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A0B9A90" w14:textId="7FBED72E" w:rsidR="001A1204" w:rsidRDefault="00FF516D" w:rsidP="00753E16">
      <w:pPr>
        <w:tabs>
          <w:tab w:val="right" w:pos="9360"/>
        </w:tabs>
        <w:spacing w:after="0"/>
        <w:rPr>
          <w:rFonts w:ascii="Arial" w:eastAsia="MS Mincho" w:hAnsi="Arial" w:cs="Arial"/>
          <w:b/>
          <w:bCs/>
          <w:sz w:val="24"/>
          <w:szCs w:val="24"/>
          <w:lang w:eastAsia="ja-JP"/>
        </w:rPr>
      </w:pPr>
      <w:r>
        <w:rPr>
          <w:rFonts w:ascii="Arial" w:eastAsia="MS Mincho" w:hAnsi="Arial" w:cs="Arial"/>
          <w:b/>
          <w:bCs/>
          <w:sz w:val="24"/>
          <w:szCs w:val="24"/>
          <w:lang w:eastAsia="ja-JP"/>
        </w:rPr>
        <w:t>3GPP TSG RAN WG1 Meeting #110bis-e</w:t>
      </w:r>
      <w:r>
        <w:rPr>
          <w:rFonts w:ascii="Arial" w:eastAsia="MS Mincho" w:hAnsi="Arial" w:cs="Arial"/>
          <w:b/>
          <w:bCs/>
          <w:sz w:val="24"/>
          <w:szCs w:val="24"/>
          <w:lang w:eastAsia="ja-JP"/>
        </w:rPr>
        <w:tab/>
        <w:t xml:space="preserve">                         R1-22</w:t>
      </w:r>
      <w:r w:rsidR="00A44F34" w:rsidRPr="00A44F34">
        <w:rPr>
          <w:rFonts w:ascii="Arial" w:eastAsia="MS Mincho" w:hAnsi="Arial" w:cs="Arial"/>
          <w:b/>
          <w:bCs/>
          <w:sz w:val="24"/>
          <w:szCs w:val="24"/>
          <w:lang w:eastAsia="ja-JP"/>
        </w:rPr>
        <w:t>10662</w:t>
      </w:r>
    </w:p>
    <w:p w14:paraId="7A353D15" w14:textId="77777777" w:rsidR="001A1204" w:rsidRDefault="00FF516D" w:rsidP="00753E16">
      <w:pPr>
        <w:tabs>
          <w:tab w:val="right" w:pos="9360"/>
        </w:tabs>
        <w:spacing w:after="0"/>
        <w:rPr>
          <w:rFonts w:ascii="Arial" w:eastAsia="Segoe UI" w:hAnsi="Arial" w:cs="Arial"/>
          <w:b/>
          <w:caps/>
          <w:spacing w:val="-9617"/>
          <w:w w:val="65535"/>
          <w:kern w:val="0"/>
          <w:sz w:val="24"/>
          <w:szCs w:val="24"/>
          <w:u w:color="000000"/>
          <w:shd w:val="clear" w:color="030000" w:fill="000000"/>
          <w:vertAlign w:val="subscript"/>
          <w:lang w:eastAsia="zh-CN"/>
        </w:rPr>
      </w:pPr>
      <w:r>
        <w:rPr>
          <w:rFonts w:ascii="Arial" w:eastAsia="MS Mincho" w:hAnsi="Arial" w:cs="Arial"/>
          <w:b/>
          <w:bCs/>
          <w:sz w:val="24"/>
          <w:szCs w:val="24"/>
          <w:lang w:eastAsia="ja-JP"/>
        </w:rPr>
        <w:t>e-Meeting, October 10</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xml:space="preserve"> – 19</w:t>
      </w:r>
      <w:r>
        <w:rPr>
          <w:rFonts w:ascii="Arial" w:eastAsia="MS Mincho" w:hAnsi="Arial" w:cs="Arial"/>
          <w:b/>
          <w:bCs/>
          <w:sz w:val="24"/>
          <w:szCs w:val="24"/>
          <w:vertAlign w:val="superscript"/>
          <w:lang w:eastAsia="ja-JP"/>
        </w:rPr>
        <w:t>th</w:t>
      </w:r>
      <w:r>
        <w:rPr>
          <w:rFonts w:ascii="Arial" w:eastAsia="MS Mincho" w:hAnsi="Arial" w:cs="Arial"/>
          <w:b/>
          <w:bCs/>
          <w:sz w:val="24"/>
          <w:szCs w:val="24"/>
          <w:lang w:eastAsia="ja-JP"/>
        </w:rPr>
        <w:t>, 2022</w:t>
      </w:r>
    </w:p>
    <w:p w14:paraId="6775465D" w14:textId="77777777" w:rsidR="001A1204" w:rsidRDefault="001A1204" w:rsidP="00753E16">
      <w:pPr>
        <w:pBdr>
          <w:top w:val="single" w:sz="4" w:space="1" w:color="auto"/>
        </w:pBdr>
        <w:spacing w:after="0"/>
        <w:rPr>
          <w:rFonts w:ascii="Arial" w:hAnsi="Arial" w:cs="Arial"/>
          <w:b/>
          <w:sz w:val="24"/>
          <w:lang w:val="en-US"/>
        </w:rPr>
      </w:pPr>
    </w:p>
    <w:p w14:paraId="191941D1" w14:textId="77777777" w:rsidR="001A1204" w:rsidRDefault="00FF516D" w:rsidP="00753E16">
      <w:pPr>
        <w:tabs>
          <w:tab w:val="left" w:pos="1985"/>
        </w:tabs>
        <w:jc w:val="left"/>
        <w:rPr>
          <w:rFonts w:ascii="Arial" w:hAnsi="Arial" w:cs="Arial"/>
          <w:lang w:val="en-US"/>
        </w:rPr>
      </w:pPr>
      <w:r>
        <w:rPr>
          <w:rFonts w:ascii="Arial" w:hAnsi="Arial" w:cs="Arial"/>
          <w:b/>
        </w:rPr>
        <w:t>Source:                Moderator (Lenovo)</w:t>
      </w:r>
    </w:p>
    <w:p w14:paraId="78FEB535" w14:textId="60A9EDBB" w:rsidR="001A1204" w:rsidRDefault="00FF516D" w:rsidP="00753E16">
      <w:pPr>
        <w:ind w:left="1620" w:hanging="1620"/>
        <w:jc w:val="left"/>
      </w:pPr>
      <w:r>
        <w:rPr>
          <w:rFonts w:ascii="Arial" w:hAnsi="Arial" w:cs="Arial"/>
          <w:b/>
        </w:rPr>
        <w:t>Title:                     Feature lead summary #</w:t>
      </w:r>
      <w:r w:rsidR="00A44F34">
        <w:rPr>
          <w:rFonts w:ascii="Arial" w:hAnsi="Arial" w:cs="Arial"/>
          <w:b/>
        </w:rPr>
        <w:t>4</w:t>
      </w:r>
      <w:r>
        <w:rPr>
          <w:rFonts w:ascii="Arial" w:hAnsi="Arial" w:cs="Arial"/>
          <w:b/>
        </w:rPr>
        <w:t xml:space="preserve"> on multi-cell PUSCH/PDSCH scheduling with a single DCI</w:t>
      </w:r>
    </w:p>
    <w:p w14:paraId="5E7A9AA1" w14:textId="77777777" w:rsidR="001A1204" w:rsidRDefault="00FF516D" w:rsidP="00753E16">
      <w:pPr>
        <w:jc w:val="left"/>
      </w:pPr>
      <w:r>
        <w:rPr>
          <w:rFonts w:ascii="Arial" w:hAnsi="Arial" w:cs="Arial"/>
          <w:b/>
        </w:rPr>
        <w:t>Agenda item:</w:t>
      </w:r>
      <w:bookmarkStart w:id="0" w:name="Source"/>
      <w:bookmarkEnd w:id="0"/>
      <w:r>
        <w:rPr>
          <w:rFonts w:ascii="Arial" w:hAnsi="Arial" w:cs="Arial"/>
          <w:b/>
        </w:rPr>
        <w:t xml:space="preserve">       9.9.1</w:t>
      </w:r>
    </w:p>
    <w:p w14:paraId="208AED61" w14:textId="77777777" w:rsidR="001A1204" w:rsidRDefault="00FF516D" w:rsidP="00753E16">
      <w:pPr>
        <w:ind w:left="1988" w:hanging="1988"/>
        <w:jc w:val="left"/>
        <w:rPr>
          <w:rFonts w:ascii="Arial" w:hAnsi="Arial" w:cs="Arial"/>
        </w:rPr>
      </w:pPr>
      <w:r>
        <w:rPr>
          <w:rFonts w:ascii="Arial" w:hAnsi="Arial" w:cs="Arial"/>
          <w:b/>
        </w:rPr>
        <w:t>Document for:</w:t>
      </w:r>
      <w:bookmarkStart w:id="1" w:name="DocumentFor"/>
      <w:bookmarkEnd w:id="1"/>
      <w:r>
        <w:rPr>
          <w:rFonts w:ascii="Arial" w:hAnsi="Arial" w:cs="Arial"/>
          <w:b/>
        </w:rPr>
        <w:t xml:space="preserve">     Discussion and Decision</w:t>
      </w:r>
    </w:p>
    <w:p w14:paraId="0CC16261" w14:textId="77777777" w:rsidR="001A1204" w:rsidRDefault="001A1204" w:rsidP="00753E16">
      <w:pPr>
        <w:rPr>
          <w:b/>
        </w:rPr>
      </w:pPr>
    </w:p>
    <w:p w14:paraId="71E7E94B" w14:textId="77777777" w:rsidR="001A1204" w:rsidRDefault="00FF516D" w:rsidP="00753E16">
      <w:pPr>
        <w:pStyle w:val="Heading1"/>
      </w:pPr>
      <w:bookmarkStart w:id="2" w:name="_Hlk54799795"/>
      <w:r>
        <w:t>Introduction</w:t>
      </w:r>
    </w:p>
    <w:bookmarkEnd w:id="2"/>
    <w:p w14:paraId="68EDDC14" w14:textId="77777777" w:rsidR="001A1204" w:rsidRDefault="00FF516D" w:rsidP="00753E16">
      <w:pPr>
        <w:spacing w:after="180"/>
        <w:rPr>
          <w:rFonts w:ascii="Arial" w:eastAsia="宋体" w:hAnsi="Arial" w:cs="Arial"/>
          <w:szCs w:val="20"/>
          <w:lang w:eastAsia="en-US"/>
        </w:rPr>
      </w:pPr>
      <w:r>
        <w:rPr>
          <w:rFonts w:ascii="Arial" w:eastAsia="宋体" w:hAnsi="Arial" w:cs="Arial"/>
          <w:szCs w:val="20"/>
          <w:lang w:eastAsia="en-US"/>
        </w:rPr>
        <w:t xml:space="preserve">This document summarizes the contributions submitted under the “9.9.1 </w:t>
      </w:r>
      <w:bookmarkStart w:id="3" w:name="_Hlk102662123"/>
      <w:r>
        <w:rPr>
          <w:rFonts w:ascii="Arial" w:hAnsi="Arial"/>
          <w:b/>
          <w:szCs w:val="26"/>
          <w:lang w:eastAsia="zh-CN"/>
        </w:rPr>
        <w:t>Multi-cell PUSCH/PDSCH scheduling with a single DCI</w:t>
      </w:r>
      <w:bookmarkEnd w:id="3"/>
      <w:r>
        <w:rPr>
          <w:rFonts w:ascii="Arial" w:eastAsia="宋体" w:hAnsi="Arial" w:cs="Arial"/>
          <w:szCs w:val="20"/>
          <w:lang w:eastAsia="en-US"/>
        </w:rPr>
        <w:t xml:space="preserve">” agenda item of the Rel-18 work item on “Multi-Carrier Enhancements (MCE) for NR”. </w:t>
      </w:r>
    </w:p>
    <w:p w14:paraId="0820D298" w14:textId="77777777" w:rsidR="001A1204" w:rsidRDefault="00FF516D" w:rsidP="00753E16">
      <w:pPr>
        <w:rPr>
          <w:highlight w:val="cyan"/>
          <w:lang w:eastAsia="zh-CN"/>
        </w:rPr>
      </w:pPr>
      <w:r>
        <w:rPr>
          <w:highlight w:val="cyan"/>
          <w:lang w:eastAsia="zh-CN"/>
        </w:rPr>
        <w:t>[110bis-e-R18-MC_Enh-01] Email discussion on multi-cell PUSCH/PDSCH scheduling with a single DCI by October 19 – Haipeng (Lenovo)</w:t>
      </w:r>
    </w:p>
    <w:p w14:paraId="6E3BD733" w14:textId="77777777" w:rsidR="001A1204" w:rsidRDefault="00FF516D" w:rsidP="00753E16">
      <w:pPr>
        <w:widowControl/>
        <w:numPr>
          <w:ilvl w:val="0"/>
          <w:numId w:val="13"/>
        </w:numPr>
        <w:kinsoku/>
        <w:overflowPunct/>
        <w:autoSpaceDE/>
        <w:autoSpaceDN/>
        <w:adjustRightInd/>
        <w:spacing w:after="0"/>
        <w:jc w:val="left"/>
        <w:textAlignment w:val="auto"/>
        <w:rPr>
          <w:highlight w:val="cyan"/>
          <w:lang w:eastAsia="zh-CN"/>
        </w:rPr>
      </w:pPr>
      <w:r>
        <w:rPr>
          <w:highlight w:val="cyan"/>
          <w:lang w:eastAsia="zh-CN"/>
        </w:rPr>
        <w:t>Check points: October 14, October 19</w:t>
      </w:r>
    </w:p>
    <w:p w14:paraId="08BBB265" w14:textId="77777777" w:rsidR="001A1204" w:rsidRDefault="001A1204" w:rsidP="00753E16">
      <w:pPr>
        <w:spacing w:after="180"/>
        <w:rPr>
          <w:rFonts w:ascii="Arial" w:eastAsia="宋体" w:hAnsi="Arial" w:cs="Arial"/>
          <w:szCs w:val="20"/>
          <w:lang w:eastAsia="en-US"/>
        </w:rPr>
      </w:pPr>
    </w:p>
    <w:p w14:paraId="23B791B4" w14:textId="77777777" w:rsidR="001A1204" w:rsidRDefault="00FF516D" w:rsidP="00753E16">
      <w:pPr>
        <w:spacing w:after="180"/>
        <w:rPr>
          <w:rFonts w:ascii="Arial" w:eastAsia="宋体" w:hAnsi="Arial" w:cs="Arial"/>
          <w:szCs w:val="20"/>
          <w:lang w:eastAsia="en-US"/>
        </w:rPr>
      </w:pPr>
      <w:r>
        <w:rPr>
          <w:rFonts w:ascii="Arial" w:eastAsia="宋体" w:hAnsi="Arial" w:cs="Arial"/>
          <w:szCs w:val="20"/>
          <w:lang w:eastAsia="en-US"/>
        </w:rPr>
        <w:t>The Rel-18 WI Multi-carrier enhancements was agreed during RAN#94-e meeting [1], where one of the objectives is targeted to specify a solution for multi-cell PUSCH/PDSCH scheduling with a single DCI. The detailed objectives in the WID are listed below:</w:t>
      </w:r>
    </w:p>
    <w:tbl>
      <w:tblPr>
        <w:tblStyle w:val="TableGrid"/>
        <w:tblW w:w="9355" w:type="dxa"/>
        <w:tblLayout w:type="fixed"/>
        <w:tblLook w:val="04A0" w:firstRow="1" w:lastRow="0" w:firstColumn="1" w:lastColumn="0" w:noHBand="0" w:noVBand="1"/>
      </w:tblPr>
      <w:tblGrid>
        <w:gridCol w:w="9355"/>
      </w:tblGrid>
      <w:tr w:rsidR="001A1204" w14:paraId="7D5F05F0" w14:textId="77777777">
        <w:tc>
          <w:tcPr>
            <w:tcW w:w="9355" w:type="dxa"/>
          </w:tcPr>
          <w:p w14:paraId="545D6508" w14:textId="77777777" w:rsidR="001A1204" w:rsidRDefault="00FF516D" w:rsidP="00753E16">
            <w:pPr>
              <w:wordWrap/>
              <w:rPr>
                <w:rStyle w:val="Emphasis"/>
                <w:b/>
                <w:bCs/>
                <w:i w:val="0"/>
                <w:iCs w:val="0"/>
              </w:rPr>
            </w:pPr>
            <w:r>
              <w:rPr>
                <w:rStyle w:val="Emphasis"/>
                <w:b/>
                <w:bCs/>
              </w:rPr>
              <w:t>1. Specify a solution for multi-cell PUSCH/PDSCH scheduling (one PDSCH/PUSCH per cell) with a single DCI [RAN1]</w:t>
            </w:r>
          </w:p>
          <w:p w14:paraId="1DF9B80E" w14:textId="77777777" w:rsidR="001A1204" w:rsidRDefault="00FF516D" w:rsidP="00753E16">
            <w:pPr>
              <w:numPr>
                <w:ilvl w:val="0"/>
                <w:numId w:val="14"/>
              </w:numPr>
              <w:kinsoku/>
              <w:wordWrap/>
              <w:spacing w:after="180"/>
              <w:rPr>
                <w:rStyle w:val="Emphasis"/>
                <w:b/>
                <w:bCs/>
                <w:i w:val="0"/>
                <w:iCs w:val="0"/>
              </w:rPr>
            </w:pPr>
            <w:r>
              <w:rPr>
                <w:rStyle w:val="Emphasis"/>
                <w:b/>
                <w:bCs/>
              </w:rPr>
              <w:t>Identify the maximum number of cells that can be scheduled simultaneously</w:t>
            </w:r>
          </w:p>
          <w:p w14:paraId="1016A3E4" w14:textId="77777777" w:rsidR="001A1204" w:rsidRDefault="00FF516D" w:rsidP="00753E16">
            <w:pPr>
              <w:numPr>
                <w:ilvl w:val="0"/>
                <w:numId w:val="14"/>
              </w:numPr>
              <w:kinsoku/>
              <w:wordWrap/>
              <w:spacing w:after="180"/>
              <w:rPr>
                <w:rStyle w:val="Emphasis"/>
                <w:b/>
                <w:bCs/>
                <w:i w:val="0"/>
                <w:iCs w:val="0"/>
              </w:rPr>
            </w:pPr>
            <w:r>
              <w:rPr>
                <w:rStyle w:val="Emphasis"/>
                <w:b/>
                <w:bCs/>
              </w:rPr>
              <w:t>Consider both intra-band and inter-band CA operation</w:t>
            </w:r>
          </w:p>
          <w:p w14:paraId="4F9A1B26" w14:textId="77777777" w:rsidR="001A1204" w:rsidRDefault="00FF516D" w:rsidP="00753E16">
            <w:pPr>
              <w:numPr>
                <w:ilvl w:val="0"/>
                <w:numId w:val="14"/>
              </w:numPr>
              <w:kinsoku/>
              <w:wordWrap/>
              <w:spacing w:after="180"/>
              <w:rPr>
                <w:rStyle w:val="Emphasis"/>
                <w:b/>
                <w:bCs/>
                <w:i w:val="0"/>
                <w:iCs w:val="0"/>
              </w:rPr>
            </w:pPr>
            <w:r>
              <w:rPr>
                <w:rStyle w:val="Emphasis"/>
                <w:b/>
                <w:bCs/>
              </w:rPr>
              <w:t>Consider both FR1 and FR2</w:t>
            </w:r>
          </w:p>
          <w:p w14:paraId="661058EB" w14:textId="77777777" w:rsidR="001A1204" w:rsidRDefault="00FF516D" w:rsidP="00753E16">
            <w:pPr>
              <w:numPr>
                <w:ilvl w:val="0"/>
                <w:numId w:val="14"/>
              </w:numPr>
              <w:kinsoku/>
              <w:wordWrap/>
              <w:spacing w:after="180"/>
              <w:rPr>
                <w:b/>
                <w:bCs/>
                <w:i/>
                <w:iCs/>
              </w:rPr>
            </w:pPr>
            <w:r>
              <w:rPr>
                <w:b/>
                <w:bCs/>
                <w:i/>
                <w:iCs/>
              </w:rPr>
              <w:t>The single DCI shall be optimized for 3 or more cells for the multi-cell PUSCH/PDSCH scheduling</w:t>
            </w:r>
          </w:p>
          <w:p w14:paraId="1C302097" w14:textId="77777777" w:rsidR="001A1204" w:rsidRDefault="001A1204" w:rsidP="00753E16">
            <w:pPr>
              <w:wordWrap/>
              <w:ind w:left="720"/>
              <w:rPr>
                <w:rFonts w:eastAsia="宋体"/>
                <w:szCs w:val="20"/>
                <w:lang w:eastAsia="en-US"/>
              </w:rPr>
            </w:pPr>
          </w:p>
        </w:tc>
      </w:tr>
    </w:tbl>
    <w:p w14:paraId="4173B429" w14:textId="77777777" w:rsidR="001A1204" w:rsidRDefault="001A1204" w:rsidP="00753E16"/>
    <w:p w14:paraId="0ED358FF" w14:textId="77777777" w:rsidR="001A1204" w:rsidRDefault="00FF516D" w:rsidP="00753E16">
      <w:pPr>
        <w:spacing w:after="180"/>
        <w:rPr>
          <w:rFonts w:ascii="Arial" w:eastAsia="宋体" w:hAnsi="Arial" w:cs="Arial"/>
          <w:szCs w:val="20"/>
          <w:lang w:eastAsia="zh-CN"/>
        </w:rPr>
      </w:pPr>
      <w:r>
        <w:rPr>
          <w:rFonts w:ascii="Arial" w:eastAsia="宋体" w:hAnsi="Arial" w:cs="Arial"/>
          <w:szCs w:val="20"/>
          <w:lang w:eastAsia="en-US"/>
        </w:rPr>
        <w:t>In this contribution, we summarize the related issues and proposals based on the contributions submitted in RAN1#110 under the agenda item 9.9.1 [1]-[26]. The whole feature lead summary is structured as follows:</w:t>
      </w:r>
    </w:p>
    <w:p w14:paraId="5D09E8C8" w14:textId="77777777" w:rsidR="001A1204" w:rsidRDefault="00FF516D" w:rsidP="00753E16">
      <w:pPr>
        <w:spacing w:after="180"/>
        <w:rPr>
          <w:rFonts w:ascii="Arial" w:eastAsia="宋体" w:hAnsi="Arial" w:cs="Arial"/>
          <w:szCs w:val="20"/>
          <w:lang w:eastAsia="en-US"/>
        </w:rPr>
      </w:pPr>
      <w:r>
        <w:rPr>
          <w:rFonts w:ascii="Arial" w:eastAsia="宋体" w:hAnsi="Arial" w:cs="Arial"/>
          <w:szCs w:val="20"/>
          <w:lang w:eastAsia="en-US"/>
        </w:rPr>
        <w:t xml:space="preserve">From section 2 to 5, the main issues raised by company contributions are divided into 4 parts and each section covers one main issue. In each section, the background and related proposals submitted in this meeting are listed firstly in sub-section X.1, then summary on one or several sub-issues is provided in sub-section X.2 from moderator’s perspective. Based on the above summary, a set of proposals is recommended by moderator followed by one or multiple tables to collect company views for the initial proposals in the first round of e-mail discussion. If present, in each sub-section, the proposals will be updated round by round based on companies’ inputs. As e-mail discussion goes on, more sub-sections may be provided for further e-mail discussion and update. </w:t>
      </w:r>
    </w:p>
    <w:p w14:paraId="603418B2" w14:textId="77777777" w:rsidR="001A1204" w:rsidRDefault="00FF516D" w:rsidP="00753E16">
      <w:pPr>
        <w:spacing w:after="180"/>
        <w:rPr>
          <w:rFonts w:ascii="Arial" w:eastAsia="宋体" w:hAnsi="Arial" w:cs="Arial"/>
          <w:szCs w:val="20"/>
          <w:lang w:eastAsia="en-US"/>
        </w:rPr>
      </w:pPr>
      <w:r>
        <w:rPr>
          <w:rFonts w:ascii="Arial" w:eastAsia="宋体" w:hAnsi="Arial" w:cs="Arial"/>
          <w:szCs w:val="20"/>
          <w:lang w:eastAsia="en-US"/>
        </w:rPr>
        <w:t>In section 6, some proposals are selected for discussion in the online/offline sessions.</w:t>
      </w:r>
    </w:p>
    <w:p w14:paraId="49A44EEA" w14:textId="77777777" w:rsidR="001A1204" w:rsidRDefault="00FF516D" w:rsidP="00753E16">
      <w:pPr>
        <w:spacing w:after="180"/>
        <w:rPr>
          <w:rFonts w:ascii="Arial" w:eastAsia="宋体" w:hAnsi="Arial" w:cs="Arial"/>
          <w:szCs w:val="20"/>
          <w:lang w:eastAsia="en-US"/>
        </w:rPr>
      </w:pPr>
      <w:r>
        <w:rPr>
          <w:rFonts w:ascii="Arial" w:eastAsia="宋体" w:hAnsi="Arial" w:cs="Arial"/>
          <w:szCs w:val="20"/>
          <w:lang w:eastAsia="en-US"/>
        </w:rPr>
        <w:t xml:space="preserve">In Section 8, the agreements made in previous RAN1/RAN meetings are listed for reference.  </w:t>
      </w:r>
    </w:p>
    <w:p w14:paraId="3F743037" w14:textId="77777777" w:rsidR="001A1204" w:rsidRDefault="00FF516D" w:rsidP="00753E16">
      <w:pPr>
        <w:spacing w:after="180"/>
        <w:rPr>
          <w:rFonts w:ascii="Arial" w:eastAsia="宋体" w:hAnsi="Arial" w:cs="Arial"/>
          <w:szCs w:val="20"/>
          <w:u w:val="single"/>
          <w:lang w:eastAsia="en-US"/>
        </w:rPr>
      </w:pPr>
      <w:r>
        <w:rPr>
          <w:rFonts w:ascii="Arial" w:eastAsia="宋体" w:hAnsi="Arial" w:cs="Arial"/>
          <w:szCs w:val="20"/>
          <w:u w:val="single"/>
          <w:lang w:eastAsia="en-US"/>
        </w:rPr>
        <w:t>Companies are highly encouraged to provide views as soon as possible. Moderator will try to update the proposals based on companies’ inputs at least on daily basis.</w:t>
      </w:r>
    </w:p>
    <w:p w14:paraId="676A7336" w14:textId="77777777" w:rsidR="001A1204" w:rsidRDefault="001A1204" w:rsidP="00753E16">
      <w:pPr>
        <w:rPr>
          <w:rFonts w:ascii="Arial" w:hAnsi="Arial" w:cs="Arial"/>
        </w:rPr>
      </w:pPr>
    </w:p>
    <w:p w14:paraId="79D2D886" w14:textId="77777777" w:rsidR="001A1204" w:rsidRDefault="001A1204" w:rsidP="00753E16">
      <w:pPr>
        <w:rPr>
          <w:rFonts w:ascii="Arial" w:hAnsi="Arial" w:cs="Arial"/>
        </w:rPr>
      </w:pPr>
    </w:p>
    <w:p w14:paraId="28C97AD3" w14:textId="77777777" w:rsidR="001A1204" w:rsidRDefault="001A1204" w:rsidP="00753E16">
      <w:pPr>
        <w:rPr>
          <w:rFonts w:ascii="Arial" w:hAnsi="Arial" w:cs="Arial"/>
        </w:rPr>
      </w:pPr>
    </w:p>
    <w:p w14:paraId="5479CB17" w14:textId="77777777" w:rsidR="001A1204" w:rsidRDefault="001A1204" w:rsidP="00753E16">
      <w:pPr>
        <w:rPr>
          <w:rFonts w:ascii="Arial" w:hAnsi="Arial" w:cs="Arial"/>
        </w:rPr>
      </w:pPr>
    </w:p>
    <w:p w14:paraId="5F711469" w14:textId="77777777" w:rsidR="001A1204" w:rsidRDefault="001A1204" w:rsidP="00753E16">
      <w:pPr>
        <w:rPr>
          <w:rFonts w:ascii="Arial" w:hAnsi="Arial" w:cs="Arial"/>
        </w:rPr>
      </w:pPr>
    </w:p>
    <w:p w14:paraId="1028DEEF" w14:textId="77777777" w:rsidR="001A1204" w:rsidRDefault="00FF516D" w:rsidP="00753E16">
      <w:pPr>
        <w:pStyle w:val="Heading1"/>
      </w:pPr>
      <w:r>
        <w:t xml:space="preserve">Scenarios and basic framework </w:t>
      </w:r>
    </w:p>
    <w:p w14:paraId="0AFD21B0" w14:textId="77777777" w:rsidR="001A1204" w:rsidRDefault="00FF516D" w:rsidP="00753E16">
      <w:pPr>
        <w:pStyle w:val="Heading2"/>
      </w:pPr>
      <w:r>
        <w:t>Background and submitted proposals</w:t>
      </w:r>
    </w:p>
    <w:p w14:paraId="2C020C85" w14:textId="77777777" w:rsidR="001A1204" w:rsidRDefault="00FF516D" w:rsidP="00753E16">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1A1204" w14:paraId="08518600" w14:textId="77777777">
        <w:tc>
          <w:tcPr>
            <w:tcW w:w="9362" w:type="dxa"/>
          </w:tcPr>
          <w:p w14:paraId="65A70AE7"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LG:</w:t>
            </w:r>
          </w:p>
          <w:p w14:paraId="545A2FC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 Clarify whether the agreed same SCS restriction for co-scheduled cells is to be applied in cell level or BWP level.</w:t>
            </w:r>
          </w:p>
          <w:p w14:paraId="22E8132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Consider BWP level restriction that the cells with active BWP of same SCS can be co-scheduled by the multi-cell DCI.</w:t>
            </w:r>
          </w:p>
          <w:p w14:paraId="3C329C0D" w14:textId="77777777" w:rsidR="001A1204" w:rsidRDefault="001A1204" w:rsidP="00753E16">
            <w:pPr>
              <w:wordWrap/>
              <w:rPr>
                <w:szCs w:val="20"/>
                <w:lang w:eastAsia="en-US"/>
              </w:rPr>
            </w:pPr>
          </w:p>
          <w:p w14:paraId="7C996800"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Nokia:</w:t>
            </w:r>
          </w:p>
          <w:p w14:paraId="2437BA9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2.1.2: The following is supported in Rel-18: </w:t>
            </w:r>
          </w:p>
          <w:p w14:paraId="08FD1C2E"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Case 2-1: A DCI format 0-X/1-X on a scheduling cell can schedule multiple cells including the scheduling cell and the same spectrum type and frequency range (licensed or unlicensed, FR1 or FR2-1 or FR2-2) is used among all the co-scheduled cells including the scheduling cell.</w:t>
            </w:r>
          </w:p>
          <w:p w14:paraId="712EB978" w14:textId="77777777" w:rsidR="001A1204" w:rsidRDefault="00FF516D" w:rsidP="00753E16">
            <w:pPr>
              <w:pStyle w:val="ListParagraph"/>
              <w:numPr>
                <w:ilvl w:val="2"/>
                <w:numId w:val="17"/>
              </w:numPr>
              <w:kinsoku/>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This includes the support of a mix of FDD and TDD cells. </w:t>
            </w:r>
          </w:p>
          <w:p w14:paraId="288E299B"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Case 2-2: A DCI format 0-X/1-X on a scheduling cell can schedule multiple cells not including the scheduling cell and the same spectrum type and frequency range (licensed or unlicensed, FR1 or FR2-1 or FR2-2) is used among all the co-scheduled cells which may be same or different carrier type to the scheduling cell.</w:t>
            </w:r>
          </w:p>
          <w:p w14:paraId="70DEE045" w14:textId="77777777" w:rsidR="001A1204" w:rsidRDefault="00FF516D" w:rsidP="00753E16">
            <w:pPr>
              <w:pStyle w:val="ListParagraph"/>
              <w:numPr>
                <w:ilvl w:val="2"/>
                <w:numId w:val="17"/>
              </w:numPr>
              <w:kinsoku/>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This includes the support of a mix of FDD and TDD cells. </w:t>
            </w:r>
          </w:p>
          <w:p w14:paraId="314EA36A" w14:textId="77777777" w:rsidR="001A1204" w:rsidRDefault="00FF516D" w:rsidP="00753E16">
            <w:pPr>
              <w:pStyle w:val="ListParagraph"/>
              <w:numPr>
                <w:ilvl w:val="2"/>
                <w:numId w:val="17"/>
              </w:numPr>
              <w:kinsoku/>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Using an unlicensed cell for scheduling a set of co-scheduled licensed cells is not supported</w:t>
            </w:r>
          </w:p>
          <w:p w14:paraId="30DFE62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2.1.3: Highest priority scenario should be intra-band CA operation for multi-cell scheduling using DCI formats 0_X / 1_X with lower priority for over inter-band CA operation. </w:t>
            </w:r>
          </w:p>
          <w:p w14:paraId="188D85C5" w14:textId="77777777" w:rsidR="001A1204" w:rsidRDefault="001A1204" w:rsidP="00753E16">
            <w:pPr>
              <w:wordWrap/>
              <w:rPr>
                <w:szCs w:val="20"/>
                <w:lang w:eastAsia="en-US"/>
              </w:rPr>
            </w:pPr>
          </w:p>
        </w:tc>
      </w:tr>
    </w:tbl>
    <w:p w14:paraId="3A8E60A7" w14:textId="77777777" w:rsidR="001A1204" w:rsidRDefault="001A1204" w:rsidP="00753E16">
      <w:pPr>
        <w:rPr>
          <w:lang w:eastAsia="en-US"/>
        </w:rPr>
      </w:pPr>
    </w:p>
    <w:p w14:paraId="031EB86B" w14:textId="77777777" w:rsidR="001A1204" w:rsidRDefault="001A1204" w:rsidP="00753E16">
      <w:pPr>
        <w:rPr>
          <w:lang w:eastAsia="en-US"/>
        </w:rPr>
      </w:pPr>
    </w:p>
    <w:p w14:paraId="4C959ADD" w14:textId="77777777" w:rsidR="001A1204" w:rsidRDefault="001A1204" w:rsidP="00753E16">
      <w:pPr>
        <w:rPr>
          <w:lang w:eastAsia="en-US"/>
        </w:rPr>
      </w:pPr>
    </w:p>
    <w:p w14:paraId="226300C2" w14:textId="77777777" w:rsidR="001A1204" w:rsidRDefault="00FF516D" w:rsidP="00753E16">
      <w:pPr>
        <w:pStyle w:val="Heading2"/>
      </w:pPr>
      <w:r>
        <w:t>Moderator summary and proposals based on contributions</w:t>
      </w:r>
    </w:p>
    <w:p w14:paraId="4B20CF3E" w14:textId="77777777" w:rsidR="001A1204" w:rsidRDefault="001A1204" w:rsidP="00753E16">
      <w:pPr>
        <w:rPr>
          <w:lang w:eastAsia="en-US"/>
        </w:rPr>
      </w:pPr>
    </w:p>
    <w:p w14:paraId="44BB6347" w14:textId="77777777" w:rsidR="001A1204" w:rsidRDefault="00FF516D" w:rsidP="00753E16">
      <w:pPr>
        <w:spacing w:after="120"/>
        <w:rPr>
          <w:lang w:eastAsia="en-US"/>
        </w:rPr>
      </w:pPr>
      <w:r>
        <w:rPr>
          <w:lang w:eastAsia="en-US"/>
        </w:rPr>
        <w:t xml:space="preserve">Based on conclusion from RAN#97, from moderator’s perspective, there is no open issue on supported scenarios and baseline operation. </w:t>
      </w:r>
    </w:p>
    <w:tbl>
      <w:tblPr>
        <w:tblStyle w:val="TableGrid"/>
        <w:tblW w:w="0" w:type="auto"/>
        <w:tblLook w:val="04A0" w:firstRow="1" w:lastRow="0" w:firstColumn="1" w:lastColumn="0" w:noHBand="0" w:noVBand="1"/>
      </w:tblPr>
      <w:tblGrid>
        <w:gridCol w:w="9362"/>
      </w:tblGrid>
      <w:tr w:rsidR="001A1204" w14:paraId="47FBE36A" w14:textId="77777777">
        <w:tc>
          <w:tcPr>
            <w:tcW w:w="9362" w:type="dxa"/>
          </w:tcPr>
          <w:p w14:paraId="63DC67E4" w14:textId="77777777" w:rsidR="001A1204" w:rsidRDefault="00FF516D" w:rsidP="00753E16">
            <w:pPr>
              <w:widowControl/>
              <w:kinsoku/>
              <w:wordWrap/>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198A9283" w14:textId="77777777" w:rsidR="001A1204" w:rsidRDefault="00FF516D" w:rsidP="00753E16">
            <w:pPr>
              <w:widowControl/>
              <w:numPr>
                <w:ilvl w:val="0"/>
                <w:numId w:val="18"/>
              </w:numPr>
              <w:kinsoku/>
              <w:wordWrap/>
              <w:overflowPunct/>
              <w:autoSpaceDE/>
              <w:autoSpaceDN/>
              <w:adjustRightInd/>
              <w:snapToGrid w:val="0"/>
              <w:spacing w:after="0" w:line="259" w:lineRule="auto"/>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Followings are excluded from multi-cell PDSCH/PUSCH scheduling in Rel-18.</w:t>
            </w:r>
          </w:p>
          <w:p w14:paraId="742368A7" w14:textId="77777777" w:rsidR="001A1204" w:rsidRDefault="00FF516D" w:rsidP="00753E16">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lang w:eastAsia="ja-JP"/>
              </w:rPr>
            </w:pPr>
            <w:proofErr w:type="spellStart"/>
            <w:r>
              <w:rPr>
                <w:rFonts w:eastAsia="Times New Roman" w:hint="eastAsia"/>
                <w:snapToGrid/>
                <w:kern w:val="0"/>
                <w:szCs w:val="20"/>
                <w:lang w:eastAsia="ja-JP"/>
              </w:rPr>
              <w:t>SCell</w:t>
            </w:r>
            <w:proofErr w:type="spellEnd"/>
            <w:r>
              <w:rPr>
                <w:rFonts w:eastAsia="Times New Roman" w:hint="eastAsia"/>
                <w:snapToGrid/>
                <w:kern w:val="0"/>
                <w:szCs w:val="20"/>
                <w:lang w:eastAsia="ja-JP"/>
              </w:rPr>
              <w:t xml:space="preserve"> schedules multiple cells including P(S)Cell</w:t>
            </w:r>
          </w:p>
          <w:p w14:paraId="0D72D04C" w14:textId="77777777" w:rsidR="001A1204" w:rsidRDefault="00FF516D" w:rsidP="00753E16">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Different SCS among co-scheduled cells</w:t>
            </w:r>
          </w:p>
          <w:p w14:paraId="08ADB061" w14:textId="77777777" w:rsidR="001A1204" w:rsidRDefault="00FF516D" w:rsidP="00753E16">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Different carrier type (licensed or unlicensed, FR1 or FR2-1 or FR2-2) among co-scheduled</w:t>
            </w:r>
            <w:r>
              <w:rPr>
                <w:rFonts w:eastAsia="Times New Roman"/>
                <w:snapToGrid/>
                <w:kern w:val="0"/>
                <w:szCs w:val="20"/>
                <w:lang w:eastAsia="ja-JP"/>
              </w:rPr>
              <w:t xml:space="preserve"> cells</w:t>
            </w:r>
          </w:p>
          <w:p w14:paraId="0A5438A2" w14:textId="77777777" w:rsidR="001A1204" w:rsidRDefault="00FF516D" w:rsidP="00753E16">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Configuration of both multi-cell PDSCH/PUSCH scheduling and multi-TRP for a scheduled</w:t>
            </w:r>
            <w:r>
              <w:rPr>
                <w:rFonts w:eastAsia="Times New Roman"/>
                <w:snapToGrid/>
                <w:kern w:val="0"/>
                <w:szCs w:val="20"/>
                <w:lang w:eastAsia="ja-JP"/>
              </w:rPr>
              <w:t xml:space="preserve"> cell</w:t>
            </w:r>
          </w:p>
          <w:p w14:paraId="5C0D4597" w14:textId="77777777" w:rsidR="001A1204" w:rsidRDefault="00FF516D" w:rsidP="00753E16">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Support for any sidelink scheduling</w:t>
            </w:r>
          </w:p>
          <w:p w14:paraId="0433882D" w14:textId="77777777" w:rsidR="001A1204" w:rsidRDefault="001A1204" w:rsidP="00753E16">
            <w:pPr>
              <w:wordWrap/>
              <w:spacing w:after="120"/>
              <w:rPr>
                <w:lang w:eastAsia="en-US"/>
              </w:rPr>
            </w:pPr>
          </w:p>
        </w:tc>
      </w:tr>
    </w:tbl>
    <w:p w14:paraId="255034C6" w14:textId="77777777" w:rsidR="001A1204" w:rsidRDefault="001A1204" w:rsidP="00753E16">
      <w:pPr>
        <w:spacing w:after="120"/>
        <w:rPr>
          <w:lang w:eastAsia="en-US"/>
        </w:rPr>
      </w:pPr>
    </w:p>
    <w:p w14:paraId="11054C8D" w14:textId="77777777" w:rsidR="001A1204" w:rsidRDefault="00FF516D" w:rsidP="00753E16">
      <w:pPr>
        <w:spacing w:after="120"/>
        <w:rPr>
          <w:lang w:eastAsia="en-US"/>
        </w:rPr>
      </w:pPr>
      <w:r>
        <w:rPr>
          <w:lang w:eastAsia="en-US"/>
        </w:rPr>
        <w:t xml:space="preserve">Regarding the issue raised by LG whether the agreed same SCS restriction for co-scheduled cells is applied in cell level or BWP level, moderator understands this is BWP level restriction as only active BWP per cell is scheduled for data transmission. </w:t>
      </w:r>
    </w:p>
    <w:p w14:paraId="13566EAE" w14:textId="77777777" w:rsidR="001A1204" w:rsidRDefault="00FF516D" w:rsidP="00753E16">
      <w:pPr>
        <w:spacing w:after="120"/>
        <w:rPr>
          <w:lang w:eastAsia="en-US"/>
        </w:rPr>
      </w:pPr>
      <w:r>
        <w:rPr>
          <w:lang w:val="en-US" w:eastAsia="en-US"/>
        </w:rPr>
        <w:lastRenderedPageBreak/>
        <w:t xml:space="preserve">Regarding the issue raised by Nokia whether to add the restriction of same spectrum type and frequency range to </w:t>
      </w:r>
      <w:r>
        <w:t>Case 2-1 and Case 2-2, moderator understands RAN guidance has precluded the case where mixed licensed or unlicensed carriers are co-scheduled. Since there is no issue to support mixed TDD and FDD for co-scheduling and RAN conclusion keeps the possibility, moderator thinks no need to further preclude mixed TDD and FDD in RAN1.</w:t>
      </w:r>
    </w:p>
    <w:p w14:paraId="75E0B830" w14:textId="77777777" w:rsidR="001A1204" w:rsidRDefault="00FF516D" w:rsidP="00753E16">
      <w:pPr>
        <w:rPr>
          <w:lang w:eastAsia="en-US"/>
        </w:rPr>
      </w:pPr>
      <w:r>
        <w:rPr>
          <w:lang w:eastAsia="en-US"/>
        </w:rPr>
        <w:t>Hence, no proposal is provided in this section for time being.</w:t>
      </w:r>
    </w:p>
    <w:p w14:paraId="4907055E" w14:textId="77777777" w:rsidR="001A1204" w:rsidRDefault="001A1204" w:rsidP="00753E16">
      <w:pPr>
        <w:rPr>
          <w:lang w:eastAsia="en-US"/>
        </w:rPr>
      </w:pPr>
    </w:p>
    <w:p w14:paraId="2D65D1C6" w14:textId="77777777" w:rsidR="001A1204" w:rsidRDefault="001A1204" w:rsidP="00753E16">
      <w:pPr>
        <w:rPr>
          <w:highlight w:val="yellow"/>
          <w:lang w:eastAsia="en-US"/>
        </w:rPr>
      </w:pPr>
    </w:p>
    <w:p w14:paraId="362D5E9D" w14:textId="77777777" w:rsidR="001A1204" w:rsidRDefault="001A1204" w:rsidP="00753E16">
      <w:pPr>
        <w:rPr>
          <w:highlight w:val="yellow"/>
          <w:lang w:eastAsia="en-US"/>
        </w:rPr>
      </w:pPr>
      <w:bookmarkStart w:id="4" w:name="_Hlk103114634"/>
    </w:p>
    <w:bookmarkEnd w:id="4"/>
    <w:p w14:paraId="05938408" w14:textId="77777777" w:rsidR="001A1204" w:rsidRDefault="00FF516D" w:rsidP="00753E16">
      <w:pPr>
        <w:pStyle w:val="Heading1"/>
      </w:pPr>
      <w:r>
        <w:t>DCI format design</w:t>
      </w:r>
    </w:p>
    <w:p w14:paraId="073CD5F7" w14:textId="77777777" w:rsidR="001A1204" w:rsidRDefault="001A1204" w:rsidP="00753E16">
      <w:pPr>
        <w:spacing w:after="120"/>
        <w:rPr>
          <w:lang w:eastAsia="en-US"/>
        </w:rPr>
      </w:pPr>
    </w:p>
    <w:p w14:paraId="43E91AE7" w14:textId="77777777" w:rsidR="001A1204" w:rsidRDefault="00FF516D" w:rsidP="00753E16">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60B9F645" w14:textId="77777777" w:rsidR="001A1204" w:rsidRDefault="00FF516D" w:rsidP="00753E16">
      <w:pPr>
        <w:pStyle w:val="Heading2"/>
        <w:ind w:left="540"/>
      </w:pPr>
      <w:r>
        <w:t>Maximum number of cells scheduled by a single DCI</w:t>
      </w:r>
    </w:p>
    <w:p w14:paraId="5929938D" w14:textId="77777777" w:rsidR="001A1204" w:rsidRDefault="001A1204" w:rsidP="00753E16">
      <w:pPr>
        <w:rPr>
          <w:lang w:eastAsia="en-US"/>
        </w:rPr>
      </w:pPr>
    </w:p>
    <w:p w14:paraId="2B0E63F0" w14:textId="77777777" w:rsidR="001A1204" w:rsidRDefault="00FF516D" w:rsidP="00753E16">
      <w:pPr>
        <w:rPr>
          <w:lang w:eastAsia="en-US"/>
        </w:rPr>
      </w:pPr>
      <w:r>
        <w:rPr>
          <w:lang w:eastAsia="en-US"/>
        </w:rPr>
        <w:t>Regarding this issue, companies’ views are summarized as below:</w:t>
      </w:r>
    </w:p>
    <w:p w14:paraId="621CAE40" w14:textId="77777777" w:rsidR="001A1204" w:rsidRDefault="001A1204" w:rsidP="00753E16">
      <w:pPr>
        <w:rPr>
          <w:lang w:eastAsia="zh-CN"/>
        </w:rPr>
      </w:pPr>
    </w:p>
    <w:tbl>
      <w:tblPr>
        <w:tblStyle w:val="TableGrid"/>
        <w:tblW w:w="0" w:type="auto"/>
        <w:tblLook w:val="04A0" w:firstRow="1" w:lastRow="0" w:firstColumn="1" w:lastColumn="0" w:noHBand="0" w:noVBand="1"/>
      </w:tblPr>
      <w:tblGrid>
        <w:gridCol w:w="9362"/>
      </w:tblGrid>
      <w:tr w:rsidR="001A1204" w14:paraId="1D893B8D" w14:textId="77777777">
        <w:tc>
          <w:tcPr>
            <w:tcW w:w="9362" w:type="dxa"/>
          </w:tcPr>
          <w:p w14:paraId="0155B2B5"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 xml:space="preserve">Huawei, </w:t>
            </w:r>
            <w:proofErr w:type="spellStart"/>
            <w:r>
              <w:rPr>
                <w:rFonts w:eastAsia="楷体"/>
                <w:b/>
                <w:bCs/>
                <w:szCs w:val="20"/>
                <w:lang w:eastAsia="zh-CN"/>
              </w:rPr>
              <w:t>HiSilicon</w:t>
            </w:r>
            <w:proofErr w:type="spellEnd"/>
          </w:p>
          <w:p w14:paraId="4FB57AF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1: Confirm the work assumption that the maximum number of co-scheduled cells by a DCI format 1_X/0_X in Rel-18 is 4.</w:t>
            </w:r>
          </w:p>
          <w:p w14:paraId="003BD5FE"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w:t>
            </w:r>
            <w:r>
              <w:rPr>
                <w:rFonts w:eastAsia="楷体" w:hint="eastAsia"/>
                <w:i/>
                <w:iCs/>
                <w:szCs w:val="20"/>
                <w:lang w:val="en-US" w:eastAsia="zh-CN"/>
              </w:rPr>
              <w:t>roposal</w:t>
            </w:r>
            <w:r>
              <w:rPr>
                <w:rFonts w:eastAsia="楷体"/>
                <w:i/>
                <w:iCs/>
                <w:szCs w:val="20"/>
                <w:lang w:val="en-US" w:eastAsia="zh-CN"/>
              </w:rPr>
              <w:t xml:space="preserve"> 2: The maximum number of configurable cells for co-scheduling should be </w:t>
            </w:r>
            <w:r>
              <w:rPr>
                <w:rFonts w:eastAsia="楷体" w:hint="eastAsia"/>
                <w:i/>
                <w:iCs/>
                <w:szCs w:val="20"/>
                <w:lang w:val="en-US" w:eastAsia="zh-CN"/>
              </w:rPr>
              <w:t>s</w:t>
            </w:r>
            <w:r>
              <w:rPr>
                <w:rFonts w:eastAsia="楷体"/>
                <w:i/>
                <w:iCs/>
                <w:szCs w:val="20"/>
                <w:lang w:val="en-US" w:eastAsia="zh-CN"/>
              </w:rPr>
              <w:t xml:space="preserve">ame as the maximum number of co-scheduled cells by DCI format 0_X/1_X, </w:t>
            </w:r>
            <w:proofErr w:type="gramStart"/>
            <w:r>
              <w:rPr>
                <w:rFonts w:eastAsia="楷体"/>
                <w:i/>
                <w:iCs/>
                <w:szCs w:val="20"/>
                <w:lang w:val="en-US" w:eastAsia="zh-CN"/>
              </w:rPr>
              <w:t>i.e.</w:t>
            </w:r>
            <w:proofErr w:type="gramEnd"/>
            <w:r>
              <w:rPr>
                <w:rFonts w:eastAsia="楷体"/>
                <w:i/>
                <w:iCs/>
                <w:szCs w:val="20"/>
                <w:lang w:val="en-US" w:eastAsia="zh-CN"/>
              </w:rPr>
              <w:t xml:space="preserve"> 4.</w:t>
            </w:r>
          </w:p>
          <w:p w14:paraId="128D11F2" w14:textId="77777777" w:rsidR="001A1204" w:rsidRDefault="001A1204" w:rsidP="00753E16">
            <w:pPr>
              <w:wordWrap/>
              <w:rPr>
                <w:rFonts w:eastAsia="楷体"/>
                <w:b/>
                <w:bCs/>
                <w:szCs w:val="20"/>
                <w:lang w:eastAsia="zh-CN"/>
              </w:rPr>
            </w:pPr>
          </w:p>
          <w:p w14:paraId="48F62BE2"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ZTE</w:t>
            </w:r>
          </w:p>
          <w:p w14:paraId="26FE6370" w14:textId="77777777" w:rsidR="001A1204" w:rsidRDefault="00FF516D" w:rsidP="00753E16">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 1</w:t>
            </w:r>
            <w:r>
              <w:rPr>
                <w:rFonts w:eastAsia="楷体"/>
                <w:i/>
                <w:iCs/>
                <w:szCs w:val="20"/>
                <w:lang w:val="en-US" w:eastAsia="zh-CN"/>
              </w:rPr>
              <w:t>: The maximum number of configurable cells for co-scheduling is equal to the maximum number of co-scheduled cells by a single MC-DCI.</w:t>
            </w:r>
          </w:p>
          <w:p w14:paraId="08397FAE" w14:textId="77777777" w:rsidR="001A1204" w:rsidRDefault="001A1204" w:rsidP="00753E16">
            <w:pPr>
              <w:wordWrap/>
              <w:rPr>
                <w:rFonts w:eastAsia="楷体"/>
                <w:i/>
                <w:iCs/>
                <w:szCs w:val="20"/>
                <w:lang w:eastAsia="zh-CN"/>
              </w:rPr>
            </w:pPr>
          </w:p>
          <w:p w14:paraId="20E3EE56" w14:textId="77777777" w:rsidR="001A1204" w:rsidRDefault="00FF516D" w:rsidP="00753E16">
            <w:pPr>
              <w:pStyle w:val="ListParagraph"/>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 xml:space="preserve"> Communications</w:t>
            </w:r>
          </w:p>
          <w:p w14:paraId="633B0E9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 Confirm the working assumption, and maximum number of </w:t>
            </w:r>
            <w:bookmarkStart w:id="5" w:name="OLE_LINK5"/>
            <w:r>
              <w:rPr>
                <w:rFonts w:eastAsia="楷体"/>
                <w:i/>
                <w:iCs/>
                <w:szCs w:val="20"/>
                <w:lang w:val="en-US" w:eastAsia="zh-CN"/>
              </w:rPr>
              <w:t>configurable cells for co-scheduling</w:t>
            </w:r>
            <w:bookmarkEnd w:id="5"/>
            <w:r>
              <w:rPr>
                <w:rFonts w:eastAsia="楷体"/>
                <w:i/>
                <w:iCs/>
                <w:szCs w:val="20"/>
                <w:lang w:val="en-US" w:eastAsia="zh-CN"/>
              </w:rPr>
              <w:t xml:space="preserve"> is 4.</w:t>
            </w:r>
          </w:p>
          <w:p w14:paraId="6BAB9D48"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The maximum number of co-scheduled cells by a DCI format 1_X in Rel-18 is 4.</w:t>
            </w:r>
          </w:p>
          <w:p w14:paraId="31BDB89C"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The maximum number of co-scheduled cells by a DCI format 0_X in Rel-18 is 4.</w:t>
            </w:r>
          </w:p>
          <w:p w14:paraId="56601069" w14:textId="77777777" w:rsidR="001A1204" w:rsidRDefault="001A1204" w:rsidP="00753E16">
            <w:pPr>
              <w:wordWrap/>
              <w:rPr>
                <w:rFonts w:eastAsia="楷体"/>
                <w:b/>
                <w:bCs/>
                <w:szCs w:val="20"/>
                <w:lang w:eastAsia="zh-CN"/>
              </w:rPr>
            </w:pPr>
          </w:p>
          <w:p w14:paraId="3E6280E2"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Xiaomi:</w:t>
            </w:r>
          </w:p>
          <w:p w14:paraId="63F737C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 Confirm the working assumption that the maximum number of co-scheduled cells which can be scheduled by a single DCI is 4.</w:t>
            </w:r>
          </w:p>
          <w:p w14:paraId="1E242A7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 The number of the scheduled cells by a single DCI can be semi-statically configured with a value less than or equal to the maximum number of co-scheduled cells</w:t>
            </w:r>
          </w:p>
          <w:p w14:paraId="6C7E9250" w14:textId="77777777" w:rsidR="001A1204" w:rsidRDefault="001A1204" w:rsidP="00753E16">
            <w:pPr>
              <w:wordWrap/>
              <w:rPr>
                <w:rFonts w:eastAsia="楷体"/>
                <w:b/>
                <w:bCs/>
                <w:szCs w:val="20"/>
                <w:lang w:val="en-US" w:eastAsia="zh-CN"/>
              </w:rPr>
            </w:pPr>
          </w:p>
          <w:p w14:paraId="4EBFFAE7"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Lenovo:</w:t>
            </w:r>
          </w:p>
          <w:p w14:paraId="360942DD" w14:textId="77777777" w:rsidR="001A1204" w:rsidRDefault="00FF516D" w:rsidP="00753E16">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14: Confirm the working assumption that the maximum number of co-scheduled cells by a DCI format 0_X/1_X in Rel-18 is 4.</w:t>
            </w:r>
          </w:p>
          <w:p w14:paraId="1C56F50D" w14:textId="77777777" w:rsidR="001A1204" w:rsidRDefault="00FF516D" w:rsidP="00753E16">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15: For a UE, the maximum number of cells which can be co-scheduled by the DCI is configured by RRC signaling from a set of possible values of 2, 3 and 4.</w:t>
            </w:r>
          </w:p>
          <w:p w14:paraId="4F03A241" w14:textId="77777777" w:rsidR="001A1204" w:rsidRDefault="001A1204" w:rsidP="00753E16">
            <w:pPr>
              <w:wordWrap/>
              <w:rPr>
                <w:rFonts w:eastAsia="楷体"/>
                <w:b/>
                <w:bCs/>
                <w:szCs w:val="20"/>
                <w:lang w:eastAsia="zh-CN"/>
              </w:rPr>
            </w:pPr>
          </w:p>
          <w:p w14:paraId="597469BC"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CMCC:</w:t>
            </w:r>
          </w:p>
          <w:p w14:paraId="62092E22" w14:textId="77777777" w:rsidR="001A1204" w:rsidRDefault="00FF516D" w:rsidP="00753E16">
            <w:pPr>
              <w:pStyle w:val="ListParagraph"/>
              <w:numPr>
                <w:ilvl w:val="0"/>
                <w:numId w:val="15"/>
              </w:numPr>
              <w:wordWrap/>
              <w:rPr>
                <w:rFonts w:eastAsia="楷体"/>
                <w:i/>
                <w:iCs/>
                <w:szCs w:val="20"/>
                <w:lang w:val="en-US" w:eastAsia="zh-CN"/>
              </w:rPr>
            </w:pPr>
            <w:r>
              <w:rPr>
                <w:rFonts w:eastAsia="楷体" w:hint="eastAsia"/>
                <w:i/>
                <w:iCs/>
                <w:szCs w:val="20"/>
                <w:lang w:val="en-US" w:eastAsia="zh-CN"/>
              </w:rPr>
              <w:lastRenderedPageBreak/>
              <w:t>P</w:t>
            </w:r>
            <w:r>
              <w:rPr>
                <w:rFonts w:eastAsia="楷体"/>
                <w:i/>
                <w:iCs/>
                <w:szCs w:val="20"/>
                <w:lang w:val="en-US" w:eastAsia="zh-CN"/>
              </w:rPr>
              <w:t>roposal 3. The maximum number of configurable cells scheduled by a DCI format 0_X/1_X can be more than 4.</w:t>
            </w:r>
          </w:p>
          <w:p w14:paraId="153BAA37" w14:textId="77777777" w:rsidR="001A1204" w:rsidRDefault="001A1204" w:rsidP="00753E16">
            <w:pPr>
              <w:wordWrap/>
              <w:rPr>
                <w:rFonts w:eastAsia="楷体"/>
                <w:b/>
                <w:bCs/>
                <w:szCs w:val="20"/>
                <w:lang w:val="en-US" w:eastAsia="zh-CN"/>
              </w:rPr>
            </w:pPr>
          </w:p>
          <w:p w14:paraId="2CFDCDFB"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Samsung:</w:t>
            </w:r>
          </w:p>
          <w:p w14:paraId="1FD3F36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 Confirm the WA from RAN1#110. The FFS can be left for UE capability discussions.</w:t>
            </w:r>
          </w:p>
          <w:p w14:paraId="212D4209" w14:textId="77777777" w:rsidR="001A1204" w:rsidRDefault="001A1204" w:rsidP="00753E16">
            <w:pPr>
              <w:wordWrap/>
              <w:rPr>
                <w:rFonts w:eastAsia="楷体"/>
                <w:b/>
                <w:bCs/>
                <w:szCs w:val="20"/>
                <w:lang w:eastAsia="zh-CN"/>
              </w:rPr>
            </w:pPr>
          </w:p>
          <w:p w14:paraId="604B0CAA"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Ericsson:</w:t>
            </w:r>
          </w:p>
          <w:p w14:paraId="3A31B4D8" w14:textId="77777777" w:rsidR="001A1204" w:rsidRDefault="00FF516D" w:rsidP="00753E16">
            <w:pPr>
              <w:pStyle w:val="ListParagraph"/>
              <w:numPr>
                <w:ilvl w:val="0"/>
                <w:numId w:val="15"/>
              </w:numPr>
              <w:wordWrap/>
              <w:rPr>
                <w:rFonts w:eastAsia="楷体"/>
                <w:i/>
                <w:iCs/>
                <w:szCs w:val="20"/>
                <w:lang w:val="en-US" w:eastAsia="zh-CN"/>
              </w:rPr>
            </w:pPr>
            <w:bookmarkStart w:id="6" w:name="_Toc115448699"/>
            <w:bookmarkStart w:id="7" w:name="_Toc115419427"/>
            <w:bookmarkStart w:id="8" w:name="_Toc111209436"/>
            <w:r>
              <w:rPr>
                <w:rFonts w:eastAsia="楷体" w:hint="eastAsia"/>
                <w:i/>
                <w:iCs/>
                <w:szCs w:val="20"/>
                <w:lang w:val="en-US" w:eastAsia="zh-CN"/>
              </w:rPr>
              <w:t>P</w:t>
            </w:r>
            <w:r>
              <w:rPr>
                <w:rFonts w:eastAsia="楷体"/>
                <w:i/>
                <w:iCs/>
                <w:szCs w:val="20"/>
                <w:lang w:val="en-US" w:eastAsia="zh-CN"/>
              </w:rPr>
              <w:t>roposal 1: Maximum number of configurable cells for co-scheduling by a DCI format 1_X/0_X is 4.</w:t>
            </w:r>
            <w:bookmarkEnd w:id="6"/>
            <w:bookmarkEnd w:id="7"/>
            <w:bookmarkEnd w:id="8"/>
          </w:p>
          <w:p w14:paraId="1FF38934" w14:textId="77777777" w:rsidR="001A1204" w:rsidRDefault="001A1204" w:rsidP="00753E16">
            <w:pPr>
              <w:wordWrap/>
              <w:rPr>
                <w:rFonts w:eastAsia="楷体"/>
                <w:b/>
                <w:bCs/>
                <w:szCs w:val="20"/>
                <w:lang w:val="en-US" w:eastAsia="zh-CN"/>
              </w:rPr>
            </w:pPr>
          </w:p>
          <w:p w14:paraId="5CE35559"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NTT DOCOMO:</w:t>
            </w:r>
          </w:p>
          <w:p w14:paraId="184E1FC9" w14:textId="77777777" w:rsidR="001A1204" w:rsidRDefault="00FF516D" w:rsidP="00753E16">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2: Confirm following working assumption</w:t>
            </w:r>
          </w:p>
          <w:p w14:paraId="08261D7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The maximum number of co-scheduled cells by a DCI format 1_X in Rel-18 is 4.</w:t>
            </w:r>
          </w:p>
          <w:p w14:paraId="39442D1A"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The maximum number of co-scheduled cells by a DCI format 0_X in Rel-18 is 4.</w:t>
            </w:r>
          </w:p>
          <w:p w14:paraId="07830901" w14:textId="77777777" w:rsidR="001A1204" w:rsidRDefault="001A1204" w:rsidP="00753E16">
            <w:pPr>
              <w:wordWrap/>
              <w:rPr>
                <w:rFonts w:eastAsia="楷体"/>
                <w:b/>
                <w:bCs/>
                <w:szCs w:val="20"/>
                <w:lang w:eastAsia="zh-CN"/>
              </w:rPr>
            </w:pPr>
          </w:p>
          <w:p w14:paraId="48FD1493"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Nokia, Nokia Shanghai Bell</w:t>
            </w:r>
          </w:p>
          <w:p w14:paraId="300B217F"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3.1.1: RAN1 to confirm the RAN1#110 working assumption on the maximum number of co-scheduled cells, i.e. </w:t>
            </w:r>
          </w:p>
          <w:tbl>
            <w:tblPr>
              <w:tblStyle w:val="TableGrid"/>
              <w:tblW w:w="0" w:type="auto"/>
              <w:tblInd w:w="421" w:type="dxa"/>
              <w:tblLook w:val="04A0" w:firstRow="1" w:lastRow="0" w:firstColumn="1" w:lastColumn="0" w:noHBand="0" w:noVBand="1"/>
            </w:tblPr>
            <w:tblGrid>
              <w:gridCol w:w="8715"/>
            </w:tblGrid>
            <w:tr w:rsidR="001A1204" w14:paraId="20BF97DE" w14:textId="77777777">
              <w:tc>
                <w:tcPr>
                  <w:tcW w:w="9208" w:type="dxa"/>
                </w:tcPr>
                <w:p w14:paraId="3610D3AA" w14:textId="77777777" w:rsidR="001A1204" w:rsidRDefault="00FF516D" w:rsidP="00753E16">
                  <w:pPr>
                    <w:wordWrap/>
                    <w:spacing w:after="0"/>
                    <w:rPr>
                      <w:rFonts w:cs="Times"/>
                      <w:b/>
                      <w:bCs/>
                      <w:szCs w:val="20"/>
                      <w:highlight w:val="darkYellow"/>
                      <w:lang w:eastAsia="zh-CN"/>
                    </w:rPr>
                  </w:pPr>
                  <w:r>
                    <w:rPr>
                      <w:rFonts w:cs="Times"/>
                      <w:b/>
                      <w:bCs/>
                      <w:szCs w:val="20"/>
                      <w:highlight w:val="darkYellow"/>
                      <w:lang w:eastAsia="zh-CN"/>
                    </w:rPr>
                    <w:t>Working Assumption</w:t>
                  </w:r>
                </w:p>
                <w:p w14:paraId="3E94E205" w14:textId="77777777" w:rsidR="001A1204" w:rsidRDefault="00FF516D" w:rsidP="00753E16">
                  <w:pPr>
                    <w:pStyle w:val="ListParagraph"/>
                    <w:numPr>
                      <w:ilvl w:val="0"/>
                      <w:numId w:val="20"/>
                    </w:numPr>
                    <w:wordWrap/>
                    <w:spacing w:after="0"/>
                    <w:rPr>
                      <w:rFonts w:eastAsia="楷体" w:cs="Times"/>
                      <w:szCs w:val="20"/>
                    </w:rPr>
                  </w:pPr>
                  <w:r>
                    <w:rPr>
                      <w:rFonts w:cs="Times"/>
                      <w:szCs w:val="20"/>
                      <w:lang w:eastAsia="en-US"/>
                    </w:rPr>
                    <w:t>The maximum number of co-scheduled cells by a DCI format 1_X in Rel-18 is 4</w:t>
                  </w:r>
                  <w:r>
                    <w:rPr>
                      <w:rFonts w:eastAsia="楷体" w:cs="Times"/>
                      <w:szCs w:val="20"/>
                    </w:rPr>
                    <w:t>.</w:t>
                  </w:r>
                </w:p>
                <w:p w14:paraId="70AFBBAC" w14:textId="77777777" w:rsidR="001A1204" w:rsidRDefault="00FF516D" w:rsidP="00753E16">
                  <w:pPr>
                    <w:pStyle w:val="ListParagraph"/>
                    <w:numPr>
                      <w:ilvl w:val="0"/>
                      <w:numId w:val="20"/>
                    </w:numPr>
                    <w:wordWrap/>
                    <w:spacing w:after="0"/>
                    <w:rPr>
                      <w:rFonts w:eastAsia="楷体" w:cs="Times"/>
                      <w:szCs w:val="20"/>
                    </w:rPr>
                  </w:pPr>
                  <w:r>
                    <w:rPr>
                      <w:rFonts w:cs="Times"/>
                      <w:szCs w:val="20"/>
                      <w:lang w:eastAsia="en-US"/>
                    </w:rPr>
                    <w:t>The maximum number of co-scheduled cells by a DCI format 0_X in Rel-18 is 4</w:t>
                  </w:r>
                  <w:r>
                    <w:rPr>
                      <w:rFonts w:eastAsia="楷体" w:cs="Times"/>
                      <w:szCs w:val="20"/>
                    </w:rPr>
                    <w:t>.</w:t>
                  </w:r>
                </w:p>
              </w:tc>
            </w:tr>
          </w:tbl>
          <w:p w14:paraId="7131E627" w14:textId="77777777" w:rsidR="001A1204" w:rsidRDefault="001A1204" w:rsidP="00753E16">
            <w:pPr>
              <w:wordWrap/>
              <w:rPr>
                <w:rFonts w:eastAsia="楷体"/>
                <w:b/>
                <w:bCs/>
                <w:szCs w:val="20"/>
                <w:lang w:eastAsia="zh-CN"/>
              </w:rPr>
            </w:pPr>
          </w:p>
          <w:p w14:paraId="22576373"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3.1.2: To limit the DCI size, the maximum number of co-scheduled cells by a DCI format 0_X / 1_X should be based on RRC configuration (</w:t>
            </w:r>
            <w:proofErr w:type="gramStart"/>
            <w:r>
              <w:rPr>
                <w:rFonts w:eastAsia="楷体"/>
                <w:i/>
                <w:iCs/>
                <w:szCs w:val="20"/>
                <w:lang w:val="en-US" w:eastAsia="zh-CN"/>
              </w:rPr>
              <w:t>i.e.</w:t>
            </w:r>
            <w:proofErr w:type="gramEnd"/>
            <w:r>
              <w:rPr>
                <w:rFonts w:eastAsia="楷体"/>
                <w:i/>
                <w:iCs/>
                <w:szCs w:val="20"/>
                <w:lang w:val="en-US" w:eastAsia="zh-CN"/>
              </w:rPr>
              <w:t xml:space="preserve"> from the set of {2,3,4}). </w:t>
            </w:r>
          </w:p>
          <w:p w14:paraId="0D8F013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3.1.3: The maximum number of configurable cells for co-scheduling using DCI formats 0_X / 1_X is determined by the number of cells within a PUCCH group but not limited otherwise (</w:t>
            </w:r>
            <w:proofErr w:type="gramStart"/>
            <w:r>
              <w:rPr>
                <w:rFonts w:eastAsia="楷体"/>
                <w:i/>
                <w:iCs/>
                <w:szCs w:val="20"/>
                <w:lang w:val="en-US" w:eastAsia="zh-CN"/>
              </w:rPr>
              <w:t>i.e.</w:t>
            </w:r>
            <w:proofErr w:type="gramEnd"/>
            <w:r>
              <w:rPr>
                <w:rFonts w:eastAsia="楷体"/>
                <w:i/>
                <w:iCs/>
                <w:szCs w:val="20"/>
                <w:lang w:val="en-US" w:eastAsia="zh-CN"/>
              </w:rPr>
              <w:t xml:space="preserve"> &gt;4 configurable cells are supported).  </w:t>
            </w:r>
          </w:p>
          <w:p w14:paraId="422EEEBA" w14:textId="77777777" w:rsidR="001A1204" w:rsidRDefault="001A1204" w:rsidP="00753E16">
            <w:pPr>
              <w:pStyle w:val="ListParagraph"/>
              <w:wordWrap/>
              <w:ind w:left="720"/>
              <w:rPr>
                <w:szCs w:val="20"/>
                <w:lang w:eastAsia="en-US"/>
              </w:rPr>
            </w:pPr>
          </w:p>
        </w:tc>
      </w:tr>
    </w:tbl>
    <w:p w14:paraId="34BE4BDE" w14:textId="77777777" w:rsidR="001A1204" w:rsidRDefault="001A1204" w:rsidP="00753E16">
      <w:pPr>
        <w:rPr>
          <w:lang w:val="en-US" w:eastAsia="en-US"/>
        </w:rPr>
      </w:pPr>
    </w:p>
    <w:p w14:paraId="03714D9B" w14:textId="77777777" w:rsidR="001A1204" w:rsidRDefault="001A1204" w:rsidP="00753E16">
      <w:pPr>
        <w:rPr>
          <w:lang w:val="en-US" w:eastAsia="en-US"/>
        </w:rPr>
      </w:pPr>
    </w:p>
    <w:p w14:paraId="2CBAF180" w14:textId="77777777" w:rsidR="001A1204" w:rsidRDefault="00FF516D" w:rsidP="00753E1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1ACF8C33" w14:textId="77777777" w:rsidR="001A1204" w:rsidRDefault="001A1204" w:rsidP="00753E16">
      <w:pPr>
        <w:rPr>
          <w:lang w:eastAsia="en-US"/>
        </w:rPr>
      </w:pPr>
    </w:p>
    <w:p w14:paraId="27424C0F" w14:textId="77777777" w:rsidR="001A1204" w:rsidRDefault="00FF516D" w:rsidP="00753E16">
      <w:pPr>
        <w:spacing w:after="120"/>
        <w:rPr>
          <w:lang w:eastAsia="en-US"/>
        </w:rPr>
      </w:pPr>
      <w:r>
        <w:rPr>
          <w:lang w:eastAsia="en-US"/>
        </w:rPr>
        <w:t>Regarding</w:t>
      </w:r>
      <w:r>
        <w:t xml:space="preserve"> the maximum number of schedulable cells by a single DCI, working assumption is made in RAN1#110 meeting which is also listed below. </w:t>
      </w:r>
    </w:p>
    <w:tbl>
      <w:tblPr>
        <w:tblStyle w:val="TableGrid"/>
        <w:tblW w:w="0" w:type="auto"/>
        <w:tblInd w:w="720" w:type="dxa"/>
        <w:tblLook w:val="04A0" w:firstRow="1" w:lastRow="0" w:firstColumn="1" w:lastColumn="0" w:noHBand="0" w:noVBand="1"/>
      </w:tblPr>
      <w:tblGrid>
        <w:gridCol w:w="8642"/>
      </w:tblGrid>
      <w:tr w:rsidR="001A1204" w14:paraId="35BEBAE6" w14:textId="77777777">
        <w:tc>
          <w:tcPr>
            <w:tcW w:w="9362" w:type="dxa"/>
          </w:tcPr>
          <w:p w14:paraId="356C9286" w14:textId="77777777" w:rsidR="001A1204" w:rsidRDefault="00FF516D" w:rsidP="00753E16">
            <w:pPr>
              <w:wordWrap/>
              <w:rPr>
                <w:b/>
                <w:bCs/>
                <w:szCs w:val="20"/>
                <w:highlight w:val="darkYellow"/>
                <w:lang w:eastAsia="zh-CN"/>
              </w:rPr>
            </w:pPr>
            <w:r>
              <w:rPr>
                <w:b/>
                <w:bCs/>
                <w:szCs w:val="20"/>
                <w:highlight w:val="darkYellow"/>
                <w:lang w:eastAsia="zh-CN"/>
              </w:rPr>
              <w:t>Working Assumption</w:t>
            </w:r>
          </w:p>
          <w:p w14:paraId="213DE590" w14:textId="77777777" w:rsidR="001A1204" w:rsidRDefault="00FF516D" w:rsidP="00753E16">
            <w:pPr>
              <w:pStyle w:val="ListParagraph"/>
              <w:numPr>
                <w:ilvl w:val="0"/>
                <w:numId w:val="20"/>
              </w:numPr>
              <w:wordWrap/>
              <w:spacing w:after="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5E9C98B5" w14:textId="77777777" w:rsidR="001A1204" w:rsidRDefault="00FF516D" w:rsidP="00753E16">
            <w:pPr>
              <w:pStyle w:val="ListParagraph"/>
              <w:numPr>
                <w:ilvl w:val="0"/>
                <w:numId w:val="20"/>
              </w:numPr>
              <w:wordWrap/>
              <w:spacing w:after="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389B37F6" w14:textId="77777777" w:rsidR="001A1204" w:rsidRDefault="00FF516D" w:rsidP="00753E16">
            <w:pPr>
              <w:pStyle w:val="ListParagraph"/>
              <w:numPr>
                <w:ilvl w:val="0"/>
                <w:numId w:val="20"/>
              </w:numPr>
              <w:wordWrap/>
              <w:spacing w:after="0"/>
              <w:rPr>
                <w:szCs w:val="20"/>
                <w:lang w:eastAsia="en-US"/>
              </w:rPr>
            </w:pPr>
            <w:r>
              <w:rPr>
                <w:szCs w:val="20"/>
                <w:lang w:eastAsia="en-US"/>
              </w:rPr>
              <w:t>FFS: The maximum number of configurable cells for co-scheduling</w:t>
            </w:r>
          </w:p>
        </w:tc>
      </w:tr>
    </w:tbl>
    <w:p w14:paraId="7114DDEC" w14:textId="77777777" w:rsidR="001A1204" w:rsidRDefault="001A1204" w:rsidP="00753E16">
      <w:pPr>
        <w:pStyle w:val="ListParagraph"/>
        <w:spacing w:after="120"/>
        <w:ind w:left="720"/>
        <w:jc w:val="both"/>
        <w:rPr>
          <w:rFonts w:eastAsia="楷体"/>
          <w:b/>
          <w:bCs/>
          <w:sz w:val="22"/>
          <w:lang w:val="en-US" w:eastAsia="zh-CN"/>
        </w:rPr>
      </w:pPr>
    </w:p>
    <w:p w14:paraId="489294CE" w14:textId="77777777" w:rsidR="001A1204" w:rsidRDefault="00FF516D" w:rsidP="00753E16">
      <w:pPr>
        <w:spacing w:after="120"/>
      </w:pPr>
      <w:r>
        <w:rPr>
          <w:lang w:eastAsia="en-US"/>
        </w:rPr>
        <w:t xml:space="preserve">Obviously, the payload size is </w:t>
      </w:r>
      <w:r>
        <w:rPr>
          <w:lang w:val="en-US" w:eastAsia="en-US"/>
        </w:rPr>
        <w:t>rapidly</w:t>
      </w:r>
      <w:r>
        <w:rPr>
          <w:lang w:eastAsia="en-US"/>
        </w:rPr>
        <w:t xml:space="preserve"> increased with the number of schedulable cells. Considering the maximum 140 bits excluding CRC for DCI payload size due to the limitation on of Polar code </w:t>
      </w:r>
      <w:proofErr w:type="spellStart"/>
      <w:r>
        <w:rPr>
          <w:lang w:eastAsia="en-US"/>
        </w:rPr>
        <w:t>interleaver</w:t>
      </w:r>
      <w:proofErr w:type="spellEnd"/>
      <w:r>
        <w:rPr>
          <w:lang w:eastAsia="en-US"/>
        </w:rPr>
        <w:t>, too many cells schedulable by a single DCI will lead to scheduling restriction. The d</w:t>
      </w:r>
      <w:r>
        <w:rPr>
          <w:lang w:eastAsia="zh-CN"/>
        </w:rPr>
        <w:t xml:space="preserve">etermined maximum number of schedulable cells should consider both the limitation of 140bits for Polar coding and scheduling flexibility as well as the probability of scheduling </w:t>
      </w:r>
      <w:proofErr w:type="gramStart"/>
      <w:r>
        <w:rPr>
          <w:lang w:eastAsia="zh-CN"/>
        </w:rPr>
        <w:t>a large number of</w:t>
      </w:r>
      <w:proofErr w:type="gramEnd"/>
      <w:r>
        <w:rPr>
          <w:lang w:eastAsia="zh-CN"/>
        </w:rPr>
        <w:t xml:space="preserve"> carriers. </w:t>
      </w:r>
      <w:proofErr w:type="gramStart"/>
      <w:r>
        <w:rPr>
          <w:lang w:eastAsia="en-US"/>
        </w:rPr>
        <w:t>So</w:t>
      </w:r>
      <w:proofErr w:type="gramEnd"/>
      <w:r>
        <w:rPr>
          <w:lang w:eastAsia="en-US"/>
        </w:rPr>
        <w:t xml:space="preserve"> from this perspective, a reasonable absolute maximum of schedulable cells should be 4. </w:t>
      </w:r>
    </w:p>
    <w:p w14:paraId="3A63763B" w14:textId="77777777" w:rsidR="001A1204" w:rsidRDefault="00FF516D" w:rsidP="00753E16">
      <w:pPr>
        <w:spacing w:after="120"/>
        <w:rPr>
          <w:lang w:eastAsia="en-US"/>
        </w:rPr>
      </w:pPr>
      <w:r>
        <w:rPr>
          <w:lang w:eastAsia="en-US"/>
        </w:rPr>
        <w:t xml:space="preserve">Regarding maximum number of schedulable carriers by a single DCI, 7 companies [Huawei, </w:t>
      </w:r>
      <w:proofErr w:type="spellStart"/>
      <w:r>
        <w:rPr>
          <w:lang w:eastAsia="en-US"/>
        </w:rPr>
        <w:t>Spreadtrum</w:t>
      </w:r>
      <w:proofErr w:type="spellEnd"/>
      <w:r>
        <w:rPr>
          <w:lang w:eastAsia="en-US"/>
        </w:rPr>
        <w:t xml:space="preserve">, Xiaomi, Lenovo, Samsung, NTT DOCOMO, Nokia] propose to confirm the working assumption of maximum 4 co-scheduled cells by a single DCI format 0_X/1_X and no company propose max 8 cells scheduled by a single DCI. Hence, moderator suggests confirming the working assumption in the first round of discussions. </w:t>
      </w:r>
    </w:p>
    <w:p w14:paraId="14BB95A5" w14:textId="77777777" w:rsidR="001A1204" w:rsidRDefault="00FF516D" w:rsidP="00753E16">
      <w:pPr>
        <w:spacing w:after="120"/>
        <w:rPr>
          <w:lang w:eastAsia="en-US"/>
        </w:rPr>
      </w:pPr>
      <w:r>
        <w:t xml:space="preserve">Regarding the FFS of the maximum number of configurable cells for co-scheduling, moderator suggests discussing this issue with the indication of co-scheduled cells and moves it to Section 4. </w:t>
      </w:r>
    </w:p>
    <w:p w14:paraId="7B68971B" w14:textId="77777777" w:rsidR="001A1204" w:rsidRDefault="001A1204" w:rsidP="00753E16">
      <w:pPr>
        <w:rPr>
          <w:lang w:val="en-US" w:eastAsia="en-US"/>
        </w:rPr>
      </w:pPr>
    </w:p>
    <w:p w14:paraId="7679E18A" w14:textId="77777777" w:rsidR="001A1204" w:rsidRDefault="00FF516D" w:rsidP="00753E1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(Closed)1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CCE595A" w14:textId="77777777" w:rsidR="001A1204" w:rsidRDefault="001A1204" w:rsidP="00753E16">
      <w:pPr>
        <w:rPr>
          <w:lang w:eastAsia="en-US"/>
        </w:rPr>
      </w:pPr>
    </w:p>
    <w:p w14:paraId="5346B307"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2-1:</w:t>
      </w:r>
    </w:p>
    <w:p w14:paraId="5A4EEB82" w14:textId="77777777" w:rsidR="001A1204" w:rsidRDefault="00FF516D" w:rsidP="00753E16">
      <w:pPr>
        <w:pStyle w:val="ListParagraph"/>
        <w:numPr>
          <w:ilvl w:val="0"/>
          <w:numId w:val="18"/>
        </w:numPr>
        <w:rPr>
          <w:rFonts w:eastAsia="楷体"/>
          <w:szCs w:val="20"/>
          <w:lang w:eastAsia="zh-CN"/>
        </w:rPr>
      </w:pPr>
      <w:r>
        <w:rPr>
          <w:lang w:eastAsia="en-US"/>
        </w:rPr>
        <w:t>Confirm below working assumption reached in RAN1#110 meeting</w:t>
      </w:r>
      <w:r>
        <w:rPr>
          <w:rFonts w:eastAsia="楷体"/>
          <w:szCs w:val="20"/>
          <w:lang w:eastAsia="zh-CN"/>
        </w:rPr>
        <w:t>.</w:t>
      </w:r>
    </w:p>
    <w:p w14:paraId="20ADBD82" w14:textId="77777777" w:rsidR="001A1204" w:rsidRDefault="00FF516D" w:rsidP="00753E16">
      <w:pPr>
        <w:ind w:left="780"/>
        <w:rPr>
          <w:b/>
          <w:bCs/>
          <w:szCs w:val="20"/>
          <w:highlight w:val="darkYellow"/>
          <w:lang w:eastAsia="zh-CN"/>
        </w:rPr>
      </w:pPr>
      <w:r>
        <w:rPr>
          <w:b/>
          <w:bCs/>
          <w:szCs w:val="20"/>
          <w:highlight w:val="darkYellow"/>
          <w:lang w:eastAsia="zh-CN"/>
        </w:rPr>
        <w:t>Working Assumption</w:t>
      </w:r>
    </w:p>
    <w:p w14:paraId="444BF18D" w14:textId="77777777" w:rsidR="001A1204" w:rsidRDefault="00FF516D" w:rsidP="00753E16">
      <w:pPr>
        <w:pStyle w:val="ListParagraph"/>
        <w:numPr>
          <w:ilvl w:val="0"/>
          <w:numId w:val="20"/>
        </w:numPr>
        <w:spacing w:after="0"/>
        <w:ind w:left="162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307E9972" w14:textId="77777777" w:rsidR="001A1204" w:rsidRDefault="00FF516D" w:rsidP="00753E16">
      <w:pPr>
        <w:pStyle w:val="ListParagraph"/>
        <w:numPr>
          <w:ilvl w:val="0"/>
          <w:numId w:val="20"/>
        </w:numPr>
        <w:spacing w:after="0"/>
        <w:ind w:left="162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03D1817C" w14:textId="77777777" w:rsidR="001A1204" w:rsidRDefault="001A1204" w:rsidP="00753E16">
      <w:pPr>
        <w:rPr>
          <w:lang w:eastAsia="en-US"/>
        </w:rPr>
      </w:pPr>
    </w:p>
    <w:p w14:paraId="17612813" w14:textId="77777777" w:rsidR="001A1204" w:rsidRDefault="00FF516D" w:rsidP="00753E1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55F84E1C" w14:textId="77777777">
        <w:tc>
          <w:tcPr>
            <w:tcW w:w="2009" w:type="dxa"/>
            <w:tcBorders>
              <w:top w:val="single" w:sz="4" w:space="0" w:color="auto"/>
              <w:left w:val="single" w:sz="4" w:space="0" w:color="auto"/>
              <w:bottom w:val="single" w:sz="4" w:space="0" w:color="auto"/>
              <w:right w:val="single" w:sz="4" w:space="0" w:color="auto"/>
            </w:tcBorders>
          </w:tcPr>
          <w:p w14:paraId="054B12F5" w14:textId="77777777" w:rsidR="001A1204" w:rsidRDefault="00FF516D" w:rsidP="00753E1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C23015E" w14:textId="77777777" w:rsidR="001A1204" w:rsidRDefault="00FF516D" w:rsidP="00753E16">
            <w:pPr>
              <w:wordWrap/>
              <w:jc w:val="center"/>
              <w:rPr>
                <w:b/>
                <w:lang w:eastAsia="zh-CN"/>
              </w:rPr>
            </w:pPr>
            <w:r>
              <w:rPr>
                <w:b/>
                <w:lang w:eastAsia="zh-CN"/>
              </w:rPr>
              <w:t>Comment</w:t>
            </w:r>
          </w:p>
        </w:tc>
      </w:tr>
      <w:tr w:rsidR="001A1204" w14:paraId="022C1796" w14:textId="77777777">
        <w:tc>
          <w:tcPr>
            <w:tcW w:w="2009" w:type="dxa"/>
            <w:tcBorders>
              <w:top w:val="single" w:sz="4" w:space="0" w:color="auto"/>
              <w:left w:val="single" w:sz="4" w:space="0" w:color="auto"/>
              <w:bottom w:val="single" w:sz="4" w:space="0" w:color="auto"/>
              <w:right w:val="single" w:sz="4" w:space="0" w:color="auto"/>
            </w:tcBorders>
          </w:tcPr>
          <w:p w14:paraId="31D975A5"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7E82FCE0" w14:textId="77777777" w:rsidR="001A1204" w:rsidRDefault="00FF516D" w:rsidP="00753E16">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A1204" w14:paraId="0F8EE03E" w14:textId="77777777">
        <w:tc>
          <w:tcPr>
            <w:tcW w:w="2009" w:type="dxa"/>
            <w:tcBorders>
              <w:top w:val="single" w:sz="4" w:space="0" w:color="auto"/>
              <w:left w:val="single" w:sz="4" w:space="0" w:color="auto"/>
              <w:bottom w:val="single" w:sz="4" w:space="0" w:color="auto"/>
              <w:right w:val="single" w:sz="4" w:space="0" w:color="auto"/>
            </w:tcBorders>
          </w:tcPr>
          <w:p w14:paraId="709192DB"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BBBD2B3" w14:textId="77777777" w:rsidR="001A1204" w:rsidRDefault="00FF516D" w:rsidP="00753E16">
            <w:pPr>
              <w:wordWrap/>
              <w:rPr>
                <w:bCs/>
                <w:lang w:eastAsia="zh-CN"/>
              </w:rPr>
            </w:pPr>
            <w:r>
              <w:rPr>
                <w:rFonts w:eastAsia="MS Mincho" w:hint="eastAsia"/>
                <w:bCs/>
                <w:lang w:eastAsia="ja-JP"/>
              </w:rPr>
              <w:t>W</w:t>
            </w:r>
            <w:r>
              <w:rPr>
                <w:rFonts w:eastAsia="MS Mincho"/>
                <w:bCs/>
                <w:lang w:eastAsia="ja-JP"/>
              </w:rPr>
              <w:t>e are OK with the proposal.</w:t>
            </w:r>
          </w:p>
        </w:tc>
      </w:tr>
      <w:tr w:rsidR="001A1204" w14:paraId="51C8E0C6" w14:textId="77777777">
        <w:tc>
          <w:tcPr>
            <w:tcW w:w="2009" w:type="dxa"/>
            <w:tcBorders>
              <w:top w:val="single" w:sz="4" w:space="0" w:color="auto"/>
              <w:left w:val="single" w:sz="4" w:space="0" w:color="auto"/>
              <w:bottom w:val="single" w:sz="4" w:space="0" w:color="auto"/>
              <w:right w:val="single" w:sz="4" w:space="0" w:color="auto"/>
            </w:tcBorders>
          </w:tcPr>
          <w:p w14:paraId="773D5B60" w14:textId="77777777" w:rsidR="001A1204" w:rsidRDefault="00FF516D" w:rsidP="00753E16">
            <w:pPr>
              <w:wordWrap/>
              <w:jc w:val="left"/>
              <w:rPr>
                <w:bCs/>
              </w:rPr>
            </w:pPr>
            <w:r>
              <w:rPr>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7E75C34" w14:textId="77777777" w:rsidR="001A1204" w:rsidRDefault="00FF516D" w:rsidP="00753E16">
            <w:pPr>
              <w:wordWrap/>
              <w:jc w:val="left"/>
              <w:rPr>
                <w:bCs/>
              </w:rPr>
            </w:pPr>
            <w:r>
              <w:rPr>
                <w:bCs/>
                <w:lang w:eastAsia="zh-CN"/>
              </w:rPr>
              <w:t>Support</w:t>
            </w:r>
          </w:p>
        </w:tc>
      </w:tr>
      <w:tr w:rsidR="001A1204" w14:paraId="5385257B" w14:textId="77777777">
        <w:tc>
          <w:tcPr>
            <w:tcW w:w="2009" w:type="dxa"/>
            <w:tcBorders>
              <w:top w:val="single" w:sz="4" w:space="0" w:color="auto"/>
              <w:left w:val="single" w:sz="4" w:space="0" w:color="auto"/>
              <w:bottom w:val="single" w:sz="4" w:space="0" w:color="auto"/>
              <w:right w:val="single" w:sz="4" w:space="0" w:color="auto"/>
            </w:tcBorders>
          </w:tcPr>
          <w:p w14:paraId="2263FA60" w14:textId="77777777" w:rsidR="001A1204" w:rsidRDefault="00FF516D" w:rsidP="00753E16">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08904AC" w14:textId="77777777" w:rsidR="001A1204" w:rsidRDefault="00FF516D" w:rsidP="00753E16">
            <w:pPr>
              <w:wordWrap/>
              <w:jc w:val="left"/>
              <w:rPr>
                <w:rFonts w:eastAsia="MS Mincho"/>
                <w:bCs/>
                <w:lang w:eastAsia="ja-JP"/>
              </w:rPr>
            </w:pPr>
            <w:r>
              <w:rPr>
                <w:rFonts w:eastAsia="MS Mincho"/>
                <w:bCs/>
                <w:lang w:eastAsia="ja-JP"/>
              </w:rPr>
              <w:t>Support</w:t>
            </w:r>
          </w:p>
        </w:tc>
      </w:tr>
      <w:tr w:rsidR="001A1204" w14:paraId="075437A9" w14:textId="77777777">
        <w:tc>
          <w:tcPr>
            <w:tcW w:w="2009" w:type="dxa"/>
          </w:tcPr>
          <w:p w14:paraId="35FBC836" w14:textId="77777777" w:rsidR="001A1204" w:rsidRDefault="00FF516D" w:rsidP="00753E16">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73C8202"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A1204" w14:paraId="410457B9" w14:textId="77777777">
        <w:tc>
          <w:tcPr>
            <w:tcW w:w="2009" w:type="dxa"/>
          </w:tcPr>
          <w:p w14:paraId="44E7F2F6" w14:textId="77777777" w:rsidR="001A1204" w:rsidRDefault="00FF516D" w:rsidP="00753E16">
            <w:pPr>
              <w:wordWrap/>
              <w:jc w:val="left"/>
              <w:rPr>
                <w:rFonts w:eastAsia="MS Mincho"/>
                <w:bCs/>
                <w:lang w:eastAsia="ja-JP"/>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1160936C" w14:textId="77777777" w:rsidR="001A1204" w:rsidRDefault="00FF516D" w:rsidP="00753E16">
            <w:pPr>
              <w:wordWrap/>
              <w:jc w:val="left"/>
              <w:rPr>
                <w:rFonts w:eastAsia="MS Mincho"/>
                <w:bCs/>
                <w:lang w:eastAsia="ja-JP"/>
              </w:rPr>
            </w:pPr>
            <w:r>
              <w:rPr>
                <w:rFonts w:eastAsiaTheme="minorEastAsia"/>
                <w:bCs/>
                <w:lang w:eastAsia="zh-CN"/>
              </w:rPr>
              <w:t>Support</w:t>
            </w:r>
          </w:p>
        </w:tc>
      </w:tr>
      <w:tr w:rsidR="001A1204" w14:paraId="67BA0849" w14:textId="77777777">
        <w:tc>
          <w:tcPr>
            <w:tcW w:w="2009" w:type="dxa"/>
          </w:tcPr>
          <w:p w14:paraId="5EA6249B" w14:textId="77777777" w:rsidR="001A1204" w:rsidRDefault="00FF516D" w:rsidP="00753E16">
            <w:pPr>
              <w:wordWrap/>
              <w:jc w:val="left"/>
              <w:rPr>
                <w:rFonts w:eastAsiaTheme="minorEastAsia"/>
                <w:bCs/>
                <w:lang w:eastAsia="zh-CN"/>
              </w:rPr>
            </w:pPr>
            <w:r>
              <w:rPr>
                <w:rFonts w:eastAsiaTheme="minorEastAsia"/>
                <w:bCs/>
                <w:lang w:eastAsia="zh-CN"/>
              </w:rPr>
              <w:t>Intel</w:t>
            </w:r>
          </w:p>
        </w:tc>
        <w:tc>
          <w:tcPr>
            <w:tcW w:w="7353" w:type="dxa"/>
          </w:tcPr>
          <w:p w14:paraId="26D72454" w14:textId="77777777" w:rsidR="001A1204" w:rsidRDefault="00FF516D" w:rsidP="00753E16">
            <w:pPr>
              <w:wordWrap/>
              <w:jc w:val="left"/>
              <w:rPr>
                <w:rFonts w:eastAsiaTheme="minorEastAsia"/>
                <w:bCs/>
                <w:lang w:eastAsia="zh-CN"/>
              </w:rPr>
            </w:pPr>
            <w:r>
              <w:rPr>
                <w:rFonts w:eastAsiaTheme="minorEastAsia"/>
                <w:bCs/>
                <w:lang w:eastAsia="zh-CN"/>
              </w:rPr>
              <w:t xml:space="preserve">We are fine with the proposal. </w:t>
            </w:r>
          </w:p>
          <w:p w14:paraId="26997213" w14:textId="77777777" w:rsidR="001A1204" w:rsidRDefault="00FF516D" w:rsidP="00753E16">
            <w:pPr>
              <w:wordWrap/>
              <w:jc w:val="left"/>
              <w:rPr>
                <w:rFonts w:eastAsiaTheme="minorEastAsia"/>
                <w:bCs/>
                <w:lang w:eastAsia="zh-CN"/>
              </w:rPr>
            </w:pPr>
            <w:r>
              <w:rPr>
                <w:rFonts w:eastAsiaTheme="minorEastAsia"/>
                <w:bCs/>
                <w:lang w:eastAsia="zh-CN"/>
              </w:rPr>
              <w:t xml:space="preserve">However, based on the discussion in the last meeting, we also need to determine the maximum number of configured cells for multi-cell scheduling. </w:t>
            </w:r>
          </w:p>
        </w:tc>
      </w:tr>
      <w:tr w:rsidR="001A1204" w14:paraId="577CB3F4" w14:textId="77777777">
        <w:tc>
          <w:tcPr>
            <w:tcW w:w="2009" w:type="dxa"/>
          </w:tcPr>
          <w:p w14:paraId="66DCBA00" w14:textId="77777777" w:rsidR="001A1204" w:rsidRDefault="00FF516D" w:rsidP="00753E16">
            <w:pPr>
              <w:wordWrap/>
              <w:jc w:val="left"/>
              <w:rPr>
                <w:rFonts w:eastAsiaTheme="minorEastAsia"/>
                <w:bCs/>
                <w:lang w:eastAsia="zh-CN"/>
              </w:rPr>
            </w:pPr>
            <w:r>
              <w:rPr>
                <w:bCs/>
                <w:lang w:eastAsia="zh-CN"/>
              </w:rPr>
              <w:t>ZTE</w:t>
            </w:r>
          </w:p>
        </w:tc>
        <w:tc>
          <w:tcPr>
            <w:tcW w:w="7353" w:type="dxa"/>
          </w:tcPr>
          <w:p w14:paraId="3CD877E7" w14:textId="77777777" w:rsidR="001A1204" w:rsidRDefault="00FF516D" w:rsidP="00753E16">
            <w:pPr>
              <w:wordWrap/>
              <w:jc w:val="left"/>
              <w:rPr>
                <w:rFonts w:eastAsiaTheme="minorEastAsia"/>
                <w:bCs/>
                <w:lang w:eastAsia="zh-CN"/>
              </w:rPr>
            </w:pPr>
            <w:r>
              <w:rPr>
                <w:bCs/>
                <w:lang w:eastAsia="zh-CN"/>
              </w:rPr>
              <w:t>Support to confirm the working assumption.</w:t>
            </w:r>
          </w:p>
        </w:tc>
      </w:tr>
      <w:tr w:rsidR="001A1204" w14:paraId="0C5BC2FD" w14:textId="77777777">
        <w:tc>
          <w:tcPr>
            <w:tcW w:w="2009" w:type="dxa"/>
          </w:tcPr>
          <w:p w14:paraId="66108C14" w14:textId="77777777" w:rsidR="001A1204" w:rsidRDefault="00FF516D" w:rsidP="00753E16">
            <w:pPr>
              <w:wordWrap/>
              <w:jc w:val="left"/>
              <w:rPr>
                <w:bCs/>
                <w:lang w:eastAsia="zh-CN"/>
              </w:rPr>
            </w:pPr>
            <w:r>
              <w:rPr>
                <w:bCs/>
                <w:lang w:eastAsia="zh-CN"/>
              </w:rPr>
              <w:t>Moderator</w:t>
            </w:r>
          </w:p>
        </w:tc>
        <w:tc>
          <w:tcPr>
            <w:tcW w:w="7353" w:type="dxa"/>
          </w:tcPr>
          <w:p w14:paraId="23DABF72" w14:textId="77777777" w:rsidR="001A1204" w:rsidRDefault="00FF516D" w:rsidP="00753E16">
            <w:pPr>
              <w:wordWrap/>
              <w:jc w:val="left"/>
              <w:rPr>
                <w:bCs/>
                <w:lang w:eastAsia="zh-CN"/>
              </w:rPr>
            </w:pPr>
            <w:r>
              <w:rPr>
                <w:bCs/>
                <w:lang w:eastAsia="zh-CN"/>
              </w:rPr>
              <w:t>@Intel:</w:t>
            </w:r>
          </w:p>
          <w:p w14:paraId="19EF4CA3" w14:textId="77777777" w:rsidR="001A1204" w:rsidRDefault="00FF516D" w:rsidP="00753E16">
            <w:pPr>
              <w:wordWrap/>
              <w:jc w:val="left"/>
              <w:rPr>
                <w:bCs/>
                <w:lang w:eastAsia="zh-CN"/>
              </w:rPr>
            </w:pPr>
            <w:r>
              <w:rPr>
                <w:bCs/>
                <w:lang w:eastAsia="zh-CN"/>
              </w:rPr>
              <w:t xml:space="preserve">I plan to discuss the </w:t>
            </w:r>
            <w:r>
              <w:rPr>
                <w:rFonts w:eastAsiaTheme="minorEastAsia"/>
                <w:bCs/>
                <w:lang w:eastAsia="zh-CN"/>
              </w:rPr>
              <w:t>maximum number of configured cells for multi-cell scheduling in section 4.2.</w:t>
            </w:r>
          </w:p>
        </w:tc>
      </w:tr>
      <w:tr w:rsidR="001A1204" w14:paraId="264F8417" w14:textId="77777777">
        <w:tc>
          <w:tcPr>
            <w:tcW w:w="2009" w:type="dxa"/>
          </w:tcPr>
          <w:p w14:paraId="3754191C" w14:textId="77777777" w:rsidR="001A1204" w:rsidRDefault="00FF516D" w:rsidP="00753E16">
            <w:pPr>
              <w:wordWrap/>
              <w:rPr>
                <w:bCs/>
                <w:lang w:eastAsia="zh-CN"/>
              </w:rPr>
            </w:pPr>
            <w:r>
              <w:rPr>
                <w:rFonts w:eastAsiaTheme="minorEastAsia"/>
                <w:bCs/>
                <w:lang w:val="en-US" w:eastAsia="zh-CN"/>
              </w:rPr>
              <w:t>CMCC</w:t>
            </w:r>
          </w:p>
        </w:tc>
        <w:tc>
          <w:tcPr>
            <w:tcW w:w="7353" w:type="dxa"/>
          </w:tcPr>
          <w:p w14:paraId="30541FAA" w14:textId="77777777" w:rsidR="001A1204" w:rsidRDefault="00FF516D" w:rsidP="00753E16">
            <w:pPr>
              <w:wordWrap/>
              <w:jc w:val="left"/>
              <w:rPr>
                <w:bCs/>
                <w:lang w:eastAsia="zh-CN"/>
              </w:rPr>
            </w:pPr>
            <w:r>
              <w:rPr>
                <w:rFonts w:eastAsia="MS Mincho"/>
                <w:bCs/>
                <w:lang w:val="en-US" w:eastAsia="ja-JP"/>
              </w:rPr>
              <w:t>We are fine with the proposal.</w:t>
            </w:r>
          </w:p>
        </w:tc>
      </w:tr>
      <w:tr w:rsidR="001A1204" w14:paraId="60DC5281" w14:textId="77777777">
        <w:tc>
          <w:tcPr>
            <w:tcW w:w="2009" w:type="dxa"/>
          </w:tcPr>
          <w:p w14:paraId="538B3D32" w14:textId="77777777" w:rsidR="001A1204" w:rsidRDefault="00FF516D" w:rsidP="00753E16">
            <w:pPr>
              <w:wordWrap/>
              <w:rPr>
                <w:rFonts w:eastAsiaTheme="minorEastAsia"/>
                <w:bCs/>
                <w:lang w:val="en-US" w:eastAsia="zh-CN"/>
              </w:rPr>
            </w:pPr>
            <w:r>
              <w:rPr>
                <w:rFonts w:eastAsiaTheme="minorEastAsia"/>
                <w:bCs/>
                <w:lang w:val="en-US" w:eastAsia="zh-CN"/>
              </w:rPr>
              <w:t>New H3C</w:t>
            </w:r>
          </w:p>
        </w:tc>
        <w:tc>
          <w:tcPr>
            <w:tcW w:w="7353" w:type="dxa"/>
          </w:tcPr>
          <w:p w14:paraId="1FB79503" w14:textId="77777777" w:rsidR="001A1204" w:rsidRDefault="00FF516D" w:rsidP="00753E16">
            <w:pPr>
              <w:wordWrap/>
              <w:jc w:val="left"/>
              <w:rPr>
                <w:rFonts w:eastAsia="MS Mincho"/>
                <w:bCs/>
                <w:lang w:val="en-US" w:eastAsia="ja-JP"/>
              </w:rPr>
            </w:pPr>
            <w:r>
              <w:rPr>
                <w:rFonts w:eastAsia="MS Mincho"/>
                <w:bCs/>
                <w:lang w:val="en-US" w:eastAsia="ja-JP"/>
              </w:rPr>
              <w:t>Support</w:t>
            </w:r>
          </w:p>
        </w:tc>
      </w:tr>
      <w:tr w:rsidR="001A1204" w14:paraId="7C6CA71C" w14:textId="77777777">
        <w:tc>
          <w:tcPr>
            <w:tcW w:w="2009" w:type="dxa"/>
          </w:tcPr>
          <w:p w14:paraId="7F560476" w14:textId="77777777" w:rsidR="001A1204" w:rsidRDefault="00FF516D" w:rsidP="00753E16">
            <w:pPr>
              <w:wordWrap/>
              <w:jc w:val="left"/>
              <w:rPr>
                <w:rFonts w:eastAsiaTheme="minorEastAsia"/>
                <w:bCs/>
                <w:lang w:eastAsia="zh-CN"/>
              </w:rPr>
            </w:pPr>
            <w:r>
              <w:rPr>
                <w:rFonts w:eastAsiaTheme="minorEastAsia"/>
                <w:bCs/>
                <w:lang w:eastAsia="zh-CN"/>
              </w:rPr>
              <w:t>F</w:t>
            </w:r>
            <w:r>
              <w:rPr>
                <w:rFonts w:eastAsiaTheme="minorEastAsia" w:hint="eastAsia"/>
                <w:bCs/>
                <w:lang w:eastAsia="zh-CN"/>
              </w:rPr>
              <w:t>u</w:t>
            </w:r>
            <w:r>
              <w:rPr>
                <w:rFonts w:eastAsiaTheme="minorEastAsia"/>
                <w:bCs/>
                <w:lang w:eastAsia="zh-CN"/>
              </w:rPr>
              <w:t>jitsu</w:t>
            </w:r>
          </w:p>
        </w:tc>
        <w:tc>
          <w:tcPr>
            <w:tcW w:w="7353" w:type="dxa"/>
          </w:tcPr>
          <w:p w14:paraId="21F62EC3"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 xml:space="preserve">upport. </w:t>
            </w:r>
          </w:p>
        </w:tc>
      </w:tr>
      <w:tr w:rsidR="001A1204" w14:paraId="0AF87BFB" w14:textId="77777777">
        <w:tc>
          <w:tcPr>
            <w:tcW w:w="2009" w:type="dxa"/>
          </w:tcPr>
          <w:p w14:paraId="6F53C6D1" w14:textId="77777777" w:rsidR="001A1204" w:rsidRDefault="00FF516D" w:rsidP="00753E16">
            <w:pPr>
              <w:wordWrap/>
              <w:jc w:val="left"/>
              <w:rPr>
                <w:rFonts w:eastAsiaTheme="minorEastAsia"/>
                <w:bCs/>
                <w:lang w:eastAsia="zh-CN"/>
              </w:rPr>
            </w:pPr>
            <w:r>
              <w:rPr>
                <w:rFonts w:eastAsiaTheme="minorEastAsia" w:hint="eastAsia"/>
                <w:bCs/>
                <w:lang w:eastAsia="zh-CN"/>
              </w:rPr>
              <w:t>CATT</w:t>
            </w:r>
          </w:p>
        </w:tc>
        <w:tc>
          <w:tcPr>
            <w:tcW w:w="7353" w:type="dxa"/>
          </w:tcPr>
          <w:p w14:paraId="7BFF449F" w14:textId="77777777" w:rsidR="001A1204" w:rsidRDefault="00FF516D" w:rsidP="00753E16">
            <w:pPr>
              <w:wordWrap/>
              <w:jc w:val="left"/>
              <w:rPr>
                <w:rFonts w:eastAsiaTheme="minorEastAsia"/>
                <w:bCs/>
                <w:lang w:eastAsia="zh-CN"/>
              </w:rPr>
            </w:pPr>
            <w:r>
              <w:rPr>
                <w:rFonts w:eastAsiaTheme="minorEastAsia" w:hint="eastAsia"/>
                <w:bCs/>
                <w:lang w:eastAsia="zh-CN"/>
              </w:rPr>
              <w:t>Support</w:t>
            </w:r>
          </w:p>
        </w:tc>
      </w:tr>
      <w:tr w:rsidR="001A1204" w14:paraId="3A6A2506" w14:textId="77777777">
        <w:tc>
          <w:tcPr>
            <w:tcW w:w="2009" w:type="dxa"/>
          </w:tcPr>
          <w:p w14:paraId="79B8F52B" w14:textId="77777777" w:rsidR="001A1204" w:rsidRDefault="00FF516D" w:rsidP="00753E16">
            <w:pPr>
              <w:wordWrap/>
              <w:jc w:val="left"/>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47A25A2C" w14:textId="77777777" w:rsidR="001A1204" w:rsidRDefault="00FF516D" w:rsidP="00753E16">
            <w:pPr>
              <w:wordWrap/>
              <w:jc w:val="left"/>
              <w:rPr>
                <w:rFonts w:eastAsia="MS Mincho"/>
                <w:bCs/>
                <w:lang w:eastAsia="ja-JP"/>
              </w:rPr>
            </w:pPr>
            <w:r>
              <w:rPr>
                <w:rFonts w:eastAsiaTheme="minorEastAsia"/>
                <w:bCs/>
                <w:lang w:eastAsia="zh-CN"/>
              </w:rPr>
              <w:t>Support</w:t>
            </w:r>
          </w:p>
        </w:tc>
      </w:tr>
      <w:tr w:rsidR="001A1204" w14:paraId="05EAC9F8" w14:textId="77777777">
        <w:tc>
          <w:tcPr>
            <w:tcW w:w="2009" w:type="dxa"/>
          </w:tcPr>
          <w:p w14:paraId="151B2542" w14:textId="77777777" w:rsidR="001A1204" w:rsidRDefault="00FF516D" w:rsidP="00753E16">
            <w:pPr>
              <w:wordWrap/>
              <w:jc w:val="left"/>
              <w:rPr>
                <w:rFonts w:eastAsiaTheme="minorEastAsia"/>
                <w:bCs/>
                <w:lang w:eastAsia="zh-CN"/>
              </w:rPr>
            </w:pPr>
            <w:r>
              <w:rPr>
                <w:rFonts w:hint="eastAsia"/>
                <w:bCs/>
              </w:rPr>
              <w:t>LG</w:t>
            </w:r>
            <w:r>
              <w:rPr>
                <w:bCs/>
              </w:rPr>
              <w:t>E</w:t>
            </w:r>
          </w:p>
        </w:tc>
        <w:tc>
          <w:tcPr>
            <w:tcW w:w="7353" w:type="dxa"/>
          </w:tcPr>
          <w:p w14:paraId="4D7112CB" w14:textId="77777777" w:rsidR="001A1204" w:rsidRDefault="00FF516D" w:rsidP="00753E16">
            <w:pPr>
              <w:wordWrap/>
              <w:jc w:val="left"/>
              <w:rPr>
                <w:rFonts w:eastAsiaTheme="minorEastAsia"/>
                <w:bCs/>
                <w:lang w:eastAsia="zh-CN"/>
              </w:rPr>
            </w:pPr>
            <w:r>
              <w:rPr>
                <w:rFonts w:hint="eastAsia"/>
                <w:bCs/>
              </w:rPr>
              <w:t>S</w:t>
            </w:r>
            <w:r>
              <w:rPr>
                <w:bCs/>
              </w:rPr>
              <w:t>upport</w:t>
            </w:r>
          </w:p>
        </w:tc>
      </w:tr>
      <w:tr w:rsidR="001A1204" w14:paraId="0F36FA53" w14:textId="77777777">
        <w:tc>
          <w:tcPr>
            <w:tcW w:w="2009" w:type="dxa"/>
          </w:tcPr>
          <w:p w14:paraId="1B52E8DE" w14:textId="77777777" w:rsidR="001A1204" w:rsidRDefault="00FF516D" w:rsidP="00753E16">
            <w:pPr>
              <w:wordWrap/>
              <w:jc w:val="left"/>
              <w:rPr>
                <w:bCs/>
              </w:rPr>
            </w:pPr>
            <w:r>
              <w:rPr>
                <w:rFonts w:eastAsiaTheme="minorEastAsia"/>
                <w:bCs/>
                <w:lang w:eastAsia="zh-CN"/>
              </w:rPr>
              <w:t>Samsung</w:t>
            </w:r>
          </w:p>
        </w:tc>
        <w:tc>
          <w:tcPr>
            <w:tcW w:w="7353" w:type="dxa"/>
          </w:tcPr>
          <w:p w14:paraId="56BC41D9" w14:textId="77777777" w:rsidR="001A1204" w:rsidRDefault="00FF516D" w:rsidP="00753E16">
            <w:pPr>
              <w:wordWrap/>
              <w:jc w:val="left"/>
              <w:rPr>
                <w:bCs/>
              </w:rPr>
            </w:pPr>
            <w:r>
              <w:rPr>
                <w:rFonts w:eastAsiaTheme="minorEastAsia"/>
                <w:bCs/>
                <w:lang w:eastAsia="zh-CN"/>
              </w:rPr>
              <w:t>OK with the proposal</w:t>
            </w:r>
          </w:p>
        </w:tc>
      </w:tr>
      <w:tr w:rsidR="001A1204" w14:paraId="5A44E24F" w14:textId="77777777">
        <w:tc>
          <w:tcPr>
            <w:tcW w:w="2009" w:type="dxa"/>
          </w:tcPr>
          <w:p w14:paraId="4B2E097C" w14:textId="77777777" w:rsidR="001A1204" w:rsidRDefault="00FF516D" w:rsidP="00753E16">
            <w:pPr>
              <w:wordWrap/>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353" w:type="dxa"/>
          </w:tcPr>
          <w:p w14:paraId="402EB0E4" w14:textId="77777777" w:rsidR="001A1204" w:rsidRDefault="00FF516D" w:rsidP="00753E16">
            <w:pPr>
              <w:wordWrap/>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1A1204" w14:paraId="7D93D942" w14:textId="77777777">
        <w:tc>
          <w:tcPr>
            <w:tcW w:w="2009" w:type="dxa"/>
          </w:tcPr>
          <w:p w14:paraId="1FAAD57B" w14:textId="77777777" w:rsidR="001A1204" w:rsidRDefault="00FF516D" w:rsidP="00753E16">
            <w:pPr>
              <w:wordWrap/>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77CC8EEC" w14:textId="77777777" w:rsidR="001A1204" w:rsidRDefault="00FF516D" w:rsidP="00753E16">
            <w:pPr>
              <w:wordWrap/>
              <w:jc w:val="left"/>
              <w:rPr>
                <w:rFonts w:eastAsiaTheme="minorEastAsia"/>
                <w:bCs/>
                <w:lang w:val="en-US" w:eastAsia="zh-CN"/>
              </w:rPr>
            </w:pPr>
            <w:r>
              <w:rPr>
                <w:rFonts w:eastAsiaTheme="minorEastAsia"/>
                <w:bCs/>
                <w:lang w:val="en-US" w:eastAsia="zh-CN"/>
              </w:rPr>
              <w:t xml:space="preserve">Support </w:t>
            </w:r>
          </w:p>
        </w:tc>
      </w:tr>
      <w:tr w:rsidR="001A1204" w14:paraId="079E40DE" w14:textId="77777777">
        <w:tc>
          <w:tcPr>
            <w:tcW w:w="2009" w:type="dxa"/>
          </w:tcPr>
          <w:p w14:paraId="2C02BDFA" w14:textId="77777777" w:rsidR="001A1204" w:rsidRDefault="00FF516D" w:rsidP="00753E16">
            <w:pPr>
              <w:wordWrap/>
              <w:rPr>
                <w:rFonts w:eastAsiaTheme="minorEastAsia"/>
                <w:bCs/>
                <w:lang w:val="en-US" w:eastAsia="zh-CN"/>
              </w:rPr>
            </w:pPr>
            <w:r>
              <w:rPr>
                <w:bCs/>
                <w:lang w:eastAsia="zh-CN"/>
              </w:rPr>
              <w:t>NTT DOCOMO</w:t>
            </w:r>
          </w:p>
        </w:tc>
        <w:tc>
          <w:tcPr>
            <w:tcW w:w="7353" w:type="dxa"/>
          </w:tcPr>
          <w:p w14:paraId="003EE32F" w14:textId="77777777" w:rsidR="001A1204" w:rsidRDefault="00FF516D" w:rsidP="00753E16">
            <w:pPr>
              <w:wordWrap/>
              <w:jc w:val="left"/>
              <w:rPr>
                <w:rFonts w:eastAsiaTheme="minorEastAsia"/>
                <w:bCs/>
                <w:lang w:val="en-US" w:eastAsia="zh-CN"/>
              </w:rPr>
            </w:pPr>
            <w:r>
              <w:rPr>
                <w:rFonts w:eastAsia="MS Mincho" w:hint="eastAsia"/>
                <w:bCs/>
                <w:lang w:eastAsia="ja-JP"/>
              </w:rPr>
              <w:t>S</w:t>
            </w:r>
            <w:r>
              <w:rPr>
                <w:rFonts w:eastAsia="MS Mincho"/>
                <w:bCs/>
                <w:lang w:eastAsia="ja-JP"/>
              </w:rPr>
              <w:t>upport.</w:t>
            </w:r>
          </w:p>
        </w:tc>
      </w:tr>
      <w:tr w:rsidR="001A1204" w14:paraId="400E5459" w14:textId="77777777">
        <w:tc>
          <w:tcPr>
            <w:tcW w:w="2009" w:type="dxa"/>
          </w:tcPr>
          <w:p w14:paraId="5D2B405E" w14:textId="77777777" w:rsidR="001A1204" w:rsidRDefault="00FF516D" w:rsidP="00753E16">
            <w:pPr>
              <w:wordWrap/>
              <w:jc w:val="left"/>
              <w:rPr>
                <w:rFonts w:eastAsiaTheme="minorEastAsia"/>
                <w:bCs/>
                <w:lang w:eastAsia="zh-CN"/>
              </w:rPr>
            </w:pPr>
            <w:r>
              <w:rPr>
                <w:rFonts w:eastAsiaTheme="minorEastAsia"/>
                <w:bCs/>
                <w:lang w:eastAsia="zh-CN"/>
              </w:rPr>
              <w:t>Ericsson1</w:t>
            </w:r>
          </w:p>
        </w:tc>
        <w:tc>
          <w:tcPr>
            <w:tcW w:w="7353" w:type="dxa"/>
          </w:tcPr>
          <w:p w14:paraId="5F513572" w14:textId="77777777" w:rsidR="001A1204" w:rsidRDefault="00FF516D" w:rsidP="00753E16">
            <w:pPr>
              <w:wordWrap/>
              <w:jc w:val="left"/>
              <w:rPr>
                <w:bCs/>
                <w:lang w:eastAsia="zh-CN"/>
              </w:rPr>
            </w:pPr>
            <w:r>
              <w:rPr>
                <w:bCs/>
                <w:lang w:eastAsia="zh-CN"/>
              </w:rPr>
              <w:t>OK to confirm the WA.</w:t>
            </w:r>
          </w:p>
          <w:p w14:paraId="497C4921" w14:textId="77777777" w:rsidR="001A1204" w:rsidRDefault="00FF516D" w:rsidP="00753E16">
            <w:pPr>
              <w:wordWrap/>
              <w:rPr>
                <w:bCs/>
                <w:lang w:eastAsia="zh-CN"/>
              </w:rPr>
            </w:pPr>
            <w:r>
              <w:rPr>
                <w:bCs/>
                <w:lang w:eastAsia="zh-CN"/>
              </w:rPr>
              <w:t>On FL comment “</w:t>
            </w:r>
            <w:r>
              <w:rPr>
                <w:i/>
                <w:iCs/>
              </w:rPr>
              <w:t>Regarding the FFS of the maximum number of configurable cells for co-scheduling, moderator suggests discussing this issue with the indication of co-scheduled cells and moves it to Section 4</w:t>
            </w:r>
            <w:r>
              <w:rPr>
                <w:bCs/>
                <w:lang w:eastAsia="zh-CN"/>
              </w:rPr>
              <w:t>” – the “</w:t>
            </w:r>
            <w:r>
              <w:rPr>
                <w:i/>
                <w:iCs/>
              </w:rPr>
              <w:t>maximum number of configurable cells for co-scheduling”</w:t>
            </w:r>
            <w:r>
              <w:rPr>
                <w:bCs/>
                <w:lang w:eastAsia="zh-CN"/>
              </w:rPr>
              <w:t xml:space="preserve"> impacts several important aspects including DCI format size (UE determines this based on RRC configuration or is it based on set of ‘co-scheduled’ cells) , how DCI field sizes are determined and BD complexity. So, it is good to clarify this in general instead of focussing just the ‘indication of co-scheduled </w:t>
            </w:r>
            <w:proofErr w:type="gramStart"/>
            <w:r>
              <w:rPr>
                <w:bCs/>
                <w:lang w:eastAsia="zh-CN"/>
              </w:rPr>
              <w:t>cells’</w:t>
            </w:r>
            <w:proofErr w:type="gramEnd"/>
            <w:r>
              <w:rPr>
                <w:bCs/>
                <w:lang w:eastAsia="zh-CN"/>
              </w:rPr>
              <w:t>.</w:t>
            </w:r>
          </w:p>
        </w:tc>
      </w:tr>
      <w:tr w:rsidR="001A1204" w14:paraId="6F592945" w14:textId="77777777">
        <w:tc>
          <w:tcPr>
            <w:tcW w:w="2009" w:type="dxa"/>
          </w:tcPr>
          <w:p w14:paraId="00C6C09D" w14:textId="77777777" w:rsidR="001A1204" w:rsidRDefault="00FF516D" w:rsidP="00753E16">
            <w:pPr>
              <w:wordWrap/>
              <w:jc w:val="left"/>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7353" w:type="dxa"/>
          </w:tcPr>
          <w:p w14:paraId="63D7F830" w14:textId="77777777" w:rsidR="001A1204" w:rsidRDefault="00FF516D" w:rsidP="00753E16">
            <w:pPr>
              <w:wordWrap/>
              <w:jc w:val="left"/>
              <w:rPr>
                <w:bCs/>
                <w:lang w:eastAsia="zh-CN"/>
              </w:rPr>
            </w:pPr>
            <w:r>
              <w:rPr>
                <w:rFonts w:eastAsiaTheme="minorEastAsia"/>
                <w:bCs/>
                <w:lang w:eastAsia="zh-CN"/>
              </w:rPr>
              <w:t>Support</w:t>
            </w:r>
          </w:p>
        </w:tc>
      </w:tr>
      <w:tr w:rsidR="001A1204" w14:paraId="7DF09D59" w14:textId="77777777">
        <w:tc>
          <w:tcPr>
            <w:tcW w:w="2009" w:type="dxa"/>
          </w:tcPr>
          <w:p w14:paraId="4A912D95" w14:textId="77777777" w:rsidR="001A1204" w:rsidRDefault="00FF516D" w:rsidP="00753E16">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3E8E8E29" w14:textId="77777777" w:rsidR="001A1204" w:rsidRDefault="00FF516D" w:rsidP="00753E16">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A1204" w14:paraId="2251EA77" w14:textId="77777777">
        <w:tc>
          <w:tcPr>
            <w:tcW w:w="2009" w:type="dxa"/>
          </w:tcPr>
          <w:p w14:paraId="12D15319" w14:textId="77777777" w:rsidR="001A1204" w:rsidRDefault="00FF516D" w:rsidP="00753E16">
            <w:pPr>
              <w:wordWrap/>
              <w:jc w:val="left"/>
              <w:rPr>
                <w:rFonts w:eastAsia="PMingLiU"/>
                <w:bCs/>
                <w:lang w:eastAsia="zh-TW"/>
              </w:rPr>
            </w:pPr>
            <w:r>
              <w:rPr>
                <w:rFonts w:eastAsiaTheme="minorEastAsia" w:hint="eastAsia"/>
                <w:bCs/>
                <w:lang w:eastAsia="zh-CN"/>
              </w:rPr>
              <w:t>Mode</w:t>
            </w:r>
            <w:r>
              <w:rPr>
                <w:rFonts w:eastAsiaTheme="minorEastAsia"/>
                <w:bCs/>
                <w:lang w:eastAsia="zh-CN"/>
              </w:rPr>
              <w:t>rator2</w:t>
            </w:r>
          </w:p>
        </w:tc>
        <w:tc>
          <w:tcPr>
            <w:tcW w:w="7353" w:type="dxa"/>
          </w:tcPr>
          <w:p w14:paraId="036DB1FD" w14:textId="77777777" w:rsidR="001A1204" w:rsidRDefault="00FF516D" w:rsidP="00753E16">
            <w:pPr>
              <w:wordWrap/>
              <w:jc w:val="left"/>
              <w:rPr>
                <w:rFonts w:eastAsia="PMingLiU"/>
                <w:bCs/>
                <w:lang w:eastAsia="zh-TW"/>
              </w:rPr>
            </w:pPr>
            <w:r>
              <w:rPr>
                <w:bCs/>
                <w:lang w:eastAsia="zh-CN"/>
              </w:rPr>
              <w:t>@Ericsson: Thanks for the good comments. Agree with you. We can discuss this issue together with DCI size and co-scheduled cell indicator.</w:t>
            </w:r>
          </w:p>
        </w:tc>
      </w:tr>
      <w:tr w:rsidR="001A1204" w14:paraId="7DD41AE5" w14:textId="77777777">
        <w:tc>
          <w:tcPr>
            <w:tcW w:w="2009" w:type="dxa"/>
          </w:tcPr>
          <w:p w14:paraId="3B9C8982" w14:textId="77777777" w:rsidR="001A1204" w:rsidRDefault="00FF516D" w:rsidP="00753E16">
            <w:pPr>
              <w:wordWrap/>
              <w:jc w:val="left"/>
              <w:rPr>
                <w:rFonts w:eastAsiaTheme="minorEastAsia"/>
                <w:bCs/>
                <w:lang w:eastAsia="zh-CN"/>
              </w:rPr>
            </w:pPr>
            <w:r>
              <w:rPr>
                <w:rFonts w:eastAsiaTheme="minorEastAsia"/>
                <w:bCs/>
                <w:lang w:eastAsia="zh-CN"/>
              </w:rPr>
              <w:t>Moderator3</w:t>
            </w:r>
          </w:p>
        </w:tc>
        <w:tc>
          <w:tcPr>
            <w:tcW w:w="7353" w:type="dxa"/>
          </w:tcPr>
          <w:p w14:paraId="7F54157E" w14:textId="77777777" w:rsidR="001A1204" w:rsidRDefault="00FF516D" w:rsidP="00753E16">
            <w:pPr>
              <w:wordWrap/>
              <w:jc w:val="left"/>
              <w:rPr>
                <w:bCs/>
                <w:lang w:eastAsia="zh-CN"/>
              </w:rPr>
            </w:pPr>
            <w:r>
              <w:rPr>
                <w:bCs/>
                <w:lang w:eastAsia="zh-CN"/>
              </w:rPr>
              <w:t>Since we have confirmed the WA, now this issue is concluded.</w:t>
            </w:r>
          </w:p>
          <w:p w14:paraId="57C977BC" w14:textId="77777777" w:rsidR="001A1204" w:rsidRDefault="00FF516D" w:rsidP="00753E16">
            <w:pPr>
              <w:pStyle w:val="ListParagraph"/>
              <w:wordWrap/>
              <w:rPr>
                <w:highlight w:val="green"/>
                <w:lang w:eastAsia="en-US"/>
              </w:rPr>
            </w:pPr>
            <w:r>
              <w:rPr>
                <w:highlight w:val="green"/>
                <w:lang w:eastAsia="en-US"/>
              </w:rPr>
              <w:lastRenderedPageBreak/>
              <w:t>Proposal 2-1:</w:t>
            </w:r>
          </w:p>
          <w:p w14:paraId="670355F7" w14:textId="77777777" w:rsidR="001A1204" w:rsidRDefault="00FF516D" w:rsidP="00753E16">
            <w:pPr>
              <w:pStyle w:val="ListParagraph"/>
              <w:numPr>
                <w:ilvl w:val="0"/>
                <w:numId w:val="18"/>
              </w:numPr>
              <w:wordWrap/>
              <w:rPr>
                <w:rFonts w:eastAsia="楷体"/>
                <w:szCs w:val="20"/>
                <w:lang w:eastAsia="zh-CN"/>
              </w:rPr>
            </w:pPr>
            <w:r>
              <w:rPr>
                <w:lang w:eastAsia="en-US"/>
              </w:rPr>
              <w:t>Confirm below working assumption reached in RAN1#110 meeting</w:t>
            </w:r>
            <w:r>
              <w:rPr>
                <w:rFonts w:eastAsia="楷体"/>
                <w:szCs w:val="20"/>
                <w:lang w:eastAsia="zh-CN"/>
              </w:rPr>
              <w:t>.</w:t>
            </w:r>
          </w:p>
          <w:p w14:paraId="0605C970" w14:textId="77777777" w:rsidR="001A1204" w:rsidRDefault="00FF516D" w:rsidP="00753E16">
            <w:pPr>
              <w:wordWrap/>
              <w:ind w:left="780"/>
              <w:rPr>
                <w:b/>
                <w:bCs/>
                <w:szCs w:val="20"/>
                <w:highlight w:val="darkYellow"/>
                <w:lang w:eastAsia="zh-CN"/>
              </w:rPr>
            </w:pPr>
            <w:r>
              <w:rPr>
                <w:b/>
                <w:bCs/>
                <w:szCs w:val="20"/>
                <w:highlight w:val="darkYellow"/>
                <w:lang w:eastAsia="zh-CN"/>
              </w:rPr>
              <w:t>Working Assumption</w:t>
            </w:r>
          </w:p>
          <w:p w14:paraId="270D85F6" w14:textId="77777777" w:rsidR="001A1204" w:rsidRDefault="00FF516D" w:rsidP="00753E16">
            <w:pPr>
              <w:pStyle w:val="ListParagraph"/>
              <w:numPr>
                <w:ilvl w:val="0"/>
                <w:numId w:val="20"/>
              </w:numPr>
              <w:wordWrap/>
              <w:spacing w:after="0"/>
              <w:ind w:left="162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4CD8F1A7" w14:textId="77777777" w:rsidR="001A1204" w:rsidRDefault="00FF516D" w:rsidP="00753E16">
            <w:pPr>
              <w:pStyle w:val="ListParagraph"/>
              <w:numPr>
                <w:ilvl w:val="0"/>
                <w:numId w:val="20"/>
              </w:numPr>
              <w:wordWrap/>
              <w:spacing w:after="0"/>
              <w:ind w:left="162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39BB71DB" w14:textId="77777777" w:rsidR="001A1204" w:rsidRDefault="00FF516D" w:rsidP="00753E16">
            <w:pPr>
              <w:pStyle w:val="ListParagraph"/>
              <w:numPr>
                <w:ilvl w:val="0"/>
                <w:numId w:val="20"/>
              </w:numPr>
              <w:wordWrap/>
              <w:spacing w:after="0"/>
              <w:ind w:left="1620"/>
              <w:rPr>
                <w:szCs w:val="20"/>
                <w:lang w:eastAsia="en-US"/>
              </w:rPr>
            </w:pPr>
            <w:r>
              <w:rPr>
                <w:szCs w:val="20"/>
                <w:lang w:eastAsia="en-US"/>
              </w:rPr>
              <w:t>FFS: The maximum number of configurable cells for co-scheduling</w:t>
            </w:r>
          </w:p>
          <w:p w14:paraId="670B9E65" w14:textId="77777777" w:rsidR="001A1204" w:rsidRDefault="001A1204" w:rsidP="00753E16">
            <w:pPr>
              <w:wordWrap/>
              <w:jc w:val="left"/>
              <w:rPr>
                <w:bCs/>
                <w:lang w:eastAsia="zh-CN"/>
              </w:rPr>
            </w:pPr>
          </w:p>
          <w:p w14:paraId="43C87F9A" w14:textId="77777777" w:rsidR="001A1204" w:rsidRDefault="001A1204" w:rsidP="00753E16">
            <w:pPr>
              <w:wordWrap/>
              <w:jc w:val="left"/>
              <w:rPr>
                <w:bCs/>
                <w:lang w:eastAsia="zh-CN"/>
              </w:rPr>
            </w:pPr>
          </w:p>
        </w:tc>
      </w:tr>
    </w:tbl>
    <w:p w14:paraId="4D18CF3B" w14:textId="77777777" w:rsidR="001A1204" w:rsidRDefault="001A1204" w:rsidP="00753E16">
      <w:pPr>
        <w:rPr>
          <w:lang w:eastAsia="en-US"/>
        </w:rPr>
      </w:pPr>
    </w:p>
    <w:p w14:paraId="4BD2F701" w14:textId="77777777" w:rsidR="001A1204" w:rsidRDefault="001A1204" w:rsidP="00753E16">
      <w:pPr>
        <w:rPr>
          <w:highlight w:val="yellow"/>
          <w:lang w:eastAsia="en-US"/>
        </w:rPr>
      </w:pPr>
    </w:p>
    <w:p w14:paraId="775AC2C4" w14:textId="77777777" w:rsidR="001A1204" w:rsidRDefault="001A1204" w:rsidP="00753E16">
      <w:pPr>
        <w:rPr>
          <w:highlight w:val="yellow"/>
          <w:lang w:eastAsia="en-US"/>
        </w:rPr>
      </w:pPr>
      <w:bookmarkStart w:id="9" w:name="_Hlk103114705"/>
    </w:p>
    <w:bookmarkEnd w:id="9"/>
    <w:p w14:paraId="6FEEDE7F" w14:textId="77777777" w:rsidR="001A1204" w:rsidRDefault="00FF516D" w:rsidP="00753E16">
      <w:pPr>
        <w:pStyle w:val="Heading2"/>
        <w:ind w:left="540"/>
      </w:pPr>
      <w:r>
        <w:t>Scheduling possibilities</w:t>
      </w:r>
    </w:p>
    <w:tbl>
      <w:tblPr>
        <w:tblStyle w:val="TableGrid"/>
        <w:tblW w:w="0" w:type="auto"/>
        <w:tblLook w:val="04A0" w:firstRow="1" w:lastRow="0" w:firstColumn="1" w:lastColumn="0" w:noHBand="0" w:noVBand="1"/>
      </w:tblPr>
      <w:tblGrid>
        <w:gridCol w:w="9362"/>
      </w:tblGrid>
      <w:tr w:rsidR="001A1204" w14:paraId="5A63C05C" w14:textId="77777777">
        <w:tc>
          <w:tcPr>
            <w:tcW w:w="9362" w:type="dxa"/>
          </w:tcPr>
          <w:p w14:paraId="39DAB3BC"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Huawei:</w:t>
            </w:r>
          </w:p>
          <w:p w14:paraId="162E080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 Confirm the WA that multi-cell scheduling DCI and legacy DCI can be monitored simultaneously from the same scheduling cell and the following should also be supported:</w:t>
            </w:r>
          </w:p>
          <w:p w14:paraId="7EF7522D"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Monitoring of the DCI format 0_X/1_X and the legacy DCI format(s) is supported for all scheduled cells within the set of co-scheduled cells.</w:t>
            </w:r>
          </w:p>
          <w:p w14:paraId="711893C9"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At least fallback DCI, DCI 0_1/1_1 and DCI 0_2/1_2 should be supported to be monitored with DCI 0_X/1_X.</w:t>
            </w:r>
          </w:p>
          <w:p w14:paraId="56EA8792"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4: Monitoring the DCI format 0_X/1_X from one scheduling cell and legacy DCI format(s) from the scheduled cell via self-scheduling should be supported.</w:t>
            </w:r>
          </w:p>
          <w:p w14:paraId="7E5FC81F" w14:textId="77777777" w:rsidR="001A1204" w:rsidRDefault="001A1204" w:rsidP="00753E16">
            <w:pPr>
              <w:wordWrap/>
              <w:rPr>
                <w:rFonts w:eastAsia="楷体"/>
                <w:b/>
                <w:bCs/>
                <w:szCs w:val="20"/>
                <w:lang w:val="en-AU" w:eastAsia="zh-CN"/>
              </w:rPr>
            </w:pPr>
          </w:p>
          <w:p w14:paraId="3B8D5688"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ZTE:</w:t>
            </w:r>
          </w:p>
          <w:p w14:paraId="383D704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11: Confirm the working assumption with the FFS deleted.</w:t>
            </w:r>
          </w:p>
          <w:p w14:paraId="28084714"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For a cell within a set of cells which can be co-scheduled by a DCI format 0_X/1_X, support monitoring the DCI format 0_X/1_X and legacy single cell scheduling DCI format(s) from a same scheduling cell. </w:t>
            </w:r>
          </w:p>
          <w:p w14:paraId="609B9F75" w14:textId="77777777" w:rsidR="001A1204" w:rsidRDefault="00FF516D" w:rsidP="00753E16">
            <w:pPr>
              <w:pStyle w:val="ListParagraph"/>
              <w:numPr>
                <w:ilvl w:val="1"/>
                <w:numId w:val="16"/>
              </w:numPr>
              <w:wordWrap/>
              <w:rPr>
                <w:i/>
                <w:iCs/>
                <w:szCs w:val="20"/>
                <w:lang w:eastAsia="zh-CN"/>
              </w:rPr>
            </w:pPr>
            <w:r>
              <w:rPr>
                <w:rFonts w:eastAsia="楷体"/>
                <w:i/>
                <w:iCs/>
                <w:szCs w:val="20"/>
                <w:lang w:eastAsia="zh-CN"/>
              </w:rPr>
              <w:t xml:space="preserve">The DCI format 0_X/1_X and the legacy DCI format(s) can be monitored simultaneously. </w:t>
            </w:r>
            <w:r>
              <w:rPr>
                <w:i/>
                <w:iCs/>
                <w:szCs w:val="20"/>
                <w:lang w:eastAsia="zh-CN"/>
              </w:rPr>
              <w:t xml:space="preserve"> </w:t>
            </w:r>
          </w:p>
          <w:p w14:paraId="4D413980" w14:textId="77777777" w:rsidR="001A1204" w:rsidRDefault="001A1204" w:rsidP="00753E16">
            <w:pPr>
              <w:wordWrap/>
              <w:rPr>
                <w:rFonts w:eastAsia="楷体"/>
                <w:b/>
                <w:bCs/>
                <w:szCs w:val="20"/>
                <w:lang w:val="en-AU" w:eastAsia="zh-CN"/>
              </w:rPr>
            </w:pPr>
          </w:p>
          <w:p w14:paraId="5A47AFDA" w14:textId="77777777" w:rsidR="001A1204" w:rsidRDefault="00FF516D" w:rsidP="00753E16">
            <w:pPr>
              <w:pStyle w:val="ListParagraph"/>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 xml:space="preserve"> Communications</w:t>
            </w:r>
          </w:p>
          <w:p w14:paraId="0B321B8F"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8: The search space configured with DCI format 0_X/1_X cannot be configured with legacy DCI formats.</w:t>
            </w:r>
          </w:p>
          <w:p w14:paraId="1C57FCDE" w14:textId="77777777" w:rsidR="001A1204" w:rsidRDefault="001A1204" w:rsidP="00753E16">
            <w:pPr>
              <w:wordWrap/>
              <w:rPr>
                <w:rFonts w:eastAsia="楷体"/>
                <w:b/>
                <w:bCs/>
                <w:szCs w:val="20"/>
                <w:lang w:eastAsia="zh-CN"/>
              </w:rPr>
            </w:pPr>
          </w:p>
          <w:p w14:paraId="768C81CC"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Vivo</w:t>
            </w:r>
          </w:p>
          <w:p w14:paraId="075C754F" w14:textId="77777777" w:rsidR="001A1204" w:rsidRDefault="00FF516D" w:rsidP="00753E16">
            <w:pPr>
              <w:pStyle w:val="ListParagraph"/>
              <w:numPr>
                <w:ilvl w:val="0"/>
                <w:numId w:val="15"/>
              </w:numPr>
              <w:wordWrap/>
              <w:rPr>
                <w:rFonts w:eastAsia="楷体"/>
                <w:i/>
                <w:iCs/>
                <w:szCs w:val="20"/>
                <w:lang w:val="en-US" w:eastAsia="zh-CN"/>
              </w:rPr>
            </w:pPr>
            <w:bookmarkStart w:id="10" w:name="_Ref11122365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sidR="004C73D9">
              <w:rPr>
                <w:rFonts w:eastAsia="楷体"/>
                <w:i/>
                <w:iCs/>
                <w:noProof/>
                <w:szCs w:val="20"/>
                <w:lang w:val="en-US" w:eastAsia="zh-CN"/>
              </w:rPr>
              <w:t>1</w:t>
            </w:r>
            <w:r>
              <w:rPr>
                <w:rFonts w:eastAsia="楷体"/>
                <w:i/>
                <w:iCs/>
                <w:szCs w:val="20"/>
                <w:lang w:val="en-US" w:eastAsia="zh-CN"/>
              </w:rPr>
              <w:fldChar w:fldCharType="end"/>
            </w:r>
            <w:r>
              <w:rPr>
                <w:rFonts w:eastAsia="楷体"/>
                <w:i/>
                <w:iCs/>
                <w:szCs w:val="20"/>
                <w:lang w:val="en-US" w:eastAsia="zh-CN"/>
              </w:rPr>
              <w:t>. For a scheduled cell, the case where different scheduling cells are configured for multi-cell scheduling and single-cell scheduling is not supported.</w:t>
            </w:r>
            <w:bookmarkEnd w:id="10"/>
          </w:p>
          <w:p w14:paraId="010D1778" w14:textId="77777777" w:rsidR="001A1204" w:rsidRDefault="001A1204" w:rsidP="00753E16">
            <w:pPr>
              <w:pStyle w:val="ListParagraph"/>
              <w:wordWrap/>
              <w:ind w:left="338"/>
              <w:jc w:val="both"/>
              <w:rPr>
                <w:rFonts w:eastAsia="楷体"/>
                <w:b/>
                <w:bCs/>
                <w:szCs w:val="20"/>
                <w:lang w:eastAsia="zh-CN"/>
              </w:rPr>
            </w:pPr>
          </w:p>
          <w:p w14:paraId="6E49F9CF"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China Telecom:</w:t>
            </w:r>
          </w:p>
          <w:p w14:paraId="2701624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 For a cell within a set of configured cells which can be co-scheduled by a DCI format 0_X/1_X, support monitoring DCI format 0_X/1_X and legacy DCI format(s) from a same scheduling cell simultaneously:</w:t>
            </w:r>
          </w:p>
          <w:p w14:paraId="7B240858"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At least when the cell is the same as scheduling cell</w:t>
            </w:r>
          </w:p>
          <w:p w14:paraId="30610DE8"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when the cell is not the same as scheduling cell, it depends on gNB configuration of legacy cross-carrier scheduling to support.</w:t>
            </w:r>
          </w:p>
          <w:p w14:paraId="165F538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 For a cell within a set of cells which can be co-scheduled by a DCI format 0_X/1_X, not support monitoring the DCI format 0_X/1_X and legacy single cell scheduling DCI format(s) from different scheduling cells.</w:t>
            </w:r>
          </w:p>
          <w:p w14:paraId="62141824" w14:textId="77777777" w:rsidR="001A1204" w:rsidRDefault="001A1204" w:rsidP="00753E16">
            <w:pPr>
              <w:pStyle w:val="ListParagraph"/>
              <w:wordWrap/>
              <w:ind w:left="338"/>
              <w:jc w:val="both"/>
              <w:rPr>
                <w:rFonts w:eastAsia="楷体"/>
                <w:b/>
                <w:bCs/>
                <w:szCs w:val="20"/>
                <w:lang w:eastAsia="zh-CN"/>
              </w:rPr>
            </w:pPr>
          </w:p>
          <w:p w14:paraId="37EEFC76"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CATT:</w:t>
            </w:r>
          </w:p>
          <w:p w14:paraId="66581D7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 Each cell within a set of cells which can be co-scheduled by a DCI format 0_X/1_X should support monitoring the DCI format 0_X/1_X and legacy DCI format simultaneously.</w:t>
            </w:r>
          </w:p>
          <w:p w14:paraId="5D6F864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 The scheduling cell of legacy DCI format for each cell scheduled by DCI format 0_X/1_X should be the same scheduling cell for DCI format 0_X/1_X.</w:t>
            </w:r>
          </w:p>
          <w:p w14:paraId="1A7FD533"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rPr>
              <w:t>Proposal 4: If the UE has the capability of multi-cell scheduling, all legacy DCI format can be monitored with DCI format 0_X/1_X.</w:t>
            </w:r>
          </w:p>
          <w:p w14:paraId="3522B2DC" w14:textId="77777777" w:rsidR="001A1204" w:rsidRDefault="001A1204" w:rsidP="00753E16">
            <w:pPr>
              <w:pStyle w:val="ListParagraph"/>
              <w:wordWrap/>
              <w:ind w:left="338"/>
              <w:jc w:val="both"/>
              <w:rPr>
                <w:rFonts w:eastAsia="楷体"/>
                <w:b/>
                <w:bCs/>
                <w:szCs w:val="20"/>
                <w:lang w:eastAsia="zh-CN"/>
              </w:rPr>
            </w:pPr>
          </w:p>
          <w:p w14:paraId="0F3477A5" w14:textId="77777777" w:rsidR="001A1204" w:rsidRDefault="00FF516D" w:rsidP="00753E16">
            <w:pPr>
              <w:pStyle w:val="ListParagraph"/>
              <w:wordWrap/>
              <w:ind w:left="338" w:hanging="270"/>
              <w:jc w:val="both"/>
              <w:rPr>
                <w:rFonts w:eastAsia="楷体"/>
                <w:b/>
                <w:bCs/>
                <w:szCs w:val="20"/>
                <w:lang w:eastAsia="zh-CN"/>
              </w:rPr>
            </w:pPr>
            <w:proofErr w:type="spellStart"/>
            <w:r>
              <w:rPr>
                <w:rFonts w:eastAsia="楷体"/>
                <w:b/>
                <w:bCs/>
                <w:szCs w:val="20"/>
                <w:lang w:eastAsia="zh-CN"/>
              </w:rPr>
              <w:t>Langbo</w:t>
            </w:r>
            <w:proofErr w:type="spellEnd"/>
            <w:r>
              <w:rPr>
                <w:rFonts w:eastAsia="楷体"/>
                <w:b/>
                <w:bCs/>
                <w:szCs w:val="20"/>
                <w:lang w:eastAsia="zh-CN"/>
              </w:rPr>
              <w:t>：</w:t>
            </w:r>
          </w:p>
          <w:p w14:paraId="6ADEA09F"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 Confirm the working assumption that monitoring the DCI format 0_X/1_X and legacy single cell scheduling DCI format(s) from a same scheduling cell is supported for a cell within a set of cells which can be co-scheduled by a DCI format 0_X/1_X.</w:t>
            </w:r>
          </w:p>
          <w:p w14:paraId="79C4EFFD"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 When DCI format 0_X/1_X and a legacy DCI format are configured to be monitored simultaneously, monitoring of the DCI format 0_X/1_X and the legacy DCI format is supported for each cell that can be co-scheduled.</w:t>
            </w:r>
          </w:p>
          <w:p w14:paraId="1337C36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 For a cell within a set of cells which can be co-scheduled by a DCI format 0_X/1_X, monitoring the DCI format 0_X/1_X from one scheduling cell and legacy DCI format(s) from another scheduling cell is not supported.</w:t>
            </w:r>
          </w:p>
          <w:p w14:paraId="5D50486B" w14:textId="77777777" w:rsidR="001A1204" w:rsidRDefault="001A1204" w:rsidP="00753E16">
            <w:pPr>
              <w:pStyle w:val="ListParagraph"/>
              <w:wordWrap/>
              <w:ind w:left="338"/>
              <w:jc w:val="both"/>
              <w:rPr>
                <w:rFonts w:eastAsia="楷体"/>
                <w:b/>
                <w:bCs/>
                <w:szCs w:val="20"/>
                <w:lang w:eastAsia="zh-CN"/>
              </w:rPr>
            </w:pPr>
          </w:p>
          <w:p w14:paraId="6BF71054"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Intel:</w:t>
            </w:r>
          </w:p>
          <w:p w14:paraId="003A5018"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For each cell within a set of configured cells which can be scheduled by a DCI format 0_X/1_X, </w:t>
            </w:r>
          </w:p>
          <w:p w14:paraId="581F59A5"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Support monitoring DCI format 0_X/1_X and legacy DCI format(s) simultaneously from a same scheduling cell. </w:t>
            </w:r>
          </w:p>
          <w:p w14:paraId="45BF003C"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Support monitoring DCI format 0_X/1_X and legacy DCI format(s) simultaneously from different scheduling cells.</w:t>
            </w:r>
          </w:p>
          <w:p w14:paraId="4B78D83C" w14:textId="77777777" w:rsidR="001A1204" w:rsidRDefault="001A1204" w:rsidP="00753E16">
            <w:pPr>
              <w:pStyle w:val="ListParagraph"/>
              <w:wordWrap/>
              <w:ind w:left="338"/>
              <w:jc w:val="both"/>
              <w:rPr>
                <w:rFonts w:eastAsia="楷体"/>
                <w:b/>
                <w:bCs/>
                <w:szCs w:val="20"/>
                <w:lang w:eastAsia="zh-CN"/>
              </w:rPr>
            </w:pPr>
          </w:p>
          <w:p w14:paraId="760C58D9"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Lenovo:</w:t>
            </w:r>
          </w:p>
          <w:p w14:paraId="52B981F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20: Confirm the working assumption that for a cell within a set of cells which can be co-scheduled by a DCI format 0_X/1_X, support monitoring DCI format 0_X/1_X and legacy DCI format(s) from a same scheduling cell.</w:t>
            </w:r>
          </w:p>
          <w:p w14:paraId="31BC4B7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21: Support monitoring DCI format 0_X/1_X and legacy DCI format(s) for all cells within a set of cells which can be co-scheduled by the DCI format 0_X/1_X.</w:t>
            </w:r>
          </w:p>
          <w:p w14:paraId="1FA88A9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22: It is up to gNB configuration to support monitoring a subset or all legacy DCI format(s) with DCI format 0_X/1_X for a cell within a set of cells which can be co-scheduled by the DCI format 0_X/1_X.</w:t>
            </w:r>
          </w:p>
          <w:p w14:paraId="1FD9CC0D" w14:textId="77777777" w:rsidR="001A1204" w:rsidRDefault="001A1204" w:rsidP="00753E16">
            <w:pPr>
              <w:pStyle w:val="ListParagraph"/>
              <w:wordWrap/>
              <w:ind w:left="338"/>
              <w:jc w:val="both"/>
              <w:rPr>
                <w:rFonts w:eastAsia="楷体"/>
                <w:b/>
                <w:bCs/>
                <w:szCs w:val="20"/>
                <w:lang w:eastAsia="zh-CN"/>
              </w:rPr>
            </w:pPr>
          </w:p>
          <w:p w14:paraId="0175D89B"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CMCC:</w:t>
            </w:r>
          </w:p>
          <w:p w14:paraId="21036988"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 For a cell within a set of cells which can be co-scheduled by a DCI format 0_X/1_X, support monitoring the DCI format 0_X/1_X and legacy single cell scheduling DCI format(s) from a same scheduling cell. </w:t>
            </w:r>
          </w:p>
          <w:p w14:paraId="1AF45B3B"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The DCI format 0_X/1_X and the legacy DCI format(s) can be monitored simultaneously for each cell within the co-scheduled cells. </w:t>
            </w:r>
          </w:p>
          <w:p w14:paraId="2B5C96BA"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All legacy DCI format(s) can be monitored with DCI 0_X/1_X.</w:t>
            </w:r>
          </w:p>
          <w:p w14:paraId="1A0F26D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 For single cell scheduling, support the switching between monitoring DCI format 0_X/1_X and legacy DCI format for a scheduled cell.</w:t>
            </w:r>
          </w:p>
          <w:p w14:paraId="5250D576" w14:textId="77777777" w:rsidR="001A1204" w:rsidRDefault="001A1204" w:rsidP="00753E16">
            <w:pPr>
              <w:pStyle w:val="ListParagraph"/>
              <w:wordWrap/>
              <w:ind w:left="338"/>
              <w:jc w:val="both"/>
              <w:rPr>
                <w:rFonts w:eastAsia="楷体"/>
                <w:b/>
                <w:bCs/>
                <w:szCs w:val="20"/>
                <w:lang w:val="en-US" w:eastAsia="zh-CN"/>
              </w:rPr>
            </w:pPr>
          </w:p>
          <w:p w14:paraId="0219F48A"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FGI:</w:t>
            </w:r>
          </w:p>
          <w:p w14:paraId="38C6F3B4"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 For each scheduled cell, a UE monitors DCI format 0_X/1_X on at most one scheduling cell.</w:t>
            </w:r>
          </w:p>
          <w:p w14:paraId="4380024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 xml:space="preserve">Proposal 3: Confirm the working assumption </w:t>
            </w:r>
            <w:proofErr w:type="gramStart"/>
            <w:r>
              <w:rPr>
                <w:rFonts w:eastAsia="楷体"/>
                <w:i/>
                <w:iCs/>
                <w:szCs w:val="20"/>
                <w:lang w:val="en-US" w:eastAsia="zh-CN"/>
              </w:rPr>
              <w:t>that ”For</w:t>
            </w:r>
            <w:proofErr w:type="gramEnd"/>
            <w:r>
              <w:rPr>
                <w:rFonts w:eastAsia="楷体"/>
                <w:i/>
                <w:iCs/>
                <w:szCs w:val="20"/>
                <w:lang w:val="en-US" w:eastAsia="zh-CN"/>
              </w:rPr>
              <w:t xml:space="preserve"> a cell within a set of cells which can be co-scheduled by a DCI format 0_X/1_X, support monitoring the DCI format 0_X/1_X and legacy single cell scheduling DCI format(s) from a same scheduling cell.”</w:t>
            </w:r>
          </w:p>
          <w:p w14:paraId="20E35B7F"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4: For a cell within a set of cells which can be co-scheduled by a DCI format 0_X/1_X, support monitoring the DCI format 0_X/1_X from one scheduling cell and legacy DCI format(s) from the scheduled cell via self-scheduling.</w:t>
            </w:r>
          </w:p>
          <w:p w14:paraId="4D39CF7B" w14:textId="77777777" w:rsidR="001A1204" w:rsidRDefault="001A1204" w:rsidP="00753E16">
            <w:pPr>
              <w:pStyle w:val="ListParagraph"/>
              <w:wordWrap/>
              <w:ind w:left="338"/>
              <w:jc w:val="both"/>
              <w:rPr>
                <w:rFonts w:eastAsia="楷体"/>
                <w:b/>
                <w:bCs/>
                <w:szCs w:val="20"/>
                <w:lang w:val="en-US" w:eastAsia="zh-CN"/>
              </w:rPr>
            </w:pPr>
          </w:p>
          <w:p w14:paraId="3DD9924D"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Apple:</w:t>
            </w:r>
          </w:p>
          <w:p w14:paraId="5ECE6E0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 For each scheduled cell, a UE is configured to monitor both DCI format 0_X/1_X and legacy DCI format(s) on at most one/same scheduling cell</w:t>
            </w:r>
          </w:p>
          <w:p w14:paraId="306035D9"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It is not supported to monitor legacy DCI format(s) on an additional scheduling cell</w:t>
            </w:r>
          </w:p>
          <w:p w14:paraId="75FE92D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 For multi-cell scheduling DCI format 0_X/1_X, do not support different DCI sizes corresponding to different number of scheduled cells</w:t>
            </w:r>
          </w:p>
          <w:p w14:paraId="4254D145" w14:textId="77777777" w:rsidR="001A1204" w:rsidRDefault="001A1204" w:rsidP="00753E16">
            <w:pPr>
              <w:pStyle w:val="ListParagraph"/>
              <w:wordWrap/>
              <w:ind w:left="338"/>
              <w:jc w:val="both"/>
              <w:rPr>
                <w:rFonts w:eastAsia="楷体"/>
                <w:b/>
                <w:bCs/>
                <w:szCs w:val="20"/>
                <w:lang w:eastAsia="zh-CN"/>
              </w:rPr>
            </w:pPr>
          </w:p>
          <w:p w14:paraId="4AED2BB1"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Samsung:</w:t>
            </w:r>
          </w:p>
          <w:p w14:paraId="07B2072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 Do not further consider introduction of multiple scheduling cells for a scheduled cell.</w:t>
            </w:r>
          </w:p>
          <w:p w14:paraId="53C96BE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8: It is up to gNB whether to configure a UE to monitor PDCCHs for one or both SC-DCI formats and MC-DCI formats for any cell from a configured set of scheduled cells.</w:t>
            </w:r>
          </w:p>
          <w:p w14:paraId="713DB670"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9: A UE can be configured to monitor PDCCH for MC-DCI formats and SC-DCI formats, or to monitor PDCCH for downlink MC-DCI format (1_X) and uplink MC-DCI format (0_X), in different search space sets.</w:t>
            </w:r>
          </w:p>
          <w:p w14:paraId="678CDCFF"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10: When an MC-DCI format is used for scheduling a single cell, the UE interprets the MC-DCI format based on the same fields as for a SC-DCI format (e.g., DCI format 0_1/1_1).</w:t>
            </w:r>
          </w:p>
          <w:p w14:paraId="22071BA6"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Fields corresponding to fully disabled functionalities (e.g., CBG or multi-TRP operation) are reserved.</w:t>
            </w:r>
          </w:p>
          <w:p w14:paraId="05BC7032" w14:textId="77777777" w:rsidR="001A1204" w:rsidRDefault="001A1204" w:rsidP="00753E16">
            <w:pPr>
              <w:pStyle w:val="ListParagraph"/>
              <w:wordWrap/>
              <w:ind w:left="338"/>
              <w:jc w:val="both"/>
              <w:rPr>
                <w:rFonts w:eastAsia="楷体"/>
                <w:b/>
                <w:bCs/>
                <w:szCs w:val="20"/>
                <w:lang w:eastAsia="zh-CN"/>
              </w:rPr>
            </w:pPr>
          </w:p>
          <w:p w14:paraId="2928ED2E"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Ericsson:</w:t>
            </w:r>
          </w:p>
          <w:p w14:paraId="221FCE56" w14:textId="77777777" w:rsidR="001A1204" w:rsidRDefault="00FF516D" w:rsidP="00753E16">
            <w:pPr>
              <w:pStyle w:val="ListParagraph"/>
              <w:numPr>
                <w:ilvl w:val="0"/>
                <w:numId w:val="15"/>
              </w:numPr>
              <w:wordWrap/>
              <w:rPr>
                <w:rFonts w:eastAsia="楷体"/>
                <w:i/>
                <w:iCs/>
                <w:szCs w:val="20"/>
                <w:lang w:val="en-US" w:eastAsia="zh-CN"/>
              </w:rPr>
            </w:pPr>
            <w:bookmarkStart w:id="11" w:name="_Toc111209439"/>
            <w:bookmarkStart w:id="12" w:name="_Toc115419428"/>
            <w:bookmarkStart w:id="13" w:name="_Toc115448700"/>
            <w:r>
              <w:rPr>
                <w:rFonts w:eastAsia="楷体"/>
                <w:i/>
                <w:iCs/>
                <w:szCs w:val="20"/>
                <w:lang w:val="en-US" w:eastAsia="zh-CN"/>
              </w:rPr>
              <w:t xml:space="preserve">Proposal 2: When mc-DCI is configured for scheduling PUSCH/PDSCH on multiple cells, a mc-DCI can schedule PUSCH/PDSCH on </w:t>
            </w:r>
            <w:proofErr w:type="gramStart"/>
            <w:r>
              <w:rPr>
                <w:rFonts w:eastAsia="楷体"/>
                <w:i/>
                <w:iCs/>
                <w:szCs w:val="20"/>
                <w:lang w:val="en-US" w:eastAsia="zh-CN"/>
              </w:rPr>
              <w:t>all of</w:t>
            </w:r>
            <w:proofErr w:type="gramEnd"/>
            <w:r>
              <w:rPr>
                <w:rFonts w:eastAsia="楷体"/>
                <w:i/>
                <w:iCs/>
                <w:szCs w:val="20"/>
                <w:lang w:val="en-US" w:eastAsia="zh-CN"/>
              </w:rPr>
              <w:t xml:space="preserve"> the cells or a subset of those cells.</w:t>
            </w:r>
            <w:bookmarkEnd w:id="11"/>
            <w:bookmarkEnd w:id="12"/>
            <w:bookmarkEnd w:id="13"/>
          </w:p>
          <w:p w14:paraId="393B7DCD" w14:textId="77777777" w:rsidR="001A1204" w:rsidRDefault="00FF516D" w:rsidP="00753E16">
            <w:pPr>
              <w:pStyle w:val="ListParagraph"/>
              <w:numPr>
                <w:ilvl w:val="0"/>
                <w:numId w:val="15"/>
              </w:numPr>
              <w:wordWrap/>
              <w:rPr>
                <w:rFonts w:eastAsia="楷体"/>
                <w:i/>
                <w:iCs/>
                <w:szCs w:val="20"/>
                <w:lang w:val="en-US" w:eastAsia="zh-CN"/>
              </w:rPr>
            </w:pPr>
            <w:bookmarkStart w:id="14" w:name="_Toc115419429"/>
            <w:bookmarkStart w:id="15" w:name="_Toc111209440"/>
            <w:bookmarkStart w:id="16" w:name="_Toc115448701"/>
            <w:r>
              <w:rPr>
                <w:rFonts w:eastAsia="楷体"/>
                <w:i/>
                <w:iCs/>
                <w:szCs w:val="20"/>
                <w:lang w:val="en-US" w:eastAsia="zh-CN"/>
              </w:rPr>
              <w:t>Proposal 3: When mc-DCI is configured for scheduling PUSCH/PDSCH on multiple cells, for each of those cells, UE can also be configured to monitor existing single cell DCI format(s) scheduling PUSCH/PDSCH (</w:t>
            </w:r>
            <w:proofErr w:type="gramStart"/>
            <w:r>
              <w:rPr>
                <w:rFonts w:eastAsia="楷体"/>
                <w:i/>
                <w:iCs/>
                <w:szCs w:val="20"/>
                <w:lang w:val="en-US" w:eastAsia="zh-CN"/>
              </w:rPr>
              <w:t>i.e.</w:t>
            </w:r>
            <w:proofErr w:type="gramEnd"/>
            <w:r>
              <w:rPr>
                <w:rFonts w:eastAsia="楷体"/>
                <w:i/>
                <w:iCs/>
                <w:szCs w:val="20"/>
                <w:lang w:val="en-US" w:eastAsia="zh-CN"/>
              </w:rPr>
              <w:t xml:space="preserve"> 1_1/1_2/0_1/0_2).</w:t>
            </w:r>
            <w:bookmarkEnd w:id="14"/>
            <w:bookmarkEnd w:id="15"/>
            <w:bookmarkEnd w:id="16"/>
          </w:p>
          <w:p w14:paraId="3A560308" w14:textId="77777777" w:rsidR="001A1204" w:rsidRDefault="001A1204" w:rsidP="00753E16">
            <w:pPr>
              <w:pStyle w:val="ListParagraph"/>
              <w:wordWrap/>
              <w:ind w:left="338"/>
              <w:jc w:val="both"/>
              <w:rPr>
                <w:rFonts w:eastAsia="楷体"/>
                <w:b/>
                <w:bCs/>
                <w:szCs w:val="20"/>
                <w:lang w:val="en-US" w:eastAsia="zh-CN"/>
              </w:rPr>
            </w:pPr>
          </w:p>
          <w:p w14:paraId="10BF106B"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NTT DOCOMO:</w:t>
            </w:r>
          </w:p>
          <w:p w14:paraId="0CE5896E"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7: Self-carrier scheduling by legacy DCI format(s) for each co-scheduled cell configured for multi-cell scheduling via DCI format 0_X/1_X should be supported.</w:t>
            </w:r>
          </w:p>
          <w:p w14:paraId="5CD5E90C" w14:textId="77777777" w:rsidR="001A1204" w:rsidRDefault="001A1204" w:rsidP="00753E16">
            <w:pPr>
              <w:pStyle w:val="ListParagraph"/>
              <w:wordWrap/>
              <w:ind w:left="338"/>
              <w:jc w:val="both"/>
              <w:rPr>
                <w:rFonts w:eastAsia="楷体"/>
                <w:b/>
                <w:bCs/>
                <w:szCs w:val="20"/>
                <w:lang w:eastAsia="zh-CN"/>
              </w:rPr>
            </w:pPr>
          </w:p>
          <w:p w14:paraId="155A5205"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Qualcomm:</w:t>
            </w:r>
          </w:p>
          <w:p w14:paraId="4509496E"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5: Support dynamic indication of scheduling cell(s)</w:t>
            </w:r>
          </w:p>
          <w:p w14:paraId="1052E2F8"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Enable configuration of more than one scheduling cells for a scheduled cell</w:t>
            </w:r>
          </w:p>
          <w:p w14:paraId="56DA0E0C"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Enable switch/fallback from multi-cell scheduling to legacy self-scheduling dynamically</w:t>
            </w:r>
          </w:p>
          <w:p w14:paraId="0659C6EB"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Extend SSSG switching or BWP switching to enable this</w:t>
            </w:r>
          </w:p>
          <w:p w14:paraId="3D30CFB5" w14:textId="77777777" w:rsidR="001A1204" w:rsidRDefault="001A1204" w:rsidP="00753E16">
            <w:pPr>
              <w:pStyle w:val="ListParagraph"/>
              <w:wordWrap/>
              <w:ind w:left="338"/>
              <w:jc w:val="both"/>
              <w:rPr>
                <w:rFonts w:eastAsia="楷体"/>
                <w:b/>
                <w:bCs/>
                <w:szCs w:val="20"/>
                <w:lang w:eastAsia="zh-CN"/>
              </w:rPr>
            </w:pPr>
          </w:p>
          <w:p w14:paraId="149D1E49"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Nokia, Nokia Shanghai Bell</w:t>
            </w:r>
          </w:p>
          <w:p w14:paraId="6A9F8D9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3.2.1: For a scheduled cell, a UE monitors PDCCH for DCI format 0_X/1_X always on one scheduling cell.  </w:t>
            </w:r>
          </w:p>
          <w:p w14:paraId="0607C71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3.2.2: Confirm the following RAN1#110 working assumption on the </w:t>
            </w:r>
            <w:bookmarkStart w:id="17" w:name="_Hlk113632011"/>
            <w:r>
              <w:rPr>
                <w:rFonts w:eastAsia="楷体"/>
                <w:i/>
                <w:iCs/>
                <w:szCs w:val="20"/>
                <w:lang w:val="en-US" w:eastAsia="zh-CN"/>
              </w:rPr>
              <w:t>support of simultaneous monitoring for DCI format 0_X/1X and legacy DCI format(s) from a same scheduling cell</w:t>
            </w:r>
            <w:bookmarkEnd w:id="17"/>
            <w:r>
              <w:rPr>
                <w:rFonts w:eastAsia="楷体"/>
                <w:i/>
                <w:iCs/>
                <w:szCs w:val="20"/>
                <w:lang w:val="en-US" w:eastAsia="zh-CN"/>
              </w:rPr>
              <w:t>.</w:t>
            </w:r>
          </w:p>
          <w:tbl>
            <w:tblPr>
              <w:tblStyle w:val="TableGrid"/>
              <w:tblW w:w="0" w:type="auto"/>
              <w:tblInd w:w="704" w:type="dxa"/>
              <w:tblLook w:val="04A0" w:firstRow="1" w:lastRow="0" w:firstColumn="1" w:lastColumn="0" w:noHBand="0" w:noVBand="1"/>
            </w:tblPr>
            <w:tblGrid>
              <w:gridCol w:w="8432"/>
            </w:tblGrid>
            <w:tr w:rsidR="001A1204" w14:paraId="655F7501" w14:textId="77777777">
              <w:tc>
                <w:tcPr>
                  <w:tcW w:w="8925" w:type="dxa"/>
                </w:tcPr>
                <w:p w14:paraId="736E03D6" w14:textId="77777777" w:rsidR="001A1204" w:rsidRDefault="00FF516D" w:rsidP="00753E16">
                  <w:pPr>
                    <w:wordWrap/>
                    <w:spacing w:after="0"/>
                    <w:rPr>
                      <w:b/>
                      <w:bCs/>
                      <w:szCs w:val="20"/>
                      <w:highlight w:val="darkYellow"/>
                      <w:lang w:eastAsia="zh-CN"/>
                    </w:rPr>
                  </w:pPr>
                  <w:r>
                    <w:rPr>
                      <w:b/>
                      <w:bCs/>
                      <w:szCs w:val="20"/>
                      <w:highlight w:val="darkYellow"/>
                      <w:lang w:eastAsia="zh-CN"/>
                    </w:rPr>
                    <w:t>Working Assumption</w:t>
                  </w:r>
                </w:p>
                <w:p w14:paraId="5E962F50" w14:textId="77777777" w:rsidR="001A1204" w:rsidRDefault="00FF516D" w:rsidP="00753E16">
                  <w:pPr>
                    <w:pStyle w:val="ListParagraph"/>
                    <w:wordWrap/>
                    <w:rPr>
                      <w:szCs w:val="20"/>
                      <w:lang w:eastAsia="en-US"/>
                    </w:rPr>
                  </w:pPr>
                  <w:r>
                    <w:rPr>
                      <w:szCs w:val="20"/>
                      <w:lang w:eastAsia="en-US"/>
                    </w:rPr>
                    <w:lastRenderedPageBreak/>
                    <w:t xml:space="preserve">For a cell within a set of cells which can be co-scheduled by a DCI format 0_X/1_X, support monitoring the DCI format 0_X/1_X and legacy single cell scheduling DCI format(s) from a same scheduling cell. </w:t>
                  </w:r>
                </w:p>
                <w:p w14:paraId="42A1F298" w14:textId="77777777" w:rsidR="001A1204" w:rsidRDefault="00FF516D" w:rsidP="00753E16">
                  <w:pPr>
                    <w:pStyle w:val="ListParagraph"/>
                    <w:numPr>
                      <w:ilvl w:val="0"/>
                      <w:numId w:val="18"/>
                    </w:numPr>
                    <w:wordWrap/>
                    <w:spacing w:after="0"/>
                    <w:rPr>
                      <w:rFonts w:eastAsia="楷体"/>
                      <w:szCs w:val="20"/>
                    </w:rPr>
                  </w:pPr>
                  <w:r>
                    <w:rPr>
                      <w:rFonts w:eastAsia="楷体"/>
                      <w:szCs w:val="20"/>
                    </w:rPr>
                    <w:t xml:space="preserve">The DCI format 0_X/1_X and the legacy DCI format(s) can be monitored simultaneously. </w:t>
                  </w:r>
                </w:p>
                <w:p w14:paraId="59E48596" w14:textId="77777777" w:rsidR="001A1204" w:rsidRDefault="00FF516D" w:rsidP="00753E16">
                  <w:pPr>
                    <w:pStyle w:val="ListParagraph"/>
                    <w:numPr>
                      <w:ilvl w:val="1"/>
                      <w:numId w:val="18"/>
                    </w:numPr>
                    <w:wordWrap/>
                    <w:spacing w:after="0"/>
                    <w:rPr>
                      <w:rFonts w:eastAsia="楷体"/>
                      <w:szCs w:val="20"/>
                    </w:rPr>
                  </w:pPr>
                  <w:r>
                    <w:rPr>
                      <w:rFonts w:eastAsia="楷体"/>
                      <w:szCs w:val="20"/>
                    </w:rPr>
                    <w:t xml:space="preserve">FFS: whether monitoring of the DCI format 0_X/1_X and the legacy DCI format(s) is supported for one, a subset, or all cells within the set of cells. </w:t>
                  </w:r>
                </w:p>
                <w:p w14:paraId="2EE5B990" w14:textId="77777777" w:rsidR="001A1204" w:rsidRDefault="00FF516D" w:rsidP="00753E16">
                  <w:pPr>
                    <w:pStyle w:val="ListParagraph"/>
                    <w:numPr>
                      <w:ilvl w:val="0"/>
                      <w:numId w:val="18"/>
                    </w:numPr>
                    <w:wordWrap/>
                    <w:spacing w:after="0"/>
                    <w:rPr>
                      <w:rFonts w:eastAsia="楷体"/>
                      <w:szCs w:val="20"/>
                    </w:rPr>
                  </w:pPr>
                  <w:r>
                    <w:rPr>
                      <w:rFonts w:eastAsia="楷体"/>
                      <w:szCs w:val="20"/>
                    </w:rPr>
                    <w:t>FFS: number of different DCI sizes for 0_X/1_X and for legacy DCI formats</w:t>
                  </w:r>
                </w:p>
                <w:p w14:paraId="3E0C9CA2" w14:textId="77777777" w:rsidR="001A1204" w:rsidRDefault="00FF516D" w:rsidP="00753E16">
                  <w:pPr>
                    <w:pStyle w:val="ListParagraph"/>
                    <w:numPr>
                      <w:ilvl w:val="0"/>
                      <w:numId w:val="18"/>
                    </w:numPr>
                    <w:wordWrap/>
                    <w:spacing w:after="0"/>
                    <w:rPr>
                      <w:rFonts w:eastAsia="楷体"/>
                      <w:szCs w:val="20"/>
                    </w:rPr>
                  </w:pPr>
                  <w:r>
                    <w:rPr>
                      <w:rFonts w:eastAsia="楷体"/>
                      <w:szCs w:val="20"/>
                    </w:rPr>
                    <w:t>FFS: whether to support a subset or all legacy DCI format(s) to be monitored with DCI 0_X/1_X</w:t>
                  </w:r>
                </w:p>
                <w:p w14:paraId="04E1CC18" w14:textId="77777777" w:rsidR="001A1204" w:rsidRDefault="001A1204" w:rsidP="00753E16">
                  <w:pPr>
                    <w:pStyle w:val="ListParagraph"/>
                    <w:wordWrap/>
                    <w:ind w:left="360"/>
                    <w:rPr>
                      <w:rFonts w:eastAsia="楷体"/>
                      <w:szCs w:val="20"/>
                    </w:rPr>
                  </w:pPr>
                </w:p>
              </w:tc>
            </w:tr>
          </w:tbl>
          <w:p w14:paraId="1A18A1B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3.2.4: For a cell within a set of cells which can be co-scheduled by a DCI format 0_X/1_X, support monitoring the DCI format 0_X/1_X and legacy single cell scheduling DCI format(s) from different scheduling cells for the case of legacy DCI format(s) self-scheduling.</w:t>
            </w:r>
          </w:p>
          <w:p w14:paraId="3E01016F" w14:textId="77777777" w:rsidR="001A1204" w:rsidRDefault="00FF516D" w:rsidP="00753E16">
            <w:pPr>
              <w:pStyle w:val="ListParagraph"/>
              <w:numPr>
                <w:ilvl w:val="1"/>
                <w:numId w:val="16"/>
              </w:numPr>
              <w:wordWrap/>
              <w:rPr>
                <w:rFonts w:eastAsia="楷体"/>
                <w:b/>
                <w:bCs/>
                <w:szCs w:val="20"/>
              </w:rPr>
            </w:pPr>
            <w:r>
              <w:rPr>
                <w:b/>
                <w:bCs/>
                <w:szCs w:val="20"/>
                <w:lang w:eastAsia="en-US"/>
              </w:rPr>
              <w:t xml:space="preserve"> </w:t>
            </w:r>
            <w:r>
              <w:rPr>
                <w:rFonts w:eastAsia="楷体"/>
                <w:i/>
                <w:iCs/>
                <w:szCs w:val="20"/>
                <w:lang w:val="en-US" w:eastAsia="zh-CN"/>
              </w:rPr>
              <w:t>The DCI format 0_X/1_X and the legacy DCI format(s) can be monitored simultaneously.</w:t>
            </w:r>
            <w:r>
              <w:rPr>
                <w:rFonts w:eastAsia="楷体"/>
                <w:b/>
                <w:bCs/>
                <w:szCs w:val="20"/>
              </w:rPr>
              <w:t xml:space="preserve"> </w:t>
            </w:r>
          </w:p>
          <w:p w14:paraId="47A0E740"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3.3.1: Adopt RAN1#109-e Proposal 2-9, </w:t>
            </w:r>
            <w:proofErr w:type="gramStart"/>
            <w:r>
              <w:rPr>
                <w:rFonts w:eastAsia="楷体"/>
                <w:i/>
                <w:iCs/>
                <w:szCs w:val="20"/>
                <w:lang w:val="en-US" w:eastAsia="zh-CN"/>
              </w:rPr>
              <w:t>i.e.</w:t>
            </w:r>
            <w:proofErr w:type="gramEnd"/>
            <w:r>
              <w:rPr>
                <w:rFonts w:eastAsia="楷体"/>
                <w:i/>
                <w:iCs/>
                <w:szCs w:val="20"/>
                <w:lang w:val="en-US" w:eastAsia="zh-CN"/>
              </w:rPr>
              <w:t xml:space="preserve"> Single-stage DCI format is supported for multi-cell PDSCH or PUSCH scheduling.</w:t>
            </w:r>
          </w:p>
          <w:p w14:paraId="02D4599F"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3.3.2: The maximum DCI size for DCI formats 0_X / 1_X is given by the maximum supported payload size of a single polar </w:t>
            </w:r>
            <w:proofErr w:type="spellStart"/>
            <w:r>
              <w:rPr>
                <w:rFonts w:eastAsia="楷体"/>
                <w:i/>
                <w:iCs/>
                <w:szCs w:val="20"/>
                <w:lang w:val="en-US" w:eastAsia="zh-CN"/>
              </w:rPr>
              <w:t>codeblock</w:t>
            </w:r>
            <w:proofErr w:type="spellEnd"/>
            <w:r>
              <w:rPr>
                <w:rFonts w:eastAsia="楷体"/>
                <w:i/>
                <w:iCs/>
                <w:szCs w:val="20"/>
                <w:lang w:val="en-US" w:eastAsia="zh-CN"/>
              </w:rPr>
              <w:t xml:space="preserve"> of 140 bits (excl. CRC) </w:t>
            </w:r>
          </w:p>
          <w:p w14:paraId="277ED44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3.3.3: Support the monitoring for more than one multi-cell DCI 0_X / 1_X (at least on different scheduling cells) within a PUCCH group, where each of the DCI formats 0_X / 1_X can schedule a different (non-overlapping) subgroup of cells within a PUCCH group.</w:t>
            </w:r>
          </w:p>
          <w:p w14:paraId="47A32F8B" w14:textId="77777777" w:rsidR="001A1204" w:rsidRDefault="001A1204" w:rsidP="00753E16">
            <w:pPr>
              <w:pStyle w:val="Proposal0"/>
              <w:kinsoku w:val="0"/>
              <w:wordWrap/>
              <w:rPr>
                <w:rFonts w:ascii="Times New Roman" w:hAnsi="Times New Roman" w:cs="Times New Roman"/>
                <w:sz w:val="20"/>
                <w:szCs w:val="20"/>
                <w:lang w:eastAsia="zh-CN"/>
              </w:rPr>
            </w:pPr>
          </w:p>
        </w:tc>
      </w:tr>
    </w:tbl>
    <w:p w14:paraId="3FD77398" w14:textId="77777777" w:rsidR="001A1204" w:rsidRDefault="001A1204" w:rsidP="00753E16">
      <w:pPr>
        <w:rPr>
          <w:lang w:eastAsia="zh-CN"/>
        </w:rPr>
      </w:pPr>
    </w:p>
    <w:p w14:paraId="477A76D2" w14:textId="77777777" w:rsidR="001A1204" w:rsidRDefault="00FF516D" w:rsidP="00753E1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402D1FA5" w14:textId="77777777" w:rsidR="001A1204" w:rsidRDefault="001A1204" w:rsidP="00753E16">
      <w:pPr>
        <w:rPr>
          <w:lang w:eastAsia="en-US"/>
        </w:rPr>
      </w:pPr>
    </w:p>
    <w:p w14:paraId="1E23D01D" w14:textId="77777777" w:rsidR="001A1204" w:rsidRDefault="00FF516D" w:rsidP="00753E16">
      <w:pPr>
        <w:pStyle w:val="ListParagraph"/>
        <w:numPr>
          <w:ilvl w:val="0"/>
          <w:numId w:val="21"/>
        </w:numPr>
        <w:spacing w:after="120"/>
        <w:ind w:left="360"/>
        <w:rPr>
          <w:lang w:eastAsia="en-US"/>
        </w:rPr>
      </w:pPr>
      <w:r>
        <w:rPr>
          <w:lang w:eastAsia="en-US"/>
        </w:rPr>
        <w:t xml:space="preserve">On at most one scheduling cell for monitoring DCI format 0_X/1_X </w:t>
      </w:r>
    </w:p>
    <w:p w14:paraId="5EF3B3D6" w14:textId="77777777" w:rsidR="001A1204" w:rsidRDefault="001A1204" w:rsidP="00753E16">
      <w:pPr>
        <w:rPr>
          <w:lang w:eastAsia="en-US"/>
        </w:rPr>
      </w:pPr>
    </w:p>
    <w:p w14:paraId="464707A3" w14:textId="77777777" w:rsidR="001A1204" w:rsidRDefault="00FF516D" w:rsidP="00753E16">
      <w:pPr>
        <w:widowControl/>
        <w:kinsoku/>
        <w:overflowPunct/>
        <w:snapToGrid w:val="0"/>
        <w:spacing w:after="120"/>
        <w:textAlignment w:val="auto"/>
        <w:rPr>
          <w:rFonts w:eastAsia="宋体"/>
          <w:snapToGrid/>
          <w:kern w:val="0"/>
          <w:szCs w:val="20"/>
          <w:lang w:val="en-US" w:eastAsia="en-US"/>
        </w:rPr>
      </w:pPr>
      <w:r>
        <w:rPr>
          <w:rFonts w:eastAsia="宋体"/>
          <w:snapToGrid/>
          <w:kern w:val="0"/>
          <w:szCs w:val="20"/>
          <w:lang w:val="en-US" w:eastAsia="zh-CN"/>
        </w:rPr>
        <w:t xml:space="preserve">Regarding </w:t>
      </w:r>
      <w:r>
        <w:rPr>
          <w:rFonts w:eastAsia="宋体"/>
          <w:snapToGrid/>
          <w:kern w:val="0"/>
          <w:szCs w:val="20"/>
          <w:lang w:val="en-US" w:eastAsia="en-US"/>
        </w:rPr>
        <w:t>whether to support more than one scheduling cell for monitoring DCI format 0_X/1_X for each scheduled cell, RAN1#110 has extensively discussed this issue and achieved below version in FL summary#6.</w:t>
      </w:r>
    </w:p>
    <w:tbl>
      <w:tblPr>
        <w:tblStyle w:val="TableGrid"/>
        <w:tblW w:w="0" w:type="auto"/>
        <w:tblLook w:val="04A0" w:firstRow="1" w:lastRow="0" w:firstColumn="1" w:lastColumn="0" w:noHBand="0" w:noVBand="1"/>
      </w:tblPr>
      <w:tblGrid>
        <w:gridCol w:w="9362"/>
      </w:tblGrid>
      <w:tr w:rsidR="001A1204" w14:paraId="6786B407" w14:textId="77777777">
        <w:tc>
          <w:tcPr>
            <w:tcW w:w="9362" w:type="dxa"/>
          </w:tcPr>
          <w:p w14:paraId="2DFCCB76"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color w:val="000000" w:themeColor="text1"/>
                <w:kern w:val="0"/>
                <w:szCs w:val="20"/>
                <w:lang w:eastAsia="zh-CN"/>
              </w:rPr>
            </w:pPr>
            <w:r>
              <w:rPr>
                <w:rFonts w:eastAsia="宋体"/>
                <w:snapToGrid/>
                <w:color w:val="000000" w:themeColor="text1"/>
                <w:kern w:val="0"/>
                <w:szCs w:val="20"/>
                <w:lang w:eastAsia="zh-CN"/>
              </w:rPr>
              <w:t>Proposal 2-3rev1:</w:t>
            </w:r>
          </w:p>
          <w:p w14:paraId="56164023" w14:textId="77777777" w:rsidR="001A1204" w:rsidRDefault="00FF516D" w:rsidP="00753E16">
            <w:pPr>
              <w:pStyle w:val="ListParagraph"/>
              <w:numPr>
                <w:ilvl w:val="0"/>
                <w:numId w:val="18"/>
              </w:numPr>
              <w:wordWrap/>
              <w:rPr>
                <w:rFonts w:eastAsia="楷体"/>
                <w:szCs w:val="20"/>
                <w:lang w:eastAsia="zh-CN"/>
              </w:rPr>
            </w:pPr>
            <w:r>
              <w:rPr>
                <w:lang w:eastAsia="en-US"/>
              </w:rPr>
              <w:t xml:space="preserve">For each scheduled cell, a UE monitors PDCCH for DCI format 0_X/1_X always on one scheduling cell per configuration. </w:t>
            </w:r>
          </w:p>
          <w:p w14:paraId="2EA7697D" w14:textId="77777777" w:rsidR="001A1204" w:rsidRDefault="00FF516D" w:rsidP="00753E16">
            <w:pPr>
              <w:pStyle w:val="ListParagraph"/>
              <w:numPr>
                <w:ilvl w:val="0"/>
                <w:numId w:val="18"/>
              </w:numPr>
              <w:wordWrap/>
              <w:rPr>
                <w:rFonts w:eastAsia="楷体"/>
                <w:szCs w:val="20"/>
                <w:lang w:eastAsia="zh-CN"/>
              </w:rPr>
            </w:pPr>
            <w:r>
              <w:rPr>
                <w:lang w:eastAsia="en-US"/>
              </w:rPr>
              <w:t xml:space="preserve">FFS: whether a UE monitors PDCCH for DCI format 0_X/1_X on one scheduling cell and the scheduling cell can be changed dynamically </w:t>
            </w:r>
          </w:p>
        </w:tc>
      </w:tr>
    </w:tbl>
    <w:p w14:paraId="35B565A8" w14:textId="77777777" w:rsidR="001A1204" w:rsidRDefault="001A1204" w:rsidP="00753E16">
      <w:pPr>
        <w:widowControl/>
        <w:kinsoku/>
        <w:overflowPunct/>
        <w:snapToGrid w:val="0"/>
        <w:spacing w:after="120"/>
        <w:textAlignment w:val="auto"/>
        <w:rPr>
          <w:rFonts w:eastAsia="宋体"/>
          <w:snapToGrid/>
          <w:kern w:val="0"/>
          <w:szCs w:val="20"/>
          <w:lang w:val="en-US" w:eastAsia="en-US"/>
        </w:rPr>
      </w:pPr>
    </w:p>
    <w:p w14:paraId="0B09B434" w14:textId="77777777" w:rsidR="001A1204" w:rsidRDefault="00FF516D" w:rsidP="00753E16">
      <w:r>
        <w:t xml:space="preserve">Furthermore, this issue is discussed in RAN#97 with below conclusion/guidance: </w:t>
      </w:r>
    </w:p>
    <w:tbl>
      <w:tblPr>
        <w:tblStyle w:val="TableGrid"/>
        <w:tblW w:w="0" w:type="auto"/>
        <w:tblLook w:val="04A0" w:firstRow="1" w:lastRow="0" w:firstColumn="1" w:lastColumn="0" w:noHBand="0" w:noVBand="1"/>
      </w:tblPr>
      <w:tblGrid>
        <w:gridCol w:w="9362"/>
      </w:tblGrid>
      <w:tr w:rsidR="001A1204" w14:paraId="0435B106" w14:textId="77777777">
        <w:tc>
          <w:tcPr>
            <w:tcW w:w="9629" w:type="dxa"/>
          </w:tcPr>
          <w:p w14:paraId="0E52DE06" w14:textId="77777777" w:rsidR="001A1204" w:rsidRDefault="00FF516D" w:rsidP="00753E16">
            <w:pPr>
              <w:wordWrap/>
              <w:spacing w:after="0"/>
              <w:rPr>
                <w:b/>
                <w:bCs/>
              </w:rPr>
            </w:pPr>
            <w:r>
              <w:rPr>
                <w:b/>
                <w:bCs/>
              </w:rPr>
              <w:t>Conclusion (RAN#97)</w:t>
            </w:r>
          </w:p>
          <w:p w14:paraId="1C1C4953" w14:textId="77777777" w:rsidR="001A1204" w:rsidRDefault="00FF516D" w:rsidP="00753E16">
            <w:pPr>
              <w:wordWrap/>
            </w:pPr>
            <w:r>
              <w:t>Configuring more than one scheduling cell for DCI format 0_X/1_X for each scheduled cell is not supported for the multi-cell PUSCH/PDSCH scheduling in Rel-18.</w:t>
            </w:r>
          </w:p>
        </w:tc>
      </w:tr>
    </w:tbl>
    <w:p w14:paraId="1AD4EBAE" w14:textId="77777777" w:rsidR="001A1204" w:rsidRDefault="001A1204" w:rsidP="00753E16"/>
    <w:p w14:paraId="75622409" w14:textId="77777777" w:rsidR="001A1204" w:rsidRDefault="00FF516D" w:rsidP="00753E16">
      <w:r>
        <w:t xml:space="preserve">Based on the RAN guidance, it has excluded the possibility of configuring more than one scheduling cell for DCI format 0_X/1_X for each scheduled cell and dynamic switching of scheduling cell. Moderator suggests concluding Proposal 2-3rev1 in previous meeting according to RAN guidance. Hence, Proposal 2-2 is provided. </w:t>
      </w:r>
    </w:p>
    <w:p w14:paraId="510D6574" w14:textId="77777777" w:rsidR="001A1204" w:rsidRDefault="001A1204" w:rsidP="00753E16"/>
    <w:p w14:paraId="09F9FA78" w14:textId="77777777" w:rsidR="001A1204" w:rsidRDefault="001A1204" w:rsidP="00753E16"/>
    <w:p w14:paraId="560A9393" w14:textId="77777777" w:rsidR="001A1204" w:rsidRDefault="00FF516D" w:rsidP="00753E16">
      <w:pPr>
        <w:pStyle w:val="ListParagraph"/>
        <w:numPr>
          <w:ilvl w:val="0"/>
          <w:numId w:val="21"/>
        </w:numPr>
        <w:spacing w:after="120"/>
        <w:ind w:left="360"/>
        <w:rPr>
          <w:lang w:eastAsia="en-US"/>
        </w:rPr>
      </w:pPr>
      <w:r>
        <w:rPr>
          <w:lang w:eastAsia="en-US"/>
        </w:rPr>
        <w:t>On simultaneous monitoring DCI format 0_X/1_X and legacy DCI formats from a same scheduling cell</w:t>
      </w:r>
    </w:p>
    <w:p w14:paraId="6ECC6144" w14:textId="77777777" w:rsidR="001A1204" w:rsidRDefault="00FF516D" w:rsidP="00753E16">
      <w:pPr>
        <w:widowControl/>
        <w:kinsoku/>
        <w:overflowPunct/>
        <w:snapToGrid w:val="0"/>
        <w:spacing w:after="120"/>
        <w:textAlignment w:val="auto"/>
        <w:rPr>
          <w:rFonts w:eastAsia="宋体"/>
          <w:snapToGrid/>
          <w:kern w:val="0"/>
          <w:szCs w:val="20"/>
          <w:lang w:val="en-US" w:eastAsia="en-US"/>
        </w:rPr>
      </w:pPr>
      <w:r>
        <w:rPr>
          <w:rFonts w:eastAsia="宋体"/>
          <w:snapToGrid/>
          <w:kern w:val="0"/>
          <w:szCs w:val="20"/>
          <w:lang w:val="en-US" w:eastAsia="zh-CN"/>
        </w:rPr>
        <w:t xml:space="preserve">Regarding </w:t>
      </w:r>
      <w:r>
        <w:rPr>
          <w:rFonts w:eastAsia="宋体"/>
          <w:snapToGrid/>
          <w:kern w:val="0"/>
          <w:szCs w:val="20"/>
          <w:lang w:val="en-US" w:eastAsia="en-US"/>
        </w:rPr>
        <w:t>PDCCH monitoring for multi-cell scheduling and single cell scheduling, RAN1#110 reaches below working assumption.</w:t>
      </w:r>
    </w:p>
    <w:tbl>
      <w:tblPr>
        <w:tblStyle w:val="TableGrid2"/>
        <w:tblW w:w="0" w:type="auto"/>
        <w:tblLook w:val="04A0" w:firstRow="1" w:lastRow="0" w:firstColumn="1" w:lastColumn="0" w:noHBand="0" w:noVBand="1"/>
      </w:tblPr>
      <w:tblGrid>
        <w:gridCol w:w="9307"/>
      </w:tblGrid>
      <w:tr w:rsidR="001A1204" w14:paraId="623A540A" w14:textId="77777777">
        <w:tc>
          <w:tcPr>
            <w:tcW w:w="9307" w:type="dxa"/>
          </w:tcPr>
          <w:p w14:paraId="31BC5900" w14:textId="77777777" w:rsidR="001A1204" w:rsidRDefault="00FF516D" w:rsidP="00753E16">
            <w:pPr>
              <w:kinsoku/>
              <w:overflowPunct/>
              <w:spacing w:after="0"/>
              <w:textAlignment w:val="auto"/>
              <w:rPr>
                <w:bCs/>
                <w:kern w:val="0"/>
                <w:szCs w:val="20"/>
                <w:highlight w:val="darkYellow"/>
                <w:lang w:eastAsia="zh-CN"/>
              </w:rPr>
            </w:pPr>
            <w:r>
              <w:rPr>
                <w:bCs/>
                <w:kern w:val="0"/>
                <w:szCs w:val="20"/>
                <w:highlight w:val="darkYellow"/>
                <w:lang w:eastAsia="zh-CN"/>
              </w:rPr>
              <w:t>Working Assumption</w:t>
            </w:r>
          </w:p>
          <w:p w14:paraId="21AF330A" w14:textId="77777777" w:rsidR="001A1204" w:rsidRDefault="00FF516D" w:rsidP="00753E16">
            <w:pPr>
              <w:spacing w:after="0"/>
              <w:rPr>
                <w:kern w:val="0"/>
                <w:szCs w:val="20"/>
                <w:lang w:eastAsia="zh-CN"/>
              </w:rPr>
            </w:pPr>
            <w:r>
              <w:rPr>
                <w:kern w:val="0"/>
                <w:szCs w:val="20"/>
                <w:lang w:eastAsia="zh-CN"/>
              </w:rPr>
              <w:t xml:space="preserve">For a cell within a set of cells which can be co-scheduled by a DCI format 0_X/1_X, support monitoring the DCI </w:t>
            </w:r>
            <w:r>
              <w:rPr>
                <w:kern w:val="0"/>
                <w:szCs w:val="20"/>
                <w:lang w:eastAsia="zh-CN"/>
              </w:rPr>
              <w:lastRenderedPageBreak/>
              <w:t xml:space="preserve">format 0_X/1_X and legacy single cell scheduling DCI format(s) from a same scheduling cell. </w:t>
            </w:r>
          </w:p>
          <w:p w14:paraId="5945B889" w14:textId="77777777" w:rsidR="001A1204" w:rsidRDefault="00FF516D" w:rsidP="00753E16">
            <w:pPr>
              <w:numPr>
                <w:ilvl w:val="0"/>
                <w:numId w:val="19"/>
              </w:numPr>
              <w:kinsoku/>
              <w:overflowPunct/>
              <w:spacing w:after="0"/>
              <w:textAlignment w:val="auto"/>
              <w:rPr>
                <w:rFonts w:eastAsia="楷体"/>
                <w:kern w:val="0"/>
                <w:szCs w:val="20"/>
                <w:lang w:eastAsia="zh-CN"/>
              </w:rPr>
            </w:pPr>
            <w:r>
              <w:rPr>
                <w:rFonts w:eastAsia="楷体"/>
                <w:kern w:val="0"/>
                <w:szCs w:val="20"/>
                <w:lang w:eastAsia="zh-CN"/>
              </w:rPr>
              <w:t xml:space="preserve">The DCI format 0_X/1_X and the legacy DCI format(s) can be monitored simultaneously. </w:t>
            </w:r>
          </w:p>
          <w:p w14:paraId="62C5388F" w14:textId="77777777" w:rsidR="001A1204" w:rsidRDefault="00FF516D" w:rsidP="00753E16">
            <w:pPr>
              <w:numPr>
                <w:ilvl w:val="1"/>
                <w:numId w:val="19"/>
              </w:numPr>
              <w:kinsoku/>
              <w:overflowPunct/>
              <w:spacing w:after="0"/>
              <w:textAlignment w:val="auto"/>
              <w:rPr>
                <w:rFonts w:eastAsia="楷体"/>
                <w:kern w:val="0"/>
                <w:szCs w:val="20"/>
                <w:lang w:eastAsia="zh-CN"/>
              </w:rPr>
            </w:pPr>
            <w:r>
              <w:rPr>
                <w:rFonts w:eastAsia="楷体"/>
                <w:kern w:val="0"/>
                <w:szCs w:val="20"/>
                <w:lang w:eastAsia="zh-CN"/>
              </w:rPr>
              <w:t xml:space="preserve">FFS: whether monitoring of the DCI format 0_X/1_X and the legacy DCI format(s) is supported for one, a subset, or all cells within the set of cells. </w:t>
            </w:r>
          </w:p>
          <w:p w14:paraId="4317A928" w14:textId="77777777" w:rsidR="001A1204" w:rsidRDefault="00FF516D" w:rsidP="00753E16">
            <w:pPr>
              <w:numPr>
                <w:ilvl w:val="0"/>
                <w:numId w:val="19"/>
              </w:numPr>
              <w:kinsoku/>
              <w:overflowPunct/>
              <w:spacing w:after="0"/>
              <w:textAlignment w:val="auto"/>
              <w:rPr>
                <w:rFonts w:eastAsia="楷体"/>
                <w:kern w:val="0"/>
                <w:szCs w:val="20"/>
                <w:lang w:eastAsia="zh-CN"/>
              </w:rPr>
            </w:pPr>
            <w:r>
              <w:rPr>
                <w:rFonts w:eastAsia="楷体"/>
                <w:kern w:val="0"/>
                <w:szCs w:val="20"/>
                <w:lang w:eastAsia="zh-CN"/>
              </w:rPr>
              <w:t>FFS: number of different DCI sizes for 0_X/1_X and for legacy DCI formats</w:t>
            </w:r>
          </w:p>
          <w:p w14:paraId="7DC129E3" w14:textId="77777777" w:rsidR="001A1204" w:rsidRDefault="00FF516D" w:rsidP="00753E16">
            <w:pPr>
              <w:numPr>
                <w:ilvl w:val="0"/>
                <w:numId w:val="19"/>
              </w:numPr>
              <w:kinsoku/>
              <w:overflowPunct/>
              <w:spacing w:after="0"/>
              <w:textAlignment w:val="auto"/>
              <w:rPr>
                <w:rFonts w:eastAsia="楷体"/>
                <w:kern w:val="0"/>
                <w:szCs w:val="20"/>
                <w:lang w:eastAsia="zh-CN"/>
              </w:rPr>
            </w:pPr>
            <w:r>
              <w:rPr>
                <w:rFonts w:eastAsia="楷体"/>
                <w:kern w:val="0"/>
                <w:szCs w:val="20"/>
                <w:lang w:eastAsia="zh-CN"/>
              </w:rPr>
              <w:t>FFS: whether to support a subset or all legacy DCI format(s) to be monitored with DCI 0_X/1_X</w:t>
            </w:r>
          </w:p>
          <w:p w14:paraId="7670D8CE" w14:textId="77777777" w:rsidR="001A1204" w:rsidRDefault="001A1204" w:rsidP="00753E16">
            <w:pPr>
              <w:kinsoku/>
              <w:overflowPunct/>
              <w:snapToGrid w:val="0"/>
              <w:spacing w:after="120"/>
              <w:textAlignment w:val="auto"/>
              <w:rPr>
                <w:kern w:val="0"/>
                <w:szCs w:val="20"/>
                <w:lang w:eastAsia="zh-CN"/>
              </w:rPr>
            </w:pPr>
          </w:p>
        </w:tc>
      </w:tr>
    </w:tbl>
    <w:p w14:paraId="72B6F18D" w14:textId="77777777" w:rsidR="001A1204" w:rsidRDefault="001A1204" w:rsidP="00753E16">
      <w:pPr>
        <w:widowControl/>
        <w:kinsoku/>
        <w:overflowPunct/>
        <w:snapToGrid w:val="0"/>
        <w:spacing w:after="120"/>
        <w:textAlignment w:val="auto"/>
        <w:rPr>
          <w:rFonts w:eastAsia="宋体"/>
          <w:snapToGrid/>
          <w:kern w:val="0"/>
          <w:szCs w:val="20"/>
          <w:lang w:val="en-US" w:eastAsia="zh-CN"/>
        </w:rPr>
      </w:pPr>
    </w:p>
    <w:p w14:paraId="6F5D99F8" w14:textId="77777777" w:rsidR="001A1204" w:rsidRDefault="00FF516D" w:rsidP="00753E16">
      <w:pPr>
        <w:widowControl/>
        <w:kinsoku/>
        <w:overflowPunct/>
        <w:snapToGrid w:val="0"/>
        <w:spacing w:after="120"/>
        <w:textAlignment w:val="auto"/>
        <w:rPr>
          <w:rFonts w:eastAsia="宋体"/>
          <w:snapToGrid/>
          <w:kern w:val="0"/>
          <w:szCs w:val="20"/>
          <w:lang w:eastAsia="zh-CN"/>
        </w:rPr>
      </w:pPr>
      <w:r>
        <w:rPr>
          <w:rFonts w:eastAsia="宋体"/>
          <w:snapToGrid/>
          <w:kern w:val="0"/>
          <w:szCs w:val="20"/>
          <w:lang w:eastAsia="zh-CN"/>
        </w:rPr>
        <w:t>In RAN1#110, new DCI format introduced for multi-cell scheduling has been agreed. The multi-cell scheduling DCI can be used for scheduling a single cell or multiple cells so that it gives the full scheduling flexibility to gNB. Since the multi-cell scheduling is used in CA case for increasing data rate, for a scheduled cell within a set of cells which can be co-scheduled by DCI 0-X/1-X from a scheduling cell, in case of small data packet or retransmission, there is one possibility that gNB needs to only schedule a single cell, e.g., a single scheduled cell. Using legacy DCI for single-cell scheduling can greatly save CCE resources and obtain wide coverage</w:t>
      </w:r>
      <w:r>
        <w:rPr>
          <w:rFonts w:eastAsia="宋体"/>
          <w:snapToGrid/>
          <w:kern w:val="0"/>
          <w:szCs w:val="20"/>
          <w:lang w:val="en-US" w:eastAsia="zh-CN"/>
        </w:rPr>
        <w:t>,</w:t>
      </w:r>
      <w:r>
        <w:rPr>
          <w:rFonts w:eastAsia="宋体"/>
          <w:snapToGrid/>
          <w:kern w:val="0"/>
          <w:szCs w:val="20"/>
          <w:lang w:eastAsia="zh-CN"/>
        </w:rPr>
        <w:t xml:space="preserve"> which is more efficient than using DCI format 0-X/1-X to do it although using DCI format 0-X/1-X can achieve single cell scheduling. On the other hand, UE may need to monitor fallback DCI from the scheduling cell. In that sense, simultaneously monitoring DCI 0-X/1-X and legacy DCI format from a same scheduling cell for a scheduled cell is needed. </w:t>
      </w:r>
    </w:p>
    <w:p w14:paraId="74E8A0B9" w14:textId="77777777" w:rsidR="001A1204" w:rsidRDefault="00FF516D" w:rsidP="00753E16">
      <w:pPr>
        <w:widowControl/>
        <w:kinsoku/>
        <w:overflowPunct/>
        <w:snapToGrid w:val="0"/>
        <w:spacing w:after="120"/>
        <w:textAlignment w:val="auto"/>
        <w:rPr>
          <w:rFonts w:eastAsia="宋体"/>
          <w:snapToGrid/>
          <w:kern w:val="0"/>
          <w:szCs w:val="20"/>
          <w:lang w:eastAsia="zh-CN"/>
        </w:rPr>
      </w:pPr>
      <w:r>
        <w:rPr>
          <w:rFonts w:eastAsia="宋体"/>
          <w:snapToGrid/>
          <w:kern w:val="0"/>
          <w:szCs w:val="20"/>
          <w:lang w:eastAsia="zh-CN"/>
        </w:rPr>
        <w:t xml:space="preserve">Regarding the working assumption of supporting simultaneously </w:t>
      </w:r>
      <w:r>
        <w:rPr>
          <w:kern w:val="0"/>
          <w:szCs w:val="20"/>
        </w:rPr>
        <w:t>monitoring DCI format 0_X/1_X and legacy single cell scheduling DCI format(s) from a same scheduling cell</w:t>
      </w:r>
      <w:r>
        <w:rPr>
          <w:rFonts w:eastAsia="宋体"/>
          <w:snapToGrid/>
          <w:kern w:val="0"/>
          <w:szCs w:val="20"/>
          <w:lang w:eastAsia="zh-CN"/>
        </w:rPr>
        <w:t xml:space="preserve">, 11 companies [Huawei, ZTE, China Telecom, CATT, </w:t>
      </w:r>
      <w:proofErr w:type="spellStart"/>
      <w:r>
        <w:rPr>
          <w:rFonts w:eastAsia="宋体"/>
          <w:snapToGrid/>
          <w:kern w:val="0"/>
          <w:szCs w:val="20"/>
          <w:lang w:eastAsia="zh-CN"/>
        </w:rPr>
        <w:t>Langbo</w:t>
      </w:r>
      <w:proofErr w:type="spellEnd"/>
      <w:r>
        <w:rPr>
          <w:rFonts w:eastAsia="宋体"/>
          <w:snapToGrid/>
          <w:kern w:val="0"/>
          <w:szCs w:val="20"/>
          <w:lang w:eastAsia="zh-CN"/>
        </w:rPr>
        <w:t xml:space="preserve">, Intel, Lenovo, CMCC, FGI, Ericsson, Nokia] support confirming it in this meeting. So, Proposal 2-3 is provided. </w:t>
      </w:r>
    </w:p>
    <w:p w14:paraId="1B6ACD20" w14:textId="77777777" w:rsidR="001A1204" w:rsidRDefault="00FF516D" w:rsidP="00753E16">
      <w:pPr>
        <w:widowControl/>
        <w:kinsoku/>
        <w:overflowPunct/>
        <w:snapToGrid w:val="0"/>
        <w:spacing w:after="120"/>
        <w:textAlignment w:val="auto"/>
        <w:rPr>
          <w:rFonts w:eastAsia="楷体"/>
          <w:snapToGrid/>
          <w:kern w:val="0"/>
          <w:szCs w:val="20"/>
          <w:lang w:eastAsia="en-US"/>
        </w:rPr>
      </w:pPr>
      <w:r>
        <w:rPr>
          <w:rFonts w:eastAsia="宋体"/>
          <w:snapToGrid/>
          <w:kern w:val="0"/>
          <w:szCs w:val="20"/>
          <w:lang w:eastAsia="zh-CN"/>
        </w:rPr>
        <w:t xml:space="preserve">In the working assumption, there are three FFS: Regarding the first FFS, the issue is whether </w:t>
      </w:r>
      <w:r>
        <w:rPr>
          <w:rFonts w:eastAsia="楷体"/>
          <w:snapToGrid/>
          <w:kern w:val="0"/>
          <w:szCs w:val="20"/>
          <w:lang w:eastAsia="en-US"/>
        </w:rPr>
        <w:t xml:space="preserve">monitoring of the DCI format 0_X/1_X and the legacy DCI format(s) is supported for one, a subset, or all cells within the set of cells. Considering each cell of the set of cells may be scheduled for retransmission via a single cell scheduling manner and HARQ retransmission is performed per cell, it makes sense to support monitoring both DCI format 0_X/1_X and the legacy DCI format(s) for all cells within the set of cells. Six companies [Huawei, CATT, </w:t>
      </w:r>
      <w:proofErr w:type="spellStart"/>
      <w:r>
        <w:rPr>
          <w:rFonts w:eastAsia="楷体"/>
          <w:snapToGrid/>
          <w:kern w:val="0"/>
          <w:szCs w:val="20"/>
          <w:lang w:eastAsia="en-US"/>
        </w:rPr>
        <w:t>Langbo</w:t>
      </w:r>
      <w:proofErr w:type="spellEnd"/>
      <w:r>
        <w:rPr>
          <w:rFonts w:eastAsia="楷体"/>
          <w:snapToGrid/>
          <w:kern w:val="0"/>
          <w:szCs w:val="20"/>
          <w:lang w:eastAsia="en-US"/>
        </w:rPr>
        <w:t>, Lenovo, CMCC, Ericsson] express views to support monitoring both DCI format 0_X/1_X and the legacy DCI format(s) for all cells within the set of cells.</w:t>
      </w:r>
    </w:p>
    <w:p w14:paraId="6B4BF819" w14:textId="77777777" w:rsidR="001A1204" w:rsidRDefault="00FF516D" w:rsidP="00753E16">
      <w:pPr>
        <w:widowControl/>
        <w:kinsoku/>
        <w:overflowPunct/>
        <w:snapToGrid w:val="0"/>
        <w:spacing w:after="120"/>
        <w:textAlignment w:val="auto"/>
        <w:rPr>
          <w:rFonts w:eastAsia="楷体"/>
          <w:snapToGrid/>
          <w:kern w:val="0"/>
          <w:szCs w:val="20"/>
          <w:lang w:eastAsia="en-US"/>
        </w:rPr>
      </w:pPr>
      <w:r>
        <w:rPr>
          <w:rFonts w:eastAsia="楷体"/>
          <w:snapToGrid/>
          <w:kern w:val="0"/>
          <w:szCs w:val="20"/>
          <w:lang w:eastAsia="en-US"/>
        </w:rPr>
        <w:t>Regarding the 2</w:t>
      </w:r>
      <w:r>
        <w:rPr>
          <w:rFonts w:eastAsia="楷体"/>
          <w:snapToGrid/>
          <w:kern w:val="0"/>
          <w:szCs w:val="20"/>
          <w:vertAlign w:val="superscript"/>
          <w:lang w:eastAsia="en-US"/>
        </w:rPr>
        <w:t>nd</w:t>
      </w:r>
      <w:r>
        <w:rPr>
          <w:rFonts w:eastAsia="楷体"/>
          <w:snapToGrid/>
          <w:kern w:val="0"/>
          <w:szCs w:val="20"/>
          <w:lang w:eastAsia="en-US"/>
        </w:rPr>
        <w:t xml:space="preserve"> FFS, the number of different DCI sizes for DCI format 0_X/1_X and for legacy DCI formats, this issue is discussed in BD/CCE counting and DCI size budget for multi-cell scheduling DCI. </w:t>
      </w:r>
    </w:p>
    <w:p w14:paraId="5C79CF1E" w14:textId="77777777" w:rsidR="001A1204" w:rsidRDefault="00FF516D" w:rsidP="00753E16">
      <w:pPr>
        <w:widowControl/>
        <w:kinsoku/>
        <w:overflowPunct/>
        <w:snapToGrid w:val="0"/>
        <w:spacing w:after="120"/>
        <w:textAlignment w:val="auto"/>
        <w:rPr>
          <w:rFonts w:eastAsia="楷体"/>
          <w:snapToGrid/>
          <w:kern w:val="0"/>
          <w:szCs w:val="20"/>
          <w:lang w:eastAsia="en-US"/>
        </w:rPr>
      </w:pPr>
      <w:r>
        <w:rPr>
          <w:rFonts w:eastAsia="楷体"/>
          <w:snapToGrid/>
          <w:kern w:val="0"/>
          <w:szCs w:val="20"/>
          <w:lang w:eastAsia="en-US"/>
        </w:rPr>
        <w:t>Regarding the 3</w:t>
      </w:r>
      <w:r>
        <w:rPr>
          <w:rFonts w:eastAsia="楷体"/>
          <w:snapToGrid/>
          <w:kern w:val="0"/>
          <w:szCs w:val="20"/>
          <w:vertAlign w:val="superscript"/>
          <w:lang w:eastAsia="en-US"/>
        </w:rPr>
        <w:t>rd</w:t>
      </w:r>
      <w:r>
        <w:rPr>
          <w:rFonts w:eastAsia="楷体"/>
          <w:snapToGrid/>
          <w:kern w:val="0"/>
          <w:szCs w:val="20"/>
          <w:lang w:eastAsia="en-US"/>
        </w:rPr>
        <w:t xml:space="preserve"> FFS, for the scheduled cell, </w:t>
      </w:r>
      <w:r>
        <w:rPr>
          <w:rFonts w:eastAsia="楷体"/>
          <w:snapToGrid/>
          <w:kern w:val="0"/>
          <w:szCs w:val="20"/>
          <w:lang w:val="en-US" w:eastAsia="zh-CN"/>
        </w:rPr>
        <w:t xml:space="preserve">whether to monitor </w:t>
      </w:r>
      <w:r>
        <w:rPr>
          <w:rFonts w:eastAsia="楷体"/>
          <w:snapToGrid/>
          <w:kern w:val="0"/>
          <w:szCs w:val="20"/>
          <w:lang w:eastAsia="en-US"/>
        </w:rPr>
        <w:t xml:space="preserve">a subset or all legacy DCI format(s) with DCI format 0_X/1_X should be configurable. E.g., it is feasible to configure monitoring both DCI format 0_0/1_0 and DCI format 0_X/1_X for a scheduled cell, i.e., using DCI format 0_X/1_X for multi-cell scheduling and DCI format 0_0/1_0 for fallback operation or single cell scheduling. Alternatively, it is also possible to configure monitoring both DCI format 0_1/1_1 and DCI format 0_X/1_X for a scheduled cell, i.e., using DCI format 0_X/1_X for multi-cell scheduling and DCI format 0_1/1_1 for single cell scheduling. So, it makes sense to support all legacy DCI formats dependent on gNB configuration. One company [Huawei] support at least DCI 0_1/1_1 and DCI 0_2/1_2 should be supported to be monitored with DCI 0_X/1_X. Four companies [CATT, Lenovo, CMCC, Ericsson] support monitoring all legacy single cell DCI formats with DCI format 0_X/1_X. </w:t>
      </w:r>
    </w:p>
    <w:p w14:paraId="480B8B70" w14:textId="77777777" w:rsidR="001A1204" w:rsidRDefault="00FF516D" w:rsidP="00753E16">
      <w:pPr>
        <w:widowControl/>
        <w:kinsoku/>
        <w:overflowPunct/>
        <w:snapToGrid w:val="0"/>
        <w:spacing w:after="120"/>
        <w:textAlignment w:val="auto"/>
        <w:rPr>
          <w:rFonts w:eastAsia="楷体"/>
          <w:snapToGrid/>
          <w:kern w:val="0"/>
          <w:szCs w:val="20"/>
          <w:lang w:eastAsia="en-US"/>
        </w:rPr>
      </w:pPr>
      <w:r>
        <w:rPr>
          <w:rFonts w:eastAsia="楷体"/>
          <w:snapToGrid/>
          <w:kern w:val="0"/>
          <w:szCs w:val="20"/>
          <w:lang w:eastAsia="en-US"/>
        </w:rPr>
        <w:t>Hence, Proposal 2-4 is provided to address the two FFS issues in the working assumption.</w:t>
      </w:r>
    </w:p>
    <w:p w14:paraId="7DF123D9" w14:textId="77777777" w:rsidR="001A1204" w:rsidRDefault="001A1204" w:rsidP="00753E16">
      <w:pPr>
        <w:widowControl/>
        <w:kinsoku/>
        <w:overflowPunct/>
        <w:snapToGrid w:val="0"/>
        <w:spacing w:after="120"/>
        <w:textAlignment w:val="auto"/>
        <w:rPr>
          <w:rFonts w:eastAsia="宋体"/>
          <w:snapToGrid/>
          <w:kern w:val="0"/>
          <w:szCs w:val="20"/>
          <w:lang w:val="en-US" w:eastAsia="zh-CN"/>
        </w:rPr>
      </w:pPr>
    </w:p>
    <w:p w14:paraId="26F925B5" w14:textId="77777777" w:rsidR="001A1204" w:rsidRDefault="001A1204" w:rsidP="00753E16">
      <w:pPr>
        <w:widowControl/>
        <w:kinsoku/>
        <w:overflowPunct/>
        <w:snapToGrid w:val="0"/>
        <w:spacing w:after="120"/>
        <w:textAlignment w:val="auto"/>
        <w:rPr>
          <w:rFonts w:eastAsia="宋体"/>
          <w:snapToGrid/>
          <w:kern w:val="0"/>
          <w:szCs w:val="20"/>
          <w:lang w:val="en-US" w:eastAsia="zh-CN"/>
        </w:rPr>
      </w:pPr>
    </w:p>
    <w:p w14:paraId="3F285D8E" w14:textId="77777777" w:rsidR="001A1204" w:rsidRDefault="00FF516D" w:rsidP="00753E16">
      <w:pPr>
        <w:pStyle w:val="ListParagraph"/>
        <w:numPr>
          <w:ilvl w:val="0"/>
          <w:numId w:val="21"/>
        </w:numPr>
        <w:spacing w:after="120"/>
        <w:ind w:left="360"/>
        <w:rPr>
          <w:lang w:eastAsia="en-US"/>
        </w:rPr>
      </w:pPr>
      <w:r>
        <w:rPr>
          <w:lang w:eastAsia="en-US"/>
        </w:rPr>
        <w:t>On simultaneous monitoring DCI format 0_X/1_X and legacy DCI formats from different scheduling cells</w:t>
      </w:r>
    </w:p>
    <w:p w14:paraId="0A99F166" w14:textId="77777777" w:rsidR="001A1204" w:rsidRDefault="00FF516D" w:rsidP="00753E16">
      <w:pPr>
        <w:widowControl/>
        <w:kinsoku/>
        <w:overflowPunct/>
        <w:snapToGrid w:val="0"/>
        <w:spacing w:after="120"/>
        <w:textAlignment w:val="auto"/>
        <w:rPr>
          <w:rFonts w:eastAsia="宋体"/>
          <w:snapToGrid/>
          <w:kern w:val="0"/>
          <w:szCs w:val="20"/>
          <w:lang w:val="en-US" w:eastAsia="zh-CN"/>
        </w:rPr>
      </w:pPr>
      <w:r>
        <w:rPr>
          <w:rFonts w:eastAsia="宋体"/>
          <w:snapToGrid/>
          <w:kern w:val="0"/>
          <w:szCs w:val="20"/>
          <w:lang w:val="en-US" w:eastAsia="zh-CN"/>
        </w:rPr>
        <w:t>It is observed by some companies that if multi-cell DCI scheduling and single-cell DCI scheduling are restricted only from a same scheduling cell for each co-scheduled cell, it may lead to high DL control load on the scheduling cell even PDCCH scarcity. Therefore, for a UE, monitoring DCI format 0_X/1_X and legacy DCI format(s) from different scheduling cells for a scheduled cell within a set of configured cells which can be co-scheduled by a DCI format 0_X/1_X may be useful for PDCCH load balancing.</w:t>
      </w:r>
    </w:p>
    <w:p w14:paraId="4ECE7D3E" w14:textId="77777777" w:rsidR="001A1204" w:rsidRDefault="00FF516D" w:rsidP="00753E16">
      <w:pPr>
        <w:widowControl/>
        <w:kinsoku/>
        <w:overflowPunct/>
        <w:snapToGrid w:val="0"/>
        <w:spacing w:after="120"/>
        <w:textAlignment w:val="auto"/>
        <w:rPr>
          <w:rFonts w:eastAsia="宋体"/>
          <w:snapToGrid/>
          <w:kern w:val="0"/>
          <w:szCs w:val="20"/>
          <w:lang w:val="en-US" w:eastAsia="zh-CN"/>
        </w:rPr>
      </w:pPr>
      <w:r>
        <w:rPr>
          <w:rFonts w:eastAsia="宋体"/>
          <w:snapToGrid/>
          <w:kern w:val="0"/>
          <w:szCs w:val="20"/>
          <w:lang w:val="en-US" w:eastAsia="zh-CN"/>
        </w:rPr>
        <w:t>Whether to support monitoring DCI format 0_X/1_X and legacy DCI format(s) from different cells, companies’ views are summarized as below:</w:t>
      </w:r>
    </w:p>
    <w:p w14:paraId="62A78D49" w14:textId="77777777" w:rsidR="001A1204" w:rsidRDefault="00FF516D" w:rsidP="00753E16">
      <w:pPr>
        <w:pStyle w:val="ListParagraph"/>
        <w:numPr>
          <w:ilvl w:val="0"/>
          <w:numId w:val="22"/>
        </w:numPr>
        <w:rPr>
          <w:rFonts w:eastAsia="楷体"/>
          <w:i/>
          <w:iCs/>
          <w:szCs w:val="20"/>
          <w:lang w:val="en-US" w:eastAsia="zh-CN"/>
        </w:rPr>
      </w:pPr>
      <w:r>
        <w:rPr>
          <w:rFonts w:eastAsia="楷体"/>
          <w:i/>
          <w:iCs/>
          <w:szCs w:val="20"/>
          <w:lang w:val="en-US" w:eastAsia="zh-CN"/>
        </w:rPr>
        <w:t>Support monitoring DCI format 0_X/1_X and legacy DCI format(s) from different cells</w:t>
      </w:r>
    </w:p>
    <w:p w14:paraId="50E41A96" w14:textId="77777777" w:rsidR="001A1204" w:rsidRDefault="00FF516D" w:rsidP="00753E16">
      <w:pPr>
        <w:pStyle w:val="ListParagraph"/>
        <w:numPr>
          <w:ilvl w:val="1"/>
          <w:numId w:val="23"/>
        </w:numPr>
        <w:rPr>
          <w:rFonts w:eastAsia="楷体"/>
          <w:i/>
          <w:iCs/>
          <w:szCs w:val="20"/>
          <w:lang w:val="en-US" w:eastAsia="zh-CN"/>
        </w:rPr>
      </w:pPr>
      <w:r>
        <w:rPr>
          <w:rFonts w:eastAsia="楷体"/>
          <w:i/>
          <w:iCs/>
          <w:szCs w:val="20"/>
          <w:lang w:val="en-US" w:eastAsia="zh-CN"/>
        </w:rPr>
        <w:t>Yes: Huawei, Intel, FGI,</w:t>
      </w:r>
      <w:r>
        <w:t xml:space="preserve"> </w:t>
      </w:r>
      <w:r>
        <w:rPr>
          <w:rFonts w:eastAsia="楷体"/>
          <w:i/>
          <w:iCs/>
          <w:szCs w:val="20"/>
          <w:lang w:val="en-US" w:eastAsia="zh-CN"/>
        </w:rPr>
        <w:t>NTT DOCOMO, Nokia</w:t>
      </w:r>
    </w:p>
    <w:p w14:paraId="59DCCA00" w14:textId="77777777" w:rsidR="001A1204" w:rsidRDefault="00FF516D" w:rsidP="00753E16">
      <w:pPr>
        <w:pStyle w:val="ListParagraph"/>
        <w:numPr>
          <w:ilvl w:val="1"/>
          <w:numId w:val="23"/>
        </w:numPr>
        <w:rPr>
          <w:rFonts w:eastAsia="楷体"/>
          <w:i/>
          <w:iCs/>
          <w:szCs w:val="20"/>
          <w:lang w:val="en-US" w:eastAsia="zh-CN"/>
        </w:rPr>
      </w:pPr>
      <w:r>
        <w:rPr>
          <w:rFonts w:eastAsia="楷体"/>
          <w:i/>
          <w:iCs/>
          <w:szCs w:val="20"/>
          <w:lang w:val="en-US" w:eastAsia="zh-CN"/>
        </w:rPr>
        <w:lastRenderedPageBreak/>
        <w:t xml:space="preserve">No: China Telecom, CATT, </w:t>
      </w:r>
      <w:proofErr w:type="spellStart"/>
      <w:r>
        <w:rPr>
          <w:rFonts w:eastAsia="楷体"/>
          <w:i/>
          <w:iCs/>
          <w:szCs w:val="20"/>
          <w:lang w:val="en-US" w:eastAsia="zh-CN"/>
        </w:rPr>
        <w:t>Langbo</w:t>
      </w:r>
      <w:proofErr w:type="spellEnd"/>
      <w:r>
        <w:rPr>
          <w:rFonts w:eastAsia="楷体"/>
          <w:i/>
          <w:iCs/>
          <w:szCs w:val="20"/>
          <w:lang w:val="en-US" w:eastAsia="zh-CN"/>
        </w:rPr>
        <w:t>, Apple, Samsung</w:t>
      </w:r>
      <w:r>
        <w:rPr>
          <w:rFonts w:eastAsia="楷体"/>
          <w:i/>
          <w:iCs/>
          <w:color w:val="FF0000"/>
          <w:szCs w:val="20"/>
          <w:lang w:val="en-US" w:eastAsia="zh-CN"/>
        </w:rPr>
        <w:t>, LGE</w:t>
      </w:r>
      <w:r>
        <w:rPr>
          <w:rFonts w:eastAsia="楷体"/>
          <w:i/>
          <w:iCs/>
          <w:szCs w:val="20"/>
          <w:lang w:val="en-US" w:eastAsia="zh-CN"/>
        </w:rPr>
        <w:t>.</w:t>
      </w:r>
    </w:p>
    <w:p w14:paraId="063E5638" w14:textId="77777777" w:rsidR="001A1204" w:rsidRDefault="001A1204" w:rsidP="00753E16">
      <w:pPr>
        <w:widowControl/>
        <w:kinsoku/>
        <w:overflowPunct/>
        <w:snapToGrid w:val="0"/>
        <w:spacing w:after="120"/>
        <w:textAlignment w:val="auto"/>
        <w:rPr>
          <w:rFonts w:eastAsia="宋体"/>
          <w:snapToGrid/>
          <w:kern w:val="0"/>
          <w:szCs w:val="20"/>
          <w:lang w:val="en-US" w:eastAsia="zh-CN"/>
        </w:rPr>
      </w:pPr>
    </w:p>
    <w:p w14:paraId="207E4B42" w14:textId="77777777" w:rsidR="001A1204" w:rsidRDefault="00FF516D" w:rsidP="00753E16">
      <w:pPr>
        <w:widowControl/>
        <w:kinsoku/>
        <w:overflowPunct/>
        <w:snapToGrid w:val="0"/>
        <w:spacing w:after="120"/>
        <w:textAlignment w:val="auto"/>
        <w:rPr>
          <w:rFonts w:eastAsiaTheme="minorEastAsia"/>
          <w:color w:val="000000" w:themeColor="text1"/>
          <w:lang w:eastAsia="zh-CN"/>
        </w:rPr>
      </w:pPr>
      <w:r>
        <w:rPr>
          <w:color w:val="000000" w:themeColor="text1"/>
        </w:rPr>
        <w:t>From moderator’s point of view, supporting monitoring DCI format 0_X/1_X and legacy DCI format(s) from different cells seems optimization and not essential to complete this multi-cell scheduling in Rel-18. Considering only 1 TU is arranged for Q4 2022 and possible standardization effort, moderator suggest deferring this issue</w:t>
      </w:r>
      <w:r>
        <w:rPr>
          <w:rFonts w:eastAsiaTheme="minorEastAsia"/>
          <w:color w:val="000000" w:themeColor="text1"/>
          <w:lang w:eastAsia="zh-CN"/>
        </w:rPr>
        <w:t xml:space="preserve">. </w:t>
      </w:r>
    </w:p>
    <w:p w14:paraId="2819DD33" w14:textId="77777777" w:rsidR="001A1204" w:rsidRDefault="001A1204" w:rsidP="00753E16">
      <w:pPr>
        <w:rPr>
          <w:lang w:eastAsia="en-US"/>
        </w:rPr>
      </w:pPr>
    </w:p>
    <w:p w14:paraId="0347A62D" w14:textId="77777777" w:rsidR="001A1204" w:rsidRDefault="001A1204" w:rsidP="00753E16">
      <w:pPr>
        <w:rPr>
          <w:lang w:val="en-US" w:eastAsia="en-US"/>
        </w:rPr>
      </w:pPr>
    </w:p>
    <w:p w14:paraId="6EBECC1C" w14:textId="77777777" w:rsidR="001A1204" w:rsidRDefault="00FF516D" w:rsidP="00753E1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8A93E1E" w14:textId="77777777" w:rsidR="001A1204" w:rsidRDefault="001A1204" w:rsidP="00753E16">
      <w:pPr>
        <w:rPr>
          <w:lang w:eastAsia="en-US"/>
        </w:rPr>
      </w:pPr>
    </w:p>
    <w:p w14:paraId="7FC0DDAF"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Proposal 2-2:</w:t>
      </w:r>
    </w:p>
    <w:p w14:paraId="25058C25" w14:textId="77777777" w:rsidR="001A1204" w:rsidRDefault="00FF516D" w:rsidP="00753E16">
      <w:pPr>
        <w:pStyle w:val="ListParagraph"/>
        <w:numPr>
          <w:ilvl w:val="0"/>
          <w:numId w:val="18"/>
        </w:numPr>
        <w:rPr>
          <w:rFonts w:eastAsia="楷体"/>
          <w:strike/>
          <w:szCs w:val="20"/>
          <w:lang w:eastAsia="zh-CN"/>
        </w:rPr>
      </w:pPr>
      <w:r>
        <w:rPr>
          <w:strike/>
          <w:lang w:eastAsia="en-US"/>
        </w:rPr>
        <w:t xml:space="preserve">For a scheduled cell, a UE monitors PDCCH for DCI format 0_X/1_X always on one scheduling cell. </w:t>
      </w:r>
    </w:p>
    <w:p w14:paraId="60DE2DCC" w14:textId="77777777" w:rsidR="001A1204" w:rsidRDefault="001A1204" w:rsidP="00753E16">
      <w:pPr>
        <w:rPr>
          <w:lang w:eastAsia="en-US"/>
        </w:rPr>
      </w:pPr>
    </w:p>
    <w:p w14:paraId="468FDA74" w14:textId="77777777" w:rsidR="001A1204" w:rsidRDefault="001A1204" w:rsidP="00753E16">
      <w:pPr>
        <w:rPr>
          <w:lang w:eastAsia="en-US"/>
        </w:rPr>
      </w:pPr>
    </w:p>
    <w:p w14:paraId="17BC6AD6" w14:textId="77777777" w:rsidR="001A1204" w:rsidRDefault="00FF516D" w:rsidP="00753E1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622350FC" w14:textId="77777777">
        <w:tc>
          <w:tcPr>
            <w:tcW w:w="2009" w:type="dxa"/>
            <w:tcBorders>
              <w:top w:val="single" w:sz="4" w:space="0" w:color="auto"/>
              <w:left w:val="single" w:sz="4" w:space="0" w:color="auto"/>
              <w:bottom w:val="single" w:sz="4" w:space="0" w:color="auto"/>
              <w:right w:val="single" w:sz="4" w:space="0" w:color="auto"/>
            </w:tcBorders>
          </w:tcPr>
          <w:p w14:paraId="325B4D4A" w14:textId="77777777" w:rsidR="001A1204" w:rsidRDefault="00FF516D" w:rsidP="00753E1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3B0D68A" w14:textId="77777777" w:rsidR="001A1204" w:rsidRDefault="00FF516D" w:rsidP="00753E16">
            <w:pPr>
              <w:wordWrap/>
              <w:jc w:val="center"/>
              <w:rPr>
                <w:b/>
                <w:lang w:eastAsia="zh-CN"/>
              </w:rPr>
            </w:pPr>
            <w:r>
              <w:rPr>
                <w:b/>
                <w:lang w:eastAsia="zh-CN"/>
              </w:rPr>
              <w:t>Comment</w:t>
            </w:r>
          </w:p>
        </w:tc>
      </w:tr>
      <w:tr w:rsidR="001A1204" w14:paraId="69220333" w14:textId="77777777">
        <w:tc>
          <w:tcPr>
            <w:tcW w:w="2009" w:type="dxa"/>
            <w:tcBorders>
              <w:top w:val="single" w:sz="4" w:space="0" w:color="auto"/>
              <w:left w:val="single" w:sz="4" w:space="0" w:color="auto"/>
              <w:bottom w:val="single" w:sz="4" w:space="0" w:color="auto"/>
              <w:right w:val="single" w:sz="4" w:space="0" w:color="auto"/>
            </w:tcBorders>
          </w:tcPr>
          <w:p w14:paraId="7FE6C044"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526AE00C" w14:textId="77777777" w:rsidR="001A1204" w:rsidRDefault="00FF516D" w:rsidP="00753E16">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A1204" w14:paraId="74CBAA7C" w14:textId="77777777">
        <w:tc>
          <w:tcPr>
            <w:tcW w:w="2009" w:type="dxa"/>
            <w:tcBorders>
              <w:top w:val="single" w:sz="4" w:space="0" w:color="auto"/>
              <w:left w:val="single" w:sz="4" w:space="0" w:color="auto"/>
              <w:bottom w:val="single" w:sz="4" w:space="0" w:color="auto"/>
              <w:right w:val="single" w:sz="4" w:space="0" w:color="auto"/>
            </w:tcBorders>
          </w:tcPr>
          <w:p w14:paraId="58E1A95F"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642B864A" w14:textId="77777777" w:rsidR="001A1204" w:rsidRDefault="00FF516D" w:rsidP="00753E16">
            <w:pPr>
              <w:wordWrap/>
              <w:rPr>
                <w:bCs/>
                <w:lang w:eastAsia="zh-CN"/>
              </w:rPr>
            </w:pPr>
            <w:r>
              <w:rPr>
                <w:rFonts w:eastAsia="MS Mincho"/>
                <w:bCs/>
                <w:lang w:eastAsia="ja-JP"/>
              </w:rPr>
              <w:t xml:space="preserve">No need to agree this. </w:t>
            </w:r>
            <w:r>
              <w:rPr>
                <w:rFonts w:eastAsia="MS Mincho" w:hint="eastAsia"/>
                <w:bCs/>
                <w:lang w:eastAsia="ja-JP"/>
              </w:rPr>
              <w:t>W</w:t>
            </w:r>
            <w:r>
              <w:rPr>
                <w:rFonts w:eastAsia="MS Mincho"/>
                <w:bCs/>
                <w:lang w:eastAsia="ja-JP"/>
              </w:rPr>
              <w:t>e think this has already been concluded in RAN#97.</w:t>
            </w:r>
          </w:p>
        </w:tc>
      </w:tr>
      <w:tr w:rsidR="001A1204" w14:paraId="3672ECEB" w14:textId="77777777">
        <w:tc>
          <w:tcPr>
            <w:tcW w:w="2009" w:type="dxa"/>
            <w:tcBorders>
              <w:top w:val="single" w:sz="4" w:space="0" w:color="auto"/>
              <w:left w:val="single" w:sz="4" w:space="0" w:color="auto"/>
              <w:bottom w:val="single" w:sz="4" w:space="0" w:color="auto"/>
              <w:right w:val="single" w:sz="4" w:space="0" w:color="auto"/>
            </w:tcBorders>
          </w:tcPr>
          <w:p w14:paraId="44583C93" w14:textId="77777777" w:rsidR="001A1204" w:rsidRDefault="00FF516D" w:rsidP="00753E16">
            <w:pPr>
              <w:wordWrap/>
              <w:jc w:val="left"/>
              <w:rPr>
                <w:bCs/>
              </w:rPr>
            </w:pPr>
            <w:r>
              <w:rPr>
                <w:bCs/>
                <w:lang w:eastAsia="zh-CN"/>
              </w:rPr>
              <w:t>Nokia, NSB</w:t>
            </w:r>
          </w:p>
        </w:tc>
        <w:tc>
          <w:tcPr>
            <w:tcW w:w="7353" w:type="dxa"/>
            <w:tcBorders>
              <w:top w:val="single" w:sz="4" w:space="0" w:color="auto"/>
              <w:left w:val="single" w:sz="4" w:space="0" w:color="auto"/>
              <w:bottom w:val="single" w:sz="4" w:space="0" w:color="auto"/>
              <w:right w:val="single" w:sz="4" w:space="0" w:color="auto"/>
            </w:tcBorders>
          </w:tcPr>
          <w:p w14:paraId="0818B20A" w14:textId="77777777" w:rsidR="001A1204" w:rsidRDefault="00FF516D" w:rsidP="00753E16">
            <w:pPr>
              <w:wordWrap/>
              <w:jc w:val="left"/>
              <w:rPr>
                <w:bCs/>
              </w:rPr>
            </w:pPr>
            <w:r>
              <w:rPr>
                <w:bCs/>
                <w:lang w:eastAsia="zh-CN"/>
              </w:rPr>
              <w:t xml:space="preserve">Support, but agree with QC. </w:t>
            </w:r>
          </w:p>
        </w:tc>
      </w:tr>
      <w:tr w:rsidR="001A1204" w14:paraId="692387EE" w14:textId="77777777">
        <w:tc>
          <w:tcPr>
            <w:tcW w:w="2009" w:type="dxa"/>
            <w:tcBorders>
              <w:top w:val="single" w:sz="4" w:space="0" w:color="auto"/>
              <w:left w:val="single" w:sz="4" w:space="0" w:color="auto"/>
              <w:bottom w:val="single" w:sz="4" w:space="0" w:color="auto"/>
              <w:right w:val="single" w:sz="4" w:space="0" w:color="auto"/>
            </w:tcBorders>
          </w:tcPr>
          <w:p w14:paraId="71F7D18E" w14:textId="77777777" w:rsidR="001A1204" w:rsidRDefault="00FF516D" w:rsidP="00753E16">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4B2F1ACA" w14:textId="77777777" w:rsidR="001A1204" w:rsidRDefault="00FF516D" w:rsidP="00753E16">
            <w:pPr>
              <w:wordWrap/>
              <w:jc w:val="left"/>
              <w:rPr>
                <w:rFonts w:eastAsia="MS Mincho"/>
                <w:bCs/>
                <w:lang w:eastAsia="ja-JP"/>
              </w:rPr>
            </w:pPr>
            <w:r>
              <w:rPr>
                <w:rFonts w:eastAsia="MS Mincho"/>
                <w:bCs/>
                <w:lang w:eastAsia="ja-JP"/>
              </w:rPr>
              <w:t>Support but agree that this is already a conclusion in RAN#97-e</w:t>
            </w:r>
          </w:p>
        </w:tc>
      </w:tr>
      <w:tr w:rsidR="001A1204" w14:paraId="7257C091" w14:textId="77777777">
        <w:tc>
          <w:tcPr>
            <w:tcW w:w="2009" w:type="dxa"/>
          </w:tcPr>
          <w:p w14:paraId="1322996B" w14:textId="77777777" w:rsidR="001A1204" w:rsidRDefault="00FF516D" w:rsidP="00753E16">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31645D30"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 agree with QC.</w:t>
            </w:r>
          </w:p>
        </w:tc>
      </w:tr>
      <w:tr w:rsidR="001A1204" w14:paraId="16DD5388" w14:textId="77777777">
        <w:tc>
          <w:tcPr>
            <w:tcW w:w="2009" w:type="dxa"/>
          </w:tcPr>
          <w:p w14:paraId="2B837B7B" w14:textId="77777777" w:rsidR="001A1204" w:rsidRDefault="00FF516D" w:rsidP="00753E16">
            <w:pPr>
              <w:wordWrap/>
              <w:jc w:val="left"/>
              <w:rPr>
                <w:rFonts w:eastAsia="MS Mincho"/>
                <w:bCs/>
                <w:lang w:eastAsia="ja-JP"/>
              </w:rPr>
            </w:pPr>
            <w:r>
              <w:rPr>
                <w:rFonts w:eastAsiaTheme="minorEastAsia"/>
                <w:bCs/>
                <w:lang w:eastAsia="zh-CN"/>
              </w:rPr>
              <w:t>Intel</w:t>
            </w:r>
          </w:p>
        </w:tc>
        <w:tc>
          <w:tcPr>
            <w:tcW w:w="7353" w:type="dxa"/>
          </w:tcPr>
          <w:p w14:paraId="6E24DA73" w14:textId="77777777" w:rsidR="001A1204" w:rsidRDefault="00FF516D" w:rsidP="00753E16">
            <w:pPr>
              <w:wordWrap/>
              <w:jc w:val="left"/>
              <w:rPr>
                <w:rFonts w:eastAsia="MS Mincho"/>
                <w:bCs/>
                <w:lang w:eastAsia="ja-JP"/>
              </w:rPr>
            </w:pPr>
            <w:r>
              <w:rPr>
                <w:rFonts w:eastAsiaTheme="minorEastAsia"/>
                <w:bCs/>
                <w:lang w:eastAsia="zh-CN"/>
              </w:rPr>
              <w:t xml:space="preserve">Agree with QC. </w:t>
            </w:r>
          </w:p>
        </w:tc>
      </w:tr>
      <w:tr w:rsidR="001A1204" w14:paraId="009FB5B6" w14:textId="77777777">
        <w:tc>
          <w:tcPr>
            <w:tcW w:w="2009" w:type="dxa"/>
          </w:tcPr>
          <w:p w14:paraId="43DA55A8" w14:textId="77777777" w:rsidR="001A1204" w:rsidRDefault="00FF516D" w:rsidP="00753E16">
            <w:pPr>
              <w:wordWrap/>
              <w:jc w:val="left"/>
              <w:rPr>
                <w:rFonts w:eastAsiaTheme="minorEastAsia"/>
                <w:bCs/>
                <w:lang w:eastAsia="zh-CN"/>
              </w:rPr>
            </w:pPr>
            <w:r>
              <w:rPr>
                <w:rFonts w:eastAsiaTheme="minorEastAsia"/>
                <w:bCs/>
                <w:lang w:eastAsia="zh-CN"/>
              </w:rPr>
              <w:t>ZTE</w:t>
            </w:r>
          </w:p>
        </w:tc>
        <w:tc>
          <w:tcPr>
            <w:tcW w:w="7353" w:type="dxa"/>
          </w:tcPr>
          <w:p w14:paraId="2A14F249" w14:textId="77777777" w:rsidR="001A1204" w:rsidRDefault="00FF516D" w:rsidP="00753E16">
            <w:pPr>
              <w:wordWrap/>
              <w:jc w:val="left"/>
              <w:rPr>
                <w:rFonts w:eastAsiaTheme="minorEastAsia"/>
                <w:bCs/>
                <w:lang w:eastAsia="zh-CN"/>
              </w:rPr>
            </w:pPr>
            <w:r>
              <w:rPr>
                <w:bCs/>
                <w:lang w:eastAsia="zh-CN"/>
              </w:rPr>
              <w:t xml:space="preserve">This aligns with the guidance agreed in the RAN1#97-e. We support this proposal </w:t>
            </w:r>
            <w:proofErr w:type="gramStart"/>
            <w:r>
              <w:rPr>
                <w:bCs/>
                <w:lang w:eastAsia="zh-CN"/>
              </w:rPr>
              <w:t>and also</w:t>
            </w:r>
            <w:proofErr w:type="gramEnd"/>
            <w:r>
              <w:rPr>
                <w:bCs/>
                <w:lang w:eastAsia="zh-CN"/>
              </w:rPr>
              <w:t xml:space="preserve"> agree with QC.</w:t>
            </w:r>
          </w:p>
        </w:tc>
      </w:tr>
      <w:tr w:rsidR="001A1204" w14:paraId="36CFF290" w14:textId="77777777">
        <w:tc>
          <w:tcPr>
            <w:tcW w:w="2009" w:type="dxa"/>
          </w:tcPr>
          <w:p w14:paraId="0A0ABCC5" w14:textId="77777777" w:rsidR="001A1204" w:rsidRDefault="00FF516D" w:rsidP="00753E16">
            <w:pPr>
              <w:wordWrap/>
              <w:jc w:val="left"/>
              <w:rPr>
                <w:rFonts w:eastAsiaTheme="minorEastAsia"/>
                <w:bCs/>
                <w:lang w:eastAsia="zh-CN"/>
              </w:rPr>
            </w:pPr>
            <w:r>
              <w:rPr>
                <w:rFonts w:eastAsia="MS Mincho"/>
                <w:bCs/>
                <w:lang w:eastAsia="ja-JP"/>
              </w:rPr>
              <w:t>Moderator</w:t>
            </w:r>
          </w:p>
        </w:tc>
        <w:tc>
          <w:tcPr>
            <w:tcW w:w="7353" w:type="dxa"/>
          </w:tcPr>
          <w:p w14:paraId="58F88724" w14:textId="77777777" w:rsidR="001A1204" w:rsidRDefault="00FF516D" w:rsidP="00753E16">
            <w:pPr>
              <w:wordWrap/>
              <w:jc w:val="left"/>
              <w:rPr>
                <w:rFonts w:eastAsia="MS Mincho"/>
                <w:bCs/>
                <w:lang w:eastAsia="ja-JP"/>
              </w:rPr>
            </w:pPr>
            <w:r>
              <w:rPr>
                <w:rFonts w:eastAsia="MS Mincho"/>
                <w:bCs/>
                <w:lang w:eastAsia="ja-JP"/>
              </w:rPr>
              <w:t>Yes, this issue has been concluded in RAN#97. It is more helpful to understand this issue according to this proposal.</w:t>
            </w:r>
          </w:p>
          <w:p w14:paraId="5165508C" w14:textId="77777777" w:rsidR="001A1204" w:rsidRDefault="00FF516D" w:rsidP="00753E16">
            <w:pPr>
              <w:wordWrap/>
              <w:jc w:val="left"/>
              <w:rPr>
                <w:bCs/>
                <w:lang w:eastAsia="zh-CN"/>
              </w:rPr>
            </w:pPr>
            <w:r>
              <w:rPr>
                <w:rFonts w:eastAsia="MS Mincho"/>
                <w:bCs/>
                <w:lang w:eastAsia="ja-JP"/>
              </w:rPr>
              <w:t xml:space="preserve">If majority companies think this proposal is not necessary, we can just leave it here for information. </w:t>
            </w:r>
          </w:p>
        </w:tc>
      </w:tr>
      <w:tr w:rsidR="001A1204" w14:paraId="1897809C" w14:textId="77777777">
        <w:tc>
          <w:tcPr>
            <w:tcW w:w="2009" w:type="dxa"/>
          </w:tcPr>
          <w:p w14:paraId="629940C6" w14:textId="77777777" w:rsidR="001A1204" w:rsidRDefault="00FF516D" w:rsidP="00753E16">
            <w:pPr>
              <w:wordWrap/>
              <w:rPr>
                <w:rFonts w:eastAsia="MS Mincho"/>
                <w:bCs/>
                <w:lang w:eastAsia="ja-JP"/>
              </w:rPr>
            </w:pPr>
            <w:r>
              <w:rPr>
                <w:rFonts w:eastAsiaTheme="minorEastAsia"/>
                <w:bCs/>
                <w:lang w:val="en-US" w:eastAsia="zh-CN"/>
              </w:rPr>
              <w:t>CMCC</w:t>
            </w:r>
          </w:p>
        </w:tc>
        <w:tc>
          <w:tcPr>
            <w:tcW w:w="7353" w:type="dxa"/>
          </w:tcPr>
          <w:p w14:paraId="2C56CA31" w14:textId="77777777" w:rsidR="001A1204" w:rsidRDefault="00FF516D" w:rsidP="00753E16">
            <w:pPr>
              <w:wordWrap/>
              <w:jc w:val="left"/>
              <w:rPr>
                <w:rFonts w:eastAsia="MS Mincho"/>
                <w:bCs/>
                <w:lang w:eastAsia="ja-JP"/>
              </w:rPr>
            </w:pPr>
            <w:r>
              <w:rPr>
                <w:rFonts w:eastAsia="MS Mincho"/>
                <w:bCs/>
                <w:lang w:val="en-US" w:eastAsia="ja-JP"/>
              </w:rPr>
              <w:t>Support</w:t>
            </w:r>
          </w:p>
        </w:tc>
      </w:tr>
      <w:tr w:rsidR="001A1204" w14:paraId="56EFAA4D" w14:textId="77777777">
        <w:tc>
          <w:tcPr>
            <w:tcW w:w="2009" w:type="dxa"/>
          </w:tcPr>
          <w:p w14:paraId="072DAD1A" w14:textId="77777777" w:rsidR="001A1204" w:rsidRDefault="00FF516D" w:rsidP="00753E16">
            <w:pPr>
              <w:wordWrap/>
              <w:rPr>
                <w:rFonts w:eastAsiaTheme="minorEastAsia"/>
                <w:bCs/>
                <w:lang w:val="en-US" w:eastAsia="zh-CN"/>
              </w:rPr>
            </w:pPr>
            <w:r>
              <w:rPr>
                <w:rFonts w:eastAsiaTheme="minorEastAsia"/>
                <w:bCs/>
                <w:lang w:val="en-US" w:eastAsia="zh-CN"/>
              </w:rPr>
              <w:t>New H3C</w:t>
            </w:r>
          </w:p>
        </w:tc>
        <w:tc>
          <w:tcPr>
            <w:tcW w:w="7353" w:type="dxa"/>
          </w:tcPr>
          <w:p w14:paraId="7E567C68" w14:textId="77777777" w:rsidR="001A1204" w:rsidRDefault="00FF516D" w:rsidP="00753E16">
            <w:pPr>
              <w:wordWrap/>
              <w:jc w:val="left"/>
              <w:rPr>
                <w:rFonts w:eastAsia="MS Mincho"/>
                <w:bCs/>
                <w:lang w:val="en-US" w:eastAsia="ja-JP"/>
              </w:rPr>
            </w:pPr>
            <w:r>
              <w:rPr>
                <w:rFonts w:eastAsia="MS Mincho"/>
                <w:bCs/>
                <w:lang w:val="en-US" w:eastAsia="ja-JP"/>
              </w:rPr>
              <w:t>Support</w:t>
            </w:r>
          </w:p>
        </w:tc>
      </w:tr>
      <w:tr w:rsidR="001A1204" w14:paraId="47F9F3CC" w14:textId="77777777">
        <w:tc>
          <w:tcPr>
            <w:tcW w:w="2009" w:type="dxa"/>
          </w:tcPr>
          <w:p w14:paraId="43652403" w14:textId="77777777" w:rsidR="001A1204" w:rsidRDefault="00FF516D" w:rsidP="00753E16">
            <w:pPr>
              <w:wordWrap/>
              <w:rPr>
                <w:rFonts w:eastAsiaTheme="minorEastAsia"/>
                <w:bCs/>
                <w:lang w:val="en-US" w:eastAsia="zh-CN"/>
              </w:rPr>
            </w:pPr>
            <w:r>
              <w:rPr>
                <w:rFonts w:eastAsiaTheme="minorEastAsia" w:hint="eastAsia"/>
                <w:bCs/>
                <w:lang w:eastAsia="zh-CN"/>
              </w:rPr>
              <w:t>F</w:t>
            </w:r>
            <w:r>
              <w:rPr>
                <w:rFonts w:eastAsiaTheme="minorEastAsia"/>
                <w:bCs/>
                <w:lang w:eastAsia="zh-CN"/>
              </w:rPr>
              <w:t>ujitsu</w:t>
            </w:r>
          </w:p>
        </w:tc>
        <w:tc>
          <w:tcPr>
            <w:tcW w:w="7353" w:type="dxa"/>
          </w:tcPr>
          <w:p w14:paraId="1A237157" w14:textId="77777777" w:rsidR="001A1204" w:rsidRDefault="00FF516D" w:rsidP="00753E16">
            <w:pPr>
              <w:wordWrap/>
              <w:jc w:val="left"/>
              <w:rPr>
                <w:rFonts w:eastAsiaTheme="minorEastAsia"/>
                <w:bCs/>
                <w:lang w:eastAsia="zh-CN"/>
              </w:rPr>
            </w:pPr>
            <w:r>
              <w:rPr>
                <w:rFonts w:eastAsiaTheme="minorEastAsia" w:hint="eastAsia"/>
                <w:bCs/>
                <w:lang w:eastAsia="zh-CN"/>
              </w:rPr>
              <w:t>A</w:t>
            </w:r>
            <w:r>
              <w:rPr>
                <w:rFonts w:eastAsiaTheme="minorEastAsia"/>
                <w:bCs/>
                <w:lang w:eastAsia="zh-CN"/>
              </w:rPr>
              <w:t>gree with QC.</w:t>
            </w:r>
          </w:p>
          <w:p w14:paraId="5CBFDFCF" w14:textId="77777777" w:rsidR="001A1204" w:rsidRDefault="00FF516D" w:rsidP="00753E16">
            <w:pPr>
              <w:wordWrap/>
              <w:jc w:val="left"/>
              <w:rPr>
                <w:rFonts w:eastAsia="MS Mincho"/>
                <w:bCs/>
                <w:lang w:val="en-US" w:eastAsia="ja-JP"/>
              </w:rPr>
            </w:pPr>
            <w:r>
              <w:rPr>
                <w:rFonts w:eastAsia="MS Mincho" w:hint="eastAsia"/>
                <w:bCs/>
                <w:lang w:eastAsia="ja-JP"/>
              </w:rPr>
              <w:t>I</w:t>
            </w:r>
            <w:r>
              <w:rPr>
                <w:rFonts w:eastAsia="MS Mincho"/>
                <w:bCs/>
                <w:lang w:eastAsia="ja-JP"/>
              </w:rPr>
              <w:t xml:space="preserve">f we </w:t>
            </w:r>
            <w:r>
              <w:rPr>
                <w:rFonts w:ascii="Times" w:hAnsi="Times"/>
                <w:snapToGrid/>
                <w:kern w:val="0"/>
                <w:szCs w:val="24"/>
                <w:lang w:eastAsia="zh-CN"/>
              </w:rPr>
              <w:t>need to agree this, maybe other conclusions made in RAN#97 need to be agreed in this meeting as well.</w:t>
            </w:r>
          </w:p>
        </w:tc>
      </w:tr>
      <w:tr w:rsidR="001A1204" w14:paraId="4A8AB5DA" w14:textId="77777777">
        <w:tc>
          <w:tcPr>
            <w:tcW w:w="2009" w:type="dxa"/>
          </w:tcPr>
          <w:p w14:paraId="5B0AACA7" w14:textId="77777777" w:rsidR="001A1204" w:rsidRDefault="00FF516D" w:rsidP="00753E16">
            <w:pPr>
              <w:wordWrap/>
              <w:rPr>
                <w:rFonts w:eastAsiaTheme="minorEastAsia"/>
                <w:bCs/>
                <w:lang w:eastAsia="zh-CN"/>
              </w:rPr>
            </w:pPr>
            <w:r>
              <w:rPr>
                <w:rFonts w:eastAsiaTheme="minorEastAsia" w:hint="eastAsia"/>
                <w:bCs/>
                <w:lang w:eastAsia="zh-CN"/>
              </w:rPr>
              <w:t>CATT</w:t>
            </w:r>
          </w:p>
        </w:tc>
        <w:tc>
          <w:tcPr>
            <w:tcW w:w="7353" w:type="dxa"/>
          </w:tcPr>
          <w:p w14:paraId="438E70D0" w14:textId="77777777" w:rsidR="001A1204" w:rsidRDefault="00FF516D" w:rsidP="00753E16">
            <w:pPr>
              <w:wordWrap/>
              <w:jc w:val="left"/>
              <w:rPr>
                <w:rFonts w:eastAsiaTheme="minorEastAsia"/>
                <w:bCs/>
                <w:lang w:eastAsia="zh-CN"/>
              </w:rPr>
            </w:pPr>
            <w:r>
              <w:rPr>
                <w:rFonts w:eastAsiaTheme="minorEastAsia" w:hint="eastAsia"/>
                <w:bCs/>
                <w:lang w:eastAsia="zh-CN"/>
              </w:rPr>
              <w:t>Support</w:t>
            </w:r>
          </w:p>
        </w:tc>
      </w:tr>
      <w:tr w:rsidR="001A1204" w14:paraId="144A1FD5" w14:textId="77777777">
        <w:tc>
          <w:tcPr>
            <w:tcW w:w="2009" w:type="dxa"/>
          </w:tcPr>
          <w:p w14:paraId="466F4150" w14:textId="77777777" w:rsidR="001A1204" w:rsidRDefault="00FF516D" w:rsidP="00753E16">
            <w:pPr>
              <w:wordWrap/>
              <w:jc w:val="left"/>
              <w:rPr>
                <w:rFonts w:eastAsia="MS Mincho"/>
                <w:bCs/>
                <w:lang w:eastAsia="ja-JP"/>
              </w:rPr>
            </w:pPr>
            <w:r>
              <w:rPr>
                <w:rFonts w:eastAsiaTheme="minorEastAsia"/>
                <w:bCs/>
                <w:lang w:eastAsia="zh-CN"/>
              </w:rPr>
              <w:t>vivo</w:t>
            </w:r>
          </w:p>
        </w:tc>
        <w:tc>
          <w:tcPr>
            <w:tcW w:w="7353" w:type="dxa"/>
          </w:tcPr>
          <w:p w14:paraId="35298117" w14:textId="77777777" w:rsidR="001A1204" w:rsidRDefault="00FF516D" w:rsidP="00753E16">
            <w:pPr>
              <w:wordWrap/>
              <w:jc w:val="left"/>
              <w:rPr>
                <w:rFonts w:eastAsia="MS Mincho"/>
                <w:bCs/>
                <w:lang w:eastAsia="ja-JP"/>
              </w:rPr>
            </w:pPr>
            <w:r>
              <w:rPr>
                <w:rFonts w:eastAsiaTheme="minorEastAsia"/>
                <w:bCs/>
                <w:lang w:eastAsia="zh-CN"/>
              </w:rPr>
              <w:t xml:space="preserve">agree with QC. </w:t>
            </w:r>
          </w:p>
        </w:tc>
      </w:tr>
      <w:tr w:rsidR="001A1204" w14:paraId="5BC1F03B" w14:textId="77777777">
        <w:tc>
          <w:tcPr>
            <w:tcW w:w="2009" w:type="dxa"/>
          </w:tcPr>
          <w:p w14:paraId="7AB3E500" w14:textId="77777777" w:rsidR="001A1204" w:rsidRDefault="00FF516D" w:rsidP="00753E16">
            <w:pPr>
              <w:wordWrap/>
              <w:jc w:val="left"/>
              <w:rPr>
                <w:rFonts w:eastAsiaTheme="minorEastAsia"/>
                <w:bCs/>
                <w:lang w:eastAsia="zh-CN"/>
              </w:rPr>
            </w:pPr>
            <w:r>
              <w:rPr>
                <w:rFonts w:hint="eastAsia"/>
                <w:bCs/>
              </w:rPr>
              <w:t>LGE</w:t>
            </w:r>
          </w:p>
        </w:tc>
        <w:tc>
          <w:tcPr>
            <w:tcW w:w="7353" w:type="dxa"/>
          </w:tcPr>
          <w:p w14:paraId="62651ACC" w14:textId="77777777" w:rsidR="001A1204" w:rsidRDefault="00FF516D" w:rsidP="00753E16">
            <w:pPr>
              <w:wordWrap/>
              <w:jc w:val="left"/>
              <w:rPr>
                <w:rFonts w:eastAsiaTheme="minorEastAsia"/>
                <w:bCs/>
                <w:lang w:eastAsia="zh-CN"/>
              </w:rPr>
            </w:pPr>
            <w:r>
              <w:rPr>
                <w:rFonts w:hint="eastAsia"/>
                <w:bCs/>
              </w:rPr>
              <w:t>Support</w:t>
            </w:r>
          </w:p>
        </w:tc>
      </w:tr>
      <w:tr w:rsidR="001A1204" w14:paraId="3E76A824" w14:textId="77777777">
        <w:tc>
          <w:tcPr>
            <w:tcW w:w="2009" w:type="dxa"/>
          </w:tcPr>
          <w:p w14:paraId="3A29E565" w14:textId="77777777" w:rsidR="001A1204" w:rsidRDefault="00FF516D" w:rsidP="00753E16">
            <w:pPr>
              <w:wordWrap/>
              <w:jc w:val="left"/>
              <w:rPr>
                <w:bCs/>
              </w:rPr>
            </w:pPr>
            <w:r>
              <w:rPr>
                <w:rFonts w:eastAsiaTheme="minorEastAsia"/>
                <w:bCs/>
                <w:lang w:eastAsia="zh-CN"/>
              </w:rPr>
              <w:t>Samsung</w:t>
            </w:r>
          </w:p>
        </w:tc>
        <w:tc>
          <w:tcPr>
            <w:tcW w:w="7353" w:type="dxa"/>
          </w:tcPr>
          <w:p w14:paraId="745224FC" w14:textId="77777777" w:rsidR="001A1204" w:rsidRDefault="00FF516D" w:rsidP="00753E16">
            <w:pPr>
              <w:wordWrap/>
              <w:jc w:val="left"/>
              <w:rPr>
                <w:rFonts w:eastAsiaTheme="minorEastAsia"/>
                <w:bCs/>
                <w:lang w:eastAsia="zh-CN"/>
              </w:rPr>
            </w:pPr>
            <w:r>
              <w:rPr>
                <w:rFonts w:eastAsiaTheme="minorEastAsia"/>
                <w:bCs/>
                <w:lang w:eastAsia="zh-CN"/>
              </w:rPr>
              <w:t>No need for this proposal as mentioned by QC. Also, the wording “monitors” and “one” are open to interpretation. Prefer the wording from RAN#97-e.</w:t>
            </w:r>
          </w:p>
          <w:p w14:paraId="0E61DAD3" w14:textId="77777777" w:rsidR="001A1204" w:rsidRDefault="00FF516D" w:rsidP="00753E16">
            <w:pPr>
              <w:wordWrap/>
              <w:spacing w:after="0"/>
              <w:rPr>
                <w:b/>
                <w:bCs/>
                <w:i/>
              </w:rPr>
            </w:pPr>
            <w:r>
              <w:rPr>
                <w:b/>
                <w:bCs/>
                <w:i/>
              </w:rPr>
              <w:t>Conclusion (RAN#97)</w:t>
            </w:r>
          </w:p>
          <w:p w14:paraId="5B148D1E" w14:textId="77777777" w:rsidR="001A1204" w:rsidRDefault="00FF516D" w:rsidP="00753E16">
            <w:pPr>
              <w:wordWrap/>
              <w:jc w:val="left"/>
              <w:rPr>
                <w:bCs/>
              </w:rPr>
            </w:pPr>
            <w:r>
              <w:rPr>
                <w:i/>
              </w:rPr>
              <w:t>Configuring more than one scheduling cell for DCI format 0_X/1_X for each scheduled cell is not supported for the multi-cell PUSCH/PDSCH scheduling in Rel-18.</w:t>
            </w:r>
          </w:p>
        </w:tc>
      </w:tr>
      <w:tr w:rsidR="001A1204" w14:paraId="054268EC" w14:textId="77777777">
        <w:tc>
          <w:tcPr>
            <w:tcW w:w="2009" w:type="dxa"/>
          </w:tcPr>
          <w:p w14:paraId="691D4AA9" w14:textId="77777777" w:rsidR="001A1204" w:rsidRDefault="00FF516D" w:rsidP="00753E16">
            <w:pPr>
              <w:wordWrap/>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353" w:type="dxa"/>
          </w:tcPr>
          <w:p w14:paraId="23C63094" w14:textId="77777777" w:rsidR="001A1204" w:rsidRDefault="00FF516D" w:rsidP="00753E16">
            <w:pPr>
              <w:wordWrap/>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 also fine for information</w:t>
            </w:r>
          </w:p>
        </w:tc>
      </w:tr>
      <w:tr w:rsidR="001A1204" w14:paraId="303E41E3" w14:textId="77777777">
        <w:tc>
          <w:tcPr>
            <w:tcW w:w="2009" w:type="dxa"/>
          </w:tcPr>
          <w:p w14:paraId="5FBFE054" w14:textId="77777777" w:rsidR="001A1204" w:rsidRDefault="00FF516D" w:rsidP="00753E16">
            <w:pPr>
              <w:wordWrap/>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5F0DD200" w14:textId="77777777" w:rsidR="001A1204" w:rsidRDefault="00FF516D" w:rsidP="00753E16">
            <w:pPr>
              <w:wordWrap/>
              <w:jc w:val="left"/>
              <w:rPr>
                <w:rFonts w:eastAsiaTheme="minorEastAsia"/>
                <w:bCs/>
                <w:lang w:val="en-US" w:eastAsia="zh-CN"/>
              </w:rPr>
            </w:pPr>
            <w:r>
              <w:rPr>
                <w:rFonts w:eastAsiaTheme="minorEastAsia"/>
                <w:bCs/>
                <w:lang w:val="en-US" w:eastAsia="zh-CN"/>
              </w:rPr>
              <w:t>Agree with QC</w:t>
            </w:r>
          </w:p>
        </w:tc>
      </w:tr>
      <w:tr w:rsidR="001A1204" w14:paraId="1C22881C" w14:textId="77777777">
        <w:tc>
          <w:tcPr>
            <w:tcW w:w="2009" w:type="dxa"/>
          </w:tcPr>
          <w:p w14:paraId="5F726CEB" w14:textId="77777777" w:rsidR="001A1204" w:rsidRDefault="00FF516D" w:rsidP="00753E16">
            <w:pPr>
              <w:wordWrap/>
              <w:rPr>
                <w:rFonts w:eastAsiaTheme="minorEastAsia"/>
                <w:bCs/>
                <w:lang w:val="en-US" w:eastAsia="zh-CN"/>
              </w:rPr>
            </w:pPr>
            <w:r>
              <w:rPr>
                <w:rFonts w:eastAsia="MS Mincho" w:hint="eastAsia"/>
                <w:bCs/>
                <w:lang w:eastAsia="ja-JP"/>
              </w:rPr>
              <w:t>N</w:t>
            </w:r>
            <w:r>
              <w:rPr>
                <w:rFonts w:eastAsia="MS Mincho"/>
                <w:bCs/>
                <w:lang w:eastAsia="ja-JP"/>
              </w:rPr>
              <w:t>TT DOCOMO</w:t>
            </w:r>
          </w:p>
        </w:tc>
        <w:tc>
          <w:tcPr>
            <w:tcW w:w="7353" w:type="dxa"/>
          </w:tcPr>
          <w:p w14:paraId="43C949D7" w14:textId="77777777" w:rsidR="001A1204" w:rsidRDefault="00FF516D" w:rsidP="00753E16">
            <w:pPr>
              <w:wordWrap/>
              <w:jc w:val="left"/>
              <w:rPr>
                <w:rFonts w:eastAsiaTheme="minorEastAsia"/>
                <w:bCs/>
                <w:lang w:val="en-US" w:eastAsia="zh-CN"/>
              </w:rPr>
            </w:pPr>
            <w:r>
              <w:rPr>
                <w:rFonts w:eastAsia="MS Mincho"/>
                <w:bCs/>
                <w:lang w:eastAsia="ja-JP"/>
              </w:rPr>
              <w:t>We have a same understanding as QC.</w:t>
            </w:r>
          </w:p>
        </w:tc>
      </w:tr>
      <w:tr w:rsidR="001A1204" w14:paraId="1D373642" w14:textId="77777777">
        <w:tc>
          <w:tcPr>
            <w:tcW w:w="2009" w:type="dxa"/>
          </w:tcPr>
          <w:p w14:paraId="73CC6D31" w14:textId="77777777" w:rsidR="001A1204" w:rsidRDefault="00FF516D" w:rsidP="00753E16">
            <w:pPr>
              <w:wordWrap/>
              <w:jc w:val="left"/>
              <w:rPr>
                <w:rFonts w:eastAsiaTheme="minorEastAsia"/>
                <w:bCs/>
                <w:lang w:eastAsia="zh-CN"/>
              </w:rPr>
            </w:pPr>
            <w:r>
              <w:rPr>
                <w:rFonts w:eastAsiaTheme="minorEastAsia"/>
                <w:bCs/>
                <w:lang w:eastAsia="zh-CN"/>
              </w:rPr>
              <w:t>Ericsson1</w:t>
            </w:r>
          </w:p>
        </w:tc>
        <w:tc>
          <w:tcPr>
            <w:tcW w:w="7353" w:type="dxa"/>
          </w:tcPr>
          <w:p w14:paraId="0485D489" w14:textId="77777777" w:rsidR="001A1204" w:rsidRDefault="00FF516D" w:rsidP="00753E16">
            <w:pPr>
              <w:wordWrap/>
              <w:rPr>
                <w:bCs/>
                <w:lang w:eastAsia="zh-CN"/>
              </w:rPr>
            </w:pPr>
            <w:r>
              <w:rPr>
                <w:bCs/>
                <w:lang w:eastAsia="zh-CN"/>
              </w:rPr>
              <w:t xml:space="preserve">We do not see need for agreement on this. The principle that there is one scheduling per scheduled cell is generally applicable (given the RAN#97 down-scoping) and not restricted to just </w:t>
            </w:r>
            <w:r>
              <w:rPr>
                <w:lang w:eastAsia="en-US"/>
              </w:rPr>
              <w:t xml:space="preserve">DCI format 0_X/1_X. </w:t>
            </w:r>
          </w:p>
        </w:tc>
      </w:tr>
      <w:tr w:rsidR="001A1204" w14:paraId="1AD21780" w14:textId="77777777">
        <w:tc>
          <w:tcPr>
            <w:tcW w:w="2009" w:type="dxa"/>
          </w:tcPr>
          <w:p w14:paraId="6A293513" w14:textId="77777777" w:rsidR="001A1204" w:rsidRDefault="00FF516D" w:rsidP="00753E16">
            <w:pPr>
              <w:wordWrap/>
              <w:jc w:val="left"/>
              <w:rPr>
                <w:rFonts w:eastAsiaTheme="minorEastAsia"/>
                <w:bCs/>
                <w:lang w:eastAsia="zh-CN"/>
              </w:rPr>
            </w:pPr>
            <w:r>
              <w:rPr>
                <w:rFonts w:eastAsiaTheme="minorEastAsia" w:hint="eastAsia"/>
                <w:bCs/>
                <w:lang w:eastAsia="zh-CN"/>
              </w:rPr>
              <w:t>C</w:t>
            </w:r>
            <w:r>
              <w:rPr>
                <w:rFonts w:eastAsiaTheme="minorEastAsia"/>
                <w:bCs/>
                <w:lang w:eastAsia="zh-CN"/>
              </w:rPr>
              <w:t>hina Telecom</w:t>
            </w:r>
          </w:p>
        </w:tc>
        <w:tc>
          <w:tcPr>
            <w:tcW w:w="7353" w:type="dxa"/>
          </w:tcPr>
          <w:p w14:paraId="49E61575" w14:textId="77777777" w:rsidR="001A1204" w:rsidRDefault="00FF516D" w:rsidP="00753E16">
            <w:pPr>
              <w:wordWrap/>
              <w:rPr>
                <w:bCs/>
                <w:lang w:eastAsia="zh-CN"/>
              </w:rPr>
            </w:pPr>
            <w:r>
              <w:rPr>
                <w:rFonts w:eastAsiaTheme="minorEastAsia" w:hint="eastAsia"/>
                <w:bCs/>
                <w:lang w:eastAsia="zh-CN"/>
              </w:rPr>
              <w:t>S</w:t>
            </w:r>
            <w:r>
              <w:rPr>
                <w:rFonts w:eastAsiaTheme="minorEastAsia"/>
                <w:bCs/>
                <w:lang w:eastAsia="zh-CN"/>
              </w:rPr>
              <w:t>upport, agree with QC</w:t>
            </w:r>
          </w:p>
        </w:tc>
      </w:tr>
      <w:tr w:rsidR="001A1204" w14:paraId="479C52DD" w14:textId="77777777">
        <w:tc>
          <w:tcPr>
            <w:tcW w:w="2009" w:type="dxa"/>
          </w:tcPr>
          <w:p w14:paraId="08DC55DB" w14:textId="77777777" w:rsidR="001A1204" w:rsidRDefault="00FF516D" w:rsidP="00753E16">
            <w:pPr>
              <w:wordWrap/>
              <w:jc w:val="left"/>
              <w:rPr>
                <w:rFonts w:eastAsia="PMingLiU"/>
                <w:bCs/>
                <w:lang w:eastAsia="zh-TW"/>
              </w:rPr>
            </w:pPr>
            <w:r>
              <w:rPr>
                <w:rFonts w:eastAsia="PMingLiU" w:hint="eastAsia"/>
                <w:bCs/>
                <w:lang w:eastAsia="zh-TW"/>
              </w:rPr>
              <w:lastRenderedPageBreak/>
              <w:t>I</w:t>
            </w:r>
            <w:r>
              <w:rPr>
                <w:rFonts w:eastAsia="PMingLiU"/>
                <w:bCs/>
                <w:lang w:eastAsia="zh-TW"/>
              </w:rPr>
              <w:t>TRI</w:t>
            </w:r>
          </w:p>
        </w:tc>
        <w:tc>
          <w:tcPr>
            <w:tcW w:w="7353" w:type="dxa"/>
          </w:tcPr>
          <w:p w14:paraId="07D6698F" w14:textId="77777777" w:rsidR="001A1204" w:rsidRDefault="00FF516D" w:rsidP="00753E16">
            <w:pPr>
              <w:wordWrap/>
              <w:rPr>
                <w:rFonts w:eastAsia="PMingLiU"/>
                <w:bCs/>
                <w:lang w:eastAsia="zh-TW"/>
              </w:rPr>
            </w:pPr>
            <w:r>
              <w:rPr>
                <w:rFonts w:eastAsia="PMingLiU" w:hint="eastAsia"/>
                <w:bCs/>
                <w:lang w:eastAsia="zh-TW"/>
              </w:rPr>
              <w:t>A</w:t>
            </w:r>
            <w:r>
              <w:rPr>
                <w:rFonts w:eastAsia="PMingLiU"/>
                <w:bCs/>
                <w:lang w:eastAsia="zh-TW"/>
              </w:rPr>
              <w:t>gree with QC</w:t>
            </w:r>
          </w:p>
        </w:tc>
      </w:tr>
      <w:tr w:rsidR="001A1204" w14:paraId="1E92C564" w14:textId="77777777">
        <w:tc>
          <w:tcPr>
            <w:tcW w:w="2009" w:type="dxa"/>
          </w:tcPr>
          <w:p w14:paraId="5323BFCD" w14:textId="77777777" w:rsidR="001A1204" w:rsidRDefault="00FF516D" w:rsidP="00753E16">
            <w:pPr>
              <w:wordWrap/>
              <w:jc w:val="left"/>
              <w:rPr>
                <w:rFonts w:eastAsia="PMingLiU"/>
                <w:bCs/>
                <w:lang w:eastAsia="zh-TW"/>
              </w:rPr>
            </w:pPr>
            <w:r>
              <w:rPr>
                <w:rFonts w:eastAsiaTheme="minorEastAsia"/>
                <w:bCs/>
                <w:lang w:eastAsia="zh-CN"/>
              </w:rPr>
              <w:t>Moderator2</w:t>
            </w:r>
          </w:p>
        </w:tc>
        <w:tc>
          <w:tcPr>
            <w:tcW w:w="7353" w:type="dxa"/>
          </w:tcPr>
          <w:p w14:paraId="1D81FB4F" w14:textId="77777777" w:rsidR="001A1204" w:rsidRDefault="00FF516D" w:rsidP="00753E16">
            <w:pPr>
              <w:wordWrap/>
              <w:rPr>
                <w:rFonts w:eastAsia="PMingLiU"/>
                <w:bCs/>
                <w:lang w:eastAsia="zh-TW"/>
              </w:rPr>
            </w:pPr>
            <w:r>
              <w:rPr>
                <w:bCs/>
                <w:lang w:eastAsia="zh-CN"/>
              </w:rPr>
              <w:t>OK, the proposal is deleted.</w:t>
            </w:r>
          </w:p>
        </w:tc>
      </w:tr>
    </w:tbl>
    <w:p w14:paraId="7FAB4FF0" w14:textId="77777777" w:rsidR="001A1204" w:rsidRDefault="001A1204" w:rsidP="00753E16">
      <w:pPr>
        <w:rPr>
          <w:lang w:eastAsia="en-US"/>
        </w:rPr>
      </w:pPr>
    </w:p>
    <w:p w14:paraId="6A269662" w14:textId="77777777" w:rsidR="001A1204" w:rsidRDefault="001A1204" w:rsidP="00753E16">
      <w:pPr>
        <w:rPr>
          <w:lang w:eastAsia="en-US"/>
        </w:rPr>
      </w:pPr>
    </w:p>
    <w:p w14:paraId="65641287" w14:textId="77777777" w:rsidR="001A1204" w:rsidRDefault="001A1204" w:rsidP="00753E16">
      <w:pPr>
        <w:rPr>
          <w:lang w:eastAsia="en-US"/>
        </w:rPr>
      </w:pPr>
    </w:p>
    <w:p w14:paraId="4B27B895" w14:textId="77777777" w:rsidR="001A1204" w:rsidRDefault="001A1204" w:rsidP="00753E16">
      <w:pPr>
        <w:rPr>
          <w:lang w:eastAsia="en-US"/>
        </w:rPr>
      </w:pPr>
    </w:p>
    <w:p w14:paraId="4DE1096A"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2-3:</w:t>
      </w:r>
    </w:p>
    <w:p w14:paraId="4D3306D1" w14:textId="77777777" w:rsidR="001A1204" w:rsidRDefault="00FF516D" w:rsidP="00753E16">
      <w:pPr>
        <w:pStyle w:val="ListParagraph"/>
        <w:numPr>
          <w:ilvl w:val="0"/>
          <w:numId w:val="18"/>
        </w:numPr>
        <w:rPr>
          <w:rFonts w:eastAsia="楷体"/>
          <w:szCs w:val="20"/>
          <w:lang w:eastAsia="zh-CN"/>
        </w:rPr>
      </w:pPr>
      <w:r>
        <w:rPr>
          <w:lang w:eastAsia="en-US"/>
        </w:rPr>
        <w:t>Confirm below working assumption reached in RAN1#110 meeting</w:t>
      </w:r>
      <w:r>
        <w:rPr>
          <w:rFonts w:eastAsia="楷体"/>
          <w:szCs w:val="20"/>
          <w:lang w:eastAsia="zh-CN"/>
        </w:rPr>
        <w:t>.</w:t>
      </w:r>
    </w:p>
    <w:p w14:paraId="39995B90" w14:textId="77777777" w:rsidR="001A1204" w:rsidRDefault="00FF516D" w:rsidP="00753E16">
      <w:pPr>
        <w:pStyle w:val="ListParagraph"/>
        <w:ind w:left="720"/>
        <w:rPr>
          <w:szCs w:val="20"/>
          <w:lang w:eastAsia="en-US"/>
        </w:rPr>
      </w:pPr>
      <w:r>
        <w:rPr>
          <w:szCs w:val="20"/>
          <w:lang w:eastAsia="en-US"/>
        </w:rPr>
        <w:t xml:space="preserve">For a cell within a set of cells which can be co-scheduled by a DCI format 0_X/1_X, support monitoring the DCI format 0_X/1_X and legacy single cell scheduling DCI format(s) from a same scheduling cell. </w:t>
      </w:r>
    </w:p>
    <w:p w14:paraId="4B5A82C5" w14:textId="77777777" w:rsidR="001A1204" w:rsidRDefault="00FF516D" w:rsidP="00753E16">
      <w:pPr>
        <w:pStyle w:val="ListParagraph"/>
        <w:numPr>
          <w:ilvl w:val="0"/>
          <w:numId w:val="18"/>
        </w:numPr>
        <w:spacing w:after="0"/>
        <w:ind w:left="1080"/>
        <w:rPr>
          <w:rFonts w:eastAsia="楷体"/>
          <w:szCs w:val="20"/>
        </w:rPr>
      </w:pPr>
      <w:r>
        <w:rPr>
          <w:rFonts w:eastAsia="楷体"/>
          <w:szCs w:val="20"/>
        </w:rPr>
        <w:t xml:space="preserve">The DCI format 0_X/1_X and the legacy DCI format(s) can be monitored simultaneously. </w:t>
      </w:r>
    </w:p>
    <w:p w14:paraId="6A57A923" w14:textId="77777777" w:rsidR="001A1204" w:rsidRDefault="00FF516D" w:rsidP="00753E16">
      <w:pPr>
        <w:pStyle w:val="ListParagraph"/>
        <w:numPr>
          <w:ilvl w:val="1"/>
          <w:numId w:val="18"/>
        </w:numPr>
        <w:spacing w:after="0"/>
        <w:ind w:left="1800"/>
        <w:rPr>
          <w:rFonts w:eastAsia="楷体"/>
          <w:szCs w:val="20"/>
        </w:rPr>
      </w:pPr>
      <w:r>
        <w:rPr>
          <w:rFonts w:eastAsia="楷体"/>
          <w:szCs w:val="20"/>
        </w:rPr>
        <w:t xml:space="preserve">FFS: whether monitoring of the DCI format 0_X/1_X and the legacy DCI format(s) is supported for one, a subset, or all cells within the set of cells. </w:t>
      </w:r>
    </w:p>
    <w:p w14:paraId="4000A14C" w14:textId="77777777" w:rsidR="001A1204" w:rsidRDefault="00FF516D" w:rsidP="00753E16">
      <w:pPr>
        <w:pStyle w:val="ListParagraph"/>
        <w:numPr>
          <w:ilvl w:val="0"/>
          <w:numId w:val="18"/>
        </w:numPr>
        <w:spacing w:after="0"/>
        <w:ind w:left="1080"/>
        <w:rPr>
          <w:rFonts w:eastAsia="楷体"/>
          <w:szCs w:val="20"/>
        </w:rPr>
      </w:pPr>
      <w:r>
        <w:rPr>
          <w:rFonts w:eastAsia="楷体"/>
          <w:szCs w:val="20"/>
        </w:rPr>
        <w:t>FFS: number of different DCI sizes for 0_X/1_X and for legacy DCI formats</w:t>
      </w:r>
    </w:p>
    <w:p w14:paraId="7338A491" w14:textId="77777777" w:rsidR="001A1204" w:rsidRDefault="00FF516D" w:rsidP="00753E16">
      <w:pPr>
        <w:pStyle w:val="ListParagraph"/>
        <w:numPr>
          <w:ilvl w:val="0"/>
          <w:numId w:val="18"/>
        </w:numPr>
        <w:spacing w:after="0"/>
        <w:ind w:left="1080"/>
        <w:rPr>
          <w:rFonts w:eastAsia="楷体"/>
          <w:szCs w:val="20"/>
        </w:rPr>
      </w:pPr>
      <w:r>
        <w:rPr>
          <w:rFonts w:eastAsia="楷体"/>
          <w:szCs w:val="20"/>
        </w:rPr>
        <w:t>FFS: whether to support a subset or all legacy DCI format(s) to be monitored with DCI 0_X/1_X</w:t>
      </w:r>
    </w:p>
    <w:p w14:paraId="5F0E4536" w14:textId="77777777" w:rsidR="001A1204" w:rsidRDefault="001A1204" w:rsidP="00753E16">
      <w:pPr>
        <w:rPr>
          <w:lang w:eastAsia="zh-CN"/>
        </w:rPr>
      </w:pPr>
    </w:p>
    <w:p w14:paraId="4182103E"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2-4:</w:t>
      </w:r>
    </w:p>
    <w:p w14:paraId="35B5FC61" w14:textId="77777777" w:rsidR="001A1204" w:rsidRDefault="00FF516D" w:rsidP="00753E16">
      <w:pPr>
        <w:pStyle w:val="ListParagraph"/>
        <w:numPr>
          <w:ilvl w:val="0"/>
          <w:numId w:val="18"/>
        </w:numPr>
        <w:rPr>
          <w:szCs w:val="20"/>
          <w:lang w:eastAsia="en-US"/>
        </w:rPr>
      </w:pPr>
      <w:r>
        <w:rPr>
          <w:szCs w:val="20"/>
          <w:lang w:eastAsia="en-US"/>
        </w:rPr>
        <w:t xml:space="preserve">For a cell within a set of cells which can be co-scheduled by a DCI format 0_X/1_X, support monitoring the DCI format 0_X/1_X and all </w:t>
      </w:r>
      <w:bookmarkStart w:id="18" w:name="OLE_LINK440"/>
      <w:r>
        <w:rPr>
          <w:szCs w:val="20"/>
          <w:lang w:eastAsia="en-US"/>
        </w:rPr>
        <w:t>legacy single cell scheduling DCI format(s)</w:t>
      </w:r>
      <w:bookmarkEnd w:id="18"/>
      <w:r>
        <w:rPr>
          <w:szCs w:val="20"/>
          <w:lang w:eastAsia="en-US"/>
        </w:rPr>
        <w:t xml:space="preserve"> </w:t>
      </w:r>
      <w:bookmarkStart w:id="19" w:name="OLE_LINK441"/>
      <w:r>
        <w:rPr>
          <w:szCs w:val="20"/>
          <w:lang w:eastAsia="en-US"/>
        </w:rPr>
        <w:t>from a same scheduling cell</w:t>
      </w:r>
      <w:bookmarkEnd w:id="19"/>
      <w:r>
        <w:rPr>
          <w:rFonts w:eastAsia="楷体"/>
          <w:szCs w:val="20"/>
        </w:rPr>
        <w:t xml:space="preserve"> for all cells within the set of cells</w:t>
      </w:r>
      <w:r>
        <w:rPr>
          <w:szCs w:val="20"/>
          <w:lang w:eastAsia="en-US"/>
        </w:rPr>
        <w:t xml:space="preserve">. </w:t>
      </w:r>
    </w:p>
    <w:p w14:paraId="219FF79F" w14:textId="77777777" w:rsidR="001A1204" w:rsidRDefault="001A1204" w:rsidP="00753E16">
      <w:pPr>
        <w:rPr>
          <w:lang w:eastAsia="zh-CN"/>
        </w:rPr>
      </w:pPr>
    </w:p>
    <w:p w14:paraId="10EB5533" w14:textId="77777777" w:rsidR="001A1204" w:rsidRDefault="00FF516D" w:rsidP="00753E16">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988"/>
        <w:gridCol w:w="8374"/>
      </w:tblGrid>
      <w:tr w:rsidR="001A1204" w14:paraId="2D377218" w14:textId="77777777">
        <w:tc>
          <w:tcPr>
            <w:tcW w:w="988" w:type="dxa"/>
            <w:tcBorders>
              <w:top w:val="single" w:sz="4" w:space="0" w:color="auto"/>
              <w:left w:val="single" w:sz="4" w:space="0" w:color="auto"/>
              <w:bottom w:val="single" w:sz="4" w:space="0" w:color="auto"/>
              <w:right w:val="single" w:sz="4" w:space="0" w:color="auto"/>
            </w:tcBorders>
          </w:tcPr>
          <w:p w14:paraId="2F302F1D" w14:textId="77777777" w:rsidR="001A1204" w:rsidRDefault="00FF516D" w:rsidP="00753E16">
            <w:pPr>
              <w:wordWrap/>
              <w:jc w:val="center"/>
              <w:rPr>
                <w:b/>
                <w:lang w:eastAsia="zh-CN"/>
              </w:rPr>
            </w:pPr>
            <w:r>
              <w:rPr>
                <w:b/>
                <w:lang w:eastAsia="zh-CN"/>
              </w:rPr>
              <w:t>Company</w:t>
            </w:r>
          </w:p>
        </w:tc>
        <w:tc>
          <w:tcPr>
            <w:tcW w:w="8374" w:type="dxa"/>
            <w:tcBorders>
              <w:top w:val="single" w:sz="4" w:space="0" w:color="auto"/>
              <w:left w:val="single" w:sz="4" w:space="0" w:color="auto"/>
              <w:bottom w:val="single" w:sz="4" w:space="0" w:color="auto"/>
              <w:right w:val="single" w:sz="4" w:space="0" w:color="auto"/>
            </w:tcBorders>
          </w:tcPr>
          <w:p w14:paraId="668C3E1B" w14:textId="77777777" w:rsidR="001A1204" w:rsidRDefault="00FF516D" w:rsidP="00753E16">
            <w:pPr>
              <w:wordWrap/>
              <w:jc w:val="center"/>
              <w:rPr>
                <w:b/>
                <w:lang w:eastAsia="zh-CN"/>
              </w:rPr>
            </w:pPr>
            <w:r>
              <w:rPr>
                <w:b/>
                <w:lang w:eastAsia="zh-CN"/>
              </w:rPr>
              <w:t>Comment</w:t>
            </w:r>
          </w:p>
        </w:tc>
      </w:tr>
      <w:tr w:rsidR="001A1204" w14:paraId="0FE6FFA4" w14:textId="77777777">
        <w:tc>
          <w:tcPr>
            <w:tcW w:w="988" w:type="dxa"/>
            <w:tcBorders>
              <w:top w:val="single" w:sz="4" w:space="0" w:color="auto"/>
              <w:left w:val="single" w:sz="4" w:space="0" w:color="auto"/>
              <w:bottom w:val="single" w:sz="4" w:space="0" w:color="auto"/>
              <w:right w:val="single" w:sz="4" w:space="0" w:color="auto"/>
            </w:tcBorders>
          </w:tcPr>
          <w:p w14:paraId="4320C5DB"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8374" w:type="dxa"/>
            <w:tcBorders>
              <w:top w:val="single" w:sz="4" w:space="0" w:color="auto"/>
              <w:left w:val="single" w:sz="4" w:space="0" w:color="auto"/>
              <w:bottom w:val="single" w:sz="4" w:space="0" w:color="auto"/>
              <w:right w:val="single" w:sz="4" w:space="0" w:color="auto"/>
            </w:tcBorders>
          </w:tcPr>
          <w:p w14:paraId="5B5332CE" w14:textId="77777777" w:rsidR="001A1204" w:rsidRDefault="00FF516D" w:rsidP="00753E16">
            <w:pPr>
              <w:wordWrap/>
              <w:jc w:val="left"/>
              <w:rPr>
                <w:rFonts w:eastAsia="PMingLiU"/>
                <w:bCs/>
                <w:lang w:eastAsia="zh-TW"/>
              </w:rPr>
            </w:pPr>
            <w:r>
              <w:rPr>
                <w:rFonts w:eastAsia="PMingLiU" w:hint="eastAsia"/>
                <w:bCs/>
                <w:lang w:eastAsia="zh-TW"/>
              </w:rPr>
              <w:t>W</w:t>
            </w:r>
            <w:r>
              <w:rPr>
                <w:rFonts w:eastAsia="PMingLiU"/>
                <w:bCs/>
                <w:lang w:eastAsia="zh-TW"/>
              </w:rPr>
              <w:t xml:space="preserve">e want to first clarify, for Proposal 2-3/2-4, is it correct that if </w:t>
            </w:r>
            <w:proofErr w:type="spellStart"/>
            <w:r>
              <w:rPr>
                <w:rFonts w:eastAsia="PMingLiU"/>
                <w:bCs/>
                <w:lang w:eastAsia="zh-TW"/>
              </w:rPr>
              <w:t>PCell</w:t>
            </w:r>
            <w:proofErr w:type="spellEnd"/>
            <w:r>
              <w:rPr>
                <w:rFonts w:eastAsia="PMingLiU"/>
                <w:bCs/>
                <w:lang w:eastAsia="zh-TW"/>
              </w:rPr>
              <w:t xml:space="preserve"> uses MC DCI to schedule {</w:t>
            </w:r>
            <w:proofErr w:type="spellStart"/>
            <w:r>
              <w:rPr>
                <w:rFonts w:eastAsia="PMingLiU" w:hint="eastAsia"/>
                <w:bCs/>
                <w:lang w:eastAsia="zh-TW"/>
              </w:rPr>
              <w:t>P</w:t>
            </w:r>
            <w:r>
              <w:rPr>
                <w:rFonts w:eastAsia="PMingLiU"/>
                <w:bCs/>
                <w:lang w:eastAsia="zh-TW"/>
              </w:rPr>
              <w:t>cell</w:t>
            </w:r>
            <w:proofErr w:type="spellEnd"/>
            <w:r>
              <w:rPr>
                <w:rFonts w:eastAsia="PMingLiU"/>
                <w:bCs/>
                <w:lang w:eastAsia="zh-TW"/>
              </w:rPr>
              <w:t xml:space="preserve">, </w:t>
            </w:r>
            <w:r>
              <w:rPr>
                <w:rFonts w:eastAsia="PMingLiU" w:hint="eastAsia"/>
                <w:bCs/>
                <w:lang w:eastAsia="zh-TW"/>
              </w:rPr>
              <w:t>S</w:t>
            </w:r>
            <w:r>
              <w:rPr>
                <w:rFonts w:eastAsia="PMingLiU"/>
                <w:bCs/>
                <w:lang w:eastAsia="zh-TW"/>
              </w:rPr>
              <w:t xml:space="preserve">cell1, Scell2, Scell3}, then only </w:t>
            </w:r>
            <w:proofErr w:type="spellStart"/>
            <w:r>
              <w:rPr>
                <w:rFonts w:eastAsia="PMingLiU"/>
                <w:bCs/>
                <w:lang w:eastAsia="zh-TW"/>
              </w:rPr>
              <w:t>Pcell</w:t>
            </w:r>
            <w:proofErr w:type="spellEnd"/>
            <w:r>
              <w:rPr>
                <w:rFonts w:eastAsia="PMingLiU"/>
                <w:bCs/>
                <w:lang w:eastAsia="zh-TW"/>
              </w:rPr>
              <w:t xml:space="preserve"> would also monitor the legacy single cell scheduling DCI format(s)? (</w:t>
            </w:r>
            <w:proofErr w:type="gramStart"/>
            <w:r>
              <w:rPr>
                <w:rFonts w:eastAsia="PMingLiU"/>
                <w:bCs/>
                <w:lang w:eastAsia="zh-TW"/>
              </w:rPr>
              <w:t>with</w:t>
            </w:r>
            <w:proofErr w:type="gramEnd"/>
            <w:r>
              <w:rPr>
                <w:rFonts w:eastAsia="PMingLiU"/>
                <w:bCs/>
                <w:lang w:eastAsia="zh-TW"/>
              </w:rPr>
              <w:t xml:space="preserve"> the “…</w:t>
            </w:r>
            <w:r>
              <w:rPr>
                <w:szCs w:val="20"/>
                <w:lang w:eastAsia="en-US"/>
              </w:rPr>
              <w:t>from a same scheduling cell” wording</w:t>
            </w:r>
            <w:r>
              <w:rPr>
                <w:rFonts w:eastAsia="PMingLiU"/>
                <w:bCs/>
                <w:lang w:eastAsia="zh-TW"/>
              </w:rPr>
              <w:t>)</w:t>
            </w:r>
          </w:p>
          <w:p w14:paraId="21D0F748" w14:textId="77777777" w:rsidR="001A1204" w:rsidRDefault="00FF516D" w:rsidP="00753E16">
            <w:pPr>
              <w:wordWrap/>
              <w:jc w:val="left"/>
              <w:rPr>
                <w:rFonts w:eastAsia="PMingLiU"/>
                <w:bCs/>
                <w:lang w:eastAsia="zh-TW"/>
              </w:rPr>
            </w:pPr>
            <w:r>
              <w:rPr>
                <w:rFonts w:eastAsia="PMingLiU" w:hint="eastAsia"/>
                <w:bCs/>
                <w:lang w:eastAsia="zh-TW"/>
              </w:rPr>
              <w:t>I</w:t>
            </w:r>
            <w:r>
              <w:rPr>
                <w:rFonts w:eastAsia="PMingLiU"/>
                <w:bCs/>
                <w:lang w:eastAsia="zh-TW"/>
              </w:rPr>
              <w:t xml:space="preserve">f this is correct understanding, then we can support Proposal 2-3/2-4. </w:t>
            </w:r>
          </w:p>
          <w:p w14:paraId="68AB54F4" w14:textId="77777777" w:rsidR="001A1204" w:rsidRDefault="00FF516D" w:rsidP="00753E16">
            <w:pPr>
              <w:wordWrap/>
              <w:jc w:val="left"/>
              <w:rPr>
                <w:rFonts w:eastAsia="PMingLiU"/>
                <w:bCs/>
                <w:lang w:eastAsia="zh-TW"/>
              </w:rPr>
            </w:pPr>
            <w:r>
              <w:rPr>
                <w:rFonts w:eastAsia="PMingLiU" w:hint="eastAsia"/>
                <w:bCs/>
                <w:lang w:eastAsia="zh-TW"/>
              </w:rPr>
              <w:t>A</w:t>
            </w:r>
            <w:r>
              <w:rPr>
                <w:rFonts w:eastAsia="PMingLiU"/>
                <w:bCs/>
                <w:lang w:eastAsia="zh-TW"/>
              </w:rPr>
              <w:t>t the same time, our preference for baseline is not to support MC-DCI and legacy cross-carrier scheduling at the same time</w:t>
            </w:r>
          </w:p>
        </w:tc>
      </w:tr>
      <w:tr w:rsidR="001A1204" w14:paraId="070D7014" w14:textId="77777777">
        <w:tc>
          <w:tcPr>
            <w:tcW w:w="988" w:type="dxa"/>
            <w:tcBorders>
              <w:top w:val="single" w:sz="4" w:space="0" w:color="auto"/>
              <w:left w:val="single" w:sz="4" w:space="0" w:color="auto"/>
              <w:bottom w:val="single" w:sz="4" w:space="0" w:color="auto"/>
              <w:right w:val="single" w:sz="4" w:space="0" w:color="auto"/>
            </w:tcBorders>
          </w:tcPr>
          <w:p w14:paraId="2BE9F8BE"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8374" w:type="dxa"/>
            <w:tcBorders>
              <w:top w:val="single" w:sz="4" w:space="0" w:color="auto"/>
              <w:left w:val="single" w:sz="4" w:space="0" w:color="auto"/>
              <w:bottom w:val="single" w:sz="4" w:space="0" w:color="auto"/>
              <w:right w:val="single" w:sz="4" w:space="0" w:color="auto"/>
            </w:tcBorders>
          </w:tcPr>
          <w:p w14:paraId="49F85369" w14:textId="77777777" w:rsidR="001A1204" w:rsidRDefault="00FF516D" w:rsidP="00753E16">
            <w:pPr>
              <w:wordWrap/>
              <w:jc w:val="left"/>
              <w:rPr>
                <w:rFonts w:eastAsia="MS Mincho"/>
                <w:bCs/>
                <w:lang w:eastAsia="ja-JP"/>
              </w:rPr>
            </w:pPr>
            <w:r>
              <w:rPr>
                <w:rFonts w:eastAsia="MS Mincho"/>
                <w:bCs/>
                <w:lang w:eastAsia="ja-JP"/>
              </w:rPr>
              <w:t xml:space="preserve">On </w:t>
            </w:r>
            <w:r>
              <w:rPr>
                <w:rFonts w:eastAsia="MS Mincho" w:hint="eastAsia"/>
                <w:bCs/>
                <w:lang w:eastAsia="ja-JP"/>
              </w:rPr>
              <w:t>P</w:t>
            </w:r>
            <w:r>
              <w:rPr>
                <w:rFonts w:eastAsia="MS Mincho"/>
                <w:bCs/>
                <w:lang w:eastAsia="ja-JP"/>
              </w:rPr>
              <w:t>roposal 2-3:</w:t>
            </w:r>
          </w:p>
          <w:p w14:paraId="56A4BA6F" w14:textId="77777777" w:rsidR="001A1204" w:rsidRDefault="00FF516D" w:rsidP="00753E16">
            <w:pPr>
              <w:wordWrap/>
              <w:jc w:val="left"/>
              <w:rPr>
                <w:rFonts w:eastAsia="MS Mincho"/>
                <w:bCs/>
                <w:lang w:eastAsia="ja-JP"/>
              </w:rPr>
            </w:pPr>
            <w:r>
              <w:rPr>
                <w:rFonts w:eastAsia="MS Mincho"/>
                <w:bCs/>
                <w:lang w:eastAsia="ja-JP"/>
              </w:rPr>
              <w:t xml:space="preserve">We are not OK with confirming the working assumption. </w:t>
            </w:r>
            <w:r>
              <w:rPr>
                <w:rFonts w:eastAsia="MS Mincho" w:hint="eastAsia"/>
                <w:bCs/>
                <w:lang w:eastAsia="ja-JP"/>
              </w:rPr>
              <w:t>A</w:t>
            </w:r>
            <w:r>
              <w:rPr>
                <w:rFonts w:eastAsia="MS Mincho"/>
                <w:bCs/>
                <w:lang w:eastAsia="ja-JP"/>
              </w:rPr>
              <w:t xml:space="preserve">s we have discussed multiple times, this issue is highly correlated with PDCCH BD/CCE budget and DCI-size budget issues. Before confirming the working assumption, we should look at overall pictures. </w:t>
            </w:r>
            <w:proofErr w:type="gramStart"/>
            <w:r>
              <w:rPr>
                <w:rFonts w:eastAsia="MS Mincho"/>
                <w:bCs/>
                <w:lang w:eastAsia="ja-JP"/>
              </w:rPr>
              <w:t>This is why</w:t>
            </w:r>
            <w:proofErr w:type="gramEnd"/>
            <w:r>
              <w:rPr>
                <w:rFonts w:eastAsia="MS Mincho"/>
                <w:bCs/>
                <w:lang w:eastAsia="ja-JP"/>
              </w:rPr>
              <w:t xml:space="preserve"> we made it as a working assumption.</w:t>
            </w:r>
          </w:p>
          <w:p w14:paraId="0891259F" w14:textId="77777777" w:rsidR="001A1204" w:rsidRDefault="001A1204" w:rsidP="00753E16">
            <w:pPr>
              <w:wordWrap/>
              <w:jc w:val="left"/>
              <w:rPr>
                <w:rFonts w:eastAsia="MS Mincho"/>
                <w:bCs/>
                <w:lang w:eastAsia="ja-JP"/>
              </w:rPr>
            </w:pPr>
          </w:p>
          <w:p w14:paraId="435CEA73" w14:textId="77777777" w:rsidR="001A1204" w:rsidRDefault="00FF516D" w:rsidP="00753E16">
            <w:pPr>
              <w:wordWrap/>
              <w:jc w:val="left"/>
              <w:rPr>
                <w:rFonts w:eastAsia="MS Mincho"/>
                <w:bCs/>
                <w:lang w:eastAsia="ja-JP"/>
              </w:rPr>
            </w:pPr>
            <w:r>
              <w:rPr>
                <w:rFonts w:eastAsia="MS Mincho"/>
                <w:bCs/>
                <w:lang w:eastAsia="ja-JP"/>
              </w:rPr>
              <w:t xml:space="preserve">On </w:t>
            </w:r>
            <w:r>
              <w:rPr>
                <w:rFonts w:eastAsia="MS Mincho" w:hint="eastAsia"/>
                <w:bCs/>
                <w:lang w:eastAsia="ja-JP"/>
              </w:rPr>
              <w:t>P</w:t>
            </w:r>
            <w:r>
              <w:rPr>
                <w:rFonts w:eastAsia="MS Mincho"/>
                <w:bCs/>
                <w:lang w:eastAsia="ja-JP"/>
              </w:rPr>
              <w:t>roposal 2-4:</w:t>
            </w:r>
          </w:p>
          <w:p w14:paraId="5E9B25A0" w14:textId="77777777" w:rsidR="001A1204" w:rsidRDefault="00FF516D" w:rsidP="00753E16">
            <w:pPr>
              <w:wordWrap/>
              <w:jc w:val="left"/>
              <w:rPr>
                <w:rFonts w:eastAsia="MS Mincho"/>
                <w:bCs/>
                <w:lang w:eastAsia="ja-JP"/>
              </w:rPr>
            </w:pPr>
            <w:r>
              <w:rPr>
                <w:rFonts w:eastAsia="MS Mincho" w:hint="eastAsia"/>
                <w:bCs/>
                <w:lang w:eastAsia="ja-JP"/>
              </w:rPr>
              <w:t>W</w:t>
            </w:r>
            <w:r>
              <w:rPr>
                <w:rFonts w:eastAsia="MS Mincho"/>
                <w:bCs/>
                <w:lang w:eastAsia="ja-JP"/>
              </w:rPr>
              <w:t>e do not understand the difference from the 1</w:t>
            </w:r>
            <w:r>
              <w:rPr>
                <w:rFonts w:eastAsia="MS Mincho"/>
                <w:bCs/>
                <w:vertAlign w:val="superscript"/>
                <w:lang w:eastAsia="ja-JP"/>
              </w:rPr>
              <w:t>st</w:t>
            </w:r>
            <w:r>
              <w:rPr>
                <w:rFonts w:eastAsia="MS Mincho"/>
                <w:bCs/>
                <w:lang w:eastAsia="ja-JP"/>
              </w:rPr>
              <w:t xml:space="preserve"> FFS of Proposal 2-3. </w:t>
            </w:r>
          </w:p>
          <w:p w14:paraId="00FF61E4" w14:textId="77777777" w:rsidR="001A1204" w:rsidRDefault="001A1204" w:rsidP="00753E16">
            <w:pPr>
              <w:wordWrap/>
              <w:jc w:val="left"/>
              <w:rPr>
                <w:rFonts w:eastAsia="MS Mincho"/>
                <w:bCs/>
                <w:lang w:eastAsia="ja-JP"/>
              </w:rPr>
            </w:pPr>
          </w:p>
          <w:p w14:paraId="605B177B" w14:textId="77777777" w:rsidR="001A1204" w:rsidRDefault="00FF516D" w:rsidP="00753E16">
            <w:pPr>
              <w:wordWrap/>
              <w:jc w:val="left"/>
              <w:rPr>
                <w:rFonts w:eastAsia="MS Mincho"/>
                <w:bCs/>
                <w:lang w:eastAsia="ja-JP"/>
              </w:rPr>
            </w:pPr>
            <w:r>
              <w:rPr>
                <w:rFonts w:eastAsia="MS Mincho"/>
                <w:bCs/>
                <w:lang w:eastAsia="ja-JP"/>
              </w:rPr>
              <w:t>Related to the 1</w:t>
            </w:r>
            <w:r>
              <w:rPr>
                <w:rFonts w:eastAsia="MS Mincho"/>
                <w:bCs/>
                <w:vertAlign w:val="superscript"/>
                <w:lang w:eastAsia="ja-JP"/>
              </w:rPr>
              <w:t>st</w:t>
            </w:r>
            <w:r>
              <w:rPr>
                <w:rFonts w:eastAsia="MS Mincho"/>
                <w:bCs/>
                <w:lang w:eastAsia="ja-JP"/>
              </w:rPr>
              <w:t xml:space="preserve"> FFS and Proposal 2-4, following should be clarified:</w:t>
            </w:r>
          </w:p>
          <w:p w14:paraId="21A0B79B" w14:textId="77777777" w:rsidR="001A1204" w:rsidRDefault="00FF516D" w:rsidP="00753E16">
            <w:pPr>
              <w:wordWrap/>
              <w:jc w:val="left"/>
              <w:rPr>
                <w:rFonts w:eastAsia="MS Mincho"/>
                <w:bCs/>
                <w:u w:val="single"/>
                <w:lang w:eastAsia="ja-JP"/>
              </w:rPr>
            </w:pPr>
            <w:r>
              <w:rPr>
                <w:rFonts w:eastAsia="MS Mincho" w:hint="eastAsia"/>
                <w:bCs/>
                <w:u w:val="single"/>
                <w:lang w:eastAsia="ja-JP"/>
              </w:rPr>
              <w:t>W</w:t>
            </w:r>
            <w:r>
              <w:rPr>
                <w:rFonts w:eastAsia="MS Mincho"/>
                <w:bCs/>
                <w:u w:val="single"/>
                <w:lang w:eastAsia="ja-JP"/>
              </w:rPr>
              <w:t>hether/how to maintain BD/CCE budget per scheduled CC?</w:t>
            </w:r>
          </w:p>
          <w:p w14:paraId="2DB08628" w14:textId="77777777" w:rsidR="001A1204" w:rsidRDefault="001A1204" w:rsidP="00753E16">
            <w:pPr>
              <w:wordWrap/>
              <w:jc w:val="left"/>
              <w:rPr>
                <w:rFonts w:eastAsia="MS Mincho"/>
                <w:bCs/>
                <w:lang w:eastAsia="ja-JP"/>
              </w:rPr>
            </w:pPr>
          </w:p>
          <w:p w14:paraId="681785FE" w14:textId="77777777" w:rsidR="001A1204" w:rsidRDefault="00FF516D" w:rsidP="00753E16">
            <w:pPr>
              <w:wordWrap/>
              <w:jc w:val="left"/>
              <w:rPr>
                <w:rFonts w:eastAsia="MS Mincho"/>
                <w:bCs/>
                <w:lang w:eastAsia="ja-JP"/>
              </w:rPr>
            </w:pPr>
            <w:r>
              <w:rPr>
                <w:rFonts w:eastAsia="MS Mincho" w:hint="eastAsia"/>
                <w:bCs/>
                <w:lang w:eastAsia="ja-JP"/>
              </w:rPr>
              <w:t>S</w:t>
            </w:r>
            <w:r>
              <w:rPr>
                <w:rFonts w:eastAsia="MS Mincho"/>
                <w:bCs/>
                <w:lang w:eastAsia="ja-JP"/>
              </w:rPr>
              <w:t xml:space="preserve">uppose a UE monitors DCI 0_X/1_X on CC 0 for CCs {1, 2, 3, 4}. Suppose a UE also monitors legacy DCI formats on CC 0 for each of CCs {1, 2, 3, 4}. Suppose the scheduling CC uses SCS 30kHz, in which case per-CC BD budget is 36 per slot. </w:t>
            </w:r>
            <w:proofErr w:type="gramStart"/>
            <w:r>
              <w:rPr>
                <w:rFonts w:eastAsia="MS Mincho"/>
                <w:bCs/>
                <w:lang w:eastAsia="ja-JP"/>
              </w:rPr>
              <w:t>Take a look</w:t>
            </w:r>
            <w:proofErr w:type="gramEnd"/>
            <w:r>
              <w:rPr>
                <w:rFonts w:eastAsia="MS Mincho"/>
                <w:bCs/>
                <w:lang w:eastAsia="ja-JP"/>
              </w:rPr>
              <w:t xml:space="preserve"> at PDCCH for the scheduled CC 1, the UE monitors the DCI 0_X/1_X and the legacy DCI formats. </w:t>
            </w:r>
          </w:p>
          <w:p w14:paraId="697C5CD4" w14:textId="77777777" w:rsidR="001A1204" w:rsidRDefault="00FF516D" w:rsidP="00753E16">
            <w:pPr>
              <w:pStyle w:val="ListParagraph"/>
              <w:numPr>
                <w:ilvl w:val="0"/>
                <w:numId w:val="20"/>
              </w:numPr>
              <w:wordWrap/>
              <w:rPr>
                <w:rFonts w:eastAsia="MS Mincho"/>
                <w:bCs/>
                <w:lang w:eastAsia="ja-JP"/>
              </w:rPr>
            </w:pPr>
            <w:r>
              <w:rPr>
                <w:rFonts w:eastAsia="MS Mincho"/>
                <w:bCs/>
                <w:lang w:eastAsia="ja-JP"/>
              </w:rPr>
              <w:t>Whether the total number of BDs for the DCI 0_X/1_X for CCs {1, 2, 3, 4} and the legacy DCI formats for CC 1 is capped by 36 or not?</w:t>
            </w:r>
          </w:p>
          <w:p w14:paraId="63021F02" w14:textId="77777777" w:rsidR="001A1204" w:rsidRDefault="00FF516D" w:rsidP="00753E16">
            <w:pPr>
              <w:wordWrap/>
              <w:rPr>
                <w:rFonts w:eastAsia="MS Mincho"/>
                <w:bCs/>
                <w:lang w:eastAsia="ja-JP"/>
              </w:rPr>
            </w:pPr>
            <w:r>
              <w:rPr>
                <w:rFonts w:eastAsia="MS Mincho" w:hint="eastAsia"/>
                <w:bCs/>
                <w:lang w:eastAsia="ja-JP"/>
              </w:rPr>
              <w:t>O</w:t>
            </w:r>
            <w:r>
              <w:rPr>
                <w:rFonts w:eastAsia="MS Mincho"/>
                <w:bCs/>
                <w:lang w:eastAsia="ja-JP"/>
              </w:rPr>
              <w:t>ur answer is yes, at least for basic MC-scheduling. Same for CCE budget. Although we are open to discuss advanced case, we would like to clarify the basic case first. We are not sure how Proposal 2-4 can work with per-scheduled-CC BD/CCE budget.</w:t>
            </w:r>
          </w:p>
          <w:p w14:paraId="636C8271" w14:textId="77777777" w:rsidR="001A1204" w:rsidRDefault="001A1204" w:rsidP="00753E16">
            <w:pPr>
              <w:wordWrap/>
              <w:rPr>
                <w:rFonts w:eastAsia="MS Mincho"/>
                <w:bCs/>
                <w:lang w:eastAsia="ja-JP"/>
              </w:rPr>
            </w:pPr>
          </w:p>
          <w:p w14:paraId="54D50669" w14:textId="77777777" w:rsidR="001A1204" w:rsidRDefault="00FF516D" w:rsidP="00753E16">
            <w:pPr>
              <w:wordWrap/>
              <w:rPr>
                <w:rFonts w:eastAsia="MS Mincho"/>
                <w:bCs/>
                <w:lang w:eastAsia="ja-JP"/>
              </w:rPr>
            </w:pPr>
            <w:r>
              <w:rPr>
                <w:rFonts w:eastAsia="MS Mincho" w:hint="eastAsia"/>
                <w:bCs/>
                <w:lang w:eastAsia="ja-JP"/>
              </w:rPr>
              <w:t>O</w:t>
            </w:r>
            <w:r>
              <w:rPr>
                <w:rFonts w:eastAsia="MS Mincho"/>
                <w:bCs/>
                <w:lang w:eastAsia="ja-JP"/>
              </w:rPr>
              <w:t>ur view can be summarized as follows.</w:t>
            </w:r>
          </w:p>
          <w:p w14:paraId="0B63D06D" w14:textId="77777777" w:rsidR="001A1204" w:rsidRDefault="00FF516D" w:rsidP="00753E16">
            <w:pPr>
              <w:pStyle w:val="ListParagraph"/>
              <w:numPr>
                <w:ilvl w:val="0"/>
                <w:numId w:val="20"/>
              </w:numPr>
              <w:wordWrap/>
              <w:rPr>
                <w:rFonts w:eastAsia="MS Mincho"/>
                <w:bCs/>
                <w:lang w:eastAsia="ja-JP"/>
              </w:rPr>
            </w:pPr>
            <w:r>
              <w:rPr>
                <w:rFonts w:eastAsia="MS Mincho"/>
                <w:bCs/>
                <w:lang w:eastAsia="ja-JP"/>
              </w:rPr>
              <w:t xml:space="preserve">Association between </w:t>
            </w:r>
            <w:proofErr w:type="spellStart"/>
            <w:r>
              <w:rPr>
                <w:rFonts w:eastAsia="MS Mincho"/>
                <w:bCs/>
                <w:lang w:eastAsia="ja-JP"/>
              </w:rPr>
              <w:t>nCI</w:t>
            </w:r>
            <w:proofErr w:type="spellEnd"/>
            <w:r>
              <w:rPr>
                <w:rFonts w:eastAsia="MS Mincho"/>
                <w:bCs/>
                <w:lang w:eastAsia="ja-JP"/>
              </w:rPr>
              <w:t xml:space="preserve"> value and scheduled-CC-set should be first agreed.</w:t>
            </w:r>
          </w:p>
          <w:p w14:paraId="0F3F96C1" w14:textId="77777777" w:rsidR="001A1204" w:rsidRDefault="00FF516D" w:rsidP="00753E16">
            <w:pPr>
              <w:pStyle w:val="ListParagraph"/>
              <w:numPr>
                <w:ilvl w:val="0"/>
                <w:numId w:val="20"/>
              </w:numPr>
              <w:wordWrap/>
              <w:rPr>
                <w:rFonts w:eastAsia="MS Mincho"/>
                <w:bCs/>
                <w:lang w:eastAsia="ja-JP"/>
              </w:rPr>
            </w:pPr>
            <w:r>
              <w:rPr>
                <w:rFonts w:eastAsia="MS Mincho" w:hint="eastAsia"/>
                <w:bCs/>
                <w:lang w:eastAsia="ja-JP"/>
              </w:rPr>
              <w:t>F</w:t>
            </w:r>
            <w:r>
              <w:rPr>
                <w:rFonts w:eastAsia="MS Mincho"/>
                <w:bCs/>
                <w:lang w:eastAsia="ja-JP"/>
              </w:rPr>
              <w:t xml:space="preserve">or a basic MC-scheduling, BD/CCE budget per scheduled CC is kept unchanged. </w:t>
            </w:r>
          </w:p>
          <w:p w14:paraId="15872396" w14:textId="77777777" w:rsidR="001A1204" w:rsidRDefault="00FF516D" w:rsidP="00753E16">
            <w:pPr>
              <w:pStyle w:val="ListParagraph"/>
              <w:numPr>
                <w:ilvl w:val="1"/>
                <w:numId w:val="20"/>
              </w:numPr>
              <w:wordWrap/>
              <w:rPr>
                <w:rFonts w:eastAsia="MS Mincho"/>
                <w:bCs/>
                <w:lang w:eastAsia="ja-JP"/>
              </w:rPr>
            </w:pPr>
            <w:r>
              <w:rPr>
                <w:rFonts w:eastAsia="MS Mincho"/>
                <w:bCs/>
                <w:lang w:eastAsia="ja-JP"/>
              </w:rPr>
              <w:t>There are following options on BD/CCE budget maintenance:</w:t>
            </w:r>
          </w:p>
          <w:p w14:paraId="7C6CF12E" w14:textId="77777777" w:rsidR="001A1204" w:rsidRDefault="00FF516D" w:rsidP="00753E16">
            <w:pPr>
              <w:pStyle w:val="ListParagraph"/>
              <w:numPr>
                <w:ilvl w:val="2"/>
                <w:numId w:val="20"/>
              </w:numPr>
              <w:wordWrap/>
              <w:rPr>
                <w:rFonts w:eastAsia="MS Mincho"/>
                <w:bCs/>
                <w:lang w:eastAsia="ja-JP"/>
              </w:rPr>
            </w:pPr>
            <w:r>
              <w:rPr>
                <w:rFonts w:eastAsia="MS Mincho"/>
                <w:bCs/>
                <w:lang w:eastAsia="ja-JP"/>
              </w:rPr>
              <w:t xml:space="preserve">Opt.1: </w:t>
            </w:r>
            <w:r>
              <w:rPr>
                <w:rFonts w:eastAsia="MS Mincho" w:hint="eastAsia"/>
                <w:bCs/>
                <w:lang w:eastAsia="ja-JP"/>
              </w:rPr>
              <w:t>C</w:t>
            </w:r>
            <w:r>
              <w:rPr>
                <w:rFonts w:eastAsia="MS Mincho"/>
                <w:bCs/>
                <w:lang w:eastAsia="ja-JP"/>
              </w:rPr>
              <w:t>ount BD/CCE for DCI 0_X/1_X for each of the CCs in the scheduled-CC-set</w:t>
            </w:r>
          </w:p>
          <w:p w14:paraId="7A6D5AAF" w14:textId="77777777" w:rsidR="001A1204" w:rsidRDefault="00FF516D" w:rsidP="00753E16">
            <w:pPr>
              <w:pStyle w:val="ListParagraph"/>
              <w:numPr>
                <w:ilvl w:val="3"/>
                <w:numId w:val="20"/>
              </w:numPr>
              <w:wordWrap/>
              <w:rPr>
                <w:rFonts w:eastAsia="MS Mincho"/>
                <w:bCs/>
                <w:lang w:eastAsia="ja-JP"/>
              </w:rPr>
            </w:pPr>
            <w:r>
              <w:rPr>
                <w:rFonts w:eastAsia="MS Mincho"/>
                <w:bCs/>
                <w:lang w:eastAsia="ja-JP"/>
              </w:rPr>
              <w:t>The UE can be configured to monitor DCI 0_X/1_X for a scheduled-CC-set and legacy DCI formats for each CC in the scheduled-CC-set</w:t>
            </w:r>
          </w:p>
          <w:p w14:paraId="503CD7D8" w14:textId="77777777" w:rsidR="001A1204" w:rsidRDefault="00FF516D" w:rsidP="00753E16">
            <w:pPr>
              <w:pStyle w:val="ListParagraph"/>
              <w:numPr>
                <w:ilvl w:val="2"/>
                <w:numId w:val="20"/>
              </w:numPr>
              <w:wordWrap/>
              <w:rPr>
                <w:rFonts w:eastAsia="MS Mincho"/>
                <w:bCs/>
                <w:lang w:eastAsia="ja-JP"/>
              </w:rPr>
            </w:pPr>
            <w:r>
              <w:rPr>
                <w:rFonts w:eastAsia="MS Mincho" w:hint="eastAsia"/>
                <w:bCs/>
                <w:lang w:eastAsia="ja-JP"/>
              </w:rPr>
              <w:t>O</w:t>
            </w:r>
            <w:r>
              <w:rPr>
                <w:rFonts w:eastAsia="MS Mincho"/>
                <w:bCs/>
                <w:lang w:eastAsia="ja-JP"/>
              </w:rPr>
              <w:t>pt.2: The UE monitors DCI 0_X/1_X for a scheduled-CC-set and legacy DCI formats for one of the CCs in the scheduled-CC-set</w:t>
            </w:r>
          </w:p>
          <w:p w14:paraId="49316571" w14:textId="77777777" w:rsidR="001A1204" w:rsidRDefault="001A1204" w:rsidP="00753E16">
            <w:pPr>
              <w:wordWrap/>
              <w:rPr>
                <w:bCs/>
                <w:lang w:eastAsia="zh-CN"/>
              </w:rPr>
            </w:pPr>
          </w:p>
        </w:tc>
      </w:tr>
      <w:tr w:rsidR="001A1204" w14:paraId="7789B27D" w14:textId="77777777">
        <w:tc>
          <w:tcPr>
            <w:tcW w:w="988" w:type="dxa"/>
            <w:tcBorders>
              <w:top w:val="single" w:sz="4" w:space="0" w:color="auto"/>
              <w:left w:val="single" w:sz="4" w:space="0" w:color="auto"/>
              <w:bottom w:val="single" w:sz="4" w:space="0" w:color="auto"/>
              <w:right w:val="single" w:sz="4" w:space="0" w:color="auto"/>
            </w:tcBorders>
          </w:tcPr>
          <w:p w14:paraId="29916271" w14:textId="77777777" w:rsidR="001A1204" w:rsidRDefault="00FF516D" w:rsidP="00753E16">
            <w:pPr>
              <w:wordWrap/>
              <w:jc w:val="left"/>
              <w:rPr>
                <w:bCs/>
              </w:rPr>
            </w:pPr>
            <w:r>
              <w:rPr>
                <w:bCs/>
                <w:lang w:eastAsia="zh-CN"/>
              </w:rPr>
              <w:lastRenderedPageBreak/>
              <w:t>Nokia, NSB</w:t>
            </w:r>
          </w:p>
        </w:tc>
        <w:tc>
          <w:tcPr>
            <w:tcW w:w="8374" w:type="dxa"/>
            <w:tcBorders>
              <w:top w:val="single" w:sz="4" w:space="0" w:color="auto"/>
              <w:left w:val="single" w:sz="4" w:space="0" w:color="auto"/>
              <w:bottom w:val="single" w:sz="4" w:space="0" w:color="auto"/>
              <w:right w:val="single" w:sz="4" w:space="0" w:color="auto"/>
            </w:tcBorders>
          </w:tcPr>
          <w:p w14:paraId="497A6536" w14:textId="77777777" w:rsidR="001A1204" w:rsidRDefault="00FF516D" w:rsidP="00753E16">
            <w:pPr>
              <w:wordWrap/>
              <w:jc w:val="left"/>
              <w:rPr>
                <w:bCs/>
              </w:rPr>
            </w:pPr>
            <w:r>
              <w:rPr>
                <w:bCs/>
                <w:lang w:eastAsia="zh-CN"/>
              </w:rPr>
              <w:t>Support both, proposal 2-3 and proposal 2-4</w:t>
            </w:r>
          </w:p>
        </w:tc>
      </w:tr>
      <w:tr w:rsidR="001A1204" w14:paraId="5702DB5A" w14:textId="77777777">
        <w:tc>
          <w:tcPr>
            <w:tcW w:w="988" w:type="dxa"/>
            <w:tcBorders>
              <w:top w:val="single" w:sz="4" w:space="0" w:color="auto"/>
              <w:left w:val="single" w:sz="4" w:space="0" w:color="auto"/>
              <w:bottom w:val="single" w:sz="4" w:space="0" w:color="auto"/>
              <w:right w:val="single" w:sz="4" w:space="0" w:color="auto"/>
            </w:tcBorders>
          </w:tcPr>
          <w:p w14:paraId="7891587F" w14:textId="77777777" w:rsidR="001A1204" w:rsidRDefault="00FF516D" w:rsidP="00753E16">
            <w:pPr>
              <w:wordWrap/>
              <w:rPr>
                <w:rFonts w:eastAsiaTheme="minorEastAsia"/>
                <w:bCs/>
                <w:lang w:eastAsia="zh-CN"/>
              </w:rPr>
            </w:pPr>
            <w:r>
              <w:rPr>
                <w:rFonts w:eastAsiaTheme="minorEastAsia"/>
                <w:bCs/>
                <w:lang w:eastAsia="zh-CN"/>
              </w:rPr>
              <w:t>Apple</w:t>
            </w:r>
          </w:p>
        </w:tc>
        <w:tc>
          <w:tcPr>
            <w:tcW w:w="8374" w:type="dxa"/>
            <w:tcBorders>
              <w:top w:val="single" w:sz="4" w:space="0" w:color="auto"/>
              <w:left w:val="single" w:sz="4" w:space="0" w:color="auto"/>
              <w:bottom w:val="single" w:sz="4" w:space="0" w:color="auto"/>
              <w:right w:val="single" w:sz="4" w:space="0" w:color="auto"/>
            </w:tcBorders>
          </w:tcPr>
          <w:p w14:paraId="7AFD0056" w14:textId="77777777" w:rsidR="001A1204" w:rsidRDefault="00FF516D" w:rsidP="00753E16">
            <w:pPr>
              <w:wordWrap/>
              <w:jc w:val="left"/>
              <w:rPr>
                <w:rFonts w:eastAsia="MS Mincho"/>
                <w:bCs/>
                <w:lang w:eastAsia="ja-JP"/>
              </w:rPr>
            </w:pPr>
            <w:r>
              <w:rPr>
                <w:rFonts w:eastAsia="MS Mincho"/>
                <w:bCs/>
                <w:lang w:eastAsia="ja-JP"/>
              </w:rPr>
              <w:t>Support both proposals 2-3 and 2-4</w:t>
            </w:r>
          </w:p>
        </w:tc>
      </w:tr>
      <w:tr w:rsidR="001A1204" w14:paraId="2CD4D038" w14:textId="77777777">
        <w:tc>
          <w:tcPr>
            <w:tcW w:w="988" w:type="dxa"/>
          </w:tcPr>
          <w:p w14:paraId="23A5EC21" w14:textId="77777777" w:rsidR="001A1204" w:rsidRDefault="00FF516D" w:rsidP="00753E16">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8374" w:type="dxa"/>
          </w:tcPr>
          <w:p w14:paraId="2F607F10" w14:textId="77777777" w:rsidR="001A1204" w:rsidRDefault="00FF516D" w:rsidP="00753E16">
            <w:pPr>
              <w:wordWrap/>
              <w:jc w:val="left"/>
              <w:rPr>
                <w:rFonts w:eastAsiaTheme="minorEastAsia"/>
                <w:bCs/>
                <w:lang w:eastAsia="zh-CN"/>
              </w:rPr>
            </w:pPr>
            <w:r>
              <w:rPr>
                <w:rFonts w:eastAsiaTheme="minorEastAsia"/>
                <w:bCs/>
                <w:lang w:eastAsia="zh-CN"/>
              </w:rPr>
              <w:t>Support proposal 2-3</w:t>
            </w:r>
          </w:p>
          <w:p w14:paraId="23F750D2" w14:textId="77777777" w:rsidR="001A1204" w:rsidRDefault="00FF516D" w:rsidP="00753E16">
            <w:pPr>
              <w:wordWrap/>
              <w:jc w:val="left"/>
              <w:rPr>
                <w:szCs w:val="20"/>
                <w:lang w:eastAsia="en-US"/>
              </w:rPr>
            </w:pPr>
            <w:r>
              <w:rPr>
                <w:rFonts w:eastAsiaTheme="minorEastAsia"/>
                <w:bCs/>
                <w:lang w:eastAsia="zh-CN"/>
              </w:rPr>
              <w:t xml:space="preserve">For </w:t>
            </w:r>
            <w:r>
              <w:rPr>
                <w:rFonts w:eastAsiaTheme="minorEastAsia" w:hint="eastAsia"/>
                <w:bCs/>
                <w:lang w:eastAsia="zh-CN"/>
              </w:rPr>
              <w:t>P</w:t>
            </w:r>
            <w:r>
              <w:rPr>
                <w:rFonts w:eastAsiaTheme="minorEastAsia"/>
                <w:bCs/>
                <w:lang w:eastAsia="zh-CN"/>
              </w:rPr>
              <w:t>roposal 2-4, what does it mean by “</w:t>
            </w:r>
            <w:r>
              <w:rPr>
                <w:szCs w:val="20"/>
                <w:lang w:eastAsia="en-US"/>
              </w:rPr>
              <w:t>all legacy single cell scheduling DCI format(s)”? Two understandings from our perspective:</w:t>
            </w:r>
          </w:p>
          <w:p w14:paraId="61E4511E" w14:textId="77777777" w:rsidR="001A1204" w:rsidRDefault="00FF516D" w:rsidP="00753E16">
            <w:pPr>
              <w:wordWrap/>
              <w:jc w:val="left"/>
              <w:rPr>
                <w:szCs w:val="20"/>
                <w:lang w:eastAsia="en-US"/>
              </w:rPr>
            </w:pPr>
            <w:r>
              <w:rPr>
                <w:szCs w:val="20"/>
                <w:lang w:eastAsia="en-US"/>
              </w:rPr>
              <w:t xml:space="preserve">1. a legacy single cell DCI can be configured together with DCI format 0_X/1_X and the legacy DCI could be any existing single cell scheduling </w:t>
            </w:r>
            <w:proofErr w:type="gramStart"/>
            <w:r>
              <w:rPr>
                <w:szCs w:val="20"/>
                <w:lang w:eastAsia="en-US"/>
              </w:rPr>
              <w:t>DCI;</w:t>
            </w:r>
            <w:proofErr w:type="gramEnd"/>
          </w:p>
          <w:p w14:paraId="0F08DB05" w14:textId="77777777" w:rsidR="001A1204" w:rsidRDefault="00FF516D" w:rsidP="00753E16">
            <w:pPr>
              <w:wordWrap/>
              <w:jc w:val="left"/>
              <w:rPr>
                <w:szCs w:val="20"/>
                <w:lang w:eastAsia="en-US"/>
              </w:rPr>
            </w:pPr>
            <w:r>
              <w:rPr>
                <w:szCs w:val="20"/>
                <w:lang w:eastAsia="en-US"/>
              </w:rPr>
              <w:t>2. multiple legacy DCI formats could be configured together with DCI format 0_X/1_X (not exceeding DCI size budget).</w:t>
            </w:r>
          </w:p>
          <w:p w14:paraId="61C7109A" w14:textId="77777777" w:rsidR="001A1204" w:rsidRDefault="00FF516D" w:rsidP="00753E16">
            <w:pPr>
              <w:wordWrap/>
              <w:jc w:val="left"/>
              <w:rPr>
                <w:rFonts w:eastAsiaTheme="minorEastAsia"/>
                <w:bCs/>
                <w:lang w:eastAsia="zh-CN"/>
              </w:rPr>
            </w:pPr>
            <w:proofErr w:type="gramStart"/>
            <w:r>
              <w:rPr>
                <w:szCs w:val="20"/>
                <w:lang w:eastAsia="en-US"/>
              </w:rPr>
              <w:t>And also</w:t>
            </w:r>
            <w:proofErr w:type="gramEnd"/>
            <w:r>
              <w:rPr>
                <w:szCs w:val="20"/>
                <w:lang w:eastAsia="en-US"/>
              </w:rPr>
              <w:t xml:space="preserve">, it is not clear for us which DCI format is considered as “legacy single cell scheduling DCI format(s)”, </w:t>
            </w:r>
            <w:proofErr w:type="spellStart"/>
            <w:r>
              <w:rPr>
                <w:szCs w:val="20"/>
                <w:lang w:eastAsia="en-US"/>
              </w:rPr>
              <w:t>e.g</w:t>
            </w:r>
            <w:proofErr w:type="spellEnd"/>
            <w:r>
              <w:rPr>
                <w:szCs w:val="20"/>
                <w:lang w:eastAsia="en-US"/>
              </w:rPr>
              <w:t>, whether the DCI formats for multicast are considered as legacy single cell scheduling DCI formats. It would be clearer and more precise to list the supported legacy DCI formats.</w:t>
            </w:r>
          </w:p>
        </w:tc>
      </w:tr>
      <w:tr w:rsidR="001A1204" w14:paraId="47B29C21" w14:textId="77777777">
        <w:tc>
          <w:tcPr>
            <w:tcW w:w="988" w:type="dxa"/>
          </w:tcPr>
          <w:p w14:paraId="7B44B9E0" w14:textId="77777777" w:rsidR="001A1204" w:rsidRDefault="00FF516D" w:rsidP="00753E16">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8374" w:type="dxa"/>
          </w:tcPr>
          <w:p w14:paraId="169BB5CC" w14:textId="77777777" w:rsidR="001A1204" w:rsidRDefault="00FF516D" w:rsidP="00753E16">
            <w:pPr>
              <w:wordWrap/>
              <w:jc w:val="left"/>
              <w:rPr>
                <w:rFonts w:eastAsiaTheme="minorEastAsia"/>
                <w:bCs/>
                <w:lang w:eastAsia="zh-CN"/>
              </w:rPr>
            </w:pPr>
            <w:r>
              <w:rPr>
                <w:rFonts w:eastAsiaTheme="minorEastAsia"/>
                <w:bCs/>
                <w:lang w:eastAsia="zh-CN"/>
              </w:rPr>
              <w:t xml:space="preserve">Appreciate Moderator efforts and generally support the above proposals. </w:t>
            </w:r>
          </w:p>
          <w:p w14:paraId="6E9A0A7B" w14:textId="77777777" w:rsidR="001A1204" w:rsidRDefault="00FF516D" w:rsidP="00753E16">
            <w:pPr>
              <w:wordWrap/>
              <w:jc w:val="left"/>
              <w:rPr>
                <w:rFonts w:eastAsiaTheme="minorEastAsia"/>
                <w:bCs/>
                <w:lang w:eastAsia="zh-CN"/>
              </w:rPr>
            </w:pPr>
            <w:proofErr w:type="gramStart"/>
            <w:r>
              <w:rPr>
                <w:rFonts w:eastAsiaTheme="minorEastAsia"/>
                <w:bCs/>
                <w:lang w:eastAsia="zh-CN"/>
              </w:rPr>
              <w:t>However</w:t>
            </w:r>
            <w:proofErr w:type="gramEnd"/>
            <w:r>
              <w:rPr>
                <w:rFonts w:eastAsiaTheme="minorEastAsia"/>
                <w:bCs/>
                <w:lang w:eastAsia="zh-CN"/>
              </w:rPr>
              <w:t xml:space="preserve"> we have two comments related:</w:t>
            </w:r>
          </w:p>
          <w:p w14:paraId="2690F371" w14:textId="77777777" w:rsidR="001A1204" w:rsidRDefault="00FF516D" w:rsidP="00753E16">
            <w:pPr>
              <w:pStyle w:val="ListParagraph"/>
              <w:numPr>
                <w:ilvl w:val="0"/>
                <w:numId w:val="24"/>
              </w:numPr>
              <w:wordWrap/>
              <w:rPr>
                <w:rFonts w:eastAsiaTheme="minorEastAsia"/>
                <w:bCs/>
                <w:lang w:eastAsia="zh-CN"/>
              </w:rPr>
            </w:pPr>
            <w:r>
              <w:rPr>
                <w:rFonts w:eastAsiaTheme="minorEastAsia"/>
                <w:bCs/>
                <w:lang w:eastAsia="zh-CN"/>
              </w:rPr>
              <w:t xml:space="preserve">Although generally we support the current proposed intention in legacy case, we have different preference than MTK in terms of the case a </w:t>
            </w:r>
            <w:proofErr w:type="spellStart"/>
            <w:r>
              <w:rPr>
                <w:rFonts w:eastAsiaTheme="minorEastAsia"/>
                <w:bCs/>
                <w:lang w:eastAsia="zh-CN"/>
              </w:rPr>
              <w:t>Scell</w:t>
            </w:r>
            <w:proofErr w:type="spellEnd"/>
            <w:r>
              <w:rPr>
                <w:rFonts w:eastAsiaTheme="minorEastAsia"/>
                <w:bCs/>
                <w:lang w:eastAsia="zh-CN"/>
              </w:rPr>
              <w:t xml:space="preserve"> can also use MC-DCI and self-scheduling together.</w:t>
            </w:r>
          </w:p>
          <w:p w14:paraId="21D7F91D" w14:textId="77777777" w:rsidR="001A1204" w:rsidRDefault="00FF516D" w:rsidP="00753E16">
            <w:pPr>
              <w:pStyle w:val="ListParagraph"/>
              <w:numPr>
                <w:ilvl w:val="0"/>
                <w:numId w:val="24"/>
              </w:numPr>
              <w:wordWrap/>
              <w:rPr>
                <w:rFonts w:eastAsiaTheme="minorEastAsia"/>
                <w:bCs/>
                <w:lang w:eastAsia="zh-CN"/>
              </w:rPr>
            </w:pPr>
            <w:r>
              <w:rPr>
                <w:rFonts w:eastAsiaTheme="minorEastAsia"/>
                <w:bCs/>
                <w:lang w:eastAsia="zh-CN"/>
              </w:rPr>
              <w:t xml:space="preserve">We unfortunately have also different view on moderator consideration </w:t>
            </w:r>
            <w:proofErr w:type="gramStart"/>
            <w:r>
              <w:rPr>
                <w:rFonts w:eastAsiaTheme="minorEastAsia"/>
                <w:bCs/>
                <w:lang w:eastAsia="zh-CN"/>
              </w:rPr>
              <w:t>of:</w:t>
            </w:r>
            <w:proofErr w:type="gramEnd"/>
            <w:r>
              <w:rPr>
                <w:rFonts w:eastAsiaTheme="minorEastAsia"/>
                <w:bCs/>
                <w:lang w:eastAsia="zh-CN"/>
              </w:rPr>
              <w:t xml:space="preserve"> </w:t>
            </w:r>
            <w:r>
              <w:rPr>
                <w:i/>
                <w:color w:val="000000" w:themeColor="text1"/>
              </w:rPr>
              <w:t>supporting monitoring DCI format 0_X/1_X and legacy DCI format(s) from different cells seems optimization and not essential to complete this multi-cell scheduling in Rel-18.</w:t>
            </w:r>
          </w:p>
          <w:p w14:paraId="757C96D0" w14:textId="77777777" w:rsidR="001A1204" w:rsidRDefault="00FF516D" w:rsidP="00753E16">
            <w:pPr>
              <w:pStyle w:val="ListParagraph"/>
              <w:wordWrap/>
              <w:ind w:left="360"/>
              <w:rPr>
                <w:color w:val="000000" w:themeColor="text1"/>
              </w:rPr>
            </w:pPr>
            <w:r>
              <w:rPr>
                <w:rFonts w:eastAsiaTheme="minorEastAsia"/>
                <w:bCs/>
                <w:lang w:eastAsia="zh-CN"/>
              </w:rPr>
              <w:t xml:space="preserve">From specification work perspective, we consider this is related to how BD/CCE is distributed, which anyway will need to be discussed. There could be no extra work for supporting this once we know that the total budget is kept regardless of where the scheduling DCIs being from, which is </w:t>
            </w:r>
            <w:proofErr w:type="gramStart"/>
            <w:r>
              <w:rPr>
                <w:rFonts w:eastAsiaTheme="minorEastAsia"/>
                <w:bCs/>
                <w:lang w:eastAsia="zh-CN"/>
              </w:rPr>
              <w:t>similar to</w:t>
            </w:r>
            <w:proofErr w:type="gramEnd"/>
            <w:r>
              <w:rPr>
                <w:rFonts w:eastAsiaTheme="minorEastAsia"/>
                <w:bCs/>
                <w:lang w:eastAsia="zh-CN"/>
              </w:rPr>
              <w:t xml:space="preserve"> the R17 </w:t>
            </w:r>
            <w:proofErr w:type="spellStart"/>
            <w:r>
              <w:rPr>
                <w:rFonts w:eastAsiaTheme="minorEastAsia"/>
                <w:bCs/>
                <w:lang w:eastAsia="zh-CN"/>
              </w:rPr>
              <w:t>Scell</w:t>
            </w:r>
            <w:proofErr w:type="spellEnd"/>
            <w:r>
              <w:rPr>
                <w:rFonts w:eastAsiaTheme="minorEastAsia"/>
                <w:bCs/>
                <w:lang w:eastAsia="zh-CN"/>
              </w:rPr>
              <w:t xml:space="preserve"> scheduling </w:t>
            </w:r>
            <w:proofErr w:type="spellStart"/>
            <w:r>
              <w:rPr>
                <w:rFonts w:eastAsiaTheme="minorEastAsia"/>
                <w:bCs/>
                <w:lang w:eastAsia="zh-CN"/>
              </w:rPr>
              <w:t>Pcell</w:t>
            </w:r>
            <w:proofErr w:type="spellEnd"/>
            <w:r>
              <w:rPr>
                <w:rFonts w:eastAsiaTheme="minorEastAsia"/>
                <w:bCs/>
                <w:lang w:eastAsia="zh-CN"/>
              </w:rPr>
              <w:t xml:space="preserve"> where DCIs can be monitored from different cells simultaneously. From use case perspective, we see need to have this supported functionally so that network</w:t>
            </w:r>
            <w:r>
              <w:rPr>
                <w:color w:val="000000" w:themeColor="text1"/>
              </w:rPr>
              <w:t xml:space="preserve"> can implement this feature with ensured flexibility.  </w:t>
            </w:r>
          </w:p>
        </w:tc>
      </w:tr>
      <w:tr w:rsidR="001A1204" w14:paraId="52F1F6C2" w14:textId="77777777">
        <w:tc>
          <w:tcPr>
            <w:tcW w:w="988" w:type="dxa"/>
          </w:tcPr>
          <w:p w14:paraId="2A1C6D7D" w14:textId="77777777" w:rsidR="001A1204" w:rsidRDefault="00FF516D" w:rsidP="00753E16">
            <w:pPr>
              <w:wordWrap/>
              <w:jc w:val="left"/>
              <w:rPr>
                <w:rFonts w:eastAsiaTheme="minorEastAsia"/>
                <w:bCs/>
                <w:lang w:eastAsia="zh-CN"/>
              </w:rPr>
            </w:pPr>
            <w:r>
              <w:rPr>
                <w:rFonts w:eastAsiaTheme="minorEastAsia"/>
                <w:bCs/>
                <w:lang w:eastAsia="zh-CN"/>
              </w:rPr>
              <w:t>ZTE</w:t>
            </w:r>
          </w:p>
        </w:tc>
        <w:tc>
          <w:tcPr>
            <w:tcW w:w="8374" w:type="dxa"/>
          </w:tcPr>
          <w:p w14:paraId="1FA12389" w14:textId="77777777" w:rsidR="001A1204" w:rsidRDefault="00FF516D" w:rsidP="00753E16">
            <w:pPr>
              <w:wordWrap/>
              <w:jc w:val="left"/>
              <w:rPr>
                <w:bCs/>
                <w:lang w:eastAsia="zh-CN"/>
              </w:rPr>
            </w:pPr>
            <w:r>
              <w:rPr>
                <w:bCs/>
                <w:lang w:eastAsia="zh-CN"/>
              </w:rPr>
              <w:t>We support Proposal 2-3.</w:t>
            </w:r>
          </w:p>
          <w:p w14:paraId="03DD116B" w14:textId="77777777" w:rsidR="001A1204" w:rsidRDefault="00FF516D" w:rsidP="00753E16">
            <w:pPr>
              <w:wordWrap/>
              <w:jc w:val="left"/>
              <w:rPr>
                <w:bCs/>
                <w:lang w:eastAsia="zh-CN"/>
              </w:rPr>
            </w:pPr>
            <w:r>
              <w:rPr>
                <w:bCs/>
                <w:lang w:eastAsia="zh-CN"/>
              </w:rPr>
              <w:t>For the Proposal 2-4, we slightly prefer the UE can monitor DCI format 0_X/1_X and all legacy single cell scheduling DCI formats from the different scheduling cells. This can balance the PDCCH load across the serving cells. If companies do want to introduce additional spec efforts on BD/CCE splitting, we think at least it can be supported for the cell which the BC/CCE of the DCI 0_X/1_X is not counted on since there is no such issue on these scheduled cells. For example, the DCI format 0_X/1_X transmitted on Cell 0 can schedule Cell 1-4. If the BD/CCE of DCI format 0_X/1_X is counted on the Cell 1. Then Cell 2, 3, and 4 can support self-cell scheduling by using legacy DCI formats. It is noted there are only legacy DCI formats counted in Cell 2, 3, and 4.</w:t>
            </w:r>
          </w:p>
        </w:tc>
      </w:tr>
      <w:tr w:rsidR="001A1204" w14:paraId="7EBD6DBC" w14:textId="77777777">
        <w:tc>
          <w:tcPr>
            <w:tcW w:w="988" w:type="dxa"/>
          </w:tcPr>
          <w:p w14:paraId="279455DB" w14:textId="77777777" w:rsidR="001A1204" w:rsidRDefault="00FF516D" w:rsidP="00753E16">
            <w:pPr>
              <w:wordWrap/>
              <w:jc w:val="left"/>
              <w:rPr>
                <w:rFonts w:eastAsiaTheme="minorEastAsia"/>
                <w:bCs/>
                <w:lang w:eastAsia="zh-CN"/>
              </w:rPr>
            </w:pPr>
            <w:r>
              <w:rPr>
                <w:rFonts w:eastAsiaTheme="minorEastAsia" w:hint="eastAsia"/>
                <w:bCs/>
                <w:lang w:eastAsia="zh-CN"/>
              </w:rPr>
              <w:t>Moderator</w:t>
            </w:r>
          </w:p>
        </w:tc>
        <w:tc>
          <w:tcPr>
            <w:tcW w:w="8374" w:type="dxa"/>
          </w:tcPr>
          <w:p w14:paraId="00AE8330" w14:textId="77777777" w:rsidR="001A1204" w:rsidRDefault="00FF516D" w:rsidP="00753E16">
            <w:pPr>
              <w:wordWrap/>
              <w:jc w:val="left"/>
              <w:rPr>
                <w:rFonts w:eastAsiaTheme="minorEastAsia"/>
                <w:bCs/>
                <w:lang w:eastAsia="zh-CN"/>
              </w:rPr>
            </w:pPr>
            <w:r>
              <w:rPr>
                <w:rFonts w:eastAsiaTheme="minorEastAsia"/>
                <w:bCs/>
                <w:lang w:eastAsia="zh-CN"/>
              </w:rPr>
              <w:t xml:space="preserve">@MTK: </w:t>
            </w:r>
          </w:p>
          <w:p w14:paraId="41EB66A2" w14:textId="77777777" w:rsidR="001A1204" w:rsidRDefault="00FF516D" w:rsidP="00753E16">
            <w:pPr>
              <w:wordWrap/>
              <w:jc w:val="left"/>
              <w:rPr>
                <w:rFonts w:eastAsiaTheme="minorEastAsia"/>
                <w:bCs/>
                <w:lang w:eastAsia="zh-CN"/>
              </w:rPr>
            </w:pPr>
            <w:r>
              <w:rPr>
                <w:rFonts w:eastAsiaTheme="minorEastAsia"/>
                <w:bCs/>
                <w:lang w:eastAsia="zh-CN"/>
              </w:rPr>
              <w:t>Yes, your understanding is correct. The main intention is DCI format 0_X/1_X and legacy DCI formats are always from a single scheduling cell.</w:t>
            </w:r>
          </w:p>
          <w:p w14:paraId="7ECD3668" w14:textId="77777777" w:rsidR="001A1204" w:rsidRDefault="00FF516D" w:rsidP="00753E16">
            <w:pPr>
              <w:wordWrap/>
              <w:jc w:val="left"/>
              <w:rPr>
                <w:rFonts w:eastAsiaTheme="minorEastAsia"/>
                <w:bCs/>
                <w:lang w:eastAsia="zh-CN"/>
              </w:rPr>
            </w:pPr>
            <w:r>
              <w:rPr>
                <w:rFonts w:eastAsiaTheme="minorEastAsia"/>
                <w:bCs/>
                <w:lang w:eastAsia="zh-CN"/>
              </w:rPr>
              <w:t xml:space="preserve">Regarding your second comment, I think simultaneous monitoring both DCI format 0_X/1_X and legacy DCI format can be supported </w:t>
            </w:r>
            <w:proofErr w:type="gramStart"/>
            <w:r>
              <w:rPr>
                <w:rFonts w:eastAsiaTheme="minorEastAsia"/>
                <w:bCs/>
                <w:lang w:eastAsia="zh-CN"/>
              </w:rPr>
              <w:t>as long as</w:t>
            </w:r>
            <w:proofErr w:type="gramEnd"/>
            <w:r>
              <w:rPr>
                <w:rFonts w:eastAsiaTheme="minorEastAsia"/>
                <w:bCs/>
                <w:lang w:eastAsia="zh-CN"/>
              </w:rPr>
              <w:t xml:space="preserve"> DCI size budget and BD/CCE budget are maintained </w:t>
            </w:r>
            <w:r>
              <w:rPr>
                <w:rFonts w:eastAsiaTheme="minorEastAsia"/>
                <w:bCs/>
                <w:lang w:eastAsia="zh-CN"/>
              </w:rPr>
              <w:lastRenderedPageBreak/>
              <w:t>for each cell as legacy.</w:t>
            </w:r>
          </w:p>
          <w:p w14:paraId="21AD2C1E" w14:textId="77777777" w:rsidR="001A1204" w:rsidRDefault="001A1204" w:rsidP="00753E16">
            <w:pPr>
              <w:wordWrap/>
              <w:jc w:val="left"/>
              <w:rPr>
                <w:rFonts w:eastAsiaTheme="minorEastAsia"/>
                <w:bCs/>
                <w:lang w:eastAsia="zh-CN"/>
              </w:rPr>
            </w:pPr>
          </w:p>
          <w:p w14:paraId="0B8249F4" w14:textId="77777777" w:rsidR="001A1204" w:rsidRDefault="00FF516D" w:rsidP="00753E16">
            <w:pPr>
              <w:wordWrap/>
              <w:jc w:val="left"/>
              <w:rPr>
                <w:rFonts w:eastAsiaTheme="minorEastAsia"/>
                <w:bCs/>
                <w:lang w:eastAsia="zh-CN"/>
              </w:rPr>
            </w:pPr>
            <w:r>
              <w:rPr>
                <w:rFonts w:eastAsiaTheme="minorEastAsia"/>
                <w:bCs/>
                <w:lang w:eastAsia="zh-CN"/>
              </w:rPr>
              <w:t>@Qualcomm:</w:t>
            </w:r>
          </w:p>
          <w:p w14:paraId="205BBAF5" w14:textId="77777777" w:rsidR="001A1204" w:rsidRDefault="00FF516D" w:rsidP="00753E16">
            <w:pPr>
              <w:wordWrap/>
              <w:jc w:val="left"/>
              <w:rPr>
                <w:rFonts w:eastAsiaTheme="minorEastAsia"/>
                <w:bCs/>
                <w:lang w:eastAsia="zh-CN"/>
              </w:rPr>
            </w:pPr>
            <w:r>
              <w:rPr>
                <w:rFonts w:eastAsiaTheme="minorEastAsia"/>
                <w:bCs/>
                <w:lang w:eastAsia="zh-CN"/>
              </w:rPr>
              <w:t>For your first comment, I am Ok to defer the WA after we conclude the DCI size budget and BD/CCE budget issues.</w:t>
            </w:r>
          </w:p>
          <w:p w14:paraId="7A200E02" w14:textId="77777777" w:rsidR="001A1204" w:rsidRDefault="00FF516D" w:rsidP="00753E16">
            <w:pPr>
              <w:wordWrap/>
              <w:jc w:val="left"/>
              <w:rPr>
                <w:rFonts w:eastAsiaTheme="minorEastAsia"/>
                <w:bCs/>
                <w:lang w:eastAsia="zh-CN"/>
              </w:rPr>
            </w:pPr>
            <w:r>
              <w:rPr>
                <w:rFonts w:eastAsiaTheme="minorEastAsia"/>
                <w:bCs/>
                <w:lang w:eastAsia="zh-CN"/>
              </w:rPr>
              <w:t>For your second comment, my understanding on the first FFS is whether one, subset or all cells within the set of cells can be configured for monitoring both DCI format 0_X/1_X and legacy DCI formats from the same scheduling cell.</w:t>
            </w:r>
          </w:p>
          <w:p w14:paraId="3AC66E18" w14:textId="77777777" w:rsidR="001A1204" w:rsidRDefault="00FF516D" w:rsidP="00753E16">
            <w:pPr>
              <w:wordWrap/>
              <w:jc w:val="left"/>
              <w:rPr>
                <w:rFonts w:eastAsia="MS Mincho"/>
                <w:bCs/>
                <w:lang w:eastAsia="ja-JP"/>
              </w:rPr>
            </w:pPr>
            <w:r>
              <w:rPr>
                <w:rFonts w:eastAsiaTheme="minorEastAsia"/>
                <w:bCs/>
                <w:lang w:eastAsia="zh-CN"/>
              </w:rPr>
              <w:t xml:space="preserve">E.g., </w:t>
            </w:r>
            <w:proofErr w:type="spellStart"/>
            <w:r>
              <w:rPr>
                <w:rFonts w:eastAsiaTheme="minorEastAsia"/>
                <w:bCs/>
                <w:lang w:eastAsia="zh-CN"/>
              </w:rPr>
              <w:t>Pcell</w:t>
            </w:r>
            <w:proofErr w:type="spellEnd"/>
            <w:r>
              <w:rPr>
                <w:rFonts w:eastAsiaTheme="minorEastAsia"/>
                <w:bCs/>
                <w:lang w:eastAsia="zh-CN"/>
              </w:rPr>
              <w:t xml:space="preserve"> uses </w:t>
            </w:r>
            <w:r>
              <w:rPr>
                <w:rFonts w:eastAsia="MS Mincho"/>
                <w:bCs/>
                <w:lang w:eastAsia="ja-JP"/>
              </w:rPr>
              <w:t>DCI 0_X/1_X to co-schedule {</w:t>
            </w:r>
            <w:proofErr w:type="spellStart"/>
            <w:r>
              <w:rPr>
                <w:rFonts w:eastAsia="MS Mincho"/>
                <w:bCs/>
                <w:lang w:eastAsia="ja-JP"/>
              </w:rPr>
              <w:t>Pcell</w:t>
            </w:r>
            <w:proofErr w:type="spellEnd"/>
            <w:r>
              <w:rPr>
                <w:rFonts w:eastAsia="MS Mincho"/>
                <w:bCs/>
                <w:lang w:eastAsia="ja-JP"/>
              </w:rPr>
              <w:t xml:space="preserve">, </w:t>
            </w:r>
            <w:proofErr w:type="spellStart"/>
            <w:r>
              <w:rPr>
                <w:rFonts w:eastAsia="MS Mincho"/>
                <w:bCs/>
                <w:lang w:eastAsia="ja-JP"/>
              </w:rPr>
              <w:t>Scell</w:t>
            </w:r>
            <w:proofErr w:type="spellEnd"/>
            <w:r>
              <w:rPr>
                <w:rFonts w:eastAsia="MS Mincho"/>
                <w:bCs/>
                <w:lang w:eastAsia="ja-JP"/>
              </w:rPr>
              <w:t xml:space="preserve"> 1, </w:t>
            </w:r>
            <w:proofErr w:type="spellStart"/>
            <w:r>
              <w:rPr>
                <w:rFonts w:eastAsia="MS Mincho"/>
                <w:bCs/>
                <w:lang w:eastAsia="ja-JP"/>
              </w:rPr>
              <w:t>Scell</w:t>
            </w:r>
            <w:proofErr w:type="spellEnd"/>
            <w:r>
              <w:rPr>
                <w:rFonts w:eastAsia="MS Mincho"/>
                <w:bCs/>
                <w:lang w:eastAsia="ja-JP"/>
              </w:rPr>
              <w:t xml:space="preserve"> 2, </w:t>
            </w:r>
            <w:proofErr w:type="spellStart"/>
            <w:r>
              <w:rPr>
                <w:rFonts w:eastAsia="MS Mincho"/>
                <w:bCs/>
                <w:lang w:eastAsia="ja-JP"/>
              </w:rPr>
              <w:t>Scell</w:t>
            </w:r>
            <w:proofErr w:type="spellEnd"/>
            <w:r>
              <w:rPr>
                <w:rFonts w:eastAsia="MS Mincho"/>
                <w:bCs/>
                <w:lang w:eastAsia="ja-JP"/>
              </w:rPr>
              <w:t xml:space="preserve"> 3}, it makes sense to support monitoring both DCI 0_X/1_X and legacy DCI formats from </w:t>
            </w:r>
            <w:proofErr w:type="spellStart"/>
            <w:r>
              <w:rPr>
                <w:rFonts w:eastAsia="MS Mincho"/>
                <w:bCs/>
                <w:lang w:eastAsia="ja-JP"/>
              </w:rPr>
              <w:t>Pcell</w:t>
            </w:r>
            <w:proofErr w:type="spellEnd"/>
            <w:r>
              <w:rPr>
                <w:rFonts w:eastAsia="MS Mincho"/>
                <w:bCs/>
                <w:lang w:eastAsia="ja-JP"/>
              </w:rPr>
              <w:t xml:space="preserve"> for each of {</w:t>
            </w:r>
            <w:proofErr w:type="spellStart"/>
            <w:r>
              <w:rPr>
                <w:rFonts w:eastAsia="MS Mincho"/>
                <w:bCs/>
                <w:lang w:eastAsia="ja-JP"/>
              </w:rPr>
              <w:t>Pcell</w:t>
            </w:r>
            <w:proofErr w:type="spellEnd"/>
            <w:r>
              <w:rPr>
                <w:rFonts w:eastAsia="MS Mincho"/>
                <w:bCs/>
                <w:lang w:eastAsia="ja-JP"/>
              </w:rPr>
              <w:t xml:space="preserve">, </w:t>
            </w:r>
            <w:proofErr w:type="spellStart"/>
            <w:r>
              <w:rPr>
                <w:rFonts w:eastAsia="MS Mincho"/>
                <w:bCs/>
                <w:lang w:eastAsia="ja-JP"/>
              </w:rPr>
              <w:t>Scell</w:t>
            </w:r>
            <w:proofErr w:type="spellEnd"/>
            <w:r>
              <w:rPr>
                <w:rFonts w:eastAsia="MS Mincho"/>
                <w:bCs/>
                <w:lang w:eastAsia="ja-JP"/>
              </w:rPr>
              <w:t xml:space="preserve"> 1, </w:t>
            </w:r>
            <w:proofErr w:type="spellStart"/>
            <w:r>
              <w:rPr>
                <w:rFonts w:eastAsia="MS Mincho"/>
                <w:bCs/>
                <w:lang w:eastAsia="ja-JP"/>
              </w:rPr>
              <w:t>Scell</w:t>
            </w:r>
            <w:proofErr w:type="spellEnd"/>
            <w:r>
              <w:rPr>
                <w:rFonts w:eastAsia="MS Mincho"/>
                <w:bCs/>
                <w:lang w:eastAsia="ja-JP"/>
              </w:rPr>
              <w:t xml:space="preserve"> 2, </w:t>
            </w:r>
            <w:proofErr w:type="spellStart"/>
            <w:r>
              <w:rPr>
                <w:rFonts w:eastAsia="MS Mincho"/>
                <w:bCs/>
                <w:lang w:eastAsia="ja-JP"/>
              </w:rPr>
              <w:t>Scell</w:t>
            </w:r>
            <w:proofErr w:type="spellEnd"/>
            <w:r>
              <w:rPr>
                <w:rFonts w:eastAsia="MS Mincho"/>
                <w:bCs/>
                <w:lang w:eastAsia="ja-JP"/>
              </w:rPr>
              <w:t xml:space="preserve"> 3}. This is intention of Proposal 2-4.</w:t>
            </w:r>
          </w:p>
          <w:p w14:paraId="697A62DC" w14:textId="77777777" w:rsidR="001A1204" w:rsidRDefault="00FF516D" w:rsidP="00753E16">
            <w:pPr>
              <w:wordWrap/>
              <w:jc w:val="left"/>
              <w:rPr>
                <w:rFonts w:eastAsiaTheme="minorEastAsia"/>
                <w:bCs/>
                <w:lang w:eastAsia="zh-CN"/>
              </w:rPr>
            </w:pPr>
            <w:r>
              <w:rPr>
                <w:rFonts w:eastAsiaTheme="minorEastAsia"/>
                <w:bCs/>
                <w:lang w:eastAsia="zh-CN"/>
              </w:rPr>
              <w:t>Regarding your other comments, I think it is relevant to BD/CCE and DCI size so that we can discuss the issue under Proposal 2-7 and 2-8.</w:t>
            </w:r>
          </w:p>
          <w:p w14:paraId="172F9174" w14:textId="77777777" w:rsidR="001A1204" w:rsidRDefault="001A1204" w:rsidP="00753E16">
            <w:pPr>
              <w:wordWrap/>
              <w:jc w:val="left"/>
              <w:rPr>
                <w:rFonts w:eastAsiaTheme="minorEastAsia"/>
                <w:bCs/>
                <w:lang w:eastAsia="zh-CN"/>
              </w:rPr>
            </w:pPr>
          </w:p>
          <w:p w14:paraId="16EBC877" w14:textId="77777777" w:rsidR="001A1204" w:rsidRDefault="00FF516D" w:rsidP="00753E16">
            <w:pPr>
              <w:wordWrap/>
              <w:jc w:val="left"/>
              <w:rPr>
                <w:rFonts w:eastAsiaTheme="minorEastAsia"/>
                <w:bCs/>
                <w:lang w:eastAsia="zh-CN"/>
              </w:rPr>
            </w:pPr>
            <w:r>
              <w:rPr>
                <w:rFonts w:eastAsiaTheme="minorEastAsia"/>
                <w:bCs/>
                <w:lang w:eastAsia="zh-CN"/>
              </w:rPr>
              <w:t>@Langbo:</w:t>
            </w:r>
          </w:p>
          <w:p w14:paraId="6E762EFB" w14:textId="77777777" w:rsidR="001A1204" w:rsidRDefault="00FF516D" w:rsidP="00753E16">
            <w:pPr>
              <w:wordWrap/>
              <w:jc w:val="left"/>
              <w:rPr>
                <w:rFonts w:eastAsiaTheme="minorEastAsia"/>
                <w:bCs/>
                <w:lang w:eastAsia="zh-CN"/>
              </w:rPr>
            </w:pPr>
            <w:r>
              <w:rPr>
                <w:rFonts w:eastAsiaTheme="minorEastAsia"/>
                <w:bCs/>
                <w:lang w:eastAsia="zh-CN"/>
              </w:rPr>
              <w:t xml:space="preserve">I think it is no need to limit a certain legacy DCI format in the proposal </w:t>
            </w:r>
            <w:proofErr w:type="gramStart"/>
            <w:r>
              <w:rPr>
                <w:rFonts w:eastAsiaTheme="minorEastAsia"/>
                <w:bCs/>
                <w:lang w:eastAsia="zh-CN"/>
              </w:rPr>
              <w:t>as long as</w:t>
            </w:r>
            <w:proofErr w:type="gramEnd"/>
            <w:r>
              <w:rPr>
                <w:rFonts w:eastAsiaTheme="minorEastAsia"/>
                <w:bCs/>
                <w:lang w:eastAsia="zh-CN"/>
              </w:rPr>
              <w:t xml:space="preserve"> the DCI size budget and BD/CCE budget can be maintained as legacy.</w:t>
            </w:r>
          </w:p>
          <w:p w14:paraId="46F54466" w14:textId="77777777" w:rsidR="001A1204" w:rsidRDefault="00FF516D" w:rsidP="00753E16">
            <w:pPr>
              <w:wordWrap/>
              <w:jc w:val="left"/>
              <w:rPr>
                <w:rFonts w:eastAsiaTheme="minorEastAsia"/>
                <w:bCs/>
                <w:lang w:eastAsia="zh-CN"/>
              </w:rPr>
            </w:pPr>
            <w:r>
              <w:rPr>
                <w:rFonts w:eastAsiaTheme="minorEastAsia"/>
                <w:bCs/>
                <w:lang w:eastAsia="zh-CN"/>
              </w:rPr>
              <w:t xml:space="preserve">Regarding the multicast DCI, both DCI format 4_0 and 4_1 </w:t>
            </w:r>
            <w:proofErr w:type="gramStart"/>
            <w:r>
              <w:rPr>
                <w:rFonts w:eastAsiaTheme="minorEastAsia"/>
                <w:bCs/>
                <w:lang w:eastAsia="zh-CN"/>
              </w:rPr>
              <w:t>are</w:t>
            </w:r>
            <w:proofErr w:type="gramEnd"/>
            <w:r>
              <w:rPr>
                <w:rFonts w:eastAsiaTheme="minorEastAsia"/>
                <w:bCs/>
                <w:lang w:eastAsia="zh-CN"/>
              </w:rPr>
              <w:t xml:space="preserve"> size aligned with DCI format 0_0/1_0, and DCI format 4_2 is configured for payload size. So seems no need to consider the size alignment issues for multicast DCI. </w:t>
            </w:r>
          </w:p>
          <w:p w14:paraId="4A4DE894" w14:textId="77777777" w:rsidR="001A1204" w:rsidRDefault="001A1204" w:rsidP="00753E16">
            <w:pPr>
              <w:wordWrap/>
              <w:jc w:val="left"/>
              <w:rPr>
                <w:rFonts w:eastAsiaTheme="minorEastAsia"/>
                <w:bCs/>
                <w:lang w:eastAsia="zh-CN"/>
              </w:rPr>
            </w:pPr>
          </w:p>
          <w:p w14:paraId="29E04258" w14:textId="77777777" w:rsidR="001A1204" w:rsidRDefault="00FF516D" w:rsidP="00753E16">
            <w:pPr>
              <w:wordWrap/>
              <w:jc w:val="left"/>
              <w:rPr>
                <w:rFonts w:eastAsiaTheme="minorEastAsia"/>
                <w:bCs/>
                <w:lang w:eastAsia="zh-CN"/>
              </w:rPr>
            </w:pPr>
            <w:r>
              <w:rPr>
                <w:rFonts w:eastAsiaTheme="minorEastAsia"/>
                <w:bCs/>
                <w:lang w:eastAsia="zh-CN"/>
              </w:rPr>
              <w:t>@Huawei @ZTE:</w:t>
            </w:r>
          </w:p>
          <w:p w14:paraId="1B5DF5E0" w14:textId="77777777" w:rsidR="001A1204" w:rsidRDefault="00FF516D" w:rsidP="00753E16">
            <w:pPr>
              <w:wordWrap/>
              <w:jc w:val="left"/>
              <w:rPr>
                <w:rFonts w:eastAsiaTheme="minorEastAsia"/>
                <w:bCs/>
                <w:lang w:eastAsia="zh-CN"/>
              </w:rPr>
            </w:pPr>
            <w:r>
              <w:rPr>
                <w:rFonts w:eastAsiaTheme="minorEastAsia"/>
                <w:bCs/>
                <w:lang w:eastAsia="zh-CN"/>
              </w:rPr>
              <w:t xml:space="preserve">As you know, supporting monitoring DCI format 0_X/1_X and legacy DCI format(s) from different cells has significant impact on existing CA scheduling framework. RAN#97 has excluded two cases: (1) </w:t>
            </w:r>
            <w:proofErr w:type="spellStart"/>
            <w:r>
              <w:rPr>
                <w:rFonts w:eastAsiaTheme="minorEastAsia"/>
                <w:bCs/>
                <w:lang w:eastAsia="zh-CN"/>
              </w:rPr>
              <w:t>Pcell</w:t>
            </w:r>
            <w:proofErr w:type="spellEnd"/>
            <w:r>
              <w:rPr>
                <w:rFonts w:eastAsiaTheme="minorEastAsia"/>
                <w:bCs/>
                <w:lang w:eastAsia="zh-CN"/>
              </w:rPr>
              <w:t xml:space="preserve"> schedules multiple cells by DCI format 0_X/1_X when a </w:t>
            </w:r>
            <w:proofErr w:type="spellStart"/>
            <w:r>
              <w:rPr>
                <w:rFonts w:eastAsiaTheme="minorEastAsia"/>
                <w:bCs/>
                <w:lang w:eastAsia="zh-CN"/>
              </w:rPr>
              <w:t>sSCell</w:t>
            </w:r>
            <w:proofErr w:type="spellEnd"/>
            <w:r>
              <w:rPr>
                <w:rFonts w:eastAsiaTheme="minorEastAsia"/>
                <w:bCs/>
                <w:lang w:eastAsia="zh-CN"/>
              </w:rPr>
              <w:t xml:space="preserve"> is configured to schedule </w:t>
            </w:r>
            <w:proofErr w:type="spellStart"/>
            <w:r>
              <w:rPr>
                <w:rFonts w:eastAsiaTheme="minorEastAsia"/>
                <w:bCs/>
                <w:lang w:eastAsia="zh-CN"/>
              </w:rPr>
              <w:t>Pcell</w:t>
            </w:r>
            <w:proofErr w:type="spellEnd"/>
            <w:r>
              <w:rPr>
                <w:rFonts w:eastAsiaTheme="minorEastAsia"/>
                <w:bCs/>
                <w:lang w:eastAsia="zh-CN"/>
              </w:rPr>
              <w:t xml:space="preserve">; (2) </w:t>
            </w:r>
            <w:proofErr w:type="spellStart"/>
            <w:r>
              <w:rPr>
                <w:rFonts w:eastAsiaTheme="minorEastAsia"/>
                <w:bCs/>
                <w:lang w:eastAsia="zh-CN"/>
              </w:rPr>
              <w:t>Scell</w:t>
            </w:r>
            <w:proofErr w:type="spellEnd"/>
            <w:r>
              <w:rPr>
                <w:rFonts w:eastAsiaTheme="minorEastAsia"/>
                <w:bCs/>
                <w:lang w:eastAsia="zh-CN"/>
              </w:rPr>
              <w:t xml:space="preserve"> schedules multiple cells including P(S)Cell. My understanding is there is only one scheduling cell for each scheduled cell in Rel-18 MC scheduling. </w:t>
            </w:r>
            <w:proofErr w:type="gramStart"/>
            <w:r>
              <w:rPr>
                <w:rFonts w:eastAsiaTheme="minorEastAsia"/>
                <w:bCs/>
                <w:lang w:eastAsia="zh-CN"/>
              </w:rPr>
              <w:t>So</w:t>
            </w:r>
            <w:proofErr w:type="gramEnd"/>
            <w:r>
              <w:rPr>
                <w:rFonts w:eastAsiaTheme="minorEastAsia"/>
                <w:bCs/>
                <w:lang w:eastAsia="zh-CN"/>
              </w:rPr>
              <w:t xml:space="preserve"> I tend to defer this issue.</w:t>
            </w:r>
          </w:p>
          <w:p w14:paraId="7EAE45EC" w14:textId="77777777" w:rsidR="001A1204" w:rsidRDefault="001A1204" w:rsidP="00753E16">
            <w:pPr>
              <w:wordWrap/>
              <w:jc w:val="left"/>
              <w:rPr>
                <w:bCs/>
                <w:lang w:eastAsia="zh-CN"/>
              </w:rPr>
            </w:pPr>
          </w:p>
        </w:tc>
      </w:tr>
      <w:tr w:rsidR="001A1204" w14:paraId="2E23B4D4" w14:textId="77777777">
        <w:tc>
          <w:tcPr>
            <w:tcW w:w="988" w:type="dxa"/>
          </w:tcPr>
          <w:p w14:paraId="4427C101" w14:textId="77777777" w:rsidR="001A1204" w:rsidRDefault="00FF516D" w:rsidP="00753E16">
            <w:pPr>
              <w:wordWrap/>
              <w:rPr>
                <w:rFonts w:eastAsiaTheme="minorEastAsia"/>
                <w:bCs/>
                <w:lang w:eastAsia="zh-CN"/>
              </w:rPr>
            </w:pPr>
            <w:r>
              <w:rPr>
                <w:rFonts w:eastAsiaTheme="minorEastAsia"/>
                <w:bCs/>
                <w:lang w:val="en-US" w:eastAsia="zh-CN"/>
              </w:rPr>
              <w:lastRenderedPageBreak/>
              <w:t>CMCC</w:t>
            </w:r>
          </w:p>
        </w:tc>
        <w:tc>
          <w:tcPr>
            <w:tcW w:w="8374" w:type="dxa"/>
          </w:tcPr>
          <w:p w14:paraId="44241902" w14:textId="77777777" w:rsidR="001A1204" w:rsidRDefault="00FF516D" w:rsidP="00753E16">
            <w:pPr>
              <w:wordWrap/>
              <w:jc w:val="left"/>
              <w:rPr>
                <w:rFonts w:eastAsia="MS Mincho"/>
                <w:bCs/>
                <w:lang w:val="en-US" w:eastAsia="ja-JP"/>
              </w:rPr>
            </w:pPr>
            <w:r>
              <w:rPr>
                <w:rFonts w:eastAsia="MS Mincho"/>
                <w:bCs/>
                <w:lang w:val="en-US" w:eastAsia="ja-JP"/>
              </w:rPr>
              <w:t>For Proposal 2-3, we support the main bullet.</w:t>
            </w:r>
          </w:p>
          <w:p w14:paraId="37E02CCE" w14:textId="77777777" w:rsidR="001A1204" w:rsidRDefault="00FF516D" w:rsidP="00753E16">
            <w:pPr>
              <w:wordWrap/>
              <w:jc w:val="left"/>
              <w:rPr>
                <w:bCs/>
                <w:lang w:eastAsia="zh-CN"/>
              </w:rPr>
            </w:pPr>
            <w:r>
              <w:rPr>
                <w:rFonts w:eastAsia="MS Mincho"/>
                <w:bCs/>
                <w:lang w:val="en-US" w:eastAsia="ja-JP"/>
              </w:rPr>
              <w:t xml:space="preserve">For Proposal 2-4, we are fine with the </w:t>
            </w:r>
            <w:proofErr w:type="gramStart"/>
            <w:r>
              <w:rPr>
                <w:rFonts w:eastAsia="MS Mincho"/>
                <w:bCs/>
                <w:lang w:val="en-US" w:eastAsia="ja-JP"/>
              </w:rPr>
              <w:t>proposal,  the</w:t>
            </w:r>
            <w:proofErr w:type="gramEnd"/>
            <w:r>
              <w:rPr>
                <w:rFonts w:eastAsia="MS Mincho"/>
                <w:bCs/>
                <w:lang w:val="en-US" w:eastAsia="ja-JP"/>
              </w:rPr>
              <w:t xml:space="preserve"> configuration of DCI formats depends on the network, and there is no need to restrict monitoring only some specific DCI formats in the specifications.</w:t>
            </w:r>
          </w:p>
        </w:tc>
      </w:tr>
      <w:tr w:rsidR="001A1204" w14:paraId="2F368B63" w14:textId="77777777">
        <w:tc>
          <w:tcPr>
            <w:tcW w:w="988" w:type="dxa"/>
          </w:tcPr>
          <w:p w14:paraId="2ADCE243" w14:textId="77777777" w:rsidR="001A1204" w:rsidRDefault="00FF516D" w:rsidP="00753E16">
            <w:pPr>
              <w:wordWrap/>
              <w:rPr>
                <w:rFonts w:eastAsiaTheme="minorEastAsia"/>
                <w:bCs/>
                <w:lang w:val="en-US" w:eastAsia="zh-CN"/>
              </w:rPr>
            </w:pPr>
            <w:r>
              <w:rPr>
                <w:rFonts w:eastAsiaTheme="minorEastAsia"/>
                <w:bCs/>
                <w:lang w:val="en-US" w:eastAsia="zh-CN"/>
              </w:rPr>
              <w:t>New H3C</w:t>
            </w:r>
          </w:p>
        </w:tc>
        <w:tc>
          <w:tcPr>
            <w:tcW w:w="8374" w:type="dxa"/>
          </w:tcPr>
          <w:p w14:paraId="76E0F57C" w14:textId="77777777" w:rsidR="001A1204" w:rsidRDefault="00FF516D" w:rsidP="00753E16">
            <w:pPr>
              <w:wordWrap/>
              <w:jc w:val="left"/>
              <w:rPr>
                <w:rFonts w:eastAsia="MS Mincho"/>
                <w:bCs/>
                <w:lang w:val="en-US" w:eastAsia="ja-JP"/>
              </w:rPr>
            </w:pPr>
            <w:r>
              <w:rPr>
                <w:rFonts w:eastAsia="MS Mincho"/>
                <w:bCs/>
                <w:lang w:val="en-US" w:eastAsia="ja-JP"/>
              </w:rPr>
              <w:t>Support proposal 2-3 and proposal 2-4</w:t>
            </w:r>
          </w:p>
        </w:tc>
      </w:tr>
      <w:tr w:rsidR="001A1204" w14:paraId="0B8763EA" w14:textId="77777777">
        <w:tc>
          <w:tcPr>
            <w:tcW w:w="988" w:type="dxa"/>
          </w:tcPr>
          <w:p w14:paraId="5A8E19D3" w14:textId="77777777" w:rsidR="001A1204" w:rsidRDefault="00FF516D" w:rsidP="00753E16">
            <w:pPr>
              <w:wordWrap/>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8374" w:type="dxa"/>
          </w:tcPr>
          <w:p w14:paraId="18818AB9" w14:textId="77777777" w:rsidR="001A1204" w:rsidRDefault="00FF516D" w:rsidP="00753E16">
            <w:pPr>
              <w:wordWrap/>
              <w:jc w:val="left"/>
              <w:rPr>
                <w:szCs w:val="20"/>
                <w:lang w:eastAsia="en-US"/>
              </w:rPr>
            </w:pPr>
            <w:r>
              <w:rPr>
                <w:rFonts w:eastAsiaTheme="minorEastAsia"/>
                <w:bCs/>
                <w:lang w:eastAsia="zh-CN"/>
              </w:rPr>
              <w:t xml:space="preserve">We prefer </w:t>
            </w:r>
            <w:r>
              <w:rPr>
                <w:rFonts w:eastAsia="PMingLiU"/>
                <w:bCs/>
                <w:lang w:eastAsia="zh-TW"/>
              </w:rPr>
              <w:t xml:space="preserve">not to simultaneously support MC-DCI and legacy CCS. As summarized by FL. </w:t>
            </w:r>
            <w:r>
              <w:rPr>
                <w:rFonts w:eastAsiaTheme="minorEastAsia"/>
                <w:bCs/>
                <w:lang w:eastAsia="zh-CN"/>
              </w:rPr>
              <w:t xml:space="preserve">RAN1 has already agreed that </w:t>
            </w:r>
            <w:r>
              <w:rPr>
                <w:szCs w:val="20"/>
                <w:lang w:eastAsia="en-US"/>
              </w:rPr>
              <w:t xml:space="preserve">DCI format 0_X/1_X can support </w:t>
            </w:r>
            <w:proofErr w:type="gramStart"/>
            <w:r>
              <w:rPr>
                <w:szCs w:val="20"/>
                <w:lang w:eastAsia="en-US"/>
              </w:rPr>
              <w:t>single-cell</w:t>
            </w:r>
            <w:proofErr w:type="gramEnd"/>
            <w:r>
              <w:rPr>
                <w:szCs w:val="20"/>
                <w:lang w:eastAsia="en-US"/>
              </w:rPr>
              <w:t xml:space="preserve"> scheduling so that it gives the scheduling flexibility to gNB. DCI format 0_X/1_X capable of single-cell scheduling can achieve same scheduling target as legacy CCS.</w:t>
            </w:r>
          </w:p>
          <w:p w14:paraId="3CB3913B" w14:textId="77777777" w:rsidR="001A1204" w:rsidRDefault="00FF516D" w:rsidP="00753E16">
            <w:pPr>
              <w:wordWrap/>
              <w:jc w:val="left"/>
              <w:rPr>
                <w:rFonts w:eastAsiaTheme="minorEastAsia"/>
                <w:bCs/>
                <w:lang w:eastAsia="zh-CN"/>
              </w:rPr>
            </w:pPr>
            <w:r>
              <w:rPr>
                <w:rFonts w:eastAsiaTheme="minorEastAsia"/>
                <w:bCs/>
                <w:lang w:eastAsia="zh-CN"/>
              </w:rPr>
              <w:t xml:space="preserve">Meanwhile, the proposals are not quite clear to us. </w:t>
            </w:r>
          </w:p>
          <w:p w14:paraId="4FD75CD9" w14:textId="77777777" w:rsidR="001A1204" w:rsidRDefault="00FF516D" w:rsidP="00753E16">
            <w:pPr>
              <w:pStyle w:val="ListParagraph"/>
              <w:numPr>
                <w:ilvl w:val="0"/>
                <w:numId w:val="25"/>
              </w:numPr>
              <w:wordWrap/>
              <w:rPr>
                <w:rFonts w:eastAsiaTheme="minorEastAsia"/>
                <w:bCs/>
                <w:lang w:eastAsia="zh-CN"/>
              </w:rPr>
            </w:pPr>
            <w:r>
              <w:rPr>
                <w:rFonts w:eastAsiaTheme="minorEastAsia"/>
                <w:bCs/>
                <w:lang w:eastAsia="zh-CN"/>
              </w:rPr>
              <w:t xml:space="preserve">RAN1 has agreed that </w:t>
            </w:r>
            <w:r>
              <w:rPr>
                <w:szCs w:val="20"/>
                <w:lang w:eastAsia="en-US"/>
              </w:rPr>
              <w:t xml:space="preserve">DCI format 0_X/1_X can support single cell scheduling. When we </w:t>
            </w:r>
            <w:proofErr w:type="gramStart"/>
            <w:r>
              <w:rPr>
                <w:szCs w:val="20"/>
                <w:lang w:eastAsia="en-US"/>
              </w:rPr>
              <w:t>say</w:t>
            </w:r>
            <w:proofErr w:type="gramEnd"/>
            <w:r>
              <w:rPr>
                <w:szCs w:val="20"/>
                <w:lang w:eastAsia="en-US"/>
              </w:rPr>
              <w:t xml:space="preserve"> “a cell within a set of cells which can be co-scheduled by a DCI format 0_X/1_X”, do we mean a cell that can be scheduled by a DCI format 0_X/1_X regardless of whether it can be scheduled only by single cells scheduling via DCI format 0_X/1_X? </w:t>
            </w:r>
          </w:p>
          <w:p w14:paraId="1411D790" w14:textId="77777777" w:rsidR="001A1204" w:rsidRDefault="00FF516D" w:rsidP="00753E16">
            <w:pPr>
              <w:pStyle w:val="ListParagraph"/>
              <w:numPr>
                <w:ilvl w:val="0"/>
                <w:numId w:val="25"/>
              </w:numPr>
              <w:wordWrap/>
              <w:rPr>
                <w:rFonts w:eastAsiaTheme="minorEastAsia"/>
                <w:bCs/>
                <w:lang w:eastAsia="zh-CN"/>
              </w:rPr>
            </w:pPr>
            <w:r>
              <w:rPr>
                <w:rFonts w:eastAsiaTheme="minorEastAsia"/>
                <w:bCs/>
                <w:lang w:eastAsia="zh-CN"/>
              </w:rPr>
              <w:t xml:space="preserve">For proposal 2-4, does it mean if support legacy DCI formats for one scheduled cell, the same legacy DCI format is </w:t>
            </w:r>
            <w:r>
              <w:rPr>
                <w:rFonts w:eastAsiaTheme="minorEastAsia" w:hint="eastAsia"/>
                <w:bCs/>
                <w:lang w:eastAsia="zh-CN"/>
              </w:rPr>
              <w:t>also</w:t>
            </w:r>
            <w:r>
              <w:rPr>
                <w:rFonts w:eastAsiaTheme="minorEastAsia"/>
                <w:bCs/>
                <w:lang w:eastAsia="zh-CN"/>
              </w:rPr>
              <w:t xml:space="preserve"> supported for all the other scheduled cells?</w:t>
            </w:r>
          </w:p>
        </w:tc>
      </w:tr>
      <w:tr w:rsidR="001A1204" w14:paraId="6AF6AC96" w14:textId="77777777">
        <w:tc>
          <w:tcPr>
            <w:tcW w:w="988" w:type="dxa"/>
          </w:tcPr>
          <w:p w14:paraId="6410CF1D" w14:textId="77777777" w:rsidR="001A1204" w:rsidRDefault="00FF516D" w:rsidP="00753E16">
            <w:pPr>
              <w:wordWrap/>
              <w:jc w:val="left"/>
              <w:rPr>
                <w:rFonts w:eastAsiaTheme="minorEastAsia"/>
                <w:bCs/>
                <w:lang w:eastAsia="zh-CN"/>
              </w:rPr>
            </w:pPr>
            <w:r>
              <w:rPr>
                <w:rFonts w:eastAsiaTheme="minorEastAsia" w:hint="eastAsia"/>
                <w:bCs/>
                <w:lang w:eastAsia="zh-CN"/>
              </w:rPr>
              <w:t>CATT</w:t>
            </w:r>
          </w:p>
        </w:tc>
        <w:tc>
          <w:tcPr>
            <w:tcW w:w="8374" w:type="dxa"/>
          </w:tcPr>
          <w:p w14:paraId="73E673D5" w14:textId="77777777" w:rsidR="001A1204" w:rsidRDefault="00FF516D" w:rsidP="00753E16">
            <w:pPr>
              <w:wordWrap/>
              <w:jc w:val="left"/>
              <w:rPr>
                <w:rFonts w:eastAsiaTheme="minorEastAsia"/>
                <w:bCs/>
                <w:lang w:eastAsia="zh-CN"/>
              </w:rPr>
            </w:pPr>
            <w:r>
              <w:rPr>
                <w:rFonts w:eastAsia="MS Mincho"/>
                <w:bCs/>
                <w:lang w:val="en-US" w:eastAsia="ja-JP"/>
              </w:rPr>
              <w:t>Support proposal 2-3 and proposal 2-4</w:t>
            </w:r>
          </w:p>
        </w:tc>
      </w:tr>
      <w:tr w:rsidR="001A1204" w14:paraId="375DC7D8" w14:textId="77777777">
        <w:tc>
          <w:tcPr>
            <w:tcW w:w="988" w:type="dxa"/>
          </w:tcPr>
          <w:p w14:paraId="1447DA3A" w14:textId="77777777" w:rsidR="001A1204" w:rsidRDefault="00FF516D" w:rsidP="00753E16">
            <w:pPr>
              <w:wordWrap/>
              <w:jc w:val="left"/>
              <w:rPr>
                <w:bCs/>
              </w:rPr>
            </w:pPr>
            <w:r>
              <w:rPr>
                <w:bCs/>
                <w:lang w:eastAsia="zh-CN"/>
              </w:rPr>
              <w:t>vivo</w:t>
            </w:r>
          </w:p>
        </w:tc>
        <w:tc>
          <w:tcPr>
            <w:tcW w:w="8374" w:type="dxa"/>
          </w:tcPr>
          <w:p w14:paraId="238B8D8F" w14:textId="77777777" w:rsidR="001A1204" w:rsidRDefault="00FF516D" w:rsidP="00753E16">
            <w:pPr>
              <w:wordWrap/>
              <w:jc w:val="left"/>
              <w:rPr>
                <w:rFonts w:eastAsiaTheme="minorEastAsia"/>
                <w:bCs/>
                <w:lang w:eastAsia="zh-CN"/>
              </w:rPr>
            </w:pPr>
            <w:r>
              <w:rPr>
                <w:bCs/>
                <w:lang w:eastAsia="zh-CN"/>
              </w:rPr>
              <w:t>Support proposal 2-3</w:t>
            </w:r>
            <w:r>
              <w:rPr>
                <w:rFonts w:eastAsiaTheme="minorEastAsia"/>
                <w:bCs/>
                <w:lang w:eastAsia="zh-CN"/>
              </w:rPr>
              <w:t xml:space="preserve">. </w:t>
            </w:r>
          </w:p>
          <w:p w14:paraId="3BC25A0D" w14:textId="77777777" w:rsidR="001A1204" w:rsidRDefault="00FF516D" w:rsidP="00753E16">
            <w:pPr>
              <w:wordWrap/>
              <w:jc w:val="left"/>
              <w:rPr>
                <w:rFonts w:eastAsiaTheme="minorEastAsia"/>
                <w:bCs/>
                <w:lang w:eastAsia="zh-CN"/>
              </w:rPr>
            </w:pPr>
            <w:r>
              <w:rPr>
                <w:rFonts w:eastAsiaTheme="minorEastAsia"/>
                <w:bCs/>
                <w:lang w:eastAsia="zh-CN"/>
              </w:rPr>
              <w:t xml:space="preserve">Proposal 2-4: the proposal implies that all the co-scheduled cell should support all legacy single cell scheduling DCI format(s), however, this is not possible. For example, </w:t>
            </w:r>
            <w:proofErr w:type="spellStart"/>
            <w:r>
              <w:rPr>
                <w:rFonts w:eastAsiaTheme="minorEastAsia"/>
                <w:bCs/>
                <w:lang w:eastAsia="zh-CN"/>
              </w:rPr>
              <w:t>Pcell</w:t>
            </w:r>
            <w:proofErr w:type="spellEnd"/>
            <w:r>
              <w:rPr>
                <w:rFonts w:eastAsiaTheme="minorEastAsia"/>
                <w:bCs/>
                <w:lang w:eastAsia="zh-CN"/>
              </w:rPr>
              <w:t xml:space="preserve"> uses mc-DCI to schedule {</w:t>
            </w:r>
            <w:proofErr w:type="spellStart"/>
            <w:r>
              <w:rPr>
                <w:rFonts w:eastAsiaTheme="minorEastAsia"/>
                <w:bCs/>
                <w:lang w:eastAsia="zh-CN"/>
              </w:rPr>
              <w:t>Pcell</w:t>
            </w:r>
            <w:proofErr w:type="spellEnd"/>
            <w:r>
              <w:rPr>
                <w:rFonts w:eastAsiaTheme="minorEastAsia"/>
                <w:bCs/>
                <w:lang w:eastAsia="zh-CN"/>
              </w:rPr>
              <w:t xml:space="preserve"> and Scell#1}, then for Scell#1, legacy fallback DCI 0-0/1-0 cannot be supported as there is only 1 scheduling </w:t>
            </w:r>
            <w:proofErr w:type="gramStart"/>
            <w:r>
              <w:rPr>
                <w:rFonts w:eastAsiaTheme="minorEastAsia"/>
                <w:bCs/>
                <w:lang w:eastAsia="zh-CN"/>
              </w:rPr>
              <w:t>cell(</w:t>
            </w:r>
            <w:proofErr w:type="gramEnd"/>
            <w:r>
              <w:rPr>
                <w:rFonts w:eastAsiaTheme="minorEastAsia"/>
                <w:bCs/>
                <w:lang w:eastAsia="zh-CN"/>
              </w:rPr>
              <w:t xml:space="preserve">i.e. </w:t>
            </w:r>
            <w:proofErr w:type="spellStart"/>
            <w:r>
              <w:rPr>
                <w:rFonts w:eastAsiaTheme="minorEastAsia"/>
                <w:bCs/>
                <w:lang w:eastAsia="zh-CN"/>
              </w:rPr>
              <w:t>Pcell</w:t>
            </w:r>
            <w:proofErr w:type="spellEnd"/>
            <w:r>
              <w:rPr>
                <w:rFonts w:eastAsiaTheme="minorEastAsia"/>
                <w:bCs/>
                <w:lang w:eastAsia="zh-CN"/>
              </w:rPr>
              <w:t xml:space="preserve">). Legacy fallback DCI 0-0/1-0 can be used for </w:t>
            </w:r>
            <w:proofErr w:type="spellStart"/>
            <w:r>
              <w:rPr>
                <w:rFonts w:eastAsiaTheme="minorEastAsia"/>
                <w:bCs/>
                <w:lang w:eastAsia="zh-CN"/>
              </w:rPr>
              <w:t>Pcell</w:t>
            </w:r>
            <w:proofErr w:type="spellEnd"/>
            <w:r>
              <w:rPr>
                <w:rFonts w:eastAsiaTheme="minorEastAsia"/>
                <w:bCs/>
                <w:lang w:eastAsia="zh-CN"/>
              </w:rPr>
              <w:t xml:space="preserve"> self-scheduling only in this case. </w:t>
            </w:r>
          </w:p>
          <w:p w14:paraId="2A0579EB" w14:textId="77777777" w:rsidR="001A1204" w:rsidRDefault="00FF516D" w:rsidP="00753E16">
            <w:pPr>
              <w:wordWrap/>
              <w:jc w:val="left"/>
              <w:rPr>
                <w:rFonts w:eastAsiaTheme="minorEastAsia"/>
                <w:bCs/>
                <w:lang w:eastAsia="zh-CN"/>
              </w:rPr>
            </w:pPr>
            <w:r>
              <w:rPr>
                <w:rFonts w:eastAsiaTheme="minorEastAsia"/>
                <w:bCs/>
                <w:lang w:eastAsia="zh-CN"/>
              </w:rPr>
              <w:t xml:space="preserve">We think the proposal can be revised as below, as it is up to NW configuration to decide which DCI </w:t>
            </w:r>
            <w:r>
              <w:rPr>
                <w:rFonts w:eastAsiaTheme="minorEastAsia"/>
                <w:bCs/>
                <w:lang w:eastAsia="zh-CN"/>
              </w:rPr>
              <w:lastRenderedPageBreak/>
              <w:t>format to use.</w:t>
            </w:r>
          </w:p>
          <w:p w14:paraId="2F22F401"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2-4:</w:t>
            </w:r>
          </w:p>
          <w:p w14:paraId="6AF796B7" w14:textId="77777777" w:rsidR="001A1204" w:rsidRDefault="00FF516D" w:rsidP="00753E16">
            <w:pPr>
              <w:pStyle w:val="ListParagraph"/>
              <w:numPr>
                <w:ilvl w:val="0"/>
                <w:numId w:val="18"/>
              </w:numPr>
              <w:wordWrap/>
              <w:rPr>
                <w:szCs w:val="20"/>
                <w:lang w:eastAsia="en-US"/>
              </w:rPr>
            </w:pPr>
            <w:r>
              <w:rPr>
                <w:szCs w:val="20"/>
                <w:lang w:eastAsia="en-US"/>
              </w:rPr>
              <w:t xml:space="preserve">For a cell within a set of cells which can be co-scheduled by a DCI format 0_X/1_X, </w:t>
            </w:r>
            <w:r>
              <w:rPr>
                <w:strike/>
                <w:color w:val="FF0000"/>
                <w:szCs w:val="20"/>
                <w:lang w:eastAsia="en-US"/>
              </w:rPr>
              <w:t>support monitoring the DCI format 0_X/1_X and all legacy single cell scheduling DCI format(s) from a same scheduling cell</w:t>
            </w:r>
            <w:r>
              <w:rPr>
                <w:rFonts w:eastAsia="楷体"/>
                <w:strike/>
                <w:color w:val="FF0000"/>
                <w:szCs w:val="20"/>
              </w:rPr>
              <w:t xml:space="preserve"> for all cells within the set of cells</w:t>
            </w:r>
            <w:r>
              <w:rPr>
                <w:color w:val="FF0000"/>
                <w:szCs w:val="20"/>
                <w:lang w:eastAsia="en-US"/>
              </w:rPr>
              <w:t xml:space="preserve"> it is up to Network to configure legacy DCI format(s) for single cell scheduling </w:t>
            </w:r>
            <w:r>
              <w:rPr>
                <w:rFonts w:eastAsiaTheme="minorEastAsia"/>
                <w:color w:val="FF0000"/>
                <w:szCs w:val="20"/>
                <w:lang w:eastAsia="zh-CN"/>
              </w:rPr>
              <w:t>that</w:t>
            </w:r>
            <w:r>
              <w:rPr>
                <w:color w:val="FF0000"/>
                <w:szCs w:val="20"/>
                <w:lang w:eastAsia="en-US"/>
              </w:rPr>
              <w:t xml:space="preserve"> is from the same scheduling cell as the scheduling cell of the DCI format 0_X/1_X</w:t>
            </w:r>
          </w:p>
        </w:tc>
      </w:tr>
      <w:tr w:rsidR="001A1204" w14:paraId="216D8921" w14:textId="77777777">
        <w:tc>
          <w:tcPr>
            <w:tcW w:w="988" w:type="dxa"/>
          </w:tcPr>
          <w:p w14:paraId="23C86989" w14:textId="77777777" w:rsidR="001A1204" w:rsidRDefault="00FF516D" w:rsidP="00753E16">
            <w:pPr>
              <w:wordWrap/>
              <w:jc w:val="left"/>
              <w:rPr>
                <w:bCs/>
                <w:lang w:eastAsia="zh-CN"/>
              </w:rPr>
            </w:pPr>
            <w:r>
              <w:rPr>
                <w:rFonts w:eastAsia="Malgun Gothic" w:hint="eastAsia"/>
                <w:bCs/>
              </w:rPr>
              <w:lastRenderedPageBreak/>
              <w:t>LGE</w:t>
            </w:r>
          </w:p>
        </w:tc>
        <w:tc>
          <w:tcPr>
            <w:tcW w:w="8374" w:type="dxa"/>
          </w:tcPr>
          <w:p w14:paraId="5A856BDC" w14:textId="77777777" w:rsidR="001A1204" w:rsidRDefault="00FF516D" w:rsidP="00753E16">
            <w:pPr>
              <w:wordWrap/>
              <w:jc w:val="left"/>
              <w:rPr>
                <w:rFonts w:eastAsia="Malgun Gothic"/>
                <w:bCs/>
              </w:rPr>
            </w:pPr>
            <w:r>
              <w:rPr>
                <w:rFonts w:eastAsia="Malgun Gothic"/>
                <w:bCs/>
              </w:rPr>
              <w:t xml:space="preserve">In our understanding, </w:t>
            </w:r>
            <w:r>
              <w:rPr>
                <w:rFonts w:eastAsia="Malgun Gothic" w:hint="eastAsia"/>
                <w:bCs/>
              </w:rPr>
              <w:t>Proposal 2-4</w:t>
            </w:r>
            <w:r>
              <w:rPr>
                <w:rFonts w:eastAsia="Malgun Gothic"/>
                <w:bCs/>
              </w:rPr>
              <w:t xml:space="preserve"> is revised version of previous WA to resolve the 1</w:t>
            </w:r>
            <w:r>
              <w:rPr>
                <w:rFonts w:eastAsia="Malgun Gothic"/>
                <w:bCs/>
                <w:vertAlign w:val="superscript"/>
              </w:rPr>
              <w:t>st</w:t>
            </w:r>
            <w:r>
              <w:rPr>
                <w:rFonts w:eastAsia="Malgun Gothic"/>
                <w:bCs/>
              </w:rPr>
              <w:t xml:space="preserve"> and 3</w:t>
            </w:r>
            <w:r>
              <w:rPr>
                <w:rFonts w:eastAsia="Malgun Gothic"/>
                <w:bCs/>
                <w:vertAlign w:val="superscript"/>
              </w:rPr>
              <w:t>rd</w:t>
            </w:r>
            <w:r>
              <w:rPr>
                <w:rFonts w:eastAsia="Malgun Gothic"/>
                <w:bCs/>
              </w:rPr>
              <w:t xml:space="preserve"> FFS in Proposal 2-3. </w:t>
            </w:r>
            <w:proofErr w:type="gramStart"/>
            <w:r>
              <w:rPr>
                <w:rFonts w:eastAsia="Malgun Gothic"/>
                <w:bCs/>
              </w:rPr>
              <w:t>So</w:t>
            </w:r>
            <w:proofErr w:type="gramEnd"/>
            <w:r>
              <w:rPr>
                <w:rFonts w:eastAsia="Malgun Gothic"/>
                <w:bCs/>
              </w:rPr>
              <w:t xml:space="preserve"> we suggest to modify the wording in Proposal 2-3 and confirm the WA, rather than keeping both Proposal 2-3 and </w:t>
            </w:r>
            <w:r>
              <w:rPr>
                <w:rFonts w:eastAsia="Malgun Gothic" w:hint="eastAsia"/>
                <w:bCs/>
              </w:rPr>
              <w:t xml:space="preserve">Proposal 2-4, </w:t>
            </w:r>
            <w:r>
              <w:rPr>
                <w:rFonts w:eastAsia="Malgun Gothic"/>
                <w:bCs/>
              </w:rPr>
              <w:t>as follows</w:t>
            </w:r>
          </w:p>
          <w:p w14:paraId="4B87AE83" w14:textId="77777777" w:rsidR="001A1204" w:rsidRDefault="001A1204" w:rsidP="00753E16">
            <w:pPr>
              <w:wordWrap/>
              <w:jc w:val="left"/>
              <w:rPr>
                <w:rFonts w:eastAsia="Malgun Gothic"/>
                <w:bCs/>
              </w:rPr>
            </w:pPr>
          </w:p>
          <w:p w14:paraId="2F3EBE65" w14:textId="77777777" w:rsidR="001A1204" w:rsidRDefault="00FF516D" w:rsidP="00753E16">
            <w:pPr>
              <w:pStyle w:val="ListParagraph"/>
              <w:numPr>
                <w:ilvl w:val="0"/>
                <w:numId w:val="18"/>
              </w:numPr>
              <w:wordWrap/>
              <w:rPr>
                <w:rFonts w:eastAsia="楷体"/>
                <w:szCs w:val="20"/>
                <w:lang w:eastAsia="zh-CN"/>
              </w:rPr>
            </w:pPr>
            <w:r>
              <w:rPr>
                <w:lang w:eastAsia="en-US"/>
              </w:rPr>
              <w:t>Confirm below working assumption reached in RAN1#110 meeting</w:t>
            </w:r>
            <w:r>
              <w:rPr>
                <w:rFonts w:eastAsia="楷体"/>
                <w:szCs w:val="20"/>
                <w:lang w:eastAsia="zh-CN"/>
              </w:rPr>
              <w:t>.</w:t>
            </w:r>
          </w:p>
          <w:p w14:paraId="151AE443" w14:textId="77777777" w:rsidR="001A1204" w:rsidRDefault="00FF516D" w:rsidP="00753E16">
            <w:pPr>
              <w:pStyle w:val="ListParagraph"/>
              <w:wordWrap/>
              <w:ind w:left="720"/>
              <w:rPr>
                <w:szCs w:val="20"/>
                <w:lang w:eastAsia="en-US"/>
              </w:rPr>
            </w:pPr>
            <w:r>
              <w:rPr>
                <w:szCs w:val="20"/>
                <w:lang w:eastAsia="en-US"/>
              </w:rPr>
              <w:t xml:space="preserve">For a cell within a set of cells which can be co-scheduled by a DCI format 0_X/1_X, support monitoring the DCI format 0_X/1_X and </w:t>
            </w:r>
            <w:proofErr w:type="gramStart"/>
            <w:r>
              <w:rPr>
                <w:color w:val="FF0000"/>
                <w:szCs w:val="20"/>
                <w:lang w:eastAsia="en-US"/>
              </w:rPr>
              <w:t>all of</w:t>
            </w:r>
            <w:proofErr w:type="gramEnd"/>
            <w:r>
              <w:rPr>
                <w:color w:val="FF0000"/>
                <w:szCs w:val="20"/>
                <w:lang w:eastAsia="en-US"/>
              </w:rPr>
              <w:t xml:space="preserve"> the configured </w:t>
            </w:r>
            <w:r>
              <w:rPr>
                <w:szCs w:val="20"/>
                <w:lang w:eastAsia="en-US"/>
              </w:rPr>
              <w:t xml:space="preserve">legacy single cell scheduling DCI format(s) from a same scheduling cell. </w:t>
            </w:r>
          </w:p>
          <w:p w14:paraId="43B3A153" w14:textId="77777777" w:rsidR="001A1204" w:rsidRDefault="00FF516D" w:rsidP="00753E16">
            <w:pPr>
              <w:pStyle w:val="ListParagraph"/>
              <w:numPr>
                <w:ilvl w:val="0"/>
                <w:numId w:val="18"/>
              </w:numPr>
              <w:wordWrap/>
              <w:spacing w:after="0"/>
              <w:ind w:left="1080"/>
              <w:rPr>
                <w:rFonts w:eastAsia="楷体"/>
                <w:szCs w:val="20"/>
              </w:rPr>
            </w:pPr>
            <w:r>
              <w:rPr>
                <w:rFonts w:eastAsia="楷体"/>
                <w:szCs w:val="20"/>
              </w:rPr>
              <w:t xml:space="preserve">The DCI format 0_X/1_X and </w:t>
            </w:r>
            <w:proofErr w:type="gramStart"/>
            <w:r>
              <w:rPr>
                <w:rFonts w:eastAsia="楷体"/>
                <w:color w:val="FF0000"/>
                <w:szCs w:val="20"/>
              </w:rPr>
              <w:t>all of</w:t>
            </w:r>
            <w:proofErr w:type="gramEnd"/>
            <w:r>
              <w:rPr>
                <w:rFonts w:eastAsia="楷体"/>
                <w:color w:val="FF0000"/>
                <w:szCs w:val="20"/>
              </w:rPr>
              <w:t xml:space="preserve"> </w:t>
            </w:r>
            <w:r>
              <w:rPr>
                <w:rFonts w:eastAsia="楷体"/>
                <w:szCs w:val="20"/>
              </w:rPr>
              <w:t xml:space="preserve">the legacy DCI format(s) </w:t>
            </w:r>
            <w:r>
              <w:rPr>
                <w:rFonts w:eastAsia="楷体"/>
                <w:color w:val="FF0000"/>
                <w:szCs w:val="20"/>
              </w:rPr>
              <w:t>configured by gNB</w:t>
            </w:r>
            <w:r>
              <w:rPr>
                <w:rFonts w:eastAsia="楷体"/>
                <w:szCs w:val="20"/>
              </w:rPr>
              <w:t xml:space="preserve"> can be monitored simultaneously. </w:t>
            </w:r>
          </w:p>
          <w:p w14:paraId="5D40D5D3" w14:textId="77777777" w:rsidR="001A1204" w:rsidRDefault="00FF516D" w:rsidP="00753E16">
            <w:pPr>
              <w:pStyle w:val="ListParagraph"/>
              <w:numPr>
                <w:ilvl w:val="1"/>
                <w:numId w:val="18"/>
              </w:numPr>
              <w:wordWrap/>
              <w:spacing w:after="0"/>
              <w:ind w:left="1800"/>
              <w:rPr>
                <w:rFonts w:eastAsia="楷体"/>
                <w:szCs w:val="20"/>
              </w:rPr>
            </w:pPr>
            <w:r>
              <w:rPr>
                <w:rFonts w:eastAsia="楷体"/>
                <w:szCs w:val="20"/>
              </w:rPr>
              <w:t xml:space="preserve">FFS: whether monitoring of the DCI format 0_X/1_X and the legacy DCI format(s) is supported for one, a subset, or all cells within the set of cells. </w:t>
            </w:r>
          </w:p>
          <w:p w14:paraId="1B57F657" w14:textId="77777777" w:rsidR="001A1204" w:rsidRDefault="00FF516D" w:rsidP="00753E16">
            <w:pPr>
              <w:pStyle w:val="ListParagraph"/>
              <w:numPr>
                <w:ilvl w:val="0"/>
                <w:numId w:val="18"/>
              </w:numPr>
              <w:wordWrap/>
              <w:spacing w:after="0"/>
              <w:ind w:left="1080"/>
              <w:rPr>
                <w:rFonts w:eastAsia="楷体"/>
                <w:strike/>
                <w:color w:val="FF0000"/>
                <w:szCs w:val="20"/>
              </w:rPr>
            </w:pPr>
            <w:r>
              <w:rPr>
                <w:rFonts w:eastAsia="楷体"/>
                <w:strike/>
                <w:color w:val="FF0000"/>
                <w:szCs w:val="20"/>
              </w:rPr>
              <w:t>FFS: number of different DCI sizes for 0_X/1_X and for legacy DCI formats</w:t>
            </w:r>
          </w:p>
          <w:p w14:paraId="189236A8" w14:textId="77777777" w:rsidR="001A1204" w:rsidRDefault="00FF516D" w:rsidP="00753E16">
            <w:pPr>
              <w:pStyle w:val="ListParagraph"/>
              <w:numPr>
                <w:ilvl w:val="0"/>
                <w:numId w:val="18"/>
              </w:numPr>
              <w:wordWrap/>
              <w:spacing w:after="0"/>
              <w:ind w:left="1080"/>
              <w:rPr>
                <w:rFonts w:eastAsia="楷体"/>
                <w:strike/>
                <w:color w:val="FF0000"/>
                <w:szCs w:val="20"/>
              </w:rPr>
            </w:pPr>
            <w:r>
              <w:rPr>
                <w:rFonts w:eastAsia="楷体"/>
                <w:strike/>
                <w:color w:val="FF0000"/>
                <w:szCs w:val="20"/>
              </w:rPr>
              <w:t>FFS: whether to support a subset or all legacy DCI format(s) to be monitored with DCI 0_X/1_X</w:t>
            </w:r>
          </w:p>
          <w:p w14:paraId="3C4796B6" w14:textId="77777777" w:rsidR="001A1204" w:rsidRDefault="001A1204" w:rsidP="00753E16">
            <w:pPr>
              <w:wordWrap/>
              <w:jc w:val="left"/>
              <w:rPr>
                <w:bCs/>
                <w:lang w:eastAsia="zh-CN"/>
              </w:rPr>
            </w:pPr>
          </w:p>
        </w:tc>
      </w:tr>
      <w:tr w:rsidR="001A1204" w14:paraId="620FD6AA" w14:textId="77777777">
        <w:tc>
          <w:tcPr>
            <w:tcW w:w="988" w:type="dxa"/>
          </w:tcPr>
          <w:p w14:paraId="023275A2" w14:textId="77777777" w:rsidR="001A1204" w:rsidRDefault="00FF516D" w:rsidP="00753E16">
            <w:pPr>
              <w:wordWrap/>
              <w:jc w:val="left"/>
              <w:rPr>
                <w:rFonts w:eastAsia="Malgun Gothic"/>
                <w:bCs/>
              </w:rPr>
            </w:pPr>
            <w:r>
              <w:rPr>
                <w:rFonts w:eastAsiaTheme="minorEastAsia"/>
                <w:bCs/>
                <w:lang w:eastAsia="zh-CN"/>
              </w:rPr>
              <w:t>Samsung</w:t>
            </w:r>
          </w:p>
        </w:tc>
        <w:tc>
          <w:tcPr>
            <w:tcW w:w="8374" w:type="dxa"/>
          </w:tcPr>
          <w:p w14:paraId="64D775A1" w14:textId="77777777" w:rsidR="001A1204" w:rsidRDefault="00FF516D" w:rsidP="00753E16">
            <w:pPr>
              <w:wordWrap/>
              <w:jc w:val="left"/>
              <w:rPr>
                <w:rFonts w:eastAsiaTheme="minorEastAsia"/>
                <w:bCs/>
                <w:lang w:eastAsia="zh-CN"/>
              </w:rPr>
            </w:pPr>
            <w:r>
              <w:rPr>
                <w:rFonts w:eastAsiaTheme="minorEastAsia"/>
                <w:bCs/>
                <w:lang w:eastAsia="zh-CN"/>
              </w:rPr>
              <w:t xml:space="preserve">OK with Proposal 2-3 to confirm the WA, but due to limited WI time, it is preferable to directly agree to the modified WA per Proposal 2-4 so that the FFS points are resolved. A minor editorial update is suggested below for brevity/clarity. </w:t>
            </w:r>
          </w:p>
          <w:p w14:paraId="38C8A105" w14:textId="77777777" w:rsidR="001A1204" w:rsidRDefault="001A1204" w:rsidP="00753E16">
            <w:pPr>
              <w:wordWrap/>
              <w:jc w:val="left"/>
              <w:rPr>
                <w:rFonts w:eastAsiaTheme="minorEastAsia"/>
                <w:bCs/>
                <w:lang w:eastAsia="zh-CN"/>
              </w:rPr>
            </w:pPr>
          </w:p>
          <w:p w14:paraId="03D60D25"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 xml:space="preserve">Proposal 2-4: </w:t>
            </w:r>
            <w:r>
              <w:rPr>
                <w:rFonts w:eastAsia="宋体"/>
                <w:snapToGrid/>
                <w:color w:val="FF0000"/>
                <w:kern w:val="0"/>
                <w:szCs w:val="20"/>
                <w:lang w:eastAsia="zh-CN"/>
              </w:rPr>
              <w:t>Confirm WA from RAN1#110 as follows:</w:t>
            </w:r>
          </w:p>
          <w:p w14:paraId="45C2ED21" w14:textId="77777777" w:rsidR="001A1204" w:rsidRDefault="00FF516D" w:rsidP="00753E16">
            <w:pPr>
              <w:wordWrap/>
              <w:jc w:val="left"/>
              <w:rPr>
                <w:rFonts w:eastAsia="Malgun Gothic"/>
                <w:bCs/>
              </w:rPr>
            </w:pPr>
            <w:r>
              <w:rPr>
                <w:szCs w:val="20"/>
                <w:lang w:eastAsia="en-US"/>
              </w:rPr>
              <w:t xml:space="preserve">For </w:t>
            </w:r>
            <w:proofErr w:type="spellStart"/>
            <w:r>
              <w:rPr>
                <w:strike/>
                <w:color w:val="FF0000"/>
                <w:szCs w:val="20"/>
                <w:lang w:eastAsia="en-US"/>
              </w:rPr>
              <w:t>a</w:t>
            </w:r>
            <w:proofErr w:type="spellEnd"/>
            <w:r>
              <w:rPr>
                <w:szCs w:val="20"/>
                <w:lang w:eastAsia="en-US"/>
              </w:rPr>
              <w:t xml:space="preserve"> </w:t>
            </w:r>
            <w:r>
              <w:rPr>
                <w:color w:val="FF0000"/>
                <w:szCs w:val="20"/>
                <w:lang w:eastAsia="en-US"/>
              </w:rPr>
              <w:t xml:space="preserve">all </w:t>
            </w:r>
            <w:r>
              <w:rPr>
                <w:szCs w:val="20"/>
                <w:lang w:eastAsia="en-US"/>
              </w:rPr>
              <w:t>cell</w:t>
            </w:r>
            <w:r>
              <w:rPr>
                <w:color w:val="FF0000"/>
                <w:szCs w:val="20"/>
                <w:lang w:eastAsia="en-US"/>
              </w:rPr>
              <w:t>s</w:t>
            </w:r>
            <w:r>
              <w:rPr>
                <w:szCs w:val="20"/>
                <w:lang w:eastAsia="en-US"/>
              </w:rPr>
              <w:t xml:space="preserve"> within a set of cells which can be co-scheduled by a DCI format 0_X/1_X, support monitoring the DCI format 0_X/1_X and all legacy single cell scheduling DCI format(s) from a same scheduling cell</w:t>
            </w:r>
            <w:r>
              <w:rPr>
                <w:rFonts w:eastAsia="楷体"/>
                <w:szCs w:val="20"/>
              </w:rPr>
              <w:t xml:space="preserve"> </w:t>
            </w:r>
            <w:r>
              <w:rPr>
                <w:rFonts w:eastAsia="楷体"/>
                <w:strike/>
                <w:color w:val="FF0000"/>
                <w:szCs w:val="20"/>
              </w:rPr>
              <w:t>for all cells within the set of cells</w:t>
            </w:r>
            <w:r>
              <w:rPr>
                <w:szCs w:val="20"/>
                <w:lang w:eastAsia="en-US"/>
              </w:rPr>
              <w:t xml:space="preserve">. </w:t>
            </w:r>
          </w:p>
        </w:tc>
      </w:tr>
      <w:tr w:rsidR="001A1204" w14:paraId="14206B0A" w14:textId="77777777">
        <w:tc>
          <w:tcPr>
            <w:tcW w:w="988" w:type="dxa"/>
          </w:tcPr>
          <w:p w14:paraId="14AB2322" w14:textId="77777777" w:rsidR="001A1204" w:rsidRDefault="00FF516D" w:rsidP="00753E16">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8374" w:type="dxa"/>
          </w:tcPr>
          <w:p w14:paraId="046F8DFF" w14:textId="77777777" w:rsidR="001A1204" w:rsidRDefault="00FF516D" w:rsidP="00753E16">
            <w:pPr>
              <w:wordWrap/>
              <w:jc w:val="left"/>
              <w:rPr>
                <w:rFonts w:eastAsiaTheme="minorEastAsia"/>
                <w:bCs/>
                <w:lang w:eastAsia="zh-CN"/>
              </w:rPr>
            </w:pPr>
            <w:r>
              <w:rPr>
                <w:rFonts w:eastAsiaTheme="minorEastAsia"/>
                <w:bCs/>
                <w:lang w:eastAsia="zh-CN"/>
              </w:rPr>
              <w:t>For proposal 2-3, we don’t see the need of the FFS parts. Our understanding of the proposal is to support only one scheduling cell for each scheduled cell which is in line with the legacy design. We don’t know why the first FFS is needed.</w:t>
            </w:r>
          </w:p>
          <w:p w14:paraId="46A71D6B" w14:textId="77777777" w:rsidR="001A1204" w:rsidRDefault="00FF516D" w:rsidP="00753E16">
            <w:pPr>
              <w:wordWrap/>
              <w:jc w:val="left"/>
              <w:rPr>
                <w:rFonts w:eastAsiaTheme="minorEastAsia"/>
                <w:bCs/>
                <w:lang w:eastAsia="zh-CN"/>
              </w:rPr>
            </w:pPr>
            <w:r>
              <w:rPr>
                <w:rFonts w:eastAsiaTheme="minorEastAsia"/>
                <w:bCs/>
                <w:lang w:eastAsia="zh-CN"/>
              </w:rPr>
              <w:t>For proposal 2-4, support.</w:t>
            </w:r>
          </w:p>
        </w:tc>
      </w:tr>
      <w:tr w:rsidR="001A1204" w14:paraId="403AE5F7" w14:textId="77777777">
        <w:tc>
          <w:tcPr>
            <w:tcW w:w="988" w:type="dxa"/>
          </w:tcPr>
          <w:p w14:paraId="3AB717F4" w14:textId="77777777" w:rsidR="001A1204" w:rsidRDefault="00FF516D" w:rsidP="00753E16">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8374" w:type="dxa"/>
          </w:tcPr>
          <w:p w14:paraId="1D1EC3C2" w14:textId="77777777" w:rsidR="001A1204" w:rsidRDefault="00FF516D" w:rsidP="00753E16">
            <w:pPr>
              <w:wordWrap/>
              <w:jc w:val="left"/>
              <w:rPr>
                <w:rFonts w:eastAsiaTheme="minorEastAsia"/>
                <w:bCs/>
                <w:lang w:eastAsia="zh-CN"/>
              </w:rPr>
            </w:pPr>
            <w:r>
              <w:rPr>
                <w:rFonts w:eastAsia="MS Mincho"/>
                <w:bCs/>
                <w:lang w:eastAsia="ja-JP"/>
              </w:rPr>
              <w:t>Proposal 2-3: We support this proposal in general.</w:t>
            </w:r>
            <w:r>
              <w:rPr>
                <w:rFonts w:eastAsia="MS Mincho" w:hint="eastAsia"/>
                <w:bCs/>
                <w:lang w:eastAsia="ja-JP"/>
              </w:rPr>
              <w:t xml:space="preserve"> </w:t>
            </w:r>
            <w:r>
              <w:rPr>
                <w:rFonts w:eastAsia="MS Mincho"/>
                <w:bCs/>
                <w:lang w:eastAsia="ja-JP"/>
              </w:rPr>
              <w:t xml:space="preserve">We agree with HW/ZTE to support self-carrier scheduling by legacy DCI for each scheduled cell of </w:t>
            </w:r>
            <w:r>
              <w:rPr>
                <w:rFonts w:eastAsiaTheme="minorEastAsia"/>
                <w:bCs/>
                <w:lang w:eastAsia="zh-CN"/>
              </w:rPr>
              <w:t>DCI format 0_X/1_X at the same time since it is beneficial in terms of PDCCH load balancing. However, we are fine to discuss it later.</w:t>
            </w:r>
          </w:p>
          <w:p w14:paraId="4048B455" w14:textId="77777777" w:rsidR="001A1204" w:rsidRDefault="00FF516D" w:rsidP="00753E16">
            <w:pPr>
              <w:wordWrap/>
              <w:jc w:val="left"/>
              <w:rPr>
                <w:rFonts w:eastAsiaTheme="minorEastAsia"/>
                <w:bCs/>
                <w:lang w:eastAsia="zh-CN"/>
              </w:rPr>
            </w:pPr>
            <w:r>
              <w:rPr>
                <w:rFonts w:eastAsia="MS Mincho" w:hint="eastAsia"/>
                <w:bCs/>
                <w:lang w:eastAsia="ja-JP"/>
              </w:rPr>
              <w:t>P</w:t>
            </w:r>
            <w:r>
              <w:rPr>
                <w:rFonts w:eastAsia="MS Mincho"/>
                <w:bCs/>
                <w:lang w:eastAsia="ja-JP"/>
              </w:rPr>
              <w:t xml:space="preserve">roposal 2-4: We support that </w:t>
            </w:r>
            <w:r>
              <w:rPr>
                <w:szCs w:val="20"/>
                <w:lang w:eastAsia="en-US"/>
              </w:rPr>
              <w:t xml:space="preserve">monitoring of the DCI format 0_X/1_X and legacy single cell scheduling DCI format(s) from a same scheduling </w:t>
            </w:r>
            <w:proofErr w:type="spellStart"/>
            <w:r>
              <w:rPr>
                <w:szCs w:val="20"/>
                <w:lang w:eastAsia="en-US"/>
              </w:rPr>
              <w:t>cell</w:t>
            </w:r>
            <w:r>
              <w:rPr>
                <w:rFonts w:eastAsia="楷体"/>
                <w:szCs w:val="20"/>
              </w:rPr>
              <w:t>is</w:t>
            </w:r>
            <w:proofErr w:type="spellEnd"/>
            <w:r>
              <w:rPr>
                <w:rFonts w:eastAsia="楷体"/>
                <w:szCs w:val="20"/>
              </w:rPr>
              <w:t xml:space="preserve"> supported for all cells within the set of cells. Regarding which legacy DCI format(s) can be monitored with </w:t>
            </w:r>
            <w:r>
              <w:rPr>
                <w:rFonts w:eastAsiaTheme="minorEastAsia"/>
                <w:bCs/>
                <w:lang w:eastAsia="zh-CN"/>
              </w:rPr>
              <w:t>DCI format 0_X/1_X, it should be discussed further to consider the possibility that subset of legacy DCI formats can be monitored simultaneously instead of all DCI formats.</w:t>
            </w:r>
          </w:p>
        </w:tc>
      </w:tr>
      <w:tr w:rsidR="001A1204" w14:paraId="1251FDB5" w14:textId="77777777">
        <w:tc>
          <w:tcPr>
            <w:tcW w:w="988" w:type="dxa"/>
          </w:tcPr>
          <w:p w14:paraId="2E94FA57" w14:textId="77777777" w:rsidR="001A1204" w:rsidRDefault="00FF516D" w:rsidP="00753E16">
            <w:pPr>
              <w:wordWrap/>
              <w:jc w:val="left"/>
              <w:rPr>
                <w:rFonts w:eastAsiaTheme="minorEastAsia"/>
                <w:bCs/>
                <w:lang w:eastAsia="zh-CN"/>
              </w:rPr>
            </w:pPr>
            <w:r>
              <w:rPr>
                <w:rFonts w:eastAsiaTheme="minorEastAsia"/>
                <w:bCs/>
                <w:lang w:eastAsia="zh-CN"/>
              </w:rPr>
              <w:t>Ericsson1</w:t>
            </w:r>
          </w:p>
        </w:tc>
        <w:tc>
          <w:tcPr>
            <w:tcW w:w="8374" w:type="dxa"/>
          </w:tcPr>
          <w:p w14:paraId="2454ABA2" w14:textId="77777777" w:rsidR="001A1204" w:rsidRDefault="00FF516D" w:rsidP="00753E16">
            <w:pPr>
              <w:wordWrap/>
              <w:rPr>
                <w:bCs/>
                <w:lang w:eastAsia="zh-CN"/>
              </w:rPr>
            </w:pPr>
            <w:r>
              <w:rPr>
                <w:bCs/>
                <w:lang w:eastAsia="zh-CN"/>
              </w:rPr>
              <w:t xml:space="preserve">OK with P2-3, </w:t>
            </w:r>
          </w:p>
          <w:p w14:paraId="5F491907" w14:textId="77777777" w:rsidR="001A1204" w:rsidRDefault="00FF516D" w:rsidP="00753E16">
            <w:pPr>
              <w:wordWrap/>
              <w:rPr>
                <w:bCs/>
                <w:lang w:eastAsia="zh-CN"/>
              </w:rPr>
            </w:pPr>
            <w:r>
              <w:rPr>
                <w:bCs/>
                <w:lang w:eastAsia="zh-CN"/>
              </w:rPr>
              <w:t>For 2-</w:t>
            </w:r>
            <w:proofErr w:type="gramStart"/>
            <w:r>
              <w:rPr>
                <w:bCs/>
                <w:lang w:eastAsia="zh-CN"/>
              </w:rPr>
              <w:t>4,  we</w:t>
            </w:r>
            <w:proofErr w:type="gramEnd"/>
            <w:r>
              <w:rPr>
                <w:bCs/>
                <w:lang w:eastAsia="zh-CN"/>
              </w:rPr>
              <w:t xml:space="preserve"> are OK with limiting to 4 non-fallback DCIs per scheduled cell (We do not see need for configuring all six DCI formats simultaneously 1_1/1_2/1_X and 0_1/0_2/0_X).</w:t>
            </w:r>
          </w:p>
        </w:tc>
      </w:tr>
      <w:tr w:rsidR="001A1204" w14:paraId="5C9F0132" w14:textId="77777777">
        <w:tc>
          <w:tcPr>
            <w:tcW w:w="988" w:type="dxa"/>
          </w:tcPr>
          <w:p w14:paraId="6E7ECC43" w14:textId="77777777" w:rsidR="001A1204" w:rsidRDefault="00FF516D" w:rsidP="00753E16">
            <w:pPr>
              <w:wordWrap/>
              <w:jc w:val="left"/>
              <w:rPr>
                <w:rFonts w:eastAsiaTheme="minorEastAsia"/>
                <w:bCs/>
                <w:lang w:eastAsia="zh-CN"/>
              </w:rPr>
            </w:pPr>
            <w:r>
              <w:rPr>
                <w:rFonts w:eastAsiaTheme="minorEastAsia" w:hint="eastAsia"/>
                <w:bCs/>
                <w:lang w:eastAsia="zh-CN"/>
              </w:rPr>
              <w:t>Huawei</w:t>
            </w:r>
            <w:r>
              <w:rPr>
                <w:rFonts w:eastAsiaTheme="minorEastAsia"/>
                <w:bCs/>
                <w:lang w:eastAsia="zh-CN"/>
              </w:rPr>
              <w:t>2</w:t>
            </w:r>
          </w:p>
        </w:tc>
        <w:tc>
          <w:tcPr>
            <w:tcW w:w="8374" w:type="dxa"/>
          </w:tcPr>
          <w:p w14:paraId="116F196F" w14:textId="77777777" w:rsidR="001A1204" w:rsidRDefault="00FF516D" w:rsidP="00753E16">
            <w:pPr>
              <w:wordWrap/>
              <w:rPr>
                <w:rFonts w:eastAsiaTheme="minorEastAsia"/>
                <w:bCs/>
                <w:lang w:eastAsia="zh-CN"/>
              </w:rPr>
            </w:pPr>
            <w:r>
              <w:rPr>
                <w:rFonts w:eastAsiaTheme="minorEastAsia" w:hint="eastAsia"/>
                <w:bCs/>
                <w:lang w:eastAsia="zh-CN"/>
              </w:rPr>
              <w:t>T</w:t>
            </w:r>
            <w:r>
              <w:rPr>
                <w:rFonts w:eastAsiaTheme="minorEastAsia"/>
                <w:bCs/>
                <w:lang w:eastAsia="zh-CN"/>
              </w:rPr>
              <w:t>hanks for FL clarification.</w:t>
            </w:r>
          </w:p>
          <w:p w14:paraId="6E2F6ACC" w14:textId="77777777" w:rsidR="001A1204" w:rsidRDefault="00FF516D" w:rsidP="00753E16">
            <w:pPr>
              <w:wordWrap/>
              <w:rPr>
                <w:rFonts w:eastAsiaTheme="minorEastAsia"/>
                <w:bCs/>
                <w:lang w:eastAsia="zh-CN"/>
              </w:rPr>
            </w:pPr>
            <w:r>
              <w:rPr>
                <w:rFonts w:eastAsiaTheme="minorEastAsia"/>
                <w:bCs/>
                <w:lang w:eastAsia="zh-CN"/>
              </w:rPr>
              <w:t>The below conclusion about one scheduling cell is only about the cell with DCI 1_X and 0_X, instead of total one. This has been clarified in RAN plenary discussion when it was made.</w:t>
            </w:r>
          </w:p>
          <w:p w14:paraId="2C210C25" w14:textId="77777777" w:rsidR="001A1204" w:rsidRDefault="00FF516D" w:rsidP="00753E16">
            <w:pPr>
              <w:wordWrap/>
              <w:rPr>
                <w:rFonts w:eastAsiaTheme="minorEastAsia"/>
                <w:bCs/>
                <w:lang w:eastAsia="zh-CN"/>
              </w:rPr>
            </w:pPr>
            <w:r>
              <w:rPr>
                <w:rFonts w:eastAsiaTheme="minorEastAsia" w:hint="eastAsia"/>
                <w:bCs/>
                <w:lang w:eastAsia="zh-CN"/>
              </w:rPr>
              <w:t>W</w:t>
            </w:r>
            <w:r>
              <w:rPr>
                <w:rFonts w:eastAsiaTheme="minorEastAsia"/>
                <w:bCs/>
                <w:lang w:eastAsia="zh-CN"/>
              </w:rPr>
              <w:t>e understand the progress concern. Let’s see whether this need extra spec work after BD/CCE discussion.</w:t>
            </w:r>
          </w:p>
          <w:p w14:paraId="0ADBC0FC" w14:textId="77777777" w:rsidR="001A1204" w:rsidRDefault="001A1204" w:rsidP="00753E16">
            <w:pPr>
              <w:wordWrap/>
              <w:rPr>
                <w:rFonts w:eastAsiaTheme="minorEastAsia"/>
                <w:bCs/>
                <w:lang w:eastAsia="zh-CN"/>
              </w:rPr>
            </w:pPr>
          </w:p>
          <w:p w14:paraId="2B873959" w14:textId="77777777" w:rsidR="001A1204" w:rsidRDefault="00FF516D" w:rsidP="00753E16">
            <w:pPr>
              <w:wordWrap/>
              <w:spacing w:after="0"/>
              <w:rPr>
                <w:b/>
                <w:bCs/>
              </w:rPr>
            </w:pPr>
            <w:r>
              <w:rPr>
                <w:b/>
                <w:bCs/>
              </w:rPr>
              <w:t>Conclusion (RAN#97)</w:t>
            </w:r>
          </w:p>
          <w:p w14:paraId="7DAFCED7" w14:textId="77777777" w:rsidR="001A1204" w:rsidRDefault="00FF516D" w:rsidP="00753E16">
            <w:pPr>
              <w:wordWrap/>
              <w:rPr>
                <w:rFonts w:eastAsiaTheme="minorEastAsia"/>
                <w:bCs/>
                <w:lang w:eastAsia="zh-CN"/>
              </w:rPr>
            </w:pPr>
            <w:r>
              <w:lastRenderedPageBreak/>
              <w:t>Configuring more than o</w:t>
            </w:r>
            <w:r>
              <w:rPr>
                <w:color w:val="FF0000"/>
              </w:rPr>
              <w:t>ne scheduling cell for DCI format 0_X/1_X</w:t>
            </w:r>
            <w:r>
              <w:t xml:space="preserve"> for each scheduled cell is not supported for the multi-cell PUSCH/PDSCH scheduling in Rel-18.</w:t>
            </w:r>
          </w:p>
        </w:tc>
      </w:tr>
      <w:tr w:rsidR="001A1204" w14:paraId="32D742EE" w14:textId="77777777">
        <w:tc>
          <w:tcPr>
            <w:tcW w:w="988" w:type="dxa"/>
          </w:tcPr>
          <w:p w14:paraId="5AFDB500" w14:textId="77777777" w:rsidR="001A1204" w:rsidRDefault="00FF516D" w:rsidP="00753E16">
            <w:pPr>
              <w:wordWrap/>
              <w:jc w:val="left"/>
              <w:rPr>
                <w:rFonts w:eastAsiaTheme="minorEastAsia"/>
                <w:bCs/>
                <w:lang w:eastAsia="zh-CN"/>
              </w:rPr>
            </w:pPr>
            <w:r>
              <w:rPr>
                <w:rFonts w:eastAsiaTheme="minorEastAsia" w:hint="eastAsia"/>
                <w:bCs/>
                <w:lang w:eastAsia="zh-CN"/>
              </w:rPr>
              <w:lastRenderedPageBreak/>
              <w:t>C</w:t>
            </w:r>
            <w:r>
              <w:rPr>
                <w:rFonts w:eastAsiaTheme="minorEastAsia"/>
                <w:bCs/>
                <w:lang w:eastAsia="zh-CN"/>
              </w:rPr>
              <w:t>hina Telecom</w:t>
            </w:r>
          </w:p>
        </w:tc>
        <w:tc>
          <w:tcPr>
            <w:tcW w:w="8374" w:type="dxa"/>
          </w:tcPr>
          <w:p w14:paraId="5215B909" w14:textId="77777777" w:rsidR="001A1204" w:rsidRDefault="00FF516D" w:rsidP="00753E16">
            <w:pPr>
              <w:wordWrap/>
              <w:jc w:val="left"/>
              <w:rPr>
                <w:rFonts w:eastAsia="MS Mincho"/>
                <w:bCs/>
                <w:lang w:eastAsia="ja-JP"/>
              </w:rPr>
            </w:pPr>
            <w:r>
              <w:rPr>
                <w:rFonts w:eastAsia="MS Mincho"/>
                <w:bCs/>
                <w:lang w:eastAsia="ja-JP"/>
              </w:rPr>
              <w:t xml:space="preserve">On </w:t>
            </w:r>
            <w:r>
              <w:rPr>
                <w:rFonts w:eastAsia="MS Mincho" w:hint="eastAsia"/>
                <w:bCs/>
                <w:lang w:eastAsia="ja-JP"/>
              </w:rPr>
              <w:t>P</w:t>
            </w:r>
            <w:r>
              <w:rPr>
                <w:rFonts w:eastAsia="MS Mincho"/>
                <w:bCs/>
                <w:lang w:eastAsia="ja-JP"/>
              </w:rPr>
              <w:t>roposal 2-3: Support.</w:t>
            </w:r>
          </w:p>
          <w:p w14:paraId="266867A9" w14:textId="77777777" w:rsidR="001A1204" w:rsidRDefault="00FF516D" w:rsidP="00753E16">
            <w:pPr>
              <w:wordWrap/>
              <w:jc w:val="left"/>
              <w:rPr>
                <w:szCs w:val="20"/>
                <w:lang w:eastAsia="en-US"/>
              </w:rPr>
            </w:pPr>
            <w:r>
              <w:rPr>
                <w:rFonts w:eastAsia="MS Mincho"/>
                <w:bCs/>
                <w:lang w:eastAsia="ja-JP"/>
              </w:rPr>
              <w:t xml:space="preserve">On </w:t>
            </w:r>
            <w:r>
              <w:rPr>
                <w:rFonts w:eastAsia="MS Mincho" w:hint="eastAsia"/>
                <w:bCs/>
                <w:lang w:eastAsia="ja-JP"/>
              </w:rPr>
              <w:t>P</w:t>
            </w:r>
            <w:r>
              <w:rPr>
                <w:rFonts w:eastAsia="MS Mincho"/>
                <w:bCs/>
                <w:lang w:eastAsia="ja-JP"/>
              </w:rPr>
              <w:t xml:space="preserve">roposal 2-4: When it is supported, for MTK’s example, our understanding is not only </w:t>
            </w:r>
            <w:proofErr w:type="spellStart"/>
            <w:r>
              <w:rPr>
                <w:rFonts w:eastAsia="MS Mincho"/>
                <w:bCs/>
                <w:lang w:eastAsia="ja-JP"/>
              </w:rPr>
              <w:t>Pcell</w:t>
            </w:r>
            <w:proofErr w:type="spellEnd"/>
            <w:r>
              <w:rPr>
                <w:rFonts w:eastAsia="MS Mincho"/>
                <w:bCs/>
                <w:lang w:eastAsia="ja-JP"/>
              </w:rPr>
              <w:t xml:space="preserve">, </w:t>
            </w:r>
            <w:r>
              <w:rPr>
                <w:rFonts w:eastAsia="PMingLiU" w:hint="eastAsia"/>
                <w:bCs/>
                <w:lang w:eastAsia="zh-TW"/>
              </w:rPr>
              <w:t>S</w:t>
            </w:r>
            <w:r>
              <w:rPr>
                <w:rFonts w:eastAsia="PMingLiU"/>
                <w:bCs/>
                <w:lang w:eastAsia="zh-TW"/>
              </w:rPr>
              <w:t xml:space="preserve">cell1, Scell2, and Scell3 would also monitor the legacy single cell scheduling DCI format(s) transmitted on </w:t>
            </w:r>
            <w:proofErr w:type="spellStart"/>
            <w:r>
              <w:rPr>
                <w:rFonts w:eastAsia="PMingLiU"/>
                <w:bCs/>
                <w:lang w:eastAsia="zh-TW"/>
              </w:rPr>
              <w:t>Pcell</w:t>
            </w:r>
            <w:proofErr w:type="spellEnd"/>
            <w:r>
              <w:rPr>
                <w:rFonts w:eastAsia="PMingLiU"/>
                <w:bCs/>
                <w:lang w:eastAsia="zh-TW"/>
              </w:rPr>
              <w:t xml:space="preserve"> with cross carrier </w:t>
            </w:r>
            <w:r>
              <w:rPr>
                <w:szCs w:val="20"/>
                <w:lang w:eastAsia="en-US"/>
              </w:rPr>
              <w:t>scheduling.</w:t>
            </w:r>
          </w:p>
          <w:p w14:paraId="0E5D8C9F" w14:textId="77777777" w:rsidR="001A1204" w:rsidRDefault="00FF516D" w:rsidP="00753E16">
            <w:pPr>
              <w:widowControl/>
              <w:kinsoku/>
              <w:wordWrap/>
              <w:spacing w:after="180"/>
              <w:rPr>
                <w:rFonts w:eastAsia="Times New Roman"/>
                <w:snapToGrid/>
                <w:color w:val="000000"/>
                <w:kern w:val="0"/>
                <w:sz w:val="21"/>
                <w:szCs w:val="21"/>
                <w:lang w:val="en-US" w:eastAsia="en-US"/>
              </w:rPr>
            </w:pPr>
            <w:r>
              <w:rPr>
                <w:rFonts w:eastAsia="Times New Roman"/>
                <w:snapToGrid/>
                <w:color w:val="000000"/>
                <w:kern w:val="0"/>
                <w:sz w:val="21"/>
                <w:szCs w:val="21"/>
                <w:lang w:val="en-US" w:eastAsia="en-US"/>
              </w:rPr>
              <w:t xml:space="preserve">If there are N cells within the set of configured cells to be co-scheduled by a DCI format 0_X/1_X, does </w:t>
            </w:r>
            <w:r>
              <w:rPr>
                <w:rFonts w:eastAsia="MS Mincho" w:hint="eastAsia"/>
                <w:bCs/>
                <w:lang w:eastAsia="ja-JP"/>
              </w:rPr>
              <w:t>P</w:t>
            </w:r>
            <w:r>
              <w:rPr>
                <w:rFonts w:eastAsia="MS Mincho"/>
                <w:bCs/>
                <w:lang w:eastAsia="ja-JP"/>
              </w:rPr>
              <w:t xml:space="preserve">roposal 2-4 imply </w:t>
            </w:r>
            <w:r>
              <w:rPr>
                <w:rFonts w:eastAsia="Times New Roman"/>
                <w:snapToGrid/>
                <w:color w:val="000000"/>
                <w:kern w:val="0"/>
                <w:sz w:val="21"/>
                <w:szCs w:val="21"/>
                <w:lang w:val="en-US" w:eastAsia="en-US"/>
              </w:rPr>
              <w:t>cross-carrier scheduling should be configured for legacy DCI from the scheduling cell to N cells when the N cells do not include the scheduling cell, or to N-1 cells when the N cells include the scheduling cell? Is it restriction on cross-carrier scheduling configuration for legacy DCI?</w:t>
            </w:r>
          </w:p>
          <w:p w14:paraId="35E87B84" w14:textId="77777777" w:rsidR="001A1204" w:rsidRDefault="00FF516D" w:rsidP="00753E16">
            <w:pPr>
              <w:wordWrap/>
              <w:rPr>
                <w:rFonts w:eastAsiaTheme="minorEastAsia"/>
                <w:bCs/>
                <w:lang w:eastAsia="zh-CN"/>
              </w:rPr>
            </w:pPr>
            <w:r>
              <w:rPr>
                <w:rFonts w:eastAsia="Times New Roman"/>
                <w:snapToGrid/>
                <w:color w:val="000000"/>
                <w:kern w:val="0"/>
                <w:sz w:val="21"/>
                <w:szCs w:val="21"/>
                <w:lang w:val="en-US" w:eastAsia="en-US"/>
              </w:rPr>
              <w:t>Then for legacy DCI format(s) not having the</w:t>
            </w:r>
            <w:r>
              <w:rPr>
                <w:rFonts w:eastAsia="PMingLiU"/>
                <w:bCs/>
                <w:lang w:eastAsia="zh-TW"/>
              </w:rPr>
              <w:t xml:space="preserve"> CFI field, how to support the </w:t>
            </w:r>
            <w:r>
              <w:rPr>
                <w:rFonts w:eastAsia="Times New Roman"/>
                <w:snapToGrid/>
                <w:color w:val="000000"/>
                <w:kern w:val="0"/>
                <w:sz w:val="21"/>
                <w:szCs w:val="21"/>
                <w:lang w:val="en-US" w:eastAsia="en-US"/>
              </w:rPr>
              <w:t>cross-carrier scheduling?</w:t>
            </w:r>
          </w:p>
        </w:tc>
      </w:tr>
      <w:tr w:rsidR="001A1204" w14:paraId="4A3564D8" w14:textId="77777777">
        <w:tc>
          <w:tcPr>
            <w:tcW w:w="988" w:type="dxa"/>
          </w:tcPr>
          <w:p w14:paraId="072F8559" w14:textId="77777777" w:rsidR="001A1204" w:rsidRDefault="00FF516D" w:rsidP="00753E16">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8374" w:type="dxa"/>
          </w:tcPr>
          <w:p w14:paraId="451B557D" w14:textId="77777777" w:rsidR="001A1204" w:rsidRDefault="00FF516D" w:rsidP="00753E16">
            <w:pPr>
              <w:wordWrap/>
              <w:jc w:val="left"/>
              <w:rPr>
                <w:rFonts w:eastAsia="MS Mincho"/>
                <w:bCs/>
                <w:lang w:eastAsia="ja-JP"/>
              </w:rPr>
            </w:pPr>
            <w:r>
              <w:rPr>
                <w:rFonts w:eastAsia="MS Mincho"/>
                <w:bCs/>
                <w:lang w:eastAsia="ja-JP"/>
              </w:rPr>
              <w:t>This is response to moderator.</w:t>
            </w:r>
          </w:p>
          <w:p w14:paraId="44AB720E" w14:textId="77777777" w:rsidR="001A1204" w:rsidRDefault="00FF516D" w:rsidP="00753E16">
            <w:pPr>
              <w:wordWrap/>
              <w:jc w:val="left"/>
              <w:rPr>
                <w:rFonts w:eastAsia="MS Mincho"/>
                <w:bCs/>
                <w:lang w:eastAsia="ja-JP"/>
              </w:rPr>
            </w:pPr>
            <w:r>
              <w:rPr>
                <w:rFonts w:eastAsia="MS Mincho" w:hint="eastAsia"/>
                <w:bCs/>
                <w:lang w:eastAsia="ja-JP"/>
              </w:rPr>
              <w:t>R</w:t>
            </w:r>
            <w:r>
              <w:rPr>
                <w:rFonts w:eastAsia="MS Mincho"/>
                <w:bCs/>
                <w:lang w:eastAsia="ja-JP"/>
              </w:rPr>
              <w:t>egarding the following:</w:t>
            </w:r>
          </w:p>
          <w:p w14:paraId="00434E2B" w14:textId="77777777" w:rsidR="001A1204" w:rsidRDefault="00FF516D" w:rsidP="00753E16">
            <w:pPr>
              <w:wordWrap/>
              <w:jc w:val="left"/>
              <w:rPr>
                <w:rFonts w:eastAsia="MS Mincho"/>
                <w:bCs/>
                <w:i/>
                <w:iCs/>
                <w:lang w:eastAsia="ja-JP"/>
              </w:rPr>
            </w:pPr>
            <w:r>
              <w:rPr>
                <w:rFonts w:eastAsiaTheme="minorEastAsia"/>
                <w:bCs/>
                <w:i/>
                <w:iCs/>
                <w:lang w:eastAsia="zh-CN"/>
              </w:rPr>
              <w:t xml:space="preserve">E.g., </w:t>
            </w:r>
            <w:proofErr w:type="spellStart"/>
            <w:r>
              <w:rPr>
                <w:rFonts w:eastAsiaTheme="minorEastAsia"/>
                <w:bCs/>
                <w:i/>
                <w:iCs/>
                <w:lang w:eastAsia="zh-CN"/>
              </w:rPr>
              <w:t>Pcell</w:t>
            </w:r>
            <w:proofErr w:type="spellEnd"/>
            <w:r>
              <w:rPr>
                <w:rFonts w:eastAsiaTheme="minorEastAsia"/>
                <w:bCs/>
                <w:i/>
                <w:iCs/>
                <w:lang w:eastAsia="zh-CN"/>
              </w:rPr>
              <w:t xml:space="preserve"> uses </w:t>
            </w:r>
            <w:r>
              <w:rPr>
                <w:rFonts w:eastAsia="MS Mincho"/>
                <w:bCs/>
                <w:i/>
                <w:iCs/>
                <w:lang w:eastAsia="ja-JP"/>
              </w:rPr>
              <w:t>DCI 0_X/1_X to co-schedule {</w:t>
            </w:r>
            <w:proofErr w:type="spellStart"/>
            <w:r>
              <w:rPr>
                <w:rFonts w:eastAsia="MS Mincho"/>
                <w:bCs/>
                <w:i/>
                <w:iCs/>
                <w:lang w:eastAsia="ja-JP"/>
              </w:rPr>
              <w:t>Pcell</w:t>
            </w:r>
            <w:proofErr w:type="spellEnd"/>
            <w:r>
              <w:rPr>
                <w:rFonts w:eastAsia="MS Mincho"/>
                <w:bCs/>
                <w:i/>
                <w:iCs/>
                <w:lang w:eastAsia="ja-JP"/>
              </w:rPr>
              <w:t xml:space="preserve">, </w:t>
            </w:r>
            <w:proofErr w:type="spellStart"/>
            <w:r>
              <w:rPr>
                <w:rFonts w:eastAsia="MS Mincho"/>
                <w:bCs/>
                <w:i/>
                <w:iCs/>
                <w:lang w:eastAsia="ja-JP"/>
              </w:rPr>
              <w:t>Scell</w:t>
            </w:r>
            <w:proofErr w:type="spellEnd"/>
            <w:r>
              <w:rPr>
                <w:rFonts w:eastAsia="MS Mincho"/>
                <w:bCs/>
                <w:i/>
                <w:iCs/>
                <w:lang w:eastAsia="ja-JP"/>
              </w:rPr>
              <w:t xml:space="preserve"> 1, </w:t>
            </w:r>
            <w:proofErr w:type="spellStart"/>
            <w:r>
              <w:rPr>
                <w:rFonts w:eastAsia="MS Mincho"/>
                <w:bCs/>
                <w:i/>
                <w:iCs/>
                <w:lang w:eastAsia="ja-JP"/>
              </w:rPr>
              <w:t>Scell</w:t>
            </w:r>
            <w:proofErr w:type="spellEnd"/>
            <w:r>
              <w:rPr>
                <w:rFonts w:eastAsia="MS Mincho"/>
                <w:bCs/>
                <w:i/>
                <w:iCs/>
                <w:lang w:eastAsia="ja-JP"/>
              </w:rPr>
              <w:t xml:space="preserve"> 2, </w:t>
            </w:r>
            <w:proofErr w:type="spellStart"/>
            <w:r>
              <w:rPr>
                <w:rFonts w:eastAsia="MS Mincho"/>
                <w:bCs/>
                <w:i/>
                <w:iCs/>
                <w:lang w:eastAsia="ja-JP"/>
              </w:rPr>
              <w:t>Scell</w:t>
            </w:r>
            <w:proofErr w:type="spellEnd"/>
            <w:r>
              <w:rPr>
                <w:rFonts w:eastAsia="MS Mincho"/>
                <w:bCs/>
                <w:i/>
                <w:iCs/>
                <w:lang w:eastAsia="ja-JP"/>
              </w:rPr>
              <w:t xml:space="preserve"> 3}, it makes sense to support monitoring both DCI 0_X/1_X and legacy DCI formats from </w:t>
            </w:r>
            <w:proofErr w:type="spellStart"/>
            <w:r>
              <w:rPr>
                <w:rFonts w:eastAsia="MS Mincho"/>
                <w:bCs/>
                <w:i/>
                <w:iCs/>
                <w:lang w:eastAsia="ja-JP"/>
              </w:rPr>
              <w:t>Pcell</w:t>
            </w:r>
            <w:proofErr w:type="spellEnd"/>
            <w:r>
              <w:rPr>
                <w:rFonts w:eastAsia="MS Mincho"/>
                <w:bCs/>
                <w:i/>
                <w:iCs/>
                <w:lang w:eastAsia="ja-JP"/>
              </w:rPr>
              <w:t xml:space="preserve"> for each of {</w:t>
            </w:r>
            <w:proofErr w:type="spellStart"/>
            <w:r>
              <w:rPr>
                <w:rFonts w:eastAsia="MS Mincho"/>
                <w:bCs/>
                <w:i/>
                <w:iCs/>
                <w:lang w:eastAsia="ja-JP"/>
              </w:rPr>
              <w:t>Pcell</w:t>
            </w:r>
            <w:proofErr w:type="spellEnd"/>
            <w:r>
              <w:rPr>
                <w:rFonts w:eastAsia="MS Mincho"/>
                <w:bCs/>
                <w:i/>
                <w:iCs/>
                <w:lang w:eastAsia="ja-JP"/>
              </w:rPr>
              <w:t xml:space="preserve">, </w:t>
            </w:r>
            <w:proofErr w:type="spellStart"/>
            <w:r>
              <w:rPr>
                <w:rFonts w:eastAsia="MS Mincho"/>
                <w:bCs/>
                <w:i/>
                <w:iCs/>
                <w:lang w:eastAsia="ja-JP"/>
              </w:rPr>
              <w:t>Scell</w:t>
            </w:r>
            <w:proofErr w:type="spellEnd"/>
            <w:r>
              <w:rPr>
                <w:rFonts w:eastAsia="MS Mincho"/>
                <w:bCs/>
                <w:i/>
                <w:iCs/>
                <w:lang w:eastAsia="ja-JP"/>
              </w:rPr>
              <w:t xml:space="preserve"> 1, </w:t>
            </w:r>
            <w:proofErr w:type="spellStart"/>
            <w:r>
              <w:rPr>
                <w:rFonts w:eastAsia="MS Mincho"/>
                <w:bCs/>
                <w:i/>
                <w:iCs/>
                <w:lang w:eastAsia="ja-JP"/>
              </w:rPr>
              <w:t>Scell</w:t>
            </w:r>
            <w:proofErr w:type="spellEnd"/>
            <w:r>
              <w:rPr>
                <w:rFonts w:eastAsia="MS Mincho"/>
                <w:bCs/>
                <w:i/>
                <w:iCs/>
                <w:lang w:eastAsia="ja-JP"/>
              </w:rPr>
              <w:t xml:space="preserve"> 2, </w:t>
            </w:r>
            <w:proofErr w:type="spellStart"/>
            <w:r>
              <w:rPr>
                <w:rFonts w:eastAsia="MS Mincho"/>
                <w:bCs/>
                <w:i/>
                <w:iCs/>
                <w:lang w:eastAsia="ja-JP"/>
              </w:rPr>
              <w:t>Scell</w:t>
            </w:r>
            <w:proofErr w:type="spellEnd"/>
            <w:r>
              <w:rPr>
                <w:rFonts w:eastAsia="MS Mincho"/>
                <w:bCs/>
                <w:i/>
                <w:iCs/>
                <w:lang w:eastAsia="ja-JP"/>
              </w:rPr>
              <w:t xml:space="preserve"> 3}. This is intention of Proposal 2-4.</w:t>
            </w:r>
          </w:p>
          <w:p w14:paraId="311A7B3F" w14:textId="77777777" w:rsidR="001A1204" w:rsidRDefault="00FF516D" w:rsidP="00753E16">
            <w:pPr>
              <w:wordWrap/>
              <w:jc w:val="left"/>
              <w:rPr>
                <w:rFonts w:eastAsia="MS Mincho"/>
                <w:bCs/>
                <w:lang w:eastAsia="ja-JP"/>
              </w:rPr>
            </w:pPr>
            <w:r>
              <w:rPr>
                <w:rFonts w:eastAsia="MS Mincho"/>
                <w:bCs/>
                <w:lang w:eastAsia="ja-JP"/>
              </w:rPr>
              <w:t xml:space="preserve">Yes, the intention is obvious. However, the impact to the UE side is quite significant, depending on how the numbers of BDs, CCEs, and DCI-sizes per scheduled CC are capped. Therefore, we are suggesting </w:t>
            </w:r>
            <w:proofErr w:type="gramStart"/>
            <w:r>
              <w:rPr>
                <w:rFonts w:eastAsia="MS Mincho"/>
                <w:bCs/>
                <w:lang w:eastAsia="ja-JP"/>
              </w:rPr>
              <w:t>to start</w:t>
            </w:r>
            <w:proofErr w:type="gramEnd"/>
            <w:r>
              <w:rPr>
                <w:rFonts w:eastAsia="MS Mincho"/>
                <w:bCs/>
                <w:lang w:eastAsia="ja-JP"/>
              </w:rPr>
              <w:t xml:space="preserve"> from BD/CCE (and DCI-size).</w:t>
            </w:r>
          </w:p>
          <w:p w14:paraId="5FF6FF7F" w14:textId="77777777" w:rsidR="001A1204" w:rsidRDefault="001A1204" w:rsidP="00753E16">
            <w:pPr>
              <w:wordWrap/>
              <w:jc w:val="left"/>
              <w:rPr>
                <w:rFonts w:eastAsia="MS Mincho"/>
                <w:bCs/>
                <w:lang w:eastAsia="ja-JP"/>
              </w:rPr>
            </w:pPr>
          </w:p>
          <w:p w14:paraId="21B48AAC" w14:textId="77777777" w:rsidR="001A1204" w:rsidRDefault="00FF516D" w:rsidP="00753E16">
            <w:pPr>
              <w:wordWrap/>
              <w:jc w:val="left"/>
              <w:rPr>
                <w:rFonts w:eastAsia="MS Mincho"/>
                <w:bCs/>
                <w:lang w:eastAsia="ja-JP"/>
              </w:rPr>
            </w:pPr>
            <w:r>
              <w:rPr>
                <w:rFonts w:eastAsia="MS Mincho" w:hint="eastAsia"/>
                <w:bCs/>
                <w:lang w:eastAsia="ja-JP"/>
              </w:rPr>
              <w:t>R</w:t>
            </w:r>
            <w:r>
              <w:rPr>
                <w:rFonts w:eastAsia="MS Mincho"/>
                <w:bCs/>
                <w:lang w:eastAsia="ja-JP"/>
              </w:rPr>
              <w:t>egarding the following:</w:t>
            </w:r>
          </w:p>
          <w:p w14:paraId="2638B2AA" w14:textId="77777777" w:rsidR="001A1204" w:rsidRDefault="00FF516D" w:rsidP="00753E16">
            <w:pPr>
              <w:wordWrap/>
              <w:jc w:val="left"/>
              <w:rPr>
                <w:rFonts w:eastAsiaTheme="minorEastAsia"/>
                <w:bCs/>
                <w:i/>
                <w:iCs/>
                <w:lang w:eastAsia="zh-CN"/>
              </w:rPr>
            </w:pPr>
            <w:r>
              <w:rPr>
                <w:rFonts w:eastAsiaTheme="minorEastAsia"/>
                <w:bCs/>
                <w:i/>
                <w:iCs/>
                <w:lang w:eastAsia="zh-CN"/>
              </w:rPr>
              <w:t>As you know, supporting monitoring DCI format 0_X/1_X and legacy DCI format(s) from different cells has significant impact on existing CA scheduling framework.</w:t>
            </w:r>
          </w:p>
          <w:p w14:paraId="682AF6DA" w14:textId="77777777" w:rsidR="001A1204" w:rsidRDefault="00FF516D" w:rsidP="00753E16">
            <w:pPr>
              <w:wordWrap/>
              <w:jc w:val="left"/>
              <w:rPr>
                <w:rFonts w:eastAsia="MS Mincho"/>
                <w:bCs/>
                <w:lang w:eastAsia="ja-JP"/>
              </w:rPr>
            </w:pPr>
            <w:r>
              <w:rPr>
                <w:rFonts w:eastAsia="MS Mincho" w:hint="eastAsia"/>
                <w:bCs/>
                <w:lang w:eastAsia="ja-JP"/>
              </w:rPr>
              <w:t>W</w:t>
            </w:r>
            <w:r>
              <w:rPr>
                <w:rFonts w:eastAsia="MS Mincho"/>
                <w:bCs/>
                <w:lang w:eastAsia="ja-JP"/>
              </w:rPr>
              <w:t>e do not think this has significant impact on existing CA scheduling framework. Rel-17 already supports this. If only one scheduling cell is determined at a time dynamically, the impact on UE implementation is lesser than supporting DCI format 0_X/1_X for a set of cells and legacy DCI formats for each of the set of cells, from the same scheduling cell, and we do not need to worry about the BD/CCE/DCI-size budget.</w:t>
            </w:r>
          </w:p>
          <w:p w14:paraId="534CF3E4" w14:textId="77777777" w:rsidR="001A1204" w:rsidRDefault="001A1204" w:rsidP="00753E16">
            <w:pPr>
              <w:wordWrap/>
              <w:jc w:val="left"/>
              <w:rPr>
                <w:rFonts w:eastAsia="MS Mincho"/>
                <w:bCs/>
                <w:lang w:eastAsia="ja-JP"/>
              </w:rPr>
            </w:pPr>
          </w:p>
        </w:tc>
      </w:tr>
      <w:tr w:rsidR="001A1204" w14:paraId="226F9226" w14:textId="77777777">
        <w:tc>
          <w:tcPr>
            <w:tcW w:w="988" w:type="dxa"/>
          </w:tcPr>
          <w:p w14:paraId="7D6A8556" w14:textId="77777777" w:rsidR="001A1204" w:rsidRDefault="00FF516D" w:rsidP="00753E16">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8374" w:type="dxa"/>
          </w:tcPr>
          <w:p w14:paraId="7A8A3065" w14:textId="77777777" w:rsidR="001A1204" w:rsidRDefault="00FF516D" w:rsidP="00753E16">
            <w:pPr>
              <w:wordWrap/>
              <w:jc w:val="left"/>
              <w:rPr>
                <w:rFonts w:eastAsia="MS Mincho"/>
                <w:bCs/>
                <w:lang w:eastAsia="ja-JP"/>
              </w:rPr>
            </w:pPr>
            <w:r>
              <w:rPr>
                <w:rFonts w:eastAsia="MS Mincho"/>
                <w:bCs/>
                <w:lang w:val="en-US" w:eastAsia="ja-JP"/>
              </w:rPr>
              <w:t>Support proposal 2-3 and proposal 2-4</w:t>
            </w:r>
          </w:p>
        </w:tc>
      </w:tr>
      <w:tr w:rsidR="001A1204" w14:paraId="19A2E3DA" w14:textId="77777777">
        <w:tc>
          <w:tcPr>
            <w:tcW w:w="988" w:type="dxa"/>
          </w:tcPr>
          <w:p w14:paraId="2D466E3C" w14:textId="77777777" w:rsidR="001A1204" w:rsidRDefault="00FF516D" w:rsidP="00753E16">
            <w:pPr>
              <w:wordWrap/>
              <w:jc w:val="left"/>
              <w:rPr>
                <w:rFonts w:eastAsia="PMingLiU"/>
                <w:bCs/>
                <w:lang w:eastAsia="zh-TW"/>
              </w:rPr>
            </w:pPr>
            <w:r>
              <w:rPr>
                <w:rFonts w:eastAsiaTheme="minorEastAsia"/>
                <w:bCs/>
                <w:lang w:eastAsia="zh-CN"/>
              </w:rPr>
              <w:t>Moderator2</w:t>
            </w:r>
          </w:p>
        </w:tc>
        <w:tc>
          <w:tcPr>
            <w:tcW w:w="8374" w:type="dxa"/>
          </w:tcPr>
          <w:p w14:paraId="01FFB0A5" w14:textId="77777777" w:rsidR="001A1204" w:rsidRDefault="00FF516D" w:rsidP="00753E16">
            <w:pPr>
              <w:wordWrap/>
              <w:rPr>
                <w:rFonts w:eastAsiaTheme="minorEastAsia"/>
                <w:bCs/>
                <w:lang w:eastAsia="zh-CN"/>
              </w:rPr>
            </w:pPr>
            <w:r>
              <w:rPr>
                <w:rFonts w:eastAsiaTheme="minorEastAsia"/>
                <w:bCs/>
                <w:lang w:eastAsia="zh-CN"/>
              </w:rPr>
              <w:t>@Fujitsu:</w:t>
            </w:r>
          </w:p>
          <w:p w14:paraId="492849F0" w14:textId="77777777" w:rsidR="001A1204" w:rsidRDefault="00FF516D" w:rsidP="00753E16">
            <w:pPr>
              <w:wordWrap/>
              <w:rPr>
                <w:rFonts w:eastAsiaTheme="minorEastAsia"/>
                <w:bCs/>
                <w:lang w:eastAsia="zh-CN"/>
              </w:rPr>
            </w:pPr>
            <w:proofErr w:type="gramStart"/>
            <w:r>
              <w:rPr>
                <w:rFonts w:eastAsiaTheme="minorEastAsia"/>
                <w:bCs/>
                <w:lang w:eastAsia="zh-CN"/>
              </w:rPr>
              <w:t>As long as</w:t>
            </w:r>
            <w:proofErr w:type="gramEnd"/>
            <w:r>
              <w:rPr>
                <w:rFonts w:eastAsiaTheme="minorEastAsia"/>
                <w:bCs/>
                <w:lang w:eastAsia="zh-CN"/>
              </w:rPr>
              <w:t xml:space="preserve"> the DCI budget and BD/CCE budget can be maintained as legacy, it seems not necessary to preclude the simultaneous monitoring both DCI formats. </w:t>
            </w:r>
          </w:p>
          <w:p w14:paraId="29A9452C" w14:textId="77777777" w:rsidR="001A1204" w:rsidRDefault="00FF516D" w:rsidP="00753E16">
            <w:pPr>
              <w:wordWrap/>
              <w:rPr>
                <w:rFonts w:eastAsiaTheme="minorEastAsia"/>
                <w:bCs/>
                <w:lang w:eastAsia="zh-CN"/>
              </w:rPr>
            </w:pPr>
            <w:r>
              <w:rPr>
                <w:rFonts w:eastAsiaTheme="minorEastAsia"/>
                <w:bCs/>
                <w:lang w:eastAsia="zh-CN"/>
              </w:rPr>
              <w:t xml:space="preserve">Regarding your second comment, I am not sure whether I fully understand your point. It is possible that DCI format 0_X/1_X can schedule a single cell from the set of cells </w:t>
            </w:r>
            <w:proofErr w:type="gramStart"/>
            <w:r>
              <w:rPr>
                <w:rFonts w:eastAsiaTheme="minorEastAsia"/>
                <w:bCs/>
                <w:lang w:eastAsia="zh-CN"/>
              </w:rPr>
              <w:t>as long as</w:t>
            </w:r>
            <w:proofErr w:type="gramEnd"/>
            <w:r>
              <w:rPr>
                <w:rFonts w:eastAsiaTheme="minorEastAsia"/>
                <w:bCs/>
                <w:lang w:eastAsia="zh-CN"/>
              </w:rPr>
              <w:t xml:space="preserve"> the indicator of co-scheduled cells can be designed to indicate a single cell.</w:t>
            </w:r>
          </w:p>
          <w:p w14:paraId="5DCF7051" w14:textId="77777777" w:rsidR="001A1204" w:rsidRDefault="00FF516D" w:rsidP="00753E16">
            <w:pPr>
              <w:wordWrap/>
              <w:rPr>
                <w:rFonts w:eastAsiaTheme="minorEastAsia"/>
                <w:bCs/>
                <w:lang w:val="en-US" w:eastAsia="zh-CN"/>
              </w:rPr>
            </w:pPr>
            <w:r>
              <w:rPr>
                <w:rFonts w:eastAsiaTheme="minorEastAsia"/>
                <w:bCs/>
                <w:lang w:eastAsia="zh-CN"/>
              </w:rPr>
              <w:t xml:space="preserve">For </w:t>
            </w:r>
            <w:r>
              <w:rPr>
                <w:rFonts w:eastAsiaTheme="minorEastAsia"/>
                <w:bCs/>
                <w:lang w:val="en-US" w:eastAsia="zh-CN"/>
              </w:rPr>
              <w:t xml:space="preserve">Proposal 2-4, it does not imply same legacy DCI formats for each co-scheduled cell. It is up to gNB configuration. As mentioned by other companies, in case of </w:t>
            </w:r>
            <w:proofErr w:type="spellStart"/>
            <w:r>
              <w:rPr>
                <w:rFonts w:eastAsiaTheme="minorEastAsia"/>
                <w:bCs/>
                <w:lang w:val="en-US" w:eastAsia="zh-CN"/>
              </w:rPr>
              <w:t>Pcell</w:t>
            </w:r>
            <w:proofErr w:type="spellEnd"/>
            <w:r>
              <w:rPr>
                <w:rFonts w:eastAsiaTheme="minorEastAsia"/>
                <w:bCs/>
                <w:lang w:val="en-US" w:eastAsia="zh-CN"/>
              </w:rPr>
              <w:t xml:space="preserve"> scheduling </w:t>
            </w:r>
            <w:proofErr w:type="spellStart"/>
            <w:r>
              <w:rPr>
                <w:rFonts w:eastAsiaTheme="minorEastAsia"/>
                <w:bCs/>
                <w:lang w:val="en-US" w:eastAsia="zh-CN"/>
              </w:rPr>
              <w:t>Pcell</w:t>
            </w:r>
            <w:proofErr w:type="spellEnd"/>
            <w:r>
              <w:rPr>
                <w:rFonts w:eastAsiaTheme="minorEastAsia"/>
                <w:bCs/>
                <w:lang w:val="en-US" w:eastAsia="zh-CN"/>
              </w:rPr>
              <w:t xml:space="preserve"> and several </w:t>
            </w:r>
            <w:proofErr w:type="spellStart"/>
            <w:r>
              <w:rPr>
                <w:rFonts w:eastAsiaTheme="minorEastAsia"/>
                <w:bCs/>
                <w:lang w:val="en-US" w:eastAsia="zh-CN"/>
              </w:rPr>
              <w:t>Scells</w:t>
            </w:r>
            <w:proofErr w:type="spellEnd"/>
            <w:r>
              <w:rPr>
                <w:rFonts w:eastAsiaTheme="minorEastAsia"/>
                <w:bCs/>
                <w:lang w:val="en-US" w:eastAsia="zh-CN"/>
              </w:rPr>
              <w:t xml:space="preserve">, DCI format 0-0/1-0 can be monitored on </w:t>
            </w:r>
            <w:proofErr w:type="spellStart"/>
            <w:r>
              <w:rPr>
                <w:rFonts w:eastAsiaTheme="minorEastAsia"/>
                <w:bCs/>
                <w:lang w:val="en-US" w:eastAsia="zh-CN"/>
              </w:rPr>
              <w:t>Pcell</w:t>
            </w:r>
            <w:proofErr w:type="spellEnd"/>
            <w:r>
              <w:rPr>
                <w:rFonts w:eastAsiaTheme="minorEastAsia"/>
                <w:bCs/>
                <w:lang w:val="en-US" w:eastAsia="zh-CN"/>
              </w:rPr>
              <w:t xml:space="preserve"> for Self-scheduling </w:t>
            </w:r>
            <w:proofErr w:type="spellStart"/>
            <w:r>
              <w:rPr>
                <w:rFonts w:eastAsiaTheme="minorEastAsia"/>
                <w:bCs/>
                <w:lang w:val="en-US" w:eastAsia="zh-CN"/>
              </w:rPr>
              <w:t>Pcell</w:t>
            </w:r>
            <w:proofErr w:type="spellEnd"/>
            <w:r>
              <w:rPr>
                <w:rFonts w:eastAsiaTheme="minorEastAsia"/>
                <w:bCs/>
                <w:lang w:val="en-US" w:eastAsia="zh-CN"/>
              </w:rPr>
              <w:t xml:space="preserve">. However, DCI format 0-0/1-0 can’t be configured on </w:t>
            </w:r>
            <w:proofErr w:type="spellStart"/>
            <w:r>
              <w:rPr>
                <w:rFonts w:eastAsiaTheme="minorEastAsia"/>
                <w:bCs/>
                <w:lang w:val="en-US" w:eastAsia="zh-CN"/>
              </w:rPr>
              <w:t>Pcell</w:t>
            </w:r>
            <w:proofErr w:type="spellEnd"/>
            <w:r>
              <w:rPr>
                <w:rFonts w:eastAsiaTheme="minorEastAsia"/>
                <w:bCs/>
                <w:lang w:val="en-US" w:eastAsia="zh-CN"/>
              </w:rPr>
              <w:t xml:space="preserve"> for cross-carrier scheduling any </w:t>
            </w:r>
            <w:proofErr w:type="spellStart"/>
            <w:r>
              <w:rPr>
                <w:rFonts w:eastAsiaTheme="minorEastAsia"/>
                <w:bCs/>
                <w:lang w:val="en-US" w:eastAsia="zh-CN"/>
              </w:rPr>
              <w:t>Scell</w:t>
            </w:r>
            <w:proofErr w:type="spellEnd"/>
            <w:r>
              <w:rPr>
                <w:rFonts w:eastAsiaTheme="minorEastAsia"/>
                <w:bCs/>
                <w:lang w:val="en-US" w:eastAsia="zh-CN"/>
              </w:rPr>
              <w:t xml:space="preserve">. </w:t>
            </w:r>
            <w:proofErr w:type="gramStart"/>
            <w:r>
              <w:rPr>
                <w:rFonts w:eastAsiaTheme="minorEastAsia"/>
                <w:bCs/>
                <w:lang w:val="en-US" w:eastAsia="zh-CN"/>
              </w:rPr>
              <w:t>So</w:t>
            </w:r>
            <w:proofErr w:type="gramEnd"/>
            <w:r>
              <w:rPr>
                <w:rFonts w:eastAsiaTheme="minorEastAsia"/>
                <w:bCs/>
                <w:lang w:val="en-US" w:eastAsia="zh-CN"/>
              </w:rPr>
              <w:t xml:space="preserve"> no need and not possible to restrict same legacy DCI formats for each co-scheduled cell.</w:t>
            </w:r>
          </w:p>
          <w:p w14:paraId="7A14AA44" w14:textId="77777777" w:rsidR="001A1204" w:rsidRDefault="001A1204" w:rsidP="00753E16">
            <w:pPr>
              <w:wordWrap/>
              <w:rPr>
                <w:rFonts w:eastAsiaTheme="minorEastAsia"/>
                <w:bCs/>
                <w:lang w:val="en-US" w:eastAsia="zh-CN"/>
              </w:rPr>
            </w:pPr>
          </w:p>
          <w:p w14:paraId="05D4E08D" w14:textId="77777777" w:rsidR="001A1204" w:rsidRDefault="00FF516D" w:rsidP="00753E16">
            <w:pPr>
              <w:wordWrap/>
              <w:rPr>
                <w:rFonts w:eastAsiaTheme="minorEastAsia"/>
                <w:bCs/>
                <w:lang w:val="en-US" w:eastAsia="zh-CN"/>
              </w:rPr>
            </w:pPr>
            <w:r>
              <w:rPr>
                <w:rFonts w:eastAsiaTheme="minorEastAsia"/>
                <w:bCs/>
                <w:lang w:val="en-US" w:eastAsia="zh-CN"/>
              </w:rPr>
              <w:t>@</w:t>
            </w:r>
            <w:proofErr w:type="gramStart"/>
            <w:r>
              <w:rPr>
                <w:rFonts w:eastAsiaTheme="minorEastAsia"/>
                <w:bCs/>
                <w:lang w:val="en-US" w:eastAsia="zh-CN"/>
              </w:rPr>
              <w:t>vivo</w:t>
            </w:r>
            <w:proofErr w:type="gramEnd"/>
            <w:r>
              <w:rPr>
                <w:rFonts w:eastAsiaTheme="minorEastAsia"/>
                <w:bCs/>
                <w:lang w:val="en-US" w:eastAsia="zh-CN"/>
              </w:rPr>
              <w:t>:</w:t>
            </w:r>
          </w:p>
          <w:p w14:paraId="52B73FC9" w14:textId="77777777" w:rsidR="001A1204" w:rsidRDefault="00FF516D" w:rsidP="00753E16">
            <w:pPr>
              <w:wordWrap/>
              <w:rPr>
                <w:rFonts w:eastAsiaTheme="minorEastAsia"/>
                <w:bCs/>
                <w:lang w:eastAsia="zh-CN"/>
              </w:rPr>
            </w:pPr>
            <w:r>
              <w:rPr>
                <w:rFonts w:eastAsiaTheme="minorEastAsia"/>
                <w:bCs/>
                <w:lang w:val="en-US" w:eastAsia="zh-CN"/>
              </w:rPr>
              <w:t>Yes, you are right. In your example, f</w:t>
            </w:r>
            <w:proofErr w:type="spellStart"/>
            <w:r>
              <w:rPr>
                <w:rFonts w:eastAsiaTheme="minorEastAsia"/>
                <w:bCs/>
                <w:lang w:eastAsia="zh-CN"/>
              </w:rPr>
              <w:t>allback</w:t>
            </w:r>
            <w:proofErr w:type="spellEnd"/>
            <w:r>
              <w:rPr>
                <w:rFonts w:eastAsiaTheme="minorEastAsia"/>
                <w:bCs/>
                <w:lang w:eastAsia="zh-CN"/>
              </w:rPr>
              <w:t xml:space="preserve"> DCI 0-0/1-0 cannot be used for cross-carrier scheduling from </w:t>
            </w:r>
            <w:proofErr w:type="spellStart"/>
            <w:r>
              <w:rPr>
                <w:rFonts w:eastAsiaTheme="minorEastAsia"/>
                <w:bCs/>
                <w:lang w:eastAsia="zh-CN"/>
              </w:rPr>
              <w:t>Pcell</w:t>
            </w:r>
            <w:proofErr w:type="spellEnd"/>
            <w:r>
              <w:rPr>
                <w:rFonts w:eastAsiaTheme="minorEastAsia"/>
                <w:bCs/>
                <w:lang w:eastAsia="zh-CN"/>
              </w:rPr>
              <w:t xml:space="preserve"> to </w:t>
            </w:r>
            <w:proofErr w:type="spellStart"/>
            <w:r>
              <w:rPr>
                <w:rFonts w:eastAsiaTheme="minorEastAsia"/>
                <w:bCs/>
                <w:lang w:eastAsia="zh-CN"/>
              </w:rPr>
              <w:t>Scell</w:t>
            </w:r>
            <w:proofErr w:type="spellEnd"/>
            <w:r>
              <w:rPr>
                <w:rFonts w:eastAsiaTheme="minorEastAsia"/>
                <w:bCs/>
                <w:lang w:eastAsia="zh-CN"/>
              </w:rPr>
              <w:t>. It is up to NW configuration to decide which DCI format to use. I try to update the proposal to address your concern.</w:t>
            </w:r>
          </w:p>
          <w:p w14:paraId="5B16F58F" w14:textId="77777777" w:rsidR="001A1204" w:rsidRDefault="001A1204" w:rsidP="00753E16">
            <w:pPr>
              <w:wordWrap/>
              <w:rPr>
                <w:rFonts w:eastAsiaTheme="minorEastAsia"/>
                <w:bCs/>
                <w:lang w:eastAsia="zh-CN"/>
              </w:rPr>
            </w:pPr>
          </w:p>
          <w:p w14:paraId="1AD74C3D" w14:textId="77777777" w:rsidR="001A1204" w:rsidRDefault="00FF516D" w:rsidP="00753E16">
            <w:pPr>
              <w:wordWrap/>
              <w:rPr>
                <w:rFonts w:eastAsiaTheme="minorEastAsia"/>
                <w:bCs/>
                <w:lang w:eastAsia="zh-CN"/>
              </w:rPr>
            </w:pPr>
            <w:r>
              <w:rPr>
                <w:rFonts w:eastAsiaTheme="minorEastAsia"/>
                <w:bCs/>
                <w:lang w:eastAsia="zh-CN"/>
              </w:rPr>
              <w:t xml:space="preserve">@LG @Samsung: </w:t>
            </w:r>
          </w:p>
          <w:p w14:paraId="5094791B" w14:textId="77777777" w:rsidR="001A1204" w:rsidRDefault="00FF516D" w:rsidP="00753E16">
            <w:pPr>
              <w:wordWrap/>
              <w:rPr>
                <w:rFonts w:eastAsiaTheme="minorEastAsia"/>
                <w:bCs/>
                <w:lang w:eastAsia="zh-CN"/>
              </w:rPr>
            </w:pPr>
            <w:r>
              <w:rPr>
                <w:rFonts w:eastAsiaTheme="minorEastAsia"/>
                <w:bCs/>
                <w:lang w:eastAsia="zh-CN"/>
              </w:rPr>
              <w:t>Thanks for the good suggestions. I will consider it for update.</w:t>
            </w:r>
          </w:p>
          <w:p w14:paraId="6AF6DC72" w14:textId="77777777" w:rsidR="001A1204" w:rsidRDefault="001A1204" w:rsidP="00753E16">
            <w:pPr>
              <w:wordWrap/>
              <w:rPr>
                <w:rFonts w:eastAsiaTheme="minorEastAsia"/>
                <w:bCs/>
                <w:lang w:eastAsia="zh-CN"/>
              </w:rPr>
            </w:pPr>
          </w:p>
          <w:p w14:paraId="1B73E0E0" w14:textId="77777777" w:rsidR="001A1204" w:rsidRDefault="00FF516D" w:rsidP="00753E16">
            <w:pPr>
              <w:wordWrap/>
              <w:rPr>
                <w:rFonts w:eastAsiaTheme="minorEastAsia"/>
                <w:bCs/>
                <w:lang w:eastAsia="zh-CN"/>
              </w:rPr>
            </w:pPr>
            <w:r>
              <w:rPr>
                <w:rFonts w:eastAsiaTheme="minorEastAsia"/>
                <w:bCs/>
                <w:lang w:eastAsia="zh-CN"/>
              </w:rPr>
              <w:lastRenderedPageBreak/>
              <w:t>@</w:t>
            </w:r>
            <w:proofErr w:type="gramStart"/>
            <w:r>
              <w:rPr>
                <w:rFonts w:eastAsiaTheme="minorEastAsia"/>
                <w:bCs/>
                <w:lang w:eastAsia="zh-CN"/>
              </w:rPr>
              <w:t>xiaomi</w:t>
            </w:r>
            <w:proofErr w:type="gramEnd"/>
            <w:r>
              <w:rPr>
                <w:rFonts w:eastAsiaTheme="minorEastAsia"/>
                <w:bCs/>
                <w:lang w:eastAsia="zh-CN"/>
              </w:rPr>
              <w:t>:</w:t>
            </w:r>
          </w:p>
          <w:p w14:paraId="4786B4BC" w14:textId="77777777" w:rsidR="001A1204" w:rsidRDefault="00FF516D" w:rsidP="00753E16">
            <w:pPr>
              <w:wordWrap/>
              <w:rPr>
                <w:rFonts w:eastAsiaTheme="minorEastAsia"/>
                <w:bCs/>
                <w:lang w:eastAsia="zh-CN"/>
              </w:rPr>
            </w:pPr>
            <w:r>
              <w:rPr>
                <w:rFonts w:eastAsiaTheme="minorEastAsia"/>
                <w:bCs/>
                <w:lang w:eastAsia="zh-CN"/>
              </w:rPr>
              <w:t>In the first FFS, DCI format 0_X/1_X and legacy DCI formats are only transmitted on a single scheduling cell.</w:t>
            </w:r>
          </w:p>
          <w:p w14:paraId="15D07574" w14:textId="77777777" w:rsidR="001A1204" w:rsidRDefault="001A1204" w:rsidP="00753E16">
            <w:pPr>
              <w:wordWrap/>
              <w:rPr>
                <w:rFonts w:eastAsiaTheme="minorEastAsia"/>
                <w:bCs/>
                <w:lang w:eastAsia="zh-CN"/>
              </w:rPr>
            </w:pPr>
          </w:p>
          <w:p w14:paraId="79369EDB" w14:textId="77777777" w:rsidR="001A1204" w:rsidRDefault="00FF516D" w:rsidP="00753E16">
            <w:pPr>
              <w:wordWrap/>
              <w:rPr>
                <w:rFonts w:eastAsiaTheme="minorEastAsia"/>
                <w:bCs/>
                <w:lang w:eastAsia="zh-CN"/>
              </w:rPr>
            </w:pPr>
            <w:r>
              <w:rPr>
                <w:rFonts w:eastAsiaTheme="minorEastAsia"/>
                <w:bCs/>
                <w:lang w:eastAsia="zh-CN"/>
              </w:rPr>
              <w:t>@NTT DOCOMO:</w:t>
            </w:r>
          </w:p>
          <w:p w14:paraId="3F792ED8" w14:textId="77777777" w:rsidR="001A1204" w:rsidRDefault="00FF516D" w:rsidP="00753E16">
            <w:pPr>
              <w:wordWrap/>
              <w:rPr>
                <w:rFonts w:eastAsiaTheme="minorEastAsia"/>
                <w:bCs/>
                <w:lang w:eastAsia="zh-CN"/>
              </w:rPr>
            </w:pPr>
            <w:r>
              <w:rPr>
                <w:rFonts w:eastAsiaTheme="minorEastAsia"/>
                <w:bCs/>
                <w:lang w:eastAsia="zh-CN"/>
              </w:rPr>
              <w:t xml:space="preserve">The legacy DCI formats can be configured up to gNB. As mentioned above, DCI format 0-0/1-0 can’t be configured for a </w:t>
            </w:r>
            <w:proofErr w:type="spellStart"/>
            <w:r>
              <w:rPr>
                <w:rFonts w:eastAsiaTheme="minorEastAsia"/>
                <w:bCs/>
                <w:lang w:eastAsia="zh-CN"/>
              </w:rPr>
              <w:t>Scell</w:t>
            </w:r>
            <w:proofErr w:type="spellEnd"/>
            <w:r>
              <w:rPr>
                <w:rFonts w:eastAsiaTheme="minorEastAsia"/>
                <w:bCs/>
                <w:lang w:eastAsia="zh-CN"/>
              </w:rPr>
              <w:t xml:space="preserve"> for CCS. It is up to NW configuration to decide which DCI format to use</w:t>
            </w:r>
          </w:p>
          <w:p w14:paraId="2706F4E7" w14:textId="77777777" w:rsidR="001A1204" w:rsidRDefault="001A1204" w:rsidP="00753E16">
            <w:pPr>
              <w:wordWrap/>
              <w:rPr>
                <w:rFonts w:eastAsiaTheme="minorEastAsia"/>
                <w:bCs/>
                <w:lang w:eastAsia="zh-CN"/>
              </w:rPr>
            </w:pPr>
          </w:p>
          <w:p w14:paraId="50EE12FD" w14:textId="77777777" w:rsidR="001A1204" w:rsidRDefault="00FF516D" w:rsidP="00753E16">
            <w:pPr>
              <w:wordWrap/>
              <w:rPr>
                <w:rFonts w:eastAsiaTheme="minorEastAsia"/>
                <w:bCs/>
                <w:lang w:eastAsia="zh-CN"/>
              </w:rPr>
            </w:pPr>
            <w:r>
              <w:rPr>
                <w:rFonts w:eastAsiaTheme="minorEastAsia"/>
                <w:bCs/>
                <w:lang w:eastAsia="zh-CN"/>
              </w:rPr>
              <w:t>@Ericsson:</w:t>
            </w:r>
          </w:p>
          <w:p w14:paraId="585B6247" w14:textId="77777777" w:rsidR="001A1204" w:rsidRDefault="00FF516D" w:rsidP="00753E16">
            <w:pPr>
              <w:wordWrap/>
              <w:rPr>
                <w:rFonts w:eastAsiaTheme="minorEastAsia"/>
                <w:bCs/>
                <w:lang w:eastAsia="zh-CN"/>
              </w:rPr>
            </w:pPr>
            <w:r>
              <w:rPr>
                <w:rFonts w:eastAsiaTheme="minorEastAsia"/>
                <w:bCs/>
                <w:lang w:eastAsia="zh-CN"/>
              </w:rPr>
              <w:t>Yes, it may be not necessary to configure all non-fallback DCIs. It is up to NW configuration to decide which DCI format to use. Let me update the proposal focusing on 4 non-fallback DCIs.</w:t>
            </w:r>
          </w:p>
          <w:p w14:paraId="44D62CFD" w14:textId="77777777" w:rsidR="001A1204" w:rsidRDefault="001A1204" w:rsidP="00753E16">
            <w:pPr>
              <w:wordWrap/>
              <w:rPr>
                <w:rFonts w:eastAsiaTheme="minorEastAsia"/>
                <w:bCs/>
                <w:lang w:eastAsia="zh-CN"/>
              </w:rPr>
            </w:pPr>
          </w:p>
          <w:p w14:paraId="6788AEAA" w14:textId="77777777" w:rsidR="001A1204" w:rsidRDefault="00FF516D" w:rsidP="00753E16">
            <w:pPr>
              <w:wordWrap/>
              <w:rPr>
                <w:rFonts w:eastAsiaTheme="minorEastAsia"/>
                <w:bCs/>
                <w:lang w:eastAsia="zh-CN"/>
              </w:rPr>
            </w:pPr>
            <w:r>
              <w:rPr>
                <w:rFonts w:eastAsiaTheme="minorEastAsia"/>
                <w:bCs/>
                <w:lang w:eastAsia="zh-CN"/>
              </w:rPr>
              <w:t>@China Telecom:</w:t>
            </w:r>
          </w:p>
          <w:p w14:paraId="01A197EA" w14:textId="77777777" w:rsidR="001A1204" w:rsidRDefault="00FF516D" w:rsidP="00753E16">
            <w:pPr>
              <w:wordWrap/>
              <w:rPr>
                <w:rFonts w:eastAsiaTheme="minorEastAsia"/>
                <w:bCs/>
                <w:lang w:eastAsia="zh-CN"/>
              </w:rPr>
            </w:pPr>
            <w:r>
              <w:rPr>
                <w:rFonts w:eastAsiaTheme="minorEastAsia"/>
                <w:bCs/>
                <w:lang w:eastAsia="zh-CN"/>
              </w:rPr>
              <w:t xml:space="preserve">On P2-4, in the example, I mean DCI is transmitted on </w:t>
            </w:r>
            <w:proofErr w:type="spellStart"/>
            <w:r>
              <w:rPr>
                <w:rFonts w:eastAsiaTheme="minorEastAsia"/>
                <w:bCs/>
                <w:lang w:eastAsia="zh-CN"/>
              </w:rPr>
              <w:t>Pcell</w:t>
            </w:r>
            <w:proofErr w:type="spellEnd"/>
            <w:r>
              <w:rPr>
                <w:rFonts w:eastAsiaTheme="minorEastAsia"/>
                <w:bCs/>
                <w:lang w:eastAsia="zh-CN"/>
              </w:rPr>
              <w:t xml:space="preserve"> for scheduling </w:t>
            </w:r>
            <w:proofErr w:type="spellStart"/>
            <w:r>
              <w:rPr>
                <w:rFonts w:eastAsiaTheme="minorEastAsia"/>
                <w:bCs/>
                <w:lang w:eastAsia="zh-CN"/>
              </w:rPr>
              <w:t>Pcell</w:t>
            </w:r>
            <w:proofErr w:type="spellEnd"/>
            <w:r>
              <w:rPr>
                <w:rFonts w:eastAsiaTheme="minorEastAsia"/>
                <w:bCs/>
                <w:lang w:eastAsia="zh-CN"/>
              </w:rPr>
              <w:t xml:space="preserve">, </w:t>
            </w:r>
            <w:proofErr w:type="spellStart"/>
            <w:r>
              <w:rPr>
                <w:rFonts w:eastAsiaTheme="minorEastAsia"/>
                <w:bCs/>
                <w:lang w:eastAsia="zh-CN"/>
              </w:rPr>
              <w:t>Scells</w:t>
            </w:r>
            <w:proofErr w:type="spellEnd"/>
            <w:r>
              <w:rPr>
                <w:rFonts w:eastAsiaTheme="minorEastAsia"/>
                <w:bCs/>
                <w:lang w:eastAsia="zh-CN"/>
              </w:rPr>
              <w:t>. For your question, for cross-carrier scheduling, only legacy non-fallback DCIs with CIF field can be used.</w:t>
            </w:r>
          </w:p>
          <w:p w14:paraId="2F4D8B8E" w14:textId="77777777" w:rsidR="001A1204" w:rsidRDefault="001A1204" w:rsidP="00753E16">
            <w:pPr>
              <w:wordWrap/>
              <w:rPr>
                <w:rFonts w:eastAsiaTheme="minorEastAsia"/>
                <w:bCs/>
                <w:lang w:eastAsia="zh-CN"/>
              </w:rPr>
            </w:pPr>
          </w:p>
          <w:p w14:paraId="4CEF8C1F" w14:textId="77777777" w:rsidR="001A1204" w:rsidRDefault="00FF516D" w:rsidP="00753E16">
            <w:pPr>
              <w:wordWrap/>
              <w:rPr>
                <w:rFonts w:eastAsiaTheme="minorEastAsia"/>
                <w:bCs/>
                <w:lang w:eastAsia="zh-CN"/>
              </w:rPr>
            </w:pPr>
            <w:r>
              <w:rPr>
                <w:rFonts w:eastAsiaTheme="minorEastAsia"/>
                <w:bCs/>
                <w:lang w:eastAsia="zh-CN"/>
              </w:rPr>
              <w:t>@Qualcomm:</w:t>
            </w:r>
          </w:p>
          <w:p w14:paraId="1CDF55D2" w14:textId="77777777" w:rsidR="001A1204" w:rsidRDefault="00FF516D" w:rsidP="00753E16">
            <w:pPr>
              <w:wordWrap/>
              <w:rPr>
                <w:rFonts w:eastAsiaTheme="minorEastAsia"/>
                <w:bCs/>
                <w:lang w:eastAsia="zh-CN"/>
              </w:rPr>
            </w:pPr>
            <w:r>
              <w:rPr>
                <w:rFonts w:eastAsiaTheme="minorEastAsia"/>
                <w:bCs/>
                <w:lang w:eastAsia="zh-CN"/>
              </w:rPr>
              <w:t>Yes, I understand your concern. It is not necessary to stop this discussion until the conclusion of BD/CCE is made. Anyway, the discussion can be started in parallel at least for collecting other companies’ views.</w:t>
            </w:r>
          </w:p>
          <w:p w14:paraId="3EEC1F46" w14:textId="77777777" w:rsidR="001A1204" w:rsidRDefault="00FF516D" w:rsidP="00753E16">
            <w:pPr>
              <w:wordWrap/>
              <w:rPr>
                <w:rFonts w:eastAsiaTheme="minorEastAsia"/>
                <w:bCs/>
                <w:lang w:eastAsia="zh-CN"/>
              </w:rPr>
            </w:pPr>
            <w:r>
              <w:rPr>
                <w:rFonts w:eastAsiaTheme="minorEastAsia"/>
                <w:bCs/>
                <w:lang w:eastAsia="zh-CN"/>
              </w:rPr>
              <w:t xml:space="preserve">Regarding your second comment, yes, Rel-17 support </w:t>
            </w:r>
            <w:proofErr w:type="spellStart"/>
            <w:r>
              <w:rPr>
                <w:rFonts w:eastAsiaTheme="minorEastAsia"/>
                <w:bCs/>
                <w:lang w:eastAsia="zh-CN"/>
              </w:rPr>
              <w:t>sSCell</w:t>
            </w:r>
            <w:proofErr w:type="spellEnd"/>
            <w:r>
              <w:rPr>
                <w:rFonts w:eastAsiaTheme="minorEastAsia"/>
                <w:bCs/>
                <w:lang w:eastAsia="zh-CN"/>
              </w:rPr>
              <w:t xml:space="preserve"> scheduling </w:t>
            </w:r>
            <w:proofErr w:type="spellStart"/>
            <w:r>
              <w:rPr>
                <w:rFonts w:eastAsiaTheme="minorEastAsia"/>
                <w:bCs/>
                <w:lang w:eastAsia="zh-CN"/>
              </w:rPr>
              <w:t>Pcell</w:t>
            </w:r>
            <w:proofErr w:type="spellEnd"/>
            <w:r>
              <w:rPr>
                <w:rFonts w:eastAsiaTheme="minorEastAsia"/>
                <w:bCs/>
                <w:lang w:eastAsia="zh-CN"/>
              </w:rPr>
              <w:t xml:space="preserve">. But there is only </w:t>
            </w:r>
            <w:proofErr w:type="spellStart"/>
            <w:r>
              <w:rPr>
                <w:rFonts w:eastAsiaTheme="minorEastAsia"/>
                <w:bCs/>
                <w:lang w:eastAsia="zh-CN"/>
              </w:rPr>
              <w:t>Pcell</w:t>
            </w:r>
            <w:proofErr w:type="spellEnd"/>
            <w:r>
              <w:rPr>
                <w:rFonts w:eastAsiaTheme="minorEastAsia"/>
                <w:bCs/>
                <w:lang w:eastAsia="zh-CN"/>
              </w:rPr>
              <w:t xml:space="preserve"> which can be configured with two scheduling </w:t>
            </w:r>
            <w:proofErr w:type="gramStart"/>
            <w:r>
              <w:rPr>
                <w:rFonts w:eastAsiaTheme="minorEastAsia"/>
                <w:bCs/>
                <w:lang w:eastAsia="zh-CN"/>
              </w:rPr>
              <w:t>cell</w:t>
            </w:r>
            <w:proofErr w:type="gramEnd"/>
            <w:r>
              <w:rPr>
                <w:rFonts w:eastAsiaTheme="minorEastAsia"/>
                <w:bCs/>
                <w:lang w:eastAsia="zh-CN"/>
              </w:rPr>
              <w:t xml:space="preserve">, i.e., itself and </w:t>
            </w:r>
            <w:proofErr w:type="spellStart"/>
            <w:r>
              <w:rPr>
                <w:rFonts w:eastAsiaTheme="minorEastAsia"/>
                <w:bCs/>
                <w:lang w:eastAsia="zh-CN"/>
              </w:rPr>
              <w:t>sSCell</w:t>
            </w:r>
            <w:proofErr w:type="spellEnd"/>
            <w:r>
              <w:rPr>
                <w:rFonts w:eastAsiaTheme="minorEastAsia"/>
                <w:bCs/>
                <w:lang w:eastAsia="zh-CN"/>
              </w:rPr>
              <w:t xml:space="preserve">. </w:t>
            </w:r>
          </w:p>
          <w:p w14:paraId="03788CEF" w14:textId="77777777" w:rsidR="001A1204" w:rsidRDefault="00FF516D" w:rsidP="00753E16">
            <w:pPr>
              <w:wordWrap/>
              <w:rPr>
                <w:rFonts w:eastAsiaTheme="minorEastAsia"/>
                <w:bCs/>
                <w:lang w:eastAsia="zh-CN"/>
              </w:rPr>
            </w:pPr>
            <w:r>
              <w:rPr>
                <w:rFonts w:eastAsiaTheme="minorEastAsia"/>
                <w:bCs/>
                <w:lang w:eastAsia="zh-CN"/>
              </w:rPr>
              <w:t>Since we have only 1 TU in Q4 before completing the MC scheduling, only essential issues can be considered now.</w:t>
            </w:r>
          </w:p>
          <w:p w14:paraId="42C371C2" w14:textId="77777777" w:rsidR="001A1204" w:rsidRDefault="001A1204" w:rsidP="00753E16">
            <w:pPr>
              <w:wordWrap/>
              <w:rPr>
                <w:rFonts w:eastAsiaTheme="minorEastAsia"/>
                <w:bCs/>
                <w:lang w:eastAsia="zh-CN"/>
              </w:rPr>
            </w:pPr>
          </w:p>
          <w:p w14:paraId="5EEFFD83" w14:textId="77777777" w:rsidR="001A1204" w:rsidRDefault="00FF516D" w:rsidP="00753E16">
            <w:pPr>
              <w:wordWrap/>
              <w:jc w:val="left"/>
              <w:rPr>
                <w:rFonts w:eastAsiaTheme="minorEastAsia"/>
                <w:bCs/>
                <w:lang w:eastAsia="zh-CN"/>
              </w:rPr>
            </w:pPr>
            <w:r>
              <w:rPr>
                <w:rFonts w:eastAsiaTheme="minorEastAsia"/>
                <w:bCs/>
                <w:lang w:eastAsia="zh-CN"/>
              </w:rPr>
              <w:t xml:space="preserve">@All: I made some update on the proposal below. Please continue to make inputs. </w:t>
            </w:r>
          </w:p>
          <w:p w14:paraId="37DD62DB"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color w:val="000000" w:themeColor="text1"/>
                <w:kern w:val="0"/>
                <w:szCs w:val="20"/>
                <w:lang w:eastAsia="zh-CN"/>
              </w:rPr>
            </w:pPr>
            <w:r>
              <w:rPr>
                <w:rFonts w:eastAsia="宋体"/>
                <w:snapToGrid/>
                <w:color w:val="000000" w:themeColor="text1"/>
                <w:kern w:val="0"/>
                <w:szCs w:val="20"/>
                <w:lang w:eastAsia="zh-CN"/>
              </w:rPr>
              <w:t>(Merged)Proposal 2-3 and 2-4rev1:</w:t>
            </w:r>
          </w:p>
          <w:p w14:paraId="43264459" w14:textId="77777777" w:rsidR="001A1204" w:rsidRDefault="00FF516D" w:rsidP="00753E16">
            <w:pPr>
              <w:pStyle w:val="ListParagraph"/>
              <w:numPr>
                <w:ilvl w:val="0"/>
                <w:numId w:val="18"/>
              </w:numPr>
              <w:wordWrap/>
              <w:rPr>
                <w:rFonts w:eastAsia="楷体"/>
                <w:szCs w:val="20"/>
                <w:lang w:eastAsia="zh-CN"/>
              </w:rPr>
            </w:pPr>
            <w:r>
              <w:rPr>
                <w:lang w:eastAsia="en-US"/>
              </w:rPr>
              <w:t>Confirm below working assumption reached in RAN1#110 meeting</w:t>
            </w:r>
            <w:r>
              <w:rPr>
                <w:rFonts w:eastAsia="楷体"/>
                <w:szCs w:val="20"/>
                <w:lang w:eastAsia="zh-CN"/>
              </w:rPr>
              <w:t>.</w:t>
            </w:r>
          </w:p>
          <w:p w14:paraId="2E18ED8A" w14:textId="77777777" w:rsidR="001A1204" w:rsidRDefault="00FF516D" w:rsidP="00753E16">
            <w:pPr>
              <w:pStyle w:val="ListParagraph"/>
              <w:wordWrap/>
              <w:ind w:left="720"/>
              <w:rPr>
                <w:szCs w:val="20"/>
                <w:lang w:eastAsia="en-US"/>
              </w:rPr>
            </w:pPr>
            <w:r>
              <w:rPr>
                <w:szCs w:val="20"/>
                <w:lang w:eastAsia="en-US"/>
              </w:rPr>
              <w:t xml:space="preserve">For </w:t>
            </w:r>
            <w:del w:id="20" w:author="Haipeng HP1 Lei" w:date="2022-10-11T17:29:00Z">
              <w:r>
                <w:rPr>
                  <w:szCs w:val="20"/>
                  <w:lang w:eastAsia="en-US"/>
                </w:rPr>
                <w:delText xml:space="preserve">a </w:delText>
              </w:r>
            </w:del>
            <w:ins w:id="21" w:author="Haipeng HP1 Lei" w:date="2022-10-11T17:29:00Z">
              <w:r>
                <w:rPr>
                  <w:szCs w:val="20"/>
                  <w:lang w:eastAsia="en-US"/>
                </w:rPr>
                <w:t xml:space="preserve">all </w:t>
              </w:r>
            </w:ins>
            <w:r>
              <w:rPr>
                <w:szCs w:val="20"/>
                <w:lang w:eastAsia="en-US"/>
              </w:rPr>
              <w:t>cell</w:t>
            </w:r>
            <w:ins w:id="22" w:author="Haipeng HP1 Lei" w:date="2022-10-11T17:29:00Z">
              <w:r>
                <w:rPr>
                  <w:szCs w:val="20"/>
                  <w:lang w:eastAsia="en-US"/>
                </w:rPr>
                <w:t>s</w:t>
              </w:r>
            </w:ins>
            <w:r>
              <w:rPr>
                <w:szCs w:val="20"/>
                <w:lang w:eastAsia="en-US"/>
              </w:rPr>
              <w:t xml:space="preserve"> within a set of cells which can be co-scheduled by a DCI format 0_X/1_X, support monitoring the DCI format 0_X/1_X and </w:t>
            </w:r>
            <w:del w:id="23" w:author="Haipeng HP1 Lei" w:date="2022-10-11T17:22:00Z">
              <w:r>
                <w:rPr>
                  <w:szCs w:val="20"/>
                  <w:lang w:eastAsia="en-US"/>
                </w:rPr>
                <w:delText xml:space="preserve">legacy single cell scheduling </w:delText>
              </w:r>
            </w:del>
            <w:r>
              <w:rPr>
                <w:szCs w:val="20"/>
                <w:lang w:eastAsia="en-US"/>
              </w:rPr>
              <w:t>DCI format</w:t>
            </w:r>
            <w:del w:id="24" w:author="Haipeng HP1 Lei" w:date="2022-10-11T17:23:00Z">
              <w:r>
                <w:rPr>
                  <w:szCs w:val="20"/>
                  <w:lang w:eastAsia="en-US"/>
                </w:rPr>
                <w:delText xml:space="preserve">(s) </w:delText>
              </w:r>
            </w:del>
            <w:ins w:id="25" w:author="Haipeng HP1 Lei" w:date="2022-10-11T17:23:00Z">
              <w:r>
                <w:rPr>
                  <w:szCs w:val="20"/>
                  <w:lang w:eastAsia="en-US"/>
                </w:rPr>
                <w:t xml:space="preserve"> 0_1/1_1/0_2/1_2 </w:t>
              </w:r>
            </w:ins>
            <w:r>
              <w:rPr>
                <w:szCs w:val="20"/>
                <w:lang w:eastAsia="en-US"/>
              </w:rPr>
              <w:t xml:space="preserve">from a same scheduling cell. </w:t>
            </w:r>
          </w:p>
          <w:p w14:paraId="0D5D8D7E" w14:textId="77777777" w:rsidR="001A1204" w:rsidRDefault="00FF516D" w:rsidP="00753E16">
            <w:pPr>
              <w:pStyle w:val="ListParagraph"/>
              <w:numPr>
                <w:ilvl w:val="0"/>
                <w:numId w:val="18"/>
              </w:numPr>
              <w:wordWrap/>
              <w:spacing w:after="0"/>
              <w:ind w:left="1080"/>
              <w:rPr>
                <w:rFonts w:eastAsia="楷体"/>
                <w:szCs w:val="20"/>
              </w:rPr>
            </w:pPr>
            <w:r>
              <w:rPr>
                <w:rFonts w:eastAsia="楷体"/>
                <w:szCs w:val="20"/>
              </w:rPr>
              <w:t xml:space="preserve">The DCI format 0_X/1_X and the </w:t>
            </w:r>
            <w:del w:id="26" w:author="Haipeng HP1 Lei" w:date="2022-10-11T17:28:00Z">
              <w:r>
                <w:rPr>
                  <w:rFonts w:eastAsia="楷体"/>
                  <w:szCs w:val="20"/>
                </w:rPr>
                <w:delText xml:space="preserve">legacy </w:delText>
              </w:r>
            </w:del>
            <w:r>
              <w:rPr>
                <w:rFonts w:eastAsia="楷体"/>
                <w:szCs w:val="20"/>
              </w:rPr>
              <w:t>DCI format</w:t>
            </w:r>
            <w:del w:id="27" w:author="Haipeng HP1 Lei" w:date="2022-10-11T17:28:00Z">
              <w:r>
                <w:rPr>
                  <w:rFonts w:eastAsia="楷体"/>
                  <w:szCs w:val="20"/>
                </w:rPr>
                <w:delText xml:space="preserve">(s) </w:delText>
              </w:r>
            </w:del>
            <w:ins w:id="28" w:author="Haipeng HP1 Lei" w:date="2022-10-11T17:28:00Z">
              <w:r>
                <w:rPr>
                  <w:rFonts w:eastAsia="楷体"/>
                  <w:szCs w:val="20"/>
                </w:rPr>
                <w:t xml:space="preserve"> </w:t>
              </w:r>
              <w:r>
                <w:rPr>
                  <w:szCs w:val="20"/>
                  <w:lang w:eastAsia="en-US"/>
                </w:rPr>
                <w:t xml:space="preserve">0_1/1_1/0_2/1_2 </w:t>
              </w:r>
            </w:ins>
            <w:r>
              <w:rPr>
                <w:rFonts w:eastAsia="楷体"/>
                <w:szCs w:val="20"/>
              </w:rPr>
              <w:t>can be monitored simultaneously</w:t>
            </w:r>
            <w:ins w:id="29" w:author="Haipeng HP1 Lei" w:date="2022-10-11T17:31:00Z">
              <w:r>
                <w:rPr>
                  <w:rFonts w:eastAsia="楷体"/>
                  <w:szCs w:val="20"/>
                </w:rPr>
                <w:t xml:space="preserve"> up to network configuration</w:t>
              </w:r>
            </w:ins>
            <w:r>
              <w:rPr>
                <w:rFonts w:eastAsia="楷体"/>
                <w:szCs w:val="20"/>
              </w:rPr>
              <w:t xml:space="preserve">. </w:t>
            </w:r>
          </w:p>
          <w:p w14:paraId="5909E3C1" w14:textId="77777777" w:rsidR="001A1204" w:rsidRDefault="00FF516D" w:rsidP="00753E16">
            <w:pPr>
              <w:pStyle w:val="ListParagraph"/>
              <w:numPr>
                <w:ilvl w:val="1"/>
                <w:numId w:val="18"/>
              </w:numPr>
              <w:wordWrap/>
              <w:spacing w:after="0"/>
              <w:ind w:left="1800"/>
              <w:rPr>
                <w:del w:id="30" w:author="Haipeng HP1 Lei" w:date="2022-10-11T17:29:00Z"/>
                <w:rFonts w:eastAsia="楷体"/>
                <w:szCs w:val="20"/>
              </w:rPr>
            </w:pPr>
            <w:del w:id="31" w:author="Haipeng HP1 Lei" w:date="2022-10-11T17:29:00Z">
              <w:r>
                <w:rPr>
                  <w:rFonts w:eastAsia="楷体"/>
                  <w:szCs w:val="20"/>
                </w:rPr>
                <w:delText xml:space="preserve">FFS: whether monitoring of the DCI format 0_X/1_X and the legacy DCI format(s) is supported for one, a subset, or all cells within the set of cells. </w:delText>
              </w:r>
            </w:del>
          </w:p>
          <w:p w14:paraId="6B7339CE" w14:textId="77777777" w:rsidR="001A1204" w:rsidRDefault="00FF516D" w:rsidP="00753E16">
            <w:pPr>
              <w:pStyle w:val="ListParagraph"/>
              <w:numPr>
                <w:ilvl w:val="0"/>
                <w:numId w:val="18"/>
              </w:numPr>
              <w:wordWrap/>
              <w:spacing w:after="0"/>
              <w:ind w:left="1080"/>
              <w:rPr>
                <w:del w:id="32" w:author="Haipeng HP1 Lei" w:date="2022-10-11T17:29:00Z"/>
                <w:rFonts w:eastAsia="楷体"/>
                <w:strike/>
                <w:color w:val="FF0000"/>
                <w:szCs w:val="20"/>
              </w:rPr>
            </w:pPr>
            <w:del w:id="33" w:author="Haipeng HP1 Lei" w:date="2022-10-11T17:29:00Z">
              <w:r>
                <w:rPr>
                  <w:rFonts w:eastAsia="楷体"/>
                  <w:strike/>
                  <w:color w:val="FF0000"/>
                  <w:szCs w:val="20"/>
                </w:rPr>
                <w:delText>FFS: number of different DCI sizes for 0_X/1_X and for legacy DCI formats</w:delText>
              </w:r>
            </w:del>
          </w:p>
          <w:p w14:paraId="3E7D73BF" w14:textId="77777777" w:rsidR="001A1204" w:rsidRDefault="00FF516D" w:rsidP="00753E16">
            <w:pPr>
              <w:pStyle w:val="ListParagraph"/>
              <w:numPr>
                <w:ilvl w:val="0"/>
                <w:numId w:val="18"/>
              </w:numPr>
              <w:wordWrap/>
              <w:spacing w:after="0"/>
              <w:ind w:left="1080"/>
              <w:rPr>
                <w:del w:id="34" w:author="Haipeng HP1 Lei" w:date="2022-10-11T17:29:00Z"/>
                <w:rFonts w:eastAsia="楷体"/>
                <w:strike/>
                <w:color w:val="FF0000"/>
                <w:szCs w:val="20"/>
              </w:rPr>
            </w:pPr>
            <w:del w:id="35" w:author="Haipeng HP1 Lei" w:date="2022-10-11T17:29:00Z">
              <w:r>
                <w:rPr>
                  <w:rFonts w:eastAsia="楷体"/>
                  <w:strike/>
                  <w:color w:val="FF0000"/>
                  <w:szCs w:val="20"/>
                </w:rPr>
                <w:delText>FFS: whether to support a subset or all legacy DCI format(s) to be monitored with DCI 0_X/1_X</w:delText>
              </w:r>
            </w:del>
          </w:p>
          <w:p w14:paraId="6DCE2D0B" w14:textId="77777777" w:rsidR="001A1204" w:rsidRDefault="001A1204" w:rsidP="00753E16">
            <w:pPr>
              <w:wordWrap/>
              <w:jc w:val="left"/>
              <w:rPr>
                <w:rFonts w:eastAsia="MS Mincho"/>
                <w:bCs/>
                <w:lang w:eastAsia="ja-JP"/>
              </w:rPr>
            </w:pPr>
          </w:p>
        </w:tc>
      </w:tr>
      <w:tr w:rsidR="001A1204" w14:paraId="7E39BB21" w14:textId="77777777">
        <w:tc>
          <w:tcPr>
            <w:tcW w:w="988" w:type="dxa"/>
          </w:tcPr>
          <w:p w14:paraId="190BE88E" w14:textId="77777777" w:rsidR="001A1204" w:rsidRDefault="00FF516D" w:rsidP="00753E16">
            <w:pPr>
              <w:wordWrap/>
              <w:jc w:val="left"/>
              <w:rPr>
                <w:rFonts w:eastAsiaTheme="minorEastAsia"/>
                <w:bCs/>
                <w:lang w:eastAsia="zh-CN"/>
              </w:rPr>
            </w:pPr>
            <w:r>
              <w:rPr>
                <w:rFonts w:eastAsiaTheme="minorEastAsia"/>
                <w:bCs/>
                <w:lang w:eastAsia="zh-CN"/>
              </w:rPr>
              <w:lastRenderedPageBreak/>
              <w:t>Nokia / NSB</w:t>
            </w:r>
          </w:p>
        </w:tc>
        <w:tc>
          <w:tcPr>
            <w:tcW w:w="8374" w:type="dxa"/>
          </w:tcPr>
          <w:p w14:paraId="78E55890" w14:textId="77777777" w:rsidR="001A1204" w:rsidRDefault="00FF516D" w:rsidP="00753E16">
            <w:pPr>
              <w:wordWrap/>
              <w:rPr>
                <w:rFonts w:eastAsiaTheme="minorEastAsia"/>
                <w:bCs/>
                <w:lang w:eastAsia="zh-CN"/>
              </w:rPr>
            </w:pPr>
            <w:r>
              <w:rPr>
                <w:rFonts w:eastAsiaTheme="minorEastAsia"/>
                <w:bCs/>
                <w:lang w:eastAsia="zh-CN"/>
              </w:rPr>
              <w:t xml:space="preserve">Fine with the update. </w:t>
            </w:r>
          </w:p>
          <w:p w14:paraId="1183895F" w14:textId="77777777" w:rsidR="001A1204" w:rsidRDefault="00FF516D" w:rsidP="00753E16">
            <w:pPr>
              <w:wordWrap/>
              <w:rPr>
                <w:rFonts w:eastAsiaTheme="minorEastAsia"/>
                <w:bCs/>
                <w:lang w:eastAsia="zh-CN"/>
              </w:rPr>
            </w:pPr>
            <w:r>
              <w:rPr>
                <w:rFonts w:eastAsiaTheme="minorEastAsia"/>
                <w:bCs/>
                <w:lang w:eastAsia="zh-CN"/>
              </w:rPr>
              <w:t xml:space="preserve">Just to check, the limitation to 0_1/1_1/0_2/1_2 applies to USS only, </w:t>
            </w:r>
            <w:proofErr w:type="spellStart"/>
            <w:r>
              <w:rPr>
                <w:rFonts w:eastAsiaTheme="minorEastAsia"/>
                <w:bCs/>
                <w:lang w:eastAsia="zh-CN"/>
              </w:rPr>
              <w:t>Pcell</w:t>
            </w:r>
            <w:proofErr w:type="spellEnd"/>
            <w:r>
              <w:rPr>
                <w:rFonts w:eastAsiaTheme="minorEastAsia"/>
                <w:bCs/>
                <w:lang w:eastAsia="zh-CN"/>
              </w:rPr>
              <w:t xml:space="preserve"> can still be scheduled with fallback DCI formats from CSS still – right?</w:t>
            </w:r>
          </w:p>
        </w:tc>
      </w:tr>
      <w:tr w:rsidR="001A1204" w14:paraId="79AC1D2A" w14:textId="77777777">
        <w:tc>
          <w:tcPr>
            <w:tcW w:w="988" w:type="dxa"/>
          </w:tcPr>
          <w:p w14:paraId="07CCD4FB" w14:textId="77777777" w:rsidR="001A1204" w:rsidRDefault="00FF516D" w:rsidP="00753E16">
            <w:pPr>
              <w:wordWrap/>
              <w:jc w:val="left"/>
              <w:rPr>
                <w:rFonts w:eastAsiaTheme="minorEastAsia"/>
                <w:bCs/>
                <w:lang w:eastAsia="zh-CN"/>
              </w:rPr>
            </w:pPr>
            <w:r>
              <w:rPr>
                <w:rFonts w:eastAsiaTheme="minorEastAsia"/>
                <w:bCs/>
                <w:lang w:eastAsia="zh-CN"/>
              </w:rPr>
              <w:t>Apple</w:t>
            </w:r>
          </w:p>
        </w:tc>
        <w:tc>
          <w:tcPr>
            <w:tcW w:w="8374" w:type="dxa"/>
          </w:tcPr>
          <w:p w14:paraId="58135B8D" w14:textId="77777777" w:rsidR="001A1204" w:rsidRDefault="00FF516D" w:rsidP="00753E16">
            <w:pPr>
              <w:wordWrap/>
              <w:rPr>
                <w:rFonts w:eastAsiaTheme="minorEastAsia"/>
                <w:bCs/>
                <w:lang w:eastAsia="zh-CN"/>
              </w:rPr>
            </w:pPr>
            <w:r>
              <w:rPr>
                <w:rFonts w:eastAsiaTheme="minorEastAsia"/>
                <w:bCs/>
                <w:lang w:eastAsia="zh-CN"/>
              </w:rPr>
              <w:t>Fine with the updated/merged moderator’s proposal</w:t>
            </w:r>
          </w:p>
        </w:tc>
      </w:tr>
      <w:tr w:rsidR="001A1204" w14:paraId="706C226F" w14:textId="77777777">
        <w:tc>
          <w:tcPr>
            <w:tcW w:w="988" w:type="dxa"/>
          </w:tcPr>
          <w:p w14:paraId="5AE7D881" w14:textId="77777777" w:rsidR="001A1204" w:rsidRDefault="00FF516D" w:rsidP="00753E16">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8374" w:type="dxa"/>
          </w:tcPr>
          <w:p w14:paraId="0B69BDA2" w14:textId="77777777" w:rsidR="001A1204" w:rsidRDefault="00FF516D" w:rsidP="00753E16">
            <w:pPr>
              <w:wordWrap/>
              <w:rPr>
                <w:rFonts w:eastAsia="MS Mincho"/>
                <w:bCs/>
                <w:lang w:eastAsia="ja-JP"/>
              </w:rPr>
            </w:pPr>
            <w:r>
              <w:rPr>
                <w:rFonts w:eastAsia="MS Mincho" w:hint="eastAsia"/>
                <w:bCs/>
                <w:lang w:eastAsia="ja-JP"/>
              </w:rPr>
              <w:t>W</w:t>
            </w:r>
            <w:r>
              <w:rPr>
                <w:rFonts w:eastAsia="MS Mincho"/>
                <w:bCs/>
                <w:lang w:eastAsia="ja-JP"/>
              </w:rPr>
              <w:t xml:space="preserve">e are not OK with the latest proposal. </w:t>
            </w:r>
          </w:p>
          <w:p w14:paraId="729CB17C" w14:textId="77777777" w:rsidR="001A1204" w:rsidRDefault="00FF516D" w:rsidP="00753E16">
            <w:pPr>
              <w:pStyle w:val="ListParagraph"/>
              <w:numPr>
                <w:ilvl w:val="0"/>
                <w:numId w:val="20"/>
              </w:numPr>
              <w:wordWrap/>
              <w:rPr>
                <w:rFonts w:eastAsia="MS Mincho"/>
                <w:bCs/>
                <w:lang w:eastAsia="ja-JP"/>
              </w:rPr>
            </w:pPr>
            <w:r>
              <w:rPr>
                <w:rFonts w:eastAsia="MS Mincho" w:hint="eastAsia"/>
                <w:bCs/>
                <w:lang w:eastAsia="ja-JP"/>
              </w:rPr>
              <w:t>M</w:t>
            </w:r>
            <w:r>
              <w:rPr>
                <w:rFonts w:eastAsia="MS Mincho"/>
                <w:bCs/>
                <w:lang w:eastAsia="ja-JP"/>
              </w:rPr>
              <w:t>andating monitoring DCI 0_X/1_X for a CC-set and legacy DCI formats for each of all the CC-set may require UE to support larger BD/CCE numbers for each scheduled CC. Unless we see how BD/CCE is counted and how we set BD/CCE budget, we cannot agree this way.</w:t>
            </w:r>
          </w:p>
          <w:p w14:paraId="0051E6C0" w14:textId="77777777" w:rsidR="001A1204" w:rsidRDefault="00FF516D" w:rsidP="00753E16">
            <w:pPr>
              <w:pStyle w:val="ListParagraph"/>
              <w:numPr>
                <w:ilvl w:val="0"/>
                <w:numId w:val="20"/>
              </w:numPr>
              <w:wordWrap/>
              <w:rPr>
                <w:rFonts w:eastAsia="MS Mincho"/>
                <w:bCs/>
                <w:lang w:eastAsia="ja-JP"/>
              </w:rPr>
            </w:pPr>
            <w:r>
              <w:rPr>
                <w:rFonts w:eastAsia="MS Mincho" w:hint="eastAsia"/>
                <w:bCs/>
                <w:lang w:eastAsia="ja-JP"/>
              </w:rPr>
              <w:t>W</w:t>
            </w:r>
            <w:r>
              <w:rPr>
                <w:rFonts w:eastAsia="MS Mincho"/>
                <w:bCs/>
                <w:lang w:eastAsia="ja-JP"/>
              </w:rPr>
              <w:t xml:space="preserve">e raised a question what </w:t>
            </w:r>
            <w:proofErr w:type="gramStart"/>
            <w:r>
              <w:rPr>
                <w:rFonts w:eastAsia="MS Mincho"/>
                <w:bCs/>
                <w:lang w:eastAsia="ja-JP"/>
              </w:rPr>
              <w:t>is the use-case of</w:t>
            </w:r>
            <w:proofErr w:type="gramEnd"/>
            <w:r>
              <w:rPr>
                <w:rFonts w:eastAsia="MS Mincho"/>
                <w:bCs/>
                <w:lang w:eastAsia="ja-JP"/>
              </w:rPr>
              <w:t xml:space="preserve"> letting UE to monitor such many DCI formats for each of many scheduled CCs. If this is agreed, DCI size alignment will be quite complicated and moreover, we need various optional UE capabilities (we do not want to </w:t>
            </w:r>
            <w:r>
              <w:rPr>
                <w:rFonts w:eastAsia="MS Mincho"/>
                <w:bCs/>
                <w:lang w:eastAsia="ja-JP"/>
              </w:rPr>
              <w:lastRenderedPageBreak/>
              <w:t xml:space="preserve">mandate this support for all the </w:t>
            </w:r>
            <w:proofErr w:type="spellStart"/>
            <w:r>
              <w:rPr>
                <w:rFonts w:eastAsia="MS Mincho"/>
                <w:bCs/>
                <w:lang w:eastAsia="ja-JP"/>
              </w:rPr>
              <w:t>Ues</w:t>
            </w:r>
            <w:proofErr w:type="spellEnd"/>
            <w:r>
              <w:rPr>
                <w:rFonts w:eastAsia="MS Mincho"/>
                <w:bCs/>
                <w:lang w:eastAsia="ja-JP"/>
              </w:rPr>
              <w:t xml:space="preserve"> supporting multi-cell scheduling). This is also related to DCI-size budget issue.  </w:t>
            </w:r>
          </w:p>
          <w:p w14:paraId="610DFB3C" w14:textId="77777777" w:rsidR="001A1204" w:rsidRDefault="00FF516D" w:rsidP="00753E16">
            <w:pPr>
              <w:wordWrap/>
              <w:rPr>
                <w:rFonts w:eastAsia="MS Mincho"/>
                <w:bCs/>
                <w:lang w:eastAsia="ja-JP"/>
              </w:rPr>
            </w:pPr>
            <w:r>
              <w:rPr>
                <w:rFonts w:eastAsia="MS Mincho" w:hint="eastAsia"/>
                <w:bCs/>
                <w:lang w:eastAsia="ja-JP"/>
              </w:rPr>
              <w:t>P</w:t>
            </w:r>
            <w:r>
              <w:rPr>
                <w:rFonts w:eastAsia="MS Mincho"/>
                <w:bCs/>
                <w:lang w:eastAsia="ja-JP"/>
              </w:rPr>
              <w:t>lease see our further reply to Proposal 2-7 update.</w:t>
            </w:r>
          </w:p>
        </w:tc>
      </w:tr>
      <w:tr w:rsidR="001A1204" w14:paraId="6FA8C4A7" w14:textId="77777777">
        <w:tc>
          <w:tcPr>
            <w:tcW w:w="988" w:type="dxa"/>
          </w:tcPr>
          <w:p w14:paraId="7F71EB4A" w14:textId="77777777" w:rsidR="001A1204" w:rsidRDefault="00FF516D" w:rsidP="00753E16">
            <w:pPr>
              <w:wordWrap/>
              <w:jc w:val="left"/>
              <w:rPr>
                <w:rFonts w:eastAsia="MS Mincho"/>
                <w:bCs/>
                <w:lang w:eastAsia="ja-JP"/>
              </w:rPr>
            </w:pPr>
            <w:r>
              <w:rPr>
                <w:rFonts w:eastAsia="MS Mincho"/>
                <w:bCs/>
                <w:lang w:eastAsia="ja-JP"/>
              </w:rPr>
              <w:lastRenderedPageBreak/>
              <w:t>Moderator3</w:t>
            </w:r>
          </w:p>
        </w:tc>
        <w:tc>
          <w:tcPr>
            <w:tcW w:w="8374" w:type="dxa"/>
          </w:tcPr>
          <w:p w14:paraId="505C7689" w14:textId="77777777" w:rsidR="001A1204" w:rsidRDefault="00FF516D" w:rsidP="00753E16">
            <w:pPr>
              <w:wordWrap/>
              <w:rPr>
                <w:rFonts w:eastAsia="MS Mincho"/>
                <w:bCs/>
                <w:lang w:eastAsia="ja-JP"/>
              </w:rPr>
            </w:pPr>
            <w:r>
              <w:rPr>
                <w:rFonts w:eastAsia="MS Mincho"/>
                <w:bCs/>
                <w:lang w:eastAsia="ja-JP"/>
              </w:rPr>
              <w:t>@Nokia:</w:t>
            </w:r>
          </w:p>
          <w:p w14:paraId="063C3AF8" w14:textId="77777777" w:rsidR="001A1204" w:rsidRDefault="00FF516D" w:rsidP="00753E16">
            <w:pPr>
              <w:wordWrap/>
              <w:rPr>
                <w:rFonts w:eastAsia="MS Mincho"/>
                <w:bCs/>
                <w:lang w:eastAsia="ja-JP"/>
              </w:rPr>
            </w:pPr>
            <w:r>
              <w:rPr>
                <w:rFonts w:eastAsia="MS Mincho"/>
                <w:bCs/>
                <w:lang w:eastAsia="ja-JP"/>
              </w:rPr>
              <w:t>Yes, you are right.</w:t>
            </w:r>
          </w:p>
          <w:p w14:paraId="4FAEDD5C" w14:textId="77777777" w:rsidR="001A1204" w:rsidRDefault="001A1204" w:rsidP="00753E16">
            <w:pPr>
              <w:wordWrap/>
              <w:rPr>
                <w:rFonts w:eastAsia="MS Mincho"/>
                <w:bCs/>
                <w:lang w:eastAsia="ja-JP"/>
              </w:rPr>
            </w:pPr>
          </w:p>
          <w:p w14:paraId="026F0524" w14:textId="77777777" w:rsidR="001A1204" w:rsidRDefault="00FF516D" w:rsidP="00753E16">
            <w:pPr>
              <w:wordWrap/>
              <w:rPr>
                <w:rFonts w:eastAsia="MS Mincho"/>
                <w:bCs/>
                <w:lang w:eastAsia="ja-JP"/>
              </w:rPr>
            </w:pPr>
            <w:r>
              <w:rPr>
                <w:rFonts w:eastAsia="MS Mincho"/>
                <w:bCs/>
                <w:lang w:eastAsia="ja-JP"/>
              </w:rPr>
              <w:t>@Qualcomm:</w:t>
            </w:r>
          </w:p>
          <w:p w14:paraId="7824ED13" w14:textId="77777777" w:rsidR="001A1204" w:rsidRDefault="00FF516D" w:rsidP="00753E16">
            <w:pPr>
              <w:wordWrap/>
              <w:rPr>
                <w:rFonts w:eastAsia="MS Mincho"/>
                <w:bCs/>
                <w:lang w:eastAsia="ja-JP"/>
              </w:rPr>
            </w:pPr>
            <w:r>
              <w:rPr>
                <w:rFonts w:eastAsia="MS Mincho"/>
                <w:bCs/>
                <w:lang w:eastAsia="ja-JP"/>
              </w:rPr>
              <w:t xml:space="preserve">This proposal doesn’t mandate monitoring DCI 0_X/1_X for a CC-set and legacy DCI formats for each of all the CC-set. The intention of the proposal is to support monitoring DCI 0_X/1_X for a CC-set and legacy DCI formats for each of all the CC-set. It depends on gNB configuration. </w:t>
            </w:r>
          </w:p>
          <w:p w14:paraId="3BA7D82F" w14:textId="77777777" w:rsidR="001A1204" w:rsidRDefault="00FF516D" w:rsidP="00753E16">
            <w:pPr>
              <w:wordWrap/>
              <w:rPr>
                <w:rFonts w:eastAsia="MS Mincho"/>
                <w:bCs/>
                <w:lang w:eastAsia="ja-JP"/>
              </w:rPr>
            </w:pPr>
            <w:r>
              <w:rPr>
                <w:rFonts w:eastAsia="MS Mincho"/>
                <w:bCs/>
                <w:lang w:eastAsia="ja-JP"/>
              </w:rPr>
              <w:t>Yes, we can conclude BD/CCE counting firstly then confirm this WA to address your concern.</w:t>
            </w:r>
          </w:p>
          <w:p w14:paraId="311D4B3B" w14:textId="77777777" w:rsidR="001A1204" w:rsidRDefault="00FF516D" w:rsidP="00753E16">
            <w:pPr>
              <w:wordWrap/>
              <w:rPr>
                <w:szCs w:val="20"/>
                <w:lang w:eastAsia="en-US"/>
              </w:rPr>
            </w:pPr>
            <w:r>
              <w:rPr>
                <w:rFonts w:eastAsia="MS Mincho"/>
                <w:bCs/>
                <w:lang w:eastAsia="ja-JP"/>
              </w:rPr>
              <w:t xml:space="preserve">Secondly, this proposal does not mandate </w:t>
            </w:r>
            <w:r>
              <w:rPr>
                <w:szCs w:val="20"/>
                <w:lang w:eastAsia="en-US"/>
              </w:rPr>
              <w:t xml:space="preserve">monitoring the DCI format 0_X/1_X and all DCI format 0_1/1_1/0_2/1_2 from a same scheduling cell. The intention is to support monitoring the DCI format 0_X/1_X and all DCI format 0_1/1_1/0_2/1_2 from a same scheduling cell. I agree with you there is no need to let UE monitoring all legacy DCI formats for each of co-scheduled CCs. It is totally up to gNB configuration. I agree with you that the DCI size budget and BD/CCE budget should be maintained as legacy. </w:t>
            </w:r>
          </w:p>
          <w:p w14:paraId="4BDBED33" w14:textId="77777777" w:rsidR="001A1204" w:rsidRDefault="00FF516D" w:rsidP="00753E16">
            <w:pPr>
              <w:wordWrap/>
              <w:rPr>
                <w:szCs w:val="20"/>
                <w:lang w:eastAsia="en-US"/>
              </w:rPr>
            </w:pPr>
            <w:r>
              <w:rPr>
                <w:szCs w:val="20"/>
                <w:lang w:eastAsia="en-US"/>
              </w:rPr>
              <w:t>To address your concern, can we add a note below the proposal:</w:t>
            </w:r>
          </w:p>
          <w:p w14:paraId="4F27A467" w14:textId="77777777" w:rsidR="001A1204" w:rsidRDefault="00FF516D" w:rsidP="00753E16">
            <w:pPr>
              <w:wordWrap/>
              <w:ind w:left="800"/>
              <w:rPr>
                <w:rFonts w:eastAsia="MS Mincho"/>
                <w:bCs/>
                <w:color w:val="FF0000"/>
                <w:lang w:eastAsia="ja-JP"/>
              </w:rPr>
            </w:pPr>
            <w:r>
              <w:rPr>
                <w:rFonts w:eastAsia="MS Mincho"/>
                <w:bCs/>
                <w:color w:val="FF0000"/>
                <w:lang w:eastAsia="ja-JP"/>
              </w:rPr>
              <w:t xml:space="preserve">Note: This does not imply mandating UE to monitor DCI format 0_X/1_X and all of </w:t>
            </w:r>
            <w:r>
              <w:rPr>
                <w:rFonts w:eastAsia="楷体"/>
                <w:color w:val="FF0000"/>
                <w:szCs w:val="20"/>
              </w:rPr>
              <w:t xml:space="preserve">DCI format </w:t>
            </w:r>
            <w:r>
              <w:rPr>
                <w:color w:val="FF0000"/>
                <w:szCs w:val="20"/>
                <w:lang w:eastAsia="en-US"/>
              </w:rPr>
              <w:t xml:space="preserve">0_1/1_1/0_2/1_2 </w:t>
            </w:r>
            <w:r>
              <w:rPr>
                <w:rFonts w:eastAsia="MS Mincho"/>
                <w:bCs/>
                <w:color w:val="FF0000"/>
                <w:lang w:eastAsia="ja-JP"/>
              </w:rPr>
              <w:t>for each cell of the set of cells.</w:t>
            </w:r>
          </w:p>
          <w:p w14:paraId="3EDAEC51" w14:textId="77777777" w:rsidR="001A1204" w:rsidRDefault="001A1204" w:rsidP="00753E16">
            <w:pPr>
              <w:wordWrap/>
              <w:rPr>
                <w:rFonts w:eastAsia="MS Mincho"/>
                <w:bCs/>
                <w:lang w:eastAsia="ja-JP"/>
              </w:rPr>
            </w:pPr>
          </w:p>
        </w:tc>
      </w:tr>
      <w:tr w:rsidR="001A1204" w14:paraId="2D97587E" w14:textId="77777777">
        <w:tc>
          <w:tcPr>
            <w:tcW w:w="988" w:type="dxa"/>
          </w:tcPr>
          <w:p w14:paraId="388D23B8" w14:textId="77777777" w:rsidR="001A1204" w:rsidRDefault="00FF516D" w:rsidP="00753E16">
            <w:pPr>
              <w:wordWrap/>
              <w:jc w:val="left"/>
              <w:rPr>
                <w:rFonts w:eastAsia="MS Mincho"/>
                <w:bCs/>
                <w:lang w:val="en-US" w:eastAsia="ja-JP"/>
              </w:rPr>
            </w:pPr>
            <w:r>
              <w:rPr>
                <w:rFonts w:eastAsia="MS Mincho"/>
                <w:bCs/>
                <w:lang w:val="en-US" w:eastAsia="ja-JP"/>
              </w:rPr>
              <w:t>Intel</w:t>
            </w:r>
          </w:p>
        </w:tc>
        <w:tc>
          <w:tcPr>
            <w:tcW w:w="8374" w:type="dxa"/>
          </w:tcPr>
          <w:p w14:paraId="19A016CC" w14:textId="77777777" w:rsidR="001A1204" w:rsidRDefault="00FF516D" w:rsidP="00753E16">
            <w:pPr>
              <w:wordWrap/>
              <w:rPr>
                <w:rFonts w:eastAsia="MS Mincho"/>
                <w:bCs/>
                <w:lang w:eastAsia="ja-JP"/>
              </w:rPr>
            </w:pPr>
            <w:r>
              <w:rPr>
                <w:rFonts w:eastAsia="MS Mincho"/>
                <w:bCs/>
                <w:lang w:eastAsia="ja-JP"/>
              </w:rPr>
              <w:t>We are fine with the updated proposal.</w:t>
            </w:r>
          </w:p>
        </w:tc>
      </w:tr>
      <w:tr w:rsidR="001A1204" w14:paraId="4F0DECFD" w14:textId="77777777">
        <w:tc>
          <w:tcPr>
            <w:tcW w:w="988" w:type="dxa"/>
          </w:tcPr>
          <w:p w14:paraId="222A9F16" w14:textId="77777777" w:rsidR="001A1204" w:rsidRDefault="00FF516D" w:rsidP="00753E16">
            <w:pPr>
              <w:wordWrap/>
              <w:jc w:val="left"/>
              <w:rPr>
                <w:rFonts w:eastAsia="MS Mincho"/>
                <w:bCs/>
                <w:lang w:val="en-US" w:eastAsia="ja-JP"/>
              </w:rPr>
            </w:pPr>
            <w:r>
              <w:rPr>
                <w:rFonts w:eastAsia="MS Mincho"/>
                <w:bCs/>
                <w:lang w:eastAsia="ja-JP"/>
              </w:rPr>
              <w:t>Qualcomm</w:t>
            </w:r>
          </w:p>
        </w:tc>
        <w:tc>
          <w:tcPr>
            <w:tcW w:w="8374" w:type="dxa"/>
          </w:tcPr>
          <w:p w14:paraId="5825C324" w14:textId="77777777" w:rsidR="001A1204" w:rsidRDefault="00FF516D" w:rsidP="00753E16">
            <w:pPr>
              <w:wordWrap/>
              <w:rPr>
                <w:rFonts w:eastAsia="MS Mincho"/>
                <w:bCs/>
                <w:lang w:eastAsia="ja-JP"/>
              </w:rPr>
            </w:pPr>
            <w:r>
              <w:rPr>
                <w:rFonts w:eastAsia="MS Mincho" w:hint="eastAsia"/>
                <w:bCs/>
                <w:lang w:eastAsia="ja-JP"/>
              </w:rPr>
              <w:t>R</w:t>
            </w:r>
            <w:r>
              <w:rPr>
                <w:rFonts w:eastAsia="MS Mincho"/>
                <w:bCs/>
                <w:lang w:eastAsia="ja-JP"/>
              </w:rPr>
              <w:t>esponse to moderator:</w:t>
            </w:r>
          </w:p>
          <w:p w14:paraId="3BBC261A" w14:textId="77777777" w:rsidR="001A1204" w:rsidRDefault="00FF516D" w:rsidP="00753E16">
            <w:pPr>
              <w:wordWrap/>
              <w:rPr>
                <w:rFonts w:eastAsia="MS Mincho"/>
                <w:bCs/>
                <w:lang w:eastAsia="ja-JP"/>
              </w:rPr>
            </w:pPr>
            <w:r>
              <w:rPr>
                <w:rFonts w:eastAsia="MS Mincho" w:hint="eastAsia"/>
                <w:bCs/>
                <w:lang w:eastAsia="ja-JP"/>
              </w:rPr>
              <w:t>W</w:t>
            </w:r>
            <w:r>
              <w:rPr>
                <w:rFonts w:eastAsia="MS Mincho"/>
                <w:bCs/>
                <w:lang w:eastAsia="ja-JP"/>
              </w:rPr>
              <w:t>e do not see the difference between “</w:t>
            </w:r>
            <w:r>
              <w:rPr>
                <w:rFonts w:eastAsia="MS Mincho"/>
                <w:bCs/>
                <w:i/>
                <w:iCs/>
                <w:color w:val="5B9BD5" w:themeColor="accent1"/>
                <w:lang w:eastAsia="ja-JP"/>
              </w:rPr>
              <w:t>mandate monitoring DCI 0_X/1_X for a CC-set and legacy DCI formats for each of all the CC-set</w:t>
            </w:r>
            <w:r>
              <w:rPr>
                <w:rFonts w:eastAsia="MS Mincho"/>
                <w:bCs/>
                <w:lang w:eastAsia="ja-JP"/>
              </w:rPr>
              <w:t>” and “</w:t>
            </w:r>
            <w:r>
              <w:rPr>
                <w:rFonts w:eastAsia="MS Mincho"/>
                <w:bCs/>
                <w:i/>
                <w:iCs/>
                <w:color w:val="5B9BD5" w:themeColor="accent1"/>
                <w:lang w:eastAsia="ja-JP"/>
              </w:rPr>
              <w:t>support monitoring DCI 0_X/1_X for a CC-set and legacy DCI formats for each of all the CC-set</w:t>
            </w:r>
            <w:r>
              <w:rPr>
                <w:rFonts w:eastAsia="MS Mincho"/>
                <w:bCs/>
                <w:lang w:eastAsia="ja-JP"/>
              </w:rPr>
              <w:t xml:space="preserve">”, </w:t>
            </w:r>
            <w:r>
              <w:rPr>
                <w:rFonts w:eastAsia="MS Mincho"/>
                <w:bCs/>
                <w:u w:val="single"/>
                <w:lang w:eastAsia="ja-JP"/>
              </w:rPr>
              <w:t>if it is “</w:t>
            </w:r>
            <w:r>
              <w:rPr>
                <w:rFonts w:eastAsia="MS Mincho"/>
                <w:bCs/>
                <w:i/>
                <w:iCs/>
                <w:color w:val="5B9BD5" w:themeColor="accent1"/>
                <w:u w:val="single"/>
                <w:lang w:eastAsia="ja-JP"/>
              </w:rPr>
              <w:t>totally up to gNB configuration</w:t>
            </w:r>
            <w:r>
              <w:rPr>
                <w:rFonts w:eastAsia="MS Mincho"/>
                <w:bCs/>
                <w:u w:val="single"/>
                <w:lang w:eastAsia="ja-JP"/>
              </w:rPr>
              <w:t>”</w:t>
            </w:r>
            <w:r>
              <w:rPr>
                <w:rFonts w:eastAsia="MS Mincho"/>
                <w:bCs/>
                <w:lang w:eastAsia="ja-JP"/>
              </w:rPr>
              <w:t>.</w:t>
            </w:r>
          </w:p>
          <w:p w14:paraId="3C0E8E1C" w14:textId="77777777" w:rsidR="001A1204" w:rsidRDefault="00FF516D" w:rsidP="00753E16">
            <w:pPr>
              <w:wordWrap/>
              <w:rPr>
                <w:rFonts w:eastAsia="MS Mincho"/>
                <w:bCs/>
                <w:lang w:eastAsia="ja-JP"/>
              </w:rPr>
            </w:pPr>
            <w:r>
              <w:rPr>
                <w:rFonts w:eastAsia="MS Mincho" w:hint="eastAsia"/>
                <w:bCs/>
                <w:lang w:eastAsia="ja-JP"/>
              </w:rPr>
              <w:t>O</w:t>
            </w:r>
            <w:r>
              <w:rPr>
                <w:rFonts w:eastAsia="MS Mincho"/>
                <w:bCs/>
                <w:lang w:eastAsia="ja-JP"/>
              </w:rPr>
              <w:t xml:space="preserve">ur best compromise is to accept this as an advanced/optional functionality </w:t>
            </w:r>
            <w:r>
              <w:rPr>
                <w:rFonts w:eastAsia="MS Mincho"/>
                <w:bCs/>
                <w:u w:val="single"/>
                <w:lang w:eastAsia="ja-JP"/>
              </w:rPr>
              <w:t>once</w:t>
            </w:r>
            <w:r>
              <w:rPr>
                <w:rFonts w:eastAsia="MS Mincho"/>
                <w:bCs/>
                <w:lang w:eastAsia="ja-JP"/>
              </w:rPr>
              <w:t xml:space="preserve"> we see further details of basics of BD/CCE budget/counting and DCI-size budget/counting. This is why we recommend </w:t>
            </w:r>
            <w:proofErr w:type="gramStart"/>
            <w:r>
              <w:rPr>
                <w:rFonts w:eastAsia="MS Mincho"/>
                <w:bCs/>
                <w:lang w:eastAsia="ja-JP"/>
              </w:rPr>
              <w:t>to start</w:t>
            </w:r>
            <w:proofErr w:type="gramEnd"/>
            <w:r>
              <w:rPr>
                <w:rFonts w:eastAsia="MS Mincho"/>
                <w:bCs/>
                <w:lang w:eastAsia="ja-JP"/>
              </w:rPr>
              <w:t xml:space="preserve"> with BD/CCE aspects to begin with.</w:t>
            </w:r>
          </w:p>
          <w:p w14:paraId="156E99C6" w14:textId="77777777" w:rsidR="001A1204" w:rsidRDefault="001A1204" w:rsidP="00753E16">
            <w:pPr>
              <w:wordWrap/>
              <w:rPr>
                <w:rFonts w:eastAsia="MS Mincho"/>
                <w:bCs/>
                <w:lang w:eastAsia="ja-JP"/>
              </w:rPr>
            </w:pPr>
          </w:p>
        </w:tc>
      </w:tr>
      <w:tr w:rsidR="001A1204" w14:paraId="491FC32B" w14:textId="77777777">
        <w:tc>
          <w:tcPr>
            <w:tcW w:w="988" w:type="dxa"/>
          </w:tcPr>
          <w:p w14:paraId="64497841" w14:textId="77777777" w:rsidR="001A1204" w:rsidRDefault="00FF516D" w:rsidP="00753E16">
            <w:pPr>
              <w:wordWrap/>
              <w:jc w:val="left"/>
              <w:rPr>
                <w:rFonts w:eastAsia="MS Mincho"/>
                <w:bCs/>
                <w:lang w:eastAsia="ja-JP"/>
              </w:rPr>
            </w:pPr>
            <w:r>
              <w:rPr>
                <w:rFonts w:eastAsia="Malgun Gothic" w:hint="eastAsia"/>
                <w:bCs/>
                <w:lang w:val="en-US"/>
              </w:rPr>
              <w:t>L</w:t>
            </w:r>
            <w:r>
              <w:rPr>
                <w:rFonts w:eastAsia="Malgun Gothic"/>
                <w:bCs/>
                <w:lang w:val="en-US"/>
              </w:rPr>
              <w:t>GE2</w:t>
            </w:r>
          </w:p>
        </w:tc>
        <w:tc>
          <w:tcPr>
            <w:tcW w:w="8374" w:type="dxa"/>
          </w:tcPr>
          <w:p w14:paraId="7197475A" w14:textId="77777777" w:rsidR="001A1204" w:rsidRDefault="00FF516D" w:rsidP="00753E16">
            <w:pPr>
              <w:wordWrap/>
              <w:rPr>
                <w:rFonts w:eastAsia="Malgun Gothic"/>
                <w:bCs/>
              </w:rPr>
            </w:pPr>
            <w:r>
              <w:rPr>
                <w:rFonts w:eastAsia="Malgun Gothic"/>
                <w:bCs/>
              </w:rPr>
              <w:t>In principle, w</w:t>
            </w:r>
            <w:r>
              <w:rPr>
                <w:rFonts w:eastAsia="Malgun Gothic" w:hint="eastAsia"/>
                <w:bCs/>
              </w:rPr>
              <w:t xml:space="preserve">e are fine with </w:t>
            </w:r>
            <w:r>
              <w:rPr>
                <w:rFonts w:eastAsia="Malgun Gothic"/>
                <w:bCs/>
              </w:rPr>
              <w:t>(Merged)Proposal 2-3 and 2-4rev1.</w:t>
            </w:r>
          </w:p>
          <w:p w14:paraId="53993D8F" w14:textId="77777777" w:rsidR="001A1204" w:rsidRDefault="00FF516D" w:rsidP="00753E16">
            <w:pPr>
              <w:wordWrap/>
              <w:rPr>
                <w:rFonts w:eastAsia="Malgun Gothic"/>
                <w:bCs/>
              </w:rPr>
            </w:pPr>
            <w:r>
              <w:rPr>
                <w:rFonts w:eastAsia="Malgun Gothic"/>
                <w:bCs/>
              </w:rPr>
              <w:t>For clarity, suggest some modification as follows</w:t>
            </w:r>
          </w:p>
          <w:p w14:paraId="38DB6626"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color w:val="000000" w:themeColor="text1"/>
                <w:kern w:val="0"/>
                <w:szCs w:val="20"/>
                <w:lang w:eastAsia="zh-CN"/>
              </w:rPr>
            </w:pPr>
            <w:r>
              <w:rPr>
                <w:rFonts w:eastAsia="宋体"/>
                <w:snapToGrid/>
                <w:color w:val="000000" w:themeColor="text1"/>
                <w:kern w:val="0"/>
                <w:szCs w:val="20"/>
                <w:lang w:eastAsia="zh-CN"/>
              </w:rPr>
              <w:t>(Merged)Proposal 2-3 and 2-4rev1:</w:t>
            </w:r>
          </w:p>
          <w:p w14:paraId="53EA996B" w14:textId="77777777" w:rsidR="001A1204" w:rsidRDefault="00FF516D" w:rsidP="00753E16">
            <w:pPr>
              <w:pStyle w:val="ListParagraph"/>
              <w:numPr>
                <w:ilvl w:val="0"/>
                <w:numId w:val="18"/>
              </w:numPr>
              <w:wordWrap/>
              <w:rPr>
                <w:rFonts w:eastAsia="楷体"/>
                <w:szCs w:val="20"/>
                <w:lang w:eastAsia="zh-CN"/>
              </w:rPr>
            </w:pPr>
            <w:r>
              <w:rPr>
                <w:lang w:eastAsia="en-US"/>
              </w:rPr>
              <w:t>Confirm below working assumption reached in RAN1#110 meeting</w:t>
            </w:r>
            <w:r>
              <w:rPr>
                <w:rFonts w:eastAsia="楷体"/>
                <w:szCs w:val="20"/>
                <w:lang w:eastAsia="zh-CN"/>
              </w:rPr>
              <w:t>.</w:t>
            </w:r>
          </w:p>
          <w:p w14:paraId="6A0C8100" w14:textId="77777777" w:rsidR="001A1204" w:rsidRDefault="00FF516D" w:rsidP="00753E16">
            <w:pPr>
              <w:pStyle w:val="ListParagraph"/>
              <w:wordWrap/>
              <w:ind w:left="720"/>
              <w:rPr>
                <w:szCs w:val="20"/>
                <w:lang w:eastAsia="en-US"/>
              </w:rPr>
            </w:pPr>
            <w:r>
              <w:rPr>
                <w:szCs w:val="20"/>
                <w:lang w:eastAsia="en-US"/>
              </w:rPr>
              <w:t xml:space="preserve">For </w:t>
            </w:r>
            <w:del w:id="36" w:author="Haipeng HP1 Lei" w:date="2022-10-11T17:29:00Z">
              <w:r>
                <w:rPr>
                  <w:szCs w:val="20"/>
                  <w:lang w:eastAsia="en-US"/>
                </w:rPr>
                <w:delText xml:space="preserve">a </w:delText>
              </w:r>
            </w:del>
            <w:ins w:id="37" w:author="Haipeng HP1 Lei" w:date="2022-10-11T17:29:00Z">
              <w:del w:id="38" w:author="최승환/책임연구원/ICT기술센터 C&amp;M표준(연)5G무선접속표준Task(seunghwan.choi@lge.com)" w:date="2022-10-12T13:28:00Z">
                <w:r>
                  <w:rPr>
                    <w:szCs w:val="20"/>
                    <w:lang w:eastAsia="en-US"/>
                  </w:rPr>
                  <w:delText xml:space="preserve">all </w:delText>
                </w:r>
              </w:del>
            </w:ins>
            <w:ins w:id="39" w:author="최승환/책임연구원/ICT기술센터 C&amp;M표준(연)5G무선접속표준Task(seunghwan.choi@lge.com)" w:date="2022-10-12T13:28:00Z">
              <w:r>
                <w:rPr>
                  <w:szCs w:val="20"/>
                  <w:lang w:eastAsia="en-US"/>
                </w:rPr>
                <w:t xml:space="preserve">any </w:t>
              </w:r>
            </w:ins>
            <w:r>
              <w:rPr>
                <w:szCs w:val="20"/>
                <w:lang w:eastAsia="en-US"/>
              </w:rPr>
              <w:t>cell</w:t>
            </w:r>
            <w:ins w:id="40" w:author="Haipeng HP1 Lei" w:date="2022-10-11T17:29:00Z">
              <w:del w:id="41" w:author="최승환/책임연구원/ICT기술센터 C&amp;M표준(연)5G무선접속표준Task(seunghwan.choi@lge.com)" w:date="2022-10-12T13:28:00Z">
                <w:r>
                  <w:rPr>
                    <w:szCs w:val="20"/>
                    <w:lang w:eastAsia="en-US"/>
                  </w:rPr>
                  <w:delText>s</w:delText>
                </w:r>
              </w:del>
            </w:ins>
            <w:r>
              <w:rPr>
                <w:szCs w:val="20"/>
                <w:lang w:eastAsia="en-US"/>
              </w:rPr>
              <w:t xml:space="preserve"> within a set of cells which can be co-scheduled by a DCI format 0_X/1_X, support monitoring the DCI format 0_X/1_X and </w:t>
            </w:r>
            <w:del w:id="42" w:author="Haipeng HP1 Lei" w:date="2022-10-11T17:22:00Z">
              <w:r>
                <w:rPr>
                  <w:szCs w:val="20"/>
                  <w:lang w:eastAsia="en-US"/>
                </w:rPr>
                <w:delText xml:space="preserve">legacy single cell scheduling </w:delText>
              </w:r>
            </w:del>
            <w:r>
              <w:rPr>
                <w:szCs w:val="20"/>
                <w:lang w:eastAsia="en-US"/>
              </w:rPr>
              <w:t>DCI format</w:t>
            </w:r>
            <w:del w:id="43" w:author="Haipeng HP1 Lei" w:date="2022-10-11T17:23:00Z">
              <w:r>
                <w:rPr>
                  <w:szCs w:val="20"/>
                  <w:lang w:eastAsia="en-US"/>
                </w:rPr>
                <w:delText xml:space="preserve">(s) </w:delText>
              </w:r>
            </w:del>
            <w:ins w:id="44" w:author="Haipeng HP1 Lei" w:date="2022-10-11T17:23:00Z">
              <w:r>
                <w:rPr>
                  <w:szCs w:val="20"/>
                  <w:lang w:eastAsia="en-US"/>
                </w:rPr>
                <w:t xml:space="preserve"> 0_1/1_1/0_2/1_2</w:t>
              </w:r>
            </w:ins>
            <w:ins w:id="45" w:author="최승환/책임연구원/ICT기술센터 C&amp;M표준(연)5G무선접속표준Task(seunghwan.choi@lge.com)" w:date="2022-10-12T13:29:00Z">
              <w:r>
                <w:rPr>
                  <w:szCs w:val="20"/>
                  <w:lang w:eastAsia="en-US"/>
                </w:rPr>
                <w:t>, if configured</w:t>
              </w:r>
            </w:ins>
            <w:ins w:id="46" w:author="Haipeng HP1 Lei" w:date="2022-10-11T17:23:00Z">
              <w:r>
                <w:rPr>
                  <w:szCs w:val="20"/>
                  <w:lang w:eastAsia="en-US"/>
                </w:rPr>
                <w:t xml:space="preserve"> </w:t>
              </w:r>
            </w:ins>
            <w:r>
              <w:rPr>
                <w:szCs w:val="20"/>
                <w:lang w:eastAsia="en-US"/>
              </w:rPr>
              <w:t xml:space="preserve">from a same scheduling cell. </w:t>
            </w:r>
          </w:p>
          <w:p w14:paraId="7CBDC2C0" w14:textId="77777777" w:rsidR="001A1204" w:rsidRDefault="00FF516D" w:rsidP="00753E16">
            <w:pPr>
              <w:pStyle w:val="ListParagraph"/>
              <w:numPr>
                <w:ilvl w:val="0"/>
                <w:numId w:val="18"/>
              </w:numPr>
              <w:wordWrap/>
              <w:spacing w:after="0"/>
              <w:ind w:left="1080"/>
              <w:rPr>
                <w:rFonts w:eastAsia="楷体"/>
                <w:szCs w:val="20"/>
              </w:rPr>
            </w:pPr>
            <w:r>
              <w:rPr>
                <w:rFonts w:eastAsia="楷体"/>
                <w:szCs w:val="20"/>
              </w:rPr>
              <w:t xml:space="preserve">The DCI format 0_X/1_X and the </w:t>
            </w:r>
            <w:del w:id="47" w:author="Haipeng HP1 Lei" w:date="2022-10-11T17:28:00Z">
              <w:r>
                <w:rPr>
                  <w:rFonts w:eastAsia="楷体"/>
                  <w:szCs w:val="20"/>
                </w:rPr>
                <w:delText xml:space="preserve">legacy </w:delText>
              </w:r>
            </w:del>
            <w:r>
              <w:rPr>
                <w:rFonts w:eastAsia="楷体"/>
                <w:szCs w:val="20"/>
              </w:rPr>
              <w:t>DCI format</w:t>
            </w:r>
            <w:del w:id="48" w:author="Haipeng HP1 Lei" w:date="2022-10-11T17:28:00Z">
              <w:r>
                <w:rPr>
                  <w:rFonts w:eastAsia="楷体"/>
                  <w:szCs w:val="20"/>
                </w:rPr>
                <w:delText xml:space="preserve">(s) </w:delText>
              </w:r>
            </w:del>
            <w:ins w:id="49" w:author="Haipeng HP1 Lei" w:date="2022-10-11T17:28:00Z">
              <w:r>
                <w:rPr>
                  <w:rFonts w:eastAsia="楷体"/>
                  <w:szCs w:val="20"/>
                </w:rPr>
                <w:t xml:space="preserve"> </w:t>
              </w:r>
              <w:r>
                <w:rPr>
                  <w:szCs w:val="20"/>
                  <w:lang w:eastAsia="en-US"/>
                </w:rPr>
                <w:t>0_1/1_1/0_2/1_2</w:t>
              </w:r>
            </w:ins>
            <w:ins w:id="50" w:author="최승환/책임연구원/ICT기술센터 C&amp;M표준(연)5G무선접속표준Task(seunghwan.choi@lge.com)" w:date="2022-10-12T13:29:00Z">
              <w:r>
                <w:rPr>
                  <w:szCs w:val="20"/>
                  <w:lang w:eastAsia="en-US"/>
                </w:rPr>
                <w:t>, if configured</w:t>
              </w:r>
            </w:ins>
            <w:ins w:id="51" w:author="Haipeng HP1 Lei" w:date="2022-10-11T17:28:00Z">
              <w:r>
                <w:rPr>
                  <w:szCs w:val="20"/>
                  <w:lang w:eastAsia="en-US"/>
                </w:rPr>
                <w:t xml:space="preserve"> </w:t>
              </w:r>
            </w:ins>
            <w:r>
              <w:rPr>
                <w:rFonts w:eastAsia="楷体"/>
                <w:szCs w:val="20"/>
              </w:rPr>
              <w:t>can be monitored simultaneously</w:t>
            </w:r>
            <w:ins w:id="52" w:author="Haipeng HP1 Lei" w:date="2022-10-11T17:31:00Z">
              <w:r>
                <w:rPr>
                  <w:rFonts w:eastAsia="楷体"/>
                  <w:szCs w:val="20"/>
                </w:rPr>
                <w:t xml:space="preserve"> up to network configuration</w:t>
              </w:r>
            </w:ins>
            <w:r>
              <w:rPr>
                <w:rFonts w:eastAsia="楷体"/>
                <w:szCs w:val="20"/>
              </w:rPr>
              <w:t xml:space="preserve">. </w:t>
            </w:r>
          </w:p>
          <w:p w14:paraId="16E53338" w14:textId="77777777" w:rsidR="001A1204" w:rsidRDefault="00FF516D" w:rsidP="00753E16">
            <w:pPr>
              <w:pStyle w:val="ListParagraph"/>
              <w:numPr>
                <w:ilvl w:val="1"/>
                <w:numId w:val="18"/>
              </w:numPr>
              <w:wordWrap/>
              <w:spacing w:after="0"/>
              <w:ind w:left="1800"/>
              <w:rPr>
                <w:del w:id="53" w:author="Haipeng HP1 Lei" w:date="2022-10-11T17:29:00Z"/>
                <w:rFonts w:eastAsia="楷体"/>
                <w:szCs w:val="20"/>
              </w:rPr>
            </w:pPr>
            <w:del w:id="54" w:author="Haipeng HP1 Lei" w:date="2022-10-11T17:29:00Z">
              <w:r>
                <w:rPr>
                  <w:rFonts w:eastAsia="楷体"/>
                  <w:szCs w:val="20"/>
                </w:rPr>
                <w:delText xml:space="preserve">FFS: whether monitoring of the DCI format 0_X/1_X and the legacy DCI format(s) is supported for one, a subset, or all cells within the set of cells. </w:delText>
              </w:r>
            </w:del>
          </w:p>
          <w:p w14:paraId="71EA9B5F" w14:textId="77777777" w:rsidR="001A1204" w:rsidRDefault="00FF516D" w:rsidP="00753E16">
            <w:pPr>
              <w:pStyle w:val="ListParagraph"/>
              <w:numPr>
                <w:ilvl w:val="0"/>
                <w:numId w:val="18"/>
              </w:numPr>
              <w:wordWrap/>
              <w:spacing w:after="0"/>
              <w:ind w:left="1080"/>
              <w:rPr>
                <w:del w:id="55" w:author="Haipeng HP1 Lei" w:date="2022-10-11T17:29:00Z"/>
                <w:rFonts w:eastAsia="楷体"/>
                <w:strike/>
                <w:color w:val="FF0000"/>
                <w:szCs w:val="20"/>
              </w:rPr>
            </w:pPr>
            <w:del w:id="56" w:author="Haipeng HP1 Lei" w:date="2022-10-11T17:29:00Z">
              <w:r>
                <w:rPr>
                  <w:rFonts w:eastAsia="楷体"/>
                  <w:strike/>
                  <w:color w:val="FF0000"/>
                  <w:szCs w:val="20"/>
                </w:rPr>
                <w:delText>FFS: number of different DCI sizes for 0_X/1_X and for legacy DCI formats</w:delText>
              </w:r>
            </w:del>
          </w:p>
          <w:p w14:paraId="505775E9" w14:textId="77777777" w:rsidR="001A1204" w:rsidRDefault="00FF516D" w:rsidP="00753E16">
            <w:pPr>
              <w:pStyle w:val="ListParagraph"/>
              <w:numPr>
                <w:ilvl w:val="0"/>
                <w:numId w:val="18"/>
              </w:numPr>
              <w:wordWrap/>
              <w:spacing w:after="0"/>
              <w:ind w:left="1080"/>
              <w:rPr>
                <w:del w:id="57" w:author="Haipeng HP1 Lei" w:date="2022-10-11T17:29:00Z"/>
                <w:rFonts w:eastAsia="楷体"/>
                <w:strike/>
                <w:color w:val="FF0000"/>
                <w:szCs w:val="20"/>
              </w:rPr>
            </w:pPr>
            <w:del w:id="58" w:author="Haipeng HP1 Lei" w:date="2022-10-11T17:29:00Z">
              <w:r>
                <w:rPr>
                  <w:rFonts w:eastAsia="楷体"/>
                  <w:strike/>
                  <w:color w:val="FF0000"/>
                  <w:szCs w:val="20"/>
                </w:rPr>
                <w:delText>FFS: whether to support a subset or all legacy DCI format(s) to be monitored with DCI 0_X/1_X</w:delText>
              </w:r>
            </w:del>
          </w:p>
          <w:p w14:paraId="465342C9" w14:textId="77777777" w:rsidR="001A1204" w:rsidRDefault="001A1204" w:rsidP="00753E16">
            <w:pPr>
              <w:wordWrap/>
              <w:rPr>
                <w:del w:id="59" w:author="최승환/책임연구원/ICT기술센터 C&amp;M표준(연)5G무선접속표준Task(seunghwan.choi@lge.com)" w:date="2022-10-12T13:29:00Z"/>
                <w:rFonts w:eastAsia="Malgun Gothic"/>
                <w:bCs/>
              </w:rPr>
            </w:pPr>
          </w:p>
          <w:p w14:paraId="0335FC61" w14:textId="77777777" w:rsidR="001A1204" w:rsidRDefault="001A1204" w:rsidP="00753E16">
            <w:pPr>
              <w:wordWrap/>
              <w:rPr>
                <w:rFonts w:eastAsia="MS Mincho"/>
                <w:bCs/>
                <w:lang w:eastAsia="ja-JP"/>
              </w:rPr>
            </w:pPr>
          </w:p>
        </w:tc>
      </w:tr>
      <w:tr w:rsidR="001A1204" w14:paraId="51860198" w14:textId="77777777">
        <w:tc>
          <w:tcPr>
            <w:tcW w:w="988" w:type="dxa"/>
          </w:tcPr>
          <w:p w14:paraId="628F2FB9" w14:textId="77777777" w:rsidR="001A1204" w:rsidRDefault="00FF516D" w:rsidP="00753E16">
            <w:pPr>
              <w:wordWrap/>
              <w:jc w:val="left"/>
              <w:rPr>
                <w:rFonts w:eastAsiaTheme="minorEastAsia"/>
                <w:bCs/>
                <w:lang w:eastAsia="zh-CN"/>
              </w:rPr>
            </w:pPr>
            <w:r>
              <w:rPr>
                <w:rFonts w:eastAsiaTheme="minorEastAsia"/>
                <w:bCs/>
                <w:lang w:eastAsia="zh-CN"/>
              </w:rPr>
              <w:t>Vivo2</w:t>
            </w:r>
          </w:p>
        </w:tc>
        <w:tc>
          <w:tcPr>
            <w:tcW w:w="8374" w:type="dxa"/>
          </w:tcPr>
          <w:p w14:paraId="2A26BAA7" w14:textId="77777777" w:rsidR="001A1204" w:rsidRDefault="00FF516D" w:rsidP="00753E16">
            <w:pPr>
              <w:pStyle w:val="ListParagraph"/>
              <w:numPr>
                <w:ilvl w:val="0"/>
                <w:numId w:val="18"/>
              </w:numPr>
              <w:wordWrap/>
              <w:spacing w:after="0"/>
              <w:ind w:left="1080"/>
              <w:rPr>
                <w:rFonts w:eastAsia="楷体"/>
                <w:szCs w:val="20"/>
              </w:rPr>
            </w:pPr>
            <w:r>
              <w:rPr>
                <w:rFonts w:eastAsia="楷体"/>
                <w:szCs w:val="20"/>
              </w:rPr>
              <w:t xml:space="preserve">The DCI format 0_X/1_X and the </w:t>
            </w:r>
            <w:del w:id="60" w:author="Haipeng HP1 Lei" w:date="2022-10-11T17:28:00Z">
              <w:r>
                <w:rPr>
                  <w:rFonts w:eastAsia="楷体"/>
                  <w:szCs w:val="20"/>
                </w:rPr>
                <w:delText xml:space="preserve">legacy </w:delText>
              </w:r>
            </w:del>
            <w:r>
              <w:rPr>
                <w:rFonts w:eastAsia="楷体"/>
                <w:szCs w:val="20"/>
              </w:rPr>
              <w:t>DCI format</w:t>
            </w:r>
            <w:del w:id="61" w:author="Haipeng HP1 Lei" w:date="2022-10-11T17:28:00Z">
              <w:r>
                <w:rPr>
                  <w:rFonts w:eastAsia="楷体"/>
                  <w:szCs w:val="20"/>
                </w:rPr>
                <w:delText xml:space="preserve">(s) </w:delText>
              </w:r>
            </w:del>
            <w:ins w:id="62" w:author="Haipeng HP1 Lei" w:date="2022-10-11T17:28:00Z">
              <w:r>
                <w:rPr>
                  <w:rFonts w:eastAsia="楷体"/>
                  <w:szCs w:val="20"/>
                </w:rPr>
                <w:t xml:space="preserve"> </w:t>
              </w:r>
              <w:r>
                <w:rPr>
                  <w:szCs w:val="20"/>
                  <w:lang w:eastAsia="en-US"/>
                </w:rPr>
                <w:t xml:space="preserve">0_1/1_1/0_2/1_2 </w:t>
              </w:r>
            </w:ins>
            <w:r>
              <w:rPr>
                <w:rFonts w:eastAsia="楷体"/>
                <w:szCs w:val="20"/>
              </w:rPr>
              <w:t>can be monitored simultaneously</w:t>
            </w:r>
            <w:ins w:id="63" w:author="Haipeng HP1 Lei" w:date="2022-10-11T17:31:00Z">
              <w:r>
                <w:rPr>
                  <w:rFonts w:eastAsia="楷体"/>
                  <w:szCs w:val="20"/>
                </w:rPr>
                <w:t xml:space="preserve"> up to network configuration</w:t>
              </w:r>
            </w:ins>
            <w:r>
              <w:rPr>
                <w:rFonts w:eastAsia="楷体"/>
                <w:szCs w:val="20"/>
              </w:rPr>
              <w:t xml:space="preserve">. </w:t>
            </w:r>
          </w:p>
          <w:p w14:paraId="2AD36878" w14:textId="77777777" w:rsidR="001A1204" w:rsidRDefault="00FF516D" w:rsidP="00753E16">
            <w:pPr>
              <w:wordWrap/>
              <w:rPr>
                <w:rFonts w:eastAsia="MS Mincho"/>
                <w:bCs/>
                <w:lang w:eastAsia="ja-JP"/>
              </w:rPr>
            </w:pPr>
            <w:r>
              <w:rPr>
                <w:rFonts w:eastAsiaTheme="minorEastAsia"/>
                <w:bCs/>
                <w:lang w:eastAsia="zh-CN"/>
              </w:rPr>
              <w:t xml:space="preserve">Thanks for the update, but this bullet is </w:t>
            </w:r>
            <w:r>
              <w:rPr>
                <w:rFonts w:eastAsia="MS Mincho"/>
                <w:bCs/>
                <w:lang w:eastAsia="ja-JP"/>
              </w:rPr>
              <w:t>not clear. ‘</w:t>
            </w:r>
            <w:proofErr w:type="gramStart"/>
            <w:r>
              <w:rPr>
                <w:rFonts w:eastAsia="MS Mincho"/>
                <w:bCs/>
                <w:lang w:eastAsia="ja-JP"/>
              </w:rPr>
              <w:t>can</w:t>
            </w:r>
            <w:proofErr w:type="gramEnd"/>
            <w:r>
              <w:rPr>
                <w:rFonts w:eastAsia="MS Mincho"/>
                <w:bCs/>
                <w:lang w:eastAsia="ja-JP"/>
              </w:rPr>
              <w:t xml:space="preserve"> monitor’ seems to depend on UE capability, which may not be up to NW configuration, maybe we can revise the wording as:</w:t>
            </w:r>
          </w:p>
          <w:p w14:paraId="0B5B883B" w14:textId="77777777" w:rsidR="001A1204" w:rsidRDefault="00FF516D" w:rsidP="00753E16">
            <w:pPr>
              <w:pStyle w:val="ListParagraph"/>
              <w:numPr>
                <w:ilvl w:val="0"/>
                <w:numId w:val="18"/>
              </w:numPr>
              <w:wordWrap/>
              <w:spacing w:after="0"/>
              <w:ind w:left="1080"/>
              <w:rPr>
                <w:rFonts w:eastAsia="楷体"/>
                <w:szCs w:val="20"/>
              </w:rPr>
            </w:pPr>
            <w:r>
              <w:rPr>
                <w:rFonts w:eastAsia="楷体"/>
                <w:color w:val="FF0000"/>
                <w:szCs w:val="20"/>
              </w:rPr>
              <w:t>it is up to Network to configure</w:t>
            </w:r>
            <w:r>
              <w:rPr>
                <w:rFonts w:eastAsia="楷体"/>
                <w:szCs w:val="20"/>
              </w:rPr>
              <w:t xml:space="preserve"> DCI format 0_X/1_X and the </w:t>
            </w:r>
            <w:del w:id="64" w:author="Haipeng HP1 Lei" w:date="2022-10-11T17:28:00Z">
              <w:r>
                <w:rPr>
                  <w:rFonts w:eastAsia="楷体"/>
                  <w:szCs w:val="20"/>
                </w:rPr>
                <w:delText xml:space="preserve">legacy </w:delText>
              </w:r>
            </w:del>
            <w:r>
              <w:rPr>
                <w:rFonts w:eastAsia="楷体"/>
                <w:szCs w:val="20"/>
              </w:rPr>
              <w:t>DCI format</w:t>
            </w:r>
            <w:del w:id="65" w:author="Haipeng HP1 Lei" w:date="2022-10-11T17:28:00Z">
              <w:r>
                <w:rPr>
                  <w:rFonts w:eastAsia="楷体"/>
                  <w:szCs w:val="20"/>
                </w:rPr>
                <w:delText xml:space="preserve">(s) </w:delText>
              </w:r>
            </w:del>
            <w:ins w:id="66" w:author="Haipeng HP1 Lei" w:date="2022-10-11T17:28:00Z">
              <w:r>
                <w:rPr>
                  <w:rFonts w:eastAsia="楷体"/>
                  <w:szCs w:val="20"/>
                </w:rPr>
                <w:t xml:space="preserve"> </w:t>
              </w:r>
              <w:r>
                <w:rPr>
                  <w:szCs w:val="20"/>
                  <w:lang w:eastAsia="en-US"/>
                </w:rPr>
                <w:t xml:space="preserve">0_1/1_1/0_2/1_2 </w:t>
              </w:r>
            </w:ins>
            <w:r>
              <w:rPr>
                <w:rFonts w:eastAsia="楷体"/>
                <w:strike/>
                <w:color w:val="FF0000"/>
                <w:szCs w:val="20"/>
              </w:rPr>
              <w:t>can be monitored</w:t>
            </w:r>
            <w:r>
              <w:rPr>
                <w:rFonts w:eastAsia="楷体"/>
                <w:szCs w:val="20"/>
              </w:rPr>
              <w:t xml:space="preserve"> </w:t>
            </w:r>
            <w:r>
              <w:rPr>
                <w:rFonts w:eastAsia="楷体"/>
                <w:color w:val="FF0000"/>
                <w:szCs w:val="20"/>
              </w:rPr>
              <w:t>for monitoring</w:t>
            </w:r>
            <w:r>
              <w:rPr>
                <w:rFonts w:eastAsia="楷体"/>
                <w:szCs w:val="20"/>
              </w:rPr>
              <w:t xml:space="preserve"> simultaneously</w:t>
            </w:r>
            <w:r>
              <w:rPr>
                <w:rFonts w:eastAsia="楷体"/>
                <w:color w:val="FF0000"/>
                <w:szCs w:val="20"/>
              </w:rPr>
              <w:t xml:space="preserve"> for a cell </w:t>
            </w:r>
          </w:p>
        </w:tc>
      </w:tr>
      <w:tr w:rsidR="001A1204" w14:paraId="666A2C5F" w14:textId="77777777">
        <w:tc>
          <w:tcPr>
            <w:tcW w:w="988" w:type="dxa"/>
          </w:tcPr>
          <w:p w14:paraId="1CF80CF9" w14:textId="77777777" w:rsidR="001A1204" w:rsidRDefault="00FF516D" w:rsidP="00753E16">
            <w:pPr>
              <w:wordWrap/>
              <w:jc w:val="left"/>
              <w:rPr>
                <w:rFonts w:eastAsiaTheme="minorEastAsia"/>
                <w:bCs/>
                <w:lang w:eastAsia="zh-CN"/>
              </w:rPr>
            </w:pPr>
            <w:r>
              <w:rPr>
                <w:rFonts w:eastAsiaTheme="minorEastAsia"/>
                <w:bCs/>
                <w:lang w:eastAsia="zh-CN"/>
              </w:rPr>
              <w:lastRenderedPageBreak/>
              <w:t>Moderator4</w:t>
            </w:r>
          </w:p>
        </w:tc>
        <w:tc>
          <w:tcPr>
            <w:tcW w:w="8374" w:type="dxa"/>
          </w:tcPr>
          <w:p w14:paraId="73165D62" w14:textId="77777777" w:rsidR="001A1204" w:rsidRDefault="00FF516D" w:rsidP="00753E16">
            <w:pPr>
              <w:wordWrap/>
              <w:spacing w:after="0"/>
              <w:rPr>
                <w:rFonts w:eastAsia="楷体"/>
                <w:szCs w:val="20"/>
              </w:rPr>
            </w:pPr>
            <w:r>
              <w:rPr>
                <w:rFonts w:eastAsia="楷体"/>
                <w:szCs w:val="20"/>
              </w:rPr>
              <w:t>@</w:t>
            </w:r>
            <w:proofErr w:type="gramStart"/>
            <w:r>
              <w:rPr>
                <w:rFonts w:eastAsia="楷体"/>
                <w:szCs w:val="20"/>
              </w:rPr>
              <w:t>vivo</w:t>
            </w:r>
            <w:proofErr w:type="gramEnd"/>
            <w:r>
              <w:rPr>
                <w:rFonts w:eastAsia="楷体"/>
                <w:szCs w:val="20"/>
              </w:rPr>
              <w:t>:</w:t>
            </w:r>
          </w:p>
          <w:p w14:paraId="3C0969E5" w14:textId="77777777" w:rsidR="001A1204" w:rsidRDefault="00FF516D" w:rsidP="00753E16">
            <w:pPr>
              <w:wordWrap/>
              <w:spacing w:after="0"/>
              <w:rPr>
                <w:rFonts w:eastAsia="楷体"/>
                <w:szCs w:val="20"/>
              </w:rPr>
            </w:pPr>
            <w:r>
              <w:rPr>
                <w:rFonts w:eastAsia="楷体"/>
                <w:szCs w:val="20"/>
              </w:rPr>
              <w:t>With the addition of “if configured” in (Merged)Proposal 2-3 and 2-4rev1, I think it implies up to NW configuration.</w:t>
            </w:r>
          </w:p>
          <w:p w14:paraId="5030423E" w14:textId="77777777" w:rsidR="001A1204" w:rsidRDefault="001A1204" w:rsidP="00753E16">
            <w:pPr>
              <w:wordWrap/>
              <w:spacing w:after="0"/>
              <w:rPr>
                <w:rFonts w:eastAsia="楷体"/>
                <w:szCs w:val="20"/>
              </w:rPr>
            </w:pPr>
          </w:p>
        </w:tc>
      </w:tr>
      <w:tr w:rsidR="001A1204" w14:paraId="78CBD59F" w14:textId="77777777">
        <w:tc>
          <w:tcPr>
            <w:tcW w:w="988" w:type="dxa"/>
          </w:tcPr>
          <w:p w14:paraId="12352F47" w14:textId="77777777" w:rsidR="001A1204" w:rsidRDefault="00FF516D" w:rsidP="00753E16">
            <w:pPr>
              <w:wordWrap/>
              <w:jc w:val="left"/>
              <w:rPr>
                <w:rFonts w:eastAsiaTheme="minorEastAsia"/>
                <w:bCs/>
                <w:lang w:eastAsia="zh-CN"/>
              </w:rPr>
            </w:pPr>
            <w:r>
              <w:rPr>
                <w:rFonts w:eastAsiaTheme="minorEastAsia"/>
                <w:bCs/>
                <w:lang w:eastAsia="zh-CN"/>
              </w:rPr>
              <w:t>Samsung2</w:t>
            </w:r>
          </w:p>
        </w:tc>
        <w:tc>
          <w:tcPr>
            <w:tcW w:w="8374" w:type="dxa"/>
          </w:tcPr>
          <w:p w14:paraId="1D636673" w14:textId="77777777" w:rsidR="001A1204" w:rsidRDefault="00FF516D" w:rsidP="00753E16">
            <w:pPr>
              <w:wordWrap/>
              <w:rPr>
                <w:rFonts w:eastAsiaTheme="minorEastAsia"/>
                <w:bCs/>
                <w:lang w:eastAsia="zh-CN"/>
              </w:rPr>
            </w:pPr>
            <w:r>
              <w:rPr>
                <w:rFonts w:eastAsiaTheme="minorEastAsia"/>
                <w:bCs/>
                <w:lang w:eastAsia="zh-CN"/>
              </w:rPr>
              <w:t xml:space="preserve">Support the merged proposal in principle. </w:t>
            </w:r>
          </w:p>
          <w:p w14:paraId="095E1156" w14:textId="77777777" w:rsidR="001A1204" w:rsidRDefault="00FF516D" w:rsidP="00753E16">
            <w:pPr>
              <w:wordWrap/>
              <w:spacing w:after="0"/>
              <w:rPr>
                <w:rFonts w:eastAsia="楷体"/>
                <w:szCs w:val="20"/>
              </w:rPr>
            </w:pPr>
            <w:r>
              <w:rPr>
                <w:rFonts w:eastAsiaTheme="minorEastAsia"/>
                <w:bCs/>
                <w:lang w:eastAsia="zh-CN"/>
              </w:rPr>
              <w:t xml:space="preserve">Not sure if DCI formats 0_0/1_0 </w:t>
            </w:r>
            <w:proofErr w:type="gramStart"/>
            <w:r>
              <w:rPr>
                <w:rFonts w:eastAsiaTheme="minorEastAsia"/>
                <w:bCs/>
                <w:lang w:eastAsia="zh-CN"/>
              </w:rPr>
              <w:t>were</w:t>
            </w:r>
            <w:proofErr w:type="gramEnd"/>
            <w:r>
              <w:rPr>
                <w:rFonts w:eastAsiaTheme="minorEastAsia"/>
                <w:bCs/>
                <w:lang w:eastAsia="zh-CN"/>
              </w:rPr>
              <w:t xml:space="preserve"> omitted by mistake. If not, we would like to understand the reason, especially for the </w:t>
            </w:r>
            <w:proofErr w:type="spellStart"/>
            <w:r>
              <w:rPr>
                <w:rFonts w:eastAsiaTheme="minorEastAsia"/>
                <w:bCs/>
                <w:lang w:eastAsia="zh-CN"/>
              </w:rPr>
              <w:t>Pcell</w:t>
            </w:r>
            <w:proofErr w:type="spellEnd"/>
            <w:r>
              <w:rPr>
                <w:rFonts w:eastAsiaTheme="minorEastAsia"/>
                <w:bCs/>
                <w:lang w:eastAsia="zh-CN"/>
              </w:rPr>
              <w:t xml:space="preserve">. </w:t>
            </w:r>
          </w:p>
        </w:tc>
      </w:tr>
      <w:tr w:rsidR="001A1204" w14:paraId="2F900D31" w14:textId="77777777">
        <w:tc>
          <w:tcPr>
            <w:tcW w:w="988" w:type="dxa"/>
          </w:tcPr>
          <w:p w14:paraId="3ECF3C9B" w14:textId="77777777" w:rsidR="001A1204" w:rsidRDefault="00FF516D" w:rsidP="00753E16">
            <w:pPr>
              <w:wordWrap/>
              <w:jc w:val="left"/>
              <w:rPr>
                <w:rFonts w:eastAsiaTheme="minorEastAsia"/>
                <w:bCs/>
                <w:lang w:eastAsia="zh-CN"/>
              </w:rPr>
            </w:pPr>
            <w:proofErr w:type="spellStart"/>
            <w:r>
              <w:rPr>
                <w:rFonts w:eastAsiaTheme="minorEastAsia" w:hint="eastAsia"/>
                <w:bCs/>
                <w:lang w:eastAsia="zh-CN"/>
              </w:rPr>
              <w:t>Langbo</w:t>
            </w:r>
            <w:proofErr w:type="spellEnd"/>
          </w:p>
        </w:tc>
        <w:tc>
          <w:tcPr>
            <w:tcW w:w="8374" w:type="dxa"/>
          </w:tcPr>
          <w:p w14:paraId="2F54EC4A" w14:textId="77777777" w:rsidR="001A1204" w:rsidRDefault="00FF516D" w:rsidP="00753E16">
            <w:pPr>
              <w:wordWrap/>
              <w:spacing w:after="0"/>
              <w:rPr>
                <w:rFonts w:eastAsiaTheme="minorEastAsia"/>
                <w:szCs w:val="20"/>
                <w:lang w:eastAsia="zh-CN"/>
              </w:rPr>
            </w:pPr>
            <w:r>
              <w:rPr>
                <w:rFonts w:eastAsiaTheme="minorEastAsia" w:hint="eastAsia"/>
                <w:szCs w:val="20"/>
                <w:lang w:eastAsia="zh-CN"/>
              </w:rPr>
              <w:t>A</w:t>
            </w:r>
            <w:r>
              <w:rPr>
                <w:rFonts w:eastAsiaTheme="minorEastAsia"/>
                <w:szCs w:val="20"/>
                <w:lang w:eastAsia="zh-CN"/>
              </w:rPr>
              <w:t xml:space="preserve">s clarified by FL, not all of DCI format 0_1/1_1/0_2/1_2 need be configured by network. This </w:t>
            </w:r>
            <w:r>
              <w:rPr>
                <w:rFonts w:eastAsiaTheme="minorEastAsia"/>
                <w:szCs w:val="20"/>
                <w:lang w:eastAsia="zh-CN"/>
              </w:rPr>
              <w:pgNum/>
            </w:r>
            <w:proofErr w:type="spellStart"/>
            <w:r>
              <w:rPr>
                <w:rFonts w:eastAsiaTheme="minorEastAsia"/>
                <w:szCs w:val="20"/>
                <w:lang w:eastAsia="zh-CN"/>
              </w:rPr>
              <w:t>hould</w:t>
            </w:r>
            <w:proofErr w:type="spellEnd"/>
            <w:r>
              <w:rPr>
                <w:rFonts w:eastAsiaTheme="minorEastAsia"/>
                <w:szCs w:val="20"/>
                <w:lang w:eastAsia="zh-CN"/>
              </w:rPr>
              <w:t xml:space="preserve"> be clarified in the proposal.  </w:t>
            </w:r>
            <w:proofErr w:type="gramStart"/>
            <w:r>
              <w:rPr>
                <w:rFonts w:eastAsiaTheme="minorEastAsia"/>
                <w:szCs w:val="20"/>
                <w:lang w:eastAsia="zh-CN"/>
              </w:rPr>
              <w:t>We  also</w:t>
            </w:r>
            <w:proofErr w:type="gramEnd"/>
            <w:r>
              <w:rPr>
                <w:rFonts w:eastAsiaTheme="minorEastAsia"/>
                <w:szCs w:val="20"/>
                <w:lang w:eastAsia="zh-CN"/>
              </w:rPr>
              <w:t xml:space="preserve"> think the network should have the flexibility to not configure any legacy DCI format. Our suggested revision as:</w:t>
            </w:r>
          </w:p>
          <w:p w14:paraId="67F98E86" w14:textId="77777777" w:rsidR="001A1204" w:rsidRDefault="00FF516D" w:rsidP="00753E16">
            <w:pPr>
              <w:pStyle w:val="ListParagraph"/>
              <w:numPr>
                <w:ilvl w:val="0"/>
                <w:numId w:val="18"/>
              </w:numPr>
              <w:wordWrap/>
              <w:spacing w:after="0"/>
              <w:ind w:left="1080"/>
              <w:rPr>
                <w:rFonts w:eastAsia="楷体"/>
                <w:szCs w:val="20"/>
              </w:rPr>
            </w:pPr>
            <w:ins w:id="67" w:author="liu zheng" w:date="2022-10-12T15:02:00Z">
              <w:r>
                <w:rPr>
                  <w:rFonts w:eastAsia="楷体"/>
                  <w:szCs w:val="20"/>
                </w:rPr>
                <w:t xml:space="preserve">It is up to the network to configure </w:t>
              </w:r>
            </w:ins>
            <w:ins w:id="68" w:author="liu zheng" w:date="2022-10-12T15:06:00Z">
              <w:r>
                <w:rPr>
                  <w:rFonts w:eastAsia="楷体"/>
                  <w:szCs w:val="20"/>
                </w:rPr>
                <w:t xml:space="preserve">whether </w:t>
              </w:r>
            </w:ins>
            <w:del w:id="69" w:author="liu zheng" w:date="2022-10-12T15:02:00Z">
              <w:r>
                <w:rPr>
                  <w:rFonts w:eastAsia="楷体"/>
                  <w:szCs w:val="20"/>
                </w:rPr>
                <w:delText xml:space="preserve">The </w:delText>
              </w:r>
            </w:del>
            <w:r>
              <w:rPr>
                <w:rFonts w:eastAsia="楷体"/>
                <w:szCs w:val="20"/>
              </w:rPr>
              <w:t xml:space="preserve">DCI format 0_X/1_X and </w:t>
            </w:r>
            <w:ins w:id="70" w:author="liu zheng" w:date="2022-10-12T15:06:00Z">
              <w:r>
                <w:rPr>
                  <w:rFonts w:eastAsia="楷体"/>
                  <w:szCs w:val="20"/>
                </w:rPr>
                <w:t xml:space="preserve">one of </w:t>
              </w:r>
            </w:ins>
            <w:del w:id="71" w:author="liu zheng" w:date="2022-10-12T15:06:00Z">
              <w:r>
                <w:rPr>
                  <w:rFonts w:eastAsia="楷体"/>
                  <w:szCs w:val="20"/>
                </w:rPr>
                <w:delText>the</w:delText>
              </w:r>
            </w:del>
            <w:r>
              <w:rPr>
                <w:rFonts w:eastAsia="楷体"/>
                <w:szCs w:val="20"/>
              </w:rPr>
              <w:t xml:space="preserve"> DCI format </w:t>
            </w:r>
            <w:r>
              <w:rPr>
                <w:szCs w:val="20"/>
                <w:lang w:eastAsia="en-US"/>
              </w:rPr>
              <w:t xml:space="preserve">0_1/1_1/0_2/1_2 </w:t>
            </w:r>
            <w:r>
              <w:rPr>
                <w:rFonts w:eastAsia="楷体"/>
                <w:szCs w:val="20"/>
              </w:rPr>
              <w:t>can be monitored simultaneously</w:t>
            </w:r>
            <w:ins w:id="72" w:author="liu zheng" w:date="2022-10-12T15:06:00Z">
              <w:r>
                <w:rPr>
                  <w:rFonts w:eastAsia="楷体"/>
                  <w:szCs w:val="20"/>
                </w:rPr>
                <w:t xml:space="preserve"> and which </w:t>
              </w:r>
            </w:ins>
            <w:ins w:id="73" w:author="liu zheng" w:date="2022-10-12T15:07:00Z">
              <w:r>
                <w:rPr>
                  <w:rFonts w:eastAsia="楷体"/>
                  <w:szCs w:val="20"/>
                </w:rPr>
                <w:t xml:space="preserve">combination </w:t>
              </w:r>
            </w:ins>
            <w:proofErr w:type="gramStart"/>
            <w:ins w:id="74" w:author="liu zheng" w:date="2022-10-12T15:06:00Z">
              <w:r>
                <w:rPr>
                  <w:rFonts w:eastAsia="楷体"/>
                  <w:szCs w:val="20"/>
                </w:rPr>
                <w:t xml:space="preserve">of </w:t>
              </w:r>
            </w:ins>
            <w:r>
              <w:rPr>
                <w:rFonts w:eastAsia="楷体"/>
                <w:szCs w:val="20"/>
              </w:rPr>
              <w:t xml:space="preserve"> </w:t>
            </w:r>
            <w:ins w:id="75" w:author="liu zheng" w:date="2022-10-12T15:07:00Z">
              <w:r>
                <w:rPr>
                  <w:rFonts w:eastAsia="楷体"/>
                  <w:szCs w:val="20"/>
                </w:rPr>
                <w:t>DCI</w:t>
              </w:r>
              <w:proofErr w:type="gramEnd"/>
              <w:r>
                <w:rPr>
                  <w:rFonts w:eastAsia="楷体"/>
                  <w:szCs w:val="20"/>
                </w:rPr>
                <w:t xml:space="preserve"> format </w:t>
              </w:r>
              <w:r>
                <w:rPr>
                  <w:szCs w:val="20"/>
                  <w:lang w:eastAsia="en-US"/>
                </w:rPr>
                <w:t>0_1/1_1/0_2/1_2  is monitored simultaneously</w:t>
              </w:r>
            </w:ins>
            <w:del w:id="76" w:author="liu zheng" w:date="2022-10-12T15:07:00Z">
              <w:r>
                <w:rPr>
                  <w:rFonts w:eastAsia="楷体"/>
                  <w:szCs w:val="20"/>
                </w:rPr>
                <w:delText>up to network configuration</w:delText>
              </w:r>
            </w:del>
            <w:r>
              <w:rPr>
                <w:rFonts w:eastAsia="楷体"/>
                <w:szCs w:val="20"/>
              </w:rPr>
              <w:t xml:space="preserve">. </w:t>
            </w:r>
          </w:p>
          <w:p w14:paraId="6BDD9AFF" w14:textId="77777777" w:rsidR="001A1204" w:rsidRDefault="001A1204" w:rsidP="00753E16">
            <w:pPr>
              <w:wordWrap/>
              <w:rPr>
                <w:rFonts w:eastAsiaTheme="minorEastAsia"/>
                <w:bCs/>
                <w:lang w:eastAsia="zh-CN"/>
              </w:rPr>
            </w:pPr>
          </w:p>
        </w:tc>
      </w:tr>
      <w:tr w:rsidR="001A1204" w14:paraId="1C965879" w14:textId="77777777">
        <w:tc>
          <w:tcPr>
            <w:tcW w:w="988" w:type="dxa"/>
          </w:tcPr>
          <w:p w14:paraId="4456E1A6" w14:textId="77777777" w:rsidR="001A1204" w:rsidRDefault="00FF516D" w:rsidP="00753E16">
            <w:pPr>
              <w:wordWrap/>
              <w:jc w:val="left"/>
              <w:rPr>
                <w:rFonts w:eastAsiaTheme="minorEastAsia"/>
                <w:bCs/>
                <w:lang w:eastAsia="zh-CN"/>
              </w:rPr>
            </w:pPr>
            <w:r>
              <w:rPr>
                <w:rFonts w:eastAsia="MS Mincho"/>
                <w:bCs/>
                <w:lang w:eastAsia="ja-JP"/>
              </w:rPr>
              <w:t>NTT DOCOMO2</w:t>
            </w:r>
          </w:p>
        </w:tc>
        <w:tc>
          <w:tcPr>
            <w:tcW w:w="8374" w:type="dxa"/>
          </w:tcPr>
          <w:p w14:paraId="541B76C5" w14:textId="77777777" w:rsidR="001A1204" w:rsidRDefault="00FF516D" w:rsidP="00753E16">
            <w:pPr>
              <w:wordWrap/>
              <w:rPr>
                <w:rFonts w:eastAsia="MS Mincho"/>
                <w:bCs/>
                <w:lang w:eastAsia="ja-JP"/>
              </w:rPr>
            </w:pPr>
            <w:r>
              <w:rPr>
                <w:rFonts w:eastAsia="MS Mincho"/>
                <w:bCs/>
                <w:lang w:eastAsia="ja-JP"/>
              </w:rPr>
              <w:t>Thank FL for the reply and updates. We are fine that the legacy DCI format(s) which is(are) monitored with DCI format 0_X/1_X is up to</w:t>
            </w:r>
            <w:r>
              <w:rPr>
                <w:rFonts w:eastAsiaTheme="minorEastAsia"/>
                <w:bCs/>
                <w:lang w:eastAsia="zh-CN"/>
              </w:rPr>
              <w:t xml:space="preserve"> NW configuration.</w:t>
            </w:r>
            <w:r>
              <w:rPr>
                <w:rFonts w:eastAsia="MS Mincho"/>
                <w:bCs/>
                <w:lang w:eastAsia="ja-JP"/>
              </w:rPr>
              <w:t xml:space="preserve"> </w:t>
            </w:r>
          </w:p>
          <w:p w14:paraId="3CA838C3" w14:textId="77777777" w:rsidR="001A1204" w:rsidRDefault="00FF516D" w:rsidP="00753E16">
            <w:pPr>
              <w:wordWrap/>
              <w:spacing w:after="0"/>
              <w:rPr>
                <w:rFonts w:eastAsiaTheme="minorEastAsia"/>
                <w:szCs w:val="20"/>
                <w:lang w:eastAsia="zh-CN"/>
              </w:rPr>
            </w:pPr>
            <w:r>
              <w:rPr>
                <w:rFonts w:eastAsia="MS Mincho"/>
                <w:bCs/>
                <w:lang w:eastAsia="ja-JP"/>
              </w:rPr>
              <w:t xml:space="preserve">In our understanding for the current proposal, </w:t>
            </w:r>
            <w:proofErr w:type="gramStart"/>
            <w:r>
              <w:rPr>
                <w:rFonts w:eastAsia="MS Mincho"/>
                <w:bCs/>
                <w:lang w:eastAsia="ja-JP"/>
              </w:rPr>
              <w:t>all</w:t>
            </w:r>
            <w:proofErr w:type="gramEnd"/>
            <w:r>
              <w:rPr>
                <w:rFonts w:eastAsia="MS Mincho"/>
                <w:bCs/>
                <w:lang w:eastAsia="ja-JP"/>
              </w:rPr>
              <w:t xml:space="preserve"> or subset of DCI format </w:t>
            </w:r>
            <w:r>
              <w:rPr>
                <w:rFonts w:eastAsiaTheme="minorEastAsia"/>
                <w:bCs/>
                <w:lang w:eastAsia="zh-CN"/>
              </w:rPr>
              <w:t xml:space="preserve">0_1/1_1/0_2/1_2 can be configured to be monitored with </w:t>
            </w:r>
            <w:r>
              <w:rPr>
                <w:rFonts w:eastAsia="MS Mincho"/>
                <w:bCs/>
                <w:lang w:eastAsia="ja-JP"/>
              </w:rPr>
              <w:t>0_X/1_X</w:t>
            </w:r>
            <w:r>
              <w:rPr>
                <w:rFonts w:eastAsiaTheme="minorEastAsia"/>
                <w:bCs/>
                <w:lang w:eastAsia="zh-CN"/>
              </w:rPr>
              <w:t xml:space="preserve"> but 0_0/1_0 cannot be configured for USS. On top of that, now it can be discussed further whether/how to maintain the current DCI size budget. We think that this discussion has a dependency on the discussion for DCI size alignment and BD/CCE counting, so we are also fine to agree on this proposal as WA for now.</w:t>
            </w:r>
          </w:p>
        </w:tc>
      </w:tr>
      <w:tr w:rsidR="001A1204" w14:paraId="5C6F1FBA" w14:textId="77777777">
        <w:tc>
          <w:tcPr>
            <w:tcW w:w="988" w:type="dxa"/>
          </w:tcPr>
          <w:p w14:paraId="4ECCE64F" w14:textId="77777777" w:rsidR="001A1204" w:rsidRDefault="00FF516D" w:rsidP="00753E16">
            <w:pPr>
              <w:wordWrap/>
              <w:jc w:val="left"/>
              <w:rPr>
                <w:rFonts w:eastAsia="MS Mincho"/>
                <w:bCs/>
                <w:lang w:eastAsia="ja-JP"/>
              </w:rPr>
            </w:pPr>
            <w:r>
              <w:rPr>
                <w:rFonts w:eastAsiaTheme="minorEastAsia" w:hint="eastAsia"/>
                <w:bCs/>
                <w:lang w:val="en-US" w:eastAsia="zh-CN"/>
              </w:rPr>
              <w:t>F</w:t>
            </w:r>
            <w:r>
              <w:rPr>
                <w:rFonts w:eastAsiaTheme="minorEastAsia"/>
                <w:bCs/>
                <w:lang w:val="en-US" w:eastAsia="zh-CN"/>
              </w:rPr>
              <w:t>ujitsu</w:t>
            </w:r>
          </w:p>
        </w:tc>
        <w:tc>
          <w:tcPr>
            <w:tcW w:w="8374" w:type="dxa"/>
          </w:tcPr>
          <w:p w14:paraId="25AC4210" w14:textId="77777777" w:rsidR="001A1204" w:rsidRDefault="00FF516D" w:rsidP="00753E16">
            <w:pPr>
              <w:wordWrap/>
              <w:rPr>
                <w:rFonts w:eastAsia="MS Mincho"/>
                <w:bCs/>
                <w:lang w:eastAsia="ja-JP"/>
              </w:rPr>
            </w:pPr>
            <w:r>
              <w:rPr>
                <w:rFonts w:eastAsiaTheme="minorEastAsia"/>
                <w:bCs/>
                <w:lang w:eastAsia="zh-CN"/>
              </w:rPr>
              <w:t>We are fine with the updates from LGE.</w:t>
            </w:r>
          </w:p>
        </w:tc>
      </w:tr>
      <w:tr w:rsidR="001A1204" w14:paraId="6CE46DB4" w14:textId="77777777">
        <w:tc>
          <w:tcPr>
            <w:tcW w:w="988" w:type="dxa"/>
          </w:tcPr>
          <w:p w14:paraId="2E20FA17" w14:textId="77777777" w:rsidR="001A1204" w:rsidRDefault="00FF516D" w:rsidP="00753E16">
            <w:pPr>
              <w:wordWrap/>
              <w:jc w:val="left"/>
              <w:rPr>
                <w:rFonts w:eastAsiaTheme="minorEastAsia"/>
                <w:bCs/>
                <w:lang w:val="en-US" w:eastAsia="zh-CN"/>
              </w:rPr>
            </w:pPr>
            <w:r>
              <w:rPr>
                <w:rFonts w:eastAsiaTheme="minorEastAsia"/>
                <w:bCs/>
                <w:lang w:val="en-US" w:eastAsia="zh-CN"/>
              </w:rPr>
              <w:t>Qualcomm</w:t>
            </w:r>
          </w:p>
        </w:tc>
        <w:tc>
          <w:tcPr>
            <w:tcW w:w="8374" w:type="dxa"/>
          </w:tcPr>
          <w:p w14:paraId="4226FDD3" w14:textId="77777777" w:rsidR="001A1204" w:rsidRDefault="00FF516D" w:rsidP="00753E16">
            <w:pPr>
              <w:wordWrap/>
              <w:rPr>
                <w:rFonts w:eastAsia="MS Mincho"/>
                <w:bCs/>
                <w:lang w:eastAsia="ja-JP"/>
              </w:rPr>
            </w:pPr>
            <w:r>
              <w:rPr>
                <w:rFonts w:eastAsia="MS Mincho" w:hint="eastAsia"/>
                <w:bCs/>
                <w:lang w:eastAsia="ja-JP"/>
              </w:rPr>
              <w:t>W</w:t>
            </w:r>
            <w:r>
              <w:rPr>
                <w:rFonts w:eastAsia="MS Mincho"/>
                <w:bCs/>
                <w:lang w:eastAsia="ja-JP"/>
              </w:rPr>
              <w:t xml:space="preserve">e are not OK with the proposal due to the reason we already shared above. “Up to network configuration” implicitly mandate all </w:t>
            </w:r>
            <w:proofErr w:type="spellStart"/>
            <w:r>
              <w:rPr>
                <w:rFonts w:eastAsia="MS Mincho"/>
                <w:bCs/>
                <w:lang w:eastAsia="ja-JP"/>
              </w:rPr>
              <w:t>Ues</w:t>
            </w:r>
            <w:proofErr w:type="spellEnd"/>
            <w:r>
              <w:rPr>
                <w:rFonts w:eastAsia="MS Mincho"/>
                <w:bCs/>
                <w:lang w:eastAsia="ja-JP"/>
              </w:rPr>
              <w:t xml:space="preserve"> supporting MC-scheduling to support this. </w:t>
            </w:r>
          </w:p>
        </w:tc>
      </w:tr>
      <w:tr w:rsidR="001A1204" w14:paraId="0167B9FD" w14:textId="77777777">
        <w:tc>
          <w:tcPr>
            <w:tcW w:w="988" w:type="dxa"/>
          </w:tcPr>
          <w:p w14:paraId="12517B5E" w14:textId="77777777" w:rsidR="001A1204" w:rsidRDefault="00FF516D" w:rsidP="00753E16">
            <w:pPr>
              <w:wordWrap/>
              <w:jc w:val="left"/>
              <w:rPr>
                <w:rFonts w:eastAsiaTheme="minorEastAsia"/>
                <w:bCs/>
                <w:lang w:val="en-US" w:eastAsia="zh-CN"/>
              </w:rPr>
            </w:pPr>
            <w:r>
              <w:rPr>
                <w:rFonts w:eastAsiaTheme="minorEastAsia"/>
                <w:bCs/>
                <w:lang w:val="en-US" w:eastAsia="zh-CN"/>
              </w:rPr>
              <w:t>Moderator5</w:t>
            </w:r>
          </w:p>
        </w:tc>
        <w:tc>
          <w:tcPr>
            <w:tcW w:w="8374" w:type="dxa"/>
          </w:tcPr>
          <w:p w14:paraId="5AF68B0E" w14:textId="77777777" w:rsidR="001A1204" w:rsidRDefault="00FF516D" w:rsidP="00753E16">
            <w:pPr>
              <w:wordWrap/>
              <w:rPr>
                <w:rFonts w:eastAsiaTheme="minorEastAsia"/>
                <w:bCs/>
                <w:lang w:eastAsia="zh-CN"/>
              </w:rPr>
            </w:pPr>
            <w:r>
              <w:rPr>
                <w:rFonts w:eastAsiaTheme="minorEastAsia"/>
                <w:bCs/>
                <w:lang w:eastAsia="zh-CN"/>
              </w:rPr>
              <w:t>@LG:</w:t>
            </w:r>
          </w:p>
          <w:p w14:paraId="3F4183FC" w14:textId="77777777" w:rsidR="001A1204" w:rsidRDefault="00FF516D" w:rsidP="00753E16">
            <w:pPr>
              <w:wordWrap/>
              <w:rPr>
                <w:rFonts w:eastAsiaTheme="minorEastAsia"/>
                <w:bCs/>
                <w:lang w:eastAsia="zh-CN"/>
              </w:rPr>
            </w:pPr>
            <w:r>
              <w:rPr>
                <w:rFonts w:eastAsiaTheme="minorEastAsia"/>
                <w:bCs/>
                <w:lang w:eastAsia="zh-CN"/>
              </w:rPr>
              <w:t>Your update is fine with me.</w:t>
            </w:r>
          </w:p>
          <w:p w14:paraId="4F71239A" w14:textId="77777777" w:rsidR="001A1204" w:rsidRDefault="001A1204" w:rsidP="00753E16">
            <w:pPr>
              <w:wordWrap/>
              <w:rPr>
                <w:rFonts w:eastAsiaTheme="minorEastAsia"/>
                <w:bCs/>
                <w:lang w:eastAsia="zh-CN"/>
              </w:rPr>
            </w:pPr>
          </w:p>
          <w:p w14:paraId="426FA89B" w14:textId="77777777" w:rsidR="001A1204" w:rsidRDefault="00FF516D" w:rsidP="00753E16">
            <w:pPr>
              <w:wordWrap/>
              <w:rPr>
                <w:rFonts w:eastAsiaTheme="minorEastAsia"/>
                <w:bCs/>
                <w:lang w:eastAsia="zh-CN"/>
              </w:rPr>
            </w:pPr>
            <w:r>
              <w:rPr>
                <w:rFonts w:eastAsiaTheme="minorEastAsia"/>
                <w:bCs/>
                <w:lang w:eastAsia="zh-CN"/>
              </w:rPr>
              <w:t>@Samsung:</w:t>
            </w:r>
          </w:p>
          <w:p w14:paraId="50A41E18" w14:textId="77777777" w:rsidR="001A1204" w:rsidRDefault="00FF516D" w:rsidP="00753E16">
            <w:pPr>
              <w:wordWrap/>
              <w:rPr>
                <w:rFonts w:eastAsiaTheme="minorEastAsia"/>
                <w:bCs/>
                <w:lang w:eastAsia="zh-CN"/>
              </w:rPr>
            </w:pPr>
            <w:r>
              <w:rPr>
                <w:rFonts w:eastAsiaTheme="minorEastAsia"/>
                <w:bCs/>
                <w:lang w:eastAsia="zh-CN"/>
              </w:rPr>
              <w:t xml:space="preserve">One note is added to cover self-scheduling on </w:t>
            </w:r>
            <w:proofErr w:type="spellStart"/>
            <w:r>
              <w:rPr>
                <w:rFonts w:eastAsiaTheme="minorEastAsia"/>
                <w:bCs/>
                <w:lang w:eastAsia="zh-CN"/>
              </w:rPr>
              <w:t>Pcell</w:t>
            </w:r>
            <w:proofErr w:type="spellEnd"/>
            <w:r>
              <w:rPr>
                <w:rFonts w:eastAsiaTheme="minorEastAsia"/>
                <w:bCs/>
                <w:lang w:eastAsia="zh-CN"/>
              </w:rPr>
              <w:t xml:space="preserve"> via fallback DCI.</w:t>
            </w:r>
          </w:p>
          <w:p w14:paraId="43236C1D" w14:textId="77777777" w:rsidR="001A1204" w:rsidRDefault="001A1204" w:rsidP="00753E16">
            <w:pPr>
              <w:wordWrap/>
              <w:rPr>
                <w:rFonts w:eastAsiaTheme="minorEastAsia"/>
                <w:bCs/>
                <w:lang w:eastAsia="zh-CN"/>
              </w:rPr>
            </w:pPr>
          </w:p>
          <w:p w14:paraId="40F775DE" w14:textId="77777777" w:rsidR="001A1204" w:rsidRDefault="00FF516D" w:rsidP="00753E16">
            <w:pPr>
              <w:wordWrap/>
              <w:rPr>
                <w:rFonts w:eastAsiaTheme="minorEastAsia"/>
                <w:bCs/>
                <w:lang w:eastAsia="zh-CN"/>
              </w:rPr>
            </w:pPr>
            <w:r>
              <w:rPr>
                <w:rFonts w:eastAsiaTheme="minorEastAsia"/>
                <w:bCs/>
                <w:lang w:eastAsia="zh-CN"/>
              </w:rPr>
              <w:t>@QC:</w:t>
            </w:r>
          </w:p>
          <w:p w14:paraId="70719D9D" w14:textId="77777777" w:rsidR="001A1204" w:rsidRDefault="00FF516D" w:rsidP="00753E16">
            <w:pPr>
              <w:wordWrap/>
              <w:rPr>
                <w:rFonts w:eastAsiaTheme="minorEastAsia"/>
                <w:bCs/>
                <w:lang w:eastAsia="zh-CN"/>
              </w:rPr>
            </w:pPr>
            <w:r>
              <w:rPr>
                <w:rFonts w:eastAsiaTheme="minorEastAsia"/>
                <w:bCs/>
                <w:lang w:eastAsia="zh-CN"/>
              </w:rPr>
              <w:t>Can we add a note like “UE is not mandated to support monitoring DCI 0_X/1_X for a set of cells and legacy DCI formats for each of the set of cells” to address your concern?</w:t>
            </w:r>
          </w:p>
          <w:p w14:paraId="51B87350" w14:textId="77777777" w:rsidR="001A1204" w:rsidRDefault="001A1204" w:rsidP="00753E16">
            <w:pPr>
              <w:wordWrap/>
              <w:rPr>
                <w:rFonts w:eastAsiaTheme="minorEastAsia"/>
                <w:bCs/>
                <w:lang w:eastAsia="zh-CN"/>
              </w:rPr>
            </w:pPr>
          </w:p>
          <w:p w14:paraId="2C2CB7D4"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color w:val="000000" w:themeColor="text1"/>
                <w:kern w:val="0"/>
                <w:szCs w:val="20"/>
                <w:lang w:eastAsia="zh-CN"/>
              </w:rPr>
            </w:pPr>
            <w:r>
              <w:rPr>
                <w:rFonts w:eastAsia="宋体"/>
                <w:snapToGrid/>
                <w:color w:val="000000" w:themeColor="text1"/>
                <w:kern w:val="0"/>
                <w:szCs w:val="20"/>
                <w:lang w:eastAsia="zh-CN"/>
              </w:rPr>
              <w:t>(Merged)Proposal 2-3 and 2-4rev2:</w:t>
            </w:r>
          </w:p>
          <w:p w14:paraId="4A950BD8" w14:textId="77777777" w:rsidR="001A1204" w:rsidRDefault="00FF516D" w:rsidP="00753E16">
            <w:pPr>
              <w:pStyle w:val="ListParagraph"/>
              <w:numPr>
                <w:ilvl w:val="0"/>
                <w:numId w:val="18"/>
              </w:numPr>
              <w:wordWrap/>
              <w:rPr>
                <w:rFonts w:eastAsia="楷体"/>
                <w:szCs w:val="20"/>
                <w:lang w:eastAsia="zh-CN"/>
              </w:rPr>
            </w:pPr>
            <w:r>
              <w:rPr>
                <w:lang w:eastAsia="en-US"/>
              </w:rPr>
              <w:t>Confirm below working assumption reached in RAN1#110 meeting</w:t>
            </w:r>
            <w:r>
              <w:rPr>
                <w:rFonts w:eastAsia="楷体"/>
                <w:szCs w:val="20"/>
                <w:lang w:eastAsia="zh-CN"/>
              </w:rPr>
              <w:t>.</w:t>
            </w:r>
          </w:p>
          <w:p w14:paraId="52F4306A" w14:textId="77777777" w:rsidR="001A1204" w:rsidRDefault="00FF516D" w:rsidP="00753E16">
            <w:pPr>
              <w:pStyle w:val="ListParagraph"/>
              <w:wordWrap/>
              <w:ind w:left="720"/>
              <w:rPr>
                <w:szCs w:val="20"/>
                <w:lang w:eastAsia="en-US"/>
              </w:rPr>
            </w:pPr>
            <w:r>
              <w:rPr>
                <w:szCs w:val="20"/>
                <w:lang w:eastAsia="en-US"/>
              </w:rPr>
              <w:t xml:space="preserve">For </w:t>
            </w:r>
            <w:del w:id="77" w:author="Haipeng HP1 Lei" w:date="2022-10-11T17:29:00Z">
              <w:r>
                <w:rPr>
                  <w:szCs w:val="20"/>
                  <w:lang w:eastAsia="en-US"/>
                </w:rPr>
                <w:delText xml:space="preserve">a </w:delText>
              </w:r>
            </w:del>
            <w:ins w:id="78" w:author="Haipeng HP1 Lei" w:date="2022-10-11T17:29:00Z">
              <w:del w:id="79" w:author="최승환/책임연구원/ICT기술센터 C&amp;M표준(연)5G무선접속표준Task(seunghwan.choi@lge.com)" w:date="2022-10-12T13:28:00Z">
                <w:r>
                  <w:rPr>
                    <w:szCs w:val="20"/>
                    <w:lang w:eastAsia="en-US"/>
                  </w:rPr>
                  <w:delText xml:space="preserve">all </w:delText>
                </w:r>
              </w:del>
            </w:ins>
            <w:ins w:id="80" w:author="최승환/책임연구원/ICT기술센터 C&amp;M표준(연)5G무선접속표준Task(seunghwan.choi@lge.com)" w:date="2022-10-12T13:28:00Z">
              <w:r>
                <w:rPr>
                  <w:szCs w:val="20"/>
                  <w:lang w:eastAsia="en-US"/>
                </w:rPr>
                <w:t xml:space="preserve">any </w:t>
              </w:r>
            </w:ins>
            <w:r>
              <w:rPr>
                <w:szCs w:val="20"/>
                <w:lang w:eastAsia="en-US"/>
              </w:rPr>
              <w:t>cell</w:t>
            </w:r>
            <w:ins w:id="81" w:author="Haipeng HP1 Lei" w:date="2022-10-11T17:29:00Z">
              <w:del w:id="82" w:author="최승환/책임연구원/ICT기술센터 C&amp;M표준(연)5G무선접속표준Task(seunghwan.choi@lge.com)" w:date="2022-10-12T13:28:00Z">
                <w:r>
                  <w:rPr>
                    <w:szCs w:val="20"/>
                    <w:lang w:eastAsia="en-US"/>
                  </w:rPr>
                  <w:delText>s</w:delText>
                </w:r>
              </w:del>
            </w:ins>
            <w:r>
              <w:rPr>
                <w:szCs w:val="20"/>
                <w:lang w:eastAsia="en-US"/>
              </w:rPr>
              <w:t xml:space="preserve"> within a set of cells which can be co-scheduled by a DCI format 0_X/1_X, support monitoring the DCI format 0_X/1_X and </w:t>
            </w:r>
            <w:del w:id="83" w:author="Haipeng HP1 Lei" w:date="2022-10-11T17:22:00Z">
              <w:r>
                <w:rPr>
                  <w:szCs w:val="20"/>
                  <w:lang w:eastAsia="en-US"/>
                </w:rPr>
                <w:delText xml:space="preserve">legacy single cell scheduling </w:delText>
              </w:r>
            </w:del>
            <w:r>
              <w:rPr>
                <w:szCs w:val="20"/>
                <w:lang w:eastAsia="en-US"/>
              </w:rPr>
              <w:t>DCI format</w:t>
            </w:r>
            <w:del w:id="84" w:author="Haipeng HP1 Lei" w:date="2022-10-11T17:23:00Z">
              <w:r>
                <w:rPr>
                  <w:szCs w:val="20"/>
                  <w:lang w:eastAsia="en-US"/>
                </w:rPr>
                <w:delText xml:space="preserve">(s) </w:delText>
              </w:r>
            </w:del>
            <w:ins w:id="85" w:author="Haipeng HP1 Lei" w:date="2022-10-11T17:23:00Z">
              <w:r>
                <w:rPr>
                  <w:szCs w:val="20"/>
                  <w:lang w:eastAsia="en-US"/>
                </w:rPr>
                <w:t xml:space="preserve"> 0_1/1_1/0_2/1_2</w:t>
              </w:r>
            </w:ins>
            <w:ins w:id="86" w:author="최승환/책임연구원/ICT기술센터 C&amp;M표준(연)5G무선접속표준Task(seunghwan.choi@lge.com)" w:date="2022-10-12T13:29:00Z">
              <w:r>
                <w:rPr>
                  <w:szCs w:val="20"/>
                  <w:lang w:eastAsia="en-US"/>
                </w:rPr>
                <w:t xml:space="preserve"> if configured</w:t>
              </w:r>
            </w:ins>
            <w:r>
              <w:rPr>
                <w:szCs w:val="20"/>
                <w:lang w:eastAsia="en-US"/>
              </w:rPr>
              <w:t>,</w:t>
            </w:r>
            <w:ins w:id="87" w:author="Haipeng HP1 Lei" w:date="2022-10-11T17:23:00Z">
              <w:r>
                <w:rPr>
                  <w:szCs w:val="20"/>
                  <w:lang w:eastAsia="en-US"/>
                </w:rPr>
                <w:t xml:space="preserve"> </w:t>
              </w:r>
            </w:ins>
            <w:r>
              <w:rPr>
                <w:szCs w:val="20"/>
                <w:lang w:eastAsia="en-US"/>
              </w:rPr>
              <w:t xml:space="preserve">from a same scheduling cell. </w:t>
            </w:r>
          </w:p>
          <w:p w14:paraId="7CF22F44" w14:textId="77777777" w:rsidR="001A1204" w:rsidRDefault="00FF516D" w:rsidP="00753E16">
            <w:pPr>
              <w:pStyle w:val="ListParagraph"/>
              <w:numPr>
                <w:ilvl w:val="0"/>
                <w:numId w:val="18"/>
              </w:numPr>
              <w:wordWrap/>
              <w:spacing w:after="0"/>
              <w:ind w:left="1080"/>
              <w:rPr>
                <w:rFonts w:eastAsia="楷体"/>
                <w:szCs w:val="20"/>
              </w:rPr>
            </w:pPr>
            <w:r>
              <w:rPr>
                <w:rFonts w:eastAsia="楷体"/>
                <w:szCs w:val="20"/>
              </w:rPr>
              <w:t xml:space="preserve">The DCI format 0_X/1_X and the </w:t>
            </w:r>
            <w:del w:id="88" w:author="Haipeng HP1 Lei" w:date="2022-10-11T17:28:00Z">
              <w:r>
                <w:rPr>
                  <w:rFonts w:eastAsia="楷体"/>
                  <w:szCs w:val="20"/>
                </w:rPr>
                <w:delText xml:space="preserve">legacy </w:delText>
              </w:r>
            </w:del>
            <w:r>
              <w:rPr>
                <w:rFonts w:eastAsia="楷体"/>
                <w:szCs w:val="20"/>
              </w:rPr>
              <w:t>DCI format</w:t>
            </w:r>
            <w:del w:id="89" w:author="Haipeng HP1 Lei" w:date="2022-10-11T17:28:00Z">
              <w:r>
                <w:rPr>
                  <w:rFonts w:eastAsia="楷体"/>
                  <w:szCs w:val="20"/>
                </w:rPr>
                <w:delText xml:space="preserve">(s) </w:delText>
              </w:r>
            </w:del>
            <w:ins w:id="90" w:author="Haipeng HP1 Lei" w:date="2022-10-11T17:28:00Z">
              <w:r>
                <w:rPr>
                  <w:rFonts w:eastAsia="楷体"/>
                  <w:szCs w:val="20"/>
                </w:rPr>
                <w:t xml:space="preserve"> </w:t>
              </w:r>
              <w:r>
                <w:rPr>
                  <w:szCs w:val="20"/>
                  <w:lang w:eastAsia="en-US"/>
                </w:rPr>
                <w:t>0_1/1_1/0_2/1_2</w:t>
              </w:r>
            </w:ins>
            <w:ins w:id="91" w:author="최승환/책임연구원/ICT기술센터 C&amp;M표준(연)5G무선접속표준Task(seunghwan.choi@lge.com)" w:date="2022-10-12T13:29:00Z">
              <w:r>
                <w:rPr>
                  <w:szCs w:val="20"/>
                  <w:lang w:eastAsia="en-US"/>
                </w:rPr>
                <w:t xml:space="preserve"> </w:t>
              </w:r>
            </w:ins>
            <w:r>
              <w:rPr>
                <w:rFonts w:eastAsia="楷体"/>
                <w:szCs w:val="20"/>
              </w:rPr>
              <w:t>can be monitored simultaneously</w:t>
            </w:r>
            <w:ins w:id="92" w:author="Haipeng HP1 Lei" w:date="2022-10-11T17:31:00Z">
              <w:r>
                <w:rPr>
                  <w:rFonts w:eastAsia="楷体"/>
                  <w:szCs w:val="20"/>
                </w:rPr>
                <w:t xml:space="preserve"> up to network configuration</w:t>
              </w:r>
            </w:ins>
            <w:r>
              <w:rPr>
                <w:rFonts w:eastAsia="楷体"/>
                <w:szCs w:val="20"/>
              </w:rPr>
              <w:t xml:space="preserve">. </w:t>
            </w:r>
          </w:p>
          <w:p w14:paraId="720C3EF5" w14:textId="77777777" w:rsidR="001A1204" w:rsidRDefault="00FF516D" w:rsidP="00753E16">
            <w:pPr>
              <w:pStyle w:val="ListParagraph"/>
              <w:numPr>
                <w:ilvl w:val="1"/>
                <w:numId w:val="18"/>
              </w:numPr>
              <w:wordWrap/>
              <w:spacing w:after="0"/>
              <w:ind w:left="1800"/>
              <w:rPr>
                <w:del w:id="93" w:author="Haipeng HP1 Lei" w:date="2022-10-11T17:29:00Z"/>
                <w:rFonts w:eastAsia="楷体"/>
                <w:szCs w:val="20"/>
              </w:rPr>
            </w:pPr>
            <w:del w:id="94" w:author="Haipeng HP1 Lei" w:date="2022-10-11T17:29:00Z">
              <w:r>
                <w:rPr>
                  <w:rFonts w:eastAsia="楷体"/>
                  <w:szCs w:val="20"/>
                </w:rPr>
                <w:delText xml:space="preserve">FFS: whether monitoring of the DCI format 0_X/1_X and the legacy DCI format(s) is supported for one, a subset, or all cells within the set of cells. </w:delText>
              </w:r>
            </w:del>
          </w:p>
          <w:p w14:paraId="5AD83590" w14:textId="77777777" w:rsidR="001A1204" w:rsidRDefault="00FF516D" w:rsidP="00753E16">
            <w:pPr>
              <w:pStyle w:val="ListParagraph"/>
              <w:numPr>
                <w:ilvl w:val="0"/>
                <w:numId w:val="18"/>
              </w:numPr>
              <w:wordWrap/>
              <w:spacing w:after="0"/>
              <w:ind w:left="1080"/>
              <w:rPr>
                <w:del w:id="95" w:author="Haipeng HP1 Lei" w:date="2022-10-11T17:29:00Z"/>
                <w:rFonts w:eastAsia="楷体"/>
                <w:strike/>
                <w:color w:val="FF0000"/>
                <w:szCs w:val="20"/>
              </w:rPr>
            </w:pPr>
            <w:del w:id="96" w:author="Haipeng HP1 Lei" w:date="2022-10-11T17:29:00Z">
              <w:r>
                <w:rPr>
                  <w:rFonts w:eastAsia="楷体"/>
                  <w:strike/>
                  <w:color w:val="FF0000"/>
                  <w:szCs w:val="20"/>
                </w:rPr>
                <w:delText>FFS: number of different DCI sizes for 0_X/1_X and for legacy DCI formats</w:delText>
              </w:r>
            </w:del>
          </w:p>
          <w:p w14:paraId="338BB931" w14:textId="77777777" w:rsidR="001A1204" w:rsidRDefault="00FF516D" w:rsidP="00753E16">
            <w:pPr>
              <w:pStyle w:val="ListParagraph"/>
              <w:numPr>
                <w:ilvl w:val="0"/>
                <w:numId w:val="18"/>
              </w:numPr>
              <w:wordWrap/>
              <w:spacing w:after="0"/>
              <w:ind w:left="1080"/>
              <w:rPr>
                <w:del w:id="97" w:author="Haipeng HP1 Lei" w:date="2022-10-11T17:29:00Z"/>
                <w:rFonts w:eastAsia="楷体"/>
                <w:strike/>
                <w:color w:val="FF0000"/>
                <w:szCs w:val="20"/>
              </w:rPr>
            </w:pPr>
            <w:del w:id="98" w:author="Haipeng HP1 Lei" w:date="2022-10-11T17:29:00Z">
              <w:r>
                <w:rPr>
                  <w:rFonts w:eastAsia="楷体"/>
                  <w:strike/>
                  <w:color w:val="FF0000"/>
                  <w:szCs w:val="20"/>
                </w:rPr>
                <w:delText>FFS: whether to support a subset or all legacy DCI format(s) to be monitored with DCI 0_X/1_X</w:delText>
              </w:r>
            </w:del>
          </w:p>
          <w:p w14:paraId="124C6B83" w14:textId="77777777" w:rsidR="001A1204" w:rsidRDefault="00FF516D" w:rsidP="00753E16">
            <w:pPr>
              <w:pStyle w:val="ListParagraph"/>
              <w:numPr>
                <w:ilvl w:val="0"/>
                <w:numId w:val="18"/>
              </w:numPr>
              <w:wordWrap/>
              <w:spacing w:after="0"/>
              <w:ind w:left="1080"/>
              <w:rPr>
                <w:ins w:id="99" w:author="Haipeng HP1 Lei" w:date="2022-10-12T19:42:00Z"/>
                <w:rFonts w:eastAsia="楷体"/>
                <w:color w:val="FF0000"/>
                <w:szCs w:val="20"/>
              </w:rPr>
            </w:pPr>
            <w:ins w:id="100" w:author="Haipeng HP1 Lei" w:date="2022-10-12T17:54:00Z">
              <w:r>
                <w:rPr>
                  <w:rFonts w:eastAsia="楷体"/>
                  <w:color w:val="FF0000"/>
                  <w:szCs w:val="20"/>
                </w:rPr>
                <w:t xml:space="preserve">Note: </w:t>
              </w:r>
            </w:ins>
            <w:ins w:id="101" w:author="Haipeng HP1 Lei" w:date="2022-10-12T17:52:00Z">
              <w:r>
                <w:rPr>
                  <w:rFonts w:eastAsia="楷体"/>
                  <w:color w:val="FF0000"/>
                  <w:szCs w:val="20"/>
                </w:rPr>
                <w:t xml:space="preserve">DCI format 0_0/1_0 can be configured </w:t>
              </w:r>
            </w:ins>
            <w:ins w:id="102" w:author="Haipeng HP1 Lei" w:date="2022-10-12T17:53:00Z">
              <w:r>
                <w:rPr>
                  <w:rFonts w:eastAsia="楷体"/>
                  <w:color w:val="FF0000"/>
                  <w:szCs w:val="20"/>
                </w:rPr>
                <w:t xml:space="preserve">on </w:t>
              </w:r>
              <w:proofErr w:type="spellStart"/>
              <w:r>
                <w:rPr>
                  <w:rFonts w:eastAsia="楷体"/>
                  <w:color w:val="FF0000"/>
                  <w:szCs w:val="20"/>
                </w:rPr>
                <w:t>Pcell</w:t>
              </w:r>
              <w:proofErr w:type="spellEnd"/>
              <w:r>
                <w:rPr>
                  <w:rFonts w:eastAsia="楷体"/>
                  <w:color w:val="FF0000"/>
                  <w:szCs w:val="20"/>
                </w:rPr>
                <w:t xml:space="preserve"> </w:t>
              </w:r>
            </w:ins>
            <w:ins w:id="103" w:author="Haipeng HP1 Lei" w:date="2022-10-12T17:52:00Z">
              <w:r>
                <w:rPr>
                  <w:rFonts w:eastAsia="楷体"/>
                  <w:color w:val="FF0000"/>
                  <w:szCs w:val="20"/>
                </w:rPr>
                <w:t xml:space="preserve">for </w:t>
              </w:r>
            </w:ins>
            <w:ins w:id="104" w:author="Haipeng HP1 Lei" w:date="2022-10-12T17:53:00Z">
              <w:r>
                <w:rPr>
                  <w:rFonts w:eastAsia="楷体"/>
                  <w:color w:val="FF0000"/>
                  <w:szCs w:val="20"/>
                </w:rPr>
                <w:t xml:space="preserve">self-scheduling if </w:t>
              </w:r>
              <w:proofErr w:type="spellStart"/>
              <w:r>
                <w:rPr>
                  <w:rFonts w:eastAsia="楷体"/>
                  <w:color w:val="FF0000"/>
                  <w:szCs w:val="20"/>
                </w:rPr>
                <w:t>Pcell</w:t>
              </w:r>
              <w:proofErr w:type="spellEnd"/>
              <w:r>
                <w:rPr>
                  <w:rFonts w:eastAsia="楷体"/>
                  <w:color w:val="FF0000"/>
                  <w:szCs w:val="20"/>
                </w:rPr>
                <w:t xml:space="preserve"> is the scheduling cell.</w:t>
              </w:r>
            </w:ins>
          </w:p>
          <w:p w14:paraId="18C54AD9" w14:textId="77777777" w:rsidR="001A1204" w:rsidRDefault="00FF516D" w:rsidP="00753E16">
            <w:pPr>
              <w:pStyle w:val="ListParagraph"/>
              <w:numPr>
                <w:ilvl w:val="0"/>
                <w:numId w:val="18"/>
              </w:numPr>
              <w:wordWrap/>
              <w:spacing w:after="0"/>
              <w:ind w:left="1080"/>
              <w:rPr>
                <w:ins w:id="105" w:author="Haipeng HP1 Lei" w:date="2022-10-12T17:52:00Z"/>
                <w:rFonts w:eastAsia="楷体"/>
                <w:color w:val="FF0000"/>
                <w:szCs w:val="20"/>
              </w:rPr>
            </w:pPr>
            <w:ins w:id="106" w:author="Haipeng HP1 Lei" w:date="2022-10-12T19:42:00Z">
              <w:r>
                <w:rPr>
                  <w:rFonts w:eastAsiaTheme="minorEastAsia"/>
                  <w:bCs/>
                  <w:lang w:eastAsia="zh-CN"/>
                </w:rPr>
                <w:t>Note: UE is not mandated to support monitoring DCI 0_X/1_X for a set of cells and legacy DCI formats for each of the set of cells</w:t>
              </w:r>
            </w:ins>
          </w:p>
          <w:p w14:paraId="63D51A88" w14:textId="77777777" w:rsidR="001A1204" w:rsidRDefault="001A1204" w:rsidP="00753E16">
            <w:pPr>
              <w:wordWrap/>
              <w:rPr>
                <w:rFonts w:eastAsia="MS Mincho"/>
                <w:bCs/>
                <w:lang w:eastAsia="ja-JP"/>
              </w:rPr>
            </w:pPr>
          </w:p>
        </w:tc>
      </w:tr>
      <w:tr w:rsidR="001A1204" w14:paraId="4C2723CC" w14:textId="77777777">
        <w:tc>
          <w:tcPr>
            <w:tcW w:w="988" w:type="dxa"/>
          </w:tcPr>
          <w:p w14:paraId="0356C594" w14:textId="77777777" w:rsidR="001A1204" w:rsidRDefault="00FF516D" w:rsidP="00753E16">
            <w:pPr>
              <w:wordWrap/>
              <w:jc w:val="left"/>
              <w:rPr>
                <w:rFonts w:eastAsiaTheme="minorEastAsia"/>
                <w:bCs/>
                <w:lang w:val="en-US" w:eastAsia="zh-CN"/>
              </w:rPr>
            </w:pPr>
            <w:r>
              <w:rPr>
                <w:rFonts w:eastAsiaTheme="minorEastAsia"/>
                <w:bCs/>
                <w:lang w:val="en-US" w:eastAsia="zh-CN"/>
              </w:rPr>
              <w:t>Apple</w:t>
            </w:r>
          </w:p>
        </w:tc>
        <w:tc>
          <w:tcPr>
            <w:tcW w:w="8374" w:type="dxa"/>
          </w:tcPr>
          <w:p w14:paraId="32E667C1" w14:textId="77777777" w:rsidR="001A1204" w:rsidRDefault="00FF516D" w:rsidP="00753E16">
            <w:pPr>
              <w:wordWrap/>
              <w:rPr>
                <w:rFonts w:eastAsiaTheme="minorEastAsia"/>
                <w:bCs/>
                <w:lang w:eastAsia="zh-CN"/>
              </w:rPr>
            </w:pPr>
            <w:r>
              <w:rPr>
                <w:rFonts w:eastAsiaTheme="minorEastAsia"/>
                <w:bCs/>
                <w:lang w:eastAsia="zh-CN"/>
              </w:rPr>
              <w:t>We are fine to support the updated/merged proposal</w:t>
            </w:r>
          </w:p>
        </w:tc>
      </w:tr>
      <w:tr w:rsidR="001A1204" w14:paraId="656CA121" w14:textId="77777777">
        <w:tc>
          <w:tcPr>
            <w:tcW w:w="988" w:type="dxa"/>
          </w:tcPr>
          <w:p w14:paraId="14952B02" w14:textId="77777777" w:rsidR="001A1204" w:rsidRDefault="00FF516D" w:rsidP="00753E16">
            <w:pPr>
              <w:wordWrap/>
              <w:jc w:val="left"/>
              <w:rPr>
                <w:rFonts w:eastAsiaTheme="minorEastAsia"/>
                <w:bCs/>
                <w:lang w:eastAsia="zh-CN"/>
              </w:rPr>
            </w:pPr>
            <w:r>
              <w:rPr>
                <w:rFonts w:eastAsiaTheme="minorEastAsia"/>
                <w:bCs/>
                <w:lang w:eastAsia="zh-CN"/>
              </w:rPr>
              <w:t>Qualcom</w:t>
            </w:r>
            <w:r>
              <w:rPr>
                <w:rFonts w:eastAsiaTheme="minorEastAsia"/>
                <w:bCs/>
                <w:lang w:eastAsia="zh-CN"/>
              </w:rPr>
              <w:lastRenderedPageBreak/>
              <w:t>m</w:t>
            </w:r>
          </w:p>
        </w:tc>
        <w:tc>
          <w:tcPr>
            <w:tcW w:w="8374" w:type="dxa"/>
          </w:tcPr>
          <w:p w14:paraId="399F9816" w14:textId="77777777" w:rsidR="001A1204" w:rsidRDefault="00FF516D" w:rsidP="00753E16">
            <w:pPr>
              <w:wordWrap/>
              <w:rPr>
                <w:rFonts w:eastAsia="MS Mincho"/>
                <w:bCs/>
                <w:lang w:eastAsia="ja-JP"/>
              </w:rPr>
            </w:pPr>
            <w:r>
              <w:rPr>
                <w:rFonts w:eastAsia="MS Mincho"/>
                <w:bCs/>
                <w:lang w:eastAsia="ja-JP"/>
              </w:rPr>
              <w:lastRenderedPageBreak/>
              <w:t xml:space="preserve">Thanks, moderator. </w:t>
            </w:r>
            <w:r>
              <w:rPr>
                <w:rFonts w:eastAsia="MS Mincho" w:hint="eastAsia"/>
                <w:bCs/>
                <w:lang w:eastAsia="ja-JP"/>
              </w:rPr>
              <w:t>W</w:t>
            </w:r>
            <w:r>
              <w:rPr>
                <w:rFonts w:eastAsia="MS Mincho"/>
                <w:bCs/>
                <w:lang w:eastAsia="ja-JP"/>
              </w:rPr>
              <w:t>e can accept the following.</w:t>
            </w:r>
          </w:p>
          <w:p w14:paraId="3A9A4BD9" w14:textId="77777777" w:rsidR="001A1204" w:rsidRDefault="001A1204" w:rsidP="00753E16">
            <w:pPr>
              <w:wordWrap/>
              <w:rPr>
                <w:rFonts w:eastAsia="MS Mincho"/>
                <w:bCs/>
                <w:lang w:eastAsia="ja-JP"/>
              </w:rPr>
            </w:pPr>
          </w:p>
          <w:p w14:paraId="4C5CA517"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color w:val="000000" w:themeColor="text1"/>
                <w:kern w:val="0"/>
                <w:szCs w:val="20"/>
                <w:lang w:eastAsia="zh-CN"/>
              </w:rPr>
            </w:pPr>
            <w:r>
              <w:rPr>
                <w:rFonts w:eastAsia="宋体"/>
                <w:snapToGrid/>
                <w:color w:val="000000" w:themeColor="text1"/>
                <w:kern w:val="0"/>
                <w:szCs w:val="20"/>
                <w:lang w:eastAsia="zh-CN"/>
              </w:rPr>
              <w:t>(Merged)Proposal 2-3 and 2-4rev2</w:t>
            </w:r>
            <w:ins w:id="107" w:author="Fred Takeda" w:date="2022-10-13T07:48:00Z">
              <w:r>
                <w:rPr>
                  <w:rFonts w:eastAsia="宋体"/>
                  <w:snapToGrid/>
                  <w:color w:val="000000" w:themeColor="text1"/>
                  <w:kern w:val="0"/>
                  <w:szCs w:val="20"/>
                  <w:lang w:eastAsia="zh-CN"/>
                </w:rPr>
                <w:t xml:space="preserve"> – QC update</w:t>
              </w:r>
            </w:ins>
            <w:r>
              <w:rPr>
                <w:rFonts w:eastAsia="宋体"/>
                <w:snapToGrid/>
                <w:color w:val="000000" w:themeColor="text1"/>
                <w:kern w:val="0"/>
                <w:szCs w:val="20"/>
                <w:lang w:eastAsia="zh-CN"/>
              </w:rPr>
              <w:t>:</w:t>
            </w:r>
          </w:p>
          <w:p w14:paraId="1936345B" w14:textId="77777777" w:rsidR="001A1204" w:rsidRDefault="00FF516D" w:rsidP="00753E16">
            <w:pPr>
              <w:pStyle w:val="ListParagraph"/>
              <w:numPr>
                <w:ilvl w:val="0"/>
                <w:numId w:val="18"/>
              </w:numPr>
              <w:wordWrap/>
              <w:rPr>
                <w:rFonts w:eastAsia="楷体"/>
                <w:szCs w:val="20"/>
                <w:lang w:eastAsia="zh-CN"/>
              </w:rPr>
            </w:pPr>
            <w:r>
              <w:rPr>
                <w:lang w:eastAsia="en-US"/>
              </w:rPr>
              <w:t>Confirm below working assumption reached in RAN1#110 meeting</w:t>
            </w:r>
            <w:r>
              <w:rPr>
                <w:rFonts w:eastAsia="楷体"/>
                <w:szCs w:val="20"/>
                <w:lang w:eastAsia="zh-CN"/>
              </w:rPr>
              <w:t>.</w:t>
            </w:r>
          </w:p>
          <w:p w14:paraId="4F834819" w14:textId="77777777" w:rsidR="001A1204" w:rsidRDefault="00FF516D" w:rsidP="00753E16">
            <w:pPr>
              <w:pStyle w:val="ListParagraph"/>
              <w:wordWrap/>
              <w:ind w:left="720"/>
              <w:rPr>
                <w:szCs w:val="20"/>
                <w:lang w:eastAsia="en-US"/>
              </w:rPr>
            </w:pPr>
            <w:r>
              <w:rPr>
                <w:szCs w:val="20"/>
                <w:lang w:eastAsia="en-US"/>
              </w:rPr>
              <w:t xml:space="preserve">For </w:t>
            </w:r>
            <w:del w:id="108" w:author="Haipeng HP1 Lei" w:date="2022-10-11T17:29:00Z">
              <w:r>
                <w:rPr>
                  <w:szCs w:val="20"/>
                  <w:lang w:eastAsia="en-US"/>
                </w:rPr>
                <w:delText xml:space="preserve">a </w:delText>
              </w:r>
            </w:del>
            <w:ins w:id="109" w:author="Haipeng HP1 Lei" w:date="2022-10-11T17:29:00Z">
              <w:del w:id="110" w:author="최승환/책임연구원/ICT기술센터 C&amp;M표준(연)5G무선접속표준Task(seunghwan.choi@lge.com)" w:date="2022-10-12T13:28:00Z">
                <w:r>
                  <w:rPr>
                    <w:szCs w:val="20"/>
                    <w:lang w:eastAsia="en-US"/>
                  </w:rPr>
                  <w:delText xml:space="preserve">all </w:delText>
                </w:r>
              </w:del>
            </w:ins>
            <w:ins w:id="111" w:author="최승환/책임연구원/ICT기술센터 C&amp;M표준(연)5G무선접속표준Task(seunghwan.choi@lge.com)" w:date="2022-10-12T13:28:00Z">
              <w:r>
                <w:rPr>
                  <w:szCs w:val="20"/>
                  <w:lang w:eastAsia="en-US"/>
                </w:rPr>
                <w:t xml:space="preserve">any </w:t>
              </w:r>
            </w:ins>
            <w:r>
              <w:rPr>
                <w:szCs w:val="20"/>
                <w:lang w:eastAsia="en-US"/>
              </w:rPr>
              <w:t>cell</w:t>
            </w:r>
            <w:ins w:id="112" w:author="Haipeng HP1 Lei" w:date="2022-10-11T17:29:00Z">
              <w:del w:id="113" w:author="최승환/책임연구원/ICT기술센터 C&amp;M표준(연)5G무선접속표준Task(seunghwan.choi@lge.com)" w:date="2022-10-12T13:28:00Z">
                <w:r>
                  <w:rPr>
                    <w:szCs w:val="20"/>
                    <w:lang w:eastAsia="en-US"/>
                  </w:rPr>
                  <w:delText>s</w:delText>
                </w:r>
              </w:del>
            </w:ins>
            <w:r>
              <w:rPr>
                <w:szCs w:val="20"/>
                <w:lang w:eastAsia="en-US"/>
              </w:rPr>
              <w:t xml:space="preserve"> within a set of cells which can be co-scheduled by a DCI format 0_X/1_X, </w:t>
            </w:r>
            <w:ins w:id="114" w:author="Fred Takeda" w:date="2022-10-13T07:48:00Z">
              <w:r>
                <w:rPr>
                  <w:szCs w:val="20"/>
                  <w:lang w:eastAsia="en-US"/>
                </w:rPr>
                <w:t xml:space="preserve">RAN1 specification </w:t>
              </w:r>
            </w:ins>
            <w:r>
              <w:rPr>
                <w:szCs w:val="20"/>
                <w:lang w:eastAsia="en-US"/>
              </w:rPr>
              <w:t>support</w:t>
            </w:r>
            <w:ins w:id="115" w:author="Fred Takeda" w:date="2022-10-13T07:48:00Z">
              <w:r>
                <w:rPr>
                  <w:szCs w:val="20"/>
                  <w:lang w:eastAsia="en-US"/>
                </w:rPr>
                <w:t>s</w:t>
              </w:r>
            </w:ins>
            <w:r>
              <w:rPr>
                <w:szCs w:val="20"/>
                <w:lang w:eastAsia="en-US"/>
              </w:rPr>
              <w:t xml:space="preserve"> monitoring the DCI format 0_X/1_X and </w:t>
            </w:r>
            <w:del w:id="116" w:author="Haipeng HP1 Lei" w:date="2022-10-11T17:22:00Z">
              <w:r>
                <w:rPr>
                  <w:szCs w:val="20"/>
                  <w:lang w:eastAsia="en-US"/>
                </w:rPr>
                <w:delText xml:space="preserve">legacy single cell scheduling </w:delText>
              </w:r>
            </w:del>
            <w:r>
              <w:rPr>
                <w:szCs w:val="20"/>
                <w:lang w:eastAsia="en-US"/>
              </w:rPr>
              <w:t>DCI format</w:t>
            </w:r>
            <w:del w:id="117" w:author="Haipeng HP1 Lei" w:date="2022-10-11T17:23:00Z">
              <w:r>
                <w:rPr>
                  <w:szCs w:val="20"/>
                  <w:lang w:eastAsia="en-US"/>
                </w:rPr>
                <w:delText xml:space="preserve">(s) </w:delText>
              </w:r>
            </w:del>
            <w:ins w:id="118" w:author="Haipeng HP1 Lei" w:date="2022-10-11T17:23:00Z">
              <w:r>
                <w:rPr>
                  <w:szCs w:val="20"/>
                  <w:lang w:eastAsia="en-US"/>
                </w:rPr>
                <w:t xml:space="preserve"> 0_1/1_1</w:t>
              </w:r>
            </w:ins>
            <w:ins w:id="119" w:author="Fred Takeda" w:date="2022-10-13T07:48:00Z">
              <w:r>
                <w:rPr>
                  <w:szCs w:val="20"/>
                  <w:lang w:eastAsia="en-US"/>
                </w:rPr>
                <w:t xml:space="preserve"> and</w:t>
              </w:r>
            </w:ins>
            <w:ins w:id="120" w:author="Haipeng HP1 Lei" w:date="2022-10-11T17:23:00Z">
              <w:r>
                <w:rPr>
                  <w:szCs w:val="20"/>
                  <w:lang w:eastAsia="en-US"/>
                </w:rPr>
                <w:t>/</w:t>
              </w:r>
            </w:ins>
            <w:ins w:id="121" w:author="Fred Takeda" w:date="2022-10-13T07:48:00Z">
              <w:r>
                <w:rPr>
                  <w:szCs w:val="20"/>
                  <w:lang w:eastAsia="en-US"/>
                </w:rPr>
                <w:t xml:space="preserve">or </w:t>
              </w:r>
            </w:ins>
            <w:ins w:id="122" w:author="Haipeng HP1 Lei" w:date="2022-10-11T17:23:00Z">
              <w:r>
                <w:rPr>
                  <w:szCs w:val="20"/>
                  <w:lang w:eastAsia="en-US"/>
                </w:rPr>
                <w:t>0_2/1_2</w:t>
              </w:r>
            </w:ins>
            <w:ins w:id="123" w:author="Fred Takeda" w:date="2022-10-13T07:48:00Z">
              <w:r>
                <w:rPr>
                  <w:szCs w:val="20"/>
                  <w:lang w:eastAsia="en-US"/>
                </w:rPr>
                <w:t>,</w:t>
              </w:r>
            </w:ins>
            <w:ins w:id="124" w:author="최승환/책임연구원/ICT기술센터 C&amp;M표준(연)5G무선접속표준Task(seunghwan.choi@lge.com)" w:date="2022-10-12T13:29:00Z">
              <w:r>
                <w:rPr>
                  <w:szCs w:val="20"/>
                  <w:lang w:eastAsia="en-US"/>
                </w:rPr>
                <w:t xml:space="preserve"> if </w:t>
              </w:r>
            </w:ins>
            <w:ins w:id="125" w:author="Fred Takeda" w:date="2022-10-13T08:09:00Z">
              <w:r>
                <w:rPr>
                  <w:szCs w:val="20"/>
                  <w:lang w:eastAsia="en-US"/>
                </w:rPr>
                <w:t xml:space="preserve">supported </w:t>
              </w:r>
            </w:ins>
            <w:ins w:id="126" w:author="Fred Takeda" w:date="2022-10-13T08:10:00Z">
              <w:r>
                <w:rPr>
                  <w:szCs w:val="20"/>
                  <w:lang w:eastAsia="en-US"/>
                </w:rPr>
                <w:t xml:space="preserve">by the UE </w:t>
              </w:r>
            </w:ins>
            <w:ins w:id="127" w:author="Fred Takeda" w:date="2022-10-13T08:09:00Z">
              <w:r>
                <w:rPr>
                  <w:szCs w:val="20"/>
                  <w:lang w:eastAsia="en-US"/>
                </w:rPr>
                <w:t>and</w:t>
              </w:r>
            </w:ins>
            <w:ins w:id="128" w:author="Fred Takeda" w:date="2022-10-13T08:10:00Z">
              <w:r>
                <w:rPr>
                  <w:szCs w:val="20"/>
                  <w:lang w:eastAsia="en-US"/>
                </w:rPr>
                <w:t xml:space="preserve"> if</w:t>
              </w:r>
            </w:ins>
            <w:ins w:id="129" w:author="Fred Takeda" w:date="2022-10-13T08:09:00Z">
              <w:r>
                <w:rPr>
                  <w:szCs w:val="20"/>
                  <w:lang w:eastAsia="en-US"/>
                </w:rPr>
                <w:t xml:space="preserve"> </w:t>
              </w:r>
            </w:ins>
            <w:ins w:id="130" w:author="최승환/책임연구원/ICT기술센터 C&amp;M표준(연)5G무선접속표준Task(seunghwan.choi@lge.com)" w:date="2022-10-12T13:29:00Z">
              <w:r>
                <w:rPr>
                  <w:szCs w:val="20"/>
                  <w:lang w:eastAsia="en-US"/>
                </w:rPr>
                <w:t>configured</w:t>
              </w:r>
            </w:ins>
            <w:r>
              <w:rPr>
                <w:szCs w:val="20"/>
                <w:lang w:eastAsia="en-US"/>
              </w:rPr>
              <w:t>,</w:t>
            </w:r>
            <w:ins w:id="131" w:author="Haipeng HP1 Lei" w:date="2022-10-11T17:23:00Z">
              <w:r>
                <w:rPr>
                  <w:szCs w:val="20"/>
                  <w:lang w:eastAsia="en-US"/>
                </w:rPr>
                <w:t xml:space="preserve"> </w:t>
              </w:r>
            </w:ins>
            <w:r>
              <w:rPr>
                <w:szCs w:val="20"/>
                <w:lang w:eastAsia="en-US"/>
              </w:rPr>
              <w:t xml:space="preserve">from a same scheduling cell. </w:t>
            </w:r>
          </w:p>
          <w:p w14:paraId="7A71B408" w14:textId="77777777" w:rsidR="001A1204" w:rsidRDefault="00FF516D" w:rsidP="00753E16">
            <w:pPr>
              <w:pStyle w:val="ListParagraph"/>
              <w:numPr>
                <w:ilvl w:val="0"/>
                <w:numId w:val="18"/>
              </w:numPr>
              <w:wordWrap/>
              <w:spacing w:after="0"/>
              <w:ind w:left="1080"/>
              <w:rPr>
                <w:rFonts w:eastAsia="楷体"/>
                <w:szCs w:val="20"/>
              </w:rPr>
            </w:pPr>
            <w:r>
              <w:rPr>
                <w:rFonts w:eastAsia="楷体"/>
                <w:szCs w:val="20"/>
              </w:rPr>
              <w:t xml:space="preserve">The DCI format 0_X/1_X and the </w:t>
            </w:r>
            <w:del w:id="132" w:author="Haipeng HP1 Lei" w:date="2022-10-11T17:28:00Z">
              <w:r>
                <w:rPr>
                  <w:rFonts w:eastAsia="楷体"/>
                  <w:szCs w:val="20"/>
                </w:rPr>
                <w:delText xml:space="preserve">legacy </w:delText>
              </w:r>
            </w:del>
            <w:r>
              <w:rPr>
                <w:rFonts w:eastAsia="楷体"/>
                <w:szCs w:val="20"/>
              </w:rPr>
              <w:t>DCI format</w:t>
            </w:r>
            <w:del w:id="133" w:author="Haipeng HP1 Lei" w:date="2022-10-11T17:28:00Z">
              <w:r>
                <w:rPr>
                  <w:rFonts w:eastAsia="楷体"/>
                  <w:szCs w:val="20"/>
                </w:rPr>
                <w:delText xml:space="preserve">(s) </w:delText>
              </w:r>
            </w:del>
            <w:ins w:id="134" w:author="Haipeng HP1 Lei" w:date="2022-10-11T17:28:00Z">
              <w:r>
                <w:rPr>
                  <w:rFonts w:eastAsia="楷体"/>
                  <w:szCs w:val="20"/>
                </w:rPr>
                <w:t xml:space="preserve"> </w:t>
              </w:r>
              <w:r>
                <w:rPr>
                  <w:szCs w:val="20"/>
                  <w:lang w:eastAsia="en-US"/>
                </w:rPr>
                <w:t>0_1/1_1/0_2/1_2</w:t>
              </w:r>
            </w:ins>
            <w:ins w:id="135" w:author="최승환/책임연구원/ICT기술센터 C&amp;M표준(연)5G무선접속표준Task(seunghwan.choi@lge.com)" w:date="2022-10-12T13:29:00Z">
              <w:r>
                <w:rPr>
                  <w:szCs w:val="20"/>
                  <w:lang w:eastAsia="en-US"/>
                </w:rPr>
                <w:t xml:space="preserve"> </w:t>
              </w:r>
            </w:ins>
            <w:r>
              <w:rPr>
                <w:rFonts w:eastAsia="楷体"/>
                <w:szCs w:val="20"/>
              </w:rPr>
              <w:t>can be monitored simultaneously</w:t>
            </w:r>
            <w:ins w:id="136" w:author="Haipeng HP1 Lei" w:date="2022-10-11T17:31:00Z">
              <w:del w:id="137" w:author="Fred Takeda" w:date="2022-10-13T07:48:00Z">
                <w:r>
                  <w:rPr>
                    <w:rFonts w:eastAsia="楷体"/>
                    <w:szCs w:val="20"/>
                  </w:rPr>
                  <w:delText xml:space="preserve"> up to network configuration</w:delText>
                </w:r>
              </w:del>
            </w:ins>
            <w:r>
              <w:rPr>
                <w:rFonts w:eastAsia="楷体"/>
                <w:szCs w:val="20"/>
              </w:rPr>
              <w:t xml:space="preserve">. </w:t>
            </w:r>
          </w:p>
          <w:p w14:paraId="771485A6" w14:textId="77777777" w:rsidR="001A1204" w:rsidRDefault="00FF516D" w:rsidP="00753E16">
            <w:pPr>
              <w:pStyle w:val="ListParagraph"/>
              <w:numPr>
                <w:ilvl w:val="1"/>
                <w:numId w:val="18"/>
              </w:numPr>
              <w:wordWrap/>
              <w:spacing w:after="0"/>
              <w:ind w:left="1800"/>
              <w:rPr>
                <w:del w:id="138" w:author="Haipeng HP1 Lei" w:date="2022-10-11T17:29:00Z"/>
                <w:rFonts w:eastAsia="楷体"/>
                <w:szCs w:val="20"/>
              </w:rPr>
            </w:pPr>
            <w:del w:id="139" w:author="Haipeng HP1 Lei" w:date="2022-10-11T17:29:00Z">
              <w:r>
                <w:rPr>
                  <w:rFonts w:eastAsia="楷体"/>
                  <w:szCs w:val="20"/>
                </w:rPr>
                <w:delText xml:space="preserve">FFS: whether monitoring of the DCI format 0_X/1_X and the legacy DCI format(s) is supported for one, a subset, or all cells within the set of cells. </w:delText>
              </w:r>
            </w:del>
          </w:p>
          <w:p w14:paraId="69581D20" w14:textId="77777777" w:rsidR="001A1204" w:rsidRDefault="00FF516D" w:rsidP="00753E16">
            <w:pPr>
              <w:pStyle w:val="ListParagraph"/>
              <w:numPr>
                <w:ilvl w:val="0"/>
                <w:numId w:val="18"/>
              </w:numPr>
              <w:wordWrap/>
              <w:spacing w:after="0"/>
              <w:ind w:left="1080"/>
              <w:rPr>
                <w:del w:id="140" w:author="Haipeng HP1 Lei" w:date="2022-10-11T17:29:00Z"/>
                <w:rFonts w:eastAsia="楷体"/>
                <w:strike/>
                <w:color w:val="FF0000"/>
                <w:szCs w:val="20"/>
              </w:rPr>
            </w:pPr>
            <w:del w:id="141" w:author="Haipeng HP1 Lei" w:date="2022-10-11T17:29:00Z">
              <w:r>
                <w:rPr>
                  <w:rFonts w:eastAsia="楷体"/>
                  <w:strike/>
                  <w:color w:val="FF0000"/>
                  <w:szCs w:val="20"/>
                </w:rPr>
                <w:delText>FFS: number of different DCI sizes for 0_X/1_X and for legacy DCI formats</w:delText>
              </w:r>
            </w:del>
          </w:p>
          <w:p w14:paraId="74623D26" w14:textId="77777777" w:rsidR="001A1204" w:rsidRDefault="00FF516D" w:rsidP="00753E16">
            <w:pPr>
              <w:pStyle w:val="ListParagraph"/>
              <w:numPr>
                <w:ilvl w:val="0"/>
                <w:numId w:val="18"/>
              </w:numPr>
              <w:wordWrap/>
              <w:spacing w:after="0"/>
              <w:ind w:left="1080"/>
              <w:rPr>
                <w:del w:id="142" w:author="Haipeng HP1 Lei" w:date="2022-10-11T17:29:00Z"/>
                <w:rFonts w:eastAsia="楷体"/>
                <w:strike/>
                <w:color w:val="FF0000"/>
                <w:szCs w:val="20"/>
              </w:rPr>
            </w:pPr>
            <w:del w:id="143" w:author="Haipeng HP1 Lei" w:date="2022-10-11T17:29:00Z">
              <w:r>
                <w:rPr>
                  <w:rFonts w:eastAsia="楷体"/>
                  <w:strike/>
                  <w:color w:val="FF0000"/>
                  <w:szCs w:val="20"/>
                </w:rPr>
                <w:delText>FFS: whether to support a subset or all legacy DCI format(s) to be monitored with DCI 0_X/1_X</w:delText>
              </w:r>
            </w:del>
          </w:p>
          <w:p w14:paraId="77D0C38D" w14:textId="77777777" w:rsidR="001A1204" w:rsidRDefault="00FF516D" w:rsidP="00753E16">
            <w:pPr>
              <w:pStyle w:val="ListParagraph"/>
              <w:numPr>
                <w:ilvl w:val="0"/>
                <w:numId w:val="18"/>
              </w:numPr>
              <w:wordWrap/>
              <w:spacing w:after="0"/>
              <w:ind w:left="1080"/>
              <w:rPr>
                <w:ins w:id="144" w:author="Haipeng HP1 Lei" w:date="2022-10-12T19:42:00Z"/>
                <w:rFonts w:eastAsia="楷体"/>
                <w:color w:val="FF0000"/>
                <w:szCs w:val="20"/>
              </w:rPr>
            </w:pPr>
            <w:ins w:id="145" w:author="Haipeng HP1 Lei" w:date="2022-10-12T17:54:00Z">
              <w:r>
                <w:rPr>
                  <w:rFonts w:eastAsia="楷体"/>
                  <w:color w:val="FF0000"/>
                  <w:szCs w:val="20"/>
                </w:rPr>
                <w:t xml:space="preserve">Note: </w:t>
              </w:r>
            </w:ins>
            <w:ins w:id="146" w:author="Haipeng HP1 Lei" w:date="2022-10-12T17:52:00Z">
              <w:r>
                <w:rPr>
                  <w:rFonts w:eastAsia="楷体"/>
                  <w:color w:val="FF0000"/>
                  <w:szCs w:val="20"/>
                </w:rPr>
                <w:t xml:space="preserve">DCI format 0_0/1_0 can be configured </w:t>
              </w:r>
            </w:ins>
            <w:ins w:id="147" w:author="Haipeng HP1 Lei" w:date="2022-10-12T17:53:00Z">
              <w:r>
                <w:rPr>
                  <w:rFonts w:eastAsia="楷体"/>
                  <w:color w:val="FF0000"/>
                  <w:szCs w:val="20"/>
                </w:rPr>
                <w:t xml:space="preserve">on </w:t>
              </w:r>
              <w:proofErr w:type="spellStart"/>
              <w:r>
                <w:rPr>
                  <w:rFonts w:eastAsia="楷体"/>
                  <w:color w:val="FF0000"/>
                  <w:szCs w:val="20"/>
                </w:rPr>
                <w:t>Pcell</w:t>
              </w:r>
              <w:proofErr w:type="spellEnd"/>
              <w:r>
                <w:rPr>
                  <w:rFonts w:eastAsia="楷体"/>
                  <w:color w:val="FF0000"/>
                  <w:szCs w:val="20"/>
                </w:rPr>
                <w:t xml:space="preserve"> </w:t>
              </w:r>
            </w:ins>
            <w:ins w:id="148" w:author="Haipeng HP1 Lei" w:date="2022-10-12T17:52:00Z">
              <w:r>
                <w:rPr>
                  <w:rFonts w:eastAsia="楷体"/>
                  <w:color w:val="FF0000"/>
                  <w:szCs w:val="20"/>
                </w:rPr>
                <w:t xml:space="preserve">for </w:t>
              </w:r>
            </w:ins>
            <w:ins w:id="149" w:author="Haipeng HP1 Lei" w:date="2022-10-12T17:53:00Z">
              <w:r>
                <w:rPr>
                  <w:rFonts w:eastAsia="楷体"/>
                  <w:color w:val="FF0000"/>
                  <w:szCs w:val="20"/>
                </w:rPr>
                <w:t xml:space="preserve">self-scheduling if </w:t>
              </w:r>
              <w:proofErr w:type="spellStart"/>
              <w:r>
                <w:rPr>
                  <w:rFonts w:eastAsia="楷体"/>
                  <w:color w:val="FF0000"/>
                  <w:szCs w:val="20"/>
                </w:rPr>
                <w:t>Pcell</w:t>
              </w:r>
              <w:proofErr w:type="spellEnd"/>
              <w:r>
                <w:rPr>
                  <w:rFonts w:eastAsia="楷体"/>
                  <w:color w:val="FF0000"/>
                  <w:szCs w:val="20"/>
                </w:rPr>
                <w:t xml:space="preserve"> is the scheduling cell.</w:t>
              </w:r>
            </w:ins>
          </w:p>
          <w:p w14:paraId="1EEAF608" w14:textId="77777777" w:rsidR="001A1204" w:rsidRDefault="00FF516D" w:rsidP="00753E16">
            <w:pPr>
              <w:pStyle w:val="ListParagraph"/>
              <w:numPr>
                <w:ilvl w:val="0"/>
                <w:numId w:val="18"/>
              </w:numPr>
              <w:wordWrap/>
              <w:spacing w:after="0"/>
              <w:ind w:left="1080"/>
              <w:rPr>
                <w:ins w:id="150" w:author="Fred Takeda" w:date="2022-10-13T07:50:00Z"/>
                <w:rFonts w:eastAsia="楷体"/>
                <w:color w:val="FF0000"/>
                <w:szCs w:val="20"/>
              </w:rPr>
            </w:pPr>
            <w:ins w:id="151" w:author="Haipeng HP1 Lei" w:date="2022-10-12T19:42:00Z">
              <w:r>
                <w:rPr>
                  <w:rFonts w:eastAsiaTheme="minorEastAsia"/>
                  <w:bCs/>
                  <w:lang w:eastAsia="zh-CN"/>
                </w:rPr>
                <w:t xml:space="preserve">Note: </w:t>
              </w:r>
              <w:proofErr w:type="spellStart"/>
              <w:r>
                <w:rPr>
                  <w:rFonts w:eastAsiaTheme="minorEastAsia"/>
                  <w:bCs/>
                  <w:lang w:eastAsia="zh-CN"/>
                </w:rPr>
                <w:t>Ue</w:t>
              </w:r>
            </w:ins>
            <w:ins w:id="152" w:author="Fred Takeda" w:date="2022-10-13T07:49:00Z">
              <w:r>
                <w:rPr>
                  <w:rFonts w:eastAsiaTheme="minorEastAsia"/>
                  <w:bCs/>
                  <w:lang w:eastAsia="zh-CN"/>
                </w:rPr>
                <w:t>s</w:t>
              </w:r>
              <w:proofErr w:type="spellEnd"/>
              <w:r>
                <w:rPr>
                  <w:rFonts w:eastAsiaTheme="minorEastAsia"/>
                  <w:bCs/>
                  <w:lang w:eastAsia="zh-CN"/>
                </w:rPr>
                <w:t xml:space="preserve"> supporting multi-cell scheduling by a DCI format 0_X/1_X</w:t>
              </w:r>
            </w:ins>
            <w:ins w:id="153" w:author="Haipeng HP1 Lei" w:date="2022-10-12T19:42:00Z">
              <w:r>
                <w:rPr>
                  <w:rFonts w:eastAsiaTheme="minorEastAsia"/>
                  <w:bCs/>
                  <w:lang w:eastAsia="zh-CN"/>
                </w:rPr>
                <w:t xml:space="preserve"> </w:t>
              </w:r>
            </w:ins>
            <w:ins w:id="154" w:author="Fred Takeda" w:date="2022-10-13T07:49:00Z">
              <w:r>
                <w:rPr>
                  <w:rFonts w:eastAsiaTheme="minorEastAsia"/>
                  <w:bCs/>
                  <w:lang w:eastAsia="zh-CN"/>
                </w:rPr>
                <w:t>are</w:t>
              </w:r>
            </w:ins>
            <w:ins w:id="155" w:author="Haipeng HP1 Lei" w:date="2022-10-12T19:42:00Z">
              <w:del w:id="156" w:author="Fred Takeda" w:date="2022-10-13T07:49:00Z">
                <w:r>
                  <w:rPr>
                    <w:rFonts w:eastAsiaTheme="minorEastAsia"/>
                    <w:bCs/>
                    <w:lang w:eastAsia="zh-CN"/>
                  </w:rPr>
                  <w:delText>is</w:delText>
                </w:r>
              </w:del>
              <w:r>
                <w:rPr>
                  <w:rFonts w:eastAsiaTheme="minorEastAsia"/>
                  <w:bCs/>
                  <w:lang w:eastAsia="zh-CN"/>
                </w:rPr>
                <w:t xml:space="preserve"> not mandated to support monitoring DCI 0_X/1_X for a set of cells and legacy DCI formats for each of the set of cells</w:t>
              </w:r>
            </w:ins>
          </w:p>
          <w:p w14:paraId="36ED437C" w14:textId="77777777" w:rsidR="001A1204" w:rsidRDefault="00FF516D" w:rsidP="00753E16">
            <w:pPr>
              <w:pStyle w:val="ListParagraph"/>
              <w:numPr>
                <w:ilvl w:val="0"/>
                <w:numId w:val="18"/>
              </w:numPr>
              <w:wordWrap/>
              <w:spacing w:after="0"/>
              <w:ind w:left="1080"/>
              <w:rPr>
                <w:ins w:id="157" w:author="Haipeng HP1 Lei" w:date="2022-10-12T17:52:00Z"/>
                <w:rFonts w:eastAsia="楷体"/>
                <w:color w:val="FF0000"/>
                <w:szCs w:val="20"/>
              </w:rPr>
            </w:pPr>
            <w:ins w:id="158" w:author="Fred Takeda" w:date="2022-10-13T07:50:00Z">
              <w:r>
                <w:rPr>
                  <w:rFonts w:eastAsia="MS Mincho" w:hint="eastAsia"/>
                  <w:bCs/>
                  <w:lang w:eastAsia="ja-JP"/>
                </w:rPr>
                <w:t>N</w:t>
              </w:r>
              <w:r>
                <w:rPr>
                  <w:rFonts w:eastAsia="MS Mincho"/>
                  <w:bCs/>
                  <w:lang w:eastAsia="ja-JP"/>
                </w:rPr>
                <w:t xml:space="preserve">ote: </w:t>
              </w:r>
            </w:ins>
            <w:ins w:id="159" w:author="Fred Takeda" w:date="2022-10-13T07:51:00Z">
              <w:r>
                <w:rPr>
                  <w:rFonts w:eastAsia="MS Mincho"/>
                  <w:bCs/>
                  <w:lang w:eastAsia="ja-JP"/>
                </w:rPr>
                <w:t xml:space="preserve">This does not mean a UE is required to </w:t>
              </w:r>
            </w:ins>
            <w:ins w:id="160" w:author="Fred Takeda" w:date="2022-10-13T07:52:00Z">
              <w:r>
                <w:rPr>
                  <w:rFonts w:eastAsia="MS Mincho"/>
                  <w:bCs/>
                  <w:lang w:eastAsia="ja-JP"/>
                </w:rPr>
                <w:t xml:space="preserve">support number of BDs/CCEs </w:t>
              </w:r>
            </w:ins>
            <w:ins w:id="161" w:author="Fred Takeda" w:date="2022-10-13T07:53:00Z">
              <w:r>
                <w:rPr>
                  <w:rFonts w:eastAsia="MS Mincho"/>
                  <w:bCs/>
                  <w:lang w:eastAsia="ja-JP"/>
                </w:rPr>
                <w:t xml:space="preserve">beyond </w:t>
              </w:r>
            </w:ins>
            <w:ins w:id="162" w:author="Fred Takeda" w:date="2022-10-13T07:52:00Z">
              <w:r>
                <w:rPr>
                  <w:rFonts w:eastAsia="MS Mincho"/>
                  <w:bCs/>
                  <w:lang w:eastAsia="ja-JP"/>
                </w:rPr>
                <w:t xml:space="preserve">the Rel-17 limits (i.e., </w:t>
              </w:r>
            </w:ins>
            <m:oMath>
              <m:sSubSup>
                <m:sSubSupPr>
                  <m:ctrlPr>
                    <w:ins w:id="163" w:author="Fred Takeda" w:date="2022-10-13T07:51:00Z">
                      <w:rPr>
                        <w:rFonts w:ascii="Cambria Math" w:hAnsi="Cambria Math"/>
                        <w:color w:val="FF0000"/>
                        <w:lang w:eastAsia="en-US"/>
                      </w:rPr>
                    </w:ins>
                  </m:ctrlPr>
                </m:sSubSupPr>
                <m:e>
                  <m:r>
                    <w:ins w:id="164" w:author="Fred Takeda" w:date="2022-10-13T07:51:00Z">
                      <w:rPr>
                        <w:rFonts w:ascii="Cambria Math" w:hAnsi="Cambria Math"/>
                        <w:color w:val="FF0000"/>
                        <w:lang w:eastAsia="en-US"/>
                      </w:rPr>
                      <m:t>M</m:t>
                    </w:ins>
                  </m:r>
                </m:e>
                <m:sub>
                  <m:r>
                    <w:ins w:id="165" w:author="Fred Takeda" w:date="2022-10-13T07:51:00Z">
                      <m:rPr>
                        <m:sty m:val="p"/>
                      </m:rPr>
                      <w:rPr>
                        <w:rFonts w:ascii="Cambria Math" w:hAnsi="Cambria Math"/>
                        <w:color w:val="FF0000"/>
                        <w:lang w:eastAsia="en-US"/>
                      </w:rPr>
                      <m:t>PDCCH</m:t>
                    </w:ins>
                  </m:r>
                </m:sub>
                <m:sup>
                  <m:r>
                    <w:ins w:id="166" w:author="Fred Takeda" w:date="2022-10-13T07:51:00Z">
                      <m:rPr>
                        <m:sty m:val="p"/>
                      </m:rPr>
                      <w:rPr>
                        <w:rFonts w:ascii="Cambria Math" w:hAnsi="Cambria Math"/>
                        <w:color w:val="FF0000"/>
                        <w:lang w:eastAsia="en-US"/>
                      </w:rPr>
                      <m:t>max,slot,</m:t>
                    </w:ins>
                  </m:r>
                  <m:r>
                    <w:ins w:id="167" w:author="Fred Takeda" w:date="2022-10-13T07:51:00Z">
                      <w:rPr>
                        <w:rFonts w:ascii="Cambria Math" w:hAnsi="Cambria Math"/>
                        <w:color w:val="FF0000"/>
                        <w:lang w:eastAsia="en-US"/>
                      </w:rPr>
                      <m:t>μ</m:t>
                    </w:ins>
                  </m:r>
                </m:sup>
              </m:sSubSup>
              <m:r>
                <w:ins w:id="168" w:author="Fred Takeda" w:date="2022-10-13T07:51:00Z">
                  <m:rPr>
                    <m:sty m:val="p"/>
                  </m:rPr>
                  <w:rPr>
                    <w:rFonts w:ascii="Cambria Math" w:hAnsi="Cambria Math"/>
                    <w:color w:val="FF0000"/>
                    <w:lang w:eastAsia="en-US"/>
                  </w:rPr>
                  <m:t xml:space="preserve">, </m:t>
                </w:ins>
              </m:r>
              <m:sSubSup>
                <m:sSubSupPr>
                  <m:ctrlPr>
                    <w:ins w:id="169" w:author="Fred Takeda" w:date="2022-10-13T07:51:00Z">
                      <w:rPr>
                        <w:rFonts w:ascii="Cambria Math" w:hAnsi="Cambria Math"/>
                        <w:color w:val="FF0000"/>
                        <w:lang w:eastAsia="en-US"/>
                      </w:rPr>
                    </w:ins>
                  </m:ctrlPr>
                </m:sSubSupPr>
                <m:e>
                  <m:r>
                    <w:ins w:id="170" w:author="Fred Takeda" w:date="2022-10-13T07:51:00Z">
                      <w:rPr>
                        <w:rFonts w:ascii="Cambria Math" w:hAnsi="Cambria Math"/>
                        <w:color w:val="FF0000"/>
                        <w:lang w:eastAsia="en-US"/>
                      </w:rPr>
                      <m:t>C</m:t>
                    </w:ins>
                  </m:r>
                </m:e>
                <m:sub>
                  <m:r>
                    <w:ins w:id="171" w:author="Fred Takeda" w:date="2022-10-13T07:51:00Z">
                      <m:rPr>
                        <m:sty m:val="p"/>
                      </m:rPr>
                      <w:rPr>
                        <w:rFonts w:ascii="Cambria Math" w:hAnsi="Cambria Math"/>
                        <w:color w:val="FF0000"/>
                        <w:lang w:eastAsia="en-US"/>
                      </w:rPr>
                      <m:t>PDCCH</m:t>
                    </w:ins>
                  </m:r>
                </m:sub>
                <m:sup>
                  <m:r>
                    <w:ins w:id="172" w:author="Fred Takeda" w:date="2022-10-13T07:51:00Z">
                      <m:rPr>
                        <m:sty m:val="p"/>
                      </m:rPr>
                      <w:rPr>
                        <w:rFonts w:ascii="Cambria Math" w:hAnsi="Cambria Math"/>
                        <w:color w:val="FF0000"/>
                        <w:lang w:eastAsia="en-US"/>
                      </w:rPr>
                      <m:t>max,slot,</m:t>
                    </w:ins>
                  </m:r>
                  <m:r>
                    <w:ins w:id="173" w:author="Fred Takeda" w:date="2022-10-13T07:51:00Z">
                      <w:rPr>
                        <w:rFonts w:ascii="Cambria Math" w:hAnsi="Cambria Math"/>
                        <w:color w:val="FF0000"/>
                        <w:lang w:eastAsia="en-US"/>
                      </w:rPr>
                      <m:t>μ</m:t>
                    </w:ins>
                  </m:r>
                </m:sup>
              </m:sSubSup>
              <m:r>
                <w:ins w:id="174" w:author="Fred Takeda" w:date="2022-10-13T07:51:00Z">
                  <m:rPr>
                    <m:sty m:val="p"/>
                  </m:rPr>
                  <w:rPr>
                    <w:rFonts w:ascii="Cambria Math" w:hAnsi="Cambria Math"/>
                    <w:color w:val="FF0000"/>
                    <w:lang w:eastAsia="en-US"/>
                  </w:rPr>
                  <m:t xml:space="preserve">, </m:t>
                </w:ins>
              </m:r>
              <m:sSubSup>
                <m:sSubSupPr>
                  <m:ctrlPr>
                    <w:ins w:id="175" w:author="Fred Takeda" w:date="2022-10-13T07:51:00Z">
                      <w:rPr>
                        <w:rFonts w:ascii="Cambria Math" w:hAnsi="Cambria Math"/>
                        <w:i/>
                        <w:iCs/>
                        <w:color w:val="FF0000"/>
                        <w:lang w:eastAsia="en-US"/>
                      </w:rPr>
                    </w:ins>
                  </m:ctrlPr>
                </m:sSubSupPr>
                <m:e>
                  <m:r>
                    <w:ins w:id="176" w:author="Fred Takeda" w:date="2022-10-13T07:51:00Z">
                      <w:rPr>
                        <w:rFonts w:ascii="Cambria Math" w:hAnsi="Cambria Math"/>
                        <w:color w:val="FF0000"/>
                        <w:lang w:eastAsia="en-US"/>
                      </w:rPr>
                      <m:t>M</m:t>
                    </w:ins>
                  </m:r>
                </m:e>
                <m:sub>
                  <m:r>
                    <w:ins w:id="177" w:author="Fred Takeda" w:date="2022-10-13T07:51:00Z">
                      <m:rPr>
                        <m:nor/>
                      </m:rPr>
                      <w:rPr>
                        <w:color w:val="FF0000"/>
                        <w:lang w:eastAsia="en-US"/>
                      </w:rPr>
                      <m:t>PDCCH</m:t>
                    </w:ins>
                  </m:r>
                  <m:ctrlPr>
                    <w:ins w:id="178" w:author="Fred Takeda" w:date="2022-10-13T07:51:00Z">
                      <w:rPr>
                        <w:rFonts w:ascii="Cambria Math" w:hAnsi="Cambria Math"/>
                        <w:color w:val="FF0000"/>
                        <w:lang w:eastAsia="en-US"/>
                      </w:rPr>
                    </w:ins>
                  </m:ctrlPr>
                </m:sub>
                <m:sup>
                  <w:proofErr w:type="spellStart"/>
                  <m:r>
                    <w:ins w:id="179" w:author="Fred Takeda" w:date="2022-10-13T07:51:00Z">
                      <m:rPr>
                        <m:nor/>
                      </m:rPr>
                      <w:rPr>
                        <w:color w:val="FF0000"/>
                        <w:lang w:eastAsia="en-US"/>
                      </w:rPr>
                      <m:t>total,slot</m:t>
                    </w:ins>
                  </m:r>
                  <w:proofErr w:type="spellEnd"/>
                  <m:r>
                    <w:ins w:id="180" w:author="Fred Takeda" w:date="2022-10-13T07:51:00Z">
                      <m:rPr>
                        <m:nor/>
                      </m:rPr>
                      <w:rPr>
                        <w:color w:val="FF0000"/>
                        <w:lang w:eastAsia="en-US"/>
                      </w:rPr>
                      <m:t>,</m:t>
                    </w:ins>
                  </m:r>
                  <m:r>
                    <w:ins w:id="181" w:author="Fred Takeda" w:date="2022-10-13T07:51:00Z">
                      <w:rPr>
                        <w:rFonts w:ascii="Cambria Math" w:hAnsi="Cambria Math"/>
                        <w:color w:val="FF0000"/>
                        <w:lang w:eastAsia="en-US"/>
                      </w:rPr>
                      <m:t>μ</m:t>
                    </w:ins>
                  </m:r>
                  <m:ctrlPr>
                    <w:ins w:id="182" w:author="Fred Takeda" w:date="2022-10-13T07:51:00Z">
                      <w:rPr>
                        <w:rFonts w:ascii="Cambria Math" w:hAnsi="Cambria Math"/>
                        <w:color w:val="FF0000"/>
                        <w:lang w:eastAsia="en-US"/>
                      </w:rPr>
                    </w:ins>
                  </m:ctrlPr>
                </m:sup>
              </m:sSubSup>
            </m:oMath>
            <w:ins w:id="183" w:author="Fred Takeda" w:date="2022-10-13T07:51:00Z">
              <w:r>
                <w:rPr>
                  <w:color w:val="FF0000"/>
                  <w:lang w:eastAsia="en-US"/>
                </w:rPr>
                <w:t xml:space="preserve"> and </w:t>
              </w:r>
            </w:ins>
            <m:oMath>
              <m:sSubSup>
                <m:sSubSupPr>
                  <m:ctrlPr>
                    <w:ins w:id="184" w:author="Fred Takeda" w:date="2022-10-13T07:51:00Z">
                      <w:rPr>
                        <w:rFonts w:ascii="Cambria Math" w:hAnsi="Cambria Math"/>
                        <w:i/>
                        <w:iCs/>
                        <w:color w:val="FF0000"/>
                        <w:lang w:eastAsia="en-US"/>
                      </w:rPr>
                    </w:ins>
                  </m:ctrlPr>
                </m:sSubSupPr>
                <m:e>
                  <m:r>
                    <w:ins w:id="185" w:author="Fred Takeda" w:date="2022-10-13T07:51:00Z">
                      <w:rPr>
                        <w:rFonts w:ascii="Cambria Math" w:hAnsi="Cambria Math"/>
                        <w:color w:val="FF0000"/>
                        <w:lang w:eastAsia="en-US"/>
                      </w:rPr>
                      <m:t>C</m:t>
                    </w:ins>
                  </m:r>
                </m:e>
                <m:sub>
                  <m:r>
                    <w:ins w:id="186" w:author="Fred Takeda" w:date="2022-10-13T07:51:00Z">
                      <m:rPr>
                        <m:nor/>
                      </m:rPr>
                      <w:rPr>
                        <w:color w:val="FF0000"/>
                        <w:lang w:eastAsia="en-US"/>
                      </w:rPr>
                      <m:t>PDCCH</m:t>
                    </w:ins>
                  </m:r>
                  <m:ctrlPr>
                    <w:ins w:id="187" w:author="Fred Takeda" w:date="2022-10-13T07:51:00Z">
                      <w:rPr>
                        <w:rFonts w:ascii="Cambria Math" w:hAnsi="Cambria Math"/>
                        <w:color w:val="FF0000"/>
                        <w:lang w:eastAsia="en-US"/>
                      </w:rPr>
                    </w:ins>
                  </m:ctrlPr>
                </m:sub>
                <m:sup>
                  <w:proofErr w:type="spellStart"/>
                  <m:r>
                    <w:ins w:id="188" w:author="Fred Takeda" w:date="2022-10-13T07:51:00Z">
                      <m:rPr>
                        <m:nor/>
                      </m:rPr>
                      <w:rPr>
                        <w:color w:val="FF0000"/>
                        <w:lang w:eastAsia="en-US"/>
                      </w:rPr>
                      <m:t>total,slot</m:t>
                    </w:ins>
                  </m:r>
                  <w:proofErr w:type="spellEnd"/>
                  <m:r>
                    <w:ins w:id="189" w:author="Fred Takeda" w:date="2022-10-13T07:51:00Z">
                      <m:rPr>
                        <m:nor/>
                      </m:rPr>
                      <w:rPr>
                        <w:color w:val="FF0000"/>
                        <w:lang w:eastAsia="en-US"/>
                      </w:rPr>
                      <m:t>,</m:t>
                    </w:ins>
                  </m:r>
                  <m:r>
                    <w:ins w:id="190" w:author="Fred Takeda" w:date="2022-10-13T07:51:00Z">
                      <w:rPr>
                        <w:rFonts w:ascii="Cambria Math" w:hAnsi="Cambria Math"/>
                        <w:color w:val="FF0000"/>
                        <w:lang w:eastAsia="en-US"/>
                      </w:rPr>
                      <m:t>μ</m:t>
                    </w:ins>
                  </m:r>
                  <m:ctrlPr>
                    <w:ins w:id="191" w:author="Fred Takeda" w:date="2022-10-13T07:51:00Z">
                      <w:rPr>
                        <w:rFonts w:ascii="Cambria Math" w:hAnsi="Cambria Math"/>
                        <w:color w:val="FF0000"/>
                        <w:lang w:eastAsia="en-US"/>
                      </w:rPr>
                    </w:ins>
                  </m:ctrlPr>
                </m:sup>
              </m:sSubSup>
            </m:oMath>
            <w:ins w:id="192" w:author="Fred Takeda" w:date="2022-10-13T07:52:00Z">
              <w:r>
                <w:rPr>
                  <w:rFonts w:eastAsia="MS Mincho" w:hint="eastAsia"/>
                  <w:color w:val="FF0000"/>
                  <w:lang w:eastAsia="ja-JP"/>
                </w:rPr>
                <w:t>)</w:t>
              </w:r>
            </w:ins>
            <w:ins w:id="193" w:author="Fred Takeda" w:date="2022-10-13T07:53:00Z">
              <w:r>
                <w:rPr>
                  <w:rFonts w:eastAsia="MS Mincho"/>
                  <w:color w:val="FF0000"/>
                  <w:lang w:eastAsia="ja-JP"/>
                </w:rPr>
                <w:t xml:space="preserve"> for PDCCH candidates for each scheduled cell.</w:t>
              </w:r>
            </w:ins>
          </w:p>
          <w:p w14:paraId="4742B6D3" w14:textId="77777777" w:rsidR="001A1204" w:rsidRDefault="001A1204" w:rsidP="00753E16">
            <w:pPr>
              <w:wordWrap/>
              <w:rPr>
                <w:rFonts w:eastAsia="MS Mincho"/>
                <w:bCs/>
                <w:lang w:eastAsia="ja-JP"/>
              </w:rPr>
            </w:pPr>
          </w:p>
        </w:tc>
      </w:tr>
      <w:tr w:rsidR="001A1204" w14:paraId="49DED8F0" w14:textId="77777777">
        <w:tc>
          <w:tcPr>
            <w:tcW w:w="988" w:type="dxa"/>
          </w:tcPr>
          <w:p w14:paraId="136E5F16" w14:textId="77777777" w:rsidR="001A1204" w:rsidRDefault="00FF516D" w:rsidP="00753E16">
            <w:pPr>
              <w:wordWrap/>
              <w:jc w:val="left"/>
              <w:rPr>
                <w:rFonts w:eastAsiaTheme="minorEastAsia"/>
                <w:bCs/>
                <w:lang w:eastAsia="zh-CN"/>
              </w:rPr>
            </w:pPr>
            <w:r>
              <w:rPr>
                <w:rFonts w:eastAsiaTheme="minorEastAsia"/>
                <w:bCs/>
                <w:lang w:eastAsia="zh-CN"/>
              </w:rPr>
              <w:lastRenderedPageBreak/>
              <w:t>Moderator6</w:t>
            </w:r>
          </w:p>
        </w:tc>
        <w:tc>
          <w:tcPr>
            <w:tcW w:w="8374" w:type="dxa"/>
          </w:tcPr>
          <w:p w14:paraId="0C427848" w14:textId="77777777" w:rsidR="001A1204" w:rsidRDefault="00FF516D" w:rsidP="00753E16">
            <w:pPr>
              <w:wordWrap/>
              <w:rPr>
                <w:rFonts w:eastAsia="MS Mincho"/>
                <w:bCs/>
                <w:lang w:eastAsia="ja-JP"/>
              </w:rPr>
            </w:pPr>
            <w:r>
              <w:rPr>
                <w:rFonts w:eastAsia="MS Mincho"/>
                <w:bCs/>
                <w:lang w:eastAsia="ja-JP"/>
              </w:rPr>
              <w:t>@Qualcomm:</w:t>
            </w:r>
          </w:p>
          <w:p w14:paraId="6D0D18DA" w14:textId="77777777" w:rsidR="001A1204" w:rsidRDefault="00FF516D" w:rsidP="00753E16">
            <w:pPr>
              <w:wordWrap/>
              <w:rPr>
                <w:rFonts w:eastAsia="MS Mincho"/>
                <w:bCs/>
                <w:lang w:eastAsia="ja-JP"/>
              </w:rPr>
            </w:pPr>
            <w:r>
              <w:rPr>
                <w:rFonts w:eastAsia="MS Mincho"/>
                <w:bCs/>
                <w:lang w:eastAsia="ja-JP"/>
              </w:rPr>
              <w:t>Thanks for the good suggestion. It is fine with me.</w:t>
            </w:r>
          </w:p>
          <w:p w14:paraId="2A7F53F7" w14:textId="77777777" w:rsidR="001A1204" w:rsidRDefault="00FF516D" w:rsidP="00753E16">
            <w:pPr>
              <w:wordWrap/>
              <w:rPr>
                <w:rFonts w:eastAsia="MS Mincho"/>
                <w:bCs/>
                <w:lang w:eastAsia="ja-JP"/>
              </w:rPr>
            </w:pPr>
            <w:r>
              <w:rPr>
                <w:rFonts w:eastAsia="MS Mincho"/>
                <w:bCs/>
                <w:lang w:eastAsia="ja-JP"/>
              </w:rPr>
              <w:t>Let’s check other companies’ views.</w:t>
            </w:r>
          </w:p>
          <w:p w14:paraId="71C4EC71" w14:textId="77777777" w:rsidR="001A1204" w:rsidRDefault="001A1204" w:rsidP="00753E16">
            <w:pPr>
              <w:wordWrap/>
              <w:rPr>
                <w:rFonts w:eastAsia="MS Mincho"/>
                <w:bCs/>
                <w:lang w:eastAsia="ja-JP"/>
              </w:rPr>
            </w:pPr>
          </w:p>
          <w:p w14:paraId="2AAF905B" w14:textId="77777777" w:rsidR="001A1204" w:rsidRDefault="00FF516D" w:rsidP="00753E16">
            <w:pPr>
              <w:wordWrap/>
              <w:rPr>
                <w:rFonts w:eastAsia="MS Mincho"/>
                <w:bCs/>
                <w:lang w:eastAsia="ja-JP"/>
              </w:rPr>
            </w:pPr>
            <w:r>
              <w:rPr>
                <w:rFonts w:eastAsia="MS Mincho"/>
                <w:bCs/>
                <w:lang w:eastAsia="ja-JP"/>
              </w:rPr>
              <w:t>@All: please check whether below update is fine with you.</w:t>
            </w:r>
          </w:p>
          <w:p w14:paraId="2C41BCB7"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color w:val="000000" w:themeColor="text1"/>
                <w:kern w:val="0"/>
                <w:szCs w:val="20"/>
                <w:lang w:eastAsia="zh-CN"/>
              </w:rPr>
            </w:pPr>
            <w:r>
              <w:rPr>
                <w:rFonts w:eastAsia="宋体"/>
                <w:snapToGrid/>
                <w:color w:val="000000" w:themeColor="text1"/>
                <w:kern w:val="0"/>
                <w:szCs w:val="20"/>
                <w:lang w:eastAsia="zh-CN"/>
              </w:rPr>
              <w:t>(Merged)Proposal 2-3 and 2-4 rev3:</w:t>
            </w:r>
          </w:p>
          <w:p w14:paraId="70F18129" w14:textId="77777777" w:rsidR="001A1204" w:rsidRDefault="00FF516D" w:rsidP="00753E16">
            <w:pPr>
              <w:pStyle w:val="ListParagraph"/>
              <w:numPr>
                <w:ilvl w:val="0"/>
                <w:numId w:val="18"/>
              </w:numPr>
              <w:wordWrap/>
              <w:rPr>
                <w:rFonts w:eastAsia="楷体"/>
                <w:szCs w:val="20"/>
                <w:lang w:eastAsia="zh-CN"/>
              </w:rPr>
            </w:pPr>
            <w:r>
              <w:rPr>
                <w:lang w:eastAsia="en-US"/>
              </w:rPr>
              <w:t>Confirm below working assumption reached in RAN1#110 meeting</w:t>
            </w:r>
            <w:r>
              <w:rPr>
                <w:rFonts w:eastAsia="楷体"/>
                <w:szCs w:val="20"/>
                <w:lang w:eastAsia="zh-CN"/>
              </w:rPr>
              <w:t>.</w:t>
            </w:r>
          </w:p>
          <w:p w14:paraId="7BF4E313" w14:textId="77777777" w:rsidR="001A1204" w:rsidRDefault="00FF516D" w:rsidP="00753E16">
            <w:pPr>
              <w:pStyle w:val="ListParagraph"/>
              <w:wordWrap/>
              <w:ind w:left="720"/>
              <w:rPr>
                <w:szCs w:val="20"/>
                <w:lang w:eastAsia="en-US"/>
              </w:rPr>
            </w:pPr>
            <w:r>
              <w:rPr>
                <w:szCs w:val="20"/>
                <w:lang w:eastAsia="en-US"/>
              </w:rPr>
              <w:t xml:space="preserve">For </w:t>
            </w:r>
            <w:del w:id="194" w:author="Haipeng HP1 Lei" w:date="2022-10-11T17:29:00Z">
              <w:r>
                <w:rPr>
                  <w:szCs w:val="20"/>
                  <w:lang w:eastAsia="en-US"/>
                </w:rPr>
                <w:delText xml:space="preserve">a </w:delText>
              </w:r>
            </w:del>
            <w:ins w:id="195" w:author="Haipeng HP1 Lei" w:date="2022-10-11T17:29:00Z">
              <w:del w:id="196" w:author="최승환/책임연구원/ICT기술센터 C&amp;M표준(연)5G무선접속표준Task(seunghwan.choi@lge.com)" w:date="2022-10-12T13:28:00Z">
                <w:r>
                  <w:rPr>
                    <w:szCs w:val="20"/>
                    <w:lang w:eastAsia="en-US"/>
                  </w:rPr>
                  <w:delText xml:space="preserve">all </w:delText>
                </w:r>
              </w:del>
            </w:ins>
            <w:ins w:id="197" w:author="최승환/책임연구원/ICT기술센터 C&amp;M표준(연)5G무선접속표준Task(seunghwan.choi@lge.com)" w:date="2022-10-12T13:28:00Z">
              <w:r>
                <w:rPr>
                  <w:szCs w:val="20"/>
                  <w:lang w:eastAsia="en-US"/>
                </w:rPr>
                <w:t xml:space="preserve">any </w:t>
              </w:r>
            </w:ins>
            <w:r>
              <w:rPr>
                <w:szCs w:val="20"/>
                <w:lang w:eastAsia="en-US"/>
              </w:rPr>
              <w:t>cell</w:t>
            </w:r>
            <w:ins w:id="198" w:author="Haipeng HP1 Lei" w:date="2022-10-11T17:29:00Z">
              <w:del w:id="199" w:author="최승환/책임연구원/ICT기술센터 C&amp;M표준(연)5G무선접속표준Task(seunghwan.choi@lge.com)" w:date="2022-10-12T13:28:00Z">
                <w:r>
                  <w:rPr>
                    <w:szCs w:val="20"/>
                    <w:lang w:eastAsia="en-US"/>
                  </w:rPr>
                  <w:delText>s</w:delText>
                </w:r>
              </w:del>
            </w:ins>
            <w:r>
              <w:rPr>
                <w:szCs w:val="20"/>
                <w:lang w:eastAsia="en-US"/>
              </w:rPr>
              <w:t xml:space="preserve"> within a set of cells which can be co-scheduled by a DCI format 0_X/1_X, </w:t>
            </w:r>
            <w:ins w:id="200" w:author="Fred Takeda" w:date="2022-10-13T07:48:00Z">
              <w:r>
                <w:rPr>
                  <w:szCs w:val="20"/>
                  <w:lang w:eastAsia="en-US"/>
                </w:rPr>
                <w:t xml:space="preserve">RAN1 specification </w:t>
              </w:r>
            </w:ins>
            <w:r>
              <w:rPr>
                <w:szCs w:val="20"/>
                <w:lang w:eastAsia="en-US"/>
              </w:rPr>
              <w:t>support</w:t>
            </w:r>
            <w:ins w:id="201" w:author="Fred Takeda" w:date="2022-10-13T07:48:00Z">
              <w:r>
                <w:rPr>
                  <w:szCs w:val="20"/>
                  <w:lang w:eastAsia="en-US"/>
                </w:rPr>
                <w:t>s</w:t>
              </w:r>
            </w:ins>
            <w:r>
              <w:rPr>
                <w:szCs w:val="20"/>
                <w:lang w:eastAsia="en-US"/>
              </w:rPr>
              <w:t xml:space="preserve"> monitoring the DCI format 0_X/1_X and </w:t>
            </w:r>
            <w:del w:id="202" w:author="Haipeng HP1 Lei" w:date="2022-10-11T17:22:00Z">
              <w:r>
                <w:rPr>
                  <w:szCs w:val="20"/>
                  <w:lang w:eastAsia="en-US"/>
                </w:rPr>
                <w:delText xml:space="preserve">legacy single cell scheduling </w:delText>
              </w:r>
            </w:del>
            <w:r>
              <w:rPr>
                <w:szCs w:val="20"/>
                <w:lang w:eastAsia="en-US"/>
              </w:rPr>
              <w:t>DCI format</w:t>
            </w:r>
            <w:del w:id="203" w:author="Haipeng HP1 Lei" w:date="2022-10-11T17:23:00Z">
              <w:r>
                <w:rPr>
                  <w:szCs w:val="20"/>
                  <w:lang w:eastAsia="en-US"/>
                </w:rPr>
                <w:delText xml:space="preserve">(s) </w:delText>
              </w:r>
            </w:del>
            <w:ins w:id="204" w:author="Haipeng HP1 Lei" w:date="2022-10-11T17:23:00Z">
              <w:r>
                <w:rPr>
                  <w:szCs w:val="20"/>
                  <w:lang w:eastAsia="en-US"/>
                </w:rPr>
                <w:t xml:space="preserve"> 0_1/1_1</w:t>
              </w:r>
            </w:ins>
            <w:ins w:id="205" w:author="Fred Takeda" w:date="2022-10-13T07:48:00Z">
              <w:r>
                <w:rPr>
                  <w:szCs w:val="20"/>
                  <w:lang w:eastAsia="en-US"/>
                </w:rPr>
                <w:t xml:space="preserve"> and</w:t>
              </w:r>
            </w:ins>
            <w:ins w:id="206" w:author="Haipeng HP1 Lei" w:date="2022-10-11T17:23:00Z">
              <w:r>
                <w:rPr>
                  <w:szCs w:val="20"/>
                  <w:lang w:eastAsia="en-US"/>
                </w:rPr>
                <w:t>/</w:t>
              </w:r>
            </w:ins>
            <w:ins w:id="207" w:author="Fred Takeda" w:date="2022-10-13T07:48:00Z">
              <w:r>
                <w:rPr>
                  <w:szCs w:val="20"/>
                  <w:lang w:eastAsia="en-US"/>
                </w:rPr>
                <w:t xml:space="preserve">or </w:t>
              </w:r>
            </w:ins>
            <w:ins w:id="208" w:author="Haipeng HP1 Lei" w:date="2022-10-11T17:23:00Z">
              <w:r>
                <w:rPr>
                  <w:szCs w:val="20"/>
                  <w:lang w:eastAsia="en-US"/>
                </w:rPr>
                <w:t>0_2/1_2</w:t>
              </w:r>
            </w:ins>
            <w:ins w:id="209" w:author="Fred Takeda" w:date="2022-10-13T07:48:00Z">
              <w:r>
                <w:rPr>
                  <w:szCs w:val="20"/>
                  <w:lang w:eastAsia="en-US"/>
                </w:rPr>
                <w:t>,</w:t>
              </w:r>
            </w:ins>
            <w:ins w:id="210" w:author="최승환/책임연구원/ICT기술센터 C&amp;M표준(연)5G무선접속표준Task(seunghwan.choi@lge.com)" w:date="2022-10-12T13:29:00Z">
              <w:r>
                <w:rPr>
                  <w:szCs w:val="20"/>
                  <w:lang w:eastAsia="en-US"/>
                </w:rPr>
                <w:t xml:space="preserve"> if </w:t>
              </w:r>
            </w:ins>
            <w:ins w:id="211" w:author="Fred Takeda" w:date="2022-10-13T08:09:00Z">
              <w:r>
                <w:rPr>
                  <w:szCs w:val="20"/>
                  <w:lang w:eastAsia="en-US"/>
                </w:rPr>
                <w:t xml:space="preserve">supported </w:t>
              </w:r>
            </w:ins>
            <w:ins w:id="212" w:author="Fred Takeda" w:date="2022-10-13T08:10:00Z">
              <w:r>
                <w:rPr>
                  <w:szCs w:val="20"/>
                  <w:lang w:eastAsia="en-US"/>
                </w:rPr>
                <w:t xml:space="preserve">by the UE </w:t>
              </w:r>
            </w:ins>
            <w:ins w:id="213" w:author="Fred Takeda" w:date="2022-10-13T08:09:00Z">
              <w:r>
                <w:rPr>
                  <w:szCs w:val="20"/>
                  <w:lang w:eastAsia="en-US"/>
                </w:rPr>
                <w:t>and</w:t>
              </w:r>
            </w:ins>
            <w:ins w:id="214" w:author="Fred Takeda" w:date="2022-10-13T08:10:00Z">
              <w:r>
                <w:rPr>
                  <w:szCs w:val="20"/>
                  <w:lang w:eastAsia="en-US"/>
                </w:rPr>
                <w:t xml:space="preserve"> if</w:t>
              </w:r>
            </w:ins>
            <w:ins w:id="215" w:author="Fred Takeda" w:date="2022-10-13T08:09:00Z">
              <w:r>
                <w:rPr>
                  <w:szCs w:val="20"/>
                  <w:lang w:eastAsia="en-US"/>
                </w:rPr>
                <w:t xml:space="preserve"> </w:t>
              </w:r>
            </w:ins>
            <w:ins w:id="216" w:author="최승환/책임연구원/ICT기술센터 C&amp;M표준(연)5G무선접속표준Task(seunghwan.choi@lge.com)" w:date="2022-10-12T13:29:00Z">
              <w:r>
                <w:rPr>
                  <w:szCs w:val="20"/>
                  <w:lang w:eastAsia="en-US"/>
                </w:rPr>
                <w:t>configured</w:t>
              </w:r>
            </w:ins>
            <w:r>
              <w:rPr>
                <w:szCs w:val="20"/>
                <w:lang w:eastAsia="en-US"/>
              </w:rPr>
              <w:t>,</w:t>
            </w:r>
            <w:ins w:id="217" w:author="Haipeng HP1 Lei" w:date="2022-10-11T17:23:00Z">
              <w:r>
                <w:rPr>
                  <w:szCs w:val="20"/>
                  <w:lang w:eastAsia="en-US"/>
                </w:rPr>
                <w:t xml:space="preserve"> </w:t>
              </w:r>
            </w:ins>
            <w:r>
              <w:rPr>
                <w:szCs w:val="20"/>
                <w:lang w:eastAsia="en-US"/>
              </w:rPr>
              <w:t xml:space="preserve">from a same scheduling cell. </w:t>
            </w:r>
          </w:p>
          <w:p w14:paraId="7CB8405E" w14:textId="77777777" w:rsidR="001A1204" w:rsidRDefault="00FF516D" w:rsidP="00753E16">
            <w:pPr>
              <w:pStyle w:val="ListParagraph"/>
              <w:numPr>
                <w:ilvl w:val="0"/>
                <w:numId w:val="18"/>
              </w:numPr>
              <w:wordWrap/>
              <w:spacing w:after="0"/>
              <w:ind w:left="1080"/>
              <w:rPr>
                <w:rFonts w:eastAsia="楷体"/>
                <w:szCs w:val="20"/>
              </w:rPr>
            </w:pPr>
            <w:r>
              <w:rPr>
                <w:rFonts w:eastAsia="楷体"/>
                <w:szCs w:val="20"/>
              </w:rPr>
              <w:t xml:space="preserve">The DCI format 0_X/1_X and the </w:t>
            </w:r>
            <w:del w:id="218" w:author="Haipeng HP1 Lei" w:date="2022-10-11T17:28:00Z">
              <w:r>
                <w:rPr>
                  <w:rFonts w:eastAsia="楷体"/>
                  <w:szCs w:val="20"/>
                </w:rPr>
                <w:delText xml:space="preserve">legacy </w:delText>
              </w:r>
            </w:del>
            <w:r>
              <w:rPr>
                <w:rFonts w:eastAsia="楷体"/>
                <w:szCs w:val="20"/>
              </w:rPr>
              <w:t>DCI format</w:t>
            </w:r>
            <w:del w:id="219" w:author="Haipeng HP1 Lei" w:date="2022-10-11T17:28:00Z">
              <w:r>
                <w:rPr>
                  <w:rFonts w:eastAsia="楷体"/>
                  <w:szCs w:val="20"/>
                </w:rPr>
                <w:delText xml:space="preserve">(s) </w:delText>
              </w:r>
            </w:del>
            <w:ins w:id="220" w:author="Haipeng HP1 Lei" w:date="2022-10-11T17:28:00Z">
              <w:r>
                <w:rPr>
                  <w:rFonts w:eastAsia="楷体"/>
                  <w:szCs w:val="20"/>
                </w:rPr>
                <w:t xml:space="preserve"> </w:t>
              </w:r>
              <w:r>
                <w:rPr>
                  <w:szCs w:val="20"/>
                  <w:lang w:eastAsia="en-US"/>
                </w:rPr>
                <w:t>0_1/1_1/0_2/1_2</w:t>
              </w:r>
            </w:ins>
            <w:ins w:id="221" w:author="최승환/책임연구원/ICT기술센터 C&amp;M표준(연)5G무선접속표준Task(seunghwan.choi@lge.com)" w:date="2022-10-12T13:29:00Z">
              <w:r>
                <w:rPr>
                  <w:szCs w:val="20"/>
                  <w:lang w:eastAsia="en-US"/>
                </w:rPr>
                <w:t xml:space="preserve"> </w:t>
              </w:r>
            </w:ins>
            <w:r>
              <w:rPr>
                <w:rFonts w:eastAsia="楷体"/>
                <w:szCs w:val="20"/>
              </w:rPr>
              <w:t>can be monitored simultaneously</w:t>
            </w:r>
            <w:ins w:id="222" w:author="Haipeng HP1 Lei" w:date="2022-10-11T17:31:00Z">
              <w:del w:id="223" w:author="Fred Takeda" w:date="2022-10-13T07:48:00Z">
                <w:r>
                  <w:rPr>
                    <w:rFonts w:eastAsia="楷体"/>
                    <w:szCs w:val="20"/>
                  </w:rPr>
                  <w:delText xml:space="preserve"> up to network configuration</w:delText>
                </w:r>
              </w:del>
            </w:ins>
            <w:r>
              <w:rPr>
                <w:rFonts w:eastAsia="楷体"/>
                <w:szCs w:val="20"/>
              </w:rPr>
              <w:t xml:space="preserve">. </w:t>
            </w:r>
          </w:p>
          <w:p w14:paraId="438A48B7" w14:textId="77777777" w:rsidR="001A1204" w:rsidRDefault="00FF516D" w:rsidP="00753E16">
            <w:pPr>
              <w:pStyle w:val="ListParagraph"/>
              <w:numPr>
                <w:ilvl w:val="1"/>
                <w:numId w:val="18"/>
              </w:numPr>
              <w:wordWrap/>
              <w:spacing w:after="0"/>
              <w:ind w:left="1800"/>
              <w:rPr>
                <w:del w:id="224" w:author="Haipeng HP1 Lei" w:date="2022-10-11T17:29:00Z"/>
                <w:rFonts w:eastAsia="楷体"/>
                <w:szCs w:val="20"/>
              </w:rPr>
            </w:pPr>
            <w:del w:id="225" w:author="Haipeng HP1 Lei" w:date="2022-10-11T17:29:00Z">
              <w:r>
                <w:rPr>
                  <w:rFonts w:eastAsia="楷体"/>
                  <w:szCs w:val="20"/>
                </w:rPr>
                <w:delText xml:space="preserve">FFS: whether monitoring of the DCI format 0_X/1_X and the legacy DCI format(s) is supported for one, a subset, or all cells within the set of cells. </w:delText>
              </w:r>
            </w:del>
          </w:p>
          <w:p w14:paraId="2B1463FB" w14:textId="77777777" w:rsidR="001A1204" w:rsidRDefault="00FF516D" w:rsidP="00753E16">
            <w:pPr>
              <w:pStyle w:val="ListParagraph"/>
              <w:numPr>
                <w:ilvl w:val="0"/>
                <w:numId w:val="18"/>
              </w:numPr>
              <w:wordWrap/>
              <w:spacing w:after="0"/>
              <w:ind w:left="1080"/>
              <w:rPr>
                <w:del w:id="226" w:author="Haipeng HP1 Lei" w:date="2022-10-11T17:29:00Z"/>
                <w:rFonts w:eastAsia="楷体"/>
                <w:strike/>
                <w:color w:val="FF0000"/>
                <w:szCs w:val="20"/>
              </w:rPr>
            </w:pPr>
            <w:del w:id="227" w:author="Haipeng HP1 Lei" w:date="2022-10-11T17:29:00Z">
              <w:r>
                <w:rPr>
                  <w:rFonts w:eastAsia="楷体"/>
                  <w:strike/>
                  <w:color w:val="FF0000"/>
                  <w:szCs w:val="20"/>
                </w:rPr>
                <w:delText>FFS: number of different DCI sizes for 0_X/1_X and for legacy DCI formats</w:delText>
              </w:r>
            </w:del>
          </w:p>
          <w:p w14:paraId="484C634F" w14:textId="77777777" w:rsidR="001A1204" w:rsidRDefault="00FF516D" w:rsidP="00753E16">
            <w:pPr>
              <w:pStyle w:val="ListParagraph"/>
              <w:numPr>
                <w:ilvl w:val="0"/>
                <w:numId w:val="18"/>
              </w:numPr>
              <w:wordWrap/>
              <w:spacing w:after="0"/>
              <w:ind w:left="1080"/>
              <w:rPr>
                <w:del w:id="228" w:author="Haipeng HP1 Lei" w:date="2022-10-11T17:29:00Z"/>
                <w:rFonts w:eastAsia="楷体"/>
                <w:strike/>
                <w:color w:val="FF0000"/>
                <w:szCs w:val="20"/>
              </w:rPr>
            </w:pPr>
            <w:del w:id="229" w:author="Haipeng HP1 Lei" w:date="2022-10-11T17:29:00Z">
              <w:r>
                <w:rPr>
                  <w:rFonts w:eastAsia="楷体"/>
                  <w:strike/>
                  <w:color w:val="FF0000"/>
                  <w:szCs w:val="20"/>
                </w:rPr>
                <w:delText>FFS: whether to support a subset or all legacy DCI format(s) to be monitored with DCI 0_X/1_X</w:delText>
              </w:r>
            </w:del>
          </w:p>
          <w:p w14:paraId="358AA059" w14:textId="77777777" w:rsidR="001A1204" w:rsidRDefault="00FF516D" w:rsidP="00753E16">
            <w:pPr>
              <w:pStyle w:val="ListParagraph"/>
              <w:numPr>
                <w:ilvl w:val="0"/>
                <w:numId w:val="18"/>
              </w:numPr>
              <w:wordWrap/>
              <w:spacing w:after="0"/>
              <w:ind w:left="1080"/>
              <w:rPr>
                <w:ins w:id="230" w:author="Haipeng HP1 Lei" w:date="2022-10-12T19:42:00Z"/>
                <w:rFonts w:eastAsia="楷体"/>
                <w:color w:val="FF0000"/>
                <w:szCs w:val="20"/>
              </w:rPr>
            </w:pPr>
            <w:ins w:id="231" w:author="Haipeng HP1 Lei" w:date="2022-10-12T17:54:00Z">
              <w:r>
                <w:rPr>
                  <w:rFonts w:eastAsia="楷体"/>
                  <w:color w:val="FF0000"/>
                  <w:szCs w:val="20"/>
                </w:rPr>
                <w:t xml:space="preserve">Note: </w:t>
              </w:r>
            </w:ins>
            <w:ins w:id="232" w:author="Haipeng HP1 Lei" w:date="2022-10-12T17:52:00Z">
              <w:r>
                <w:rPr>
                  <w:rFonts w:eastAsia="楷体"/>
                  <w:color w:val="FF0000"/>
                  <w:szCs w:val="20"/>
                </w:rPr>
                <w:t xml:space="preserve">DCI format 0_0/1_0 can be configured </w:t>
              </w:r>
            </w:ins>
            <w:ins w:id="233" w:author="Haipeng HP1 Lei" w:date="2022-10-12T17:53:00Z">
              <w:r>
                <w:rPr>
                  <w:rFonts w:eastAsia="楷体"/>
                  <w:color w:val="FF0000"/>
                  <w:szCs w:val="20"/>
                </w:rPr>
                <w:t xml:space="preserve">on </w:t>
              </w:r>
              <w:proofErr w:type="spellStart"/>
              <w:r>
                <w:rPr>
                  <w:rFonts w:eastAsia="楷体"/>
                  <w:color w:val="FF0000"/>
                  <w:szCs w:val="20"/>
                </w:rPr>
                <w:t>P</w:t>
              </w:r>
            </w:ins>
            <w:r>
              <w:rPr>
                <w:rFonts w:eastAsia="楷体"/>
                <w:color w:val="FF0000"/>
                <w:szCs w:val="20"/>
              </w:rPr>
              <w:t>C</w:t>
            </w:r>
            <w:ins w:id="234" w:author="Haipeng HP1 Lei" w:date="2022-10-12T17:53:00Z">
              <w:r>
                <w:rPr>
                  <w:rFonts w:eastAsia="楷体"/>
                  <w:color w:val="FF0000"/>
                  <w:szCs w:val="20"/>
                </w:rPr>
                <w:t>ell</w:t>
              </w:r>
              <w:proofErr w:type="spellEnd"/>
              <w:r>
                <w:rPr>
                  <w:rFonts w:eastAsia="楷体"/>
                  <w:color w:val="FF0000"/>
                  <w:szCs w:val="20"/>
                </w:rPr>
                <w:t xml:space="preserve"> </w:t>
              </w:r>
            </w:ins>
            <w:ins w:id="235" w:author="Haipeng HP1 Lei" w:date="2022-10-12T17:52:00Z">
              <w:r>
                <w:rPr>
                  <w:rFonts w:eastAsia="楷体"/>
                  <w:color w:val="FF0000"/>
                  <w:szCs w:val="20"/>
                </w:rPr>
                <w:t xml:space="preserve">for </w:t>
              </w:r>
            </w:ins>
            <w:ins w:id="236" w:author="Haipeng HP1 Lei" w:date="2022-10-12T17:53:00Z">
              <w:r>
                <w:rPr>
                  <w:rFonts w:eastAsia="楷体"/>
                  <w:color w:val="FF0000"/>
                  <w:szCs w:val="20"/>
                </w:rPr>
                <w:t xml:space="preserve">self-scheduling if </w:t>
              </w:r>
              <w:proofErr w:type="spellStart"/>
              <w:r>
                <w:rPr>
                  <w:rFonts w:eastAsia="楷体"/>
                  <w:color w:val="FF0000"/>
                  <w:szCs w:val="20"/>
                </w:rPr>
                <w:t>P</w:t>
              </w:r>
            </w:ins>
            <w:r>
              <w:rPr>
                <w:rFonts w:eastAsia="楷体"/>
                <w:color w:val="FF0000"/>
                <w:szCs w:val="20"/>
              </w:rPr>
              <w:t>C</w:t>
            </w:r>
            <w:ins w:id="237" w:author="Haipeng HP1 Lei" w:date="2022-10-12T17:53:00Z">
              <w:r>
                <w:rPr>
                  <w:rFonts w:eastAsia="楷体"/>
                  <w:color w:val="FF0000"/>
                  <w:szCs w:val="20"/>
                </w:rPr>
                <w:t>ell</w:t>
              </w:r>
              <w:proofErr w:type="spellEnd"/>
              <w:r>
                <w:rPr>
                  <w:rFonts w:eastAsia="楷体"/>
                  <w:color w:val="FF0000"/>
                  <w:szCs w:val="20"/>
                </w:rPr>
                <w:t xml:space="preserve"> is the scheduling cell.</w:t>
              </w:r>
            </w:ins>
          </w:p>
          <w:p w14:paraId="22363739" w14:textId="77777777" w:rsidR="001A1204" w:rsidRDefault="00FF516D" w:rsidP="00753E16">
            <w:pPr>
              <w:pStyle w:val="ListParagraph"/>
              <w:numPr>
                <w:ilvl w:val="0"/>
                <w:numId w:val="18"/>
              </w:numPr>
              <w:wordWrap/>
              <w:spacing w:after="0"/>
              <w:ind w:left="1080"/>
              <w:rPr>
                <w:ins w:id="238" w:author="Fred Takeda" w:date="2022-10-13T07:50:00Z"/>
                <w:rFonts w:eastAsia="楷体"/>
                <w:color w:val="FF0000"/>
                <w:szCs w:val="20"/>
              </w:rPr>
            </w:pPr>
            <w:ins w:id="239" w:author="Haipeng HP1 Lei" w:date="2022-10-12T19:42:00Z">
              <w:r>
                <w:rPr>
                  <w:rFonts w:eastAsiaTheme="minorEastAsia"/>
                  <w:bCs/>
                  <w:color w:val="FF0000"/>
                  <w:lang w:eastAsia="zh-CN"/>
                </w:rPr>
                <w:t>Note: U</w:t>
              </w:r>
            </w:ins>
            <w:r>
              <w:rPr>
                <w:rFonts w:eastAsiaTheme="minorEastAsia"/>
                <w:bCs/>
                <w:color w:val="FF0000"/>
                <w:lang w:eastAsia="zh-CN"/>
              </w:rPr>
              <w:t>E</w:t>
            </w:r>
            <w:ins w:id="240" w:author="Fred Takeda" w:date="2022-10-13T07:49:00Z">
              <w:r>
                <w:rPr>
                  <w:rFonts w:eastAsiaTheme="minorEastAsia"/>
                  <w:bCs/>
                  <w:color w:val="FF0000"/>
                  <w:lang w:eastAsia="zh-CN"/>
                </w:rPr>
                <w:t>s supporting multi-cell scheduling by a DCI format 0_X/1_X</w:t>
              </w:r>
            </w:ins>
            <w:ins w:id="241" w:author="Haipeng HP1 Lei" w:date="2022-10-12T19:42:00Z">
              <w:r>
                <w:rPr>
                  <w:rFonts w:eastAsiaTheme="minorEastAsia"/>
                  <w:bCs/>
                  <w:color w:val="FF0000"/>
                  <w:lang w:eastAsia="zh-CN"/>
                </w:rPr>
                <w:t xml:space="preserve"> </w:t>
              </w:r>
            </w:ins>
            <w:ins w:id="242" w:author="Fred Takeda" w:date="2022-10-13T07:49:00Z">
              <w:r>
                <w:rPr>
                  <w:rFonts w:eastAsiaTheme="minorEastAsia"/>
                  <w:bCs/>
                  <w:color w:val="FF0000"/>
                  <w:lang w:eastAsia="zh-CN"/>
                </w:rPr>
                <w:t>are</w:t>
              </w:r>
            </w:ins>
            <w:ins w:id="243" w:author="Haipeng HP1 Lei" w:date="2022-10-12T19:42:00Z">
              <w:del w:id="244" w:author="Fred Takeda" w:date="2022-10-13T07:49:00Z">
                <w:r>
                  <w:rPr>
                    <w:rFonts w:eastAsiaTheme="minorEastAsia"/>
                    <w:bCs/>
                    <w:color w:val="FF0000"/>
                    <w:lang w:eastAsia="zh-CN"/>
                  </w:rPr>
                  <w:delText>is</w:delText>
                </w:r>
              </w:del>
              <w:r>
                <w:rPr>
                  <w:rFonts w:eastAsiaTheme="minorEastAsia"/>
                  <w:bCs/>
                  <w:color w:val="FF0000"/>
                  <w:lang w:eastAsia="zh-CN"/>
                </w:rPr>
                <w:t xml:space="preserve"> not mandated to support monitoring DCI 0_X/1_X for a set of cells and legacy DCI formats for each of the set of cells</w:t>
              </w:r>
            </w:ins>
          </w:p>
          <w:p w14:paraId="14F144BA" w14:textId="77777777" w:rsidR="001A1204" w:rsidRDefault="00FF516D" w:rsidP="00753E16">
            <w:pPr>
              <w:pStyle w:val="ListParagraph"/>
              <w:numPr>
                <w:ilvl w:val="0"/>
                <w:numId w:val="18"/>
              </w:numPr>
              <w:wordWrap/>
              <w:spacing w:after="0"/>
              <w:ind w:left="1080"/>
              <w:rPr>
                <w:ins w:id="245" w:author="Haipeng HP1 Lei" w:date="2022-10-12T17:52:00Z"/>
                <w:rFonts w:eastAsia="楷体"/>
                <w:color w:val="FF0000"/>
                <w:szCs w:val="20"/>
              </w:rPr>
            </w:pPr>
            <w:ins w:id="246" w:author="Fred Takeda" w:date="2022-10-13T07:50:00Z">
              <w:r>
                <w:rPr>
                  <w:rFonts w:eastAsia="MS Mincho" w:hint="eastAsia"/>
                  <w:bCs/>
                  <w:color w:val="FF0000"/>
                  <w:lang w:eastAsia="ja-JP"/>
                </w:rPr>
                <w:t>N</w:t>
              </w:r>
              <w:r>
                <w:rPr>
                  <w:rFonts w:eastAsia="MS Mincho"/>
                  <w:bCs/>
                  <w:color w:val="FF0000"/>
                  <w:lang w:eastAsia="ja-JP"/>
                </w:rPr>
                <w:t xml:space="preserve">ote: </w:t>
              </w:r>
            </w:ins>
            <w:ins w:id="247" w:author="Fred Takeda" w:date="2022-10-13T07:51:00Z">
              <w:r>
                <w:rPr>
                  <w:rFonts w:eastAsia="MS Mincho"/>
                  <w:bCs/>
                  <w:color w:val="FF0000"/>
                  <w:lang w:eastAsia="ja-JP"/>
                </w:rPr>
                <w:t xml:space="preserve">This does not mean a UE is required to </w:t>
              </w:r>
            </w:ins>
            <w:ins w:id="248" w:author="Fred Takeda" w:date="2022-10-13T07:52:00Z">
              <w:r>
                <w:rPr>
                  <w:rFonts w:eastAsia="MS Mincho"/>
                  <w:bCs/>
                  <w:color w:val="FF0000"/>
                  <w:lang w:eastAsia="ja-JP"/>
                </w:rPr>
                <w:t xml:space="preserve">support number of BDs/CCEs </w:t>
              </w:r>
            </w:ins>
            <w:ins w:id="249" w:author="Fred Takeda" w:date="2022-10-13T07:53:00Z">
              <w:r>
                <w:rPr>
                  <w:rFonts w:eastAsia="MS Mincho"/>
                  <w:bCs/>
                  <w:color w:val="FF0000"/>
                  <w:lang w:eastAsia="ja-JP"/>
                </w:rPr>
                <w:t xml:space="preserve">beyond </w:t>
              </w:r>
            </w:ins>
            <w:ins w:id="250" w:author="Fred Takeda" w:date="2022-10-13T07:52:00Z">
              <w:r>
                <w:rPr>
                  <w:rFonts w:eastAsia="MS Mincho"/>
                  <w:bCs/>
                  <w:color w:val="FF0000"/>
                  <w:lang w:eastAsia="ja-JP"/>
                </w:rPr>
                <w:t xml:space="preserve">the Rel-17 limits (i.e., </w:t>
              </w:r>
            </w:ins>
            <m:oMath>
              <m:sSubSup>
                <m:sSubSupPr>
                  <m:ctrlPr>
                    <w:ins w:id="251" w:author="Fred Takeda" w:date="2022-10-13T07:51:00Z">
                      <w:rPr>
                        <w:rFonts w:ascii="Cambria Math" w:hAnsi="Cambria Math"/>
                        <w:color w:val="FF0000"/>
                        <w:lang w:eastAsia="en-US"/>
                      </w:rPr>
                    </w:ins>
                  </m:ctrlPr>
                </m:sSubSupPr>
                <m:e>
                  <m:r>
                    <w:ins w:id="252" w:author="Fred Takeda" w:date="2022-10-13T07:51:00Z">
                      <w:rPr>
                        <w:rFonts w:ascii="Cambria Math" w:hAnsi="Cambria Math"/>
                        <w:color w:val="FF0000"/>
                        <w:lang w:eastAsia="en-US"/>
                      </w:rPr>
                      <m:t>M</m:t>
                    </w:ins>
                  </m:r>
                </m:e>
                <m:sub>
                  <m:r>
                    <w:ins w:id="253" w:author="Fred Takeda" w:date="2022-10-13T07:51:00Z">
                      <m:rPr>
                        <m:sty m:val="p"/>
                      </m:rPr>
                      <w:rPr>
                        <w:rFonts w:ascii="Cambria Math" w:hAnsi="Cambria Math"/>
                        <w:color w:val="FF0000"/>
                        <w:lang w:eastAsia="en-US"/>
                      </w:rPr>
                      <m:t>PDCCH</m:t>
                    </w:ins>
                  </m:r>
                </m:sub>
                <m:sup>
                  <m:r>
                    <w:ins w:id="254" w:author="Fred Takeda" w:date="2022-10-13T07:51:00Z">
                      <m:rPr>
                        <m:sty m:val="p"/>
                      </m:rPr>
                      <w:rPr>
                        <w:rFonts w:ascii="Cambria Math" w:hAnsi="Cambria Math"/>
                        <w:color w:val="FF0000"/>
                        <w:lang w:eastAsia="en-US"/>
                      </w:rPr>
                      <m:t>max,slot,</m:t>
                    </w:ins>
                  </m:r>
                  <m:r>
                    <w:ins w:id="255" w:author="Fred Takeda" w:date="2022-10-13T07:51:00Z">
                      <w:rPr>
                        <w:rFonts w:ascii="Cambria Math" w:hAnsi="Cambria Math"/>
                        <w:color w:val="FF0000"/>
                        <w:lang w:eastAsia="en-US"/>
                      </w:rPr>
                      <m:t>μ</m:t>
                    </w:ins>
                  </m:r>
                </m:sup>
              </m:sSubSup>
              <m:r>
                <w:ins w:id="256" w:author="Fred Takeda" w:date="2022-10-13T07:51:00Z">
                  <m:rPr>
                    <m:sty m:val="p"/>
                  </m:rPr>
                  <w:rPr>
                    <w:rFonts w:ascii="Cambria Math" w:hAnsi="Cambria Math"/>
                    <w:color w:val="FF0000"/>
                    <w:lang w:eastAsia="en-US"/>
                  </w:rPr>
                  <m:t xml:space="preserve">, </m:t>
                </w:ins>
              </m:r>
              <m:sSubSup>
                <m:sSubSupPr>
                  <m:ctrlPr>
                    <w:ins w:id="257" w:author="Fred Takeda" w:date="2022-10-13T07:51:00Z">
                      <w:rPr>
                        <w:rFonts w:ascii="Cambria Math" w:hAnsi="Cambria Math"/>
                        <w:color w:val="FF0000"/>
                        <w:lang w:eastAsia="en-US"/>
                      </w:rPr>
                    </w:ins>
                  </m:ctrlPr>
                </m:sSubSupPr>
                <m:e>
                  <m:r>
                    <w:ins w:id="258" w:author="Fred Takeda" w:date="2022-10-13T07:51:00Z">
                      <w:rPr>
                        <w:rFonts w:ascii="Cambria Math" w:hAnsi="Cambria Math"/>
                        <w:color w:val="FF0000"/>
                        <w:lang w:eastAsia="en-US"/>
                      </w:rPr>
                      <m:t>C</m:t>
                    </w:ins>
                  </m:r>
                </m:e>
                <m:sub>
                  <m:r>
                    <w:ins w:id="259" w:author="Fred Takeda" w:date="2022-10-13T07:51:00Z">
                      <m:rPr>
                        <m:sty m:val="p"/>
                      </m:rPr>
                      <w:rPr>
                        <w:rFonts w:ascii="Cambria Math" w:hAnsi="Cambria Math"/>
                        <w:color w:val="FF0000"/>
                        <w:lang w:eastAsia="en-US"/>
                      </w:rPr>
                      <m:t>PDCCH</m:t>
                    </w:ins>
                  </m:r>
                </m:sub>
                <m:sup>
                  <m:r>
                    <w:ins w:id="260" w:author="Fred Takeda" w:date="2022-10-13T07:51:00Z">
                      <m:rPr>
                        <m:sty m:val="p"/>
                      </m:rPr>
                      <w:rPr>
                        <w:rFonts w:ascii="Cambria Math" w:hAnsi="Cambria Math"/>
                        <w:color w:val="FF0000"/>
                        <w:lang w:eastAsia="en-US"/>
                      </w:rPr>
                      <m:t>max,slot,</m:t>
                    </w:ins>
                  </m:r>
                  <m:r>
                    <w:ins w:id="261" w:author="Fred Takeda" w:date="2022-10-13T07:51:00Z">
                      <w:rPr>
                        <w:rFonts w:ascii="Cambria Math" w:hAnsi="Cambria Math"/>
                        <w:color w:val="FF0000"/>
                        <w:lang w:eastAsia="en-US"/>
                      </w:rPr>
                      <m:t>μ</m:t>
                    </w:ins>
                  </m:r>
                </m:sup>
              </m:sSubSup>
              <m:r>
                <w:ins w:id="262" w:author="Fred Takeda" w:date="2022-10-13T07:51:00Z">
                  <m:rPr>
                    <m:sty m:val="p"/>
                  </m:rPr>
                  <w:rPr>
                    <w:rFonts w:ascii="Cambria Math" w:hAnsi="Cambria Math"/>
                    <w:color w:val="FF0000"/>
                    <w:lang w:eastAsia="en-US"/>
                  </w:rPr>
                  <m:t xml:space="preserve">, </m:t>
                </w:ins>
              </m:r>
              <m:sSubSup>
                <m:sSubSupPr>
                  <m:ctrlPr>
                    <w:ins w:id="263" w:author="Fred Takeda" w:date="2022-10-13T07:51:00Z">
                      <w:rPr>
                        <w:rFonts w:ascii="Cambria Math" w:hAnsi="Cambria Math"/>
                        <w:i/>
                        <w:iCs/>
                        <w:color w:val="FF0000"/>
                        <w:lang w:eastAsia="en-US"/>
                      </w:rPr>
                    </w:ins>
                  </m:ctrlPr>
                </m:sSubSupPr>
                <m:e>
                  <m:r>
                    <w:ins w:id="264" w:author="Fred Takeda" w:date="2022-10-13T07:51:00Z">
                      <w:rPr>
                        <w:rFonts w:ascii="Cambria Math" w:hAnsi="Cambria Math"/>
                        <w:color w:val="FF0000"/>
                        <w:lang w:eastAsia="en-US"/>
                      </w:rPr>
                      <m:t>M</m:t>
                    </w:ins>
                  </m:r>
                </m:e>
                <m:sub>
                  <m:r>
                    <w:ins w:id="265" w:author="Fred Takeda" w:date="2022-10-13T07:51:00Z">
                      <m:rPr>
                        <m:nor/>
                      </m:rPr>
                      <w:rPr>
                        <w:color w:val="FF0000"/>
                        <w:lang w:eastAsia="en-US"/>
                      </w:rPr>
                      <m:t>PDCCH</m:t>
                    </w:ins>
                  </m:r>
                  <m:ctrlPr>
                    <w:ins w:id="266" w:author="Fred Takeda" w:date="2022-10-13T07:51:00Z">
                      <w:rPr>
                        <w:rFonts w:ascii="Cambria Math" w:hAnsi="Cambria Math"/>
                        <w:color w:val="FF0000"/>
                        <w:lang w:eastAsia="en-US"/>
                      </w:rPr>
                    </w:ins>
                  </m:ctrlPr>
                </m:sub>
                <m:sup>
                  <w:proofErr w:type="spellStart"/>
                  <m:r>
                    <w:ins w:id="267" w:author="Fred Takeda" w:date="2022-10-13T07:51:00Z">
                      <m:rPr>
                        <m:nor/>
                      </m:rPr>
                      <w:rPr>
                        <w:color w:val="FF0000"/>
                        <w:lang w:eastAsia="en-US"/>
                      </w:rPr>
                      <m:t>total,slot</m:t>
                    </w:ins>
                  </m:r>
                  <w:proofErr w:type="spellEnd"/>
                  <m:r>
                    <w:ins w:id="268" w:author="Fred Takeda" w:date="2022-10-13T07:51:00Z">
                      <m:rPr>
                        <m:nor/>
                      </m:rPr>
                      <w:rPr>
                        <w:color w:val="FF0000"/>
                        <w:lang w:eastAsia="en-US"/>
                      </w:rPr>
                      <m:t>,</m:t>
                    </w:ins>
                  </m:r>
                  <m:r>
                    <w:ins w:id="269" w:author="Fred Takeda" w:date="2022-10-13T07:51:00Z">
                      <w:rPr>
                        <w:rFonts w:ascii="Cambria Math" w:hAnsi="Cambria Math"/>
                        <w:color w:val="FF0000"/>
                        <w:lang w:eastAsia="en-US"/>
                      </w:rPr>
                      <m:t>μ</m:t>
                    </w:ins>
                  </m:r>
                  <m:ctrlPr>
                    <w:ins w:id="270" w:author="Fred Takeda" w:date="2022-10-13T07:51:00Z">
                      <w:rPr>
                        <w:rFonts w:ascii="Cambria Math" w:hAnsi="Cambria Math"/>
                        <w:color w:val="FF0000"/>
                        <w:lang w:eastAsia="en-US"/>
                      </w:rPr>
                    </w:ins>
                  </m:ctrlPr>
                </m:sup>
              </m:sSubSup>
            </m:oMath>
            <w:ins w:id="271" w:author="Fred Takeda" w:date="2022-10-13T07:51:00Z">
              <w:r>
                <w:rPr>
                  <w:color w:val="FF0000"/>
                  <w:lang w:eastAsia="en-US"/>
                </w:rPr>
                <w:t xml:space="preserve"> and </w:t>
              </w:r>
            </w:ins>
            <m:oMath>
              <m:sSubSup>
                <m:sSubSupPr>
                  <m:ctrlPr>
                    <w:ins w:id="272" w:author="Fred Takeda" w:date="2022-10-13T07:51:00Z">
                      <w:rPr>
                        <w:rFonts w:ascii="Cambria Math" w:hAnsi="Cambria Math"/>
                        <w:i/>
                        <w:iCs/>
                        <w:color w:val="FF0000"/>
                        <w:lang w:eastAsia="en-US"/>
                      </w:rPr>
                    </w:ins>
                  </m:ctrlPr>
                </m:sSubSupPr>
                <m:e>
                  <m:r>
                    <w:ins w:id="273" w:author="Fred Takeda" w:date="2022-10-13T07:51:00Z">
                      <w:rPr>
                        <w:rFonts w:ascii="Cambria Math" w:hAnsi="Cambria Math"/>
                        <w:color w:val="FF0000"/>
                        <w:lang w:eastAsia="en-US"/>
                      </w:rPr>
                      <m:t>C</m:t>
                    </w:ins>
                  </m:r>
                </m:e>
                <m:sub>
                  <m:r>
                    <w:ins w:id="274" w:author="Fred Takeda" w:date="2022-10-13T07:51:00Z">
                      <m:rPr>
                        <m:nor/>
                      </m:rPr>
                      <w:rPr>
                        <w:color w:val="FF0000"/>
                        <w:lang w:eastAsia="en-US"/>
                      </w:rPr>
                      <m:t>PDCCH</m:t>
                    </w:ins>
                  </m:r>
                  <m:ctrlPr>
                    <w:ins w:id="275" w:author="Fred Takeda" w:date="2022-10-13T07:51:00Z">
                      <w:rPr>
                        <w:rFonts w:ascii="Cambria Math" w:hAnsi="Cambria Math"/>
                        <w:color w:val="FF0000"/>
                        <w:lang w:eastAsia="en-US"/>
                      </w:rPr>
                    </w:ins>
                  </m:ctrlPr>
                </m:sub>
                <m:sup>
                  <w:proofErr w:type="spellStart"/>
                  <m:r>
                    <w:ins w:id="276" w:author="Fred Takeda" w:date="2022-10-13T07:51:00Z">
                      <m:rPr>
                        <m:nor/>
                      </m:rPr>
                      <w:rPr>
                        <w:color w:val="FF0000"/>
                        <w:lang w:eastAsia="en-US"/>
                      </w:rPr>
                      <m:t>total,slot</m:t>
                    </w:ins>
                  </m:r>
                  <w:proofErr w:type="spellEnd"/>
                  <m:r>
                    <w:ins w:id="277" w:author="Fred Takeda" w:date="2022-10-13T07:51:00Z">
                      <m:rPr>
                        <m:nor/>
                      </m:rPr>
                      <w:rPr>
                        <w:color w:val="FF0000"/>
                        <w:lang w:eastAsia="en-US"/>
                      </w:rPr>
                      <m:t>,</m:t>
                    </w:ins>
                  </m:r>
                  <m:r>
                    <w:ins w:id="278" w:author="Fred Takeda" w:date="2022-10-13T07:51:00Z">
                      <w:rPr>
                        <w:rFonts w:ascii="Cambria Math" w:hAnsi="Cambria Math"/>
                        <w:color w:val="FF0000"/>
                        <w:lang w:eastAsia="en-US"/>
                      </w:rPr>
                      <m:t>μ</m:t>
                    </w:ins>
                  </m:r>
                  <m:ctrlPr>
                    <w:ins w:id="279" w:author="Fred Takeda" w:date="2022-10-13T07:51:00Z">
                      <w:rPr>
                        <w:rFonts w:ascii="Cambria Math" w:hAnsi="Cambria Math"/>
                        <w:color w:val="FF0000"/>
                        <w:lang w:eastAsia="en-US"/>
                      </w:rPr>
                    </w:ins>
                  </m:ctrlPr>
                </m:sup>
              </m:sSubSup>
            </m:oMath>
            <w:ins w:id="280" w:author="Fred Takeda" w:date="2022-10-13T07:52:00Z">
              <w:r>
                <w:rPr>
                  <w:rFonts w:eastAsia="MS Mincho" w:hint="eastAsia"/>
                  <w:color w:val="FF0000"/>
                  <w:lang w:eastAsia="ja-JP"/>
                </w:rPr>
                <w:t>)</w:t>
              </w:r>
            </w:ins>
            <w:ins w:id="281" w:author="Fred Takeda" w:date="2022-10-13T07:53:00Z">
              <w:r>
                <w:rPr>
                  <w:rFonts w:eastAsia="MS Mincho"/>
                  <w:color w:val="FF0000"/>
                  <w:lang w:eastAsia="ja-JP"/>
                </w:rPr>
                <w:t xml:space="preserve"> for PDCCH candidates for each scheduled cell.</w:t>
              </w:r>
            </w:ins>
          </w:p>
          <w:p w14:paraId="06E63DD5" w14:textId="77777777" w:rsidR="001A1204" w:rsidRDefault="001A1204" w:rsidP="00753E16">
            <w:pPr>
              <w:wordWrap/>
              <w:rPr>
                <w:rFonts w:eastAsia="MS Mincho"/>
                <w:bCs/>
                <w:lang w:eastAsia="ja-JP"/>
              </w:rPr>
            </w:pPr>
          </w:p>
        </w:tc>
      </w:tr>
    </w:tbl>
    <w:p w14:paraId="053550C0" w14:textId="77777777" w:rsidR="001A1204" w:rsidRDefault="001A1204" w:rsidP="00753E16">
      <w:pPr>
        <w:rPr>
          <w:lang w:eastAsia="en-US"/>
        </w:rPr>
      </w:pPr>
    </w:p>
    <w:p w14:paraId="696775E4" w14:textId="77777777" w:rsidR="001A1204" w:rsidRDefault="001A1204" w:rsidP="00753E16">
      <w:pPr>
        <w:rPr>
          <w:lang w:eastAsia="en-US"/>
        </w:rPr>
      </w:pPr>
    </w:p>
    <w:p w14:paraId="4122A91C" w14:textId="77777777" w:rsidR="001A1204" w:rsidRDefault="00FF516D" w:rsidP="00753E1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69BE659F" w14:textId="77777777" w:rsidR="001A1204" w:rsidRDefault="001A1204" w:rsidP="00753E16">
      <w:pPr>
        <w:rPr>
          <w:lang w:eastAsia="en-US"/>
        </w:rPr>
      </w:pPr>
    </w:p>
    <w:p w14:paraId="484D656B"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color w:val="000000" w:themeColor="text1"/>
          <w:kern w:val="0"/>
          <w:szCs w:val="20"/>
          <w:lang w:eastAsia="zh-CN"/>
        </w:rPr>
      </w:pPr>
      <w:r>
        <w:rPr>
          <w:rFonts w:eastAsia="宋体"/>
          <w:snapToGrid/>
          <w:color w:val="000000" w:themeColor="text1"/>
          <w:kern w:val="0"/>
          <w:szCs w:val="20"/>
          <w:lang w:eastAsia="zh-CN"/>
        </w:rPr>
        <w:t>(Merged)Proposal 2-3 and 2-4 rev3:</w:t>
      </w:r>
    </w:p>
    <w:p w14:paraId="5C389FD9" w14:textId="77777777" w:rsidR="001A1204" w:rsidRDefault="00FF516D" w:rsidP="00753E16">
      <w:pPr>
        <w:pStyle w:val="ListParagraph"/>
        <w:numPr>
          <w:ilvl w:val="0"/>
          <w:numId w:val="18"/>
        </w:numPr>
        <w:rPr>
          <w:rFonts w:eastAsia="楷体"/>
          <w:szCs w:val="20"/>
          <w:lang w:eastAsia="zh-CN"/>
        </w:rPr>
      </w:pPr>
      <w:r>
        <w:rPr>
          <w:lang w:eastAsia="en-US"/>
        </w:rPr>
        <w:t>Confirm below working assumption reached in RAN1#110 meeting</w:t>
      </w:r>
      <w:r>
        <w:rPr>
          <w:rFonts w:eastAsia="楷体"/>
          <w:szCs w:val="20"/>
          <w:lang w:eastAsia="zh-CN"/>
        </w:rPr>
        <w:t>.</w:t>
      </w:r>
    </w:p>
    <w:p w14:paraId="035929D8" w14:textId="77777777" w:rsidR="001A1204" w:rsidRDefault="00FF516D" w:rsidP="00753E16">
      <w:pPr>
        <w:pStyle w:val="ListParagraph"/>
        <w:ind w:left="720"/>
        <w:rPr>
          <w:szCs w:val="20"/>
          <w:lang w:eastAsia="en-US"/>
        </w:rPr>
      </w:pPr>
      <w:r>
        <w:rPr>
          <w:szCs w:val="20"/>
          <w:lang w:eastAsia="en-US"/>
        </w:rPr>
        <w:t xml:space="preserve">For </w:t>
      </w:r>
      <w:del w:id="282" w:author="Haipeng HP1 Lei" w:date="2022-10-11T17:29:00Z">
        <w:r>
          <w:rPr>
            <w:szCs w:val="20"/>
            <w:lang w:eastAsia="en-US"/>
          </w:rPr>
          <w:delText xml:space="preserve">a </w:delText>
        </w:r>
      </w:del>
      <w:ins w:id="283" w:author="Haipeng HP1 Lei" w:date="2022-10-11T17:29:00Z">
        <w:del w:id="284" w:author="최승환/책임연구원/ICT기술센터 C&amp;M표준(연)5G무선접속표준Task(seunghwan.choi@lge.com)" w:date="2022-10-12T13:28:00Z">
          <w:r>
            <w:rPr>
              <w:szCs w:val="20"/>
              <w:lang w:eastAsia="en-US"/>
            </w:rPr>
            <w:delText xml:space="preserve">all </w:delText>
          </w:r>
        </w:del>
      </w:ins>
      <w:ins w:id="285" w:author="최승환/책임연구원/ICT기술센터 C&amp;M표준(연)5G무선접속표준Task(seunghwan.choi@lge.com)" w:date="2022-10-12T13:28:00Z">
        <w:r>
          <w:rPr>
            <w:szCs w:val="20"/>
            <w:lang w:eastAsia="en-US"/>
          </w:rPr>
          <w:t xml:space="preserve">any </w:t>
        </w:r>
      </w:ins>
      <w:r>
        <w:rPr>
          <w:szCs w:val="20"/>
          <w:lang w:eastAsia="en-US"/>
        </w:rPr>
        <w:t>cell</w:t>
      </w:r>
      <w:ins w:id="286" w:author="Haipeng HP1 Lei" w:date="2022-10-11T17:29:00Z">
        <w:del w:id="287" w:author="최승환/책임연구원/ICT기술센터 C&amp;M표준(연)5G무선접속표준Task(seunghwan.choi@lge.com)" w:date="2022-10-12T13:28:00Z">
          <w:r>
            <w:rPr>
              <w:szCs w:val="20"/>
              <w:lang w:eastAsia="en-US"/>
            </w:rPr>
            <w:delText>s</w:delText>
          </w:r>
        </w:del>
      </w:ins>
      <w:r>
        <w:rPr>
          <w:szCs w:val="20"/>
          <w:lang w:eastAsia="en-US"/>
        </w:rPr>
        <w:t xml:space="preserve"> within a set of cells which can be co-scheduled by a DCI format 0_X/1_X, </w:t>
      </w:r>
      <w:ins w:id="288" w:author="Fred Takeda" w:date="2022-10-13T07:48:00Z">
        <w:r>
          <w:rPr>
            <w:szCs w:val="20"/>
            <w:lang w:eastAsia="en-US"/>
          </w:rPr>
          <w:t xml:space="preserve">RAN1 specification </w:t>
        </w:r>
      </w:ins>
      <w:r>
        <w:rPr>
          <w:szCs w:val="20"/>
          <w:lang w:eastAsia="en-US"/>
        </w:rPr>
        <w:t>support</w:t>
      </w:r>
      <w:ins w:id="289" w:author="Fred Takeda" w:date="2022-10-13T07:48:00Z">
        <w:r>
          <w:rPr>
            <w:szCs w:val="20"/>
            <w:lang w:eastAsia="en-US"/>
          </w:rPr>
          <w:t>s</w:t>
        </w:r>
      </w:ins>
      <w:r>
        <w:rPr>
          <w:szCs w:val="20"/>
          <w:lang w:eastAsia="en-US"/>
        </w:rPr>
        <w:t xml:space="preserve"> monitoring the DCI format 0_X/1_X and </w:t>
      </w:r>
      <w:del w:id="290" w:author="Haipeng HP1 Lei" w:date="2022-10-11T17:22:00Z">
        <w:r>
          <w:rPr>
            <w:szCs w:val="20"/>
            <w:lang w:eastAsia="en-US"/>
          </w:rPr>
          <w:delText xml:space="preserve">legacy single cell scheduling </w:delText>
        </w:r>
      </w:del>
      <w:r>
        <w:rPr>
          <w:szCs w:val="20"/>
          <w:lang w:eastAsia="en-US"/>
        </w:rPr>
        <w:t>DCI format</w:t>
      </w:r>
      <w:del w:id="291" w:author="Haipeng HP1 Lei" w:date="2022-10-11T17:23:00Z">
        <w:r>
          <w:rPr>
            <w:szCs w:val="20"/>
            <w:lang w:eastAsia="en-US"/>
          </w:rPr>
          <w:delText xml:space="preserve">(s) </w:delText>
        </w:r>
      </w:del>
      <w:ins w:id="292" w:author="Haipeng HP1 Lei" w:date="2022-10-11T17:23:00Z">
        <w:r>
          <w:rPr>
            <w:szCs w:val="20"/>
            <w:lang w:eastAsia="en-US"/>
          </w:rPr>
          <w:t xml:space="preserve"> 0_1/1_1</w:t>
        </w:r>
      </w:ins>
      <w:ins w:id="293" w:author="Fred Takeda" w:date="2022-10-13T07:48:00Z">
        <w:r>
          <w:rPr>
            <w:szCs w:val="20"/>
            <w:lang w:eastAsia="en-US"/>
          </w:rPr>
          <w:t xml:space="preserve"> and</w:t>
        </w:r>
      </w:ins>
      <w:ins w:id="294" w:author="Haipeng HP1 Lei" w:date="2022-10-11T17:23:00Z">
        <w:r>
          <w:rPr>
            <w:szCs w:val="20"/>
            <w:lang w:eastAsia="en-US"/>
          </w:rPr>
          <w:t>/</w:t>
        </w:r>
      </w:ins>
      <w:ins w:id="295" w:author="Fred Takeda" w:date="2022-10-13T07:48:00Z">
        <w:r>
          <w:rPr>
            <w:szCs w:val="20"/>
            <w:lang w:eastAsia="en-US"/>
          </w:rPr>
          <w:t xml:space="preserve">or </w:t>
        </w:r>
      </w:ins>
      <w:ins w:id="296" w:author="Haipeng HP1 Lei" w:date="2022-10-11T17:23:00Z">
        <w:r>
          <w:rPr>
            <w:szCs w:val="20"/>
            <w:lang w:eastAsia="en-US"/>
          </w:rPr>
          <w:t>0_2/1_2</w:t>
        </w:r>
      </w:ins>
      <w:ins w:id="297" w:author="Fred Takeda" w:date="2022-10-13T07:48:00Z">
        <w:r>
          <w:rPr>
            <w:szCs w:val="20"/>
            <w:lang w:eastAsia="en-US"/>
          </w:rPr>
          <w:t>,</w:t>
        </w:r>
      </w:ins>
      <w:ins w:id="298" w:author="최승환/책임연구원/ICT기술센터 C&amp;M표준(연)5G무선접속표준Task(seunghwan.choi@lge.com)" w:date="2022-10-12T13:29:00Z">
        <w:r>
          <w:rPr>
            <w:szCs w:val="20"/>
            <w:lang w:eastAsia="en-US"/>
          </w:rPr>
          <w:t xml:space="preserve"> if </w:t>
        </w:r>
      </w:ins>
      <w:ins w:id="299" w:author="Fred Takeda" w:date="2022-10-13T08:09:00Z">
        <w:r>
          <w:rPr>
            <w:szCs w:val="20"/>
            <w:lang w:eastAsia="en-US"/>
          </w:rPr>
          <w:t xml:space="preserve">supported </w:t>
        </w:r>
      </w:ins>
      <w:ins w:id="300" w:author="Fred Takeda" w:date="2022-10-13T08:10:00Z">
        <w:r>
          <w:rPr>
            <w:szCs w:val="20"/>
            <w:lang w:eastAsia="en-US"/>
          </w:rPr>
          <w:t xml:space="preserve">by the UE </w:t>
        </w:r>
      </w:ins>
      <w:ins w:id="301" w:author="Fred Takeda" w:date="2022-10-13T08:09:00Z">
        <w:r>
          <w:rPr>
            <w:szCs w:val="20"/>
            <w:lang w:eastAsia="en-US"/>
          </w:rPr>
          <w:t>and</w:t>
        </w:r>
      </w:ins>
      <w:ins w:id="302" w:author="Fred Takeda" w:date="2022-10-13T08:10:00Z">
        <w:r>
          <w:rPr>
            <w:szCs w:val="20"/>
            <w:lang w:eastAsia="en-US"/>
          </w:rPr>
          <w:t xml:space="preserve"> if</w:t>
        </w:r>
      </w:ins>
      <w:ins w:id="303" w:author="Fred Takeda" w:date="2022-10-13T08:09:00Z">
        <w:r>
          <w:rPr>
            <w:szCs w:val="20"/>
            <w:lang w:eastAsia="en-US"/>
          </w:rPr>
          <w:t xml:space="preserve"> </w:t>
        </w:r>
      </w:ins>
      <w:ins w:id="304" w:author="최승환/책임연구원/ICT기술센터 C&amp;M표준(연)5G무선접속표준Task(seunghwan.choi@lge.com)" w:date="2022-10-12T13:29:00Z">
        <w:r>
          <w:rPr>
            <w:szCs w:val="20"/>
            <w:lang w:eastAsia="en-US"/>
          </w:rPr>
          <w:t>configured</w:t>
        </w:r>
      </w:ins>
      <w:r>
        <w:rPr>
          <w:szCs w:val="20"/>
          <w:lang w:eastAsia="en-US"/>
        </w:rPr>
        <w:t>,</w:t>
      </w:r>
      <w:ins w:id="305" w:author="Haipeng HP1 Lei" w:date="2022-10-11T17:23:00Z">
        <w:r>
          <w:rPr>
            <w:szCs w:val="20"/>
            <w:lang w:eastAsia="en-US"/>
          </w:rPr>
          <w:t xml:space="preserve"> </w:t>
        </w:r>
      </w:ins>
      <w:r>
        <w:rPr>
          <w:szCs w:val="20"/>
          <w:lang w:eastAsia="en-US"/>
        </w:rPr>
        <w:t xml:space="preserve">from a same scheduling cell. </w:t>
      </w:r>
    </w:p>
    <w:p w14:paraId="0EA6E710" w14:textId="77777777" w:rsidR="001A1204" w:rsidRDefault="00FF516D" w:rsidP="00753E16">
      <w:pPr>
        <w:pStyle w:val="ListParagraph"/>
        <w:numPr>
          <w:ilvl w:val="0"/>
          <w:numId w:val="18"/>
        </w:numPr>
        <w:spacing w:after="0"/>
        <w:ind w:left="1080"/>
        <w:rPr>
          <w:rFonts w:eastAsia="楷体"/>
          <w:szCs w:val="20"/>
        </w:rPr>
      </w:pPr>
      <w:r>
        <w:rPr>
          <w:rFonts w:eastAsia="楷体"/>
          <w:szCs w:val="20"/>
        </w:rPr>
        <w:t xml:space="preserve">The DCI format 0_X/1_X and the </w:t>
      </w:r>
      <w:del w:id="306" w:author="Haipeng HP1 Lei" w:date="2022-10-11T17:28:00Z">
        <w:r>
          <w:rPr>
            <w:rFonts w:eastAsia="楷体"/>
            <w:szCs w:val="20"/>
          </w:rPr>
          <w:delText xml:space="preserve">legacy </w:delText>
        </w:r>
      </w:del>
      <w:r>
        <w:rPr>
          <w:rFonts w:eastAsia="楷体"/>
          <w:szCs w:val="20"/>
        </w:rPr>
        <w:t>DCI format</w:t>
      </w:r>
      <w:del w:id="307" w:author="Haipeng HP1 Lei" w:date="2022-10-11T17:28:00Z">
        <w:r>
          <w:rPr>
            <w:rFonts w:eastAsia="楷体"/>
            <w:szCs w:val="20"/>
          </w:rPr>
          <w:delText xml:space="preserve">(s) </w:delText>
        </w:r>
      </w:del>
      <w:ins w:id="308" w:author="Haipeng HP1 Lei" w:date="2022-10-11T17:28:00Z">
        <w:r>
          <w:rPr>
            <w:rFonts w:eastAsia="楷体"/>
            <w:szCs w:val="20"/>
          </w:rPr>
          <w:t xml:space="preserve"> </w:t>
        </w:r>
        <w:r>
          <w:rPr>
            <w:szCs w:val="20"/>
            <w:lang w:eastAsia="en-US"/>
          </w:rPr>
          <w:t>0_1/1_1/0_2/1_2</w:t>
        </w:r>
      </w:ins>
      <w:ins w:id="309" w:author="최승환/책임연구원/ICT기술센터 C&amp;M표준(연)5G무선접속표준Task(seunghwan.choi@lge.com)" w:date="2022-10-12T13:29:00Z">
        <w:r>
          <w:rPr>
            <w:szCs w:val="20"/>
            <w:lang w:eastAsia="en-US"/>
          </w:rPr>
          <w:t xml:space="preserve"> </w:t>
        </w:r>
      </w:ins>
      <w:r>
        <w:rPr>
          <w:rFonts w:eastAsia="楷体"/>
          <w:szCs w:val="20"/>
        </w:rPr>
        <w:t>can be monitored simultaneously</w:t>
      </w:r>
      <w:ins w:id="310" w:author="Haipeng HP1 Lei" w:date="2022-10-11T17:31:00Z">
        <w:del w:id="311" w:author="Fred Takeda" w:date="2022-10-13T07:48:00Z">
          <w:r>
            <w:rPr>
              <w:rFonts w:eastAsia="楷体"/>
              <w:szCs w:val="20"/>
            </w:rPr>
            <w:delText xml:space="preserve"> up to network configuration</w:delText>
          </w:r>
        </w:del>
      </w:ins>
      <w:r>
        <w:rPr>
          <w:rFonts w:eastAsia="楷体"/>
          <w:szCs w:val="20"/>
        </w:rPr>
        <w:t xml:space="preserve">. </w:t>
      </w:r>
    </w:p>
    <w:p w14:paraId="33FB0F01" w14:textId="77777777" w:rsidR="001A1204" w:rsidRDefault="00FF516D" w:rsidP="00753E16">
      <w:pPr>
        <w:pStyle w:val="ListParagraph"/>
        <w:numPr>
          <w:ilvl w:val="1"/>
          <w:numId w:val="18"/>
        </w:numPr>
        <w:spacing w:after="0"/>
        <w:ind w:left="1800"/>
        <w:rPr>
          <w:del w:id="312" w:author="Haipeng HP1 Lei" w:date="2022-10-11T17:29:00Z"/>
          <w:rFonts w:eastAsia="楷体"/>
          <w:szCs w:val="20"/>
        </w:rPr>
      </w:pPr>
      <w:del w:id="313" w:author="Haipeng HP1 Lei" w:date="2022-10-11T17:29:00Z">
        <w:r>
          <w:rPr>
            <w:rFonts w:eastAsia="楷体"/>
            <w:szCs w:val="20"/>
          </w:rPr>
          <w:delText xml:space="preserve">FFS: whether monitoring of the DCI format 0_X/1_X and the legacy DCI format(s) is supported for one, a subset, or all cells within the set of cells. </w:delText>
        </w:r>
      </w:del>
    </w:p>
    <w:p w14:paraId="417B6A10" w14:textId="77777777" w:rsidR="001A1204" w:rsidRDefault="00FF516D" w:rsidP="00753E16">
      <w:pPr>
        <w:pStyle w:val="ListParagraph"/>
        <w:numPr>
          <w:ilvl w:val="0"/>
          <w:numId w:val="18"/>
        </w:numPr>
        <w:spacing w:after="0"/>
        <w:ind w:left="1080"/>
        <w:rPr>
          <w:del w:id="314" w:author="Haipeng HP1 Lei" w:date="2022-10-11T17:29:00Z"/>
          <w:rFonts w:eastAsia="楷体"/>
          <w:strike/>
          <w:color w:val="FF0000"/>
          <w:szCs w:val="20"/>
        </w:rPr>
      </w:pPr>
      <w:del w:id="315" w:author="Haipeng HP1 Lei" w:date="2022-10-11T17:29:00Z">
        <w:r>
          <w:rPr>
            <w:rFonts w:eastAsia="楷体"/>
            <w:strike/>
            <w:color w:val="FF0000"/>
            <w:szCs w:val="20"/>
          </w:rPr>
          <w:delText>FFS: number of different DCI sizes for 0_X/1_X and for legacy DCI formats</w:delText>
        </w:r>
      </w:del>
    </w:p>
    <w:p w14:paraId="36A0B357" w14:textId="77777777" w:rsidR="001A1204" w:rsidRDefault="00FF516D" w:rsidP="00753E16">
      <w:pPr>
        <w:pStyle w:val="ListParagraph"/>
        <w:numPr>
          <w:ilvl w:val="0"/>
          <w:numId w:val="18"/>
        </w:numPr>
        <w:spacing w:after="0"/>
        <w:ind w:left="1080"/>
        <w:rPr>
          <w:del w:id="316" w:author="Haipeng HP1 Lei" w:date="2022-10-11T17:29:00Z"/>
          <w:rFonts w:eastAsia="楷体"/>
          <w:strike/>
          <w:color w:val="FF0000"/>
          <w:szCs w:val="20"/>
        </w:rPr>
      </w:pPr>
      <w:del w:id="317" w:author="Haipeng HP1 Lei" w:date="2022-10-11T17:29:00Z">
        <w:r>
          <w:rPr>
            <w:rFonts w:eastAsia="楷体"/>
            <w:strike/>
            <w:color w:val="FF0000"/>
            <w:szCs w:val="20"/>
          </w:rPr>
          <w:delText>FFS: whether to support a subset or all legacy DCI format(s) to be monitored with DCI 0_X/1_X</w:delText>
        </w:r>
      </w:del>
    </w:p>
    <w:p w14:paraId="4E0CEE0A" w14:textId="77777777" w:rsidR="001A1204" w:rsidRDefault="00FF516D" w:rsidP="00753E16">
      <w:pPr>
        <w:pStyle w:val="ListParagraph"/>
        <w:numPr>
          <w:ilvl w:val="0"/>
          <w:numId w:val="18"/>
        </w:numPr>
        <w:spacing w:after="0"/>
        <w:ind w:left="1080"/>
        <w:rPr>
          <w:ins w:id="318" w:author="Haipeng HP1 Lei" w:date="2022-10-12T19:42:00Z"/>
          <w:rFonts w:eastAsia="楷体"/>
          <w:color w:val="FF0000"/>
          <w:szCs w:val="20"/>
        </w:rPr>
      </w:pPr>
      <w:ins w:id="319" w:author="Haipeng HP1 Lei" w:date="2022-10-12T17:54:00Z">
        <w:r>
          <w:rPr>
            <w:rFonts w:eastAsia="楷体"/>
            <w:color w:val="FF0000"/>
            <w:szCs w:val="20"/>
          </w:rPr>
          <w:t xml:space="preserve">Note: </w:t>
        </w:r>
      </w:ins>
      <w:ins w:id="320" w:author="Haipeng HP1 Lei" w:date="2022-10-12T17:52:00Z">
        <w:r>
          <w:rPr>
            <w:rFonts w:eastAsia="楷体"/>
            <w:color w:val="FF0000"/>
            <w:szCs w:val="20"/>
          </w:rPr>
          <w:t xml:space="preserve">DCI format 0_0/1_0 can be configured </w:t>
        </w:r>
      </w:ins>
      <w:ins w:id="321" w:author="Haipeng HP1 Lei" w:date="2022-10-12T17:53:00Z">
        <w:r>
          <w:rPr>
            <w:rFonts w:eastAsia="楷体"/>
            <w:color w:val="FF0000"/>
            <w:szCs w:val="20"/>
          </w:rPr>
          <w:t xml:space="preserve">on </w:t>
        </w:r>
        <w:proofErr w:type="spellStart"/>
        <w:r>
          <w:rPr>
            <w:rFonts w:eastAsia="楷体"/>
            <w:color w:val="FF0000"/>
            <w:szCs w:val="20"/>
          </w:rPr>
          <w:t>P</w:t>
        </w:r>
      </w:ins>
      <w:r>
        <w:rPr>
          <w:rFonts w:eastAsia="楷体"/>
          <w:color w:val="FF0000"/>
          <w:szCs w:val="20"/>
        </w:rPr>
        <w:t>C</w:t>
      </w:r>
      <w:ins w:id="322" w:author="Haipeng HP1 Lei" w:date="2022-10-12T17:53:00Z">
        <w:r>
          <w:rPr>
            <w:rFonts w:eastAsia="楷体"/>
            <w:color w:val="FF0000"/>
            <w:szCs w:val="20"/>
          </w:rPr>
          <w:t>ell</w:t>
        </w:r>
        <w:proofErr w:type="spellEnd"/>
        <w:r>
          <w:rPr>
            <w:rFonts w:eastAsia="楷体"/>
            <w:color w:val="FF0000"/>
            <w:szCs w:val="20"/>
          </w:rPr>
          <w:t xml:space="preserve"> </w:t>
        </w:r>
      </w:ins>
      <w:ins w:id="323" w:author="Haipeng HP1 Lei" w:date="2022-10-12T17:52:00Z">
        <w:r>
          <w:rPr>
            <w:rFonts w:eastAsia="楷体"/>
            <w:color w:val="FF0000"/>
            <w:szCs w:val="20"/>
          </w:rPr>
          <w:t xml:space="preserve">for </w:t>
        </w:r>
      </w:ins>
      <w:ins w:id="324" w:author="Haipeng HP1 Lei" w:date="2022-10-12T17:53:00Z">
        <w:r>
          <w:rPr>
            <w:rFonts w:eastAsia="楷体"/>
            <w:color w:val="FF0000"/>
            <w:szCs w:val="20"/>
          </w:rPr>
          <w:t xml:space="preserve">self-scheduling if </w:t>
        </w:r>
        <w:proofErr w:type="spellStart"/>
        <w:r>
          <w:rPr>
            <w:rFonts w:eastAsia="楷体"/>
            <w:color w:val="FF0000"/>
            <w:szCs w:val="20"/>
          </w:rPr>
          <w:t>P</w:t>
        </w:r>
      </w:ins>
      <w:r>
        <w:rPr>
          <w:rFonts w:eastAsia="楷体"/>
          <w:color w:val="FF0000"/>
          <w:szCs w:val="20"/>
        </w:rPr>
        <w:t>C</w:t>
      </w:r>
      <w:ins w:id="325" w:author="Haipeng HP1 Lei" w:date="2022-10-12T17:53:00Z">
        <w:r>
          <w:rPr>
            <w:rFonts w:eastAsia="楷体"/>
            <w:color w:val="FF0000"/>
            <w:szCs w:val="20"/>
          </w:rPr>
          <w:t>ell</w:t>
        </w:r>
        <w:proofErr w:type="spellEnd"/>
        <w:r>
          <w:rPr>
            <w:rFonts w:eastAsia="楷体"/>
            <w:color w:val="FF0000"/>
            <w:szCs w:val="20"/>
          </w:rPr>
          <w:t xml:space="preserve"> is the scheduling cell.</w:t>
        </w:r>
      </w:ins>
    </w:p>
    <w:p w14:paraId="6114E2E0" w14:textId="77777777" w:rsidR="001A1204" w:rsidRDefault="00FF516D" w:rsidP="00753E16">
      <w:pPr>
        <w:pStyle w:val="ListParagraph"/>
        <w:numPr>
          <w:ilvl w:val="0"/>
          <w:numId w:val="18"/>
        </w:numPr>
        <w:spacing w:after="0"/>
        <w:ind w:left="1080"/>
        <w:rPr>
          <w:ins w:id="326" w:author="Fred Takeda" w:date="2022-10-13T07:50:00Z"/>
          <w:rFonts w:eastAsia="楷体"/>
          <w:color w:val="FF0000"/>
          <w:szCs w:val="20"/>
        </w:rPr>
      </w:pPr>
      <w:ins w:id="327" w:author="Haipeng HP1 Lei" w:date="2022-10-12T19:42:00Z">
        <w:r>
          <w:rPr>
            <w:rFonts w:eastAsiaTheme="minorEastAsia"/>
            <w:bCs/>
            <w:color w:val="FF0000"/>
            <w:lang w:eastAsia="zh-CN"/>
          </w:rPr>
          <w:t>Note: U</w:t>
        </w:r>
      </w:ins>
      <w:r>
        <w:rPr>
          <w:rFonts w:eastAsiaTheme="minorEastAsia"/>
          <w:bCs/>
          <w:color w:val="FF0000"/>
          <w:lang w:eastAsia="zh-CN"/>
        </w:rPr>
        <w:t>E</w:t>
      </w:r>
      <w:ins w:id="328" w:author="Fred Takeda" w:date="2022-10-13T07:49:00Z">
        <w:r>
          <w:rPr>
            <w:rFonts w:eastAsiaTheme="minorEastAsia"/>
            <w:bCs/>
            <w:color w:val="FF0000"/>
            <w:lang w:eastAsia="zh-CN"/>
          </w:rPr>
          <w:t>s supporting multi-cell scheduling by a DCI format 0_X/1_X</w:t>
        </w:r>
      </w:ins>
      <w:ins w:id="329" w:author="Haipeng HP1 Lei" w:date="2022-10-12T19:42:00Z">
        <w:r>
          <w:rPr>
            <w:rFonts w:eastAsiaTheme="minorEastAsia"/>
            <w:bCs/>
            <w:color w:val="FF0000"/>
            <w:lang w:eastAsia="zh-CN"/>
          </w:rPr>
          <w:t xml:space="preserve"> </w:t>
        </w:r>
      </w:ins>
      <w:ins w:id="330" w:author="Fred Takeda" w:date="2022-10-13T07:49:00Z">
        <w:r>
          <w:rPr>
            <w:rFonts w:eastAsiaTheme="minorEastAsia"/>
            <w:bCs/>
            <w:color w:val="FF0000"/>
            <w:lang w:eastAsia="zh-CN"/>
          </w:rPr>
          <w:t>are</w:t>
        </w:r>
      </w:ins>
      <w:ins w:id="331" w:author="Haipeng HP1 Lei" w:date="2022-10-12T19:42:00Z">
        <w:del w:id="332" w:author="Fred Takeda" w:date="2022-10-13T07:49:00Z">
          <w:r>
            <w:rPr>
              <w:rFonts w:eastAsiaTheme="minorEastAsia"/>
              <w:bCs/>
              <w:color w:val="FF0000"/>
              <w:lang w:eastAsia="zh-CN"/>
            </w:rPr>
            <w:delText>is</w:delText>
          </w:r>
        </w:del>
        <w:r>
          <w:rPr>
            <w:rFonts w:eastAsiaTheme="minorEastAsia"/>
            <w:bCs/>
            <w:color w:val="FF0000"/>
            <w:lang w:eastAsia="zh-CN"/>
          </w:rPr>
          <w:t xml:space="preserve"> not mandated to support monitoring DCI 0_X/1_X for a set of cells and legacy DCI formats for each of the set of cells</w:t>
        </w:r>
      </w:ins>
    </w:p>
    <w:p w14:paraId="7950A521" w14:textId="77777777" w:rsidR="001A1204" w:rsidRDefault="00FF516D" w:rsidP="00753E16">
      <w:pPr>
        <w:pStyle w:val="ListParagraph"/>
        <w:numPr>
          <w:ilvl w:val="0"/>
          <w:numId w:val="18"/>
        </w:numPr>
        <w:spacing w:after="0"/>
        <w:ind w:left="1080"/>
        <w:rPr>
          <w:ins w:id="333" w:author="Haipeng HP1 Lei" w:date="2022-10-12T17:52:00Z"/>
          <w:rFonts w:eastAsia="楷体"/>
          <w:color w:val="FF0000"/>
          <w:szCs w:val="20"/>
        </w:rPr>
      </w:pPr>
      <w:ins w:id="334" w:author="Fred Takeda" w:date="2022-10-13T07:50:00Z">
        <w:r>
          <w:rPr>
            <w:rFonts w:eastAsia="MS Mincho" w:hint="eastAsia"/>
            <w:bCs/>
            <w:color w:val="FF0000"/>
            <w:lang w:eastAsia="ja-JP"/>
          </w:rPr>
          <w:t>N</w:t>
        </w:r>
        <w:r>
          <w:rPr>
            <w:rFonts w:eastAsia="MS Mincho"/>
            <w:bCs/>
            <w:color w:val="FF0000"/>
            <w:lang w:eastAsia="ja-JP"/>
          </w:rPr>
          <w:t xml:space="preserve">ote: </w:t>
        </w:r>
      </w:ins>
      <w:ins w:id="335" w:author="Fred Takeda" w:date="2022-10-13T07:51:00Z">
        <w:r>
          <w:rPr>
            <w:rFonts w:eastAsia="MS Mincho"/>
            <w:bCs/>
            <w:color w:val="FF0000"/>
            <w:lang w:eastAsia="ja-JP"/>
          </w:rPr>
          <w:t xml:space="preserve">This does not mean a UE is required to </w:t>
        </w:r>
      </w:ins>
      <w:ins w:id="336" w:author="Fred Takeda" w:date="2022-10-13T07:52:00Z">
        <w:r>
          <w:rPr>
            <w:rFonts w:eastAsia="MS Mincho"/>
            <w:bCs/>
            <w:color w:val="FF0000"/>
            <w:lang w:eastAsia="ja-JP"/>
          </w:rPr>
          <w:t xml:space="preserve">support number of BDs/CCEs </w:t>
        </w:r>
      </w:ins>
      <w:ins w:id="337" w:author="Fred Takeda" w:date="2022-10-13T07:53:00Z">
        <w:r>
          <w:rPr>
            <w:rFonts w:eastAsia="MS Mincho"/>
            <w:bCs/>
            <w:color w:val="FF0000"/>
            <w:lang w:eastAsia="ja-JP"/>
          </w:rPr>
          <w:t xml:space="preserve">beyond </w:t>
        </w:r>
      </w:ins>
      <w:ins w:id="338" w:author="Fred Takeda" w:date="2022-10-13T07:52:00Z">
        <w:r>
          <w:rPr>
            <w:rFonts w:eastAsia="MS Mincho"/>
            <w:bCs/>
            <w:color w:val="FF0000"/>
            <w:lang w:eastAsia="ja-JP"/>
          </w:rPr>
          <w:t xml:space="preserve">the Rel-17 limits (i.e., </w:t>
        </w:r>
      </w:ins>
      <m:oMath>
        <m:sSubSup>
          <m:sSubSupPr>
            <m:ctrlPr>
              <w:ins w:id="339" w:author="Fred Takeda" w:date="2022-10-13T07:51:00Z">
                <w:rPr>
                  <w:rFonts w:ascii="Cambria Math" w:hAnsi="Cambria Math"/>
                  <w:color w:val="FF0000"/>
                  <w:lang w:eastAsia="en-US"/>
                </w:rPr>
              </w:ins>
            </m:ctrlPr>
          </m:sSubSupPr>
          <m:e>
            <m:r>
              <w:ins w:id="340" w:author="Fred Takeda" w:date="2022-10-13T07:51:00Z">
                <w:rPr>
                  <w:rFonts w:ascii="Cambria Math" w:hAnsi="Cambria Math"/>
                  <w:color w:val="FF0000"/>
                  <w:lang w:eastAsia="en-US"/>
                </w:rPr>
                <m:t>M</m:t>
              </w:ins>
            </m:r>
          </m:e>
          <m:sub>
            <m:r>
              <w:ins w:id="341" w:author="Fred Takeda" w:date="2022-10-13T07:51:00Z">
                <m:rPr>
                  <m:sty m:val="p"/>
                </m:rPr>
                <w:rPr>
                  <w:rFonts w:ascii="Cambria Math" w:hAnsi="Cambria Math"/>
                  <w:color w:val="FF0000"/>
                  <w:lang w:eastAsia="en-US"/>
                </w:rPr>
                <m:t>PDCCH</m:t>
              </w:ins>
            </m:r>
          </m:sub>
          <m:sup>
            <m:r>
              <w:ins w:id="342" w:author="Fred Takeda" w:date="2022-10-13T07:51:00Z">
                <m:rPr>
                  <m:sty m:val="p"/>
                </m:rPr>
                <w:rPr>
                  <w:rFonts w:ascii="Cambria Math" w:hAnsi="Cambria Math"/>
                  <w:color w:val="FF0000"/>
                  <w:lang w:eastAsia="en-US"/>
                </w:rPr>
                <m:t>max,slot,</m:t>
              </w:ins>
            </m:r>
            <m:r>
              <w:ins w:id="343" w:author="Fred Takeda" w:date="2022-10-13T07:51:00Z">
                <w:rPr>
                  <w:rFonts w:ascii="Cambria Math" w:hAnsi="Cambria Math"/>
                  <w:color w:val="FF0000"/>
                  <w:lang w:eastAsia="en-US"/>
                </w:rPr>
                <m:t>μ</m:t>
              </w:ins>
            </m:r>
          </m:sup>
        </m:sSubSup>
        <m:r>
          <w:ins w:id="344" w:author="Fred Takeda" w:date="2022-10-13T07:51:00Z">
            <m:rPr>
              <m:sty m:val="p"/>
            </m:rPr>
            <w:rPr>
              <w:rFonts w:ascii="Cambria Math" w:hAnsi="Cambria Math"/>
              <w:color w:val="FF0000"/>
              <w:lang w:eastAsia="en-US"/>
            </w:rPr>
            <m:t xml:space="preserve">, </m:t>
          </w:ins>
        </m:r>
        <m:sSubSup>
          <m:sSubSupPr>
            <m:ctrlPr>
              <w:ins w:id="345" w:author="Fred Takeda" w:date="2022-10-13T07:51:00Z">
                <w:rPr>
                  <w:rFonts w:ascii="Cambria Math" w:hAnsi="Cambria Math"/>
                  <w:color w:val="FF0000"/>
                  <w:lang w:eastAsia="en-US"/>
                </w:rPr>
              </w:ins>
            </m:ctrlPr>
          </m:sSubSupPr>
          <m:e>
            <m:r>
              <w:ins w:id="346" w:author="Fred Takeda" w:date="2022-10-13T07:51:00Z">
                <w:rPr>
                  <w:rFonts w:ascii="Cambria Math" w:hAnsi="Cambria Math"/>
                  <w:color w:val="FF0000"/>
                  <w:lang w:eastAsia="en-US"/>
                </w:rPr>
                <m:t>C</m:t>
              </w:ins>
            </m:r>
          </m:e>
          <m:sub>
            <m:r>
              <w:ins w:id="347" w:author="Fred Takeda" w:date="2022-10-13T07:51:00Z">
                <m:rPr>
                  <m:sty m:val="p"/>
                </m:rPr>
                <w:rPr>
                  <w:rFonts w:ascii="Cambria Math" w:hAnsi="Cambria Math"/>
                  <w:color w:val="FF0000"/>
                  <w:lang w:eastAsia="en-US"/>
                </w:rPr>
                <m:t>PDCCH</m:t>
              </w:ins>
            </m:r>
          </m:sub>
          <m:sup>
            <m:r>
              <w:ins w:id="348" w:author="Fred Takeda" w:date="2022-10-13T07:51:00Z">
                <m:rPr>
                  <m:sty m:val="p"/>
                </m:rPr>
                <w:rPr>
                  <w:rFonts w:ascii="Cambria Math" w:hAnsi="Cambria Math"/>
                  <w:color w:val="FF0000"/>
                  <w:lang w:eastAsia="en-US"/>
                </w:rPr>
                <m:t>max,slot,</m:t>
              </w:ins>
            </m:r>
            <m:r>
              <w:ins w:id="349" w:author="Fred Takeda" w:date="2022-10-13T07:51:00Z">
                <w:rPr>
                  <w:rFonts w:ascii="Cambria Math" w:hAnsi="Cambria Math"/>
                  <w:color w:val="FF0000"/>
                  <w:lang w:eastAsia="en-US"/>
                </w:rPr>
                <m:t>μ</m:t>
              </w:ins>
            </m:r>
          </m:sup>
        </m:sSubSup>
        <m:r>
          <w:ins w:id="350" w:author="Fred Takeda" w:date="2022-10-13T07:51:00Z">
            <m:rPr>
              <m:sty m:val="p"/>
            </m:rPr>
            <w:rPr>
              <w:rFonts w:ascii="Cambria Math" w:hAnsi="Cambria Math"/>
              <w:color w:val="FF0000"/>
              <w:lang w:eastAsia="en-US"/>
            </w:rPr>
            <m:t xml:space="preserve">, </m:t>
          </w:ins>
        </m:r>
        <m:sSubSup>
          <m:sSubSupPr>
            <m:ctrlPr>
              <w:ins w:id="351" w:author="Fred Takeda" w:date="2022-10-13T07:51:00Z">
                <w:rPr>
                  <w:rFonts w:ascii="Cambria Math" w:hAnsi="Cambria Math"/>
                  <w:i/>
                  <w:iCs/>
                  <w:color w:val="FF0000"/>
                  <w:lang w:eastAsia="en-US"/>
                </w:rPr>
              </w:ins>
            </m:ctrlPr>
          </m:sSubSupPr>
          <m:e>
            <m:r>
              <w:ins w:id="352" w:author="Fred Takeda" w:date="2022-10-13T07:51:00Z">
                <w:rPr>
                  <w:rFonts w:ascii="Cambria Math" w:hAnsi="Cambria Math"/>
                  <w:color w:val="FF0000"/>
                  <w:lang w:eastAsia="en-US"/>
                </w:rPr>
                <m:t>M</m:t>
              </w:ins>
            </m:r>
          </m:e>
          <m:sub>
            <m:r>
              <w:ins w:id="353" w:author="Fred Takeda" w:date="2022-10-13T07:51:00Z">
                <m:rPr>
                  <m:nor/>
                </m:rPr>
                <w:rPr>
                  <w:color w:val="FF0000"/>
                  <w:lang w:eastAsia="en-US"/>
                </w:rPr>
                <m:t>PDCCH</m:t>
              </w:ins>
            </m:r>
            <m:ctrlPr>
              <w:ins w:id="354" w:author="Fred Takeda" w:date="2022-10-13T07:51:00Z">
                <w:rPr>
                  <w:rFonts w:ascii="Cambria Math" w:hAnsi="Cambria Math"/>
                  <w:color w:val="FF0000"/>
                  <w:lang w:eastAsia="en-US"/>
                </w:rPr>
              </w:ins>
            </m:ctrlPr>
          </m:sub>
          <m:sup>
            <w:proofErr w:type="spellStart"/>
            <m:r>
              <w:ins w:id="355" w:author="Fred Takeda" w:date="2022-10-13T07:51:00Z">
                <m:rPr>
                  <m:nor/>
                </m:rPr>
                <w:rPr>
                  <w:color w:val="FF0000"/>
                  <w:lang w:eastAsia="en-US"/>
                </w:rPr>
                <m:t>total,slot</m:t>
              </w:ins>
            </m:r>
            <w:proofErr w:type="spellEnd"/>
            <m:r>
              <w:ins w:id="356" w:author="Fred Takeda" w:date="2022-10-13T07:51:00Z">
                <m:rPr>
                  <m:nor/>
                </m:rPr>
                <w:rPr>
                  <w:color w:val="FF0000"/>
                  <w:lang w:eastAsia="en-US"/>
                </w:rPr>
                <m:t>,</m:t>
              </w:ins>
            </m:r>
            <m:r>
              <w:ins w:id="357" w:author="Fred Takeda" w:date="2022-10-13T07:51:00Z">
                <w:rPr>
                  <w:rFonts w:ascii="Cambria Math" w:hAnsi="Cambria Math"/>
                  <w:color w:val="FF0000"/>
                  <w:lang w:eastAsia="en-US"/>
                </w:rPr>
                <m:t>μ</m:t>
              </w:ins>
            </m:r>
            <m:ctrlPr>
              <w:ins w:id="358" w:author="Fred Takeda" w:date="2022-10-13T07:51:00Z">
                <w:rPr>
                  <w:rFonts w:ascii="Cambria Math" w:hAnsi="Cambria Math"/>
                  <w:color w:val="FF0000"/>
                  <w:lang w:eastAsia="en-US"/>
                </w:rPr>
              </w:ins>
            </m:ctrlPr>
          </m:sup>
        </m:sSubSup>
      </m:oMath>
      <w:ins w:id="359" w:author="Fred Takeda" w:date="2022-10-13T07:51:00Z">
        <w:r>
          <w:rPr>
            <w:color w:val="FF0000"/>
            <w:lang w:eastAsia="en-US"/>
          </w:rPr>
          <w:t xml:space="preserve"> and </w:t>
        </w:r>
      </w:ins>
      <m:oMath>
        <m:sSubSup>
          <m:sSubSupPr>
            <m:ctrlPr>
              <w:ins w:id="360" w:author="Fred Takeda" w:date="2022-10-13T07:51:00Z">
                <w:rPr>
                  <w:rFonts w:ascii="Cambria Math" w:hAnsi="Cambria Math"/>
                  <w:i/>
                  <w:iCs/>
                  <w:color w:val="FF0000"/>
                  <w:lang w:eastAsia="en-US"/>
                </w:rPr>
              </w:ins>
            </m:ctrlPr>
          </m:sSubSupPr>
          <m:e>
            <m:r>
              <w:ins w:id="361" w:author="Fred Takeda" w:date="2022-10-13T07:51:00Z">
                <w:rPr>
                  <w:rFonts w:ascii="Cambria Math" w:hAnsi="Cambria Math"/>
                  <w:color w:val="FF0000"/>
                  <w:lang w:eastAsia="en-US"/>
                </w:rPr>
                <m:t>C</m:t>
              </w:ins>
            </m:r>
          </m:e>
          <m:sub>
            <m:r>
              <w:ins w:id="362" w:author="Fred Takeda" w:date="2022-10-13T07:51:00Z">
                <m:rPr>
                  <m:nor/>
                </m:rPr>
                <w:rPr>
                  <w:color w:val="FF0000"/>
                  <w:lang w:eastAsia="en-US"/>
                </w:rPr>
                <m:t>PDCCH</m:t>
              </w:ins>
            </m:r>
            <m:ctrlPr>
              <w:ins w:id="363" w:author="Fred Takeda" w:date="2022-10-13T07:51:00Z">
                <w:rPr>
                  <w:rFonts w:ascii="Cambria Math" w:hAnsi="Cambria Math"/>
                  <w:color w:val="FF0000"/>
                  <w:lang w:eastAsia="en-US"/>
                </w:rPr>
              </w:ins>
            </m:ctrlPr>
          </m:sub>
          <m:sup>
            <w:proofErr w:type="spellStart"/>
            <m:r>
              <w:ins w:id="364" w:author="Fred Takeda" w:date="2022-10-13T07:51:00Z">
                <m:rPr>
                  <m:nor/>
                </m:rPr>
                <w:rPr>
                  <w:color w:val="FF0000"/>
                  <w:lang w:eastAsia="en-US"/>
                </w:rPr>
                <m:t>total,slot</m:t>
              </w:ins>
            </m:r>
            <w:proofErr w:type="spellEnd"/>
            <m:r>
              <w:ins w:id="365" w:author="Fred Takeda" w:date="2022-10-13T07:51:00Z">
                <m:rPr>
                  <m:nor/>
                </m:rPr>
                <w:rPr>
                  <w:color w:val="FF0000"/>
                  <w:lang w:eastAsia="en-US"/>
                </w:rPr>
                <m:t>,</m:t>
              </w:ins>
            </m:r>
            <m:r>
              <w:ins w:id="366" w:author="Fred Takeda" w:date="2022-10-13T07:51:00Z">
                <w:rPr>
                  <w:rFonts w:ascii="Cambria Math" w:hAnsi="Cambria Math"/>
                  <w:color w:val="FF0000"/>
                  <w:lang w:eastAsia="en-US"/>
                </w:rPr>
                <m:t>μ</m:t>
              </w:ins>
            </m:r>
            <m:ctrlPr>
              <w:ins w:id="367" w:author="Fred Takeda" w:date="2022-10-13T07:51:00Z">
                <w:rPr>
                  <w:rFonts w:ascii="Cambria Math" w:hAnsi="Cambria Math"/>
                  <w:color w:val="FF0000"/>
                  <w:lang w:eastAsia="en-US"/>
                </w:rPr>
              </w:ins>
            </m:ctrlPr>
          </m:sup>
        </m:sSubSup>
      </m:oMath>
      <w:ins w:id="368" w:author="Fred Takeda" w:date="2022-10-13T07:52:00Z">
        <w:r>
          <w:rPr>
            <w:rFonts w:eastAsia="MS Mincho" w:hint="eastAsia"/>
            <w:color w:val="FF0000"/>
            <w:lang w:eastAsia="ja-JP"/>
          </w:rPr>
          <w:t>)</w:t>
        </w:r>
      </w:ins>
      <w:ins w:id="369" w:author="Fred Takeda" w:date="2022-10-13T07:53:00Z">
        <w:r>
          <w:rPr>
            <w:rFonts w:eastAsia="MS Mincho"/>
            <w:color w:val="FF0000"/>
            <w:lang w:eastAsia="ja-JP"/>
          </w:rPr>
          <w:t xml:space="preserve"> for PDCCH candidates for each scheduled cell.</w:t>
        </w:r>
      </w:ins>
    </w:p>
    <w:p w14:paraId="25DBE990" w14:textId="77777777" w:rsidR="001A1204" w:rsidRDefault="001A1204" w:rsidP="00753E16">
      <w:pPr>
        <w:rPr>
          <w:lang w:eastAsia="en-US"/>
        </w:rPr>
      </w:pPr>
    </w:p>
    <w:p w14:paraId="009BF57C" w14:textId="77777777" w:rsidR="001A1204" w:rsidRDefault="001A1204" w:rsidP="00753E16">
      <w:pPr>
        <w:rPr>
          <w:lang w:eastAsia="en-US"/>
        </w:rPr>
      </w:pPr>
    </w:p>
    <w:p w14:paraId="7A25440D" w14:textId="77777777" w:rsidR="001A1204" w:rsidRDefault="00FF516D" w:rsidP="00753E16">
      <w:pPr>
        <w:rPr>
          <w:lang w:eastAsia="zh-CN"/>
        </w:rPr>
      </w:pPr>
      <w:r>
        <w:rPr>
          <w:lang w:eastAsia="zh-CN"/>
        </w:rPr>
        <w:t>Companies are encouraged to provide comments in the table below.</w:t>
      </w:r>
    </w:p>
    <w:tbl>
      <w:tblPr>
        <w:tblStyle w:val="TableGrid"/>
        <w:tblW w:w="9362" w:type="dxa"/>
        <w:tblLook w:val="04A0" w:firstRow="1" w:lastRow="0" w:firstColumn="1" w:lastColumn="0" w:noHBand="0" w:noVBand="1"/>
      </w:tblPr>
      <w:tblGrid>
        <w:gridCol w:w="2009"/>
        <w:gridCol w:w="7353"/>
      </w:tblGrid>
      <w:tr w:rsidR="001A1204" w14:paraId="4CC5085F" w14:textId="77777777" w:rsidTr="006C7415">
        <w:tc>
          <w:tcPr>
            <w:tcW w:w="2009" w:type="dxa"/>
            <w:tcBorders>
              <w:top w:val="single" w:sz="4" w:space="0" w:color="auto"/>
              <w:left w:val="single" w:sz="4" w:space="0" w:color="auto"/>
              <w:bottom w:val="single" w:sz="4" w:space="0" w:color="auto"/>
              <w:right w:val="single" w:sz="4" w:space="0" w:color="auto"/>
            </w:tcBorders>
          </w:tcPr>
          <w:p w14:paraId="02B094CC" w14:textId="77777777" w:rsidR="001A1204" w:rsidRDefault="00FF516D" w:rsidP="00753E1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4B490EAE" w14:textId="77777777" w:rsidR="001A1204" w:rsidRDefault="00FF516D" w:rsidP="00753E16">
            <w:pPr>
              <w:wordWrap/>
              <w:jc w:val="center"/>
              <w:rPr>
                <w:b/>
                <w:lang w:eastAsia="zh-CN"/>
              </w:rPr>
            </w:pPr>
            <w:r>
              <w:rPr>
                <w:b/>
                <w:lang w:eastAsia="zh-CN"/>
              </w:rPr>
              <w:t>Comment</w:t>
            </w:r>
          </w:p>
        </w:tc>
      </w:tr>
      <w:tr w:rsidR="001A1204" w14:paraId="08BAADB0" w14:textId="77777777" w:rsidTr="006C7415">
        <w:tc>
          <w:tcPr>
            <w:tcW w:w="2009" w:type="dxa"/>
            <w:tcBorders>
              <w:top w:val="single" w:sz="4" w:space="0" w:color="auto"/>
              <w:left w:val="single" w:sz="4" w:space="0" w:color="auto"/>
              <w:bottom w:val="single" w:sz="4" w:space="0" w:color="auto"/>
              <w:right w:val="single" w:sz="4" w:space="0" w:color="auto"/>
            </w:tcBorders>
          </w:tcPr>
          <w:p w14:paraId="3DDF0937" w14:textId="77777777" w:rsidR="001A1204" w:rsidRDefault="00FF516D" w:rsidP="00753E16">
            <w:pPr>
              <w:wordWrap/>
              <w:jc w:val="left"/>
              <w:rPr>
                <w:rFonts w:eastAsia="PMingLiU"/>
                <w:bCs/>
                <w:lang w:eastAsia="zh-TW"/>
              </w:rPr>
            </w:pPr>
            <w:r>
              <w:rPr>
                <w:rFonts w:eastAsia="PMingLiU"/>
                <w:bCs/>
                <w:lang w:eastAsia="zh-TW"/>
              </w:rPr>
              <w:t>New H3C</w:t>
            </w:r>
          </w:p>
        </w:tc>
        <w:tc>
          <w:tcPr>
            <w:tcW w:w="7353" w:type="dxa"/>
            <w:tcBorders>
              <w:top w:val="single" w:sz="4" w:space="0" w:color="auto"/>
              <w:left w:val="single" w:sz="4" w:space="0" w:color="auto"/>
              <w:bottom w:val="single" w:sz="4" w:space="0" w:color="auto"/>
              <w:right w:val="single" w:sz="4" w:space="0" w:color="auto"/>
            </w:tcBorders>
          </w:tcPr>
          <w:p w14:paraId="3071619E" w14:textId="77777777" w:rsidR="001A1204" w:rsidRDefault="00FF516D" w:rsidP="00753E16">
            <w:pPr>
              <w:wordWrap/>
              <w:jc w:val="left"/>
              <w:rPr>
                <w:rFonts w:eastAsia="PMingLiU"/>
                <w:bCs/>
                <w:lang w:eastAsia="zh-TW"/>
              </w:rPr>
            </w:pPr>
            <w:r>
              <w:rPr>
                <w:rFonts w:eastAsia="PMingLiU"/>
                <w:bCs/>
                <w:lang w:eastAsia="zh-TW"/>
              </w:rPr>
              <w:t xml:space="preserve">OK in </w:t>
            </w:r>
            <w:proofErr w:type="gramStart"/>
            <w:r>
              <w:rPr>
                <w:rFonts w:eastAsia="PMingLiU"/>
                <w:bCs/>
                <w:lang w:eastAsia="zh-TW"/>
              </w:rPr>
              <w:t>principal</w:t>
            </w:r>
            <w:proofErr w:type="gramEnd"/>
            <w:r>
              <w:rPr>
                <w:rFonts w:eastAsia="PMingLiU"/>
                <w:bCs/>
                <w:lang w:eastAsia="zh-TW"/>
              </w:rPr>
              <w:t xml:space="preserve"> </w:t>
            </w:r>
          </w:p>
        </w:tc>
      </w:tr>
      <w:tr w:rsidR="001A1204" w14:paraId="24AF6BC3" w14:textId="77777777" w:rsidTr="006C7415">
        <w:tc>
          <w:tcPr>
            <w:tcW w:w="2009" w:type="dxa"/>
            <w:tcBorders>
              <w:top w:val="single" w:sz="4" w:space="0" w:color="auto"/>
              <w:left w:val="single" w:sz="4" w:space="0" w:color="auto"/>
              <w:bottom w:val="single" w:sz="4" w:space="0" w:color="auto"/>
              <w:right w:val="single" w:sz="4" w:space="0" w:color="auto"/>
            </w:tcBorders>
          </w:tcPr>
          <w:p w14:paraId="7CA5F0C1"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51228AF" w14:textId="77777777" w:rsidR="001A1204" w:rsidRDefault="00FF516D" w:rsidP="00753E16">
            <w:pPr>
              <w:wordWrap/>
              <w:rPr>
                <w:bCs/>
                <w:lang w:eastAsia="zh-CN"/>
              </w:rPr>
            </w:pPr>
            <w:r>
              <w:rPr>
                <w:rFonts w:eastAsia="MS Mincho" w:hint="eastAsia"/>
                <w:bCs/>
                <w:lang w:eastAsia="ja-JP"/>
              </w:rPr>
              <w:t>W</w:t>
            </w:r>
            <w:r>
              <w:rPr>
                <w:rFonts w:eastAsia="MS Mincho"/>
                <w:bCs/>
                <w:lang w:eastAsia="ja-JP"/>
              </w:rPr>
              <w:t>e are OK with the proposal.</w:t>
            </w:r>
          </w:p>
        </w:tc>
      </w:tr>
      <w:tr w:rsidR="001A1204" w14:paraId="1DCCD3CA" w14:textId="77777777" w:rsidTr="006C7415">
        <w:tc>
          <w:tcPr>
            <w:tcW w:w="2009" w:type="dxa"/>
            <w:tcBorders>
              <w:top w:val="single" w:sz="4" w:space="0" w:color="auto"/>
              <w:left w:val="single" w:sz="4" w:space="0" w:color="auto"/>
              <w:bottom w:val="single" w:sz="4" w:space="0" w:color="auto"/>
              <w:right w:val="single" w:sz="4" w:space="0" w:color="auto"/>
            </w:tcBorders>
          </w:tcPr>
          <w:p w14:paraId="78C5D56E" w14:textId="77777777" w:rsidR="001A1204" w:rsidRDefault="00FF516D" w:rsidP="00753E16">
            <w:pPr>
              <w:wordWrap/>
              <w:jc w:val="left"/>
              <w:rPr>
                <w:bCs/>
              </w:rPr>
            </w:pPr>
            <w:r>
              <w:rPr>
                <w:rFonts w:eastAsiaTheme="minorEastAsia" w:hint="eastAsia"/>
                <w:bCs/>
                <w:lang w:eastAsia="zh-CN"/>
              </w:rPr>
              <w:t>F</w:t>
            </w:r>
            <w:r>
              <w:rPr>
                <w:rFonts w:eastAsiaTheme="minorEastAsia"/>
                <w:bCs/>
                <w:lang w:eastAsia="zh-CN"/>
              </w:rPr>
              <w:t>ujitsu</w:t>
            </w:r>
          </w:p>
        </w:tc>
        <w:tc>
          <w:tcPr>
            <w:tcW w:w="7353" w:type="dxa"/>
            <w:tcBorders>
              <w:top w:val="single" w:sz="4" w:space="0" w:color="auto"/>
              <w:left w:val="single" w:sz="4" w:space="0" w:color="auto"/>
              <w:bottom w:val="single" w:sz="4" w:space="0" w:color="auto"/>
              <w:right w:val="single" w:sz="4" w:space="0" w:color="auto"/>
            </w:tcBorders>
          </w:tcPr>
          <w:p w14:paraId="5899C2A3" w14:textId="77777777" w:rsidR="001A1204" w:rsidRDefault="00FF516D" w:rsidP="00753E16">
            <w:pPr>
              <w:wordWrap/>
              <w:jc w:val="left"/>
              <w:rPr>
                <w:bCs/>
              </w:rPr>
            </w:pPr>
            <w:r>
              <w:rPr>
                <w:rFonts w:eastAsiaTheme="minorEastAsia"/>
                <w:bCs/>
                <w:lang w:eastAsia="zh-CN"/>
              </w:rPr>
              <w:t xml:space="preserve">We have one question.  If a cell can be scheduled by </w:t>
            </w:r>
            <w:r>
              <w:rPr>
                <w:szCs w:val="20"/>
                <w:lang w:eastAsia="en-US"/>
              </w:rPr>
              <w:t xml:space="preserve">a DCI format 0_X/1_X, but only by </w:t>
            </w:r>
            <w:proofErr w:type="gramStart"/>
            <w:r>
              <w:rPr>
                <w:szCs w:val="20"/>
                <w:lang w:eastAsia="en-US"/>
              </w:rPr>
              <w:t>single-cell</w:t>
            </w:r>
            <w:proofErr w:type="gramEnd"/>
            <w:r>
              <w:rPr>
                <w:szCs w:val="20"/>
                <w:lang w:eastAsia="en-US"/>
              </w:rPr>
              <w:t xml:space="preserve"> scheduling way (i.e. it cannot be simultaneously scheduled with other cells by the DCI format 0_X/1_X</w:t>
            </w:r>
            <w:r>
              <w:rPr>
                <w:rFonts w:eastAsiaTheme="minorEastAsia" w:hint="eastAsia"/>
                <w:bCs/>
                <w:lang w:eastAsia="zh-CN"/>
              </w:rPr>
              <w:t>),</w:t>
            </w:r>
            <w:r>
              <w:rPr>
                <w:rFonts w:eastAsiaTheme="minorEastAsia"/>
                <w:bCs/>
                <w:lang w:eastAsia="zh-CN"/>
              </w:rPr>
              <w:t xml:space="preserve"> does “</w:t>
            </w:r>
            <w:r>
              <w:rPr>
                <w:szCs w:val="20"/>
                <w:lang w:eastAsia="en-US"/>
              </w:rPr>
              <w:t>a set of cells which can be</w:t>
            </w:r>
            <w:r>
              <w:rPr>
                <w:color w:val="FF0000"/>
                <w:szCs w:val="20"/>
                <w:lang w:eastAsia="en-US"/>
              </w:rPr>
              <w:t xml:space="preserve"> co-</w:t>
            </w:r>
            <w:r>
              <w:rPr>
                <w:szCs w:val="20"/>
                <w:lang w:eastAsia="en-US"/>
              </w:rPr>
              <w:t xml:space="preserve">scheduled by a DCI format 0_X/1_X” include </w:t>
            </w:r>
            <w:r>
              <w:rPr>
                <w:rFonts w:eastAsiaTheme="minorEastAsia"/>
                <w:bCs/>
                <w:lang w:eastAsia="zh-CN"/>
              </w:rPr>
              <w:t>the cell</w:t>
            </w:r>
            <w:r>
              <w:rPr>
                <w:szCs w:val="20"/>
                <w:lang w:eastAsia="en-US"/>
              </w:rPr>
              <w:t>?  If the intention is to include such a cell, we prefer to change “co-scheduled” to be “scheduled</w:t>
            </w:r>
            <w:proofErr w:type="gramStart"/>
            <w:r>
              <w:rPr>
                <w:szCs w:val="20"/>
                <w:lang w:eastAsia="en-US"/>
              </w:rPr>
              <w:t>”,  because</w:t>
            </w:r>
            <w:proofErr w:type="gramEnd"/>
            <w:r>
              <w:rPr>
                <w:szCs w:val="20"/>
                <w:lang w:eastAsia="en-US"/>
              </w:rPr>
              <w:t xml:space="preserve"> “</w:t>
            </w:r>
            <w:r>
              <w:rPr>
                <w:color w:val="FF0000"/>
                <w:szCs w:val="20"/>
                <w:lang w:eastAsia="en-US"/>
              </w:rPr>
              <w:t>co-</w:t>
            </w:r>
            <w:r>
              <w:rPr>
                <w:szCs w:val="20"/>
                <w:lang w:eastAsia="en-US"/>
              </w:rPr>
              <w:t xml:space="preserve">scheduled” here seems to imply the “set of cells” only includes cells which can be simultaneously scheduled with other cells. </w:t>
            </w:r>
          </w:p>
        </w:tc>
      </w:tr>
      <w:tr w:rsidR="001A1204" w14:paraId="61104390" w14:textId="77777777" w:rsidTr="006C7415">
        <w:tc>
          <w:tcPr>
            <w:tcW w:w="2009" w:type="dxa"/>
            <w:tcBorders>
              <w:top w:val="single" w:sz="4" w:space="0" w:color="auto"/>
              <w:left w:val="single" w:sz="4" w:space="0" w:color="auto"/>
              <w:bottom w:val="single" w:sz="4" w:space="0" w:color="auto"/>
              <w:right w:val="single" w:sz="4" w:space="0" w:color="auto"/>
            </w:tcBorders>
          </w:tcPr>
          <w:p w14:paraId="55E5A76D" w14:textId="77777777" w:rsidR="001A1204" w:rsidRDefault="00FF516D" w:rsidP="00753E16">
            <w:pPr>
              <w:wordWrap/>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6654DF88" w14:textId="77777777" w:rsidR="001A1204" w:rsidRDefault="00FF516D" w:rsidP="00753E16">
            <w:pPr>
              <w:wordWrap/>
              <w:jc w:val="left"/>
              <w:rPr>
                <w:rFonts w:eastAsiaTheme="minorEastAsia"/>
                <w:bCs/>
                <w:lang w:eastAsia="zh-CN"/>
              </w:rPr>
            </w:pPr>
            <w:r>
              <w:rPr>
                <w:rFonts w:eastAsiaTheme="minorEastAsia" w:hint="eastAsia"/>
                <w:bCs/>
                <w:lang w:eastAsia="zh-CN"/>
              </w:rPr>
              <w:t>F</w:t>
            </w:r>
            <w:r>
              <w:rPr>
                <w:rFonts w:eastAsiaTheme="minorEastAsia"/>
                <w:bCs/>
                <w:lang w:eastAsia="zh-CN"/>
              </w:rPr>
              <w:t>ine with the proposal.</w:t>
            </w:r>
          </w:p>
        </w:tc>
      </w:tr>
      <w:tr w:rsidR="001A1204" w14:paraId="0678975E" w14:textId="77777777" w:rsidTr="006C7415">
        <w:tc>
          <w:tcPr>
            <w:tcW w:w="2009" w:type="dxa"/>
          </w:tcPr>
          <w:p w14:paraId="47FCDF60" w14:textId="77777777" w:rsidR="001A1204" w:rsidRDefault="00FF516D" w:rsidP="00753E16">
            <w:pPr>
              <w:wordWrap/>
              <w:jc w:val="left"/>
              <w:rPr>
                <w:rFonts w:eastAsia="Malgun Gothic"/>
                <w:bCs/>
              </w:rPr>
            </w:pPr>
            <w:r>
              <w:rPr>
                <w:rFonts w:eastAsia="Malgun Gothic" w:hint="eastAsia"/>
                <w:bCs/>
              </w:rPr>
              <w:t>LG</w:t>
            </w:r>
            <w:r>
              <w:rPr>
                <w:rFonts w:eastAsia="Malgun Gothic"/>
                <w:bCs/>
              </w:rPr>
              <w:t>E2</w:t>
            </w:r>
          </w:p>
        </w:tc>
        <w:tc>
          <w:tcPr>
            <w:tcW w:w="7353" w:type="dxa"/>
          </w:tcPr>
          <w:p w14:paraId="4B124D93" w14:textId="77777777" w:rsidR="001A1204" w:rsidRDefault="00FF516D" w:rsidP="00753E16">
            <w:pPr>
              <w:wordWrap/>
              <w:jc w:val="left"/>
              <w:rPr>
                <w:rFonts w:eastAsia="Malgun Gothic"/>
                <w:bCs/>
              </w:rPr>
            </w:pPr>
            <w:r>
              <w:rPr>
                <w:rFonts w:eastAsia="Malgun Gothic" w:hint="eastAsia"/>
                <w:bCs/>
              </w:rPr>
              <w:t>W</w:t>
            </w:r>
            <w:r>
              <w:rPr>
                <w:rFonts w:eastAsia="Malgun Gothic"/>
                <w:bCs/>
              </w:rPr>
              <w:t xml:space="preserve">e have a concern about the 2nd Note. </w:t>
            </w:r>
          </w:p>
          <w:p w14:paraId="1836E93B" w14:textId="77777777" w:rsidR="001A1204" w:rsidRDefault="00FF516D" w:rsidP="00753E16">
            <w:pPr>
              <w:wordWrap/>
              <w:jc w:val="left"/>
              <w:rPr>
                <w:rFonts w:eastAsiaTheme="minorEastAsia"/>
                <w:bCs/>
                <w:color w:val="FF0000"/>
                <w:lang w:eastAsia="zh-CN"/>
              </w:rPr>
            </w:pPr>
            <w:ins w:id="370" w:author="Haipeng HP1 Lei" w:date="2022-10-12T19:42:00Z">
              <w:r>
                <w:rPr>
                  <w:rFonts w:eastAsiaTheme="minorEastAsia"/>
                  <w:bCs/>
                  <w:color w:val="FF0000"/>
                  <w:lang w:eastAsia="zh-CN"/>
                </w:rPr>
                <w:t>Note: U</w:t>
              </w:r>
            </w:ins>
            <w:r>
              <w:rPr>
                <w:rFonts w:eastAsiaTheme="minorEastAsia"/>
                <w:bCs/>
                <w:color w:val="FF0000"/>
                <w:lang w:eastAsia="zh-CN"/>
              </w:rPr>
              <w:t>E</w:t>
            </w:r>
            <w:ins w:id="371" w:author="Fred Takeda" w:date="2022-10-13T07:49:00Z">
              <w:r>
                <w:rPr>
                  <w:rFonts w:eastAsiaTheme="minorEastAsia"/>
                  <w:bCs/>
                  <w:color w:val="FF0000"/>
                  <w:lang w:eastAsia="zh-CN"/>
                </w:rPr>
                <w:t>s supporting multi-cell scheduling by a DCI format 0_X/1_X</w:t>
              </w:r>
            </w:ins>
            <w:ins w:id="372" w:author="Haipeng HP1 Lei" w:date="2022-10-12T19:42:00Z">
              <w:r>
                <w:rPr>
                  <w:rFonts w:eastAsiaTheme="minorEastAsia"/>
                  <w:bCs/>
                  <w:color w:val="FF0000"/>
                  <w:lang w:eastAsia="zh-CN"/>
                </w:rPr>
                <w:t xml:space="preserve"> </w:t>
              </w:r>
            </w:ins>
            <w:ins w:id="373" w:author="Fred Takeda" w:date="2022-10-13T07:49:00Z">
              <w:r>
                <w:rPr>
                  <w:rFonts w:eastAsiaTheme="minorEastAsia"/>
                  <w:bCs/>
                  <w:color w:val="FF0000"/>
                  <w:lang w:eastAsia="zh-CN"/>
                </w:rPr>
                <w:t>are</w:t>
              </w:r>
            </w:ins>
            <w:ins w:id="374" w:author="Haipeng HP1 Lei" w:date="2022-10-12T19:42:00Z">
              <w:del w:id="375" w:author="Fred Takeda" w:date="2022-10-13T07:49:00Z">
                <w:r>
                  <w:rPr>
                    <w:rFonts w:eastAsiaTheme="minorEastAsia"/>
                    <w:bCs/>
                    <w:color w:val="FF0000"/>
                    <w:lang w:eastAsia="zh-CN"/>
                  </w:rPr>
                  <w:delText>is</w:delText>
                </w:r>
              </w:del>
              <w:r>
                <w:rPr>
                  <w:rFonts w:eastAsiaTheme="minorEastAsia"/>
                  <w:bCs/>
                  <w:color w:val="FF0000"/>
                  <w:lang w:eastAsia="zh-CN"/>
                </w:rPr>
                <w:t xml:space="preserve"> not mandated to support monitoring DCI 0_X/1_X for a set of cells and legacy DCI formats for each of the set of cells</w:t>
              </w:r>
            </w:ins>
          </w:p>
          <w:p w14:paraId="0D9E3455" w14:textId="77777777" w:rsidR="001A1204" w:rsidRDefault="00FF516D" w:rsidP="00753E16">
            <w:pPr>
              <w:wordWrap/>
              <w:jc w:val="left"/>
              <w:rPr>
                <w:rFonts w:eastAsia="Malgun Gothic"/>
                <w:bCs/>
              </w:rPr>
            </w:pPr>
            <w:r>
              <w:rPr>
                <w:rFonts w:eastAsia="Malgun Gothic"/>
                <w:bCs/>
              </w:rPr>
              <w:t xml:space="preserve">Whether UE behaviour of monitoring those DCI formats is mandatory or optional should be in UE capability discussion, not here. So, this Note is unnecessary and should be removed from the proposal. </w:t>
            </w:r>
          </w:p>
          <w:p w14:paraId="094A67B1" w14:textId="77777777" w:rsidR="001A1204" w:rsidRDefault="00FF516D" w:rsidP="00753E16">
            <w:pPr>
              <w:wordWrap/>
              <w:jc w:val="left"/>
              <w:rPr>
                <w:rFonts w:eastAsia="Malgun Gothic"/>
                <w:bCs/>
              </w:rPr>
            </w:pPr>
            <w:r>
              <w:rPr>
                <w:rFonts w:eastAsia="Malgun Gothic"/>
                <w:bCs/>
              </w:rPr>
              <w:t xml:space="preserve">Remaining parts of the proposal is fine. </w:t>
            </w:r>
          </w:p>
        </w:tc>
      </w:tr>
      <w:tr w:rsidR="001A1204" w14:paraId="5ACFDCFB" w14:textId="77777777" w:rsidTr="006C7415">
        <w:tc>
          <w:tcPr>
            <w:tcW w:w="2009" w:type="dxa"/>
          </w:tcPr>
          <w:p w14:paraId="5B53AF1D" w14:textId="77777777" w:rsidR="001A1204" w:rsidRDefault="00FF516D" w:rsidP="00753E16">
            <w:pPr>
              <w:wordWrap/>
              <w:jc w:val="left"/>
              <w:rPr>
                <w:rFonts w:eastAsia="MS Mincho"/>
                <w:bCs/>
                <w:lang w:eastAsia="ja-JP"/>
              </w:rPr>
            </w:pPr>
            <w:r>
              <w:rPr>
                <w:rFonts w:eastAsia="MS Mincho"/>
                <w:bCs/>
                <w:lang w:eastAsia="ja-JP"/>
              </w:rPr>
              <w:t>Nokia/NSB</w:t>
            </w:r>
          </w:p>
        </w:tc>
        <w:tc>
          <w:tcPr>
            <w:tcW w:w="7353" w:type="dxa"/>
          </w:tcPr>
          <w:p w14:paraId="3471CDB1" w14:textId="77777777" w:rsidR="001A1204" w:rsidRDefault="00FF516D" w:rsidP="00753E16">
            <w:pPr>
              <w:wordWrap/>
              <w:jc w:val="left"/>
              <w:rPr>
                <w:rFonts w:eastAsia="MS Mincho"/>
                <w:bCs/>
                <w:lang w:eastAsia="ja-JP"/>
              </w:rPr>
            </w:pPr>
            <w:r>
              <w:rPr>
                <w:rFonts w:eastAsia="MS Mincho"/>
                <w:bCs/>
                <w:lang w:eastAsia="ja-JP"/>
              </w:rPr>
              <w:t xml:space="preserve">Similar question as LG on the UE capability here (if we have this, further clarifications would be needed): </w:t>
            </w:r>
          </w:p>
          <w:p w14:paraId="0CECD732" w14:textId="77777777" w:rsidR="001A1204" w:rsidRDefault="00FF516D" w:rsidP="00753E16">
            <w:pPr>
              <w:pStyle w:val="ListParagraph"/>
              <w:numPr>
                <w:ilvl w:val="0"/>
                <w:numId w:val="26"/>
              </w:numPr>
              <w:wordWrap/>
              <w:rPr>
                <w:rFonts w:eastAsia="MS Mincho"/>
                <w:bCs/>
                <w:lang w:eastAsia="ja-JP"/>
              </w:rPr>
            </w:pPr>
            <w:r>
              <w:rPr>
                <w:rFonts w:eastAsia="MS Mincho"/>
                <w:bCs/>
                <w:lang w:eastAsia="ja-JP"/>
              </w:rPr>
              <w:t xml:space="preserve">would the UE at least need to support one cell for ‘SC-DCI’ scheduling, or can the UE say I don’t support it even for a single cell. </w:t>
            </w:r>
          </w:p>
          <w:p w14:paraId="75084F1C" w14:textId="77777777" w:rsidR="001A1204" w:rsidRDefault="00FF516D" w:rsidP="00753E16">
            <w:pPr>
              <w:pStyle w:val="ListParagraph"/>
              <w:numPr>
                <w:ilvl w:val="0"/>
                <w:numId w:val="26"/>
              </w:numPr>
              <w:wordWrap/>
              <w:rPr>
                <w:rFonts w:eastAsia="MS Mincho"/>
                <w:bCs/>
                <w:lang w:eastAsia="ja-JP"/>
              </w:rPr>
            </w:pPr>
            <w:r>
              <w:rPr>
                <w:rFonts w:eastAsia="MS Mincho"/>
                <w:bCs/>
                <w:lang w:eastAsia="ja-JP"/>
              </w:rPr>
              <w:t>And assuming the UE gives capability of {1,2,3,4} – can the gNB then freely select the cells it would configure for SC-DCI scheduling?</w:t>
            </w:r>
          </w:p>
        </w:tc>
      </w:tr>
      <w:tr w:rsidR="001A1204" w14:paraId="127309CF" w14:textId="77777777" w:rsidTr="006C7415">
        <w:tc>
          <w:tcPr>
            <w:tcW w:w="2009" w:type="dxa"/>
          </w:tcPr>
          <w:p w14:paraId="735D741A" w14:textId="77777777" w:rsidR="001A1204" w:rsidRDefault="00FF516D" w:rsidP="00753E16">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633C115D" w14:textId="77777777" w:rsidR="001A1204" w:rsidRDefault="00FF516D" w:rsidP="00753E16">
            <w:pPr>
              <w:wordWrap/>
              <w:jc w:val="left"/>
              <w:rPr>
                <w:rFonts w:eastAsiaTheme="minorEastAsia"/>
                <w:bCs/>
                <w:lang w:eastAsia="zh-CN"/>
              </w:rPr>
            </w:pPr>
            <w:r>
              <w:rPr>
                <w:rFonts w:eastAsia="MS Mincho"/>
                <w:bCs/>
                <w:lang w:eastAsia="ja-JP"/>
              </w:rPr>
              <w:t xml:space="preserve">Regarding the second note, our preference is that legacy DCI formats can be monitored for each of the set of cells. The motivation to support the scheduling by legacy DCI format with </w:t>
            </w:r>
            <w:r>
              <w:rPr>
                <w:rFonts w:eastAsia="楷体"/>
                <w:szCs w:val="20"/>
              </w:rPr>
              <w:t xml:space="preserve">DCI format 0_X/1_X is that legacy DCI can provide better configuration flexibility of each DCI fields </w:t>
            </w:r>
            <w:proofErr w:type="gramStart"/>
            <w:r>
              <w:rPr>
                <w:rFonts w:eastAsia="楷体"/>
                <w:szCs w:val="20"/>
              </w:rPr>
              <w:t>and also</w:t>
            </w:r>
            <w:proofErr w:type="gramEnd"/>
            <w:r>
              <w:rPr>
                <w:rFonts w:eastAsia="楷体"/>
                <w:szCs w:val="20"/>
              </w:rPr>
              <w:t xml:space="preserve"> can schedule efficiently with smaller payload size compared to DCI format 0_X/1_X. Therefore, we prefer to support monitoring of legacy </w:t>
            </w:r>
            <w:r>
              <w:rPr>
                <w:rFonts w:eastAsia="楷体"/>
                <w:szCs w:val="20"/>
              </w:rPr>
              <w:lastRenderedPageBreak/>
              <w:t>DCI format for each of the set of cells at least either cross-carrier scheduling or self-carrier scheduling.</w:t>
            </w:r>
          </w:p>
        </w:tc>
      </w:tr>
      <w:tr w:rsidR="001A1204" w14:paraId="02F4AB4C" w14:textId="77777777" w:rsidTr="006C7415">
        <w:tc>
          <w:tcPr>
            <w:tcW w:w="2009" w:type="dxa"/>
          </w:tcPr>
          <w:p w14:paraId="624C08B0" w14:textId="77777777" w:rsidR="001A1204" w:rsidRDefault="00FF516D" w:rsidP="00753E16">
            <w:pPr>
              <w:wordWrap/>
              <w:jc w:val="left"/>
              <w:rPr>
                <w:rFonts w:eastAsia="MS Mincho"/>
                <w:bCs/>
                <w:lang w:eastAsia="ja-JP"/>
              </w:rPr>
            </w:pPr>
            <w:r>
              <w:rPr>
                <w:rFonts w:eastAsiaTheme="minorEastAsia"/>
                <w:bCs/>
                <w:lang w:eastAsia="zh-CN"/>
              </w:rPr>
              <w:lastRenderedPageBreak/>
              <w:t>Moderator</w:t>
            </w:r>
          </w:p>
        </w:tc>
        <w:tc>
          <w:tcPr>
            <w:tcW w:w="7353" w:type="dxa"/>
          </w:tcPr>
          <w:p w14:paraId="19F63483" w14:textId="77777777" w:rsidR="001A1204" w:rsidRDefault="00FF516D" w:rsidP="00753E16">
            <w:pPr>
              <w:wordWrap/>
              <w:jc w:val="left"/>
              <w:rPr>
                <w:rFonts w:eastAsiaTheme="minorEastAsia"/>
                <w:bCs/>
                <w:lang w:eastAsia="zh-CN"/>
              </w:rPr>
            </w:pPr>
            <w:r>
              <w:rPr>
                <w:rFonts w:eastAsiaTheme="minorEastAsia"/>
                <w:bCs/>
                <w:lang w:eastAsia="zh-CN"/>
              </w:rPr>
              <w:t>@Fujitsu:</w:t>
            </w:r>
          </w:p>
          <w:p w14:paraId="154940A3" w14:textId="77777777" w:rsidR="001A1204" w:rsidRDefault="00FF516D" w:rsidP="00753E16">
            <w:pPr>
              <w:wordWrap/>
              <w:jc w:val="left"/>
              <w:rPr>
                <w:rFonts w:eastAsiaTheme="minorEastAsia"/>
                <w:bCs/>
                <w:lang w:eastAsia="zh-CN"/>
              </w:rPr>
            </w:pPr>
            <w:r>
              <w:rPr>
                <w:rFonts w:eastAsiaTheme="minorEastAsia"/>
                <w:bCs/>
                <w:lang w:eastAsia="zh-CN"/>
              </w:rPr>
              <w:t>For each scheduled cell, there is at most one scheduling cell which can use DCI format 0_X/1_X for scheduling the cell. Maybe I misunderstood your point, please correct me.</w:t>
            </w:r>
          </w:p>
          <w:p w14:paraId="364165C9" w14:textId="77777777" w:rsidR="001A1204" w:rsidRDefault="001A1204" w:rsidP="00753E16">
            <w:pPr>
              <w:wordWrap/>
              <w:jc w:val="left"/>
              <w:rPr>
                <w:rFonts w:eastAsia="MS Mincho"/>
                <w:bCs/>
                <w:lang w:eastAsia="ja-JP"/>
              </w:rPr>
            </w:pPr>
          </w:p>
          <w:p w14:paraId="05EAAF2F" w14:textId="77777777" w:rsidR="001A1204" w:rsidRDefault="00FF516D" w:rsidP="00753E16">
            <w:pPr>
              <w:wordWrap/>
              <w:jc w:val="left"/>
              <w:rPr>
                <w:rFonts w:eastAsia="MS Mincho"/>
                <w:bCs/>
                <w:lang w:eastAsia="ja-JP"/>
              </w:rPr>
            </w:pPr>
            <w:r>
              <w:rPr>
                <w:rFonts w:eastAsia="MS Mincho"/>
                <w:bCs/>
                <w:lang w:eastAsia="ja-JP"/>
              </w:rPr>
              <w:t>@Qualcomm:</w:t>
            </w:r>
          </w:p>
          <w:p w14:paraId="174F456A" w14:textId="77777777" w:rsidR="001A1204" w:rsidRDefault="00FF516D" w:rsidP="00753E16">
            <w:pPr>
              <w:wordWrap/>
              <w:jc w:val="left"/>
              <w:rPr>
                <w:rFonts w:eastAsia="MS Mincho"/>
                <w:bCs/>
                <w:lang w:eastAsia="ja-JP"/>
              </w:rPr>
            </w:pPr>
            <w:r>
              <w:rPr>
                <w:rFonts w:eastAsia="MS Mincho"/>
                <w:bCs/>
                <w:lang w:eastAsia="ja-JP"/>
              </w:rPr>
              <w:t>With the concern from LG and Nokia and DOCOMO, can we delete the 2</w:t>
            </w:r>
            <w:r>
              <w:rPr>
                <w:rFonts w:eastAsia="MS Mincho"/>
                <w:bCs/>
                <w:vertAlign w:val="superscript"/>
                <w:lang w:eastAsia="ja-JP"/>
              </w:rPr>
              <w:t>nd</w:t>
            </w:r>
            <w:r>
              <w:rPr>
                <w:rFonts w:eastAsia="MS Mincho"/>
                <w:bCs/>
                <w:lang w:eastAsia="ja-JP"/>
              </w:rPr>
              <w:t xml:space="preserve"> note and discuss it in UE feature? We really need move on.</w:t>
            </w:r>
          </w:p>
          <w:p w14:paraId="5726B4D8" w14:textId="77777777" w:rsidR="001A1204" w:rsidRDefault="001A1204" w:rsidP="00753E16">
            <w:pPr>
              <w:wordWrap/>
              <w:jc w:val="left"/>
              <w:rPr>
                <w:rFonts w:eastAsia="MS Mincho"/>
                <w:bCs/>
                <w:lang w:eastAsia="ja-JP"/>
              </w:rPr>
            </w:pPr>
          </w:p>
        </w:tc>
      </w:tr>
      <w:tr w:rsidR="001A1204" w14:paraId="1BCDC0B4" w14:textId="77777777" w:rsidTr="006C7415">
        <w:tc>
          <w:tcPr>
            <w:tcW w:w="2009" w:type="dxa"/>
          </w:tcPr>
          <w:p w14:paraId="7F5C3A81" w14:textId="77777777" w:rsidR="001A1204" w:rsidRDefault="00FF516D" w:rsidP="00753E16">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103D540A" w14:textId="77777777" w:rsidR="001A1204" w:rsidRDefault="00FF516D" w:rsidP="00753E16">
            <w:pPr>
              <w:wordWrap/>
              <w:jc w:val="left"/>
              <w:rPr>
                <w:rFonts w:eastAsiaTheme="minorEastAsia"/>
                <w:bCs/>
                <w:lang w:eastAsia="zh-CN"/>
              </w:rPr>
            </w:pPr>
            <w:r>
              <w:rPr>
                <w:rFonts w:eastAsiaTheme="minorEastAsia"/>
                <w:bCs/>
                <w:lang w:eastAsia="zh-CN"/>
              </w:rPr>
              <w:t>We are confused on why the fallback DCI is not on the main bullet. The first note already allows this in our understanding.</w:t>
            </w:r>
          </w:p>
        </w:tc>
      </w:tr>
      <w:tr w:rsidR="001A1204" w14:paraId="60C41631" w14:textId="77777777" w:rsidTr="006C7415">
        <w:tc>
          <w:tcPr>
            <w:tcW w:w="2009" w:type="dxa"/>
          </w:tcPr>
          <w:p w14:paraId="3F666E4A" w14:textId="77777777" w:rsidR="001A1204" w:rsidRDefault="00FF516D" w:rsidP="00753E16">
            <w:pPr>
              <w:wordWrap/>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Pr>
          <w:p w14:paraId="57A1EFDD" w14:textId="77777777" w:rsidR="001A1204" w:rsidRDefault="00FF516D" w:rsidP="00753E16">
            <w:pPr>
              <w:wordWrap/>
              <w:jc w:val="left"/>
              <w:rPr>
                <w:rFonts w:eastAsia="MS Mincho"/>
                <w:bCs/>
                <w:lang w:eastAsia="ja-JP"/>
              </w:rPr>
            </w:pPr>
            <w:r>
              <w:rPr>
                <w:rFonts w:eastAsia="MS Mincho" w:hint="eastAsia"/>
                <w:bCs/>
                <w:lang w:eastAsia="ja-JP"/>
              </w:rPr>
              <w:t>@</w:t>
            </w:r>
            <w:r>
              <w:rPr>
                <w:rFonts w:eastAsia="MS Mincho"/>
                <w:bCs/>
                <w:lang w:eastAsia="ja-JP"/>
              </w:rPr>
              <w:t xml:space="preserve"> Moderator, LGE</w:t>
            </w:r>
          </w:p>
          <w:p w14:paraId="7A7BC919" w14:textId="77777777" w:rsidR="001A1204" w:rsidRDefault="00FF516D" w:rsidP="00753E16">
            <w:pPr>
              <w:wordWrap/>
              <w:jc w:val="left"/>
              <w:rPr>
                <w:rFonts w:eastAsia="MS Mincho"/>
                <w:bCs/>
                <w:lang w:eastAsia="ja-JP"/>
              </w:rPr>
            </w:pPr>
            <w:r>
              <w:rPr>
                <w:rFonts w:eastAsia="MS Mincho" w:hint="eastAsia"/>
                <w:bCs/>
                <w:lang w:eastAsia="ja-JP"/>
              </w:rPr>
              <w:t>W</w:t>
            </w:r>
            <w:r>
              <w:rPr>
                <w:rFonts w:eastAsia="MS Mincho"/>
                <w:bCs/>
                <w:lang w:eastAsia="ja-JP"/>
              </w:rPr>
              <w:t>e are OK to discuss details in UE feature session. However, we would like to make sure that the UE is not mandated to support more than per-CC BD limit. Unless we take the above approach, we need the 2</w:t>
            </w:r>
            <w:r>
              <w:rPr>
                <w:rFonts w:eastAsia="MS Mincho"/>
                <w:bCs/>
                <w:vertAlign w:val="superscript"/>
                <w:lang w:eastAsia="ja-JP"/>
              </w:rPr>
              <w:t>nd</w:t>
            </w:r>
            <w:r>
              <w:rPr>
                <w:rFonts w:eastAsia="MS Mincho"/>
                <w:bCs/>
                <w:lang w:eastAsia="ja-JP"/>
              </w:rPr>
              <w:t xml:space="preserve"> note.</w:t>
            </w:r>
          </w:p>
          <w:p w14:paraId="79DEBFC9" w14:textId="77777777" w:rsidR="001A1204" w:rsidRDefault="001A1204" w:rsidP="00753E16">
            <w:pPr>
              <w:wordWrap/>
              <w:jc w:val="left"/>
              <w:rPr>
                <w:rFonts w:eastAsia="MS Mincho"/>
                <w:bCs/>
                <w:lang w:eastAsia="ja-JP"/>
              </w:rPr>
            </w:pPr>
          </w:p>
          <w:p w14:paraId="71707E06" w14:textId="77777777" w:rsidR="001A1204" w:rsidRDefault="00FF516D" w:rsidP="00753E16">
            <w:pPr>
              <w:wordWrap/>
              <w:jc w:val="left"/>
              <w:rPr>
                <w:rFonts w:eastAsia="MS Mincho"/>
                <w:bCs/>
                <w:lang w:eastAsia="ja-JP"/>
              </w:rPr>
            </w:pPr>
            <w:r>
              <w:rPr>
                <w:rFonts w:eastAsia="MS Mincho" w:hint="eastAsia"/>
                <w:bCs/>
                <w:lang w:eastAsia="ja-JP"/>
              </w:rPr>
              <w:t>@</w:t>
            </w:r>
            <w:r>
              <w:rPr>
                <w:rFonts w:eastAsia="MS Mincho"/>
                <w:bCs/>
                <w:lang w:eastAsia="ja-JP"/>
              </w:rPr>
              <w:t xml:space="preserve"> DOCOMO</w:t>
            </w:r>
          </w:p>
          <w:p w14:paraId="039F9DB3" w14:textId="77777777" w:rsidR="001A1204" w:rsidRDefault="00FF516D" w:rsidP="00753E16">
            <w:pPr>
              <w:wordWrap/>
              <w:jc w:val="left"/>
              <w:rPr>
                <w:rFonts w:eastAsia="MS Mincho"/>
                <w:bCs/>
                <w:lang w:eastAsia="ja-JP"/>
              </w:rPr>
            </w:pPr>
            <w:r>
              <w:rPr>
                <w:rFonts w:eastAsia="MS Mincho" w:hint="eastAsia"/>
                <w:bCs/>
                <w:lang w:eastAsia="ja-JP"/>
              </w:rPr>
              <w:t>I</w:t>
            </w:r>
            <w:r>
              <w:rPr>
                <w:rFonts w:eastAsia="MS Mincho"/>
                <w:bCs/>
                <w:lang w:eastAsia="ja-JP"/>
              </w:rPr>
              <w:t xml:space="preserve">f companies want to mandate monitoring DCI 0_X/1_X for a set of cells and legacy DCIs for all the cells in the set, then BD/CCE should be counted on each of the set of cells. With this, more than per-CC BD limit is not required and we do not need to discuss UE capability aspect. </w:t>
            </w:r>
            <w:r>
              <w:rPr>
                <w:rFonts w:eastAsia="MS Mincho" w:hint="eastAsia"/>
                <w:bCs/>
                <w:lang w:eastAsia="ja-JP"/>
              </w:rPr>
              <w:t>W</w:t>
            </w:r>
            <w:r>
              <w:rPr>
                <w:rFonts w:eastAsia="MS Mincho"/>
                <w:bCs/>
                <w:lang w:eastAsia="ja-JP"/>
              </w:rPr>
              <w:t>e have asked multiple times – which does DOCOMO want?</w:t>
            </w:r>
          </w:p>
          <w:p w14:paraId="1D7196B3" w14:textId="77777777" w:rsidR="001A1204" w:rsidRDefault="00FF516D" w:rsidP="00753E16">
            <w:pPr>
              <w:wordWrap/>
              <w:jc w:val="left"/>
              <w:rPr>
                <w:rFonts w:eastAsia="MS Mincho"/>
                <w:bCs/>
                <w:lang w:eastAsia="ja-JP"/>
              </w:rPr>
            </w:pPr>
            <w:r>
              <w:rPr>
                <w:rFonts w:eastAsia="MS Mincho" w:hint="eastAsia"/>
                <w:bCs/>
                <w:lang w:eastAsia="ja-JP"/>
              </w:rPr>
              <w:t>(</w:t>
            </w:r>
            <w:r>
              <w:rPr>
                <w:rFonts w:eastAsia="MS Mincho"/>
                <w:bCs/>
                <w:lang w:eastAsia="ja-JP"/>
              </w:rPr>
              <w:t>Following figure illustrates the case where BD for DCI 0_X/1_X is counted on all the cells in the set, which is copied from Ericsson’s contribution)</w:t>
            </w:r>
          </w:p>
          <w:p w14:paraId="29AF0D1F" w14:textId="77777777" w:rsidR="001A1204" w:rsidRDefault="00FF516D" w:rsidP="00753E16">
            <w:pPr>
              <w:wordWrap/>
              <w:jc w:val="left"/>
              <w:rPr>
                <w:rFonts w:eastAsiaTheme="minorEastAsia"/>
                <w:bCs/>
                <w:lang w:eastAsia="zh-CN"/>
              </w:rPr>
            </w:pPr>
            <w:r>
              <w:rPr>
                <w:noProof/>
                <w:snapToGrid/>
                <w:lang w:val="en-US" w:eastAsia="zh-CN"/>
              </w:rPr>
              <w:drawing>
                <wp:inline distT="0" distB="0" distL="0" distR="0" wp14:anchorId="31C77B91" wp14:editId="4CDC3BF2">
                  <wp:extent cx="3232785" cy="2686050"/>
                  <wp:effectExtent l="0" t="0" r="5715"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a:xfrm>
                            <a:off x="0" y="0"/>
                            <a:ext cx="3239045" cy="2690899"/>
                          </a:xfrm>
                          <a:prstGeom prst="rect">
                            <a:avLst/>
                          </a:prstGeom>
                          <a:noFill/>
                        </pic:spPr>
                      </pic:pic>
                    </a:graphicData>
                  </a:graphic>
                </wp:inline>
              </w:drawing>
            </w:r>
          </w:p>
          <w:p w14:paraId="3B972BAA" w14:textId="77777777" w:rsidR="001A1204" w:rsidRDefault="001A1204" w:rsidP="00753E16">
            <w:pPr>
              <w:wordWrap/>
              <w:jc w:val="left"/>
              <w:rPr>
                <w:rFonts w:eastAsiaTheme="minorEastAsia"/>
                <w:bCs/>
                <w:lang w:eastAsia="zh-CN"/>
              </w:rPr>
            </w:pPr>
          </w:p>
          <w:p w14:paraId="3172E496" w14:textId="77777777" w:rsidR="001A1204" w:rsidRDefault="00FF516D" w:rsidP="00753E16">
            <w:pPr>
              <w:wordWrap/>
              <w:jc w:val="left"/>
              <w:rPr>
                <w:rFonts w:eastAsia="MS Mincho"/>
                <w:bCs/>
                <w:lang w:eastAsia="ja-JP"/>
              </w:rPr>
            </w:pPr>
            <w:r>
              <w:rPr>
                <w:rFonts w:eastAsia="MS Mincho" w:hint="eastAsia"/>
                <w:bCs/>
                <w:lang w:eastAsia="ja-JP"/>
              </w:rPr>
              <w:t>@</w:t>
            </w:r>
            <w:r>
              <w:rPr>
                <w:rFonts w:eastAsia="MS Mincho"/>
                <w:bCs/>
                <w:lang w:eastAsia="ja-JP"/>
              </w:rPr>
              <w:t xml:space="preserve"> Nokia</w:t>
            </w:r>
          </w:p>
          <w:p w14:paraId="1FB82171" w14:textId="77777777" w:rsidR="001A1204" w:rsidRDefault="00FF516D" w:rsidP="00753E16">
            <w:pPr>
              <w:wordWrap/>
              <w:jc w:val="left"/>
              <w:rPr>
                <w:rFonts w:eastAsia="MS Mincho"/>
                <w:bCs/>
                <w:lang w:eastAsia="ja-JP"/>
              </w:rPr>
            </w:pPr>
            <w:r>
              <w:rPr>
                <w:rFonts w:eastAsia="MS Mincho" w:hint="eastAsia"/>
                <w:bCs/>
                <w:lang w:eastAsia="ja-JP"/>
              </w:rPr>
              <w:t>F</w:t>
            </w:r>
            <w:r>
              <w:rPr>
                <w:rFonts w:eastAsia="MS Mincho"/>
                <w:bCs/>
                <w:lang w:eastAsia="ja-JP"/>
              </w:rPr>
              <w:t>or your questions:</w:t>
            </w:r>
          </w:p>
          <w:p w14:paraId="75E7A272" w14:textId="77777777" w:rsidR="001A1204" w:rsidRDefault="00FF516D" w:rsidP="00753E16">
            <w:pPr>
              <w:pStyle w:val="ListParagraph"/>
              <w:numPr>
                <w:ilvl w:val="0"/>
                <w:numId w:val="26"/>
              </w:numPr>
              <w:wordWrap/>
              <w:rPr>
                <w:rFonts w:eastAsia="MS Mincho"/>
                <w:bCs/>
                <w:color w:val="FF0000"/>
                <w:lang w:eastAsia="ja-JP"/>
              </w:rPr>
            </w:pPr>
            <w:r>
              <w:rPr>
                <w:rFonts w:eastAsia="MS Mincho"/>
                <w:bCs/>
                <w:lang w:eastAsia="ja-JP"/>
              </w:rPr>
              <w:t xml:space="preserve">would the UE at least need to support one cell for ‘SC-DCI’ scheduling, or can the UE say I don’t support it even for a single cell. </w:t>
            </w:r>
            <w:r>
              <w:rPr>
                <w:rFonts w:eastAsia="MS Mincho"/>
                <w:bCs/>
                <w:lang w:eastAsia="ja-JP"/>
              </w:rPr>
              <w:br/>
            </w:r>
            <w:r>
              <w:rPr>
                <w:rFonts w:eastAsia="MS Mincho"/>
                <w:bCs/>
                <w:color w:val="FF0000"/>
                <w:lang w:eastAsia="ja-JP"/>
              </w:rPr>
              <w:t xml:space="preserve">[QC] We are OK to say that the UE need to support at least one cell for “SC-DCI” scheduling. </w:t>
            </w:r>
          </w:p>
          <w:p w14:paraId="524FEAAC" w14:textId="77777777" w:rsidR="001A1204" w:rsidRDefault="00FF516D" w:rsidP="00753E16">
            <w:pPr>
              <w:pStyle w:val="ListParagraph"/>
              <w:numPr>
                <w:ilvl w:val="0"/>
                <w:numId w:val="26"/>
              </w:numPr>
              <w:wordWrap/>
              <w:rPr>
                <w:rFonts w:eastAsia="MS Mincho"/>
                <w:bCs/>
                <w:color w:val="FF0000"/>
                <w:lang w:eastAsia="ja-JP"/>
              </w:rPr>
            </w:pPr>
            <w:r>
              <w:rPr>
                <w:rFonts w:eastAsia="MS Mincho"/>
                <w:bCs/>
                <w:lang w:eastAsia="ja-JP"/>
              </w:rPr>
              <w:t>And assuming the UE gives capability of {1,2,3,4} – can the gNB then freely select the cells it would configure for SC-DCI scheduling?</w:t>
            </w:r>
            <w:r>
              <w:rPr>
                <w:rFonts w:eastAsia="MS Mincho"/>
                <w:bCs/>
                <w:lang w:eastAsia="ja-JP"/>
              </w:rPr>
              <w:br/>
            </w:r>
            <w:r>
              <w:rPr>
                <w:rFonts w:eastAsia="MS Mincho"/>
                <w:bCs/>
                <w:color w:val="FF0000"/>
                <w:lang w:eastAsia="ja-JP"/>
              </w:rPr>
              <w:t xml:space="preserve">[QC] Would be fine in the end, but we would like to check until further progress is made. For example, we are not sure whether CCs {1, 2, 3, 4} have the same or different characteristics. We are also not sure whether the UE </w:t>
            </w:r>
            <w:r>
              <w:rPr>
                <w:rFonts w:eastAsia="MS Mincho"/>
                <w:bCs/>
                <w:color w:val="FF0000"/>
                <w:lang w:eastAsia="ja-JP"/>
              </w:rPr>
              <w:lastRenderedPageBreak/>
              <w:t xml:space="preserve">monitors same or different set of legacy DCIs for different CCs amongst {1, 2, 3, 4}. </w:t>
            </w:r>
          </w:p>
          <w:p w14:paraId="5EEA9AAE" w14:textId="77777777" w:rsidR="001A1204" w:rsidRDefault="001A1204" w:rsidP="00753E16">
            <w:pPr>
              <w:wordWrap/>
              <w:jc w:val="left"/>
              <w:rPr>
                <w:rFonts w:eastAsia="MS Mincho"/>
                <w:bCs/>
                <w:lang w:eastAsia="ja-JP"/>
              </w:rPr>
            </w:pPr>
          </w:p>
          <w:p w14:paraId="693CE903" w14:textId="77777777" w:rsidR="001A1204" w:rsidRDefault="001A1204" w:rsidP="00753E16">
            <w:pPr>
              <w:wordWrap/>
              <w:jc w:val="left"/>
              <w:rPr>
                <w:rFonts w:eastAsiaTheme="minorEastAsia"/>
                <w:bCs/>
                <w:lang w:eastAsia="zh-CN"/>
              </w:rPr>
            </w:pPr>
          </w:p>
        </w:tc>
      </w:tr>
      <w:tr w:rsidR="001A1204" w14:paraId="1A748764" w14:textId="77777777" w:rsidTr="006C7415">
        <w:tc>
          <w:tcPr>
            <w:tcW w:w="2009" w:type="dxa"/>
          </w:tcPr>
          <w:p w14:paraId="5D944A8A" w14:textId="77777777" w:rsidR="001A1204" w:rsidRDefault="00FF516D" w:rsidP="00753E16">
            <w:pPr>
              <w:wordWrap/>
              <w:jc w:val="left"/>
              <w:rPr>
                <w:rFonts w:eastAsia="MS Mincho"/>
                <w:bCs/>
                <w:lang w:eastAsia="ja-JP"/>
              </w:rPr>
            </w:pPr>
            <w:r>
              <w:rPr>
                <w:rFonts w:eastAsiaTheme="minorEastAsia"/>
                <w:bCs/>
                <w:lang w:eastAsia="zh-CN"/>
              </w:rPr>
              <w:lastRenderedPageBreak/>
              <w:t>Apple</w:t>
            </w:r>
          </w:p>
        </w:tc>
        <w:tc>
          <w:tcPr>
            <w:tcW w:w="7353" w:type="dxa"/>
          </w:tcPr>
          <w:p w14:paraId="1CFC69D3" w14:textId="77777777" w:rsidR="001A1204" w:rsidRDefault="00FF516D" w:rsidP="00753E16">
            <w:pPr>
              <w:wordWrap/>
              <w:jc w:val="left"/>
              <w:rPr>
                <w:rFonts w:eastAsia="MS Mincho"/>
                <w:bCs/>
                <w:lang w:eastAsia="ja-JP"/>
              </w:rPr>
            </w:pPr>
            <w:r>
              <w:rPr>
                <w:rFonts w:eastAsiaTheme="minorEastAsia"/>
                <w:bCs/>
                <w:lang w:eastAsia="zh-CN"/>
              </w:rPr>
              <w:t xml:space="preserve">We are fine to support the updated proposal and are also fine with the note </w:t>
            </w:r>
          </w:p>
        </w:tc>
      </w:tr>
      <w:tr w:rsidR="001A1204" w14:paraId="404E66B6" w14:textId="77777777" w:rsidTr="006C7415">
        <w:tc>
          <w:tcPr>
            <w:tcW w:w="2009" w:type="dxa"/>
          </w:tcPr>
          <w:p w14:paraId="037AC29A" w14:textId="77777777" w:rsidR="001A1204" w:rsidRDefault="00FF516D" w:rsidP="00753E16">
            <w:pPr>
              <w:wordWrap/>
              <w:jc w:val="left"/>
              <w:rPr>
                <w:rFonts w:eastAsiaTheme="minorEastAsia"/>
                <w:bCs/>
                <w:lang w:eastAsia="zh-CN"/>
              </w:rPr>
            </w:pPr>
            <w:r>
              <w:rPr>
                <w:rFonts w:eastAsiaTheme="minorEastAsia"/>
                <w:bCs/>
                <w:lang w:eastAsia="zh-CN"/>
              </w:rPr>
              <w:t>ZTE</w:t>
            </w:r>
          </w:p>
        </w:tc>
        <w:tc>
          <w:tcPr>
            <w:tcW w:w="7353" w:type="dxa"/>
          </w:tcPr>
          <w:p w14:paraId="17883510" w14:textId="77777777" w:rsidR="001A1204" w:rsidRDefault="00FF516D" w:rsidP="00753E16">
            <w:pPr>
              <w:wordWrap/>
              <w:jc w:val="left"/>
              <w:rPr>
                <w:rFonts w:eastAsia="MS Mincho"/>
                <w:bCs/>
                <w:lang w:eastAsia="ja-JP"/>
              </w:rPr>
            </w:pPr>
            <w:r>
              <w:rPr>
                <w:rFonts w:eastAsia="MS Mincho"/>
                <w:bCs/>
                <w:lang w:eastAsia="ja-JP"/>
              </w:rPr>
              <w:t xml:space="preserve">For the first NOTE, we guess it means that DCI format 0_0/1_0 and the other DCI formats (0_X/1_X, 0_1, 1_1, 0_2, 1_2) can be monitored simultaneously in the </w:t>
            </w:r>
            <w:proofErr w:type="spellStart"/>
            <w:r>
              <w:rPr>
                <w:rFonts w:eastAsia="MS Mincho"/>
                <w:bCs/>
                <w:lang w:eastAsia="ja-JP"/>
              </w:rPr>
              <w:t>PCell</w:t>
            </w:r>
            <w:proofErr w:type="spellEnd"/>
            <w:r>
              <w:rPr>
                <w:rFonts w:eastAsia="MS Mincho"/>
                <w:bCs/>
                <w:lang w:eastAsia="ja-JP"/>
              </w:rPr>
              <w:t xml:space="preserve">. </w:t>
            </w:r>
          </w:p>
          <w:p w14:paraId="5F68533E" w14:textId="77777777" w:rsidR="001A1204" w:rsidRDefault="00FF516D" w:rsidP="00753E16">
            <w:pPr>
              <w:wordWrap/>
              <w:jc w:val="left"/>
              <w:rPr>
                <w:rFonts w:eastAsiaTheme="minorEastAsia"/>
                <w:bCs/>
                <w:lang w:eastAsia="zh-CN"/>
              </w:rPr>
            </w:pPr>
            <w:r>
              <w:rPr>
                <w:rFonts w:eastAsia="MS Mincho"/>
                <w:bCs/>
                <w:lang w:eastAsia="ja-JP"/>
              </w:rPr>
              <w:t>We are fine if the answer is yes.</w:t>
            </w:r>
          </w:p>
        </w:tc>
      </w:tr>
      <w:tr w:rsidR="001A1204" w14:paraId="700AB66C" w14:textId="77777777" w:rsidTr="006C7415">
        <w:tc>
          <w:tcPr>
            <w:tcW w:w="2009" w:type="dxa"/>
          </w:tcPr>
          <w:p w14:paraId="1AC73141"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66B95BFC" w14:textId="77777777" w:rsidR="001A1204" w:rsidRDefault="00FF516D" w:rsidP="00753E16">
            <w:pPr>
              <w:wordWrap/>
              <w:jc w:val="left"/>
              <w:rPr>
                <w:rFonts w:eastAsia="MS Mincho"/>
                <w:bCs/>
                <w:lang w:eastAsia="ja-JP"/>
              </w:rPr>
            </w:pPr>
            <w:r>
              <w:rPr>
                <w:rFonts w:eastAsia="PMingLiU" w:hint="eastAsia"/>
                <w:bCs/>
                <w:lang w:eastAsia="zh-TW"/>
              </w:rPr>
              <w:t>W</w:t>
            </w:r>
            <w:r>
              <w:rPr>
                <w:rFonts w:eastAsia="PMingLiU"/>
                <w:bCs/>
                <w:lang w:eastAsia="zh-TW"/>
              </w:rPr>
              <w:t>e support the updated proposal and fine to include the note or not (discuss later). To our understanding, the note should be an additional optional UE capability (support DCI 0_X/1_X and legacy cross-carrier scheduling at the same time)</w:t>
            </w:r>
          </w:p>
        </w:tc>
      </w:tr>
      <w:tr w:rsidR="001A1204" w14:paraId="509AECB4" w14:textId="77777777" w:rsidTr="006C7415">
        <w:tc>
          <w:tcPr>
            <w:tcW w:w="2009" w:type="dxa"/>
          </w:tcPr>
          <w:p w14:paraId="6605524E" w14:textId="77777777" w:rsidR="001A1204" w:rsidRDefault="00FF516D" w:rsidP="00753E16">
            <w:pPr>
              <w:wordWrap/>
              <w:jc w:val="left"/>
              <w:rPr>
                <w:rFonts w:eastAsiaTheme="minorEastAsia"/>
                <w:bCs/>
                <w:lang w:eastAsia="zh-CN"/>
              </w:rPr>
            </w:pPr>
            <w:r>
              <w:rPr>
                <w:rFonts w:eastAsiaTheme="minorEastAsia"/>
                <w:bCs/>
                <w:lang w:eastAsia="zh-CN"/>
              </w:rPr>
              <w:t>Huawei2</w:t>
            </w:r>
          </w:p>
        </w:tc>
        <w:tc>
          <w:tcPr>
            <w:tcW w:w="7353" w:type="dxa"/>
          </w:tcPr>
          <w:p w14:paraId="75336AF3" w14:textId="77777777" w:rsidR="001A1204" w:rsidRDefault="00FF516D" w:rsidP="00753E16">
            <w:pPr>
              <w:wordWrap/>
              <w:jc w:val="left"/>
              <w:rPr>
                <w:rFonts w:eastAsiaTheme="minorEastAsia"/>
                <w:bCs/>
                <w:lang w:eastAsia="zh-CN"/>
              </w:rPr>
            </w:pPr>
            <w:r>
              <w:rPr>
                <w:rFonts w:eastAsiaTheme="minorEastAsia" w:hint="eastAsia"/>
                <w:bCs/>
                <w:lang w:eastAsia="zh-CN"/>
              </w:rPr>
              <w:t>O</w:t>
            </w:r>
            <w:r>
              <w:rPr>
                <w:rFonts w:eastAsiaTheme="minorEastAsia"/>
                <w:bCs/>
                <w:lang w:eastAsia="zh-CN"/>
              </w:rPr>
              <w:t>k with the proposal.</w:t>
            </w:r>
          </w:p>
        </w:tc>
      </w:tr>
      <w:tr w:rsidR="001A1204" w14:paraId="44D62CF3" w14:textId="77777777" w:rsidTr="006C7415">
        <w:tc>
          <w:tcPr>
            <w:tcW w:w="2009" w:type="dxa"/>
          </w:tcPr>
          <w:p w14:paraId="62779C1E" w14:textId="77777777" w:rsidR="001A1204" w:rsidRDefault="00FF516D" w:rsidP="00753E16">
            <w:pPr>
              <w:wordWrap/>
              <w:jc w:val="left"/>
              <w:rPr>
                <w:rFonts w:eastAsiaTheme="minorEastAsia"/>
                <w:bCs/>
                <w:lang w:eastAsia="zh-CN"/>
              </w:rPr>
            </w:pPr>
            <w:r>
              <w:rPr>
                <w:rFonts w:eastAsiaTheme="minorEastAsia"/>
                <w:bCs/>
                <w:lang w:eastAsia="zh-CN"/>
              </w:rPr>
              <w:t>Vivo3</w:t>
            </w:r>
          </w:p>
        </w:tc>
        <w:tc>
          <w:tcPr>
            <w:tcW w:w="7353" w:type="dxa"/>
          </w:tcPr>
          <w:p w14:paraId="21AD05DD" w14:textId="77777777" w:rsidR="001A1204" w:rsidRDefault="00FF516D" w:rsidP="00753E16">
            <w:pPr>
              <w:wordWrap/>
              <w:jc w:val="left"/>
              <w:rPr>
                <w:rFonts w:eastAsiaTheme="minorEastAsia"/>
                <w:bCs/>
                <w:lang w:eastAsia="zh-CN"/>
              </w:rPr>
            </w:pPr>
            <w:r>
              <w:rPr>
                <w:rFonts w:eastAsiaTheme="minorEastAsia"/>
                <w:bCs/>
                <w:lang w:eastAsia="zh-CN"/>
              </w:rPr>
              <w:t xml:space="preserve">1.With a lot of change that have been made this meeting, we don’t think it is correct to </w:t>
            </w:r>
            <w:proofErr w:type="gramStart"/>
            <w:r>
              <w:rPr>
                <w:rFonts w:eastAsiaTheme="minorEastAsia"/>
                <w:bCs/>
                <w:lang w:eastAsia="zh-CN"/>
              </w:rPr>
              <w:t>say</w:t>
            </w:r>
            <w:proofErr w:type="gramEnd"/>
            <w:r>
              <w:rPr>
                <w:rFonts w:eastAsiaTheme="minorEastAsia"/>
                <w:bCs/>
                <w:lang w:eastAsia="zh-CN"/>
              </w:rPr>
              <w:t xml:space="preserve"> ‘Confirm below working assumption reached in RAN1#110 meeting.’ in the main bullet. This is </w:t>
            </w:r>
            <w:proofErr w:type="spellStart"/>
            <w:r>
              <w:rPr>
                <w:rFonts w:eastAsiaTheme="minorEastAsia"/>
                <w:bCs/>
                <w:lang w:eastAsia="zh-CN"/>
              </w:rPr>
              <w:t>sth</w:t>
            </w:r>
            <w:proofErr w:type="spellEnd"/>
            <w:r>
              <w:rPr>
                <w:rFonts w:eastAsiaTheme="minorEastAsia"/>
                <w:bCs/>
                <w:lang w:eastAsia="zh-CN"/>
              </w:rPr>
              <w:t xml:space="preserve"> apparently different.</w:t>
            </w:r>
          </w:p>
          <w:p w14:paraId="05C6B665" w14:textId="77777777" w:rsidR="001A1204" w:rsidRDefault="00FF516D" w:rsidP="00753E16">
            <w:pPr>
              <w:wordWrap/>
              <w:jc w:val="left"/>
              <w:rPr>
                <w:rFonts w:eastAsiaTheme="minorEastAsia"/>
                <w:bCs/>
                <w:lang w:eastAsia="zh-CN"/>
              </w:rPr>
            </w:pPr>
            <w:r>
              <w:rPr>
                <w:rFonts w:eastAsiaTheme="minorEastAsia"/>
                <w:bCs/>
                <w:lang w:eastAsia="zh-CN"/>
              </w:rPr>
              <w:t xml:space="preserve">2.For the first note, we think </w:t>
            </w:r>
            <w:proofErr w:type="spellStart"/>
            <w:r>
              <w:rPr>
                <w:rFonts w:eastAsiaTheme="minorEastAsia"/>
                <w:bCs/>
                <w:lang w:eastAsia="zh-CN"/>
              </w:rPr>
              <w:t>Pcell</w:t>
            </w:r>
            <w:proofErr w:type="spellEnd"/>
            <w:r>
              <w:rPr>
                <w:rFonts w:eastAsiaTheme="minorEastAsia"/>
                <w:bCs/>
                <w:lang w:eastAsia="zh-CN"/>
              </w:rPr>
              <w:t xml:space="preserve"> is not the only case. Any cell that is configured as scheduling cell for mc-scheduling can be configured to use fallback DCI for self-scheduling, so we changed ‘</w:t>
            </w:r>
            <w:proofErr w:type="spellStart"/>
            <w:r>
              <w:rPr>
                <w:rFonts w:eastAsiaTheme="minorEastAsia"/>
                <w:bCs/>
                <w:lang w:eastAsia="zh-CN"/>
              </w:rPr>
              <w:t>Pcell</w:t>
            </w:r>
            <w:proofErr w:type="spellEnd"/>
            <w:r>
              <w:rPr>
                <w:rFonts w:eastAsiaTheme="minorEastAsia"/>
                <w:bCs/>
                <w:lang w:eastAsia="zh-CN"/>
              </w:rPr>
              <w:t>’ to ‘the scheduling cell’</w:t>
            </w:r>
          </w:p>
          <w:p w14:paraId="335002A1" w14:textId="77777777" w:rsidR="001A1204" w:rsidRDefault="00FF516D" w:rsidP="00753E16">
            <w:pPr>
              <w:wordWrap/>
              <w:jc w:val="left"/>
              <w:rPr>
                <w:rFonts w:eastAsiaTheme="minorEastAsia"/>
                <w:bCs/>
                <w:lang w:eastAsia="zh-CN"/>
              </w:rPr>
            </w:pPr>
            <w:r>
              <w:rPr>
                <w:rFonts w:eastAsiaTheme="minorEastAsia" w:hint="eastAsia"/>
                <w:bCs/>
                <w:lang w:eastAsia="zh-CN"/>
              </w:rPr>
              <w:t>3</w:t>
            </w:r>
            <w:r>
              <w:rPr>
                <w:rFonts w:eastAsiaTheme="minorEastAsia"/>
                <w:bCs/>
                <w:lang w:eastAsia="zh-CN"/>
              </w:rPr>
              <w:t>.For the second note, we are not sure about what ‘</w:t>
            </w:r>
            <w:ins w:id="376" w:author="Haipeng HP1 Lei" w:date="2022-10-12T19:42:00Z">
              <w:r>
                <w:rPr>
                  <w:rFonts w:eastAsiaTheme="minorEastAsia"/>
                  <w:bCs/>
                  <w:color w:val="FF0000"/>
                  <w:lang w:eastAsia="zh-CN"/>
                </w:rPr>
                <w:t>a set of cells</w:t>
              </w:r>
            </w:ins>
            <w:r>
              <w:rPr>
                <w:rFonts w:eastAsiaTheme="minorEastAsia"/>
                <w:bCs/>
                <w:lang w:eastAsia="zh-CN"/>
              </w:rPr>
              <w:t>’ refers to. Is it refer</w:t>
            </w:r>
            <w:r>
              <w:rPr>
                <w:rFonts w:eastAsiaTheme="minorEastAsia" w:hint="eastAsia"/>
                <w:bCs/>
                <w:lang w:eastAsia="zh-CN"/>
              </w:rPr>
              <w:t>ring</w:t>
            </w:r>
            <w:r>
              <w:rPr>
                <w:rFonts w:eastAsiaTheme="minorEastAsia"/>
                <w:bCs/>
                <w:lang w:eastAsia="zh-CN"/>
              </w:rPr>
              <w:t xml:space="preserve"> to ‘</w:t>
            </w:r>
            <w:r>
              <w:rPr>
                <w:szCs w:val="20"/>
                <w:lang w:eastAsia="en-US"/>
              </w:rPr>
              <w:t>a set of cells which can be co-scheduled by a DCI format 0_X/1_X</w:t>
            </w:r>
            <w:r>
              <w:rPr>
                <w:rFonts w:eastAsiaTheme="minorEastAsia"/>
                <w:bCs/>
                <w:lang w:eastAsia="zh-CN"/>
              </w:rPr>
              <w:t>’ in the main bullet</w:t>
            </w:r>
            <w:r>
              <w:rPr>
                <w:rFonts w:eastAsiaTheme="minorEastAsia" w:hint="eastAsia"/>
                <w:bCs/>
                <w:lang w:eastAsia="zh-CN"/>
              </w:rPr>
              <w:t>,</w:t>
            </w:r>
            <w:r>
              <w:rPr>
                <w:rFonts w:eastAsiaTheme="minorEastAsia"/>
                <w:bCs/>
                <w:lang w:eastAsia="zh-CN"/>
              </w:rPr>
              <w:t xml:space="preserve"> </w:t>
            </w:r>
            <w:r>
              <w:rPr>
                <w:rFonts w:eastAsiaTheme="minorEastAsia" w:hint="eastAsia"/>
                <w:bCs/>
                <w:lang w:eastAsia="zh-CN"/>
              </w:rPr>
              <w:t>w</w:t>
            </w:r>
            <w:r>
              <w:rPr>
                <w:rFonts w:eastAsiaTheme="minorEastAsia"/>
                <w:bCs/>
                <w:lang w:eastAsia="zh-CN"/>
              </w:rPr>
              <w:t xml:space="preserve">hich as clarified by FL before is the entire set of </w:t>
            </w:r>
            <w:r>
              <w:rPr>
                <w:color w:val="000000"/>
                <w:lang w:eastAsia="zh-CN"/>
              </w:rPr>
              <w:t xml:space="preserve">co-schedulable </w:t>
            </w:r>
            <w:proofErr w:type="gramStart"/>
            <w:r>
              <w:rPr>
                <w:color w:val="000000"/>
                <w:lang w:eastAsia="zh-CN"/>
              </w:rPr>
              <w:t>cells</w:t>
            </w:r>
            <w:r>
              <w:rPr>
                <w:rFonts w:eastAsiaTheme="minorEastAsia"/>
                <w:bCs/>
                <w:lang w:eastAsia="zh-CN"/>
              </w:rPr>
              <w:t>.</w:t>
            </w:r>
            <w:proofErr w:type="gramEnd"/>
            <w:r>
              <w:rPr>
                <w:rFonts w:eastAsiaTheme="minorEastAsia"/>
                <w:bCs/>
                <w:lang w:eastAsia="zh-CN"/>
              </w:rPr>
              <w:t xml:space="preserve"> Or is it referring to a different set (</w:t>
            </w:r>
            <w:proofErr w:type="spellStart"/>
            <w:r>
              <w:rPr>
                <w:rFonts w:eastAsiaTheme="minorEastAsia"/>
                <w:bCs/>
                <w:lang w:eastAsia="zh-CN"/>
              </w:rPr>
              <w:t>e.g</w:t>
            </w:r>
            <w:proofErr w:type="spellEnd"/>
            <w:r>
              <w:rPr>
                <w:rFonts w:eastAsiaTheme="minorEastAsia"/>
                <w:bCs/>
                <w:lang w:eastAsia="zh-CN"/>
              </w:rPr>
              <w:t>, a cell combination)? I assume it should be the entire set</w:t>
            </w:r>
          </w:p>
          <w:p w14:paraId="1F81AE56" w14:textId="77777777" w:rsidR="001A1204" w:rsidRDefault="00FF516D" w:rsidP="00753E16">
            <w:pPr>
              <w:pStyle w:val="ListParagraph"/>
              <w:numPr>
                <w:ilvl w:val="0"/>
                <w:numId w:val="18"/>
              </w:numPr>
              <w:wordWrap/>
              <w:rPr>
                <w:rFonts w:eastAsia="楷体"/>
                <w:szCs w:val="20"/>
                <w:highlight w:val="yellow"/>
                <w:lang w:eastAsia="zh-CN"/>
              </w:rPr>
            </w:pPr>
            <w:r>
              <w:rPr>
                <w:highlight w:val="yellow"/>
                <w:lang w:eastAsia="en-US"/>
              </w:rPr>
              <w:t>Confirm below working assumption reached in RAN1#110 meeting</w:t>
            </w:r>
            <w:r>
              <w:rPr>
                <w:rFonts w:eastAsia="楷体"/>
                <w:szCs w:val="20"/>
                <w:highlight w:val="yellow"/>
                <w:lang w:eastAsia="zh-CN"/>
              </w:rPr>
              <w:t>.</w:t>
            </w:r>
          </w:p>
          <w:p w14:paraId="4D09D688" w14:textId="77777777" w:rsidR="001A1204" w:rsidRDefault="00FF516D" w:rsidP="00753E16">
            <w:pPr>
              <w:pStyle w:val="ListParagraph"/>
              <w:wordWrap/>
              <w:ind w:left="720"/>
              <w:rPr>
                <w:szCs w:val="20"/>
                <w:lang w:eastAsia="en-US"/>
              </w:rPr>
            </w:pPr>
            <w:r>
              <w:rPr>
                <w:szCs w:val="20"/>
                <w:lang w:eastAsia="en-US"/>
              </w:rPr>
              <w:t xml:space="preserve">For </w:t>
            </w:r>
            <w:del w:id="377" w:author="Haipeng HP1 Lei" w:date="2022-10-11T17:29:00Z">
              <w:r>
                <w:rPr>
                  <w:szCs w:val="20"/>
                  <w:lang w:eastAsia="en-US"/>
                </w:rPr>
                <w:delText xml:space="preserve">a </w:delText>
              </w:r>
            </w:del>
            <w:ins w:id="378" w:author="Haipeng HP1 Lei" w:date="2022-10-11T17:29:00Z">
              <w:del w:id="379" w:author="최승환/책임연구원/ICT기술센터 C&amp;M표준(연)5G무선접속표준Task(seunghwan.choi@lge.com)" w:date="2022-10-12T13:28:00Z">
                <w:r>
                  <w:rPr>
                    <w:szCs w:val="20"/>
                    <w:lang w:eastAsia="en-US"/>
                  </w:rPr>
                  <w:delText xml:space="preserve">all </w:delText>
                </w:r>
              </w:del>
            </w:ins>
            <w:ins w:id="380" w:author="최승환/책임연구원/ICT기술센터 C&amp;M표준(연)5G무선접속표준Task(seunghwan.choi@lge.com)" w:date="2022-10-12T13:28:00Z">
              <w:r>
                <w:rPr>
                  <w:szCs w:val="20"/>
                  <w:lang w:eastAsia="en-US"/>
                </w:rPr>
                <w:t xml:space="preserve">any </w:t>
              </w:r>
            </w:ins>
            <w:r>
              <w:rPr>
                <w:szCs w:val="20"/>
                <w:lang w:eastAsia="en-US"/>
              </w:rPr>
              <w:t>cell</w:t>
            </w:r>
            <w:ins w:id="381" w:author="Haipeng HP1 Lei" w:date="2022-10-11T17:29:00Z">
              <w:del w:id="382" w:author="최승환/책임연구원/ICT기술센터 C&amp;M표준(연)5G무선접속표준Task(seunghwan.choi@lge.com)" w:date="2022-10-12T13:28:00Z">
                <w:r>
                  <w:rPr>
                    <w:szCs w:val="20"/>
                    <w:lang w:eastAsia="en-US"/>
                  </w:rPr>
                  <w:delText>s</w:delText>
                </w:r>
              </w:del>
            </w:ins>
            <w:r>
              <w:rPr>
                <w:szCs w:val="20"/>
                <w:lang w:eastAsia="en-US"/>
              </w:rPr>
              <w:t xml:space="preserve"> within a set of cells which can be co-scheduled by a DCI format 0_X/1_X, </w:t>
            </w:r>
            <w:ins w:id="383" w:author="Fred Takeda" w:date="2022-10-13T07:48:00Z">
              <w:r>
                <w:rPr>
                  <w:szCs w:val="20"/>
                  <w:lang w:eastAsia="en-US"/>
                </w:rPr>
                <w:t xml:space="preserve">RAN1 specification </w:t>
              </w:r>
            </w:ins>
            <w:r>
              <w:rPr>
                <w:szCs w:val="20"/>
                <w:lang w:eastAsia="en-US"/>
              </w:rPr>
              <w:t>support</w:t>
            </w:r>
            <w:ins w:id="384" w:author="Fred Takeda" w:date="2022-10-13T07:48:00Z">
              <w:r>
                <w:rPr>
                  <w:szCs w:val="20"/>
                  <w:lang w:eastAsia="en-US"/>
                </w:rPr>
                <w:t>s</w:t>
              </w:r>
            </w:ins>
            <w:r>
              <w:rPr>
                <w:szCs w:val="20"/>
                <w:lang w:eastAsia="en-US"/>
              </w:rPr>
              <w:t xml:space="preserve"> monitoring the DCI format 0_X/1_X and </w:t>
            </w:r>
            <w:del w:id="385" w:author="Haipeng HP1 Lei" w:date="2022-10-11T17:22:00Z">
              <w:r>
                <w:rPr>
                  <w:szCs w:val="20"/>
                  <w:lang w:eastAsia="en-US"/>
                </w:rPr>
                <w:delText xml:space="preserve">legacy single cell scheduling </w:delText>
              </w:r>
            </w:del>
            <w:r>
              <w:rPr>
                <w:szCs w:val="20"/>
                <w:lang w:eastAsia="en-US"/>
              </w:rPr>
              <w:t>DCI format</w:t>
            </w:r>
            <w:del w:id="386" w:author="Haipeng HP1 Lei" w:date="2022-10-11T17:23:00Z">
              <w:r>
                <w:rPr>
                  <w:szCs w:val="20"/>
                  <w:lang w:eastAsia="en-US"/>
                </w:rPr>
                <w:delText xml:space="preserve">(s) </w:delText>
              </w:r>
            </w:del>
            <w:ins w:id="387" w:author="Haipeng HP1 Lei" w:date="2022-10-11T17:23:00Z">
              <w:r>
                <w:rPr>
                  <w:szCs w:val="20"/>
                  <w:lang w:eastAsia="en-US"/>
                </w:rPr>
                <w:t xml:space="preserve"> 0_1/1_1</w:t>
              </w:r>
            </w:ins>
            <w:ins w:id="388" w:author="Fred Takeda" w:date="2022-10-13T07:48:00Z">
              <w:r>
                <w:rPr>
                  <w:szCs w:val="20"/>
                  <w:lang w:eastAsia="en-US"/>
                </w:rPr>
                <w:t xml:space="preserve"> and</w:t>
              </w:r>
            </w:ins>
            <w:ins w:id="389" w:author="Haipeng HP1 Lei" w:date="2022-10-11T17:23:00Z">
              <w:r>
                <w:rPr>
                  <w:szCs w:val="20"/>
                  <w:lang w:eastAsia="en-US"/>
                </w:rPr>
                <w:t>/</w:t>
              </w:r>
            </w:ins>
            <w:ins w:id="390" w:author="Fred Takeda" w:date="2022-10-13T07:48:00Z">
              <w:r>
                <w:rPr>
                  <w:szCs w:val="20"/>
                  <w:lang w:eastAsia="en-US"/>
                </w:rPr>
                <w:t xml:space="preserve">or </w:t>
              </w:r>
            </w:ins>
            <w:ins w:id="391" w:author="Haipeng HP1 Lei" w:date="2022-10-11T17:23:00Z">
              <w:r>
                <w:rPr>
                  <w:szCs w:val="20"/>
                  <w:lang w:eastAsia="en-US"/>
                </w:rPr>
                <w:t>0_2/1_2</w:t>
              </w:r>
            </w:ins>
            <w:ins w:id="392" w:author="Fred Takeda" w:date="2022-10-13T07:48:00Z">
              <w:r>
                <w:rPr>
                  <w:szCs w:val="20"/>
                  <w:lang w:eastAsia="en-US"/>
                </w:rPr>
                <w:t>,</w:t>
              </w:r>
            </w:ins>
            <w:ins w:id="393" w:author="최승환/책임연구원/ICT기술센터 C&amp;M표준(연)5G무선접속표준Task(seunghwan.choi@lge.com)" w:date="2022-10-12T13:29:00Z">
              <w:r>
                <w:rPr>
                  <w:szCs w:val="20"/>
                  <w:lang w:eastAsia="en-US"/>
                </w:rPr>
                <w:t xml:space="preserve"> if </w:t>
              </w:r>
            </w:ins>
            <w:ins w:id="394" w:author="Fred Takeda" w:date="2022-10-13T08:09:00Z">
              <w:r>
                <w:rPr>
                  <w:szCs w:val="20"/>
                  <w:lang w:eastAsia="en-US"/>
                </w:rPr>
                <w:t xml:space="preserve">supported </w:t>
              </w:r>
            </w:ins>
            <w:ins w:id="395" w:author="Fred Takeda" w:date="2022-10-13T08:10:00Z">
              <w:r>
                <w:rPr>
                  <w:szCs w:val="20"/>
                  <w:lang w:eastAsia="en-US"/>
                </w:rPr>
                <w:t xml:space="preserve">by the UE </w:t>
              </w:r>
            </w:ins>
            <w:ins w:id="396" w:author="Fred Takeda" w:date="2022-10-13T08:09:00Z">
              <w:r>
                <w:rPr>
                  <w:szCs w:val="20"/>
                  <w:lang w:eastAsia="en-US"/>
                </w:rPr>
                <w:t>and</w:t>
              </w:r>
            </w:ins>
            <w:ins w:id="397" w:author="Fred Takeda" w:date="2022-10-13T08:10:00Z">
              <w:r>
                <w:rPr>
                  <w:szCs w:val="20"/>
                  <w:lang w:eastAsia="en-US"/>
                </w:rPr>
                <w:t xml:space="preserve"> if</w:t>
              </w:r>
            </w:ins>
            <w:ins w:id="398" w:author="Fred Takeda" w:date="2022-10-13T08:09:00Z">
              <w:r>
                <w:rPr>
                  <w:szCs w:val="20"/>
                  <w:lang w:eastAsia="en-US"/>
                </w:rPr>
                <w:t xml:space="preserve"> </w:t>
              </w:r>
            </w:ins>
            <w:ins w:id="399" w:author="최승환/책임연구원/ICT기술센터 C&amp;M표준(연)5G무선접속표준Task(seunghwan.choi@lge.com)" w:date="2022-10-12T13:29:00Z">
              <w:r>
                <w:rPr>
                  <w:szCs w:val="20"/>
                  <w:lang w:eastAsia="en-US"/>
                </w:rPr>
                <w:t>configured</w:t>
              </w:r>
            </w:ins>
            <w:r>
              <w:rPr>
                <w:szCs w:val="20"/>
                <w:lang w:eastAsia="en-US"/>
              </w:rPr>
              <w:t>,</w:t>
            </w:r>
            <w:ins w:id="400" w:author="Haipeng HP1 Lei" w:date="2022-10-11T17:23:00Z">
              <w:r>
                <w:rPr>
                  <w:szCs w:val="20"/>
                  <w:lang w:eastAsia="en-US"/>
                </w:rPr>
                <w:t xml:space="preserve"> </w:t>
              </w:r>
            </w:ins>
            <w:r>
              <w:rPr>
                <w:szCs w:val="20"/>
                <w:lang w:eastAsia="en-US"/>
              </w:rPr>
              <w:t xml:space="preserve">from a same scheduling cell. </w:t>
            </w:r>
          </w:p>
          <w:p w14:paraId="0D780F94" w14:textId="77777777" w:rsidR="001A1204" w:rsidRDefault="00FF516D" w:rsidP="00753E16">
            <w:pPr>
              <w:pStyle w:val="ListParagraph"/>
              <w:numPr>
                <w:ilvl w:val="0"/>
                <w:numId w:val="18"/>
              </w:numPr>
              <w:wordWrap/>
              <w:spacing w:after="0"/>
              <w:ind w:left="1080"/>
              <w:rPr>
                <w:rFonts w:eastAsia="楷体"/>
                <w:szCs w:val="20"/>
              </w:rPr>
            </w:pPr>
            <w:r>
              <w:rPr>
                <w:rFonts w:eastAsia="楷体"/>
                <w:szCs w:val="20"/>
              </w:rPr>
              <w:t xml:space="preserve">The DCI format 0_X/1_X and the </w:t>
            </w:r>
            <w:del w:id="401" w:author="Haipeng HP1 Lei" w:date="2022-10-11T17:28:00Z">
              <w:r>
                <w:rPr>
                  <w:rFonts w:eastAsia="楷体"/>
                  <w:szCs w:val="20"/>
                </w:rPr>
                <w:delText xml:space="preserve">legacy </w:delText>
              </w:r>
            </w:del>
            <w:r>
              <w:rPr>
                <w:rFonts w:eastAsia="楷体"/>
                <w:szCs w:val="20"/>
              </w:rPr>
              <w:t>DCI format</w:t>
            </w:r>
            <w:del w:id="402" w:author="Haipeng HP1 Lei" w:date="2022-10-11T17:28:00Z">
              <w:r>
                <w:rPr>
                  <w:rFonts w:eastAsia="楷体"/>
                  <w:szCs w:val="20"/>
                </w:rPr>
                <w:delText xml:space="preserve">(s) </w:delText>
              </w:r>
            </w:del>
            <w:ins w:id="403" w:author="Haipeng HP1 Lei" w:date="2022-10-11T17:28:00Z">
              <w:r>
                <w:rPr>
                  <w:rFonts w:eastAsia="楷体"/>
                  <w:szCs w:val="20"/>
                </w:rPr>
                <w:t xml:space="preserve"> </w:t>
              </w:r>
              <w:r>
                <w:rPr>
                  <w:szCs w:val="20"/>
                  <w:lang w:eastAsia="en-US"/>
                </w:rPr>
                <w:t>0_1/1_1/0_2/1_2</w:t>
              </w:r>
            </w:ins>
            <w:ins w:id="404" w:author="최승환/책임연구원/ICT기술센터 C&amp;M표준(연)5G무선접속표준Task(seunghwan.choi@lge.com)" w:date="2022-10-12T13:29:00Z">
              <w:r>
                <w:rPr>
                  <w:szCs w:val="20"/>
                  <w:lang w:eastAsia="en-US"/>
                </w:rPr>
                <w:t xml:space="preserve"> </w:t>
              </w:r>
            </w:ins>
            <w:r>
              <w:rPr>
                <w:rFonts w:eastAsia="楷体"/>
                <w:szCs w:val="20"/>
              </w:rPr>
              <w:t>can be monitored simultaneously</w:t>
            </w:r>
            <w:ins w:id="405" w:author="Haipeng HP1 Lei" w:date="2022-10-11T17:31:00Z">
              <w:del w:id="406" w:author="Fred Takeda" w:date="2022-10-13T07:48:00Z">
                <w:r>
                  <w:rPr>
                    <w:rFonts w:eastAsia="楷体"/>
                    <w:szCs w:val="20"/>
                  </w:rPr>
                  <w:delText xml:space="preserve"> up to network configuration</w:delText>
                </w:r>
              </w:del>
            </w:ins>
            <w:r>
              <w:rPr>
                <w:rFonts w:eastAsia="楷体"/>
                <w:szCs w:val="20"/>
              </w:rPr>
              <w:t xml:space="preserve">. </w:t>
            </w:r>
          </w:p>
          <w:p w14:paraId="51FA5105" w14:textId="77777777" w:rsidR="001A1204" w:rsidRDefault="00FF516D" w:rsidP="00753E16">
            <w:pPr>
              <w:pStyle w:val="ListParagraph"/>
              <w:numPr>
                <w:ilvl w:val="1"/>
                <w:numId w:val="18"/>
              </w:numPr>
              <w:wordWrap/>
              <w:spacing w:after="0"/>
              <w:ind w:left="1800"/>
              <w:rPr>
                <w:del w:id="407" w:author="Haipeng HP1 Lei" w:date="2022-10-11T17:29:00Z"/>
                <w:rFonts w:eastAsia="楷体"/>
                <w:szCs w:val="20"/>
              </w:rPr>
            </w:pPr>
            <w:del w:id="408" w:author="Haipeng HP1 Lei" w:date="2022-10-11T17:29:00Z">
              <w:r>
                <w:rPr>
                  <w:rFonts w:eastAsia="楷体"/>
                  <w:szCs w:val="20"/>
                </w:rPr>
                <w:delText xml:space="preserve">FFS: whether monitoring of the DCI format 0_X/1_X and the legacy DCI format(s) is supported for one, a subset, or all cells within the set of cells. </w:delText>
              </w:r>
            </w:del>
          </w:p>
          <w:p w14:paraId="0B0305C3" w14:textId="77777777" w:rsidR="001A1204" w:rsidRDefault="00FF516D" w:rsidP="00753E16">
            <w:pPr>
              <w:pStyle w:val="ListParagraph"/>
              <w:numPr>
                <w:ilvl w:val="0"/>
                <w:numId w:val="18"/>
              </w:numPr>
              <w:wordWrap/>
              <w:spacing w:after="0"/>
              <w:ind w:left="1080"/>
              <w:rPr>
                <w:del w:id="409" w:author="Haipeng HP1 Lei" w:date="2022-10-11T17:29:00Z"/>
                <w:rFonts w:eastAsia="楷体"/>
                <w:strike/>
                <w:color w:val="FF0000"/>
                <w:szCs w:val="20"/>
              </w:rPr>
            </w:pPr>
            <w:del w:id="410" w:author="Haipeng HP1 Lei" w:date="2022-10-11T17:29:00Z">
              <w:r>
                <w:rPr>
                  <w:rFonts w:eastAsia="楷体"/>
                  <w:strike/>
                  <w:color w:val="FF0000"/>
                  <w:szCs w:val="20"/>
                </w:rPr>
                <w:delText>FFS: number of different DCI sizes for 0_X/1_X and for legacy DCI formats</w:delText>
              </w:r>
            </w:del>
          </w:p>
          <w:p w14:paraId="0E00AE42" w14:textId="77777777" w:rsidR="001A1204" w:rsidRDefault="00FF516D" w:rsidP="00753E16">
            <w:pPr>
              <w:pStyle w:val="ListParagraph"/>
              <w:numPr>
                <w:ilvl w:val="0"/>
                <w:numId w:val="18"/>
              </w:numPr>
              <w:wordWrap/>
              <w:spacing w:after="0"/>
              <w:ind w:left="1080"/>
              <w:rPr>
                <w:del w:id="411" w:author="Haipeng HP1 Lei" w:date="2022-10-11T17:29:00Z"/>
                <w:rFonts w:eastAsia="楷体"/>
                <w:strike/>
                <w:color w:val="FF0000"/>
                <w:szCs w:val="20"/>
              </w:rPr>
            </w:pPr>
            <w:del w:id="412" w:author="Haipeng HP1 Lei" w:date="2022-10-11T17:29:00Z">
              <w:r>
                <w:rPr>
                  <w:rFonts w:eastAsia="楷体"/>
                  <w:strike/>
                  <w:color w:val="FF0000"/>
                  <w:szCs w:val="20"/>
                </w:rPr>
                <w:delText>FFS: whether to support a subset or all legacy DCI format(s) to be monitored with DCI 0_X/1_X</w:delText>
              </w:r>
            </w:del>
          </w:p>
          <w:p w14:paraId="4B29D817" w14:textId="77777777" w:rsidR="001A1204" w:rsidRDefault="00FF516D" w:rsidP="00753E16">
            <w:pPr>
              <w:pStyle w:val="ListParagraph"/>
              <w:numPr>
                <w:ilvl w:val="0"/>
                <w:numId w:val="18"/>
              </w:numPr>
              <w:wordWrap/>
              <w:spacing w:after="0"/>
              <w:ind w:left="1080"/>
              <w:rPr>
                <w:ins w:id="413" w:author="Haipeng HP1 Lei" w:date="2022-10-12T19:42:00Z"/>
                <w:rFonts w:eastAsia="楷体"/>
                <w:color w:val="FF0000"/>
                <w:szCs w:val="20"/>
              </w:rPr>
            </w:pPr>
            <w:ins w:id="414" w:author="Haipeng HP1 Lei" w:date="2022-10-12T17:54:00Z">
              <w:r>
                <w:rPr>
                  <w:rFonts w:eastAsia="楷体"/>
                  <w:color w:val="FF0000"/>
                  <w:szCs w:val="20"/>
                </w:rPr>
                <w:t xml:space="preserve">Note: </w:t>
              </w:r>
            </w:ins>
            <w:ins w:id="415" w:author="Haipeng HP1 Lei" w:date="2022-10-12T17:52:00Z">
              <w:r>
                <w:rPr>
                  <w:rFonts w:eastAsia="楷体"/>
                  <w:color w:val="FF0000"/>
                  <w:szCs w:val="20"/>
                </w:rPr>
                <w:t xml:space="preserve">DCI format 0_0/1_0 can be configured </w:t>
              </w:r>
            </w:ins>
            <w:ins w:id="416" w:author="Haipeng HP1 Lei" w:date="2022-10-12T17:53:00Z">
              <w:r>
                <w:rPr>
                  <w:rFonts w:eastAsia="楷体"/>
                  <w:color w:val="FF0000"/>
                  <w:szCs w:val="20"/>
                </w:rPr>
                <w:t xml:space="preserve">on </w:t>
              </w:r>
              <w:del w:id="417" w:author="Liu Siqi(vivo)" w:date="2022-10-13T22:20:00Z">
                <w:r>
                  <w:rPr>
                    <w:rFonts w:eastAsia="楷体"/>
                    <w:color w:val="FF0000"/>
                    <w:szCs w:val="20"/>
                  </w:rPr>
                  <w:delText>P</w:delText>
                </w:r>
              </w:del>
            </w:ins>
            <w:del w:id="418" w:author="Liu Siqi(vivo)" w:date="2022-10-13T22:20:00Z">
              <w:r>
                <w:rPr>
                  <w:rFonts w:eastAsia="楷体"/>
                  <w:color w:val="FF0000"/>
                  <w:szCs w:val="20"/>
                </w:rPr>
                <w:delText>C</w:delText>
              </w:r>
            </w:del>
            <w:ins w:id="419" w:author="Haipeng HP1 Lei" w:date="2022-10-12T17:53:00Z">
              <w:del w:id="420" w:author="Liu Siqi(vivo)" w:date="2022-10-13T22:20:00Z">
                <w:r>
                  <w:rPr>
                    <w:rFonts w:eastAsia="楷体"/>
                    <w:color w:val="FF0000"/>
                    <w:szCs w:val="20"/>
                  </w:rPr>
                  <w:delText>ell</w:delText>
                </w:r>
              </w:del>
            </w:ins>
            <w:ins w:id="421" w:author="Liu Siqi(vivo)" w:date="2022-10-13T22:21:00Z">
              <w:r>
                <w:rPr>
                  <w:rFonts w:eastAsia="楷体"/>
                  <w:color w:val="FF0000"/>
                  <w:szCs w:val="20"/>
                </w:rPr>
                <w:t>the scheduli</w:t>
              </w:r>
            </w:ins>
            <w:ins w:id="422" w:author="Liu Siqi(vivo)" w:date="2022-10-13T22:22:00Z">
              <w:r>
                <w:rPr>
                  <w:rFonts w:eastAsia="楷体"/>
                  <w:color w:val="FF0000"/>
                  <w:szCs w:val="20"/>
                </w:rPr>
                <w:t>ng</w:t>
              </w:r>
            </w:ins>
            <w:ins w:id="423" w:author="Liu Siqi(vivo)" w:date="2022-10-13T22:20:00Z">
              <w:r>
                <w:rPr>
                  <w:rFonts w:eastAsia="楷体"/>
                  <w:color w:val="FF0000"/>
                  <w:szCs w:val="20"/>
                </w:rPr>
                <w:t xml:space="preserve"> cell</w:t>
              </w:r>
            </w:ins>
            <w:ins w:id="424" w:author="Haipeng HP1 Lei" w:date="2022-10-12T17:53:00Z">
              <w:r>
                <w:rPr>
                  <w:rFonts w:eastAsia="楷体"/>
                  <w:color w:val="FF0000"/>
                  <w:szCs w:val="20"/>
                </w:rPr>
                <w:t xml:space="preserve"> </w:t>
              </w:r>
            </w:ins>
            <w:ins w:id="425" w:author="Haipeng HP1 Lei" w:date="2022-10-12T17:52:00Z">
              <w:r>
                <w:rPr>
                  <w:rFonts w:eastAsia="楷体"/>
                  <w:color w:val="FF0000"/>
                  <w:szCs w:val="20"/>
                </w:rPr>
                <w:t xml:space="preserve">for </w:t>
              </w:r>
            </w:ins>
            <w:ins w:id="426" w:author="Haipeng HP1 Lei" w:date="2022-10-12T17:53:00Z">
              <w:r>
                <w:rPr>
                  <w:rFonts w:eastAsia="楷体"/>
                  <w:color w:val="FF0000"/>
                  <w:szCs w:val="20"/>
                </w:rPr>
                <w:t>self-scheduling</w:t>
              </w:r>
              <w:del w:id="427" w:author="Liu Siqi(vivo)" w:date="2022-10-13T22:22:00Z">
                <w:r>
                  <w:rPr>
                    <w:rFonts w:eastAsia="楷体"/>
                    <w:color w:val="FF0000"/>
                    <w:szCs w:val="20"/>
                  </w:rPr>
                  <w:delText xml:space="preserve"> if </w:delText>
                </w:r>
              </w:del>
              <w:del w:id="428" w:author="Liu Siqi(vivo)" w:date="2022-10-13T22:20:00Z">
                <w:r>
                  <w:rPr>
                    <w:rFonts w:eastAsia="楷体"/>
                    <w:color w:val="FF0000"/>
                    <w:szCs w:val="20"/>
                  </w:rPr>
                  <w:delText>P</w:delText>
                </w:r>
              </w:del>
            </w:ins>
            <w:del w:id="429" w:author="Liu Siqi(vivo)" w:date="2022-10-13T22:20:00Z">
              <w:r>
                <w:rPr>
                  <w:rFonts w:eastAsia="楷体"/>
                  <w:color w:val="FF0000"/>
                  <w:szCs w:val="20"/>
                </w:rPr>
                <w:delText>C</w:delText>
              </w:r>
            </w:del>
            <w:ins w:id="430" w:author="Haipeng HP1 Lei" w:date="2022-10-12T17:53:00Z">
              <w:del w:id="431" w:author="Liu Siqi(vivo)" w:date="2022-10-13T22:20:00Z">
                <w:r>
                  <w:rPr>
                    <w:rFonts w:eastAsia="楷体"/>
                    <w:color w:val="FF0000"/>
                    <w:szCs w:val="20"/>
                  </w:rPr>
                  <w:delText>ell</w:delText>
                </w:r>
              </w:del>
              <w:del w:id="432" w:author="Liu Siqi(vivo)" w:date="2022-10-13T22:22:00Z">
                <w:r>
                  <w:rPr>
                    <w:rFonts w:eastAsia="楷体"/>
                    <w:color w:val="FF0000"/>
                    <w:szCs w:val="20"/>
                  </w:rPr>
                  <w:delText xml:space="preserve"> is the scheduling cell</w:delText>
                </w:r>
              </w:del>
              <w:r>
                <w:rPr>
                  <w:rFonts w:eastAsia="楷体"/>
                  <w:color w:val="FF0000"/>
                  <w:szCs w:val="20"/>
                </w:rPr>
                <w:t>.</w:t>
              </w:r>
            </w:ins>
          </w:p>
          <w:p w14:paraId="1F53DA73" w14:textId="77777777" w:rsidR="001A1204" w:rsidRDefault="00FF516D" w:rsidP="00753E16">
            <w:pPr>
              <w:pStyle w:val="ListParagraph"/>
              <w:numPr>
                <w:ilvl w:val="0"/>
                <w:numId w:val="18"/>
              </w:numPr>
              <w:wordWrap/>
              <w:spacing w:after="0"/>
              <w:ind w:left="1080"/>
              <w:rPr>
                <w:ins w:id="433" w:author="Fred Takeda" w:date="2022-10-13T07:50:00Z"/>
                <w:rFonts w:eastAsia="楷体"/>
                <w:color w:val="FF0000"/>
                <w:szCs w:val="20"/>
              </w:rPr>
            </w:pPr>
            <w:ins w:id="434" w:author="Haipeng HP1 Lei" w:date="2022-10-12T19:42:00Z">
              <w:r>
                <w:rPr>
                  <w:rFonts w:eastAsiaTheme="minorEastAsia"/>
                  <w:bCs/>
                  <w:color w:val="FF0000"/>
                  <w:lang w:eastAsia="zh-CN"/>
                </w:rPr>
                <w:t>Note: U</w:t>
              </w:r>
            </w:ins>
            <w:r>
              <w:rPr>
                <w:rFonts w:eastAsiaTheme="minorEastAsia"/>
                <w:bCs/>
                <w:color w:val="FF0000"/>
                <w:lang w:eastAsia="zh-CN"/>
              </w:rPr>
              <w:t>E</w:t>
            </w:r>
            <w:ins w:id="435" w:author="Fred Takeda" w:date="2022-10-13T07:49:00Z">
              <w:r>
                <w:rPr>
                  <w:rFonts w:eastAsiaTheme="minorEastAsia"/>
                  <w:bCs/>
                  <w:color w:val="FF0000"/>
                  <w:lang w:eastAsia="zh-CN"/>
                </w:rPr>
                <w:t>s supporting multi-cell scheduling by a DCI format 0_X/1_X</w:t>
              </w:r>
            </w:ins>
            <w:ins w:id="436" w:author="Haipeng HP1 Lei" w:date="2022-10-12T19:42:00Z">
              <w:r>
                <w:rPr>
                  <w:rFonts w:eastAsiaTheme="minorEastAsia"/>
                  <w:bCs/>
                  <w:color w:val="FF0000"/>
                  <w:lang w:eastAsia="zh-CN"/>
                </w:rPr>
                <w:t xml:space="preserve"> </w:t>
              </w:r>
            </w:ins>
            <w:ins w:id="437" w:author="Fred Takeda" w:date="2022-10-13T07:49:00Z">
              <w:r>
                <w:rPr>
                  <w:rFonts w:eastAsiaTheme="minorEastAsia"/>
                  <w:bCs/>
                  <w:color w:val="FF0000"/>
                  <w:lang w:eastAsia="zh-CN"/>
                </w:rPr>
                <w:t>are</w:t>
              </w:r>
            </w:ins>
            <w:ins w:id="438" w:author="Haipeng HP1 Lei" w:date="2022-10-12T19:42:00Z">
              <w:del w:id="439" w:author="Fred Takeda" w:date="2022-10-13T07:49:00Z">
                <w:r>
                  <w:rPr>
                    <w:rFonts w:eastAsiaTheme="minorEastAsia"/>
                    <w:bCs/>
                    <w:color w:val="FF0000"/>
                    <w:lang w:eastAsia="zh-CN"/>
                  </w:rPr>
                  <w:delText>is</w:delText>
                </w:r>
              </w:del>
              <w:r>
                <w:rPr>
                  <w:rFonts w:eastAsiaTheme="minorEastAsia"/>
                  <w:bCs/>
                  <w:color w:val="FF0000"/>
                  <w:lang w:eastAsia="zh-CN"/>
                </w:rPr>
                <w:t xml:space="preserve"> not mandated to support monitoring DCI 0_X/1_X for </w:t>
              </w:r>
              <w:del w:id="440" w:author="Liu Siqi(vivo)" w:date="2022-10-13T22:28:00Z">
                <w:r>
                  <w:rPr>
                    <w:rFonts w:eastAsiaTheme="minorEastAsia"/>
                    <w:bCs/>
                    <w:color w:val="FF0000"/>
                    <w:lang w:eastAsia="zh-CN"/>
                  </w:rPr>
                  <w:delText>a</w:delText>
                </w:r>
              </w:del>
            </w:ins>
            <w:ins w:id="441" w:author="Liu Siqi(vivo)" w:date="2022-10-13T22:28:00Z">
              <w:r>
                <w:rPr>
                  <w:rFonts w:eastAsiaTheme="minorEastAsia"/>
                  <w:bCs/>
                  <w:color w:val="FF0000"/>
                  <w:lang w:eastAsia="zh-CN"/>
                </w:rPr>
                <w:t>the</w:t>
              </w:r>
            </w:ins>
            <w:ins w:id="442" w:author="Haipeng HP1 Lei" w:date="2022-10-12T19:42:00Z">
              <w:r>
                <w:rPr>
                  <w:rFonts w:eastAsiaTheme="minorEastAsia"/>
                  <w:bCs/>
                  <w:color w:val="FF0000"/>
                  <w:lang w:eastAsia="zh-CN"/>
                </w:rPr>
                <w:t xml:space="preserve"> set of cells and legacy DCI formats for each of the set of cells</w:t>
              </w:r>
            </w:ins>
          </w:p>
          <w:p w14:paraId="6EF03D6C" w14:textId="77777777" w:rsidR="001A1204" w:rsidRDefault="00FF516D" w:rsidP="00753E16">
            <w:pPr>
              <w:pStyle w:val="ListParagraph"/>
              <w:numPr>
                <w:ilvl w:val="0"/>
                <w:numId w:val="18"/>
              </w:numPr>
              <w:wordWrap/>
              <w:spacing w:after="0"/>
              <w:ind w:left="1080"/>
              <w:rPr>
                <w:ins w:id="443" w:author="Haipeng HP1 Lei" w:date="2022-10-12T17:52:00Z"/>
                <w:rFonts w:eastAsia="楷体"/>
                <w:color w:val="FF0000"/>
                <w:szCs w:val="20"/>
              </w:rPr>
            </w:pPr>
            <w:ins w:id="444" w:author="Fred Takeda" w:date="2022-10-13T07:50:00Z">
              <w:r>
                <w:rPr>
                  <w:rFonts w:eastAsia="MS Mincho" w:hint="eastAsia"/>
                  <w:bCs/>
                  <w:color w:val="FF0000"/>
                  <w:lang w:eastAsia="ja-JP"/>
                </w:rPr>
                <w:t>N</w:t>
              </w:r>
              <w:r>
                <w:rPr>
                  <w:rFonts w:eastAsia="MS Mincho"/>
                  <w:bCs/>
                  <w:color w:val="FF0000"/>
                  <w:lang w:eastAsia="ja-JP"/>
                </w:rPr>
                <w:t xml:space="preserve">ote: </w:t>
              </w:r>
            </w:ins>
            <w:ins w:id="445" w:author="Fred Takeda" w:date="2022-10-13T07:51:00Z">
              <w:r>
                <w:rPr>
                  <w:rFonts w:eastAsia="MS Mincho"/>
                  <w:bCs/>
                  <w:color w:val="FF0000"/>
                  <w:lang w:eastAsia="ja-JP"/>
                </w:rPr>
                <w:t xml:space="preserve">This does not mean a UE is required to </w:t>
              </w:r>
            </w:ins>
            <w:ins w:id="446" w:author="Fred Takeda" w:date="2022-10-13T07:52:00Z">
              <w:r>
                <w:rPr>
                  <w:rFonts w:eastAsia="MS Mincho"/>
                  <w:bCs/>
                  <w:color w:val="FF0000"/>
                  <w:lang w:eastAsia="ja-JP"/>
                </w:rPr>
                <w:t xml:space="preserve">support number of BDs/CCEs </w:t>
              </w:r>
            </w:ins>
            <w:ins w:id="447" w:author="Fred Takeda" w:date="2022-10-13T07:53:00Z">
              <w:r>
                <w:rPr>
                  <w:rFonts w:eastAsia="MS Mincho"/>
                  <w:bCs/>
                  <w:color w:val="FF0000"/>
                  <w:lang w:eastAsia="ja-JP"/>
                </w:rPr>
                <w:t xml:space="preserve">beyond </w:t>
              </w:r>
            </w:ins>
            <w:ins w:id="448" w:author="Fred Takeda" w:date="2022-10-13T07:52:00Z">
              <w:r>
                <w:rPr>
                  <w:rFonts w:eastAsia="MS Mincho"/>
                  <w:bCs/>
                  <w:color w:val="FF0000"/>
                  <w:lang w:eastAsia="ja-JP"/>
                </w:rPr>
                <w:t xml:space="preserve">the Rel-17 limits (i.e., </w:t>
              </w:r>
            </w:ins>
            <m:oMath>
              <m:sSubSup>
                <m:sSubSupPr>
                  <m:ctrlPr>
                    <w:ins w:id="449" w:author="Fred Takeda" w:date="2022-10-13T07:51:00Z">
                      <w:rPr>
                        <w:rFonts w:ascii="Cambria Math" w:hAnsi="Cambria Math"/>
                        <w:color w:val="FF0000"/>
                        <w:lang w:eastAsia="en-US"/>
                      </w:rPr>
                    </w:ins>
                  </m:ctrlPr>
                </m:sSubSupPr>
                <m:e>
                  <m:r>
                    <w:ins w:id="450" w:author="Fred Takeda" w:date="2022-10-13T07:51:00Z">
                      <w:rPr>
                        <w:rFonts w:ascii="Cambria Math" w:hAnsi="Cambria Math"/>
                        <w:color w:val="FF0000"/>
                        <w:lang w:eastAsia="en-US"/>
                      </w:rPr>
                      <m:t>M</m:t>
                    </w:ins>
                  </m:r>
                </m:e>
                <m:sub>
                  <m:r>
                    <w:ins w:id="451" w:author="Fred Takeda" w:date="2022-10-13T07:51:00Z">
                      <m:rPr>
                        <m:sty m:val="p"/>
                      </m:rPr>
                      <w:rPr>
                        <w:rFonts w:ascii="Cambria Math" w:hAnsi="Cambria Math"/>
                        <w:color w:val="FF0000"/>
                        <w:lang w:eastAsia="en-US"/>
                      </w:rPr>
                      <m:t>PDCCH</m:t>
                    </w:ins>
                  </m:r>
                </m:sub>
                <m:sup>
                  <m:r>
                    <w:ins w:id="452" w:author="Fred Takeda" w:date="2022-10-13T07:51:00Z">
                      <m:rPr>
                        <m:sty m:val="p"/>
                      </m:rPr>
                      <w:rPr>
                        <w:rFonts w:ascii="Cambria Math" w:hAnsi="Cambria Math"/>
                        <w:color w:val="FF0000"/>
                        <w:lang w:eastAsia="en-US"/>
                      </w:rPr>
                      <m:t>max,slot,</m:t>
                    </w:ins>
                  </m:r>
                  <m:r>
                    <w:ins w:id="453" w:author="Fred Takeda" w:date="2022-10-13T07:51:00Z">
                      <w:rPr>
                        <w:rFonts w:ascii="Cambria Math" w:hAnsi="Cambria Math"/>
                        <w:color w:val="FF0000"/>
                        <w:lang w:eastAsia="en-US"/>
                      </w:rPr>
                      <m:t>μ</m:t>
                    </w:ins>
                  </m:r>
                </m:sup>
              </m:sSubSup>
              <m:r>
                <w:ins w:id="454" w:author="Fred Takeda" w:date="2022-10-13T07:51:00Z">
                  <m:rPr>
                    <m:sty m:val="p"/>
                  </m:rPr>
                  <w:rPr>
                    <w:rFonts w:ascii="Cambria Math" w:hAnsi="Cambria Math"/>
                    <w:color w:val="FF0000"/>
                    <w:lang w:eastAsia="en-US"/>
                  </w:rPr>
                  <m:t xml:space="preserve">, </m:t>
                </w:ins>
              </m:r>
              <m:sSubSup>
                <m:sSubSupPr>
                  <m:ctrlPr>
                    <w:ins w:id="455" w:author="Fred Takeda" w:date="2022-10-13T07:51:00Z">
                      <w:rPr>
                        <w:rFonts w:ascii="Cambria Math" w:hAnsi="Cambria Math"/>
                        <w:color w:val="FF0000"/>
                        <w:lang w:eastAsia="en-US"/>
                      </w:rPr>
                    </w:ins>
                  </m:ctrlPr>
                </m:sSubSupPr>
                <m:e>
                  <m:r>
                    <w:ins w:id="456" w:author="Fred Takeda" w:date="2022-10-13T07:51:00Z">
                      <w:rPr>
                        <w:rFonts w:ascii="Cambria Math" w:hAnsi="Cambria Math"/>
                        <w:color w:val="FF0000"/>
                        <w:lang w:eastAsia="en-US"/>
                      </w:rPr>
                      <m:t>C</m:t>
                    </w:ins>
                  </m:r>
                </m:e>
                <m:sub>
                  <m:r>
                    <w:ins w:id="457" w:author="Fred Takeda" w:date="2022-10-13T07:51:00Z">
                      <m:rPr>
                        <m:sty m:val="p"/>
                      </m:rPr>
                      <w:rPr>
                        <w:rFonts w:ascii="Cambria Math" w:hAnsi="Cambria Math"/>
                        <w:color w:val="FF0000"/>
                        <w:lang w:eastAsia="en-US"/>
                      </w:rPr>
                      <m:t>PDCCH</m:t>
                    </w:ins>
                  </m:r>
                </m:sub>
                <m:sup>
                  <m:r>
                    <w:ins w:id="458" w:author="Fred Takeda" w:date="2022-10-13T07:51:00Z">
                      <m:rPr>
                        <m:sty m:val="p"/>
                      </m:rPr>
                      <w:rPr>
                        <w:rFonts w:ascii="Cambria Math" w:hAnsi="Cambria Math"/>
                        <w:color w:val="FF0000"/>
                        <w:lang w:eastAsia="en-US"/>
                      </w:rPr>
                      <m:t>max,slot,</m:t>
                    </w:ins>
                  </m:r>
                  <m:r>
                    <w:ins w:id="459" w:author="Fred Takeda" w:date="2022-10-13T07:51:00Z">
                      <w:rPr>
                        <w:rFonts w:ascii="Cambria Math" w:hAnsi="Cambria Math"/>
                        <w:color w:val="FF0000"/>
                        <w:lang w:eastAsia="en-US"/>
                      </w:rPr>
                      <m:t>μ</m:t>
                    </w:ins>
                  </m:r>
                </m:sup>
              </m:sSubSup>
              <m:r>
                <w:ins w:id="460" w:author="Fred Takeda" w:date="2022-10-13T07:51:00Z">
                  <m:rPr>
                    <m:sty m:val="p"/>
                  </m:rPr>
                  <w:rPr>
                    <w:rFonts w:ascii="Cambria Math" w:hAnsi="Cambria Math"/>
                    <w:color w:val="FF0000"/>
                    <w:lang w:eastAsia="en-US"/>
                  </w:rPr>
                  <m:t xml:space="preserve">, </m:t>
                </w:ins>
              </m:r>
              <m:sSubSup>
                <m:sSubSupPr>
                  <m:ctrlPr>
                    <w:ins w:id="461" w:author="Fred Takeda" w:date="2022-10-13T07:51:00Z">
                      <w:rPr>
                        <w:rFonts w:ascii="Cambria Math" w:hAnsi="Cambria Math"/>
                        <w:i/>
                        <w:iCs/>
                        <w:color w:val="FF0000"/>
                        <w:lang w:eastAsia="en-US"/>
                      </w:rPr>
                    </w:ins>
                  </m:ctrlPr>
                </m:sSubSupPr>
                <m:e>
                  <m:r>
                    <w:ins w:id="462" w:author="Fred Takeda" w:date="2022-10-13T07:51:00Z">
                      <w:rPr>
                        <w:rFonts w:ascii="Cambria Math" w:hAnsi="Cambria Math"/>
                        <w:color w:val="FF0000"/>
                        <w:lang w:eastAsia="en-US"/>
                      </w:rPr>
                      <m:t>M</m:t>
                    </w:ins>
                  </m:r>
                </m:e>
                <m:sub>
                  <m:r>
                    <w:ins w:id="463" w:author="Fred Takeda" w:date="2022-10-13T07:51:00Z">
                      <m:rPr>
                        <m:nor/>
                      </m:rPr>
                      <w:rPr>
                        <w:color w:val="FF0000"/>
                        <w:lang w:eastAsia="en-US"/>
                      </w:rPr>
                      <m:t>PDCCH</m:t>
                    </w:ins>
                  </m:r>
                  <m:ctrlPr>
                    <w:ins w:id="464" w:author="Fred Takeda" w:date="2022-10-13T07:51:00Z">
                      <w:rPr>
                        <w:rFonts w:ascii="Cambria Math" w:hAnsi="Cambria Math"/>
                        <w:color w:val="FF0000"/>
                        <w:lang w:eastAsia="en-US"/>
                      </w:rPr>
                    </w:ins>
                  </m:ctrlPr>
                </m:sub>
                <m:sup>
                  <w:proofErr w:type="spellStart"/>
                  <m:r>
                    <w:ins w:id="465" w:author="Fred Takeda" w:date="2022-10-13T07:51:00Z">
                      <m:rPr>
                        <m:nor/>
                      </m:rPr>
                      <w:rPr>
                        <w:color w:val="FF0000"/>
                        <w:lang w:eastAsia="en-US"/>
                      </w:rPr>
                      <m:t>total,slot</m:t>
                    </w:ins>
                  </m:r>
                  <w:proofErr w:type="spellEnd"/>
                  <m:r>
                    <w:ins w:id="466" w:author="Fred Takeda" w:date="2022-10-13T07:51:00Z">
                      <m:rPr>
                        <m:nor/>
                      </m:rPr>
                      <w:rPr>
                        <w:color w:val="FF0000"/>
                        <w:lang w:eastAsia="en-US"/>
                      </w:rPr>
                      <m:t>,</m:t>
                    </w:ins>
                  </m:r>
                  <m:r>
                    <w:ins w:id="467" w:author="Fred Takeda" w:date="2022-10-13T07:51:00Z">
                      <w:rPr>
                        <w:rFonts w:ascii="Cambria Math" w:hAnsi="Cambria Math"/>
                        <w:color w:val="FF0000"/>
                        <w:lang w:eastAsia="en-US"/>
                      </w:rPr>
                      <m:t>μ</m:t>
                    </w:ins>
                  </m:r>
                  <m:ctrlPr>
                    <w:ins w:id="468" w:author="Fred Takeda" w:date="2022-10-13T07:51:00Z">
                      <w:rPr>
                        <w:rFonts w:ascii="Cambria Math" w:hAnsi="Cambria Math"/>
                        <w:color w:val="FF0000"/>
                        <w:lang w:eastAsia="en-US"/>
                      </w:rPr>
                    </w:ins>
                  </m:ctrlPr>
                </m:sup>
              </m:sSubSup>
            </m:oMath>
            <w:ins w:id="469" w:author="Fred Takeda" w:date="2022-10-13T07:51:00Z">
              <w:r>
                <w:rPr>
                  <w:color w:val="FF0000"/>
                  <w:lang w:eastAsia="en-US"/>
                </w:rPr>
                <w:t xml:space="preserve"> and </w:t>
              </w:r>
            </w:ins>
            <m:oMath>
              <m:sSubSup>
                <m:sSubSupPr>
                  <m:ctrlPr>
                    <w:ins w:id="470" w:author="Fred Takeda" w:date="2022-10-13T07:51:00Z">
                      <w:rPr>
                        <w:rFonts w:ascii="Cambria Math" w:hAnsi="Cambria Math"/>
                        <w:i/>
                        <w:iCs/>
                        <w:color w:val="FF0000"/>
                        <w:lang w:eastAsia="en-US"/>
                      </w:rPr>
                    </w:ins>
                  </m:ctrlPr>
                </m:sSubSupPr>
                <m:e>
                  <m:r>
                    <w:ins w:id="471" w:author="Fred Takeda" w:date="2022-10-13T07:51:00Z">
                      <w:rPr>
                        <w:rFonts w:ascii="Cambria Math" w:hAnsi="Cambria Math"/>
                        <w:color w:val="FF0000"/>
                        <w:lang w:eastAsia="en-US"/>
                      </w:rPr>
                      <m:t>C</m:t>
                    </w:ins>
                  </m:r>
                </m:e>
                <m:sub>
                  <m:r>
                    <w:ins w:id="472" w:author="Fred Takeda" w:date="2022-10-13T07:51:00Z">
                      <m:rPr>
                        <m:nor/>
                      </m:rPr>
                      <w:rPr>
                        <w:color w:val="FF0000"/>
                        <w:lang w:eastAsia="en-US"/>
                      </w:rPr>
                      <m:t>PDCCH</m:t>
                    </w:ins>
                  </m:r>
                  <m:ctrlPr>
                    <w:ins w:id="473" w:author="Fred Takeda" w:date="2022-10-13T07:51:00Z">
                      <w:rPr>
                        <w:rFonts w:ascii="Cambria Math" w:hAnsi="Cambria Math"/>
                        <w:color w:val="FF0000"/>
                        <w:lang w:eastAsia="en-US"/>
                      </w:rPr>
                    </w:ins>
                  </m:ctrlPr>
                </m:sub>
                <m:sup>
                  <w:proofErr w:type="spellStart"/>
                  <m:r>
                    <w:ins w:id="474" w:author="Fred Takeda" w:date="2022-10-13T07:51:00Z">
                      <m:rPr>
                        <m:nor/>
                      </m:rPr>
                      <w:rPr>
                        <w:color w:val="FF0000"/>
                        <w:lang w:eastAsia="en-US"/>
                      </w:rPr>
                      <m:t>total,slot</m:t>
                    </w:ins>
                  </m:r>
                  <w:proofErr w:type="spellEnd"/>
                  <m:r>
                    <w:ins w:id="475" w:author="Fred Takeda" w:date="2022-10-13T07:51:00Z">
                      <m:rPr>
                        <m:nor/>
                      </m:rPr>
                      <w:rPr>
                        <w:color w:val="FF0000"/>
                        <w:lang w:eastAsia="en-US"/>
                      </w:rPr>
                      <m:t>,</m:t>
                    </w:ins>
                  </m:r>
                  <m:r>
                    <w:ins w:id="476" w:author="Fred Takeda" w:date="2022-10-13T07:51:00Z">
                      <w:rPr>
                        <w:rFonts w:ascii="Cambria Math" w:hAnsi="Cambria Math"/>
                        <w:color w:val="FF0000"/>
                        <w:lang w:eastAsia="en-US"/>
                      </w:rPr>
                      <m:t>μ</m:t>
                    </w:ins>
                  </m:r>
                  <m:ctrlPr>
                    <w:ins w:id="477" w:author="Fred Takeda" w:date="2022-10-13T07:51:00Z">
                      <w:rPr>
                        <w:rFonts w:ascii="Cambria Math" w:hAnsi="Cambria Math"/>
                        <w:color w:val="FF0000"/>
                        <w:lang w:eastAsia="en-US"/>
                      </w:rPr>
                    </w:ins>
                  </m:ctrlPr>
                </m:sup>
              </m:sSubSup>
            </m:oMath>
            <w:ins w:id="478" w:author="Fred Takeda" w:date="2022-10-13T07:52:00Z">
              <w:r>
                <w:rPr>
                  <w:rFonts w:eastAsia="MS Mincho" w:hint="eastAsia"/>
                  <w:color w:val="FF0000"/>
                  <w:lang w:eastAsia="ja-JP"/>
                </w:rPr>
                <w:t>)</w:t>
              </w:r>
            </w:ins>
            <w:ins w:id="479" w:author="Fred Takeda" w:date="2022-10-13T07:53:00Z">
              <w:r>
                <w:rPr>
                  <w:rFonts w:eastAsia="MS Mincho"/>
                  <w:color w:val="FF0000"/>
                  <w:lang w:eastAsia="ja-JP"/>
                </w:rPr>
                <w:t xml:space="preserve"> for PDCCH candidates for each scheduled cell.</w:t>
              </w:r>
            </w:ins>
          </w:p>
          <w:p w14:paraId="11715BA9" w14:textId="77777777" w:rsidR="001A1204" w:rsidRDefault="001A1204" w:rsidP="00753E16">
            <w:pPr>
              <w:wordWrap/>
              <w:jc w:val="left"/>
              <w:rPr>
                <w:rFonts w:eastAsiaTheme="minorEastAsia"/>
                <w:bCs/>
                <w:lang w:eastAsia="zh-CN"/>
              </w:rPr>
            </w:pPr>
          </w:p>
        </w:tc>
      </w:tr>
      <w:tr w:rsidR="001A1204" w14:paraId="620F5F68" w14:textId="77777777" w:rsidTr="006C7415">
        <w:tc>
          <w:tcPr>
            <w:tcW w:w="2009" w:type="dxa"/>
          </w:tcPr>
          <w:p w14:paraId="678735D9" w14:textId="77777777" w:rsidR="001A1204" w:rsidRDefault="00FF516D" w:rsidP="00753E16">
            <w:pPr>
              <w:wordWrap/>
              <w:jc w:val="left"/>
              <w:rPr>
                <w:rFonts w:eastAsiaTheme="minorEastAsia"/>
                <w:bCs/>
                <w:lang w:eastAsia="zh-CN"/>
              </w:rPr>
            </w:pPr>
            <w:r>
              <w:rPr>
                <w:rFonts w:eastAsiaTheme="minorEastAsia"/>
                <w:bCs/>
                <w:lang w:val="en-US" w:eastAsia="zh-CN"/>
              </w:rPr>
              <w:t>CMCC</w:t>
            </w:r>
          </w:p>
        </w:tc>
        <w:tc>
          <w:tcPr>
            <w:tcW w:w="7353" w:type="dxa"/>
          </w:tcPr>
          <w:p w14:paraId="4929C24A" w14:textId="77777777" w:rsidR="001A1204" w:rsidRDefault="00FF516D" w:rsidP="00753E16">
            <w:pPr>
              <w:wordWrap/>
              <w:jc w:val="left"/>
              <w:rPr>
                <w:rFonts w:eastAsiaTheme="minorEastAsia"/>
                <w:bCs/>
                <w:lang w:eastAsia="zh-CN"/>
              </w:rPr>
            </w:pPr>
            <w:r>
              <w:rPr>
                <w:rFonts w:eastAsiaTheme="minorEastAsia"/>
                <w:bCs/>
                <w:lang w:val="en-US" w:eastAsia="zh-CN"/>
              </w:rPr>
              <w:t xml:space="preserve">We are fine with the proposal. And </w:t>
            </w:r>
            <w:proofErr w:type="gramStart"/>
            <w:r>
              <w:rPr>
                <w:rFonts w:eastAsiaTheme="minorEastAsia"/>
                <w:bCs/>
                <w:lang w:val="en-US" w:eastAsia="zh-CN"/>
              </w:rPr>
              <w:t>also</w:t>
            </w:r>
            <w:proofErr w:type="gramEnd"/>
            <w:r>
              <w:rPr>
                <w:rFonts w:eastAsiaTheme="minorEastAsia"/>
                <w:bCs/>
                <w:lang w:val="en-US" w:eastAsia="zh-CN"/>
              </w:rPr>
              <w:t xml:space="preserve"> fine if DCI format 0_0/1_0 being included in the main bullet.</w:t>
            </w:r>
          </w:p>
        </w:tc>
      </w:tr>
      <w:tr w:rsidR="009F5C80" w14:paraId="7E96FF1A" w14:textId="77777777" w:rsidTr="006C7415">
        <w:tc>
          <w:tcPr>
            <w:tcW w:w="2009" w:type="dxa"/>
          </w:tcPr>
          <w:p w14:paraId="0E09E290" w14:textId="2CA0AF11" w:rsidR="009F5C80" w:rsidRDefault="009F5C80" w:rsidP="00753E16">
            <w:pPr>
              <w:wordWrap/>
              <w:jc w:val="left"/>
              <w:rPr>
                <w:rFonts w:eastAsiaTheme="minorEastAsia"/>
                <w:bCs/>
                <w:lang w:val="en-US" w:eastAsia="zh-CN"/>
              </w:rPr>
            </w:pPr>
            <w:r>
              <w:rPr>
                <w:rFonts w:eastAsia="PMingLiU"/>
                <w:bCs/>
                <w:lang w:eastAsia="zh-TW"/>
              </w:rPr>
              <w:t>Intel</w:t>
            </w:r>
          </w:p>
        </w:tc>
        <w:tc>
          <w:tcPr>
            <w:tcW w:w="7353" w:type="dxa"/>
          </w:tcPr>
          <w:p w14:paraId="2B68E709" w14:textId="1CA30370" w:rsidR="009F5C80" w:rsidRDefault="009F5C80" w:rsidP="00753E16">
            <w:pPr>
              <w:wordWrap/>
              <w:jc w:val="left"/>
              <w:rPr>
                <w:rFonts w:eastAsia="PMingLiU"/>
                <w:bCs/>
                <w:lang w:eastAsia="zh-TW"/>
              </w:rPr>
            </w:pPr>
            <w:r>
              <w:rPr>
                <w:rFonts w:eastAsia="PMingLiU"/>
                <w:bCs/>
                <w:lang w:eastAsia="zh-TW"/>
              </w:rPr>
              <w:t xml:space="preserve">We are generally fine with the proposal. Some </w:t>
            </w:r>
            <w:r w:rsidR="0086118C">
              <w:rPr>
                <w:rFonts w:eastAsia="PMingLiU"/>
                <w:bCs/>
                <w:lang w:eastAsia="zh-TW"/>
              </w:rPr>
              <w:t xml:space="preserve">wording </w:t>
            </w:r>
            <w:r>
              <w:rPr>
                <w:rFonts w:eastAsia="PMingLiU"/>
                <w:bCs/>
                <w:lang w:eastAsia="zh-TW"/>
              </w:rPr>
              <w:t>improvement</w:t>
            </w:r>
          </w:p>
          <w:p w14:paraId="7273FF29" w14:textId="77777777" w:rsidR="009F5C80" w:rsidRPr="005F79A7" w:rsidRDefault="009F5C80" w:rsidP="00753E16">
            <w:pPr>
              <w:pStyle w:val="ListParagraph"/>
              <w:numPr>
                <w:ilvl w:val="0"/>
                <w:numId w:val="20"/>
              </w:numPr>
              <w:wordWrap/>
              <w:rPr>
                <w:rFonts w:eastAsia="PMingLiU"/>
                <w:bCs/>
                <w:lang w:eastAsia="zh-TW"/>
              </w:rPr>
            </w:pPr>
            <w:r>
              <w:rPr>
                <w:rFonts w:eastAsia="PMingLiU"/>
                <w:bCs/>
                <w:lang w:eastAsia="zh-TW"/>
              </w:rPr>
              <w:t xml:space="preserve">For the first note, it is not necessarily limited to </w:t>
            </w:r>
            <w:proofErr w:type="spellStart"/>
            <w:r>
              <w:rPr>
                <w:rFonts w:eastAsia="PMingLiU"/>
                <w:bCs/>
                <w:lang w:eastAsia="zh-TW"/>
              </w:rPr>
              <w:t>PCell</w:t>
            </w:r>
            <w:proofErr w:type="spellEnd"/>
            <w:r>
              <w:rPr>
                <w:rFonts w:eastAsia="PMingLiU"/>
                <w:bCs/>
                <w:lang w:eastAsia="zh-TW"/>
              </w:rPr>
              <w:t xml:space="preserve">, but can be a </w:t>
            </w:r>
            <w:proofErr w:type="spellStart"/>
            <w:r>
              <w:rPr>
                <w:rFonts w:eastAsia="PMingLiU"/>
                <w:bCs/>
                <w:lang w:eastAsia="zh-TW"/>
              </w:rPr>
              <w:t>SCell</w:t>
            </w:r>
            <w:proofErr w:type="spellEnd"/>
            <w:r>
              <w:rPr>
                <w:rFonts w:eastAsia="PMingLiU"/>
                <w:bCs/>
                <w:lang w:eastAsia="zh-TW"/>
              </w:rPr>
              <w:t xml:space="preserve"> if the </w:t>
            </w:r>
            <w:proofErr w:type="spellStart"/>
            <w:r w:rsidRPr="005F79A7">
              <w:rPr>
                <w:rFonts w:eastAsia="PMingLiU"/>
                <w:bCs/>
                <w:lang w:eastAsia="zh-TW"/>
              </w:rPr>
              <w:t>SCell</w:t>
            </w:r>
            <w:proofErr w:type="spellEnd"/>
            <w:r w:rsidRPr="005F79A7">
              <w:rPr>
                <w:rFonts w:eastAsia="PMingLiU"/>
                <w:bCs/>
                <w:lang w:eastAsia="zh-TW"/>
              </w:rPr>
              <w:t xml:space="preserve"> is a scheduling cell. Therefore, we propose the following revision</w:t>
            </w:r>
          </w:p>
          <w:p w14:paraId="6710BF41" w14:textId="77777777" w:rsidR="009F5C80" w:rsidRPr="005F79A7" w:rsidRDefault="009F5C80" w:rsidP="00753E16">
            <w:pPr>
              <w:pStyle w:val="ListParagraph"/>
              <w:numPr>
                <w:ilvl w:val="1"/>
                <w:numId w:val="20"/>
              </w:numPr>
              <w:wordWrap/>
              <w:spacing w:after="0"/>
              <w:rPr>
                <w:rFonts w:eastAsia="楷体"/>
                <w:szCs w:val="20"/>
              </w:rPr>
            </w:pPr>
            <w:r w:rsidRPr="005F79A7">
              <w:rPr>
                <w:rFonts w:eastAsia="楷体"/>
                <w:szCs w:val="20"/>
              </w:rPr>
              <w:t xml:space="preserve">Note: DCI format 0_0/1_0 can be configured on </w:t>
            </w:r>
            <w:r w:rsidRPr="005F79A7">
              <w:rPr>
                <w:rFonts w:eastAsia="楷体"/>
                <w:color w:val="FF0000"/>
                <w:szCs w:val="20"/>
                <w:u w:val="single"/>
              </w:rPr>
              <w:t>a cell</w:t>
            </w:r>
            <w:r w:rsidRPr="005F79A7">
              <w:rPr>
                <w:rFonts w:eastAsia="楷体"/>
                <w:color w:val="FF0000"/>
                <w:szCs w:val="20"/>
              </w:rPr>
              <w:t xml:space="preserve"> </w:t>
            </w:r>
            <w:proofErr w:type="spellStart"/>
            <w:r w:rsidRPr="005F79A7">
              <w:rPr>
                <w:rFonts w:eastAsia="楷体"/>
                <w:strike/>
                <w:color w:val="FF0000"/>
                <w:szCs w:val="20"/>
              </w:rPr>
              <w:t>PCell</w:t>
            </w:r>
            <w:proofErr w:type="spellEnd"/>
            <w:r w:rsidRPr="005F79A7">
              <w:rPr>
                <w:rFonts w:eastAsia="楷体"/>
                <w:color w:val="FF0000"/>
                <w:szCs w:val="20"/>
              </w:rPr>
              <w:t xml:space="preserve"> </w:t>
            </w:r>
            <w:r w:rsidRPr="005F79A7">
              <w:rPr>
                <w:rFonts w:eastAsia="楷体"/>
                <w:szCs w:val="20"/>
              </w:rPr>
              <w:t xml:space="preserve">for self-scheduling if </w:t>
            </w:r>
            <w:proofErr w:type="spellStart"/>
            <w:r w:rsidRPr="005F79A7">
              <w:rPr>
                <w:rFonts w:eastAsia="楷体"/>
                <w:strike/>
                <w:color w:val="FF0000"/>
                <w:szCs w:val="20"/>
              </w:rPr>
              <w:t>PCell</w:t>
            </w:r>
            <w:proofErr w:type="spellEnd"/>
            <w:r w:rsidRPr="005F79A7">
              <w:rPr>
                <w:rFonts w:eastAsia="楷体"/>
                <w:color w:val="FF0000"/>
                <w:szCs w:val="20"/>
              </w:rPr>
              <w:t xml:space="preserve"> </w:t>
            </w:r>
            <w:r w:rsidRPr="005F79A7">
              <w:rPr>
                <w:rFonts w:eastAsia="楷体"/>
                <w:color w:val="FF0000"/>
                <w:szCs w:val="20"/>
                <w:u w:val="single"/>
              </w:rPr>
              <w:t>the cell</w:t>
            </w:r>
            <w:r w:rsidRPr="005F79A7">
              <w:rPr>
                <w:rFonts w:eastAsia="楷体"/>
                <w:szCs w:val="20"/>
              </w:rPr>
              <w:t xml:space="preserve"> is the scheduling cell.</w:t>
            </w:r>
          </w:p>
          <w:p w14:paraId="08860818" w14:textId="77777777" w:rsidR="009F5C80" w:rsidRPr="00F7480F" w:rsidRDefault="009F5C80" w:rsidP="00753E16">
            <w:pPr>
              <w:pStyle w:val="ListParagraph"/>
              <w:numPr>
                <w:ilvl w:val="0"/>
                <w:numId w:val="20"/>
              </w:numPr>
              <w:wordWrap/>
              <w:spacing w:after="0"/>
              <w:rPr>
                <w:rFonts w:eastAsia="楷体"/>
                <w:szCs w:val="20"/>
              </w:rPr>
            </w:pPr>
            <w:r>
              <w:rPr>
                <w:rFonts w:eastAsiaTheme="minorEastAsia"/>
                <w:bCs/>
                <w:lang w:eastAsia="zh-CN"/>
              </w:rPr>
              <w:lastRenderedPageBreak/>
              <w:t>For the last note, since are not defined per scheduled but per group of scheduled cells with same numerology. The following update can be considered</w:t>
            </w:r>
          </w:p>
          <w:p w14:paraId="2C456DEE" w14:textId="18F12E47" w:rsidR="009F5C80" w:rsidRPr="00FB030E" w:rsidRDefault="009F5C80" w:rsidP="00753E16">
            <w:pPr>
              <w:pStyle w:val="ListParagraph"/>
              <w:numPr>
                <w:ilvl w:val="1"/>
                <w:numId w:val="20"/>
              </w:numPr>
              <w:wordWrap/>
              <w:rPr>
                <w:rFonts w:eastAsiaTheme="minorEastAsia"/>
                <w:bCs/>
                <w:lang w:val="en-US" w:eastAsia="zh-CN"/>
              </w:rPr>
            </w:pPr>
            <w:r w:rsidRPr="00FB030E">
              <w:rPr>
                <w:rFonts w:eastAsia="MS Mincho" w:hint="eastAsia"/>
                <w:bCs/>
                <w:lang w:eastAsia="ja-JP"/>
              </w:rPr>
              <w:t>N</w:t>
            </w:r>
            <w:r w:rsidRPr="00FB030E">
              <w:rPr>
                <w:rFonts w:eastAsia="MS Mincho"/>
                <w:bCs/>
                <w:lang w:eastAsia="ja-JP"/>
              </w:rPr>
              <w:t xml:space="preserve">ote: This </w:t>
            </w:r>
            <w:r w:rsidRPr="00FB030E">
              <w:rPr>
                <w:rFonts w:eastAsia="楷体"/>
                <w:szCs w:val="20"/>
              </w:rPr>
              <w:t>does</w:t>
            </w:r>
            <w:r w:rsidRPr="00FB030E">
              <w:rPr>
                <w:rFonts w:eastAsia="MS Mincho"/>
                <w:bCs/>
                <w:lang w:eastAsia="ja-JP"/>
              </w:rPr>
              <w:t xml:space="preserve"> not mean a UE is required to support number of BDs/CCEs beyond the Rel-17 limits (i.e., </w:t>
            </w:r>
            <m:oMath>
              <m:sSubSup>
                <m:sSubSupPr>
                  <m:ctrlPr>
                    <w:rPr>
                      <w:rFonts w:ascii="Cambria Math" w:hAnsi="Cambria Math"/>
                      <w:lang w:eastAsia="en-US"/>
                    </w:rPr>
                  </m:ctrlPr>
                </m:sSubSupPr>
                <m:e>
                  <m:r>
                    <w:rPr>
                      <w:rFonts w:ascii="Cambria Math" w:hAnsi="Cambria Math"/>
                      <w:lang w:eastAsia="en-US"/>
                    </w:rPr>
                    <m:t>M</m:t>
                  </m:r>
                </m:e>
                <m:sub>
                  <m:r>
                    <m:rPr>
                      <m:sty m:val="p"/>
                    </m:rPr>
                    <w:rPr>
                      <w:rFonts w:ascii="Cambria Math" w:hAnsi="Cambria Math"/>
                      <w:lang w:eastAsia="en-US"/>
                    </w:rPr>
                    <m:t>PDCCH</m:t>
                  </m:r>
                </m:sub>
                <m:sup>
                  <m:r>
                    <m:rPr>
                      <m:sty m:val="p"/>
                    </m:rPr>
                    <w:rPr>
                      <w:rFonts w:ascii="Cambria Math" w:hAnsi="Cambria Math"/>
                      <w:lang w:eastAsia="en-US"/>
                    </w:rPr>
                    <m:t>max,slot,</m:t>
                  </m:r>
                  <m:r>
                    <w:rPr>
                      <w:rFonts w:ascii="Cambria Math" w:hAnsi="Cambria Math"/>
                      <w:lang w:eastAsia="en-US"/>
                    </w:rPr>
                    <m:t>μ</m:t>
                  </m:r>
                </m:sup>
              </m:sSubSup>
              <m:r>
                <m:rPr>
                  <m:sty m:val="p"/>
                </m:rPr>
                <w:rPr>
                  <w:rFonts w:ascii="Cambria Math" w:hAnsi="Cambria Math"/>
                  <w:lang w:eastAsia="en-US"/>
                </w:rPr>
                <m:t xml:space="preserve">, </m:t>
              </m:r>
              <m:sSubSup>
                <m:sSubSupPr>
                  <m:ctrlPr>
                    <w:rPr>
                      <w:rFonts w:ascii="Cambria Math" w:hAnsi="Cambria Math"/>
                      <w:lang w:eastAsia="en-US"/>
                    </w:rPr>
                  </m:ctrlPr>
                </m:sSubSupPr>
                <m:e>
                  <m:r>
                    <w:rPr>
                      <w:rFonts w:ascii="Cambria Math" w:hAnsi="Cambria Math"/>
                      <w:lang w:eastAsia="en-US"/>
                    </w:rPr>
                    <m:t>C</m:t>
                  </m:r>
                </m:e>
                <m:sub>
                  <m:r>
                    <m:rPr>
                      <m:sty m:val="p"/>
                    </m:rPr>
                    <w:rPr>
                      <w:rFonts w:ascii="Cambria Math" w:hAnsi="Cambria Math"/>
                      <w:lang w:eastAsia="en-US"/>
                    </w:rPr>
                    <m:t>PDCCH</m:t>
                  </m:r>
                </m:sub>
                <m:sup>
                  <m:r>
                    <m:rPr>
                      <m:sty m:val="p"/>
                    </m:rPr>
                    <w:rPr>
                      <w:rFonts w:ascii="Cambria Math" w:hAnsi="Cambria Math"/>
                      <w:lang w:eastAsia="en-US"/>
                    </w:rPr>
                    <m:t>max,slot,</m:t>
                  </m:r>
                  <m:r>
                    <w:rPr>
                      <w:rFonts w:ascii="Cambria Math" w:hAnsi="Cambria Math"/>
                      <w:lang w:eastAsia="en-US"/>
                    </w:rPr>
                    <m:t>μ</m:t>
                  </m:r>
                </m:sup>
              </m:sSubSup>
              <m:r>
                <m:rPr>
                  <m:sty m:val="p"/>
                </m:rPr>
                <w:rPr>
                  <w:rFonts w:ascii="Cambria Math" w:hAnsi="Cambria Math"/>
                  <w:lang w:eastAsia="en-US"/>
                </w:rPr>
                <m:t xml:space="preserve">, </m:t>
              </m:r>
              <m:sSubSup>
                <m:sSubSupPr>
                  <m:ctrlPr>
                    <w:rPr>
                      <w:rFonts w:ascii="Cambria Math" w:hAnsi="Cambria Math"/>
                      <w:i/>
                      <w:iCs/>
                      <w:lang w:eastAsia="en-US"/>
                    </w:rPr>
                  </m:ctrlPr>
                </m:sSubSupPr>
                <m:e>
                  <m:r>
                    <w:rPr>
                      <w:rFonts w:ascii="Cambria Math" w:hAnsi="Cambria Math"/>
                      <w:lang w:eastAsia="en-US"/>
                    </w:rPr>
                    <m:t>M</m:t>
                  </m:r>
                </m:e>
                <m:sub>
                  <m:r>
                    <m:rPr>
                      <m:nor/>
                    </m:rPr>
                    <w:rPr>
                      <w:lang w:eastAsia="en-US"/>
                    </w:rPr>
                    <m:t>PDCCH</m:t>
                  </m:r>
                  <m:ctrlPr>
                    <w:rPr>
                      <w:rFonts w:ascii="Cambria Math" w:hAnsi="Cambria Math"/>
                      <w:lang w:eastAsia="en-US"/>
                    </w:rPr>
                  </m:ctrlPr>
                </m:sub>
                <m:sup>
                  <w:proofErr w:type="spellStart"/>
                  <m:r>
                    <m:rPr>
                      <m:nor/>
                    </m:rPr>
                    <w:rPr>
                      <w:lang w:eastAsia="en-US"/>
                    </w:rPr>
                    <m:t>total,slot</m:t>
                  </m:r>
                  <w:proofErr w:type="spellEnd"/>
                  <m:r>
                    <m:rPr>
                      <m:nor/>
                    </m:rPr>
                    <w:rPr>
                      <w:lang w:eastAsia="en-US"/>
                    </w:rPr>
                    <m:t>,</m:t>
                  </m:r>
                  <m:r>
                    <w:rPr>
                      <w:rFonts w:ascii="Cambria Math" w:hAnsi="Cambria Math"/>
                      <w:lang w:eastAsia="en-US"/>
                    </w:rPr>
                    <m:t>μ</m:t>
                  </m:r>
                  <m:ctrlPr>
                    <w:rPr>
                      <w:rFonts w:ascii="Cambria Math" w:hAnsi="Cambria Math"/>
                      <w:lang w:eastAsia="en-US"/>
                    </w:rPr>
                  </m:ctrlPr>
                </m:sup>
              </m:sSubSup>
            </m:oMath>
            <w:r w:rsidRPr="005F79A7">
              <w:rPr>
                <w:lang w:eastAsia="en-US"/>
              </w:rPr>
              <w:t xml:space="preserve"> and </w:t>
            </w:r>
            <m:oMath>
              <m:sSubSup>
                <m:sSubSupPr>
                  <m:ctrlPr>
                    <w:rPr>
                      <w:rFonts w:ascii="Cambria Math" w:hAnsi="Cambria Math"/>
                      <w:i/>
                      <w:iCs/>
                      <w:lang w:eastAsia="en-US"/>
                    </w:rPr>
                  </m:ctrlPr>
                </m:sSubSupPr>
                <m:e>
                  <m:r>
                    <w:rPr>
                      <w:rFonts w:ascii="Cambria Math" w:hAnsi="Cambria Math"/>
                      <w:lang w:eastAsia="en-US"/>
                    </w:rPr>
                    <m:t>C</m:t>
                  </m:r>
                </m:e>
                <m:sub>
                  <m:r>
                    <m:rPr>
                      <m:nor/>
                    </m:rPr>
                    <w:rPr>
                      <w:lang w:eastAsia="en-US"/>
                    </w:rPr>
                    <m:t>PDCCH</m:t>
                  </m:r>
                  <m:ctrlPr>
                    <w:rPr>
                      <w:rFonts w:ascii="Cambria Math" w:hAnsi="Cambria Math"/>
                      <w:lang w:eastAsia="en-US"/>
                    </w:rPr>
                  </m:ctrlPr>
                </m:sub>
                <m:sup>
                  <w:proofErr w:type="spellStart"/>
                  <m:r>
                    <m:rPr>
                      <m:nor/>
                    </m:rPr>
                    <w:rPr>
                      <w:lang w:eastAsia="en-US"/>
                    </w:rPr>
                    <m:t>total,slot</m:t>
                  </m:r>
                  <w:proofErr w:type="spellEnd"/>
                  <m:r>
                    <m:rPr>
                      <m:nor/>
                    </m:rPr>
                    <w:rPr>
                      <w:lang w:eastAsia="en-US"/>
                    </w:rPr>
                    <m:t>,</m:t>
                  </m:r>
                  <m:r>
                    <w:rPr>
                      <w:rFonts w:ascii="Cambria Math" w:hAnsi="Cambria Math"/>
                      <w:lang w:eastAsia="en-US"/>
                    </w:rPr>
                    <m:t>μ</m:t>
                  </m:r>
                  <m:ctrlPr>
                    <w:rPr>
                      <w:rFonts w:ascii="Cambria Math" w:hAnsi="Cambria Math"/>
                      <w:lang w:eastAsia="en-US"/>
                    </w:rPr>
                  </m:ctrlPr>
                </m:sup>
              </m:sSubSup>
            </m:oMath>
            <w:r w:rsidRPr="00FB030E">
              <w:rPr>
                <w:rFonts w:eastAsia="MS Mincho" w:hint="eastAsia"/>
                <w:lang w:eastAsia="ja-JP"/>
              </w:rPr>
              <w:t>)</w:t>
            </w:r>
            <w:r w:rsidRPr="00FB030E">
              <w:rPr>
                <w:rFonts w:eastAsia="MS Mincho"/>
                <w:lang w:eastAsia="ja-JP"/>
              </w:rPr>
              <w:t xml:space="preserve"> </w:t>
            </w:r>
            <w:r w:rsidRPr="00FB030E">
              <w:rPr>
                <w:rFonts w:eastAsia="MS Mincho"/>
                <w:strike/>
                <w:color w:val="FF0000"/>
                <w:lang w:eastAsia="ja-JP"/>
              </w:rPr>
              <w:t>for PDCCH candidates for each scheduled cell</w:t>
            </w:r>
            <w:r w:rsidRPr="00FB030E">
              <w:rPr>
                <w:rFonts w:eastAsia="MS Mincho"/>
                <w:lang w:eastAsia="ja-JP"/>
              </w:rPr>
              <w:t>.</w:t>
            </w:r>
          </w:p>
        </w:tc>
      </w:tr>
      <w:tr w:rsidR="006C7415" w14:paraId="53027702" w14:textId="77777777" w:rsidTr="006C7415">
        <w:tc>
          <w:tcPr>
            <w:tcW w:w="2009" w:type="dxa"/>
          </w:tcPr>
          <w:p w14:paraId="771B6DC3" w14:textId="77777777" w:rsidR="006C7415" w:rsidRDefault="006C7415" w:rsidP="00753E16">
            <w:pPr>
              <w:wordWrap/>
              <w:jc w:val="left"/>
              <w:rPr>
                <w:rFonts w:eastAsiaTheme="minorEastAsia"/>
                <w:bCs/>
                <w:lang w:eastAsia="zh-CN"/>
              </w:rPr>
            </w:pPr>
            <w:r>
              <w:rPr>
                <w:rFonts w:eastAsiaTheme="minorEastAsia" w:hint="eastAsia"/>
                <w:bCs/>
                <w:lang w:eastAsia="zh-CN"/>
              </w:rPr>
              <w:lastRenderedPageBreak/>
              <w:t>CATT</w:t>
            </w:r>
          </w:p>
        </w:tc>
        <w:tc>
          <w:tcPr>
            <w:tcW w:w="7353" w:type="dxa"/>
          </w:tcPr>
          <w:p w14:paraId="724EC5AD" w14:textId="77777777" w:rsidR="006C7415" w:rsidRDefault="006C7415" w:rsidP="00753E16">
            <w:pPr>
              <w:wordWrap/>
              <w:jc w:val="left"/>
              <w:rPr>
                <w:rFonts w:eastAsiaTheme="minorEastAsia"/>
                <w:bCs/>
                <w:lang w:eastAsia="zh-CN"/>
              </w:rPr>
            </w:pPr>
            <w:r>
              <w:rPr>
                <w:rFonts w:eastAsiaTheme="minorEastAsia" w:hint="eastAsia"/>
                <w:bCs/>
                <w:lang w:eastAsia="zh-CN"/>
              </w:rPr>
              <w:t xml:space="preserve">We are OK with the </w:t>
            </w:r>
            <w:r>
              <w:rPr>
                <w:rFonts w:eastAsiaTheme="minorEastAsia"/>
                <w:bCs/>
                <w:lang w:eastAsia="zh-CN"/>
              </w:rPr>
              <w:t>proposal</w:t>
            </w:r>
            <w:r>
              <w:rPr>
                <w:rFonts w:eastAsiaTheme="minorEastAsia" w:hint="eastAsia"/>
                <w:bCs/>
                <w:lang w:eastAsia="zh-CN"/>
              </w:rPr>
              <w:t xml:space="preserve">.  </w:t>
            </w:r>
          </w:p>
        </w:tc>
      </w:tr>
      <w:tr w:rsidR="00E847EB" w14:paraId="60FAB448" w14:textId="77777777" w:rsidTr="006C7415">
        <w:tc>
          <w:tcPr>
            <w:tcW w:w="2009" w:type="dxa"/>
          </w:tcPr>
          <w:p w14:paraId="2696B435" w14:textId="7A5C8416" w:rsidR="00E847EB" w:rsidRDefault="00E847EB" w:rsidP="00753E16">
            <w:pPr>
              <w:wordWrap/>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4A4430E9" w14:textId="77777777" w:rsidR="00E847EB" w:rsidRDefault="00E847EB" w:rsidP="00753E16">
            <w:pPr>
              <w:wordWrap/>
              <w:jc w:val="left"/>
              <w:rPr>
                <w:rFonts w:eastAsiaTheme="minorEastAsia"/>
                <w:bCs/>
                <w:lang w:eastAsia="zh-CN"/>
              </w:rPr>
            </w:pPr>
            <w:r>
              <w:rPr>
                <w:rFonts w:eastAsiaTheme="minorEastAsia" w:hint="eastAsia"/>
                <w:bCs/>
                <w:lang w:eastAsia="zh-CN"/>
              </w:rPr>
              <w:t>T</w:t>
            </w:r>
            <w:r>
              <w:rPr>
                <w:rFonts w:eastAsiaTheme="minorEastAsia"/>
                <w:bCs/>
                <w:lang w:eastAsia="zh-CN"/>
              </w:rPr>
              <w:t>o FL,</w:t>
            </w:r>
          </w:p>
          <w:p w14:paraId="35152A4B" w14:textId="77777777" w:rsidR="00E847EB" w:rsidRDefault="00E847EB" w:rsidP="00753E16">
            <w:pPr>
              <w:wordWrap/>
              <w:jc w:val="left"/>
              <w:rPr>
                <w:rFonts w:eastAsiaTheme="minorEastAsia"/>
                <w:bCs/>
                <w:lang w:eastAsia="zh-CN"/>
              </w:rPr>
            </w:pPr>
            <w:r>
              <w:rPr>
                <w:rFonts w:eastAsiaTheme="minorEastAsia"/>
                <w:bCs/>
                <w:lang w:eastAsia="zh-CN"/>
              </w:rPr>
              <w:t xml:space="preserve">Thanks for the reply. However, our question is not about multiple scheduling cells for a scheduled cell. Rather, the question is </w:t>
            </w:r>
            <w:proofErr w:type="gramStart"/>
            <w:r>
              <w:rPr>
                <w:rFonts w:eastAsiaTheme="minorEastAsia"/>
                <w:bCs/>
                <w:lang w:eastAsia="zh-CN"/>
              </w:rPr>
              <w:t>similar to</w:t>
            </w:r>
            <w:proofErr w:type="gramEnd"/>
            <w:r>
              <w:rPr>
                <w:rFonts w:eastAsiaTheme="minorEastAsia"/>
                <w:bCs/>
                <w:lang w:eastAsia="zh-CN"/>
              </w:rPr>
              <w:t xml:space="preserve"> what we raised up by email for other proposals. We’d like to ask, whether cell 2/3 as below is “</w:t>
            </w:r>
            <w:r>
              <w:rPr>
                <w:szCs w:val="20"/>
                <w:lang w:eastAsia="en-US"/>
              </w:rPr>
              <w:t>within a set of cells which can be co-scheduled by a DCI format 0_X/1_X”?</w:t>
            </w:r>
          </w:p>
          <w:p w14:paraId="7E8C21D4" w14:textId="08045C50" w:rsidR="00E847EB" w:rsidRDefault="00E847EB" w:rsidP="00753E16">
            <w:pPr>
              <w:wordWrap/>
              <w:jc w:val="left"/>
              <w:rPr>
                <w:rFonts w:eastAsiaTheme="minorEastAsia"/>
                <w:bCs/>
                <w:lang w:eastAsia="zh-CN"/>
              </w:rPr>
            </w:pPr>
            <w:r w:rsidRPr="00DA440D">
              <w:rPr>
                <w:rFonts w:eastAsiaTheme="minorEastAsia"/>
                <w:bCs/>
                <w:lang w:eastAsia="zh-CN"/>
              </w:rPr>
              <w:t xml:space="preserve">Assume cell {0,1,2,3} are all the cells that can be scheduled by DCI format 0_X/1_X. And cell {0, 1}, cell </w:t>
            </w:r>
            <w:proofErr w:type="gramStart"/>
            <w:r w:rsidRPr="00DA440D">
              <w:rPr>
                <w:rFonts w:eastAsiaTheme="minorEastAsia"/>
                <w:bCs/>
                <w:lang w:eastAsia="zh-CN"/>
              </w:rPr>
              <w:t>2,  cell</w:t>
            </w:r>
            <w:proofErr w:type="gramEnd"/>
            <w:r w:rsidRPr="00DA440D">
              <w:rPr>
                <w:rFonts w:eastAsiaTheme="minorEastAsia"/>
                <w:bCs/>
                <w:lang w:eastAsia="zh-CN"/>
              </w:rPr>
              <w:t xml:space="preserve"> 3 can respectively be scheduled by a same DCI 0_X/1_X. In this example, cell 2/3 can only be scheduled alone (</w:t>
            </w:r>
            <w:proofErr w:type="gramStart"/>
            <w:r w:rsidRPr="00DA440D">
              <w:rPr>
                <w:rFonts w:eastAsiaTheme="minorEastAsia"/>
                <w:bCs/>
                <w:lang w:eastAsia="zh-CN"/>
              </w:rPr>
              <w:t>i.e.</w:t>
            </w:r>
            <w:proofErr w:type="gramEnd"/>
            <w:r w:rsidRPr="00DA440D">
              <w:rPr>
                <w:rFonts w:eastAsiaTheme="minorEastAsia"/>
                <w:bCs/>
                <w:lang w:eastAsia="zh-CN"/>
              </w:rPr>
              <w:t xml:space="preserve"> the cell would never be scheduled together with another cell by a same DCI 0_X/1_X).</w:t>
            </w:r>
          </w:p>
        </w:tc>
      </w:tr>
      <w:tr w:rsidR="008D3484" w14:paraId="562975C1" w14:textId="77777777" w:rsidTr="006C7415">
        <w:tc>
          <w:tcPr>
            <w:tcW w:w="2009" w:type="dxa"/>
          </w:tcPr>
          <w:p w14:paraId="18B85731" w14:textId="292FC0C9" w:rsidR="008D3484" w:rsidRDefault="008D3484" w:rsidP="00753E16">
            <w:pPr>
              <w:wordWrap/>
              <w:jc w:val="left"/>
              <w:rPr>
                <w:rFonts w:eastAsiaTheme="minorEastAsia"/>
                <w:bCs/>
                <w:lang w:eastAsia="zh-CN"/>
              </w:rPr>
            </w:pPr>
            <w:r>
              <w:rPr>
                <w:rFonts w:eastAsiaTheme="minorEastAsia"/>
                <w:bCs/>
                <w:lang w:val="en-US" w:eastAsia="zh-CN"/>
              </w:rPr>
              <w:t>Samsung3</w:t>
            </w:r>
          </w:p>
        </w:tc>
        <w:tc>
          <w:tcPr>
            <w:tcW w:w="7353" w:type="dxa"/>
          </w:tcPr>
          <w:p w14:paraId="2803AED2" w14:textId="77777777" w:rsidR="008D3484" w:rsidRDefault="008D3484" w:rsidP="00753E16">
            <w:pPr>
              <w:widowControl/>
              <w:wordWrap/>
              <w:rPr>
                <w:szCs w:val="20"/>
                <w:lang w:eastAsia="en-US"/>
              </w:rPr>
            </w:pPr>
            <w:r>
              <w:rPr>
                <w:rFonts w:eastAsiaTheme="minorEastAsia"/>
                <w:bCs/>
                <w:lang w:eastAsia="zh-CN"/>
              </w:rPr>
              <w:t xml:space="preserve">Our understanding is that the intention of this proposal is to clarify that the UE can be configured, </w:t>
            </w:r>
            <w:r>
              <w:rPr>
                <w:szCs w:val="20"/>
                <w:lang w:eastAsia="en-US"/>
              </w:rPr>
              <w:t>for any/all cells,</w:t>
            </w:r>
            <w:r>
              <w:rPr>
                <w:rFonts w:eastAsiaTheme="minorEastAsia"/>
                <w:bCs/>
                <w:lang w:eastAsia="zh-CN"/>
              </w:rPr>
              <w:t xml:space="preserve"> to (simultaneously) monitor PDCCH for </w:t>
            </w:r>
            <w:r>
              <w:rPr>
                <w:szCs w:val="20"/>
                <w:lang w:eastAsia="en-US"/>
              </w:rPr>
              <w:t xml:space="preserve">DCI format 0_X/1_X and for single-cell scheduling DCI formats – this also includes DCI formats 0_0/1_0. If it does not, can the FL please explain why? Of course, it is up to gNB to decide which DCI formats are configured for which cells, but once configured, the UE shall follow the configuration. That is Rel-17 operation and there is no apparent reason why it should change due to multi-cell scheduling. Whether to allow UE capability for restricted PDCCH monitoring needs to be further justified and is a separate discussion. </w:t>
            </w:r>
            <w:proofErr w:type="gramStart"/>
            <w:r>
              <w:rPr>
                <w:szCs w:val="20"/>
                <w:lang w:eastAsia="en-US"/>
              </w:rPr>
              <w:t>So</w:t>
            </w:r>
            <w:proofErr w:type="gramEnd"/>
            <w:r>
              <w:rPr>
                <w:szCs w:val="20"/>
                <w:lang w:eastAsia="en-US"/>
              </w:rPr>
              <w:t xml:space="preserve"> either the second note should be removed or at least made as FFS, especially since the main bullet mentions “</w:t>
            </w:r>
            <w:r w:rsidRPr="00737F05">
              <w:rPr>
                <w:i/>
                <w:szCs w:val="20"/>
                <w:lang w:eastAsia="en-US"/>
              </w:rPr>
              <w:t>RAN1 specificatio</w:t>
            </w:r>
            <w:r>
              <w:rPr>
                <w:i/>
                <w:szCs w:val="20"/>
                <w:lang w:eastAsia="en-US"/>
              </w:rPr>
              <w:t>n</w:t>
            </w:r>
            <w:r w:rsidRPr="00737F05">
              <w:rPr>
                <w:i/>
                <w:szCs w:val="20"/>
                <w:lang w:eastAsia="en-US"/>
              </w:rPr>
              <w:t xml:space="preserve"> support</w:t>
            </w:r>
            <w:r>
              <w:rPr>
                <w:i/>
                <w:szCs w:val="20"/>
                <w:lang w:eastAsia="en-US"/>
              </w:rPr>
              <w:t>s</w:t>
            </w:r>
            <w:r w:rsidRPr="00737F05">
              <w:rPr>
                <w:i/>
                <w:szCs w:val="20"/>
                <w:lang w:eastAsia="en-US"/>
              </w:rPr>
              <w:t>…</w:t>
            </w:r>
            <w:r>
              <w:rPr>
                <w:szCs w:val="20"/>
                <w:lang w:eastAsia="en-US"/>
              </w:rPr>
              <w:t>”.</w:t>
            </w:r>
          </w:p>
          <w:p w14:paraId="305672ED" w14:textId="77777777" w:rsidR="008D3484" w:rsidRDefault="008D3484" w:rsidP="00753E16">
            <w:pPr>
              <w:wordWrap/>
              <w:rPr>
                <w:rFonts w:eastAsiaTheme="minorEastAsia"/>
                <w:bCs/>
                <w:lang w:eastAsia="zh-CN"/>
              </w:rPr>
            </w:pPr>
            <w:r>
              <w:rPr>
                <w:rFonts w:eastAsiaTheme="minorEastAsia"/>
                <w:bCs/>
                <w:lang w:eastAsia="zh-CN"/>
              </w:rPr>
              <w:t xml:space="preserve">Therefore, we suggest the following </w:t>
            </w:r>
            <w:r w:rsidRPr="00093783">
              <w:rPr>
                <w:rFonts w:eastAsiaTheme="minorEastAsia"/>
                <w:bCs/>
                <w:color w:val="00B050"/>
                <w:lang w:eastAsia="zh-CN"/>
              </w:rPr>
              <w:t>revision</w:t>
            </w:r>
            <w:r>
              <w:rPr>
                <w:rFonts w:eastAsiaTheme="minorEastAsia"/>
                <w:bCs/>
                <w:lang w:eastAsia="zh-CN"/>
              </w:rPr>
              <w:t>:</w:t>
            </w:r>
          </w:p>
          <w:p w14:paraId="7F83B041" w14:textId="77777777" w:rsidR="008D3484" w:rsidRDefault="008D3484" w:rsidP="00753E16">
            <w:pPr>
              <w:wordWrap/>
              <w:rPr>
                <w:rFonts w:eastAsiaTheme="minorEastAsia"/>
                <w:bCs/>
                <w:lang w:eastAsia="zh-CN"/>
              </w:rPr>
            </w:pPr>
          </w:p>
          <w:p w14:paraId="7A0DBCB9" w14:textId="77777777" w:rsidR="008D3484" w:rsidRDefault="008D3484"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color w:val="000000" w:themeColor="text1"/>
                <w:kern w:val="0"/>
                <w:szCs w:val="20"/>
                <w:lang w:eastAsia="zh-CN"/>
              </w:rPr>
            </w:pPr>
            <w:r>
              <w:rPr>
                <w:rFonts w:eastAsia="宋体"/>
                <w:snapToGrid/>
                <w:color w:val="000000" w:themeColor="text1"/>
                <w:kern w:val="0"/>
                <w:szCs w:val="20"/>
                <w:lang w:eastAsia="zh-CN"/>
              </w:rPr>
              <w:t>(Merged)Proposal 2-3 and 2-4 rev3:</w:t>
            </w:r>
          </w:p>
          <w:p w14:paraId="7C0E0302" w14:textId="77777777" w:rsidR="008D3484" w:rsidRDefault="008D3484" w:rsidP="00753E16">
            <w:pPr>
              <w:pStyle w:val="ListParagraph"/>
              <w:widowControl w:val="0"/>
              <w:numPr>
                <w:ilvl w:val="0"/>
                <w:numId w:val="18"/>
              </w:numPr>
              <w:wordWrap/>
              <w:autoSpaceDE w:val="0"/>
              <w:autoSpaceDN w:val="0"/>
              <w:jc w:val="both"/>
              <w:rPr>
                <w:rFonts w:eastAsia="楷体"/>
                <w:szCs w:val="20"/>
                <w:lang w:eastAsia="zh-CN"/>
              </w:rPr>
            </w:pPr>
            <w:r>
              <w:rPr>
                <w:lang w:eastAsia="en-US"/>
              </w:rPr>
              <w:t>Confirm below working assumption reached in RAN1#110 meeting</w:t>
            </w:r>
            <w:r>
              <w:rPr>
                <w:rFonts w:eastAsia="楷体"/>
                <w:szCs w:val="20"/>
                <w:lang w:eastAsia="zh-CN"/>
              </w:rPr>
              <w:t>.</w:t>
            </w:r>
          </w:p>
          <w:p w14:paraId="40966308" w14:textId="77777777" w:rsidR="008D3484" w:rsidRDefault="008D3484" w:rsidP="00753E16">
            <w:pPr>
              <w:pStyle w:val="ListParagraph"/>
              <w:wordWrap/>
              <w:ind w:left="720"/>
              <w:rPr>
                <w:szCs w:val="20"/>
                <w:lang w:eastAsia="en-US"/>
              </w:rPr>
            </w:pPr>
            <w:r>
              <w:rPr>
                <w:szCs w:val="20"/>
                <w:lang w:eastAsia="en-US"/>
              </w:rPr>
              <w:t xml:space="preserve">For any cell within a set of cells which can be co-scheduled by a DCI format 0_X/1_X, RAN1 specification supports monitoring the DCI format 0_X/1_X and </w:t>
            </w:r>
            <w:r>
              <w:rPr>
                <w:color w:val="00B050"/>
                <w:szCs w:val="20"/>
                <w:lang w:eastAsia="en-US"/>
              </w:rPr>
              <w:t xml:space="preserve">any of </w:t>
            </w:r>
            <w:r>
              <w:rPr>
                <w:szCs w:val="20"/>
                <w:lang w:eastAsia="en-US"/>
              </w:rPr>
              <w:t>DCI format</w:t>
            </w:r>
            <w:r>
              <w:rPr>
                <w:color w:val="00B050"/>
                <w:szCs w:val="20"/>
                <w:lang w:eastAsia="en-US"/>
              </w:rPr>
              <w:t>s</w:t>
            </w:r>
            <w:r>
              <w:rPr>
                <w:szCs w:val="20"/>
                <w:lang w:eastAsia="en-US"/>
              </w:rPr>
              <w:t xml:space="preserve"> </w:t>
            </w:r>
            <w:r>
              <w:rPr>
                <w:color w:val="00B050"/>
                <w:szCs w:val="20"/>
                <w:lang w:eastAsia="en-US"/>
              </w:rPr>
              <w:t xml:space="preserve">0_0/1_0, and/or </w:t>
            </w:r>
            <w:r>
              <w:rPr>
                <w:szCs w:val="20"/>
                <w:lang w:eastAsia="en-US"/>
              </w:rPr>
              <w:t xml:space="preserve">0_1/1_1 and/or 0_2/1_2, </w:t>
            </w:r>
            <w:r w:rsidRPr="00737F05">
              <w:rPr>
                <w:strike/>
                <w:color w:val="00B050"/>
                <w:szCs w:val="20"/>
                <w:lang w:eastAsia="en-US"/>
              </w:rPr>
              <w:t>if supported by the UE and</w:t>
            </w:r>
            <w:r w:rsidRPr="00737F05">
              <w:rPr>
                <w:color w:val="00B050"/>
                <w:szCs w:val="20"/>
                <w:lang w:eastAsia="en-US"/>
              </w:rPr>
              <w:t xml:space="preserve"> </w:t>
            </w:r>
            <w:r>
              <w:rPr>
                <w:szCs w:val="20"/>
                <w:lang w:eastAsia="en-US"/>
              </w:rPr>
              <w:t xml:space="preserve">if configured, from a same scheduling cell. </w:t>
            </w:r>
          </w:p>
          <w:p w14:paraId="6461F4C2" w14:textId="77777777" w:rsidR="008D3484" w:rsidRDefault="008D3484" w:rsidP="00753E16">
            <w:pPr>
              <w:pStyle w:val="ListParagraph"/>
              <w:widowControl w:val="0"/>
              <w:numPr>
                <w:ilvl w:val="0"/>
                <w:numId w:val="18"/>
              </w:numPr>
              <w:wordWrap/>
              <w:autoSpaceDE w:val="0"/>
              <w:autoSpaceDN w:val="0"/>
              <w:spacing w:after="0"/>
              <w:ind w:left="1080"/>
              <w:jc w:val="both"/>
              <w:rPr>
                <w:rFonts w:eastAsia="楷体"/>
                <w:szCs w:val="20"/>
              </w:rPr>
            </w:pPr>
            <w:r>
              <w:rPr>
                <w:rFonts w:eastAsia="楷体"/>
                <w:color w:val="00B050"/>
                <w:szCs w:val="20"/>
              </w:rPr>
              <w:t xml:space="preserve">The UE can be configured to monitor, for any cell within the set of cells, </w:t>
            </w:r>
            <w:proofErr w:type="spellStart"/>
            <w:r w:rsidRPr="00737F05">
              <w:rPr>
                <w:rFonts w:eastAsia="楷体"/>
                <w:strike/>
                <w:color w:val="00B050"/>
                <w:szCs w:val="20"/>
              </w:rPr>
              <w:t>T</w:t>
            </w:r>
            <w:r w:rsidRPr="00737F05">
              <w:rPr>
                <w:rFonts w:eastAsia="楷体"/>
                <w:color w:val="00B050"/>
                <w:szCs w:val="20"/>
              </w:rPr>
              <w:t>t</w:t>
            </w:r>
            <w:r>
              <w:rPr>
                <w:rFonts w:eastAsia="楷体"/>
                <w:szCs w:val="20"/>
              </w:rPr>
              <w:t>he</w:t>
            </w:r>
            <w:proofErr w:type="spellEnd"/>
            <w:r>
              <w:rPr>
                <w:rFonts w:eastAsia="楷体"/>
                <w:szCs w:val="20"/>
              </w:rPr>
              <w:t xml:space="preserve"> DCI format 0_X/1_X and </w:t>
            </w:r>
            <w:r>
              <w:rPr>
                <w:rFonts w:eastAsia="楷体"/>
                <w:color w:val="00B050"/>
                <w:szCs w:val="20"/>
              </w:rPr>
              <w:t xml:space="preserve">any of </w:t>
            </w:r>
            <w:r>
              <w:rPr>
                <w:rFonts w:eastAsia="楷体"/>
                <w:szCs w:val="20"/>
              </w:rPr>
              <w:t>the DCI format</w:t>
            </w:r>
            <w:r>
              <w:rPr>
                <w:rFonts w:eastAsia="楷体"/>
                <w:color w:val="00B050"/>
                <w:szCs w:val="20"/>
              </w:rPr>
              <w:t>s</w:t>
            </w:r>
            <w:r>
              <w:rPr>
                <w:rFonts w:eastAsia="楷体"/>
                <w:szCs w:val="20"/>
              </w:rPr>
              <w:t xml:space="preserve"> </w:t>
            </w:r>
            <w:r>
              <w:rPr>
                <w:color w:val="00B050"/>
                <w:szCs w:val="20"/>
                <w:lang w:eastAsia="en-US"/>
              </w:rPr>
              <w:t>0_0/1_0/</w:t>
            </w:r>
            <w:r>
              <w:rPr>
                <w:szCs w:val="20"/>
                <w:lang w:eastAsia="en-US"/>
              </w:rPr>
              <w:t xml:space="preserve">0_1/1_1/0_2/1_2 </w:t>
            </w:r>
            <w:r w:rsidRPr="00737F05">
              <w:rPr>
                <w:rFonts w:eastAsia="楷体"/>
                <w:strike/>
                <w:color w:val="00B050"/>
                <w:szCs w:val="20"/>
              </w:rPr>
              <w:t>can be monitored</w:t>
            </w:r>
            <w:r w:rsidRPr="00737F05">
              <w:rPr>
                <w:rFonts w:eastAsia="楷体"/>
                <w:color w:val="00B050"/>
                <w:szCs w:val="20"/>
              </w:rPr>
              <w:t xml:space="preserve"> </w:t>
            </w:r>
            <w:r>
              <w:rPr>
                <w:rFonts w:eastAsia="楷体"/>
                <w:szCs w:val="20"/>
              </w:rPr>
              <w:t xml:space="preserve">simultaneously. </w:t>
            </w:r>
          </w:p>
          <w:p w14:paraId="1CF7A1ED" w14:textId="77777777" w:rsidR="008D3484" w:rsidRPr="00737F05" w:rsidRDefault="008D3484" w:rsidP="00753E16">
            <w:pPr>
              <w:pStyle w:val="ListParagraph"/>
              <w:widowControl w:val="0"/>
              <w:numPr>
                <w:ilvl w:val="0"/>
                <w:numId w:val="18"/>
              </w:numPr>
              <w:wordWrap/>
              <w:autoSpaceDE w:val="0"/>
              <w:autoSpaceDN w:val="0"/>
              <w:spacing w:after="0"/>
              <w:ind w:left="1080"/>
              <w:jc w:val="both"/>
              <w:rPr>
                <w:rFonts w:eastAsia="楷体"/>
                <w:strike/>
                <w:color w:val="00B050"/>
                <w:szCs w:val="20"/>
              </w:rPr>
            </w:pPr>
            <w:r w:rsidRPr="00737F05">
              <w:rPr>
                <w:rFonts w:eastAsia="楷体"/>
                <w:strike/>
                <w:color w:val="00B050"/>
                <w:szCs w:val="20"/>
              </w:rPr>
              <w:t xml:space="preserve">Note: DCI format 0_0/1_0 can be configured on </w:t>
            </w:r>
            <w:proofErr w:type="spellStart"/>
            <w:r w:rsidRPr="00737F05">
              <w:rPr>
                <w:rFonts w:eastAsia="楷体"/>
                <w:strike/>
                <w:color w:val="00B050"/>
                <w:szCs w:val="20"/>
              </w:rPr>
              <w:t>PCell</w:t>
            </w:r>
            <w:proofErr w:type="spellEnd"/>
            <w:r w:rsidRPr="00737F05">
              <w:rPr>
                <w:rFonts w:eastAsia="楷体"/>
                <w:strike/>
                <w:color w:val="00B050"/>
                <w:szCs w:val="20"/>
              </w:rPr>
              <w:t xml:space="preserve"> for self-scheduling if </w:t>
            </w:r>
            <w:proofErr w:type="spellStart"/>
            <w:r w:rsidRPr="00737F05">
              <w:rPr>
                <w:rFonts w:eastAsia="楷体"/>
                <w:strike/>
                <w:color w:val="00B050"/>
                <w:szCs w:val="20"/>
              </w:rPr>
              <w:t>PCell</w:t>
            </w:r>
            <w:proofErr w:type="spellEnd"/>
            <w:r w:rsidRPr="00737F05">
              <w:rPr>
                <w:rFonts w:eastAsia="楷体"/>
                <w:strike/>
                <w:color w:val="00B050"/>
                <w:szCs w:val="20"/>
              </w:rPr>
              <w:t xml:space="preserve"> is the scheduling cell.</w:t>
            </w:r>
          </w:p>
          <w:p w14:paraId="630BC6B4" w14:textId="77777777" w:rsidR="008D3484" w:rsidRPr="00AE7040" w:rsidRDefault="008D3484" w:rsidP="00753E16">
            <w:pPr>
              <w:pStyle w:val="ListParagraph"/>
              <w:widowControl w:val="0"/>
              <w:numPr>
                <w:ilvl w:val="0"/>
                <w:numId w:val="18"/>
              </w:numPr>
              <w:wordWrap/>
              <w:autoSpaceDE w:val="0"/>
              <w:autoSpaceDN w:val="0"/>
              <w:spacing w:after="0"/>
              <w:ind w:left="1080"/>
              <w:jc w:val="both"/>
              <w:rPr>
                <w:rFonts w:eastAsia="楷体"/>
                <w:color w:val="FF0000"/>
                <w:szCs w:val="20"/>
              </w:rPr>
            </w:pPr>
            <w:r w:rsidRPr="00737F05">
              <w:rPr>
                <w:rFonts w:eastAsiaTheme="minorEastAsia"/>
                <w:bCs/>
                <w:strike/>
                <w:color w:val="00B050"/>
                <w:lang w:eastAsia="zh-CN"/>
              </w:rPr>
              <w:t>Note</w:t>
            </w:r>
            <w:r>
              <w:rPr>
                <w:rFonts w:eastAsiaTheme="minorEastAsia"/>
                <w:bCs/>
                <w:color w:val="00B050"/>
                <w:lang w:eastAsia="zh-CN"/>
              </w:rPr>
              <w:t xml:space="preserve"> FFS</w:t>
            </w:r>
            <w:r w:rsidRPr="00AE7040">
              <w:rPr>
                <w:rFonts w:eastAsiaTheme="minorEastAsia"/>
                <w:bCs/>
                <w:color w:val="FF0000"/>
                <w:lang w:eastAsia="zh-CN"/>
              </w:rPr>
              <w:t>: UEs supporting multi-cell scheduling by a DCI format 0_X/1_X are not mandated to support monitoring DCI 0_X/1_X for a set of cells and legacy DCI formats for each of the set of cells</w:t>
            </w:r>
          </w:p>
          <w:p w14:paraId="55D2DDC7" w14:textId="77777777" w:rsidR="008D3484" w:rsidRPr="00AE7040" w:rsidRDefault="008D3484" w:rsidP="00753E16">
            <w:pPr>
              <w:pStyle w:val="ListParagraph"/>
              <w:widowControl w:val="0"/>
              <w:numPr>
                <w:ilvl w:val="0"/>
                <w:numId w:val="18"/>
              </w:numPr>
              <w:wordWrap/>
              <w:autoSpaceDE w:val="0"/>
              <w:autoSpaceDN w:val="0"/>
              <w:spacing w:after="0"/>
              <w:ind w:left="1080"/>
              <w:jc w:val="both"/>
              <w:rPr>
                <w:rFonts w:eastAsia="楷体"/>
                <w:color w:val="FF0000"/>
                <w:szCs w:val="20"/>
              </w:rPr>
            </w:pPr>
            <w:r w:rsidRPr="00AE7040">
              <w:rPr>
                <w:rFonts w:eastAsia="MS Mincho" w:hint="eastAsia"/>
                <w:bCs/>
                <w:color w:val="FF0000"/>
                <w:lang w:eastAsia="ja-JP"/>
              </w:rPr>
              <w:t>N</w:t>
            </w:r>
            <w:r w:rsidRPr="00AE7040">
              <w:rPr>
                <w:rFonts w:eastAsia="MS Mincho"/>
                <w:bCs/>
                <w:color w:val="FF0000"/>
                <w:lang w:eastAsia="ja-JP"/>
              </w:rPr>
              <w:t xml:space="preserve">ote: This does not mean a UE is required to support number of BDs/CCEs beyond the Rel-17 limits (i.e., </w:t>
            </w:r>
            <m:oMath>
              <m:sSubSup>
                <m:sSubSupPr>
                  <m:ctrlPr>
                    <w:rPr>
                      <w:rFonts w:ascii="Cambria Math" w:hAnsi="Cambria Math"/>
                      <w:color w:val="FF0000"/>
                      <w:lang w:eastAsia="en-US"/>
                    </w:rPr>
                  </m:ctrlPr>
                </m:sSubSupPr>
                <m:e>
                  <m:r>
                    <w:rPr>
                      <w:rFonts w:ascii="Cambria Math" w:hAnsi="Cambria Math"/>
                      <w:color w:val="FF0000"/>
                      <w:lang w:eastAsia="en-US"/>
                    </w:rPr>
                    <m:t>M</m:t>
                  </m:r>
                </m:e>
                <m:sub>
                  <m:r>
                    <m:rPr>
                      <m:sty m:val="p"/>
                    </m:rPr>
                    <w:rPr>
                      <w:rFonts w:ascii="Cambria Math" w:hAnsi="Cambria Math"/>
                      <w:color w:val="FF0000"/>
                      <w:lang w:eastAsia="en-US"/>
                    </w:rPr>
                    <m:t>PDCCH</m:t>
                  </m:r>
                </m:sub>
                <m:sup>
                  <m:r>
                    <m:rPr>
                      <m:sty m:val="p"/>
                    </m:rPr>
                    <w:rPr>
                      <w:rFonts w:ascii="Cambria Math" w:hAnsi="Cambria Math"/>
                      <w:color w:val="FF0000"/>
                      <w:lang w:eastAsia="en-US"/>
                    </w:rPr>
                    <m:t>max,slot,</m:t>
                  </m:r>
                  <m:r>
                    <w:rPr>
                      <w:rFonts w:ascii="Cambria Math" w:hAnsi="Cambria Math"/>
                      <w:color w:val="FF0000"/>
                      <w:lang w:eastAsia="en-US"/>
                    </w:rPr>
                    <m:t>μ</m:t>
                  </m:r>
                </m:sup>
              </m:sSubSup>
              <m:r>
                <m:rPr>
                  <m:sty m:val="p"/>
                </m:rPr>
                <w:rPr>
                  <w:rFonts w:ascii="Cambria Math" w:hAnsi="Cambria Math"/>
                  <w:color w:val="FF0000"/>
                  <w:lang w:eastAsia="en-US"/>
                </w:rPr>
                <m:t xml:space="preserve">, </m:t>
              </m:r>
              <m:sSubSup>
                <m:sSubSupPr>
                  <m:ctrlPr>
                    <w:rPr>
                      <w:rFonts w:ascii="Cambria Math" w:hAnsi="Cambria Math"/>
                      <w:color w:val="FF0000"/>
                      <w:lang w:eastAsia="en-US"/>
                    </w:rPr>
                  </m:ctrlPr>
                </m:sSubSupPr>
                <m:e>
                  <m:r>
                    <w:rPr>
                      <w:rFonts w:ascii="Cambria Math" w:hAnsi="Cambria Math"/>
                      <w:color w:val="FF0000"/>
                      <w:lang w:eastAsia="en-US"/>
                    </w:rPr>
                    <m:t>C</m:t>
                  </m:r>
                </m:e>
                <m:sub>
                  <m:r>
                    <m:rPr>
                      <m:sty m:val="p"/>
                    </m:rPr>
                    <w:rPr>
                      <w:rFonts w:ascii="Cambria Math" w:hAnsi="Cambria Math"/>
                      <w:color w:val="FF0000"/>
                      <w:lang w:eastAsia="en-US"/>
                    </w:rPr>
                    <m:t>PDCCH</m:t>
                  </m:r>
                </m:sub>
                <m:sup>
                  <m:r>
                    <m:rPr>
                      <m:sty m:val="p"/>
                    </m:rPr>
                    <w:rPr>
                      <w:rFonts w:ascii="Cambria Math" w:hAnsi="Cambria Math"/>
                      <w:color w:val="FF0000"/>
                      <w:lang w:eastAsia="en-US"/>
                    </w:rPr>
                    <m:t>max,slot,</m:t>
                  </m:r>
                  <m:r>
                    <w:rPr>
                      <w:rFonts w:ascii="Cambria Math" w:hAnsi="Cambria Math"/>
                      <w:color w:val="FF0000"/>
                      <w:lang w:eastAsia="en-US"/>
                    </w:rPr>
                    <m:t>μ</m:t>
                  </m:r>
                </m:sup>
              </m:sSubSup>
              <m:r>
                <m:rPr>
                  <m:sty m:val="p"/>
                </m:rPr>
                <w:rPr>
                  <w:rFonts w:ascii="Cambria Math" w:hAnsi="Cambria Math"/>
                  <w:color w:val="FF0000"/>
                  <w:lang w:eastAsia="en-US"/>
                </w:rPr>
                <m:t xml:space="preserve">, </m:t>
              </m:r>
              <m:sSubSup>
                <m:sSubSupPr>
                  <m:ctrlPr>
                    <w:rPr>
                      <w:rFonts w:ascii="Cambria Math" w:hAnsi="Cambria Math"/>
                      <w:i/>
                      <w:iCs/>
                      <w:color w:val="FF0000"/>
                      <w:lang w:eastAsia="en-US"/>
                    </w:rPr>
                  </m:ctrlPr>
                </m:sSubSupPr>
                <m:e>
                  <m:r>
                    <w:rPr>
                      <w:rFonts w:ascii="Cambria Math" w:hAnsi="Cambria Math"/>
                      <w:color w:val="FF0000"/>
                      <w:lang w:eastAsia="en-US"/>
                    </w:rPr>
                    <m:t>M</m:t>
                  </m:r>
                </m:e>
                <m:sub>
                  <m:r>
                    <m:rPr>
                      <m:nor/>
                    </m:rPr>
                    <w:rPr>
                      <w:color w:val="FF0000"/>
                      <w:lang w:eastAsia="en-US"/>
                    </w:rPr>
                    <m:t>PDCCH</m:t>
                  </m:r>
                  <m:ctrlPr>
                    <w:rPr>
                      <w:rFonts w:ascii="Cambria Math" w:hAnsi="Cambria Math"/>
                      <w:color w:val="FF0000"/>
                      <w:lang w:eastAsia="en-US"/>
                    </w:rPr>
                  </m:ctrlPr>
                </m:sub>
                <m:sup>
                  <w:proofErr w:type="spellStart"/>
                  <m:r>
                    <m:rPr>
                      <m:nor/>
                    </m:rPr>
                    <w:rPr>
                      <w:color w:val="FF0000"/>
                      <w:lang w:eastAsia="en-US"/>
                    </w:rPr>
                    <m:t>total,slot</m:t>
                  </m:r>
                  <w:proofErr w:type="spellEnd"/>
                  <m:r>
                    <m:rPr>
                      <m:nor/>
                    </m:rPr>
                    <w:rPr>
                      <w:color w:val="FF0000"/>
                      <w:lang w:eastAsia="en-US"/>
                    </w:rPr>
                    <m:t>,</m:t>
                  </m:r>
                  <m:r>
                    <w:rPr>
                      <w:rFonts w:ascii="Cambria Math" w:hAnsi="Cambria Math"/>
                      <w:color w:val="FF0000"/>
                      <w:lang w:eastAsia="en-US"/>
                    </w:rPr>
                    <m:t>μ</m:t>
                  </m:r>
                  <m:ctrlPr>
                    <w:rPr>
                      <w:rFonts w:ascii="Cambria Math" w:hAnsi="Cambria Math"/>
                      <w:color w:val="FF0000"/>
                      <w:lang w:eastAsia="en-US"/>
                    </w:rPr>
                  </m:ctrlPr>
                </m:sup>
              </m:sSubSup>
            </m:oMath>
            <w:r w:rsidRPr="00AE7040">
              <w:rPr>
                <w:color w:val="FF0000"/>
                <w:lang w:eastAsia="en-US"/>
              </w:rPr>
              <w:t xml:space="preserve"> and </w:t>
            </w:r>
            <m:oMath>
              <m:sSubSup>
                <m:sSubSupPr>
                  <m:ctrlPr>
                    <w:rPr>
                      <w:rFonts w:ascii="Cambria Math" w:hAnsi="Cambria Math"/>
                      <w:i/>
                      <w:iCs/>
                      <w:color w:val="FF0000"/>
                      <w:lang w:eastAsia="en-US"/>
                    </w:rPr>
                  </m:ctrlPr>
                </m:sSubSupPr>
                <m:e>
                  <m:r>
                    <w:rPr>
                      <w:rFonts w:ascii="Cambria Math" w:hAnsi="Cambria Math"/>
                      <w:color w:val="FF0000"/>
                      <w:lang w:eastAsia="en-US"/>
                    </w:rPr>
                    <m:t>C</m:t>
                  </m:r>
                </m:e>
                <m:sub>
                  <m:r>
                    <m:rPr>
                      <m:nor/>
                    </m:rPr>
                    <w:rPr>
                      <w:color w:val="FF0000"/>
                      <w:lang w:eastAsia="en-US"/>
                    </w:rPr>
                    <m:t>PDCCH</m:t>
                  </m:r>
                  <m:ctrlPr>
                    <w:rPr>
                      <w:rFonts w:ascii="Cambria Math" w:hAnsi="Cambria Math"/>
                      <w:color w:val="FF0000"/>
                      <w:lang w:eastAsia="en-US"/>
                    </w:rPr>
                  </m:ctrlPr>
                </m:sub>
                <m:sup>
                  <w:proofErr w:type="spellStart"/>
                  <m:r>
                    <m:rPr>
                      <m:nor/>
                    </m:rPr>
                    <w:rPr>
                      <w:color w:val="FF0000"/>
                      <w:lang w:eastAsia="en-US"/>
                    </w:rPr>
                    <m:t>total,slot</m:t>
                  </m:r>
                  <w:proofErr w:type="spellEnd"/>
                  <m:r>
                    <m:rPr>
                      <m:nor/>
                    </m:rPr>
                    <w:rPr>
                      <w:color w:val="FF0000"/>
                      <w:lang w:eastAsia="en-US"/>
                    </w:rPr>
                    <m:t>,</m:t>
                  </m:r>
                  <m:r>
                    <w:rPr>
                      <w:rFonts w:ascii="Cambria Math" w:hAnsi="Cambria Math"/>
                      <w:color w:val="FF0000"/>
                      <w:lang w:eastAsia="en-US"/>
                    </w:rPr>
                    <m:t>μ</m:t>
                  </m:r>
                  <m:ctrlPr>
                    <w:rPr>
                      <w:rFonts w:ascii="Cambria Math" w:hAnsi="Cambria Math"/>
                      <w:color w:val="FF0000"/>
                      <w:lang w:eastAsia="en-US"/>
                    </w:rPr>
                  </m:ctrlPr>
                </m:sup>
              </m:sSubSup>
            </m:oMath>
            <w:r w:rsidRPr="00AE7040">
              <w:rPr>
                <w:rFonts w:eastAsia="MS Mincho" w:hint="eastAsia"/>
                <w:color w:val="FF0000"/>
                <w:lang w:eastAsia="ja-JP"/>
              </w:rPr>
              <w:t>)</w:t>
            </w:r>
            <w:r w:rsidRPr="00AE7040">
              <w:rPr>
                <w:rFonts w:eastAsia="MS Mincho"/>
                <w:color w:val="FF0000"/>
                <w:lang w:eastAsia="ja-JP"/>
              </w:rPr>
              <w:t xml:space="preserve"> </w:t>
            </w:r>
            <w:r w:rsidRPr="00440232">
              <w:rPr>
                <w:rFonts w:eastAsia="MS Mincho"/>
                <w:strike/>
                <w:color w:val="00B050"/>
                <w:lang w:eastAsia="ja-JP"/>
              </w:rPr>
              <w:t>for PDCCH candidates for each scheduled cell</w:t>
            </w:r>
            <w:r w:rsidRPr="00AE7040">
              <w:rPr>
                <w:rFonts w:eastAsia="MS Mincho"/>
                <w:color w:val="FF0000"/>
                <w:lang w:eastAsia="ja-JP"/>
              </w:rPr>
              <w:t>.</w:t>
            </w:r>
            <w:r>
              <w:rPr>
                <w:rFonts w:eastAsia="MS Mincho"/>
                <w:color w:val="FF0000"/>
                <w:lang w:eastAsia="ja-JP"/>
              </w:rPr>
              <w:t xml:space="preserve"> </w:t>
            </w:r>
            <w:r>
              <w:rPr>
                <w:rFonts w:eastAsia="MS Mincho"/>
                <w:color w:val="00B050"/>
                <w:lang w:eastAsia="ja-JP"/>
              </w:rPr>
              <w:t xml:space="preserve">BD/CCE counting rules for </w:t>
            </w:r>
            <w:r w:rsidRPr="00737F05">
              <w:rPr>
                <w:rFonts w:eastAsia="MS Mincho"/>
                <w:color w:val="00B050"/>
                <w:lang w:eastAsia="ja-JP"/>
              </w:rPr>
              <w:t xml:space="preserve">DCI 0_X/1_X </w:t>
            </w:r>
            <w:r>
              <w:rPr>
                <w:rFonts w:eastAsia="MS Mincho"/>
                <w:color w:val="00B050"/>
                <w:lang w:eastAsia="ja-JP"/>
              </w:rPr>
              <w:t>within the Rel-17 limits are separately discussed.</w:t>
            </w:r>
          </w:p>
          <w:p w14:paraId="1592F4D6" w14:textId="77777777" w:rsidR="008D3484" w:rsidRPr="00093783" w:rsidRDefault="008D3484" w:rsidP="00753E16">
            <w:pPr>
              <w:pStyle w:val="ListParagraph"/>
              <w:wordWrap/>
              <w:spacing w:after="0"/>
              <w:ind w:left="1080"/>
              <w:rPr>
                <w:rFonts w:eastAsia="楷体"/>
                <w:strike/>
                <w:color w:val="00B050"/>
                <w:szCs w:val="20"/>
              </w:rPr>
            </w:pPr>
          </w:p>
          <w:p w14:paraId="72F5AE37" w14:textId="77777777" w:rsidR="008D3484" w:rsidRDefault="008D3484" w:rsidP="00753E16">
            <w:pPr>
              <w:wordWrap/>
              <w:jc w:val="left"/>
              <w:rPr>
                <w:rFonts w:eastAsiaTheme="minorEastAsia"/>
                <w:bCs/>
                <w:lang w:eastAsia="zh-CN"/>
              </w:rPr>
            </w:pPr>
          </w:p>
        </w:tc>
      </w:tr>
      <w:tr w:rsidR="009B188F" w14:paraId="3C1553A4" w14:textId="77777777" w:rsidTr="006C7415">
        <w:tc>
          <w:tcPr>
            <w:tcW w:w="2009" w:type="dxa"/>
          </w:tcPr>
          <w:p w14:paraId="1375CB62" w14:textId="4396EF44" w:rsidR="009B188F" w:rsidRDefault="009B188F" w:rsidP="00753E16">
            <w:pPr>
              <w:wordWrap/>
              <w:jc w:val="left"/>
              <w:rPr>
                <w:rFonts w:eastAsiaTheme="minorEastAsia"/>
                <w:bCs/>
                <w:lang w:val="en-US" w:eastAsia="zh-CN"/>
              </w:rPr>
            </w:pPr>
            <w:r>
              <w:rPr>
                <w:rFonts w:eastAsiaTheme="minorEastAsia"/>
                <w:bCs/>
                <w:lang w:val="en-US" w:eastAsia="zh-CN"/>
              </w:rPr>
              <w:t>Moderator</w:t>
            </w:r>
          </w:p>
        </w:tc>
        <w:tc>
          <w:tcPr>
            <w:tcW w:w="7353" w:type="dxa"/>
          </w:tcPr>
          <w:p w14:paraId="04857903" w14:textId="77777777" w:rsidR="009B188F" w:rsidRDefault="009B188F" w:rsidP="00753E16">
            <w:pPr>
              <w:widowControl/>
              <w:wordWrap/>
              <w:rPr>
                <w:rFonts w:eastAsiaTheme="minorEastAsia"/>
                <w:bCs/>
                <w:lang w:eastAsia="zh-CN"/>
              </w:rPr>
            </w:pPr>
            <w:r>
              <w:rPr>
                <w:rFonts w:eastAsiaTheme="minorEastAsia"/>
                <w:bCs/>
                <w:lang w:eastAsia="zh-CN"/>
              </w:rPr>
              <w:t>With below agreement, we can conclude this discussion.</w:t>
            </w:r>
          </w:p>
          <w:p w14:paraId="40440022" w14:textId="77777777" w:rsidR="009B188F" w:rsidRDefault="009B188F" w:rsidP="00753E16">
            <w:pPr>
              <w:wordWrap/>
              <w:rPr>
                <w:b/>
                <w:bCs/>
                <w:highlight w:val="green"/>
                <w:lang w:eastAsia="x-none"/>
              </w:rPr>
            </w:pPr>
          </w:p>
          <w:p w14:paraId="0BC5F0C5" w14:textId="77777777" w:rsidR="009B188F" w:rsidRPr="005B2B37" w:rsidRDefault="009B188F" w:rsidP="00753E16">
            <w:pPr>
              <w:wordWrap/>
              <w:rPr>
                <w:b/>
                <w:bCs/>
                <w:highlight w:val="green"/>
                <w:lang w:eastAsia="x-none"/>
              </w:rPr>
            </w:pPr>
            <w:r w:rsidRPr="005B2B37">
              <w:rPr>
                <w:b/>
                <w:bCs/>
                <w:highlight w:val="green"/>
                <w:lang w:eastAsia="x-none"/>
              </w:rPr>
              <w:t>(Merged)Proposal 2-3 and 2-4 rev4:</w:t>
            </w:r>
          </w:p>
          <w:p w14:paraId="43B275EE" w14:textId="77777777" w:rsidR="009B188F" w:rsidRPr="00D23003" w:rsidRDefault="009B188F" w:rsidP="00753E16">
            <w:pPr>
              <w:wordWrap/>
              <w:rPr>
                <w:rFonts w:eastAsia="楷体"/>
                <w:szCs w:val="20"/>
                <w:lang w:eastAsia="zh-CN"/>
              </w:rPr>
            </w:pPr>
            <w:r>
              <w:t>Confirm below working assumption reached in RAN1#110 meeting with revision</w:t>
            </w:r>
            <w:r w:rsidRPr="00D23003">
              <w:rPr>
                <w:rFonts w:eastAsia="楷体"/>
                <w:szCs w:val="20"/>
                <w:lang w:eastAsia="zh-CN"/>
              </w:rPr>
              <w:t>.</w:t>
            </w:r>
          </w:p>
          <w:p w14:paraId="3063066D" w14:textId="77777777" w:rsidR="009B188F" w:rsidRDefault="009B188F" w:rsidP="00753E16">
            <w:pPr>
              <w:wordWrap/>
              <w:rPr>
                <w:b/>
                <w:bCs/>
                <w:szCs w:val="20"/>
                <w:highlight w:val="darkYellow"/>
                <w:lang w:eastAsia="zh-CN"/>
              </w:rPr>
            </w:pPr>
            <w:r>
              <w:rPr>
                <w:b/>
                <w:bCs/>
                <w:szCs w:val="20"/>
                <w:highlight w:val="darkYellow"/>
                <w:lang w:eastAsia="zh-CN"/>
              </w:rPr>
              <w:lastRenderedPageBreak/>
              <w:t>Working Assumption</w:t>
            </w:r>
          </w:p>
          <w:p w14:paraId="61FA4AB4" w14:textId="77777777" w:rsidR="009B188F" w:rsidRDefault="009B188F" w:rsidP="00753E16">
            <w:pPr>
              <w:pStyle w:val="ListParagraph"/>
              <w:numPr>
                <w:ilvl w:val="0"/>
                <w:numId w:val="55"/>
              </w:numPr>
              <w:kinsoku/>
              <w:wordWrap/>
              <w:overflowPunct/>
              <w:adjustRightInd/>
              <w:spacing w:after="0"/>
              <w:textAlignment w:val="auto"/>
              <w:rPr>
                <w:szCs w:val="20"/>
                <w:lang w:eastAsia="en-US"/>
              </w:rPr>
            </w:pPr>
            <w:r>
              <w:rPr>
                <w:szCs w:val="20"/>
                <w:lang w:eastAsia="en-US"/>
              </w:rPr>
              <w:t xml:space="preserve">For </w:t>
            </w:r>
            <w:del w:id="480" w:author="Haipeng HP1 Lei" w:date="2022-10-14T14:39:00Z">
              <w:r w:rsidDel="00D23003">
                <w:rPr>
                  <w:szCs w:val="20"/>
                  <w:lang w:eastAsia="en-US"/>
                </w:rPr>
                <w:delText xml:space="preserve">a </w:delText>
              </w:r>
            </w:del>
            <w:ins w:id="481" w:author="Haipeng HP1 Lei" w:date="2022-10-14T14:39:00Z">
              <w:r>
                <w:rPr>
                  <w:szCs w:val="20"/>
                  <w:lang w:eastAsia="en-US"/>
                </w:rPr>
                <w:t xml:space="preserve">any </w:t>
              </w:r>
            </w:ins>
            <w:r>
              <w:rPr>
                <w:szCs w:val="20"/>
                <w:lang w:eastAsia="en-US"/>
              </w:rPr>
              <w:t xml:space="preserve">cell within a set of cells which can be co-scheduled by a DCI format 0_X/1_X, </w:t>
            </w:r>
            <w:ins w:id="482" w:author="Haipeng HP1 Lei" w:date="2022-10-14T14:40:00Z">
              <w:r>
                <w:rPr>
                  <w:szCs w:val="20"/>
                  <w:lang w:eastAsia="en-US"/>
                </w:rPr>
                <w:t xml:space="preserve">RAN1 specification </w:t>
              </w:r>
            </w:ins>
            <w:r>
              <w:rPr>
                <w:szCs w:val="20"/>
                <w:lang w:eastAsia="en-US"/>
              </w:rPr>
              <w:t>support</w:t>
            </w:r>
            <w:ins w:id="483" w:author="Haipeng HP1 Lei" w:date="2022-10-14T14:40:00Z">
              <w:r>
                <w:rPr>
                  <w:szCs w:val="20"/>
                  <w:lang w:eastAsia="en-US"/>
                </w:rPr>
                <w:t>s</w:t>
              </w:r>
            </w:ins>
            <w:r>
              <w:rPr>
                <w:szCs w:val="20"/>
                <w:lang w:eastAsia="en-US"/>
              </w:rPr>
              <w:t xml:space="preserve"> monitoring the DCI format 0_X/1_X and </w:t>
            </w:r>
            <w:del w:id="484" w:author="Haipeng HP1 Lei" w:date="2022-10-14T14:40:00Z">
              <w:r w:rsidDel="00D23003">
                <w:rPr>
                  <w:szCs w:val="20"/>
                  <w:lang w:eastAsia="en-US"/>
                </w:rPr>
                <w:delText xml:space="preserve">legacy single cell scheduling </w:delText>
              </w:r>
            </w:del>
            <w:r>
              <w:rPr>
                <w:szCs w:val="20"/>
                <w:lang w:eastAsia="en-US"/>
              </w:rPr>
              <w:t>DCI format</w:t>
            </w:r>
            <w:del w:id="485" w:author="Haipeng HP1 Lei" w:date="2022-10-14T14:40:00Z">
              <w:r w:rsidDel="00D23003">
                <w:rPr>
                  <w:szCs w:val="20"/>
                  <w:lang w:eastAsia="en-US"/>
                </w:rPr>
                <w:delText xml:space="preserve">(s) </w:delText>
              </w:r>
            </w:del>
            <w:ins w:id="486" w:author="Haipeng HP1 Lei" w:date="2022-10-14T14:40:00Z">
              <w:r>
                <w:rPr>
                  <w:szCs w:val="20"/>
                  <w:lang w:eastAsia="en-US"/>
                </w:rPr>
                <w:t xml:space="preserve"> </w:t>
              </w:r>
              <w:r>
                <w:rPr>
                  <w:rFonts w:eastAsia="楷体"/>
                  <w:color w:val="FF0000"/>
                  <w:szCs w:val="20"/>
                </w:rPr>
                <w:t xml:space="preserve">0_0/1_0, </w:t>
              </w:r>
              <w:r>
                <w:rPr>
                  <w:szCs w:val="20"/>
                  <w:lang w:eastAsia="en-US"/>
                </w:rPr>
                <w:t xml:space="preserve">0_1/1_1, and/or 0_2/1_2 (if supported by the UE), if configured </w:t>
              </w:r>
            </w:ins>
            <w:r>
              <w:rPr>
                <w:szCs w:val="20"/>
                <w:lang w:eastAsia="en-US"/>
              </w:rPr>
              <w:t xml:space="preserve">from a same scheduling cell. </w:t>
            </w:r>
          </w:p>
          <w:p w14:paraId="5A10C3B1" w14:textId="77777777" w:rsidR="009B188F" w:rsidRDefault="009B188F" w:rsidP="00753E16">
            <w:pPr>
              <w:pStyle w:val="ListParagraph"/>
              <w:numPr>
                <w:ilvl w:val="0"/>
                <w:numId w:val="19"/>
              </w:numPr>
              <w:wordWrap/>
              <w:spacing w:after="0"/>
              <w:rPr>
                <w:rFonts w:eastAsia="楷体"/>
                <w:szCs w:val="20"/>
                <w:lang w:eastAsia="zh-CN"/>
              </w:rPr>
            </w:pPr>
            <w:r>
              <w:rPr>
                <w:rFonts w:eastAsia="楷体"/>
                <w:szCs w:val="20"/>
                <w:lang w:eastAsia="zh-CN"/>
              </w:rPr>
              <w:t xml:space="preserve">The DCI format 0_X/1_X and the </w:t>
            </w:r>
            <w:del w:id="487" w:author="Haipeng HP1 Lei" w:date="2022-10-14T14:42:00Z">
              <w:r w:rsidDel="00D23003">
                <w:rPr>
                  <w:rFonts w:eastAsia="楷体"/>
                  <w:szCs w:val="20"/>
                  <w:lang w:eastAsia="zh-CN"/>
                </w:rPr>
                <w:delText xml:space="preserve">legacy </w:delText>
              </w:r>
            </w:del>
            <w:r>
              <w:rPr>
                <w:rFonts w:eastAsia="楷体"/>
                <w:szCs w:val="20"/>
                <w:lang w:eastAsia="zh-CN"/>
              </w:rPr>
              <w:t>DCI format</w:t>
            </w:r>
            <w:del w:id="488" w:author="Haipeng HP1 Lei" w:date="2022-10-14T14:42:00Z">
              <w:r w:rsidDel="00D23003">
                <w:rPr>
                  <w:rFonts w:eastAsia="楷体"/>
                  <w:szCs w:val="20"/>
                  <w:lang w:eastAsia="zh-CN"/>
                </w:rPr>
                <w:delText>(s)</w:delText>
              </w:r>
            </w:del>
            <w:ins w:id="489" w:author="Haipeng HP1 Lei" w:date="2022-10-14T14:42:00Z">
              <w:r w:rsidRPr="00D23003">
                <w:rPr>
                  <w:rFonts w:eastAsia="楷体"/>
                  <w:color w:val="FF0000"/>
                  <w:szCs w:val="20"/>
                </w:rPr>
                <w:t xml:space="preserve"> </w:t>
              </w:r>
              <w:r>
                <w:rPr>
                  <w:rFonts w:eastAsia="楷体"/>
                  <w:color w:val="FF0000"/>
                  <w:szCs w:val="20"/>
                </w:rPr>
                <w:t>0_0/1_0/</w:t>
              </w:r>
              <w:r>
                <w:rPr>
                  <w:szCs w:val="20"/>
                  <w:lang w:eastAsia="en-US"/>
                </w:rPr>
                <w:t>0_1/1_1/0_2/1_2</w:t>
              </w:r>
            </w:ins>
            <w:r>
              <w:rPr>
                <w:rFonts w:eastAsia="楷体"/>
                <w:szCs w:val="20"/>
                <w:lang w:eastAsia="zh-CN"/>
              </w:rPr>
              <w:t xml:space="preserve"> can be monitored simultaneously. </w:t>
            </w:r>
          </w:p>
          <w:p w14:paraId="50303125" w14:textId="77777777" w:rsidR="009B188F" w:rsidDel="00D23003" w:rsidRDefault="009B188F" w:rsidP="00753E16">
            <w:pPr>
              <w:pStyle w:val="ListParagraph"/>
              <w:numPr>
                <w:ilvl w:val="1"/>
                <w:numId w:val="19"/>
              </w:numPr>
              <w:wordWrap/>
              <w:spacing w:after="0"/>
              <w:rPr>
                <w:del w:id="490" w:author="Haipeng HP1 Lei" w:date="2022-10-14T14:42:00Z"/>
                <w:rFonts w:eastAsia="楷体"/>
                <w:szCs w:val="20"/>
                <w:lang w:eastAsia="zh-CN"/>
              </w:rPr>
            </w:pPr>
            <w:del w:id="491" w:author="Haipeng HP1 Lei" w:date="2022-10-14T14:42:00Z">
              <w:r w:rsidDel="00D23003">
                <w:rPr>
                  <w:rFonts w:eastAsia="楷体"/>
                  <w:szCs w:val="20"/>
                  <w:lang w:eastAsia="zh-CN"/>
                </w:rPr>
                <w:delText xml:space="preserve">FFS: whether monitoring of the DCI format 0_X/1_X and the legacy DCI format(s) is supported for one, a subset, or all cells within the set of cells. </w:delText>
              </w:r>
            </w:del>
          </w:p>
          <w:p w14:paraId="63DA3C18" w14:textId="77777777" w:rsidR="009B188F" w:rsidDel="00D23003" w:rsidRDefault="009B188F" w:rsidP="00753E16">
            <w:pPr>
              <w:pStyle w:val="ListParagraph"/>
              <w:numPr>
                <w:ilvl w:val="0"/>
                <w:numId w:val="19"/>
              </w:numPr>
              <w:wordWrap/>
              <w:spacing w:after="0"/>
              <w:rPr>
                <w:del w:id="492" w:author="Haipeng HP1 Lei" w:date="2022-10-14T14:42:00Z"/>
                <w:rFonts w:eastAsia="楷体"/>
                <w:szCs w:val="20"/>
                <w:lang w:eastAsia="zh-CN"/>
              </w:rPr>
            </w:pPr>
            <w:del w:id="493" w:author="Haipeng HP1 Lei" w:date="2022-10-14T14:42:00Z">
              <w:r w:rsidDel="00D23003">
                <w:rPr>
                  <w:rFonts w:eastAsia="楷体"/>
                  <w:szCs w:val="20"/>
                  <w:lang w:eastAsia="zh-CN"/>
                </w:rPr>
                <w:delText>FFS: number of different DCI sizes for 0_X/1_X and for legacy DCI formats</w:delText>
              </w:r>
            </w:del>
          </w:p>
          <w:p w14:paraId="464054E3" w14:textId="77777777" w:rsidR="009B188F" w:rsidDel="00D23003" w:rsidRDefault="009B188F" w:rsidP="00753E16">
            <w:pPr>
              <w:pStyle w:val="ListParagraph"/>
              <w:numPr>
                <w:ilvl w:val="0"/>
                <w:numId w:val="19"/>
              </w:numPr>
              <w:wordWrap/>
              <w:spacing w:after="0"/>
              <w:rPr>
                <w:del w:id="494" w:author="Haipeng HP1 Lei" w:date="2022-10-14T14:42:00Z"/>
                <w:rFonts w:eastAsia="楷体"/>
                <w:szCs w:val="20"/>
                <w:lang w:eastAsia="zh-CN"/>
              </w:rPr>
            </w:pPr>
            <w:del w:id="495" w:author="Haipeng HP1 Lei" w:date="2022-10-14T14:42:00Z">
              <w:r w:rsidDel="00D23003">
                <w:rPr>
                  <w:rFonts w:eastAsia="楷体"/>
                  <w:szCs w:val="20"/>
                  <w:lang w:eastAsia="zh-CN"/>
                </w:rPr>
                <w:delText>FFS: whether to support a subset or all legacy DCI format(s) to be monitored with DCI 0_X/1_X</w:delText>
              </w:r>
            </w:del>
          </w:p>
          <w:p w14:paraId="2D055F15" w14:textId="77777777" w:rsidR="009B188F" w:rsidRDefault="009B188F" w:rsidP="00753E16">
            <w:pPr>
              <w:pStyle w:val="ListParagraph"/>
              <w:numPr>
                <w:ilvl w:val="0"/>
                <w:numId w:val="19"/>
              </w:numPr>
              <w:wordWrap/>
              <w:spacing w:after="0"/>
              <w:rPr>
                <w:ins w:id="496" w:author="Haipeng HP1 Lei" w:date="2022-10-14T14:42:00Z"/>
                <w:rFonts w:eastAsia="楷体"/>
                <w:color w:val="FF0000"/>
                <w:szCs w:val="20"/>
              </w:rPr>
            </w:pPr>
            <w:ins w:id="497" w:author="Haipeng HP1 Lei" w:date="2022-10-14T14:42:00Z">
              <w:r>
                <w:rPr>
                  <w:rFonts w:eastAsia="MS Mincho" w:hint="eastAsia"/>
                  <w:bCs/>
                  <w:color w:val="FF0000"/>
                  <w:lang w:eastAsia="ja-JP"/>
                </w:rPr>
                <w:t>N</w:t>
              </w:r>
              <w:r>
                <w:rPr>
                  <w:rFonts w:eastAsia="MS Mincho"/>
                  <w:bCs/>
                  <w:color w:val="FF0000"/>
                  <w:lang w:eastAsia="ja-JP"/>
                </w:rPr>
                <w:t xml:space="preserve">ote: This does not mean a UE is required to support number of BDs/CCEs beyond the Rel-17 limits (i.e., </w:t>
              </w:r>
            </w:ins>
            <m:oMath>
              <m:sSubSup>
                <m:sSubSupPr>
                  <m:ctrlPr>
                    <w:ins w:id="498" w:author="Haipeng HP1 Lei" w:date="2022-10-14T14:42:00Z">
                      <w:rPr>
                        <w:rFonts w:ascii="Cambria Math" w:hAnsi="Cambria Math"/>
                        <w:color w:val="FF0000"/>
                      </w:rPr>
                    </w:ins>
                  </m:ctrlPr>
                </m:sSubSupPr>
                <m:e>
                  <m:r>
                    <w:ins w:id="499" w:author="Haipeng HP1 Lei" w:date="2022-10-14T14:42:00Z">
                      <w:rPr>
                        <w:rFonts w:ascii="Cambria Math" w:hAnsi="Cambria Math"/>
                        <w:color w:val="FF0000"/>
                      </w:rPr>
                      <m:t>M</m:t>
                    </w:ins>
                  </m:r>
                </m:e>
                <m:sub>
                  <m:r>
                    <w:ins w:id="500" w:author="Haipeng HP1 Lei" w:date="2022-10-14T14:42:00Z">
                      <m:rPr>
                        <m:sty m:val="p"/>
                      </m:rPr>
                      <w:rPr>
                        <w:rFonts w:ascii="Cambria Math" w:hAnsi="Cambria Math"/>
                        <w:color w:val="FF0000"/>
                      </w:rPr>
                      <m:t>PDCCH</m:t>
                    </w:ins>
                  </m:r>
                </m:sub>
                <m:sup>
                  <m:r>
                    <w:ins w:id="501" w:author="Haipeng HP1 Lei" w:date="2022-10-14T14:42:00Z">
                      <m:rPr>
                        <m:sty m:val="p"/>
                      </m:rPr>
                      <w:rPr>
                        <w:rFonts w:ascii="Cambria Math" w:hAnsi="Cambria Math"/>
                        <w:color w:val="FF0000"/>
                      </w:rPr>
                      <m:t>max,slot,</m:t>
                    </w:ins>
                  </m:r>
                  <m:r>
                    <w:ins w:id="502" w:author="Haipeng HP1 Lei" w:date="2022-10-14T14:42:00Z">
                      <w:rPr>
                        <w:rFonts w:ascii="Cambria Math" w:hAnsi="Cambria Math"/>
                        <w:color w:val="FF0000"/>
                      </w:rPr>
                      <m:t>μ</m:t>
                    </w:ins>
                  </m:r>
                </m:sup>
              </m:sSubSup>
              <m:r>
                <w:ins w:id="503" w:author="Haipeng HP1 Lei" w:date="2022-10-14T14:42:00Z">
                  <m:rPr>
                    <m:sty m:val="p"/>
                  </m:rPr>
                  <w:rPr>
                    <w:rFonts w:ascii="Cambria Math" w:hAnsi="Cambria Math"/>
                    <w:color w:val="FF0000"/>
                  </w:rPr>
                  <m:t xml:space="preserve">, </m:t>
                </w:ins>
              </m:r>
              <m:sSubSup>
                <m:sSubSupPr>
                  <m:ctrlPr>
                    <w:ins w:id="504" w:author="Haipeng HP1 Lei" w:date="2022-10-14T14:42:00Z">
                      <w:rPr>
                        <w:rFonts w:ascii="Cambria Math" w:hAnsi="Cambria Math"/>
                        <w:color w:val="FF0000"/>
                      </w:rPr>
                    </w:ins>
                  </m:ctrlPr>
                </m:sSubSupPr>
                <m:e>
                  <m:r>
                    <w:ins w:id="505" w:author="Haipeng HP1 Lei" w:date="2022-10-14T14:42:00Z">
                      <w:rPr>
                        <w:rFonts w:ascii="Cambria Math" w:hAnsi="Cambria Math"/>
                        <w:color w:val="FF0000"/>
                      </w:rPr>
                      <m:t>C</m:t>
                    </w:ins>
                  </m:r>
                </m:e>
                <m:sub>
                  <m:r>
                    <w:ins w:id="506" w:author="Haipeng HP1 Lei" w:date="2022-10-14T14:42:00Z">
                      <m:rPr>
                        <m:sty m:val="p"/>
                      </m:rPr>
                      <w:rPr>
                        <w:rFonts w:ascii="Cambria Math" w:hAnsi="Cambria Math"/>
                        <w:color w:val="FF0000"/>
                      </w:rPr>
                      <m:t>PDCCH</m:t>
                    </w:ins>
                  </m:r>
                </m:sub>
                <m:sup>
                  <m:r>
                    <w:ins w:id="507" w:author="Haipeng HP1 Lei" w:date="2022-10-14T14:42:00Z">
                      <m:rPr>
                        <m:sty m:val="p"/>
                      </m:rPr>
                      <w:rPr>
                        <w:rFonts w:ascii="Cambria Math" w:hAnsi="Cambria Math"/>
                        <w:color w:val="FF0000"/>
                      </w:rPr>
                      <m:t>max,slot,</m:t>
                    </w:ins>
                  </m:r>
                  <m:r>
                    <w:ins w:id="508" w:author="Haipeng HP1 Lei" w:date="2022-10-14T14:42:00Z">
                      <w:rPr>
                        <w:rFonts w:ascii="Cambria Math" w:hAnsi="Cambria Math"/>
                        <w:color w:val="FF0000"/>
                      </w:rPr>
                      <m:t>μ</m:t>
                    </w:ins>
                  </m:r>
                </m:sup>
              </m:sSubSup>
              <m:r>
                <w:ins w:id="509" w:author="Haipeng HP1 Lei" w:date="2022-10-14T14:42:00Z">
                  <m:rPr>
                    <m:sty m:val="p"/>
                  </m:rPr>
                  <w:rPr>
                    <w:rFonts w:ascii="Cambria Math" w:hAnsi="Cambria Math"/>
                    <w:color w:val="FF0000"/>
                  </w:rPr>
                  <m:t xml:space="preserve">, </m:t>
                </w:ins>
              </m:r>
              <m:sSubSup>
                <m:sSubSupPr>
                  <m:ctrlPr>
                    <w:ins w:id="510" w:author="Haipeng HP1 Lei" w:date="2022-10-14T14:42:00Z">
                      <w:rPr>
                        <w:rFonts w:ascii="Cambria Math" w:hAnsi="Cambria Math"/>
                        <w:i/>
                        <w:iCs/>
                        <w:color w:val="FF0000"/>
                      </w:rPr>
                    </w:ins>
                  </m:ctrlPr>
                </m:sSubSupPr>
                <m:e>
                  <m:r>
                    <w:ins w:id="511" w:author="Haipeng HP1 Lei" w:date="2022-10-14T14:42:00Z">
                      <w:rPr>
                        <w:rFonts w:ascii="Cambria Math" w:hAnsi="Cambria Math"/>
                        <w:color w:val="FF0000"/>
                      </w:rPr>
                      <m:t>M</m:t>
                    </w:ins>
                  </m:r>
                </m:e>
                <m:sub>
                  <m:r>
                    <w:ins w:id="512" w:author="Haipeng HP1 Lei" w:date="2022-10-14T14:42:00Z">
                      <m:rPr>
                        <m:nor/>
                      </m:rPr>
                      <w:rPr>
                        <w:color w:val="FF0000"/>
                      </w:rPr>
                      <m:t>PDCCH</m:t>
                    </w:ins>
                  </m:r>
                  <m:ctrlPr>
                    <w:ins w:id="513" w:author="Haipeng HP1 Lei" w:date="2022-10-14T14:42:00Z">
                      <w:rPr>
                        <w:rFonts w:ascii="Cambria Math" w:hAnsi="Cambria Math"/>
                        <w:color w:val="FF0000"/>
                      </w:rPr>
                    </w:ins>
                  </m:ctrlPr>
                </m:sub>
                <m:sup>
                  <w:proofErr w:type="spellStart"/>
                  <m:r>
                    <w:ins w:id="514" w:author="Haipeng HP1 Lei" w:date="2022-10-14T14:42:00Z">
                      <m:rPr>
                        <m:nor/>
                      </m:rPr>
                      <w:rPr>
                        <w:color w:val="FF0000"/>
                      </w:rPr>
                      <m:t>total,slot</m:t>
                    </w:ins>
                  </m:r>
                  <w:proofErr w:type="spellEnd"/>
                  <m:r>
                    <w:ins w:id="515" w:author="Haipeng HP1 Lei" w:date="2022-10-14T14:42:00Z">
                      <m:rPr>
                        <m:nor/>
                      </m:rPr>
                      <w:rPr>
                        <w:color w:val="FF0000"/>
                      </w:rPr>
                      <m:t>,</m:t>
                    </w:ins>
                  </m:r>
                  <m:r>
                    <w:ins w:id="516" w:author="Haipeng HP1 Lei" w:date="2022-10-14T14:42:00Z">
                      <w:rPr>
                        <w:rFonts w:ascii="Cambria Math" w:hAnsi="Cambria Math"/>
                        <w:color w:val="FF0000"/>
                      </w:rPr>
                      <m:t>μ</m:t>
                    </w:ins>
                  </m:r>
                  <m:ctrlPr>
                    <w:ins w:id="517" w:author="Haipeng HP1 Lei" w:date="2022-10-14T14:42:00Z">
                      <w:rPr>
                        <w:rFonts w:ascii="Cambria Math" w:hAnsi="Cambria Math"/>
                        <w:color w:val="FF0000"/>
                      </w:rPr>
                    </w:ins>
                  </m:ctrlPr>
                </m:sup>
              </m:sSubSup>
            </m:oMath>
            <w:ins w:id="518" w:author="Haipeng HP1 Lei" w:date="2022-10-14T14:42:00Z">
              <w:r>
                <w:rPr>
                  <w:color w:val="FF0000"/>
                  <w:lang w:eastAsia="en-US"/>
                </w:rPr>
                <w:t xml:space="preserve"> and </w:t>
              </w:r>
            </w:ins>
            <m:oMath>
              <m:sSubSup>
                <m:sSubSupPr>
                  <m:ctrlPr>
                    <w:ins w:id="519" w:author="Haipeng HP1 Lei" w:date="2022-10-14T14:42:00Z">
                      <w:rPr>
                        <w:rFonts w:ascii="Cambria Math" w:hAnsi="Cambria Math"/>
                        <w:i/>
                        <w:iCs/>
                        <w:color w:val="FF0000"/>
                      </w:rPr>
                    </w:ins>
                  </m:ctrlPr>
                </m:sSubSupPr>
                <m:e>
                  <m:r>
                    <w:ins w:id="520" w:author="Haipeng HP1 Lei" w:date="2022-10-14T14:42:00Z">
                      <w:rPr>
                        <w:rFonts w:ascii="Cambria Math" w:hAnsi="Cambria Math"/>
                        <w:color w:val="FF0000"/>
                      </w:rPr>
                      <m:t>C</m:t>
                    </w:ins>
                  </m:r>
                </m:e>
                <m:sub>
                  <m:r>
                    <w:ins w:id="521" w:author="Haipeng HP1 Lei" w:date="2022-10-14T14:42:00Z">
                      <m:rPr>
                        <m:nor/>
                      </m:rPr>
                      <w:rPr>
                        <w:color w:val="FF0000"/>
                      </w:rPr>
                      <m:t>PDCCH</m:t>
                    </w:ins>
                  </m:r>
                  <m:ctrlPr>
                    <w:ins w:id="522" w:author="Haipeng HP1 Lei" w:date="2022-10-14T14:42:00Z">
                      <w:rPr>
                        <w:rFonts w:ascii="Cambria Math" w:hAnsi="Cambria Math"/>
                        <w:color w:val="FF0000"/>
                      </w:rPr>
                    </w:ins>
                  </m:ctrlPr>
                </m:sub>
                <m:sup>
                  <w:proofErr w:type="spellStart"/>
                  <m:r>
                    <w:ins w:id="523" w:author="Haipeng HP1 Lei" w:date="2022-10-14T14:42:00Z">
                      <m:rPr>
                        <m:nor/>
                      </m:rPr>
                      <w:rPr>
                        <w:color w:val="FF0000"/>
                      </w:rPr>
                      <m:t>total,slot</m:t>
                    </w:ins>
                  </m:r>
                  <w:proofErr w:type="spellEnd"/>
                  <m:r>
                    <w:ins w:id="524" w:author="Haipeng HP1 Lei" w:date="2022-10-14T14:42:00Z">
                      <m:rPr>
                        <m:nor/>
                      </m:rPr>
                      <w:rPr>
                        <w:color w:val="FF0000"/>
                      </w:rPr>
                      <m:t>,</m:t>
                    </w:ins>
                  </m:r>
                  <m:r>
                    <w:ins w:id="525" w:author="Haipeng HP1 Lei" w:date="2022-10-14T14:42:00Z">
                      <w:rPr>
                        <w:rFonts w:ascii="Cambria Math" w:hAnsi="Cambria Math"/>
                        <w:color w:val="FF0000"/>
                      </w:rPr>
                      <m:t>μ</m:t>
                    </w:ins>
                  </m:r>
                  <m:ctrlPr>
                    <w:ins w:id="526" w:author="Haipeng HP1 Lei" w:date="2022-10-14T14:42:00Z">
                      <w:rPr>
                        <w:rFonts w:ascii="Cambria Math" w:hAnsi="Cambria Math"/>
                        <w:color w:val="FF0000"/>
                      </w:rPr>
                    </w:ins>
                  </m:ctrlPr>
                </m:sup>
              </m:sSubSup>
            </m:oMath>
            <w:ins w:id="527" w:author="Haipeng HP1 Lei" w:date="2022-10-14T14:42:00Z">
              <w:r>
                <w:rPr>
                  <w:rFonts w:eastAsia="MS Mincho" w:hint="eastAsia"/>
                  <w:color w:val="FF0000"/>
                  <w:lang w:eastAsia="ja-JP"/>
                </w:rPr>
                <w:t>)</w:t>
              </w:r>
              <w:r w:rsidRPr="00481674">
                <w:rPr>
                  <w:rFonts w:eastAsia="MS Mincho"/>
                  <w:color w:val="FF0000"/>
                  <w:lang w:eastAsia="ja-JP"/>
                </w:rPr>
                <w:t xml:space="preserve"> </w:t>
              </w:r>
              <w:r>
                <w:rPr>
                  <w:rFonts w:eastAsia="MS Mincho"/>
                  <w:color w:val="FF0000"/>
                  <w:lang w:eastAsia="ja-JP"/>
                </w:rPr>
                <w:t>for PDCCH candidates for each scheduled cell.</w:t>
              </w:r>
            </w:ins>
          </w:p>
          <w:p w14:paraId="29083CE8" w14:textId="4B6F365D" w:rsidR="009B188F" w:rsidRDefault="009B188F" w:rsidP="00753E16">
            <w:pPr>
              <w:widowControl/>
              <w:wordWrap/>
              <w:rPr>
                <w:rFonts w:eastAsiaTheme="minorEastAsia"/>
                <w:bCs/>
                <w:lang w:eastAsia="zh-CN"/>
              </w:rPr>
            </w:pPr>
          </w:p>
        </w:tc>
      </w:tr>
      <w:tr w:rsidR="00A1754C" w14:paraId="3721A955" w14:textId="77777777" w:rsidTr="006C7415">
        <w:tc>
          <w:tcPr>
            <w:tcW w:w="2009" w:type="dxa"/>
          </w:tcPr>
          <w:p w14:paraId="5A0FA438" w14:textId="2260B9F8" w:rsidR="00A1754C" w:rsidRDefault="00A1754C" w:rsidP="00753E16">
            <w:pPr>
              <w:jc w:val="left"/>
              <w:rPr>
                <w:rFonts w:eastAsiaTheme="minorEastAsia"/>
                <w:bCs/>
                <w:lang w:val="en-US" w:eastAsia="zh-CN"/>
              </w:rPr>
            </w:pPr>
            <w:r>
              <w:rPr>
                <w:rFonts w:eastAsiaTheme="minorEastAsia" w:hint="eastAsia"/>
                <w:bCs/>
                <w:lang w:val="en-US" w:eastAsia="zh-CN"/>
              </w:rPr>
              <w:lastRenderedPageBreak/>
              <w:t>CATT</w:t>
            </w:r>
          </w:p>
        </w:tc>
        <w:tc>
          <w:tcPr>
            <w:tcW w:w="7353" w:type="dxa"/>
          </w:tcPr>
          <w:p w14:paraId="251BD0B0" w14:textId="29C4E922" w:rsidR="00A1754C" w:rsidRDefault="007D7F22" w:rsidP="00753E16">
            <w:pPr>
              <w:widowControl/>
              <w:rPr>
                <w:rFonts w:eastAsiaTheme="minorEastAsia"/>
                <w:bCs/>
                <w:lang w:eastAsia="zh-CN"/>
              </w:rPr>
            </w:pPr>
            <w:r>
              <w:rPr>
                <w:rFonts w:eastAsiaTheme="minorEastAsia" w:hint="eastAsia"/>
                <w:bCs/>
                <w:lang w:eastAsia="zh-CN"/>
              </w:rPr>
              <w:t>We support the FL</w:t>
            </w:r>
            <w:r>
              <w:rPr>
                <w:rFonts w:eastAsiaTheme="minorEastAsia"/>
                <w:bCs/>
                <w:lang w:eastAsia="zh-CN"/>
              </w:rPr>
              <w:t>’</w:t>
            </w:r>
            <w:r>
              <w:rPr>
                <w:rFonts w:eastAsiaTheme="minorEastAsia" w:hint="eastAsia"/>
                <w:bCs/>
                <w:lang w:eastAsia="zh-CN"/>
              </w:rPr>
              <w:t xml:space="preserve">s updated proposal and ok with the note. </w:t>
            </w:r>
          </w:p>
        </w:tc>
      </w:tr>
      <w:tr w:rsidR="003E7BA2" w14:paraId="0CBF943D" w14:textId="77777777" w:rsidTr="006C7415">
        <w:tc>
          <w:tcPr>
            <w:tcW w:w="2009" w:type="dxa"/>
          </w:tcPr>
          <w:p w14:paraId="4E7D0867" w14:textId="487BD2B9" w:rsidR="003E7BA2" w:rsidRPr="003E7BA2" w:rsidRDefault="003E7BA2" w:rsidP="003E7BA2">
            <w:pPr>
              <w:jc w:val="left"/>
              <w:rPr>
                <w:rFonts w:eastAsiaTheme="minorEastAsia"/>
                <w:bCs/>
                <w:lang w:eastAsia="zh-CN"/>
              </w:rPr>
            </w:pPr>
            <w:r>
              <w:rPr>
                <w:rFonts w:eastAsiaTheme="minorEastAsia"/>
                <w:bCs/>
                <w:lang w:val="en-US" w:eastAsia="zh-CN"/>
              </w:rPr>
              <w:t>Apple</w:t>
            </w:r>
          </w:p>
        </w:tc>
        <w:tc>
          <w:tcPr>
            <w:tcW w:w="7353" w:type="dxa"/>
          </w:tcPr>
          <w:p w14:paraId="2DB82711" w14:textId="6E7F79D9" w:rsidR="003E7BA2" w:rsidRDefault="003E7BA2" w:rsidP="003E7BA2">
            <w:pPr>
              <w:widowControl/>
              <w:rPr>
                <w:rFonts w:eastAsiaTheme="minorEastAsia"/>
                <w:bCs/>
                <w:lang w:eastAsia="zh-CN"/>
              </w:rPr>
            </w:pPr>
            <w:r>
              <w:rPr>
                <w:rFonts w:eastAsiaTheme="minorEastAsia"/>
                <w:bCs/>
                <w:lang w:eastAsia="zh-CN"/>
              </w:rPr>
              <w:t>Support the merged proposal from FL</w:t>
            </w:r>
          </w:p>
        </w:tc>
      </w:tr>
      <w:tr w:rsidR="00746467" w14:paraId="2CECF653" w14:textId="77777777" w:rsidTr="006C7415">
        <w:tc>
          <w:tcPr>
            <w:tcW w:w="2009" w:type="dxa"/>
          </w:tcPr>
          <w:p w14:paraId="535F5A3B" w14:textId="05F50718" w:rsidR="00746467" w:rsidRDefault="00746467" w:rsidP="00746467">
            <w:pPr>
              <w:jc w:val="left"/>
              <w:rPr>
                <w:rFonts w:eastAsiaTheme="minorEastAsia"/>
                <w:bCs/>
                <w:lang w:val="en-US" w:eastAsia="zh-CN"/>
              </w:rPr>
            </w:pPr>
            <w:r>
              <w:rPr>
                <w:rFonts w:eastAsiaTheme="minorEastAsia"/>
                <w:bCs/>
                <w:lang w:val="en-US" w:eastAsia="zh-CN"/>
              </w:rPr>
              <w:t>Moderator</w:t>
            </w:r>
          </w:p>
        </w:tc>
        <w:tc>
          <w:tcPr>
            <w:tcW w:w="7353" w:type="dxa"/>
          </w:tcPr>
          <w:p w14:paraId="0C156C6B" w14:textId="241DD88C" w:rsidR="00746467" w:rsidRDefault="00746467" w:rsidP="00746467">
            <w:pPr>
              <w:widowControl/>
              <w:rPr>
                <w:rFonts w:eastAsiaTheme="minorEastAsia"/>
                <w:bCs/>
                <w:lang w:eastAsia="zh-CN"/>
              </w:rPr>
            </w:pPr>
            <w:r>
              <w:rPr>
                <w:rFonts w:eastAsiaTheme="minorEastAsia"/>
                <w:bCs/>
                <w:lang w:eastAsia="zh-CN"/>
              </w:rPr>
              <w:t xml:space="preserve">@All: This issue has been concluded with above agreement. </w:t>
            </w:r>
            <w:proofErr w:type="gramStart"/>
            <w:r>
              <w:rPr>
                <w:rFonts w:eastAsiaTheme="minorEastAsia"/>
                <w:bCs/>
                <w:lang w:eastAsia="zh-CN"/>
              </w:rPr>
              <w:t>So</w:t>
            </w:r>
            <w:proofErr w:type="gramEnd"/>
            <w:r>
              <w:rPr>
                <w:rFonts w:eastAsiaTheme="minorEastAsia"/>
                <w:bCs/>
                <w:lang w:eastAsia="zh-CN"/>
              </w:rPr>
              <w:t xml:space="preserve"> no need to further input here.</w:t>
            </w:r>
          </w:p>
        </w:tc>
      </w:tr>
    </w:tbl>
    <w:p w14:paraId="02CC0069" w14:textId="77777777" w:rsidR="001A1204" w:rsidRPr="006C7415" w:rsidRDefault="001A1204" w:rsidP="00753E16">
      <w:pPr>
        <w:rPr>
          <w:lang w:eastAsia="en-US"/>
        </w:rPr>
      </w:pPr>
    </w:p>
    <w:p w14:paraId="673877A3" w14:textId="77777777" w:rsidR="001A1204" w:rsidRDefault="001A1204" w:rsidP="00753E16">
      <w:pPr>
        <w:rPr>
          <w:lang w:eastAsia="en-US"/>
        </w:rPr>
      </w:pPr>
    </w:p>
    <w:p w14:paraId="7C528A98" w14:textId="77777777" w:rsidR="001A1204" w:rsidRDefault="00FF516D" w:rsidP="00753E16">
      <w:pPr>
        <w:pStyle w:val="Heading2"/>
        <w:ind w:left="540"/>
      </w:pPr>
      <w:r>
        <w:t>Search space configuration</w:t>
      </w:r>
    </w:p>
    <w:tbl>
      <w:tblPr>
        <w:tblStyle w:val="TableGrid"/>
        <w:tblW w:w="0" w:type="auto"/>
        <w:tblLook w:val="04A0" w:firstRow="1" w:lastRow="0" w:firstColumn="1" w:lastColumn="0" w:noHBand="0" w:noVBand="1"/>
      </w:tblPr>
      <w:tblGrid>
        <w:gridCol w:w="9362"/>
      </w:tblGrid>
      <w:tr w:rsidR="001A1204" w14:paraId="6DCA0236" w14:textId="77777777">
        <w:tc>
          <w:tcPr>
            <w:tcW w:w="9362" w:type="dxa"/>
          </w:tcPr>
          <w:p w14:paraId="059BED06"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Huawei:</w:t>
            </w:r>
          </w:p>
          <w:p w14:paraId="49E09FC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10: Support Alt 2 or Alt 3 that search space of the DCI format 0_X/1_X can be configured on one cell or a subset of the set of cells and associated with the search space on the scheduling cell with the same search space ID.</w:t>
            </w:r>
          </w:p>
          <w:p w14:paraId="495E494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11: Support Alt 1 that the </w:t>
            </w:r>
            <w:proofErr w:type="spellStart"/>
            <w:r>
              <w:rPr>
                <w:rFonts w:eastAsia="楷体"/>
                <w:i/>
                <w:iCs/>
                <w:szCs w:val="20"/>
                <w:lang w:val="en-US" w:eastAsia="zh-CN"/>
              </w:rPr>
              <w:t>n_CI</w:t>
            </w:r>
            <w:proofErr w:type="spellEnd"/>
            <w:r>
              <w:rPr>
                <w:rFonts w:eastAsia="楷体"/>
                <w:i/>
                <w:iCs/>
                <w:szCs w:val="20"/>
                <w:lang w:val="en-US" w:eastAsia="zh-CN"/>
              </w:rPr>
              <w:t xml:space="preserve"> (or </w:t>
            </w:r>
            <w:proofErr w:type="spellStart"/>
            <w:r>
              <w:rPr>
                <w:rFonts w:eastAsia="楷体"/>
                <w:i/>
                <w:iCs/>
                <w:szCs w:val="20"/>
                <w:lang w:val="en-US" w:eastAsia="zh-CN"/>
              </w:rPr>
              <w:t>n_MI</w:t>
            </w:r>
            <w:proofErr w:type="spellEnd"/>
            <w:r>
              <w:rPr>
                <w:rFonts w:eastAsia="楷体"/>
                <w:i/>
                <w:iCs/>
                <w:szCs w:val="20"/>
                <w:lang w:val="en-US" w:eastAsia="zh-CN"/>
              </w:rPr>
              <w:t>) in the search space equation is determined by a value configured for the set of cells.</w:t>
            </w:r>
          </w:p>
          <w:p w14:paraId="412E9E55" w14:textId="77777777" w:rsidR="001A1204" w:rsidRDefault="001A1204" w:rsidP="00753E16">
            <w:pPr>
              <w:pStyle w:val="ListParagraph"/>
              <w:wordWrap/>
              <w:ind w:left="360"/>
              <w:rPr>
                <w:rFonts w:eastAsia="楷体"/>
                <w:b/>
                <w:bCs/>
                <w:szCs w:val="20"/>
                <w:lang w:eastAsia="zh-CN"/>
              </w:rPr>
            </w:pPr>
          </w:p>
          <w:p w14:paraId="347D05C9"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ZTE:</w:t>
            </w:r>
          </w:p>
          <w:p w14:paraId="3B53C0DE" w14:textId="77777777" w:rsidR="001A1204" w:rsidRDefault="00FF516D" w:rsidP="00753E16">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w:t>
            </w:r>
            <w:r>
              <w:rPr>
                <w:rFonts w:eastAsia="楷体"/>
                <w:i/>
                <w:iCs/>
                <w:szCs w:val="20"/>
                <w:lang w:val="en-US" w:eastAsia="zh-CN"/>
              </w:rPr>
              <w:t>7</w:t>
            </w:r>
            <w:r>
              <w:rPr>
                <w:rFonts w:eastAsia="楷体" w:hint="eastAsia"/>
                <w:i/>
                <w:iCs/>
                <w:szCs w:val="20"/>
                <w:lang w:val="en-US" w:eastAsia="zh-CN"/>
              </w:rPr>
              <w:t>: MC-DCI used for scheduling a group of configured co-scheduled cells can be transmitted and detected in a USS of a scheduled cell if the scheduled cell is configured within the group of co-scheduled cells.</w:t>
            </w:r>
          </w:p>
          <w:p w14:paraId="171ADE1E" w14:textId="77777777" w:rsidR="001A1204" w:rsidRDefault="001A1204" w:rsidP="00753E16">
            <w:pPr>
              <w:pStyle w:val="ListParagraph"/>
              <w:wordWrap/>
              <w:ind w:left="360"/>
              <w:rPr>
                <w:rFonts w:eastAsia="楷体"/>
                <w:b/>
                <w:bCs/>
                <w:szCs w:val="20"/>
                <w:lang w:eastAsia="zh-CN"/>
              </w:rPr>
            </w:pPr>
          </w:p>
          <w:p w14:paraId="7CC7D3BA" w14:textId="77777777" w:rsidR="001A1204" w:rsidRDefault="00FF516D" w:rsidP="00753E16">
            <w:pPr>
              <w:pStyle w:val="ListParagraph"/>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19127491" w14:textId="77777777" w:rsidR="001A1204" w:rsidRDefault="00FF516D" w:rsidP="00753E16">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w:t>
            </w:r>
            <w:r>
              <w:rPr>
                <w:rFonts w:eastAsia="楷体"/>
                <w:i/>
                <w:iCs/>
                <w:szCs w:val="20"/>
                <w:lang w:val="en-US" w:eastAsia="zh-CN"/>
              </w:rPr>
              <w:t xml:space="preserve"> 3: Search space of the DCI format 0_X/1_X is configured on a subset of the set of cells and associated with the search space on the scheduling cell with the same search space ID.</w:t>
            </w:r>
          </w:p>
          <w:p w14:paraId="740EAB06" w14:textId="77777777" w:rsidR="001A1204" w:rsidRDefault="00FF516D" w:rsidP="00753E16">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w:t>
            </w:r>
            <w:r>
              <w:rPr>
                <w:rFonts w:eastAsia="楷体"/>
                <w:i/>
                <w:iCs/>
                <w:szCs w:val="20"/>
                <w:lang w:val="en-US" w:eastAsia="zh-CN"/>
              </w:rPr>
              <w:t xml:space="preserve"> 4: For monitoring PDCCH candidates for a set of cells which can be co-scheduled by a DCI format 0_X/1_X, the </w:t>
            </w:r>
            <w:proofErr w:type="spellStart"/>
            <w:r>
              <w:rPr>
                <w:rFonts w:eastAsia="楷体"/>
                <w:i/>
                <w:iCs/>
                <w:szCs w:val="20"/>
                <w:lang w:val="en-US" w:eastAsia="zh-CN"/>
              </w:rPr>
              <w:t>n_CI</w:t>
            </w:r>
            <w:proofErr w:type="spellEnd"/>
            <w:r>
              <w:rPr>
                <w:rFonts w:eastAsia="楷体"/>
                <w:i/>
                <w:iCs/>
                <w:szCs w:val="20"/>
                <w:lang w:val="en-US" w:eastAsia="zh-CN"/>
              </w:rPr>
              <w:t xml:space="preserve"> in the search space equation is determined by a value configured for one or more combinations of co-scheduled cells within the set of cells.</w:t>
            </w:r>
          </w:p>
          <w:p w14:paraId="71C408E7" w14:textId="77777777" w:rsidR="001A1204" w:rsidRDefault="00FF516D" w:rsidP="00753E16">
            <w:pPr>
              <w:pStyle w:val="ListParagraph"/>
              <w:numPr>
                <w:ilvl w:val="0"/>
                <w:numId w:val="15"/>
              </w:numPr>
              <w:wordWrap/>
              <w:rPr>
                <w:rFonts w:eastAsia="楷体"/>
                <w:i/>
                <w:iCs/>
                <w:szCs w:val="20"/>
                <w:lang w:val="en-US" w:eastAsia="zh-CN"/>
              </w:rPr>
            </w:pPr>
            <w:r>
              <w:rPr>
                <w:rFonts w:eastAsia="楷体" w:hint="eastAsia"/>
                <w:i/>
                <w:iCs/>
                <w:szCs w:val="20"/>
                <w:lang w:val="en-US" w:eastAsia="zh-CN"/>
              </w:rPr>
              <w:t>Proposal</w:t>
            </w:r>
            <w:r>
              <w:rPr>
                <w:rFonts w:eastAsia="楷体"/>
                <w:i/>
                <w:iCs/>
                <w:szCs w:val="20"/>
                <w:lang w:val="en-US" w:eastAsia="zh-CN"/>
              </w:rPr>
              <w:t xml:space="preserve"> 5: The DCI size should be same for the CCE indexes of PDCCH candidates obtained by one CIF value.</w:t>
            </w:r>
          </w:p>
          <w:p w14:paraId="08966C59" w14:textId="77777777" w:rsidR="001A1204" w:rsidRDefault="001A1204" w:rsidP="00753E16">
            <w:pPr>
              <w:pStyle w:val="ListParagraph"/>
              <w:wordWrap/>
              <w:ind w:left="360"/>
              <w:rPr>
                <w:rFonts w:eastAsia="楷体"/>
                <w:b/>
                <w:bCs/>
                <w:szCs w:val="20"/>
                <w:lang w:eastAsia="zh-CN"/>
              </w:rPr>
            </w:pPr>
          </w:p>
          <w:p w14:paraId="0DC75180"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Vivo:</w:t>
            </w:r>
          </w:p>
          <w:p w14:paraId="328E53B3" w14:textId="77777777" w:rsidR="001A1204" w:rsidRDefault="00FF516D" w:rsidP="00753E16">
            <w:pPr>
              <w:pStyle w:val="ListParagraph"/>
              <w:numPr>
                <w:ilvl w:val="0"/>
                <w:numId w:val="15"/>
              </w:numPr>
              <w:wordWrap/>
              <w:rPr>
                <w:rFonts w:eastAsia="楷体"/>
                <w:i/>
                <w:iCs/>
                <w:szCs w:val="20"/>
                <w:lang w:val="en-US" w:eastAsia="zh-CN"/>
              </w:rPr>
            </w:pPr>
            <w:bookmarkStart w:id="528" w:name="_Ref111223699"/>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sidR="004C73D9">
              <w:rPr>
                <w:rFonts w:eastAsia="楷体"/>
                <w:i/>
                <w:iCs/>
                <w:noProof/>
                <w:szCs w:val="20"/>
                <w:lang w:val="en-US" w:eastAsia="zh-CN"/>
              </w:rPr>
              <w:t>2</w:t>
            </w:r>
            <w:r>
              <w:rPr>
                <w:rFonts w:eastAsia="楷体"/>
                <w:i/>
                <w:iCs/>
                <w:szCs w:val="20"/>
                <w:lang w:val="en-US" w:eastAsia="zh-CN"/>
              </w:rPr>
              <w:fldChar w:fldCharType="end"/>
            </w:r>
            <w:r>
              <w:rPr>
                <w:rFonts w:eastAsia="楷体"/>
                <w:i/>
                <w:iCs/>
                <w:szCs w:val="20"/>
                <w:lang w:val="en-US" w:eastAsia="zh-CN"/>
              </w:rPr>
              <w:t>. For multi-cell scheduling, SS linkage between scheduling cell and scheduled cell is built in the same way as cross-carrier scheduling.</w:t>
            </w:r>
            <w:bookmarkEnd w:id="528"/>
          </w:p>
          <w:p w14:paraId="192DB659" w14:textId="77777777" w:rsidR="001A1204" w:rsidRDefault="00FF516D" w:rsidP="00753E16">
            <w:pPr>
              <w:pStyle w:val="ListParagraph"/>
              <w:numPr>
                <w:ilvl w:val="0"/>
                <w:numId w:val="15"/>
              </w:numPr>
              <w:wordWrap/>
              <w:rPr>
                <w:rFonts w:eastAsia="楷体"/>
                <w:i/>
                <w:iCs/>
                <w:szCs w:val="20"/>
                <w:lang w:val="en-US" w:eastAsia="zh-CN"/>
              </w:rPr>
            </w:pPr>
            <w:bookmarkStart w:id="529" w:name="_Ref115451696"/>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sidR="004C73D9">
              <w:rPr>
                <w:rFonts w:eastAsia="楷体"/>
                <w:i/>
                <w:iCs/>
                <w:noProof/>
                <w:szCs w:val="20"/>
                <w:lang w:val="en-US" w:eastAsia="zh-CN"/>
              </w:rPr>
              <w:t>3</w:t>
            </w:r>
            <w:r>
              <w:rPr>
                <w:rFonts w:eastAsia="楷体"/>
                <w:i/>
                <w:iCs/>
                <w:szCs w:val="20"/>
                <w:lang w:val="en-US" w:eastAsia="zh-CN"/>
              </w:rPr>
              <w:fldChar w:fldCharType="end"/>
            </w:r>
            <w:r>
              <w:rPr>
                <w:rFonts w:eastAsia="楷体"/>
                <w:i/>
                <w:iCs/>
                <w:szCs w:val="20"/>
                <w:lang w:val="en-US" w:eastAsia="zh-CN"/>
              </w:rPr>
              <w:t>. Clarify whether it is allowed to transmit/receive multiple mc-DCIs scheduling different sets of co-scheduled cells in a same monitoring occasion.</w:t>
            </w:r>
            <w:bookmarkEnd w:id="529"/>
          </w:p>
          <w:p w14:paraId="09B93047" w14:textId="77777777" w:rsidR="001A1204" w:rsidRDefault="001A1204" w:rsidP="00753E16">
            <w:pPr>
              <w:pStyle w:val="ListParagraph"/>
              <w:wordWrap/>
              <w:ind w:left="360"/>
              <w:rPr>
                <w:rFonts w:eastAsia="楷体"/>
                <w:b/>
                <w:bCs/>
                <w:szCs w:val="20"/>
                <w:lang w:eastAsia="zh-CN"/>
              </w:rPr>
            </w:pPr>
          </w:p>
          <w:p w14:paraId="207DD342"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lastRenderedPageBreak/>
              <w:t>OPPO:</w:t>
            </w:r>
          </w:p>
          <w:p w14:paraId="161E5F0D" w14:textId="77777777" w:rsidR="001A1204" w:rsidRDefault="00FF516D" w:rsidP="00753E16">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8: PDCCH monitoring capability and DCI size could be counted based on the search space set configuration. </w:t>
            </w:r>
            <w:r>
              <w:rPr>
                <w:rFonts w:eastAsia="楷体" w:hint="eastAsia"/>
                <w:i/>
                <w:iCs/>
                <w:szCs w:val="20"/>
                <w:lang w:val="en-US" w:eastAsia="zh-CN"/>
              </w:rPr>
              <w:t>Alt</w:t>
            </w:r>
            <w:r>
              <w:rPr>
                <w:rFonts w:eastAsia="楷体"/>
                <w:i/>
                <w:iCs/>
                <w:szCs w:val="20"/>
                <w:lang w:val="en-US" w:eastAsia="zh-CN"/>
              </w:rPr>
              <w:t xml:space="preserve"> 3 and Alt 4 can be considered for the search space set configuration.</w:t>
            </w:r>
          </w:p>
          <w:p w14:paraId="2631218F"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10: the </w:t>
            </w:r>
            <w:proofErr w:type="spellStart"/>
            <w:r>
              <w:rPr>
                <w:rFonts w:eastAsia="楷体"/>
                <w:i/>
                <w:iCs/>
                <w:szCs w:val="20"/>
                <w:lang w:val="en-US" w:eastAsia="zh-CN"/>
              </w:rPr>
              <w:t>n_CI</w:t>
            </w:r>
            <w:proofErr w:type="spellEnd"/>
            <w:r>
              <w:rPr>
                <w:rFonts w:eastAsia="楷体"/>
                <w:i/>
                <w:iCs/>
                <w:szCs w:val="20"/>
                <w:lang w:val="en-US" w:eastAsia="zh-CN"/>
              </w:rPr>
              <w:t xml:space="preserve"> in the search space equation is determined by a value of CIF value of the cell or cell set which is configured with the search space sets for DCI format 0_X/1_X.</w:t>
            </w:r>
          </w:p>
          <w:p w14:paraId="45E12864" w14:textId="77777777" w:rsidR="001A1204" w:rsidRDefault="001A1204" w:rsidP="00753E16">
            <w:pPr>
              <w:pStyle w:val="ListParagraph"/>
              <w:wordWrap/>
              <w:ind w:left="360"/>
              <w:rPr>
                <w:rFonts w:eastAsia="楷体"/>
                <w:b/>
                <w:bCs/>
                <w:szCs w:val="20"/>
                <w:lang w:eastAsia="zh-CN"/>
              </w:rPr>
            </w:pPr>
          </w:p>
          <w:p w14:paraId="69D75C11"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CATT:</w:t>
            </w:r>
          </w:p>
          <w:p w14:paraId="05F3ECEB" w14:textId="77777777" w:rsidR="001A1204" w:rsidRDefault="00FF516D" w:rsidP="00753E16">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6: For multi-cell scheduling, the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CI</m:t>
                  </m:r>
                </m:sub>
              </m:sSub>
            </m:oMath>
            <w:r>
              <w:rPr>
                <w:rFonts w:eastAsia="楷体" w:hint="eastAsia"/>
                <w:i/>
                <w:iCs/>
                <w:szCs w:val="20"/>
                <w:lang w:val="en-US" w:eastAsia="zh-CN"/>
              </w:rPr>
              <w:t xml:space="preserve"> in the search space equation is determined by a value X configured for the</w:t>
            </w:r>
            <w:r>
              <w:rPr>
                <w:rFonts w:eastAsia="楷体"/>
                <w:i/>
                <w:iCs/>
                <w:szCs w:val="20"/>
                <w:lang w:val="en-US" w:eastAsia="zh-CN"/>
              </w:rPr>
              <w:t xml:space="preserve"> set of cells co-scheduled by DCI format 0_X/1_X</w:t>
            </w:r>
            <w:r>
              <w:rPr>
                <w:rFonts w:eastAsia="楷体" w:hint="eastAsia"/>
                <w:i/>
                <w:iCs/>
                <w:szCs w:val="20"/>
                <w:lang w:val="en-US" w:eastAsia="zh-CN"/>
              </w:rPr>
              <w:t>.</w:t>
            </w:r>
          </w:p>
          <w:p w14:paraId="79D4A6B2" w14:textId="77777777" w:rsidR="001A1204" w:rsidRDefault="00FF516D" w:rsidP="00753E16">
            <w:pPr>
              <w:pStyle w:val="ListParagraph"/>
              <w:numPr>
                <w:ilvl w:val="0"/>
                <w:numId w:val="15"/>
              </w:numPr>
              <w:wordWrap/>
              <w:rPr>
                <w:rFonts w:eastAsia="楷体"/>
                <w:i/>
                <w:iCs/>
                <w:szCs w:val="20"/>
                <w:lang w:val="en-US" w:eastAsia="zh-CN"/>
              </w:rPr>
            </w:pPr>
            <w:r>
              <w:rPr>
                <w:rFonts w:eastAsia="楷体" w:hint="eastAsia"/>
                <w:i/>
                <w:iCs/>
                <w:szCs w:val="20"/>
                <w:lang w:val="en-US" w:eastAsia="zh-CN"/>
              </w:rPr>
              <w:t xml:space="preserve">Proposal 7: For multi-cell scheduling, </w:t>
            </w:r>
            <w:r>
              <w:rPr>
                <w:rFonts w:eastAsia="楷体"/>
                <w:i/>
                <w:iCs/>
                <w:szCs w:val="20"/>
                <w:lang w:val="en-US" w:eastAsia="zh-CN"/>
              </w:rPr>
              <w:t>search space set</w:t>
            </w:r>
            <w:r>
              <w:rPr>
                <w:rFonts w:eastAsia="楷体" w:hint="eastAsia"/>
                <w:i/>
                <w:iCs/>
                <w:szCs w:val="20"/>
                <w:lang w:val="en-US" w:eastAsia="zh-CN"/>
              </w:rPr>
              <w:t>(s)</w:t>
            </w:r>
            <w:r>
              <w:rPr>
                <w:rFonts w:eastAsia="楷体"/>
                <w:i/>
                <w:iCs/>
                <w:szCs w:val="20"/>
                <w:lang w:val="en-US" w:eastAsia="zh-CN"/>
              </w:rPr>
              <w:t xml:space="preserve"> can be configured for one </w:t>
            </w:r>
            <w:r>
              <w:rPr>
                <w:rFonts w:eastAsia="楷体" w:hint="eastAsia"/>
                <w:i/>
                <w:iCs/>
                <w:szCs w:val="20"/>
                <w:lang w:val="en-US" w:eastAsia="zh-CN"/>
              </w:rPr>
              <w:t xml:space="preserve">or more </w:t>
            </w:r>
            <w:r>
              <w:rPr>
                <w:rFonts w:eastAsia="楷体"/>
                <w:i/>
                <w:iCs/>
                <w:szCs w:val="20"/>
                <w:lang w:val="en-US" w:eastAsia="zh-CN"/>
              </w:rPr>
              <w:t>scheduled cells within a set of cells which can be co-scheduled by DCI format 0_X/1_X, and associated with the search space set on the scheduling cell with the same search space ID.</w:t>
            </w:r>
          </w:p>
          <w:p w14:paraId="6E0BE4C3" w14:textId="77777777" w:rsidR="001A1204" w:rsidRDefault="001A1204" w:rsidP="00753E16">
            <w:pPr>
              <w:pStyle w:val="ListParagraph"/>
              <w:wordWrap/>
              <w:ind w:left="360"/>
              <w:rPr>
                <w:rFonts w:eastAsia="楷体"/>
                <w:b/>
                <w:bCs/>
                <w:szCs w:val="20"/>
                <w:lang w:val="en-US" w:eastAsia="zh-CN"/>
              </w:rPr>
            </w:pPr>
          </w:p>
          <w:p w14:paraId="5953EE78" w14:textId="77777777" w:rsidR="001A1204" w:rsidRDefault="00FF516D" w:rsidP="00753E16">
            <w:pPr>
              <w:pStyle w:val="ListParagraph"/>
              <w:wordWrap/>
              <w:ind w:left="338" w:hanging="270"/>
              <w:jc w:val="both"/>
              <w:rPr>
                <w:rFonts w:eastAsia="楷体"/>
                <w:b/>
                <w:bCs/>
                <w:szCs w:val="20"/>
                <w:lang w:eastAsia="zh-CN"/>
              </w:rPr>
            </w:pPr>
            <w:proofErr w:type="spellStart"/>
            <w:r>
              <w:rPr>
                <w:rFonts w:eastAsia="楷体"/>
                <w:b/>
                <w:bCs/>
                <w:szCs w:val="20"/>
                <w:lang w:eastAsia="zh-CN"/>
              </w:rPr>
              <w:t>Langbo</w:t>
            </w:r>
            <w:proofErr w:type="spellEnd"/>
            <w:r>
              <w:rPr>
                <w:rFonts w:eastAsia="楷体"/>
                <w:b/>
                <w:bCs/>
                <w:szCs w:val="20"/>
                <w:lang w:eastAsia="zh-CN"/>
              </w:rPr>
              <w:t>:</w:t>
            </w:r>
          </w:p>
          <w:p w14:paraId="03F06583"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6: Search space of the DCI format 0_X/1_X is configured for each cell of the set of cells which can be co-scheduled and is associated with the search space for the scheduling cell with the same search space ID (i.e., Alt 1).</w:t>
            </w:r>
          </w:p>
          <w:p w14:paraId="387305FE"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7: A same number of candidates is configured for all the search spaces for the co-scheduled cells with the same search space ID.</w:t>
            </w:r>
          </w:p>
          <w:p w14:paraId="2FB9ABFA" w14:textId="77777777" w:rsidR="001A1204" w:rsidRDefault="00FF516D" w:rsidP="00753E16">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8: For a set of cells that can be potentially co-scheduled by a DCI format 0_X/1_X, the </w:t>
            </w:r>
            <w:proofErr w:type="spellStart"/>
            <w:r>
              <w:rPr>
                <w:rFonts w:eastAsia="楷体"/>
                <w:i/>
                <w:iCs/>
                <w:szCs w:val="20"/>
                <w:lang w:val="en-US" w:eastAsia="zh-CN"/>
              </w:rPr>
              <w:t>n_CI</w:t>
            </w:r>
            <w:proofErr w:type="spellEnd"/>
            <w:r>
              <w:rPr>
                <w:rFonts w:eastAsia="楷体"/>
                <w:i/>
                <w:iCs/>
                <w:szCs w:val="20"/>
                <w:lang w:val="en-US" w:eastAsia="zh-CN"/>
              </w:rPr>
              <w:t xml:space="preserve"> in the search space equation for each cell combination in the set of cells is determined by a same value configured for the set of cells.</w:t>
            </w:r>
          </w:p>
          <w:p w14:paraId="01077356" w14:textId="77777777" w:rsidR="001A1204" w:rsidRDefault="001A1204" w:rsidP="00753E16">
            <w:pPr>
              <w:pStyle w:val="ListParagraph"/>
              <w:wordWrap/>
              <w:ind w:left="360"/>
              <w:rPr>
                <w:rFonts w:eastAsia="楷体"/>
                <w:b/>
                <w:bCs/>
                <w:szCs w:val="20"/>
                <w:lang w:eastAsia="zh-CN"/>
              </w:rPr>
            </w:pPr>
          </w:p>
          <w:p w14:paraId="15E051BB"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Fujitsu:</w:t>
            </w:r>
          </w:p>
          <w:p w14:paraId="59AC4235" w14:textId="77777777" w:rsidR="001A1204" w:rsidRDefault="00FF516D" w:rsidP="00753E16">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4: For determining PDCCH candidates for multi-cell scheduling, consider the following 2 options. Option 1 is slightly preferred because it is </w:t>
            </w:r>
            <w:proofErr w:type="gramStart"/>
            <w:r>
              <w:rPr>
                <w:rFonts w:eastAsia="楷体"/>
                <w:i/>
                <w:iCs/>
                <w:szCs w:val="20"/>
                <w:lang w:val="en-US" w:eastAsia="zh-CN"/>
              </w:rPr>
              <w:t>similar to</w:t>
            </w:r>
            <w:proofErr w:type="gramEnd"/>
            <w:r>
              <w:rPr>
                <w:rFonts w:eastAsia="楷体"/>
                <w:i/>
                <w:iCs/>
                <w:szCs w:val="20"/>
                <w:lang w:val="en-US" w:eastAsia="zh-CN"/>
              </w:rPr>
              <w:t xml:space="preserve"> the method for legacy cross-carrier scheduling.</w:t>
            </w:r>
          </w:p>
          <w:p w14:paraId="4074D757" w14:textId="77777777" w:rsidR="001A1204" w:rsidRDefault="00FF516D" w:rsidP="00753E16">
            <w:pPr>
              <w:pStyle w:val="ListParagraph"/>
              <w:numPr>
                <w:ilvl w:val="1"/>
                <w:numId w:val="16"/>
              </w:numPr>
              <w:wordWrap/>
              <w:rPr>
                <w:rFonts w:eastAsia="楷体"/>
                <w:i/>
                <w:iCs/>
                <w:szCs w:val="20"/>
                <w:lang w:val="en-US" w:eastAsia="zh-CN"/>
              </w:rPr>
            </w:pPr>
            <w:r>
              <w:rPr>
                <w:rFonts w:eastAsia="楷体" w:hint="eastAsia"/>
                <w:i/>
                <w:iCs/>
                <w:szCs w:val="20"/>
                <w:lang w:val="en-US" w:eastAsia="zh-CN"/>
              </w:rPr>
              <w:t>O</w:t>
            </w:r>
            <w:r>
              <w:rPr>
                <w:rFonts w:eastAsia="楷体"/>
                <w:i/>
                <w:iCs/>
                <w:szCs w:val="20"/>
                <w:lang w:val="en-US" w:eastAsia="zh-CN"/>
              </w:rPr>
              <w:t xml:space="preserve">ption 1: the value of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n</m:t>
                  </m:r>
                </m:e>
                <m:sub>
                  <m:r>
                    <m:rPr>
                      <m:sty m:val="bi"/>
                    </m:rPr>
                    <w:rPr>
                      <w:rFonts w:ascii="Cambria Math" w:eastAsia="楷体" w:hAnsi="Cambria Math"/>
                      <w:szCs w:val="20"/>
                      <w:lang w:val="en-US" w:eastAsia="zh-CN"/>
                    </w:rPr>
                    <m:t>CI</m:t>
                  </m:r>
                </m:sub>
              </m:sSub>
            </m:oMath>
            <w:r>
              <w:rPr>
                <w:rFonts w:eastAsia="楷体"/>
                <w:i/>
                <w:iCs/>
                <w:szCs w:val="20"/>
                <w:lang w:val="en-US" w:eastAsia="zh-CN"/>
              </w:rPr>
              <w:t xml:space="preserve"> </w:t>
            </w:r>
            <w:r>
              <w:rPr>
                <w:rFonts w:eastAsia="楷体" w:hint="eastAsia"/>
                <w:i/>
                <w:iCs/>
                <w:szCs w:val="20"/>
                <w:lang w:val="en-US" w:eastAsia="zh-CN"/>
              </w:rPr>
              <w:t>and</w:t>
            </w:r>
            <w:r>
              <w:rPr>
                <w:rFonts w:eastAsia="楷体"/>
                <w:i/>
                <w:iCs/>
                <w:szCs w:val="20"/>
                <w:lang w:val="en-US" w:eastAsia="zh-CN"/>
              </w:rPr>
              <w:t xml:space="preserve"> the number of PDCCH candidates per AL</w:t>
            </w:r>
            <w:r>
              <w:rPr>
                <w:rFonts w:eastAsia="楷体" w:hint="eastAsia"/>
                <w:i/>
                <w:iCs/>
                <w:szCs w:val="20"/>
                <w:lang w:val="en-US" w:eastAsia="zh-CN"/>
              </w:rPr>
              <w:t xml:space="preserve"> </w:t>
            </w:r>
            <w:r>
              <w:rPr>
                <w:rFonts w:eastAsia="楷体"/>
                <w:i/>
                <w:iCs/>
                <w:szCs w:val="20"/>
                <w:lang w:val="en-US" w:eastAsia="zh-CN"/>
              </w:rPr>
              <w:t xml:space="preserve">is per combination of scheduled cells </w:t>
            </w:r>
          </w:p>
          <w:p w14:paraId="5D75EBF0"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the value of </w:t>
            </w:r>
            <m:oMath>
              <m:sSub>
                <m:sSubPr>
                  <m:ctrlPr>
                    <w:rPr>
                      <w:rFonts w:ascii="Cambria Math" w:eastAsia="Times New Roman" w:hAnsi="Cambria Math"/>
                      <w:i/>
                      <w:iCs/>
                      <w:color w:val="000000"/>
                      <w:szCs w:val="20"/>
                    </w:rPr>
                  </m:ctrlPr>
                </m:sSubPr>
                <m:e>
                  <m:r>
                    <m:rPr>
                      <m:sty m:val="bi"/>
                    </m:rPr>
                    <w:rPr>
                      <w:rFonts w:ascii="Cambria Math" w:eastAsia="Times New Roman" w:hAnsi="Cambria Math"/>
                      <w:color w:val="000000"/>
                      <w:szCs w:val="20"/>
                    </w:rPr>
                    <m:t>n</m:t>
                  </m:r>
                </m:e>
                <m:sub>
                  <m:r>
                    <m:rPr>
                      <m:sty m:val="bi"/>
                    </m:rPr>
                    <w:rPr>
                      <w:rFonts w:ascii="Cambria Math" w:eastAsia="Times New Roman" w:hAnsi="Cambria Math"/>
                      <w:color w:val="000000"/>
                      <w:szCs w:val="20"/>
                    </w:rPr>
                    <m:t>CI</m:t>
                  </m:r>
                </m:sub>
              </m:sSub>
            </m:oMath>
            <w:r>
              <w:rPr>
                <w:rFonts w:eastAsia="Times New Roman" w:hint="eastAsia"/>
                <w:i/>
                <w:iCs/>
                <w:color w:val="000000"/>
                <w:szCs w:val="20"/>
              </w:rPr>
              <w:t xml:space="preserve"> </w:t>
            </w:r>
            <w:r>
              <w:rPr>
                <w:rFonts w:eastAsia="Times New Roman"/>
                <w:i/>
                <w:iCs/>
                <w:color w:val="000000"/>
                <w:szCs w:val="20"/>
              </w:rPr>
              <w:t>is equal to the value of the indicator in DCI format 0_X/1_X for indicating scheduled cells.</w:t>
            </w:r>
          </w:p>
          <w:p w14:paraId="0FE92D08" w14:textId="77777777" w:rsidR="001A1204" w:rsidRDefault="00FF516D" w:rsidP="00753E16">
            <w:pPr>
              <w:pStyle w:val="ListParagraph"/>
              <w:numPr>
                <w:ilvl w:val="1"/>
                <w:numId w:val="16"/>
              </w:numPr>
              <w:wordWrap/>
              <w:rPr>
                <w:rFonts w:eastAsia="楷体"/>
                <w:i/>
                <w:iCs/>
                <w:szCs w:val="20"/>
                <w:lang w:val="en-US" w:eastAsia="zh-CN"/>
              </w:rPr>
            </w:pPr>
            <w:r>
              <w:rPr>
                <w:rFonts w:eastAsia="楷体" w:hint="eastAsia"/>
                <w:i/>
                <w:iCs/>
                <w:szCs w:val="20"/>
                <w:lang w:val="en-US" w:eastAsia="zh-CN"/>
              </w:rPr>
              <w:t>O</w:t>
            </w:r>
            <w:r>
              <w:rPr>
                <w:rFonts w:eastAsia="楷体"/>
                <w:i/>
                <w:iCs/>
                <w:szCs w:val="20"/>
                <w:lang w:val="en-US" w:eastAsia="zh-CN"/>
              </w:rPr>
              <w:t xml:space="preserve">ption 2: the value of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n</m:t>
                  </m:r>
                </m:e>
                <m:sub>
                  <m:r>
                    <m:rPr>
                      <m:sty m:val="bi"/>
                    </m:rPr>
                    <w:rPr>
                      <w:rFonts w:ascii="Cambria Math" w:eastAsia="楷体" w:hAnsi="Cambria Math"/>
                      <w:szCs w:val="20"/>
                      <w:lang w:val="en-US" w:eastAsia="zh-CN"/>
                    </w:rPr>
                    <m:t>CI</m:t>
                  </m:r>
                </m:sub>
              </m:sSub>
            </m:oMath>
            <w:r>
              <w:rPr>
                <w:rFonts w:eastAsia="楷体" w:hint="eastAsia"/>
                <w:i/>
                <w:iCs/>
                <w:szCs w:val="20"/>
                <w:lang w:val="en-US" w:eastAsia="zh-CN"/>
              </w:rPr>
              <w:t xml:space="preserve"> and</w:t>
            </w:r>
            <w:r>
              <w:rPr>
                <w:rFonts w:eastAsia="楷体"/>
                <w:i/>
                <w:iCs/>
                <w:szCs w:val="20"/>
                <w:lang w:val="en-US" w:eastAsia="zh-CN"/>
              </w:rPr>
              <w:t xml:space="preserve"> the number of PDCCH candidates per AL is per set of cells that can be scheduled by the DCI format 0_X/1_X</w:t>
            </w:r>
          </w:p>
          <w:p w14:paraId="7F715362"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The set of cells includes all cells in the table defining combinations of scheduled cells.</w:t>
            </w:r>
          </w:p>
          <w:p w14:paraId="3998E1BE" w14:textId="77777777" w:rsidR="001A1204" w:rsidRDefault="001A1204" w:rsidP="00753E16">
            <w:pPr>
              <w:pStyle w:val="ListParagraph"/>
              <w:wordWrap/>
              <w:ind w:left="360"/>
              <w:rPr>
                <w:rFonts w:eastAsia="楷体"/>
                <w:b/>
                <w:bCs/>
                <w:szCs w:val="20"/>
                <w:lang w:eastAsia="zh-CN"/>
              </w:rPr>
            </w:pPr>
          </w:p>
          <w:p w14:paraId="39191BB4"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Intel:</w:t>
            </w:r>
          </w:p>
          <w:p w14:paraId="13488E8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12: Search space set of the DCI format 0_X/1_X is configured on each cell of the set of cells that can be scheduled by the DCI format 0_X/1_X and associated with the search space set on the scheduling cell with the same search space ID</w:t>
            </w:r>
          </w:p>
          <w:p w14:paraId="6190851E"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Only parameter </w:t>
            </w:r>
            <w:proofErr w:type="spellStart"/>
            <w:r>
              <w:rPr>
                <w:rFonts w:eastAsia="楷体"/>
                <w:i/>
                <w:iCs/>
                <w:szCs w:val="20"/>
                <w:lang w:val="en-US" w:eastAsia="zh-CN"/>
              </w:rPr>
              <w:t>nrofCandidates</w:t>
            </w:r>
            <w:proofErr w:type="spellEnd"/>
            <w:r>
              <w:rPr>
                <w:rFonts w:eastAsia="楷体"/>
                <w:i/>
                <w:iCs/>
                <w:szCs w:val="20"/>
                <w:lang w:val="en-US" w:eastAsia="zh-CN"/>
              </w:rPr>
              <w:t xml:space="preserve"> is included in the search space set configuration for a scheduled cell</w:t>
            </w:r>
          </w:p>
          <w:p w14:paraId="004FB2F5"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The mapped CCE index is determined by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CI</m:t>
                  </m:r>
                </m:sub>
              </m:sSub>
            </m:oMath>
            <w:r>
              <w:rPr>
                <w:rFonts w:eastAsia="楷体"/>
                <w:i/>
                <w:iCs/>
                <w:szCs w:val="20"/>
                <w:lang w:val="en-US" w:eastAsia="zh-CN"/>
              </w:rPr>
              <w:t xml:space="preserve"> respectively configured for each cell the set of cells</w:t>
            </w:r>
          </w:p>
          <w:p w14:paraId="0C91196E" w14:textId="77777777" w:rsidR="001A1204" w:rsidRDefault="001A1204" w:rsidP="00753E16">
            <w:pPr>
              <w:pStyle w:val="ListParagraph"/>
              <w:wordWrap/>
              <w:ind w:left="360"/>
              <w:rPr>
                <w:rFonts w:eastAsia="楷体"/>
                <w:b/>
                <w:bCs/>
                <w:szCs w:val="20"/>
                <w:lang w:eastAsia="zh-CN"/>
              </w:rPr>
            </w:pPr>
          </w:p>
          <w:p w14:paraId="35893BD3"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Xiaomi:</w:t>
            </w:r>
          </w:p>
          <w:p w14:paraId="6CC8CB9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 The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CI</m:t>
                  </m:r>
                </m:sub>
              </m:sSub>
            </m:oMath>
            <w:r>
              <w:rPr>
                <w:rFonts w:eastAsia="楷体"/>
                <w:i/>
                <w:iCs/>
                <w:szCs w:val="20"/>
                <w:lang w:val="en-US" w:eastAsia="zh-CN"/>
              </w:rPr>
              <w:t xml:space="preserve"> in the search space equation is determined by a value configured for each combination of co-scheduled cells within the set of cells.</w:t>
            </w:r>
          </w:p>
          <w:p w14:paraId="6E37F28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The </w:t>
            </w:r>
            <w:proofErr w:type="spellStart"/>
            <w:r>
              <w:rPr>
                <w:rFonts w:eastAsia="楷体"/>
                <w:i/>
                <w:iCs/>
                <w:szCs w:val="20"/>
                <w:lang w:val="en-US" w:eastAsia="zh-CN"/>
              </w:rPr>
              <w:t>nrofCandidates</w:t>
            </w:r>
            <w:proofErr w:type="spellEnd"/>
            <w:r>
              <w:rPr>
                <w:rFonts w:eastAsia="楷体"/>
                <w:i/>
                <w:iCs/>
                <w:szCs w:val="20"/>
                <w:lang w:val="en-US" w:eastAsia="zh-CN"/>
              </w:rPr>
              <w:t xml:space="preserve"> configured on each of the co-scheduled cells associated with one </w:t>
            </w:r>
            <w:r w:rsidR="00883559" w:rsidRPr="00883559">
              <w:rPr>
                <w:rFonts w:eastAsia="楷体"/>
                <w:i/>
                <w:iCs/>
                <w:noProof/>
                <w:snapToGrid/>
                <w:szCs w:val="20"/>
                <w:lang w:val="en-US" w:eastAsia="zh-CN"/>
              </w:rPr>
              <w:object w:dxaOrig="299" w:dyaOrig="326" w14:anchorId="37F49DB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12pt;height:12pt;mso-width-percent:0;mso-height-percent:0;mso-width-percent:0;mso-height-percent:0" o:ole="">
                  <v:imagedata r:id="rId9" o:title=""/>
                </v:shape>
                <o:OLEObject Type="Embed" ProgID="Equation.3" ShapeID="_x0000_i1025" DrawAspect="Content" ObjectID="_1727805010" r:id="rId10"/>
              </w:object>
            </w:r>
            <w:r>
              <w:rPr>
                <w:rFonts w:eastAsia="楷体"/>
                <w:i/>
                <w:iCs/>
                <w:szCs w:val="20"/>
                <w:lang w:val="en-US" w:eastAsia="zh-CN"/>
              </w:rPr>
              <w:t>should be identical</w:t>
            </w:r>
            <w:r>
              <w:rPr>
                <w:rFonts w:eastAsia="楷体" w:hint="eastAsia"/>
                <w:i/>
                <w:iCs/>
                <w:szCs w:val="20"/>
                <w:lang w:val="en-US" w:eastAsia="zh-CN"/>
              </w:rPr>
              <w:t>.</w:t>
            </w:r>
          </w:p>
          <w:p w14:paraId="73609470"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7: The CIF values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n</m:t>
                  </m:r>
                </m:e>
                <m:sub>
                  <m:r>
                    <m:rPr>
                      <m:sty m:val="bi"/>
                    </m:rPr>
                    <w:rPr>
                      <w:rFonts w:ascii="Cambria Math" w:eastAsia="楷体" w:hAnsi="Cambria Math"/>
                      <w:szCs w:val="20"/>
                      <w:lang w:val="en-US" w:eastAsia="zh-CN"/>
                    </w:rPr>
                    <m:t>CI</m:t>
                  </m:r>
                </m:sub>
              </m:sSub>
            </m:oMath>
            <w:r>
              <w:rPr>
                <w:rFonts w:eastAsia="楷体"/>
                <w:i/>
                <w:iCs/>
                <w:szCs w:val="20"/>
                <w:lang w:val="en-US" w:eastAsia="zh-CN"/>
              </w:rPr>
              <w:t>) for single cell scheduling and multi-cell scheduling should be different to reduce the PDCCH blocking probability.</w:t>
            </w:r>
          </w:p>
          <w:p w14:paraId="5B2B73B6" w14:textId="77777777" w:rsidR="001A1204" w:rsidRDefault="001A1204" w:rsidP="00753E16">
            <w:pPr>
              <w:pStyle w:val="ListParagraph"/>
              <w:wordWrap/>
              <w:ind w:left="360"/>
              <w:rPr>
                <w:rFonts w:eastAsia="楷体"/>
                <w:b/>
                <w:bCs/>
                <w:szCs w:val="20"/>
                <w:lang w:val="en-US" w:eastAsia="zh-CN"/>
              </w:rPr>
            </w:pPr>
          </w:p>
          <w:p w14:paraId="2D030408"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lastRenderedPageBreak/>
              <w:t>Lenovo:</w:t>
            </w:r>
          </w:p>
          <w:p w14:paraId="67BE647F"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23: It is up to gNB to configure search space for DCI format 0_X/1_X on one or multiple cells within a set of cells that can be co-scheduled by the DCI format 0_X/1_X.</w:t>
            </w:r>
          </w:p>
          <w:p w14:paraId="0E2241D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27: A single value is configured as </w:t>
            </w:r>
            <w:proofErr w:type="spellStart"/>
            <w:r>
              <w:rPr>
                <w:rFonts w:eastAsia="楷体"/>
                <w:i/>
                <w:iCs/>
                <w:szCs w:val="20"/>
                <w:lang w:val="en-US" w:eastAsia="zh-CN"/>
              </w:rPr>
              <w:t>n_CI</w:t>
            </w:r>
            <w:proofErr w:type="spellEnd"/>
            <w:r>
              <w:rPr>
                <w:rFonts w:eastAsia="楷体"/>
                <w:i/>
                <w:iCs/>
                <w:szCs w:val="20"/>
                <w:lang w:val="en-US" w:eastAsia="zh-CN"/>
              </w:rPr>
              <w:t xml:space="preserve"> for a set of cells which can be co-scheduled by DCI format 0_X/1_</w:t>
            </w:r>
            <w:proofErr w:type="gramStart"/>
            <w:r>
              <w:rPr>
                <w:rFonts w:eastAsia="楷体"/>
                <w:i/>
                <w:iCs/>
                <w:szCs w:val="20"/>
                <w:lang w:val="en-US" w:eastAsia="zh-CN"/>
              </w:rPr>
              <w:t>X .</w:t>
            </w:r>
            <w:proofErr w:type="gramEnd"/>
          </w:p>
          <w:p w14:paraId="5343B50F" w14:textId="77777777" w:rsidR="001A1204" w:rsidRDefault="001A1204" w:rsidP="00753E16">
            <w:pPr>
              <w:pStyle w:val="ListParagraph"/>
              <w:wordWrap/>
              <w:ind w:left="360"/>
              <w:rPr>
                <w:rFonts w:eastAsia="楷体"/>
                <w:b/>
                <w:bCs/>
                <w:szCs w:val="20"/>
                <w:lang w:eastAsia="zh-CN"/>
              </w:rPr>
            </w:pPr>
          </w:p>
          <w:p w14:paraId="6785DAE3"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CMCC:</w:t>
            </w:r>
          </w:p>
          <w:p w14:paraId="152B198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5. The search space of DCI format 0_X/1_X can be configured on each cell of the set of co-scheduled cells and associated with the search space on scheduling cell with the same search space ID.</w:t>
            </w:r>
          </w:p>
          <w:p w14:paraId="317EE21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The same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n</m:t>
                  </m:r>
                </m:e>
                <m:sub>
                  <m:r>
                    <m:rPr>
                      <m:sty m:val="bi"/>
                    </m:rPr>
                    <w:rPr>
                      <w:rFonts w:ascii="Cambria Math" w:eastAsia="楷体" w:hAnsi="Cambria Math"/>
                      <w:szCs w:val="20"/>
                      <w:lang w:val="en-US" w:eastAsia="zh-CN"/>
                    </w:rPr>
                    <m:t>CI</m:t>
                  </m:r>
                </m:sub>
              </m:sSub>
            </m:oMath>
            <w:r>
              <w:rPr>
                <w:rFonts w:eastAsia="楷体"/>
                <w:i/>
                <w:iCs/>
                <w:szCs w:val="20"/>
                <w:lang w:val="en-US" w:eastAsia="zh-CN"/>
              </w:rPr>
              <w:t xml:space="preserve"> for calculating CCE indexes of PDCCH candidates can be configured for several </w:t>
            </w:r>
            <w:r>
              <w:rPr>
                <w:rFonts w:eastAsia="楷体" w:hint="eastAsia"/>
                <w:i/>
                <w:iCs/>
                <w:szCs w:val="20"/>
                <w:lang w:val="en-US" w:eastAsia="zh-CN"/>
              </w:rPr>
              <w:t xml:space="preserve">combinations of </w:t>
            </w:r>
            <w:r>
              <w:rPr>
                <w:rFonts w:eastAsia="楷体"/>
                <w:i/>
                <w:iCs/>
                <w:szCs w:val="20"/>
                <w:lang w:val="en-US" w:eastAsia="zh-CN"/>
              </w:rPr>
              <w:t>co-</w:t>
            </w:r>
            <w:r>
              <w:rPr>
                <w:rFonts w:eastAsia="楷体" w:hint="eastAsia"/>
                <w:i/>
                <w:iCs/>
                <w:szCs w:val="20"/>
                <w:lang w:val="en-US" w:eastAsia="zh-CN"/>
              </w:rPr>
              <w:t>scheduled cells</w:t>
            </w:r>
            <w:r>
              <w:rPr>
                <w:rFonts w:eastAsia="楷体"/>
                <w:i/>
                <w:iCs/>
                <w:szCs w:val="20"/>
                <w:lang w:val="en-US" w:eastAsia="zh-CN"/>
              </w:rPr>
              <w:t xml:space="preserve"> within the set of configured cells.</w:t>
            </w:r>
          </w:p>
          <w:p w14:paraId="6BB4D0AA" w14:textId="77777777" w:rsidR="001A1204" w:rsidRDefault="001A1204" w:rsidP="00753E16">
            <w:pPr>
              <w:pStyle w:val="ListParagraph"/>
              <w:wordWrap/>
              <w:ind w:left="360"/>
              <w:rPr>
                <w:rFonts w:eastAsia="楷体"/>
                <w:b/>
                <w:bCs/>
                <w:szCs w:val="20"/>
                <w:lang w:val="en-US" w:eastAsia="zh-CN"/>
              </w:rPr>
            </w:pPr>
          </w:p>
          <w:p w14:paraId="12B60611"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FGI:</w:t>
            </w:r>
          </w:p>
          <w:p w14:paraId="6C137AD6" w14:textId="77777777" w:rsidR="001A1204" w:rsidRDefault="00FF516D" w:rsidP="00753E16">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7:</w:t>
            </w:r>
            <w:r>
              <w:rPr>
                <w:rFonts w:eastAsia="楷体" w:hint="eastAsia"/>
                <w:i/>
                <w:iCs/>
                <w:szCs w:val="20"/>
                <w:lang w:val="en-US" w:eastAsia="zh-CN"/>
              </w:rPr>
              <w:t xml:space="preserve"> </w:t>
            </w:r>
            <w:r>
              <w:rPr>
                <w:rFonts w:eastAsia="楷体"/>
                <w:i/>
                <w:iCs/>
                <w:szCs w:val="20"/>
                <w:lang w:val="en-US" w:eastAsia="zh-CN"/>
              </w:rPr>
              <w:t>For search space configuration for a set of cells which can be co-scheduled by a DCI format 0_X/1_X, search space of the DCI format 0_X/1_X is configured on each cell of the set of cells and associated with the search space on the scheduling cell with the same search space ID.</w:t>
            </w:r>
          </w:p>
          <w:p w14:paraId="425C5A94" w14:textId="77777777" w:rsidR="001A1204" w:rsidRDefault="00FF516D" w:rsidP="00753E16">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8: The </w:t>
            </w:r>
            <w:proofErr w:type="spellStart"/>
            <w:r>
              <w:rPr>
                <w:rFonts w:eastAsia="楷体"/>
                <w:i/>
                <w:iCs/>
                <w:szCs w:val="20"/>
                <w:lang w:val="en-US" w:eastAsia="zh-CN"/>
              </w:rPr>
              <w:t>n_CI</w:t>
            </w:r>
            <w:proofErr w:type="spellEnd"/>
            <w:r>
              <w:rPr>
                <w:rFonts w:eastAsia="楷体"/>
                <w:i/>
                <w:iCs/>
                <w:szCs w:val="20"/>
                <w:lang w:val="en-US" w:eastAsia="zh-CN"/>
              </w:rPr>
              <w:t xml:space="preserve"> in the search space equation is determined by a value configured for one or more combinations of co-scheduled cells within the set of cells.</w:t>
            </w:r>
          </w:p>
          <w:p w14:paraId="6C0BBCE6" w14:textId="77777777" w:rsidR="001A1204" w:rsidRDefault="001A1204" w:rsidP="00753E16">
            <w:pPr>
              <w:pStyle w:val="ListParagraph"/>
              <w:wordWrap/>
              <w:ind w:left="360"/>
              <w:rPr>
                <w:rFonts w:eastAsia="楷体"/>
                <w:b/>
                <w:bCs/>
                <w:szCs w:val="20"/>
                <w:lang w:eastAsia="zh-CN"/>
              </w:rPr>
            </w:pPr>
          </w:p>
          <w:p w14:paraId="195ABB4B"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LG:</w:t>
            </w:r>
          </w:p>
          <w:p w14:paraId="48CFE9E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#8: Consider how to configure the search space for DCI format 0_X/1_X based on the following two options.</w:t>
            </w:r>
          </w:p>
          <w:p w14:paraId="6B4D7C4A"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Option 1: Configure the search space for DCI format 0_X/1_X separately from the legacy non-fallback DCI format.</w:t>
            </w:r>
          </w:p>
          <w:p w14:paraId="16A60B43"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Option 2: Configure the search space for DCI format 0_X/1_X jointly with the legacy non-fallback DCI format.</w:t>
            </w:r>
          </w:p>
          <w:p w14:paraId="7B0ABDD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#9: Clarify the meaning of “a set of cells” in Proposal 2-8rev2 on the SS configuration for multi-cell scheduling in the FL summary in RAN1#110.</w:t>
            </w:r>
          </w:p>
          <w:p w14:paraId="6622ADC9"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Clarify whether it refers to the entire set of cells which can be scheduled by DCI format 0_X/1_X or a combination of co-scheduled cells by DCI format 0_X/1_X.</w:t>
            </w:r>
          </w:p>
          <w:p w14:paraId="5B71E470"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#10: Alt 1 is preferred with assumption that “a set of cells” in Proposal 2-8rev2 is the entire set of cells which can be scheduled by DCI format 0_X/1_X.</w:t>
            </w:r>
          </w:p>
          <w:p w14:paraId="3B55968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#11: Consider how to determine the number of PDCCH candidates for the SS on scheduling cell for multi-cell scheduling, based on following three options.</w:t>
            </w:r>
          </w:p>
          <w:p w14:paraId="5D7C537E"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Option 1: The number of PDCCH candidates for the scheduling cell for DCI format 0_X/1_X is the same as the number of PDCCH candidates configured for one of the scheduled cells which are linked to the scheduling cell.</w:t>
            </w:r>
          </w:p>
          <w:p w14:paraId="059BE730"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Option 2: The number of PDCCH candidates for the scheduling cell for DCI format 0_X/1_X is determined as the sum of those configured for all scheduled cells which are linked to the scheduling cell.</w:t>
            </w:r>
          </w:p>
          <w:p w14:paraId="4900CAD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Option 3: The number of PDCCH candidates for the scheduling cell for DCI format 0_X/1_X is determined as the mean value of those configured for all scheduled cells which are linked to the scheduling cell.</w:t>
            </w:r>
          </w:p>
          <w:p w14:paraId="3E719E7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#12: Consider Alt 1 or Alt 2 according to SS set configuration for the scheduling cell (i.e., whether it is based on the entire set of scheduled cells or each combination of co-scheduled cells).</w:t>
            </w:r>
          </w:p>
          <w:p w14:paraId="27D96D09" w14:textId="77777777" w:rsidR="001A1204" w:rsidRDefault="001A1204" w:rsidP="00753E16">
            <w:pPr>
              <w:pStyle w:val="ListParagraph"/>
              <w:wordWrap/>
              <w:ind w:left="360"/>
              <w:rPr>
                <w:rFonts w:eastAsia="楷体"/>
                <w:b/>
                <w:bCs/>
                <w:szCs w:val="20"/>
                <w:lang w:eastAsia="zh-CN"/>
              </w:rPr>
            </w:pPr>
          </w:p>
          <w:p w14:paraId="5B38CD62"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MTK:</w:t>
            </w:r>
          </w:p>
          <w:p w14:paraId="2D2BFDA6" w14:textId="77777777" w:rsidR="001A1204" w:rsidRDefault="00FF516D" w:rsidP="00753E16">
            <w:pPr>
              <w:pStyle w:val="ListParagraph"/>
              <w:numPr>
                <w:ilvl w:val="0"/>
                <w:numId w:val="15"/>
              </w:numPr>
              <w:wordWrap/>
              <w:rPr>
                <w:rFonts w:eastAsia="楷体"/>
                <w:i/>
                <w:iCs/>
                <w:szCs w:val="20"/>
                <w:lang w:val="en-US" w:eastAsia="zh-CN"/>
              </w:rPr>
            </w:pPr>
            <w:bookmarkStart w:id="530" w:name="OLE_LINK251"/>
            <w:bookmarkStart w:id="531" w:name="OLE_LINK256"/>
            <w:r>
              <w:rPr>
                <w:rFonts w:eastAsia="楷体"/>
                <w:i/>
                <w:iCs/>
                <w:szCs w:val="20"/>
                <w:lang w:val="en-US" w:eastAsia="zh-CN"/>
              </w:rPr>
              <w:t>Proposal 10: Us</w:t>
            </w:r>
            <w:bookmarkEnd w:id="530"/>
            <w:r>
              <w:rPr>
                <w:rFonts w:eastAsia="楷体"/>
                <w:i/>
                <w:iCs/>
                <w:szCs w:val="20"/>
                <w:lang w:val="en-US" w:eastAsia="zh-CN"/>
              </w:rPr>
              <w:t xml:space="preserve">e the CCE index formula in 38.213 10.1 to stagger the DCI with different set of scheduled cells, where </w:t>
            </w:r>
            <w:proofErr w:type="spellStart"/>
            <w:r>
              <w:rPr>
                <w:rFonts w:eastAsia="楷体"/>
                <w:i/>
                <w:iCs/>
                <w:szCs w:val="20"/>
                <w:lang w:val="en-US" w:eastAsia="zh-CN"/>
              </w:rPr>
              <w:t>nCI</w:t>
            </w:r>
            <w:proofErr w:type="spellEnd"/>
            <w:r>
              <w:rPr>
                <w:rFonts w:eastAsia="楷体"/>
                <w:i/>
                <w:iCs/>
                <w:szCs w:val="20"/>
                <w:lang w:val="en-US" w:eastAsia="zh-CN"/>
              </w:rPr>
              <w:t xml:space="preserve"> is replaced by the set index where one set contains a group of cells. One example is shown below:</w:t>
            </w:r>
          </w:p>
          <w:tbl>
            <w:tblPr>
              <w:tblStyle w:val="TableGrid"/>
              <w:tblW w:w="0" w:type="auto"/>
              <w:tblLook w:val="04A0" w:firstRow="1" w:lastRow="0" w:firstColumn="1" w:lastColumn="0" w:noHBand="0" w:noVBand="1"/>
            </w:tblPr>
            <w:tblGrid>
              <w:gridCol w:w="3261"/>
              <w:gridCol w:w="2971"/>
              <w:gridCol w:w="2694"/>
            </w:tblGrid>
            <w:tr w:rsidR="001A1204" w14:paraId="2CA7EC56" w14:textId="77777777">
              <w:tc>
                <w:tcPr>
                  <w:tcW w:w="326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0BAE8301" w14:textId="77777777" w:rsidR="001A1204" w:rsidRDefault="00FF516D" w:rsidP="00753E16">
                  <w:pPr>
                    <w:wordWrap/>
                    <w:rPr>
                      <w:rFonts w:eastAsiaTheme="minorEastAsia"/>
                      <w:bCs/>
                      <w:szCs w:val="20"/>
                      <w:lang w:val="en-US" w:eastAsia="zh-TW"/>
                    </w:rPr>
                  </w:pPr>
                  <w:r>
                    <w:rPr>
                      <w:rFonts w:eastAsiaTheme="minorEastAsia"/>
                      <w:bCs/>
                      <w:szCs w:val="20"/>
                      <w:lang w:val="en-US" w:eastAsia="zh-TW"/>
                    </w:rPr>
                    <w:t>Scheduled cells combination for one multi-cell scheduling DCI</w:t>
                  </w:r>
                </w:p>
              </w:tc>
              <w:tc>
                <w:tcPr>
                  <w:tcW w:w="2971"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40E46B98" w14:textId="77777777" w:rsidR="001A1204" w:rsidRDefault="00FF516D" w:rsidP="00753E16">
                  <w:pPr>
                    <w:wordWrap/>
                    <w:rPr>
                      <w:rFonts w:eastAsiaTheme="minorEastAsia"/>
                      <w:bCs/>
                      <w:szCs w:val="20"/>
                      <w:lang w:val="en-US" w:eastAsia="zh-TW"/>
                    </w:rPr>
                  </w:pPr>
                  <w:r>
                    <w:rPr>
                      <w:rFonts w:eastAsiaTheme="minorEastAsia"/>
                      <w:bCs/>
                      <w:szCs w:val="20"/>
                      <w:lang w:val="en-US" w:eastAsia="zh-TW"/>
                    </w:rPr>
                    <w:t xml:space="preserve">Which cell to count the corresponding DCI size and </w:t>
                  </w:r>
                  <w:r>
                    <w:rPr>
                      <w:rFonts w:eastAsiaTheme="minorEastAsia"/>
                      <w:bCs/>
                      <w:szCs w:val="20"/>
                      <w:lang w:val="en-US" w:eastAsia="zh-TW"/>
                    </w:rPr>
                    <w:lastRenderedPageBreak/>
                    <w:t>BD/CCE</w:t>
                  </w:r>
                </w:p>
              </w:tc>
              <w:tc>
                <w:tcPr>
                  <w:tcW w:w="2694" w:type="dxa"/>
                  <w:tcBorders>
                    <w:top w:val="single" w:sz="4" w:space="0" w:color="auto"/>
                    <w:left w:val="single" w:sz="4" w:space="0" w:color="auto"/>
                    <w:bottom w:val="single" w:sz="4" w:space="0" w:color="auto"/>
                    <w:right w:val="single" w:sz="4" w:space="0" w:color="auto"/>
                  </w:tcBorders>
                  <w:shd w:val="clear" w:color="auto" w:fill="FBE4D5" w:themeFill="accent2" w:themeFillTint="33"/>
                </w:tcPr>
                <w:p w14:paraId="160082D5" w14:textId="77777777" w:rsidR="001A1204" w:rsidRDefault="00FF516D" w:rsidP="00753E16">
                  <w:pPr>
                    <w:wordWrap/>
                    <w:rPr>
                      <w:rFonts w:eastAsiaTheme="minorEastAsia"/>
                      <w:bCs/>
                      <w:szCs w:val="20"/>
                      <w:lang w:val="en-US" w:eastAsia="zh-TW"/>
                    </w:rPr>
                  </w:pPr>
                  <w:proofErr w:type="spellStart"/>
                  <w:r>
                    <w:rPr>
                      <w:rFonts w:eastAsiaTheme="minorEastAsia" w:hint="eastAsia"/>
                      <w:bCs/>
                      <w:szCs w:val="20"/>
                      <w:lang w:val="en-US" w:eastAsia="zh-TW"/>
                    </w:rPr>
                    <w:lastRenderedPageBreak/>
                    <w:t>n</w:t>
                  </w:r>
                  <w:r>
                    <w:rPr>
                      <w:rFonts w:eastAsiaTheme="minorEastAsia"/>
                      <w:bCs/>
                      <w:szCs w:val="20"/>
                      <w:lang w:val="en-US" w:eastAsia="zh-TW"/>
                    </w:rPr>
                    <w:t>CI</w:t>
                  </w:r>
                  <w:proofErr w:type="spellEnd"/>
                  <w:r>
                    <w:rPr>
                      <w:rFonts w:eastAsiaTheme="minorEastAsia"/>
                      <w:bCs/>
                      <w:szCs w:val="20"/>
                      <w:lang w:val="en-US" w:eastAsia="zh-TW"/>
                    </w:rPr>
                    <w:t xml:space="preserve"> (set index)</w:t>
                  </w:r>
                </w:p>
              </w:tc>
            </w:tr>
            <w:tr w:rsidR="001A1204" w14:paraId="69D7326D" w14:textId="77777777">
              <w:tc>
                <w:tcPr>
                  <w:tcW w:w="3261" w:type="dxa"/>
                  <w:tcBorders>
                    <w:top w:val="single" w:sz="4" w:space="0" w:color="auto"/>
                    <w:left w:val="single" w:sz="4" w:space="0" w:color="auto"/>
                    <w:bottom w:val="single" w:sz="4" w:space="0" w:color="auto"/>
                    <w:right w:val="single" w:sz="4" w:space="0" w:color="auto"/>
                  </w:tcBorders>
                  <w:vAlign w:val="center"/>
                </w:tcPr>
                <w:p w14:paraId="4122799B" w14:textId="77777777" w:rsidR="001A1204" w:rsidRDefault="00FF516D" w:rsidP="00753E16">
                  <w:pPr>
                    <w:wordWrap/>
                    <w:rPr>
                      <w:rFonts w:eastAsiaTheme="minorEastAsia"/>
                      <w:bCs/>
                      <w:szCs w:val="20"/>
                      <w:lang w:val="en-US" w:eastAsia="zh-TW"/>
                    </w:rPr>
                  </w:pPr>
                  <w:r>
                    <w:rPr>
                      <w:rFonts w:eastAsiaTheme="minorEastAsia"/>
                      <w:bCs/>
                      <w:szCs w:val="20"/>
                      <w:lang w:val="en-US" w:eastAsia="zh-TW"/>
                    </w:rPr>
                    <w:t>Cell 1, Cell 2, Cell 3, Cell 4</w:t>
                  </w:r>
                </w:p>
              </w:tc>
              <w:tc>
                <w:tcPr>
                  <w:tcW w:w="2971" w:type="dxa"/>
                  <w:tcBorders>
                    <w:top w:val="single" w:sz="4" w:space="0" w:color="auto"/>
                    <w:left w:val="single" w:sz="4" w:space="0" w:color="auto"/>
                    <w:bottom w:val="single" w:sz="4" w:space="0" w:color="auto"/>
                    <w:right w:val="single" w:sz="4" w:space="0" w:color="auto"/>
                  </w:tcBorders>
                  <w:vAlign w:val="center"/>
                </w:tcPr>
                <w:p w14:paraId="62A00B65" w14:textId="77777777" w:rsidR="001A1204" w:rsidRDefault="00FF516D" w:rsidP="00753E16">
                  <w:pPr>
                    <w:wordWrap/>
                    <w:rPr>
                      <w:rFonts w:eastAsiaTheme="minorEastAsia"/>
                      <w:bCs/>
                      <w:szCs w:val="20"/>
                      <w:lang w:val="en-US" w:eastAsia="zh-TW"/>
                    </w:rPr>
                  </w:pPr>
                  <w:r>
                    <w:rPr>
                      <w:rFonts w:eastAsiaTheme="minorEastAsia"/>
                      <w:bCs/>
                      <w:szCs w:val="20"/>
                      <w:lang w:val="en-US" w:eastAsia="zh-TW"/>
                    </w:rPr>
                    <w:t>Cell 1</w:t>
                  </w:r>
                </w:p>
              </w:tc>
              <w:tc>
                <w:tcPr>
                  <w:tcW w:w="2694" w:type="dxa"/>
                  <w:tcBorders>
                    <w:top w:val="single" w:sz="4" w:space="0" w:color="auto"/>
                    <w:left w:val="single" w:sz="4" w:space="0" w:color="auto"/>
                    <w:bottom w:val="single" w:sz="4" w:space="0" w:color="auto"/>
                    <w:right w:val="single" w:sz="4" w:space="0" w:color="auto"/>
                  </w:tcBorders>
                </w:tcPr>
                <w:p w14:paraId="30E20499" w14:textId="77777777" w:rsidR="001A1204" w:rsidRDefault="00FF516D" w:rsidP="00753E16">
                  <w:pPr>
                    <w:wordWrap/>
                    <w:rPr>
                      <w:rFonts w:eastAsiaTheme="minorEastAsia"/>
                      <w:bCs/>
                      <w:szCs w:val="20"/>
                      <w:lang w:val="en-US" w:eastAsia="zh-TW"/>
                    </w:rPr>
                  </w:pPr>
                  <w:r>
                    <w:rPr>
                      <w:rFonts w:eastAsiaTheme="minorEastAsia" w:hint="eastAsia"/>
                      <w:bCs/>
                      <w:szCs w:val="20"/>
                      <w:lang w:val="en-US" w:eastAsia="zh-TW"/>
                    </w:rPr>
                    <w:t>0</w:t>
                  </w:r>
                </w:p>
              </w:tc>
            </w:tr>
            <w:tr w:rsidR="001A1204" w14:paraId="4A123176" w14:textId="77777777">
              <w:tc>
                <w:tcPr>
                  <w:tcW w:w="3261" w:type="dxa"/>
                  <w:tcBorders>
                    <w:top w:val="single" w:sz="4" w:space="0" w:color="auto"/>
                    <w:left w:val="single" w:sz="4" w:space="0" w:color="auto"/>
                    <w:bottom w:val="single" w:sz="4" w:space="0" w:color="auto"/>
                    <w:right w:val="single" w:sz="4" w:space="0" w:color="auto"/>
                  </w:tcBorders>
                  <w:vAlign w:val="center"/>
                </w:tcPr>
                <w:p w14:paraId="7FB67F6C" w14:textId="77777777" w:rsidR="001A1204" w:rsidRDefault="00FF516D" w:rsidP="00753E16">
                  <w:pPr>
                    <w:wordWrap/>
                    <w:rPr>
                      <w:rFonts w:eastAsiaTheme="minorEastAsia"/>
                      <w:bCs/>
                      <w:szCs w:val="20"/>
                      <w:lang w:val="en-US" w:eastAsia="zh-TW"/>
                    </w:rPr>
                  </w:pPr>
                  <w:r>
                    <w:rPr>
                      <w:rFonts w:eastAsiaTheme="minorEastAsia"/>
                      <w:bCs/>
                      <w:szCs w:val="20"/>
                      <w:lang w:val="en-US" w:eastAsia="zh-TW"/>
                    </w:rPr>
                    <w:t>Cell 2, Cell 3</w:t>
                  </w:r>
                </w:p>
              </w:tc>
              <w:tc>
                <w:tcPr>
                  <w:tcW w:w="2971" w:type="dxa"/>
                  <w:tcBorders>
                    <w:top w:val="single" w:sz="4" w:space="0" w:color="auto"/>
                    <w:left w:val="single" w:sz="4" w:space="0" w:color="auto"/>
                    <w:bottom w:val="single" w:sz="4" w:space="0" w:color="auto"/>
                    <w:right w:val="single" w:sz="4" w:space="0" w:color="auto"/>
                  </w:tcBorders>
                  <w:vAlign w:val="center"/>
                </w:tcPr>
                <w:p w14:paraId="17434DCB" w14:textId="77777777" w:rsidR="001A1204" w:rsidRDefault="00FF516D" w:rsidP="00753E16">
                  <w:pPr>
                    <w:wordWrap/>
                    <w:rPr>
                      <w:rFonts w:eastAsiaTheme="minorEastAsia"/>
                      <w:bCs/>
                      <w:szCs w:val="20"/>
                      <w:lang w:val="en-US" w:eastAsia="zh-TW"/>
                    </w:rPr>
                  </w:pPr>
                  <w:r>
                    <w:rPr>
                      <w:rFonts w:eastAsiaTheme="minorEastAsia"/>
                      <w:bCs/>
                      <w:szCs w:val="20"/>
                      <w:lang w:val="en-US" w:eastAsia="zh-TW"/>
                    </w:rPr>
                    <w:t>Cell 2</w:t>
                  </w:r>
                </w:p>
              </w:tc>
              <w:tc>
                <w:tcPr>
                  <w:tcW w:w="2694" w:type="dxa"/>
                  <w:tcBorders>
                    <w:top w:val="single" w:sz="4" w:space="0" w:color="auto"/>
                    <w:left w:val="single" w:sz="4" w:space="0" w:color="auto"/>
                    <w:bottom w:val="single" w:sz="4" w:space="0" w:color="auto"/>
                    <w:right w:val="single" w:sz="4" w:space="0" w:color="auto"/>
                  </w:tcBorders>
                </w:tcPr>
                <w:p w14:paraId="0C0C2C75" w14:textId="77777777" w:rsidR="001A1204" w:rsidRDefault="00FF516D" w:rsidP="00753E16">
                  <w:pPr>
                    <w:wordWrap/>
                    <w:rPr>
                      <w:rFonts w:eastAsiaTheme="minorEastAsia"/>
                      <w:bCs/>
                      <w:szCs w:val="20"/>
                      <w:lang w:val="en-US" w:eastAsia="zh-TW"/>
                    </w:rPr>
                  </w:pPr>
                  <w:r>
                    <w:rPr>
                      <w:rFonts w:eastAsiaTheme="minorEastAsia" w:hint="eastAsia"/>
                      <w:bCs/>
                      <w:szCs w:val="20"/>
                      <w:lang w:val="en-US" w:eastAsia="zh-TW"/>
                    </w:rPr>
                    <w:t>1</w:t>
                  </w:r>
                </w:p>
              </w:tc>
            </w:tr>
            <w:tr w:rsidR="001A1204" w14:paraId="31F0CE84" w14:textId="77777777">
              <w:tc>
                <w:tcPr>
                  <w:tcW w:w="3261" w:type="dxa"/>
                  <w:tcBorders>
                    <w:top w:val="single" w:sz="4" w:space="0" w:color="auto"/>
                    <w:left w:val="single" w:sz="4" w:space="0" w:color="auto"/>
                    <w:bottom w:val="single" w:sz="4" w:space="0" w:color="auto"/>
                    <w:right w:val="single" w:sz="4" w:space="0" w:color="auto"/>
                  </w:tcBorders>
                  <w:vAlign w:val="center"/>
                </w:tcPr>
                <w:p w14:paraId="3700551C" w14:textId="77777777" w:rsidR="001A1204" w:rsidRDefault="00FF516D" w:rsidP="00753E16">
                  <w:pPr>
                    <w:wordWrap/>
                    <w:rPr>
                      <w:rFonts w:eastAsiaTheme="minorEastAsia"/>
                      <w:bCs/>
                      <w:szCs w:val="20"/>
                      <w:lang w:val="en-US" w:eastAsia="zh-TW"/>
                    </w:rPr>
                  </w:pPr>
                  <w:r>
                    <w:rPr>
                      <w:rFonts w:eastAsiaTheme="minorEastAsia"/>
                      <w:bCs/>
                      <w:szCs w:val="20"/>
                      <w:lang w:val="en-US" w:eastAsia="zh-TW"/>
                    </w:rPr>
                    <w:t>Cell 2, Cell 3, Cell 4</w:t>
                  </w:r>
                </w:p>
              </w:tc>
              <w:tc>
                <w:tcPr>
                  <w:tcW w:w="2971" w:type="dxa"/>
                  <w:tcBorders>
                    <w:top w:val="single" w:sz="4" w:space="0" w:color="auto"/>
                    <w:left w:val="single" w:sz="4" w:space="0" w:color="auto"/>
                    <w:bottom w:val="single" w:sz="4" w:space="0" w:color="auto"/>
                    <w:right w:val="single" w:sz="4" w:space="0" w:color="auto"/>
                  </w:tcBorders>
                  <w:vAlign w:val="center"/>
                </w:tcPr>
                <w:p w14:paraId="22CDD376" w14:textId="77777777" w:rsidR="001A1204" w:rsidRDefault="00FF516D" w:rsidP="00753E16">
                  <w:pPr>
                    <w:wordWrap/>
                    <w:rPr>
                      <w:rFonts w:eastAsiaTheme="minorEastAsia"/>
                      <w:bCs/>
                      <w:szCs w:val="20"/>
                      <w:lang w:val="en-US" w:eastAsia="zh-TW"/>
                    </w:rPr>
                  </w:pPr>
                  <w:r>
                    <w:rPr>
                      <w:rFonts w:eastAsiaTheme="minorEastAsia"/>
                      <w:bCs/>
                      <w:szCs w:val="20"/>
                      <w:lang w:val="en-US" w:eastAsia="zh-TW"/>
                    </w:rPr>
                    <w:t>Cell 3</w:t>
                  </w:r>
                </w:p>
              </w:tc>
              <w:tc>
                <w:tcPr>
                  <w:tcW w:w="2694" w:type="dxa"/>
                  <w:tcBorders>
                    <w:top w:val="single" w:sz="4" w:space="0" w:color="auto"/>
                    <w:left w:val="single" w:sz="4" w:space="0" w:color="auto"/>
                    <w:bottom w:val="single" w:sz="4" w:space="0" w:color="auto"/>
                    <w:right w:val="single" w:sz="4" w:space="0" w:color="auto"/>
                  </w:tcBorders>
                </w:tcPr>
                <w:p w14:paraId="4D3629DC" w14:textId="77777777" w:rsidR="001A1204" w:rsidRDefault="00FF516D" w:rsidP="00753E16">
                  <w:pPr>
                    <w:wordWrap/>
                    <w:rPr>
                      <w:rFonts w:eastAsiaTheme="minorEastAsia"/>
                      <w:bCs/>
                      <w:szCs w:val="20"/>
                      <w:lang w:val="en-US" w:eastAsia="zh-TW"/>
                    </w:rPr>
                  </w:pPr>
                  <w:r>
                    <w:rPr>
                      <w:rFonts w:eastAsiaTheme="minorEastAsia" w:hint="eastAsia"/>
                      <w:bCs/>
                      <w:szCs w:val="20"/>
                      <w:lang w:val="en-US" w:eastAsia="zh-TW"/>
                    </w:rPr>
                    <w:t>2</w:t>
                  </w:r>
                </w:p>
              </w:tc>
            </w:tr>
            <w:tr w:rsidR="001A1204" w14:paraId="767268AF" w14:textId="77777777">
              <w:tc>
                <w:tcPr>
                  <w:tcW w:w="3261" w:type="dxa"/>
                  <w:tcBorders>
                    <w:top w:val="single" w:sz="4" w:space="0" w:color="auto"/>
                    <w:left w:val="single" w:sz="4" w:space="0" w:color="auto"/>
                    <w:bottom w:val="single" w:sz="4" w:space="0" w:color="auto"/>
                    <w:right w:val="single" w:sz="4" w:space="0" w:color="auto"/>
                  </w:tcBorders>
                  <w:vAlign w:val="center"/>
                </w:tcPr>
                <w:p w14:paraId="7E2F5F83" w14:textId="77777777" w:rsidR="001A1204" w:rsidRDefault="00FF516D" w:rsidP="00753E16">
                  <w:pPr>
                    <w:wordWrap/>
                    <w:rPr>
                      <w:rFonts w:eastAsiaTheme="minorEastAsia"/>
                      <w:bCs/>
                      <w:szCs w:val="20"/>
                      <w:lang w:val="en-US" w:eastAsia="zh-TW"/>
                    </w:rPr>
                  </w:pPr>
                  <w:r>
                    <w:rPr>
                      <w:rFonts w:eastAsiaTheme="minorEastAsia"/>
                      <w:bCs/>
                      <w:szCs w:val="20"/>
                      <w:lang w:val="en-US" w:eastAsia="zh-TW"/>
                    </w:rPr>
                    <w:t>Cell 1, Cell 3</w:t>
                  </w:r>
                </w:p>
              </w:tc>
              <w:tc>
                <w:tcPr>
                  <w:tcW w:w="2971" w:type="dxa"/>
                  <w:tcBorders>
                    <w:top w:val="single" w:sz="4" w:space="0" w:color="auto"/>
                    <w:left w:val="single" w:sz="4" w:space="0" w:color="auto"/>
                    <w:bottom w:val="single" w:sz="4" w:space="0" w:color="auto"/>
                    <w:right w:val="single" w:sz="4" w:space="0" w:color="auto"/>
                  </w:tcBorders>
                  <w:vAlign w:val="center"/>
                </w:tcPr>
                <w:p w14:paraId="7A702251" w14:textId="77777777" w:rsidR="001A1204" w:rsidRDefault="00FF516D" w:rsidP="00753E16">
                  <w:pPr>
                    <w:wordWrap/>
                    <w:rPr>
                      <w:rFonts w:eastAsiaTheme="minorEastAsia"/>
                      <w:bCs/>
                      <w:szCs w:val="20"/>
                      <w:lang w:val="en-US" w:eastAsia="zh-TW"/>
                    </w:rPr>
                  </w:pPr>
                  <w:r>
                    <w:rPr>
                      <w:rFonts w:eastAsiaTheme="minorEastAsia"/>
                      <w:bCs/>
                      <w:szCs w:val="20"/>
                      <w:lang w:val="en-US" w:eastAsia="zh-TW"/>
                    </w:rPr>
                    <w:t>Cell 3</w:t>
                  </w:r>
                </w:p>
              </w:tc>
              <w:tc>
                <w:tcPr>
                  <w:tcW w:w="2694" w:type="dxa"/>
                  <w:tcBorders>
                    <w:top w:val="single" w:sz="4" w:space="0" w:color="auto"/>
                    <w:left w:val="single" w:sz="4" w:space="0" w:color="auto"/>
                    <w:bottom w:val="single" w:sz="4" w:space="0" w:color="auto"/>
                    <w:right w:val="single" w:sz="4" w:space="0" w:color="auto"/>
                  </w:tcBorders>
                </w:tcPr>
                <w:p w14:paraId="3AE175D6" w14:textId="77777777" w:rsidR="001A1204" w:rsidRDefault="00FF516D" w:rsidP="00753E16">
                  <w:pPr>
                    <w:wordWrap/>
                    <w:rPr>
                      <w:rFonts w:eastAsiaTheme="minorEastAsia"/>
                      <w:bCs/>
                      <w:szCs w:val="20"/>
                      <w:lang w:val="en-US" w:eastAsia="zh-TW"/>
                    </w:rPr>
                  </w:pPr>
                  <w:r>
                    <w:rPr>
                      <w:rFonts w:eastAsiaTheme="minorEastAsia" w:hint="eastAsia"/>
                      <w:bCs/>
                      <w:szCs w:val="20"/>
                      <w:lang w:val="en-US" w:eastAsia="zh-TW"/>
                    </w:rPr>
                    <w:t>3</w:t>
                  </w:r>
                </w:p>
              </w:tc>
            </w:tr>
            <w:bookmarkEnd w:id="531"/>
          </w:tbl>
          <w:p w14:paraId="1E26E887" w14:textId="77777777" w:rsidR="001A1204" w:rsidRDefault="001A1204" w:rsidP="00753E16">
            <w:pPr>
              <w:wordWrap/>
              <w:rPr>
                <w:rFonts w:eastAsiaTheme="minorEastAsia"/>
                <w:b/>
                <w:bCs/>
                <w:szCs w:val="20"/>
                <w:lang w:eastAsia="zh-TW"/>
              </w:rPr>
            </w:pPr>
          </w:p>
          <w:p w14:paraId="55B34CB2"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Apple:</w:t>
            </w:r>
          </w:p>
          <w:p w14:paraId="5A9237B5"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6: For search space configuration for a set of cells which can be co-scheduled by a DCI format 0_X/1_X, support configuration of search space of the DCI format 0_X/1_X on the scheduling cell and linked with the set of cells configured by explicit RRC signaling</w:t>
            </w:r>
          </w:p>
          <w:p w14:paraId="366FFBF0"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7: For monitoring PDCCH candidates for a set of cells which can be co-scheduled by a DCI format 0_X/1_X, the </w:t>
            </w:r>
            <w:proofErr w:type="spellStart"/>
            <w:r>
              <w:rPr>
                <w:rFonts w:eastAsia="楷体"/>
                <w:i/>
                <w:iCs/>
                <w:szCs w:val="20"/>
                <w:lang w:val="en-US" w:eastAsia="zh-CN"/>
              </w:rPr>
              <w:t>n_CI</w:t>
            </w:r>
            <w:proofErr w:type="spellEnd"/>
            <w:r>
              <w:rPr>
                <w:rFonts w:eastAsia="楷体"/>
                <w:i/>
                <w:iCs/>
                <w:szCs w:val="20"/>
                <w:lang w:val="en-US" w:eastAsia="zh-CN"/>
              </w:rPr>
              <w:t xml:space="preserve"> in the search space equation is determined by a value configured for the set of cells if different DCI sizes are not supported for different number of co-scheduled cells</w:t>
            </w:r>
          </w:p>
          <w:p w14:paraId="0120F039" w14:textId="77777777" w:rsidR="001A1204" w:rsidRDefault="001A1204" w:rsidP="00753E16">
            <w:pPr>
              <w:pStyle w:val="ListParagraph"/>
              <w:wordWrap/>
              <w:ind w:left="360"/>
              <w:rPr>
                <w:rFonts w:eastAsia="楷体"/>
                <w:b/>
                <w:bCs/>
                <w:szCs w:val="20"/>
                <w:lang w:val="en-US" w:eastAsia="zh-CN"/>
              </w:rPr>
            </w:pPr>
          </w:p>
          <w:p w14:paraId="67AC5980" w14:textId="77777777" w:rsidR="001A1204" w:rsidRDefault="00FF516D" w:rsidP="00753E16">
            <w:pPr>
              <w:pStyle w:val="ListParagraph"/>
              <w:wordWrap/>
              <w:ind w:left="338" w:hanging="270"/>
              <w:jc w:val="both"/>
              <w:rPr>
                <w:rFonts w:eastAsia="楷体"/>
                <w:b/>
                <w:bCs/>
                <w:szCs w:val="20"/>
                <w:lang w:eastAsia="zh-CN"/>
              </w:rPr>
            </w:pPr>
            <w:r>
              <w:rPr>
                <w:rFonts w:eastAsia="楷体" w:hint="eastAsia"/>
                <w:b/>
                <w:bCs/>
                <w:szCs w:val="20"/>
                <w:lang w:eastAsia="zh-CN"/>
              </w:rPr>
              <w:t>Samsung</w:t>
            </w:r>
            <w:r>
              <w:rPr>
                <w:rFonts w:eastAsia="楷体" w:hint="eastAsia"/>
                <w:b/>
                <w:bCs/>
                <w:szCs w:val="20"/>
                <w:lang w:eastAsia="zh-CN"/>
              </w:rPr>
              <w:t>：</w:t>
            </w:r>
          </w:p>
          <w:p w14:paraId="59F2767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11: The UE determines PDCCH monitoring according to a search space set for a set of co-scheduled cells based on multi-cell extension of the Rel-17 search space linking procedure (Alt-1) or based on RRC configuration of the linking (Alt-4).</w:t>
            </w:r>
          </w:p>
          <w:p w14:paraId="45B6A46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12: For determining CCEs corresponding to PDCCH candidates for detection of an MC-DCI format:</w:t>
            </w:r>
          </w:p>
          <w:p w14:paraId="0ACE6EC5"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The UE sets the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CI</m:t>
                  </m:r>
                </m:sub>
              </m:sSub>
            </m:oMath>
            <w:r>
              <w:rPr>
                <w:rFonts w:eastAsia="楷体"/>
                <w:i/>
                <w:iCs/>
                <w:szCs w:val="20"/>
                <w:lang w:val="en-US" w:eastAsia="zh-CN"/>
              </w:rPr>
              <w:t xml:space="preserve"> in the search space equation to be the cell-set-level CIF value, that is separately provided for each configured/schedulable set of cells.</w:t>
            </w:r>
          </w:p>
          <w:p w14:paraId="2C7C4380" w14:textId="77777777" w:rsidR="001A1204" w:rsidRDefault="001A1204" w:rsidP="00753E16">
            <w:pPr>
              <w:pStyle w:val="ListParagraph"/>
              <w:wordWrap/>
              <w:ind w:left="360"/>
              <w:rPr>
                <w:rFonts w:eastAsia="楷体"/>
                <w:b/>
                <w:bCs/>
                <w:szCs w:val="20"/>
                <w:lang w:eastAsia="zh-CN"/>
              </w:rPr>
            </w:pPr>
          </w:p>
          <w:p w14:paraId="3636475D"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Ericsson:</w:t>
            </w:r>
          </w:p>
          <w:p w14:paraId="5B5C87A9" w14:textId="77777777" w:rsidR="001A1204" w:rsidRDefault="00FF516D" w:rsidP="00753E16">
            <w:pPr>
              <w:pStyle w:val="ListParagraph"/>
              <w:numPr>
                <w:ilvl w:val="0"/>
                <w:numId w:val="15"/>
              </w:numPr>
              <w:wordWrap/>
              <w:rPr>
                <w:rFonts w:eastAsia="楷体"/>
                <w:i/>
                <w:iCs/>
                <w:szCs w:val="20"/>
                <w:lang w:val="en-US" w:eastAsia="zh-CN"/>
              </w:rPr>
            </w:pPr>
            <w:bookmarkStart w:id="532" w:name="_Toc115448707"/>
            <w:bookmarkStart w:id="533" w:name="_Toc115419436"/>
            <w:bookmarkStart w:id="534" w:name="_Toc111209446"/>
            <w:r>
              <w:rPr>
                <w:rFonts w:eastAsia="楷体" w:hint="eastAsia"/>
                <w:i/>
                <w:iCs/>
                <w:szCs w:val="20"/>
                <w:lang w:val="en-US" w:eastAsia="zh-CN"/>
              </w:rPr>
              <w:t>P</w:t>
            </w:r>
            <w:r>
              <w:rPr>
                <w:rFonts w:eastAsia="楷体"/>
                <w:i/>
                <w:iCs/>
                <w:szCs w:val="20"/>
                <w:lang w:val="en-US" w:eastAsia="zh-CN"/>
              </w:rPr>
              <w:t>roposal 8: Linked search space mechanism is reused for mc-DCI search space configuration.</w:t>
            </w:r>
            <w:bookmarkEnd w:id="532"/>
            <w:bookmarkEnd w:id="533"/>
            <w:r>
              <w:rPr>
                <w:rFonts w:eastAsia="楷体"/>
                <w:i/>
                <w:iCs/>
                <w:szCs w:val="20"/>
                <w:lang w:val="en-US" w:eastAsia="zh-CN"/>
              </w:rPr>
              <w:t xml:space="preserve"> </w:t>
            </w:r>
          </w:p>
          <w:p w14:paraId="07CD462D" w14:textId="77777777" w:rsidR="001A1204" w:rsidRDefault="00FF516D" w:rsidP="00753E16">
            <w:pPr>
              <w:pStyle w:val="ListParagraph"/>
              <w:numPr>
                <w:ilvl w:val="1"/>
                <w:numId w:val="16"/>
              </w:numPr>
              <w:wordWrap/>
              <w:rPr>
                <w:rFonts w:eastAsia="楷体"/>
                <w:i/>
                <w:iCs/>
                <w:szCs w:val="20"/>
                <w:lang w:val="en-US" w:eastAsia="zh-CN"/>
              </w:rPr>
            </w:pPr>
            <w:bookmarkStart w:id="535" w:name="_Toc115419437"/>
            <w:bookmarkStart w:id="536" w:name="_Toc115448708"/>
            <w:r>
              <w:rPr>
                <w:rFonts w:eastAsia="楷体"/>
                <w:i/>
                <w:iCs/>
                <w:szCs w:val="20"/>
                <w:lang w:val="en-US" w:eastAsia="zh-CN"/>
              </w:rPr>
              <w:t>For each group of cells configured to be scheduled by a mc-DCI format, the linked search space on the “scheduled cell” (</w:t>
            </w:r>
            <w:proofErr w:type="gramStart"/>
            <w:r>
              <w:rPr>
                <w:rFonts w:eastAsia="楷体"/>
                <w:i/>
                <w:iCs/>
                <w:szCs w:val="20"/>
                <w:lang w:val="en-US" w:eastAsia="zh-CN"/>
              </w:rPr>
              <w:t>i.e.</w:t>
            </w:r>
            <w:proofErr w:type="gramEnd"/>
            <w:r>
              <w:rPr>
                <w:rFonts w:eastAsia="楷体"/>
                <w:i/>
                <w:iCs/>
                <w:szCs w:val="20"/>
                <w:lang w:val="en-US" w:eastAsia="zh-CN"/>
              </w:rPr>
              <w:t xml:space="preserve"> containing only BD/CCE info and linked search space ID) is configured on one of the cells in the group</w:t>
            </w:r>
            <w:bookmarkEnd w:id="534"/>
            <w:r>
              <w:rPr>
                <w:rFonts w:eastAsia="楷体"/>
                <w:i/>
                <w:iCs/>
                <w:szCs w:val="20"/>
                <w:lang w:val="en-US" w:eastAsia="zh-CN"/>
              </w:rPr>
              <w:t>.</w:t>
            </w:r>
            <w:bookmarkEnd w:id="535"/>
            <w:bookmarkEnd w:id="536"/>
            <w:r>
              <w:rPr>
                <w:rFonts w:eastAsia="楷体"/>
                <w:i/>
                <w:iCs/>
                <w:szCs w:val="20"/>
                <w:lang w:val="en-US" w:eastAsia="zh-CN"/>
              </w:rPr>
              <w:t xml:space="preserve"> </w:t>
            </w:r>
          </w:p>
          <w:p w14:paraId="6909CF69" w14:textId="77777777" w:rsidR="001A1204" w:rsidRDefault="00FF516D" w:rsidP="00753E16">
            <w:pPr>
              <w:pStyle w:val="ListParagraph"/>
              <w:numPr>
                <w:ilvl w:val="0"/>
                <w:numId w:val="15"/>
              </w:numPr>
              <w:wordWrap/>
              <w:rPr>
                <w:rFonts w:eastAsia="楷体"/>
                <w:i/>
                <w:iCs/>
                <w:szCs w:val="20"/>
                <w:lang w:val="en-US" w:eastAsia="zh-CN"/>
              </w:rPr>
            </w:pPr>
            <w:bookmarkStart w:id="537" w:name="_Toc115448709"/>
            <w:bookmarkStart w:id="538" w:name="_Toc115419438"/>
            <w:r>
              <w:rPr>
                <w:rFonts w:eastAsia="楷体" w:hint="eastAsia"/>
                <w:i/>
                <w:iCs/>
                <w:szCs w:val="20"/>
                <w:lang w:val="en-US" w:eastAsia="zh-CN"/>
              </w:rPr>
              <w:t>P</w:t>
            </w:r>
            <w:r>
              <w:rPr>
                <w:rFonts w:eastAsia="楷体"/>
                <w:i/>
                <w:iCs/>
                <w:szCs w:val="20"/>
                <w:lang w:val="en-US" w:eastAsia="zh-CN"/>
              </w:rPr>
              <w:t xml:space="preserve">roposal 9: For monitoring DCI 0_X/1_X PDCCH candidates for a set of cells, the </w:t>
            </w:r>
            <w:proofErr w:type="spellStart"/>
            <w:r>
              <w:rPr>
                <w:rFonts w:eastAsia="楷体"/>
                <w:i/>
                <w:iCs/>
                <w:szCs w:val="20"/>
                <w:lang w:val="en-US" w:eastAsia="zh-CN"/>
              </w:rPr>
              <w:t>n_CI</w:t>
            </w:r>
            <w:proofErr w:type="spellEnd"/>
            <w:r>
              <w:rPr>
                <w:rFonts w:eastAsia="楷体"/>
                <w:i/>
                <w:iCs/>
                <w:szCs w:val="20"/>
                <w:lang w:val="en-US" w:eastAsia="zh-CN"/>
              </w:rPr>
              <w:t xml:space="preserve"> to be used in the search space equation is explicitly configured for the set of cells.</w:t>
            </w:r>
            <w:bookmarkEnd w:id="537"/>
            <w:bookmarkEnd w:id="538"/>
          </w:p>
          <w:p w14:paraId="3866EFA6" w14:textId="77777777" w:rsidR="001A1204" w:rsidRDefault="001A1204" w:rsidP="00753E16">
            <w:pPr>
              <w:pStyle w:val="ListParagraph"/>
              <w:wordWrap/>
              <w:ind w:left="360"/>
              <w:rPr>
                <w:rFonts w:eastAsia="楷体"/>
                <w:b/>
                <w:bCs/>
                <w:szCs w:val="20"/>
                <w:lang w:eastAsia="zh-CN"/>
              </w:rPr>
            </w:pPr>
          </w:p>
          <w:p w14:paraId="60047A7C"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NTT DOCOMO:</w:t>
            </w:r>
          </w:p>
          <w:p w14:paraId="26DBD651" w14:textId="77777777" w:rsidR="001A1204" w:rsidRDefault="00FF516D" w:rsidP="00753E16">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13: RAN1 should discuss search space configuration for a set of cells which can be co-scheduled by a DCI format 0_X/1_X based on the following </w:t>
            </w:r>
            <w:proofErr w:type="gramStart"/>
            <w:r>
              <w:rPr>
                <w:rFonts w:eastAsia="楷体"/>
                <w:i/>
                <w:iCs/>
                <w:szCs w:val="20"/>
                <w:lang w:val="en-US" w:eastAsia="zh-CN"/>
              </w:rPr>
              <w:t>alternatives;</w:t>
            </w:r>
            <w:proofErr w:type="gramEnd"/>
          </w:p>
          <w:p w14:paraId="5AB9B126"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Alt 1: Search space of the DCI format 0_X/1_X is configured on one cell</w:t>
            </w:r>
          </w:p>
          <w:p w14:paraId="20CDE2D6"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Alt 1-1: Search space of the DCI format 0_X/1_X is configured only on the scheduling cell and linked with the set of cells configured by explicit RRC signaling.</w:t>
            </w:r>
          </w:p>
          <w:p w14:paraId="1583F207"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Alt 1-2: Search space of the DCI format 0_X/1_X is configured on one cell of the set of cells and associated with the search space on the scheduling cell with the same search space ID.</w:t>
            </w:r>
          </w:p>
          <w:p w14:paraId="01E8B88F"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Alt 2: Search space of the DCI format 0_X/1_X is configured on more than one cell</w:t>
            </w:r>
          </w:p>
          <w:p w14:paraId="57FCFA66"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Alt 2-1: Search space of the DCI format 0_X/1_X is configured on each cell of the set of cells and associated with the search space on the scheduling cell with the same search space ID.</w:t>
            </w:r>
          </w:p>
          <w:p w14:paraId="1F1EFA98"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Alt 2-2: Search space of the DCI format 0_X/1_X is configured on each combination of </w:t>
            </w:r>
            <w:proofErr w:type="gramStart"/>
            <w:r>
              <w:rPr>
                <w:rFonts w:eastAsia="Times New Roman"/>
                <w:i/>
                <w:iCs/>
                <w:color w:val="000000"/>
                <w:szCs w:val="20"/>
              </w:rPr>
              <w:t>actually co-</w:t>
            </w:r>
            <w:proofErr w:type="gramEnd"/>
            <w:r>
              <w:rPr>
                <w:rFonts w:eastAsia="Times New Roman"/>
                <w:i/>
                <w:iCs/>
                <w:color w:val="000000"/>
                <w:szCs w:val="20"/>
              </w:rPr>
              <w:t>scheduled cells and associated with the search space on the scheduling cell with the same search space ID.</w:t>
            </w:r>
          </w:p>
          <w:p w14:paraId="0280540B" w14:textId="77777777" w:rsidR="001A1204" w:rsidRDefault="00FF516D" w:rsidP="00753E16">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 xml:space="preserve">roposal 14: For monitoring PDCCH candidates for a set of cells which can be co-scheduled by a DCI format 0_X/1_X, the </w:t>
            </w:r>
            <w:proofErr w:type="spellStart"/>
            <w:r>
              <w:rPr>
                <w:rFonts w:eastAsia="楷体"/>
                <w:i/>
                <w:iCs/>
                <w:szCs w:val="20"/>
                <w:lang w:val="en-US" w:eastAsia="zh-CN"/>
              </w:rPr>
              <w:t>n_CI</w:t>
            </w:r>
            <w:proofErr w:type="spellEnd"/>
            <w:r>
              <w:rPr>
                <w:rFonts w:eastAsia="楷体"/>
                <w:i/>
                <w:iCs/>
                <w:szCs w:val="20"/>
                <w:lang w:val="en-US" w:eastAsia="zh-CN"/>
              </w:rPr>
              <w:t xml:space="preserve"> in the search space equation is determined by a value configured for each combination of co-scheduled cells within the set of cells.</w:t>
            </w:r>
          </w:p>
          <w:p w14:paraId="1024CDAA" w14:textId="77777777" w:rsidR="001A1204" w:rsidRDefault="001A1204" w:rsidP="00753E16">
            <w:pPr>
              <w:pStyle w:val="ListParagraph"/>
              <w:wordWrap/>
              <w:ind w:left="360"/>
              <w:rPr>
                <w:rFonts w:eastAsia="楷体"/>
                <w:b/>
                <w:bCs/>
                <w:szCs w:val="20"/>
                <w:lang w:eastAsia="zh-CN"/>
              </w:rPr>
            </w:pPr>
          </w:p>
          <w:p w14:paraId="6EF2B7EB"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Qualcomm:</w:t>
            </w:r>
          </w:p>
          <w:p w14:paraId="708695F3" w14:textId="77777777" w:rsidR="001A1204" w:rsidRDefault="00FF516D" w:rsidP="00753E16">
            <w:pPr>
              <w:pStyle w:val="ListParagraph"/>
              <w:numPr>
                <w:ilvl w:val="0"/>
                <w:numId w:val="15"/>
              </w:numPr>
              <w:wordWrap/>
              <w:rPr>
                <w:rFonts w:eastAsia="楷体"/>
                <w:i/>
                <w:iCs/>
                <w:szCs w:val="20"/>
                <w:lang w:val="en-US" w:eastAsia="zh-CN"/>
              </w:rPr>
            </w:pPr>
            <w:r>
              <w:rPr>
                <w:rFonts w:eastAsia="楷体" w:hint="eastAsia"/>
                <w:i/>
                <w:iCs/>
                <w:szCs w:val="20"/>
                <w:lang w:val="en-US" w:eastAsia="zh-CN"/>
              </w:rPr>
              <w:t>P</w:t>
            </w:r>
            <w:r>
              <w:rPr>
                <w:rFonts w:eastAsia="楷体"/>
                <w:i/>
                <w:iCs/>
                <w:szCs w:val="20"/>
                <w:lang w:val="en-US" w:eastAsia="zh-CN"/>
              </w:rPr>
              <w:t>roposal 1:</w:t>
            </w:r>
          </w:p>
          <w:p w14:paraId="7633748C" w14:textId="77777777" w:rsidR="001A1204" w:rsidRDefault="00FF516D" w:rsidP="00753E16">
            <w:pPr>
              <w:pStyle w:val="ListParagraph"/>
              <w:numPr>
                <w:ilvl w:val="1"/>
                <w:numId w:val="16"/>
              </w:numPr>
              <w:wordWrap/>
              <w:rPr>
                <w:rFonts w:eastAsia="楷体"/>
                <w:i/>
                <w:iCs/>
                <w:szCs w:val="20"/>
                <w:lang w:val="en-US" w:eastAsia="zh-CN"/>
              </w:rPr>
            </w:pPr>
            <w:r>
              <w:rPr>
                <w:rFonts w:eastAsia="楷体" w:hint="eastAsia"/>
                <w:i/>
                <w:iCs/>
                <w:szCs w:val="20"/>
                <w:lang w:val="en-US" w:eastAsia="zh-CN"/>
              </w:rPr>
              <w:lastRenderedPageBreak/>
              <w:t>R</w:t>
            </w:r>
            <w:r>
              <w:rPr>
                <w:rFonts w:eastAsia="楷体"/>
                <w:i/>
                <w:iCs/>
                <w:szCs w:val="20"/>
                <w:lang w:val="en-US" w:eastAsia="zh-CN"/>
              </w:rPr>
              <w:t>e-use CIF/</w:t>
            </w:r>
            <w:proofErr w:type="spellStart"/>
            <w:r>
              <w:rPr>
                <w:rFonts w:eastAsia="楷体"/>
                <w:i/>
                <w:iCs/>
                <w:szCs w:val="20"/>
                <w:lang w:val="en-US" w:eastAsia="zh-CN"/>
              </w:rPr>
              <w:t>nCI</w:t>
            </w:r>
            <w:proofErr w:type="spellEnd"/>
            <w:r>
              <w:rPr>
                <w:rFonts w:eastAsia="楷体"/>
                <w:i/>
                <w:iCs/>
                <w:szCs w:val="20"/>
                <w:lang w:val="en-US" w:eastAsia="zh-CN"/>
              </w:rPr>
              <w:t xml:space="preserve"> framework</w:t>
            </w:r>
          </w:p>
          <w:p w14:paraId="2F0B2701" w14:textId="77777777" w:rsidR="001A1204" w:rsidRDefault="00FF516D" w:rsidP="00753E16">
            <w:pPr>
              <w:pStyle w:val="ListParagraph"/>
              <w:numPr>
                <w:ilvl w:val="2"/>
                <w:numId w:val="27"/>
              </w:numPr>
              <w:wordWrap/>
              <w:rPr>
                <w:i/>
                <w:iCs/>
                <w:szCs w:val="20"/>
                <w:lang w:eastAsia="ja-JP"/>
              </w:rPr>
            </w:pPr>
            <w:r>
              <w:rPr>
                <w:i/>
                <w:iCs/>
                <w:szCs w:val="20"/>
                <w:lang w:eastAsia="ja-JP"/>
              </w:rPr>
              <w:t>Multiple cells can be mapped to a CIF/</w:t>
            </w:r>
            <w:proofErr w:type="spellStart"/>
            <w:r>
              <w:rPr>
                <w:i/>
                <w:iCs/>
                <w:szCs w:val="20"/>
                <w:lang w:eastAsia="ja-JP"/>
              </w:rPr>
              <w:t>n</w:t>
            </w:r>
            <w:r>
              <w:rPr>
                <w:i/>
                <w:iCs/>
                <w:szCs w:val="20"/>
                <w:vertAlign w:val="subscript"/>
                <w:lang w:eastAsia="ja-JP"/>
              </w:rPr>
              <w:t>CI</w:t>
            </w:r>
            <w:proofErr w:type="spellEnd"/>
            <w:r>
              <w:rPr>
                <w:i/>
                <w:iCs/>
                <w:szCs w:val="20"/>
                <w:lang w:eastAsia="ja-JP"/>
              </w:rPr>
              <w:t xml:space="preserve"> value of a DCI format monitored on a scheduling cell</w:t>
            </w:r>
          </w:p>
          <w:p w14:paraId="59E42CD9" w14:textId="77777777" w:rsidR="001A1204" w:rsidRDefault="00FF516D" w:rsidP="00753E16">
            <w:pPr>
              <w:pStyle w:val="ListParagraph"/>
              <w:numPr>
                <w:ilvl w:val="2"/>
                <w:numId w:val="27"/>
              </w:numPr>
              <w:wordWrap/>
              <w:rPr>
                <w:i/>
                <w:iCs/>
                <w:szCs w:val="20"/>
                <w:lang w:eastAsia="ja-JP"/>
              </w:rPr>
            </w:pPr>
            <w:r>
              <w:rPr>
                <w:i/>
                <w:iCs/>
                <w:szCs w:val="20"/>
                <w:lang w:eastAsia="ja-JP"/>
              </w:rPr>
              <w:t xml:space="preserve">The DCI may schedule data on one, some, or </w:t>
            </w:r>
            <w:proofErr w:type="gramStart"/>
            <w:r>
              <w:rPr>
                <w:i/>
                <w:iCs/>
                <w:szCs w:val="20"/>
                <w:lang w:eastAsia="ja-JP"/>
              </w:rPr>
              <w:t>all of</w:t>
            </w:r>
            <w:proofErr w:type="gramEnd"/>
            <w:r>
              <w:rPr>
                <w:i/>
                <w:iCs/>
                <w:szCs w:val="20"/>
                <w:lang w:eastAsia="ja-JP"/>
              </w:rPr>
              <w:t xml:space="preserve"> the cells mapped to the CIF/</w:t>
            </w:r>
            <w:proofErr w:type="spellStart"/>
            <w:r>
              <w:rPr>
                <w:i/>
                <w:iCs/>
                <w:szCs w:val="20"/>
                <w:lang w:eastAsia="ja-JP"/>
              </w:rPr>
              <w:t>n</w:t>
            </w:r>
            <w:r>
              <w:rPr>
                <w:i/>
                <w:iCs/>
                <w:szCs w:val="20"/>
                <w:vertAlign w:val="subscript"/>
                <w:lang w:eastAsia="ja-JP"/>
              </w:rPr>
              <w:t>CI</w:t>
            </w:r>
            <w:proofErr w:type="spellEnd"/>
            <w:r>
              <w:rPr>
                <w:i/>
                <w:iCs/>
                <w:szCs w:val="20"/>
                <w:lang w:eastAsia="ja-JP"/>
              </w:rPr>
              <w:t xml:space="preserve"> value</w:t>
            </w:r>
          </w:p>
          <w:p w14:paraId="219978B8"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Google:</w:t>
            </w:r>
          </w:p>
          <w:p w14:paraId="17B8F64D"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 For search space configuration for a set of cells which can be co-scheduled by a DCI format 0_X/1_X, search space of the DCI format 0_X/1_X is configured on each cell of the set of cells and associated with the search space on the scheduling cell with the same search space ID. (Alt-1)</w:t>
            </w:r>
          </w:p>
          <w:p w14:paraId="2DCD9814"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The parameter </w:t>
            </w:r>
            <w:proofErr w:type="spellStart"/>
            <w:r>
              <w:rPr>
                <w:rFonts w:eastAsia="楷体"/>
                <w:i/>
                <w:iCs/>
                <w:szCs w:val="20"/>
                <w:lang w:val="en-US" w:eastAsia="zh-CN"/>
              </w:rPr>
              <w:t>n_CI</w:t>
            </w:r>
            <w:proofErr w:type="spellEnd"/>
            <w:r>
              <w:rPr>
                <w:rFonts w:eastAsia="楷体"/>
                <w:i/>
                <w:iCs/>
                <w:szCs w:val="20"/>
                <w:lang w:val="en-US" w:eastAsia="zh-CN"/>
              </w:rPr>
              <w:t xml:space="preserve"> in the search space equation is determined by a RRC configured value associated with the carrier indicator field in the DCI format. The association between the RRC configured value and the carrier indicator field can be determined in different discussion.</w:t>
            </w:r>
          </w:p>
          <w:p w14:paraId="43500245" w14:textId="77777777" w:rsidR="001A1204" w:rsidRDefault="001A1204" w:rsidP="00753E16">
            <w:pPr>
              <w:pStyle w:val="ListParagraph"/>
              <w:wordWrap/>
              <w:ind w:left="360"/>
              <w:rPr>
                <w:rFonts w:eastAsia="楷体"/>
                <w:b/>
                <w:bCs/>
                <w:szCs w:val="20"/>
                <w:lang w:eastAsia="zh-CN"/>
              </w:rPr>
            </w:pPr>
          </w:p>
          <w:p w14:paraId="6F73E416"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Nokia:</w:t>
            </w:r>
          </w:p>
          <w:p w14:paraId="4C0203B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3.5.1: For search space configuration for a set of cells which can be co-scheduled by a DCI format 0_X/1_X, adopt Alt. 4, i.e. </w:t>
            </w:r>
          </w:p>
          <w:p w14:paraId="0455A10F"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Alt 4: Search space of the DCI format 0_X/1_X is configured only on the scheduling cell and linked with the set of cells configured by explicit RRC signaling.</w:t>
            </w:r>
          </w:p>
          <w:p w14:paraId="64106F8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3.5.2: For monitoring PDCCH candidates for a set of cells which can be co-scheduled by a DCI format 0_X/1_X, adopt Alt. 1, i.e. </w:t>
            </w:r>
          </w:p>
          <w:p w14:paraId="6594496A"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Alt 1: the </w:t>
            </w:r>
            <w:proofErr w:type="spellStart"/>
            <w:r>
              <w:rPr>
                <w:rFonts w:eastAsia="楷体"/>
                <w:i/>
                <w:iCs/>
                <w:szCs w:val="20"/>
                <w:lang w:val="en-US" w:eastAsia="zh-CN"/>
              </w:rPr>
              <w:t>n_CI</w:t>
            </w:r>
            <w:proofErr w:type="spellEnd"/>
            <w:r>
              <w:rPr>
                <w:rFonts w:eastAsia="楷体"/>
                <w:i/>
                <w:iCs/>
                <w:szCs w:val="20"/>
                <w:lang w:val="en-US" w:eastAsia="zh-CN"/>
              </w:rPr>
              <w:t xml:space="preserve"> in the search space equation is determined by a value configured for the set of cells.</w:t>
            </w:r>
          </w:p>
          <w:p w14:paraId="04D15582" w14:textId="77777777" w:rsidR="001A1204" w:rsidRDefault="001A1204" w:rsidP="00753E16">
            <w:pPr>
              <w:widowControl/>
              <w:wordWrap/>
              <w:adjustRightInd/>
              <w:snapToGrid w:val="0"/>
              <w:ind w:left="2160"/>
              <w:textAlignment w:val="auto"/>
              <w:rPr>
                <w:rFonts w:eastAsia="楷体"/>
                <w:b/>
                <w:bCs/>
                <w:szCs w:val="20"/>
                <w:lang w:eastAsia="zh-CN"/>
              </w:rPr>
            </w:pPr>
          </w:p>
        </w:tc>
      </w:tr>
    </w:tbl>
    <w:p w14:paraId="79C3D557" w14:textId="77777777" w:rsidR="001A1204" w:rsidRDefault="001A1204" w:rsidP="00753E16">
      <w:pPr>
        <w:rPr>
          <w:rFonts w:eastAsia="楷体"/>
          <w:b/>
          <w:bCs/>
          <w:sz w:val="22"/>
          <w:lang w:eastAsia="zh-CN"/>
        </w:rPr>
      </w:pPr>
    </w:p>
    <w:p w14:paraId="68DC5108" w14:textId="77777777" w:rsidR="001A1204" w:rsidRDefault="001A1204" w:rsidP="00753E16">
      <w:pPr>
        <w:pStyle w:val="ListParagraph"/>
        <w:ind w:left="360"/>
        <w:rPr>
          <w:rFonts w:eastAsia="楷体"/>
          <w:b/>
          <w:bCs/>
          <w:sz w:val="22"/>
          <w:lang w:eastAsia="zh-CN"/>
        </w:rPr>
      </w:pPr>
    </w:p>
    <w:p w14:paraId="671D856F" w14:textId="77777777" w:rsidR="001A1204" w:rsidRDefault="00FF516D" w:rsidP="00753E1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294D1E2" w14:textId="77777777" w:rsidR="001A1204" w:rsidRDefault="001A1204" w:rsidP="00753E16">
      <w:pPr>
        <w:rPr>
          <w:lang w:eastAsia="en-US"/>
        </w:rPr>
      </w:pPr>
    </w:p>
    <w:p w14:paraId="5244ADC8" w14:textId="77777777" w:rsidR="001A1204" w:rsidRDefault="00FF516D" w:rsidP="00753E16">
      <w:pPr>
        <w:pStyle w:val="ListParagraph"/>
        <w:numPr>
          <w:ilvl w:val="0"/>
          <w:numId w:val="21"/>
        </w:numPr>
        <w:spacing w:after="120"/>
        <w:ind w:left="360"/>
        <w:rPr>
          <w:lang w:eastAsia="en-US"/>
        </w:rPr>
      </w:pPr>
      <w:r>
        <w:rPr>
          <w:lang w:eastAsia="en-US"/>
        </w:rPr>
        <w:t xml:space="preserve">On search space configuration for monitoring DCI format 0_X/1_X </w:t>
      </w:r>
    </w:p>
    <w:p w14:paraId="2FCBB40A" w14:textId="77777777" w:rsidR="001A1204" w:rsidRDefault="00FF516D" w:rsidP="00753E16">
      <w:pPr>
        <w:spacing w:after="120"/>
        <w:rPr>
          <w:color w:val="000000"/>
          <w:lang w:eastAsia="zh-CN"/>
        </w:rPr>
      </w:pPr>
      <w:bookmarkStart w:id="539" w:name="_Hlk115341142"/>
      <w:r>
        <w:rPr>
          <w:color w:val="000000"/>
          <w:lang w:eastAsia="zh-CN"/>
        </w:rPr>
        <w:t>According to the framework of search space configuration for legacy cross-carrier scheduling, the corresponding search space set is separately configured for each scheduled cell</w:t>
      </w:r>
      <w:r>
        <w:rPr>
          <w:rFonts w:eastAsiaTheme="minorEastAsia" w:hint="eastAsia"/>
          <w:lang w:eastAsia="zh-CN"/>
        </w:rPr>
        <w:t xml:space="preserve"> </w:t>
      </w:r>
      <w:r>
        <w:rPr>
          <w:rFonts w:eastAsiaTheme="minorEastAsia"/>
          <w:lang w:eastAsia="zh-CN"/>
        </w:rPr>
        <w:t xml:space="preserve">with the necessary information of search space ID, </w:t>
      </w:r>
      <w:r>
        <w:rPr>
          <w:rFonts w:eastAsiaTheme="minorEastAsia" w:hint="eastAsia"/>
          <w:lang w:eastAsia="zh-CN"/>
        </w:rPr>
        <w:t xml:space="preserve">the number of PDCCH candidate and corresponding </w:t>
      </w:r>
      <w:r>
        <w:rPr>
          <w:rFonts w:eastAsiaTheme="minorEastAsia"/>
          <w:lang w:eastAsia="zh-CN"/>
        </w:rPr>
        <w:t>aggregation</w:t>
      </w:r>
      <w:r>
        <w:rPr>
          <w:rFonts w:eastAsiaTheme="minorEastAsia" w:hint="eastAsia"/>
          <w:lang w:eastAsia="zh-CN"/>
        </w:rPr>
        <w:t xml:space="preserve"> level for cross-carrier scheduling</w:t>
      </w:r>
      <w:r>
        <w:rPr>
          <w:color w:val="000000"/>
          <w:lang w:eastAsia="zh-CN"/>
        </w:rPr>
        <w:t xml:space="preserve">. Search space set linking is adopted for a UE to monitor PDCCH for a scheduled cell in a search space configured on the scheduling cell with same search space set ID. Based on search space linking, </w:t>
      </w:r>
      <w:r>
        <w:rPr>
          <w:rFonts w:hint="eastAsia"/>
          <w:color w:val="000000"/>
          <w:lang w:eastAsia="zh-CN"/>
        </w:rPr>
        <w:t xml:space="preserve">for cross-carrier scheduling, the UE </w:t>
      </w:r>
      <w:r>
        <w:rPr>
          <w:color w:val="000000"/>
          <w:lang w:eastAsia="zh-CN"/>
        </w:rPr>
        <w:t>monitor</w:t>
      </w:r>
      <w:r>
        <w:rPr>
          <w:rFonts w:hint="eastAsia"/>
          <w:color w:val="000000"/>
          <w:lang w:eastAsia="zh-CN"/>
        </w:rPr>
        <w:t>s the PDCCH candidate</w:t>
      </w:r>
      <w:r>
        <w:rPr>
          <w:color w:val="000000"/>
          <w:lang w:eastAsia="zh-CN"/>
        </w:rPr>
        <w:t>s</w:t>
      </w:r>
      <w:r>
        <w:rPr>
          <w:rFonts w:hint="eastAsia"/>
          <w:color w:val="000000"/>
          <w:lang w:eastAsia="zh-CN"/>
        </w:rPr>
        <w:t xml:space="preserve"> on </w:t>
      </w:r>
      <w:r>
        <w:rPr>
          <w:color w:val="000000"/>
          <w:lang w:eastAsia="zh-CN"/>
        </w:rPr>
        <w:t xml:space="preserve">the </w:t>
      </w:r>
      <w:r>
        <w:rPr>
          <w:rFonts w:hint="eastAsia"/>
          <w:color w:val="000000"/>
          <w:lang w:eastAsia="zh-CN"/>
        </w:rPr>
        <w:t>scheduling cell according to the search space configur</w:t>
      </w:r>
      <w:r>
        <w:rPr>
          <w:color w:val="000000"/>
          <w:lang w:eastAsia="zh-CN"/>
        </w:rPr>
        <w:t>ation</w:t>
      </w:r>
      <w:r>
        <w:rPr>
          <w:rFonts w:hint="eastAsia"/>
          <w:color w:val="000000"/>
          <w:lang w:eastAsia="zh-CN"/>
        </w:rPr>
        <w:t xml:space="preserve"> on</w:t>
      </w:r>
      <w:r>
        <w:rPr>
          <w:color w:val="000000"/>
          <w:lang w:eastAsia="zh-CN"/>
        </w:rPr>
        <w:t xml:space="preserve"> the corresponding</w:t>
      </w:r>
      <w:r>
        <w:rPr>
          <w:rFonts w:hint="eastAsia"/>
          <w:color w:val="000000"/>
          <w:lang w:eastAsia="zh-CN"/>
        </w:rPr>
        <w:t xml:space="preserve"> scheduled cell.</w:t>
      </w:r>
    </w:p>
    <w:p w14:paraId="34C6AA11" w14:textId="77777777" w:rsidR="001A1204" w:rsidRDefault="00FF516D" w:rsidP="00753E16">
      <w:pPr>
        <w:spacing w:after="120"/>
        <w:rPr>
          <w:color w:val="000000"/>
          <w:lang w:eastAsia="zh-CN"/>
        </w:rPr>
      </w:pPr>
      <w:r>
        <w:rPr>
          <w:color w:val="000000"/>
          <w:lang w:eastAsia="zh-CN"/>
        </w:rPr>
        <w:t xml:space="preserve">For Rel-18 multi-cell scheduling, since the multi-cell scheduling DCI can schedule multiple cells, one issue needs to be discussed is whether the search space set configuration on the number of PDCCH candidates per aggregation level is configured for each co-scheduled cell, a subset of co-scheduled cells or a single scheduled cell of the co-scheduled cells. </w:t>
      </w:r>
    </w:p>
    <w:p w14:paraId="44771E20" w14:textId="77777777" w:rsidR="001A1204" w:rsidRDefault="00FF516D" w:rsidP="00753E16">
      <w:pPr>
        <w:spacing w:after="120"/>
        <w:rPr>
          <w:color w:val="000000"/>
          <w:lang w:eastAsia="zh-CN"/>
        </w:rPr>
      </w:pPr>
      <w:r>
        <w:rPr>
          <w:color w:val="000000"/>
          <w:lang w:eastAsia="zh-CN"/>
        </w:rPr>
        <w:t>For RAN1#110 meeting, this issue has been extensively discussed with below proposal captured in FL summary#6.</w:t>
      </w:r>
    </w:p>
    <w:tbl>
      <w:tblPr>
        <w:tblStyle w:val="TableGrid"/>
        <w:tblW w:w="0" w:type="auto"/>
        <w:tblLook w:val="04A0" w:firstRow="1" w:lastRow="0" w:firstColumn="1" w:lastColumn="0" w:noHBand="0" w:noVBand="1"/>
      </w:tblPr>
      <w:tblGrid>
        <w:gridCol w:w="9362"/>
      </w:tblGrid>
      <w:tr w:rsidR="001A1204" w14:paraId="38C8A569" w14:textId="77777777">
        <w:tc>
          <w:tcPr>
            <w:tcW w:w="9362" w:type="dxa"/>
          </w:tcPr>
          <w:p w14:paraId="28CB8433"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2-8rev2:</w:t>
            </w:r>
          </w:p>
          <w:p w14:paraId="229B5273" w14:textId="77777777" w:rsidR="001A1204" w:rsidRDefault="00FF516D" w:rsidP="00753E16">
            <w:pPr>
              <w:numPr>
                <w:ilvl w:val="0"/>
                <w:numId w:val="18"/>
              </w:numPr>
              <w:wordWrap/>
              <w:rPr>
                <w:rFonts w:eastAsiaTheme="minorEastAsia"/>
                <w:bCs/>
                <w:lang w:eastAsia="zh-CN"/>
              </w:rPr>
            </w:pPr>
            <w:r>
              <w:rPr>
                <w:rFonts w:eastAsiaTheme="minorEastAsia"/>
                <w:bCs/>
                <w:lang w:eastAsia="zh-CN"/>
              </w:rPr>
              <w:t xml:space="preserve">For search space configuration for a set of cells which can be co-scheduled by a DCI format 0_X/1_X, below options are considered for further study: </w:t>
            </w:r>
          </w:p>
          <w:p w14:paraId="3BB6C8EA" w14:textId="77777777" w:rsidR="001A1204" w:rsidRDefault="00FF516D" w:rsidP="00753E16">
            <w:pPr>
              <w:numPr>
                <w:ilvl w:val="0"/>
                <w:numId w:val="19"/>
              </w:numPr>
              <w:wordWrap/>
              <w:rPr>
                <w:rFonts w:eastAsiaTheme="minorEastAsia"/>
                <w:bCs/>
                <w:lang w:eastAsia="zh-CN"/>
              </w:rPr>
            </w:pPr>
            <w:r>
              <w:rPr>
                <w:rFonts w:eastAsiaTheme="minorEastAsia"/>
                <w:bCs/>
                <w:lang w:eastAsia="zh-CN"/>
              </w:rPr>
              <w:t>Alt 1: Search space of the DCI format 0_X/1_X is configured on each cell of the set of cells and associated with the search space on the scheduling cell with the same search space ID.</w:t>
            </w:r>
          </w:p>
          <w:p w14:paraId="6E468941" w14:textId="77777777" w:rsidR="001A1204" w:rsidRDefault="00FF516D" w:rsidP="00753E16">
            <w:pPr>
              <w:numPr>
                <w:ilvl w:val="0"/>
                <w:numId w:val="19"/>
              </w:numPr>
              <w:wordWrap/>
              <w:rPr>
                <w:rFonts w:eastAsiaTheme="minorEastAsia"/>
                <w:bCs/>
                <w:lang w:eastAsia="zh-CN"/>
              </w:rPr>
            </w:pPr>
            <w:r>
              <w:rPr>
                <w:rFonts w:eastAsiaTheme="minorEastAsia"/>
                <w:bCs/>
                <w:lang w:eastAsia="zh-CN"/>
              </w:rPr>
              <w:t>Alt 2: Search space of the DCI format 0_X/1_X is configured on a subset of the set of cells and associated with the search space on the scheduling cell with the same search space ID.</w:t>
            </w:r>
          </w:p>
          <w:p w14:paraId="230C710F" w14:textId="77777777" w:rsidR="001A1204" w:rsidRDefault="00FF516D" w:rsidP="00753E16">
            <w:pPr>
              <w:numPr>
                <w:ilvl w:val="0"/>
                <w:numId w:val="19"/>
              </w:numPr>
              <w:wordWrap/>
              <w:rPr>
                <w:rFonts w:eastAsiaTheme="minorEastAsia"/>
                <w:bCs/>
                <w:lang w:eastAsia="zh-CN"/>
              </w:rPr>
            </w:pPr>
            <w:r>
              <w:rPr>
                <w:rFonts w:eastAsiaTheme="minorEastAsia"/>
                <w:bCs/>
                <w:lang w:eastAsia="zh-CN"/>
              </w:rPr>
              <w:t>Alt 3: Search space of the DCI format 0_X/1_X is configured on one cell of the set of cells and associated with the search space on the scheduling cell with the same search space ID.</w:t>
            </w:r>
          </w:p>
          <w:p w14:paraId="2F5A1C66" w14:textId="77777777" w:rsidR="001A1204" w:rsidRDefault="00FF516D" w:rsidP="00753E16">
            <w:pPr>
              <w:numPr>
                <w:ilvl w:val="0"/>
                <w:numId w:val="19"/>
              </w:numPr>
              <w:wordWrap/>
              <w:rPr>
                <w:rFonts w:eastAsiaTheme="minorEastAsia"/>
                <w:bCs/>
                <w:lang w:eastAsia="zh-CN"/>
              </w:rPr>
            </w:pPr>
            <w:r>
              <w:rPr>
                <w:rFonts w:eastAsia="楷体"/>
                <w:szCs w:val="20"/>
                <w:lang w:eastAsia="zh-CN"/>
              </w:rPr>
              <w:t>Alt 4: Search space of the DCI format 0_X/1_X is configured only on the scheduling cell and linked with the set of cells configured by explicit RRC signaling.</w:t>
            </w:r>
          </w:p>
          <w:p w14:paraId="2F0047A1" w14:textId="77777777" w:rsidR="001A1204" w:rsidRDefault="00FF516D" w:rsidP="00753E16">
            <w:pPr>
              <w:numPr>
                <w:ilvl w:val="0"/>
                <w:numId w:val="19"/>
              </w:numPr>
              <w:wordWrap/>
              <w:rPr>
                <w:rFonts w:eastAsiaTheme="minorEastAsia"/>
                <w:bCs/>
                <w:lang w:eastAsia="zh-CN"/>
              </w:rPr>
            </w:pPr>
            <w:r>
              <w:rPr>
                <w:rFonts w:eastAsiaTheme="minorEastAsia"/>
                <w:bCs/>
                <w:lang w:eastAsia="zh-CN"/>
              </w:rPr>
              <w:t>Other alternatives are not precluded.</w:t>
            </w:r>
          </w:p>
        </w:tc>
      </w:tr>
    </w:tbl>
    <w:p w14:paraId="047E7049" w14:textId="77777777" w:rsidR="001A1204" w:rsidRDefault="001A1204" w:rsidP="00753E16">
      <w:pPr>
        <w:rPr>
          <w:color w:val="000000"/>
          <w:lang w:eastAsia="zh-CN"/>
        </w:rPr>
      </w:pPr>
    </w:p>
    <w:p w14:paraId="01A64A69" w14:textId="77777777" w:rsidR="001A1204" w:rsidRDefault="001A1204" w:rsidP="00753E16">
      <w:pPr>
        <w:rPr>
          <w:color w:val="000000"/>
          <w:lang w:eastAsia="zh-CN"/>
        </w:rPr>
      </w:pPr>
    </w:p>
    <w:p w14:paraId="63813FDC" w14:textId="77777777" w:rsidR="001A1204" w:rsidRDefault="00FF516D" w:rsidP="00753E16">
      <w:pPr>
        <w:spacing w:after="120"/>
        <w:rPr>
          <w:color w:val="000000"/>
          <w:lang w:eastAsia="zh-CN"/>
        </w:rPr>
      </w:pPr>
      <w:r>
        <w:rPr>
          <w:color w:val="000000"/>
          <w:lang w:eastAsia="zh-CN"/>
        </w:rPr>
        <w:t>For RAN1#110bis meeting, a lot of companies express their views on this issue. The main options include configuring the search space for multi-cell scheduling on each of co-scheduled cells, a subset of co-scheduled cells, a single cell of the co-scheduled cells, or even only on scheduling cell. Companies’ views are summarized as below:</w:t>
      </w:r>
    </w:p>
    <w:p w14:paraId="707BD115" w14:textId="77777777" w:rsidR="001A1204" w:rsidRDefault="00FF516D" w:rsidP="00753E16">
      <w:pPr>
        <w:pStyle w:val="ListParagraph"/>
        <w:numPr>
          <w:ilvl w:val="0"/>
          <w:numId w:val="22"/>
        </w:numPr>
        <w:rPr>
          <w:rFonts w:eastAsia="楷体"/>
          <w:i/>
          <w:iCs/>
          <w:szCs w:val="20"/>
          <w:lang w:val="en-US" w:eastAsia="zh-CN"/>
        </w:rPr>
      </w:pPr>
      <w:r>
        <w:rPr>
          <w:rFonts w:eastAsia="楷体"/>
          <w:i/>
          <w:iCs/>
          <w:szCs w:val="20"/>
          <w:lang w:val="en-US" w:eastAsia="zh-CN"/>
        </w:rPr>
        <w:t>Alt 1:</w:t>
      </w:r>
    </w:p>
    <w:p w14:paraId="59110917" w14:textId="77777777" w:rsidR="001A1204" w:rsidRDefault="00FF516D" w:rsidP="00753E16">
      <w:pPr>
        <w:pStyle w:val="ListParagraph"/>
        <w:numPr>
          <w:ilvl w:val="1"/>
          <w:numId w:val="23"/>
        </w:numPr>
        <w:rPr>
          <w:rFonts w:eastAsia="楷体"/>
          <w:i/>
          <w:iCs/>
          <w:szCs w:val="20"/>
          <w:lang w:val="en-US" w:eastAsia="zh-CN"/>
        </w:rPr>
      </w:pPr>
      <w:r>
        <w:rPr>
          <w:rFonts w:eastAsia="楷体"/>
          <w:i/>
          <w:iCs/>
          <w:szCs w:val="20"/>
          <w:lang w:val="en-US" w:eastAsia="zh-CN"/>
        </w:rPr>
        <w:t xml:space="preserve">Supported by: </w:t>
      </w:r>
      <w:proofErr w:type="spellStart"/>
      <w:r>
        <w:rPr>
          <w:rFonts w:eastAsia="楷体"/>
          <w:i/>
          <w:iCs/>
          <w:szCs w:val="20"/>
          <w:lang w:val="en-US" w:eastAsia="zh-CN"/>
        </w:rPr>
        <w:t>Langbo</w:t>
      </w:r>
      <w:proofErr w:type="spellEnd"/>
      <w:r>
        <w:rPr>
          <w:rFonts w:eastAsia="楷体"/>
          <w:i/>
          <w:iCs/>
          <w:szCs w:val="20"/>
          <w:lang w:val="en-US" w:eastAsia="zh-CN"/>
        </w:rPr>
        <w:t>, Intel, CMCC, FGI, LG, Samsung, NTT DOCOMO, Google</w:t>
      </w:r>
    </w:p>
    <w:p w14:paraId="7D9697EF" w14:textId="77777777" w:rsidR="001A1204" w:rsidRDefault="00FF516D" w:rsidP="00753E16">
      <w:pPr>
        <w:pStyle w:val="ListParagraph"/>
        <w:numPr>
          <w:ilvl w:val="0"/>
          <w:numId w:val="22"/>
        </w:numPr>
        <w:rPr>
          <w:rFonts w:eastAsia="楷体"/>
          <w:i/>
          <w:iCs/>
          <w:szCs w:val="20"/>
          <w:lang w:val="en-US" w:eastAsia="zh-CN"/>
        </w:rPr>
      </w:pPr>
      <w:r>
        <w:rPr>
          <w:rFonts w:eastAsia="楷体"/>
          <w:i/>
          <w:iCs/>
          <w:szCs w:val="20"/>
          <w:lang w:val="en-US" w:eastAsia="zh-CN"/>
        </w:rPr>
        <w:t>Alt 2:</w:t>
      </w:r>
    </w:p>
    <w:p w14:paraId="154FB133" w14:textId="77777777" w:rsidR="001A1204" w:rsidRDefault="00FF516D" w:rsidP="00753E16">
      <w:pPr>
        <w:pStyle w:val="ListParagraph"/>
        <w:numPr>
          <w:ilvl w:val="1"/>
          <w:numId w:val="23"/>
        </w:numPr>
        <w:rPr>
          <w:rFonts w:eastAsia="楷体"/>
          <w:i/>
          <w:iCs/>
          <w:szCs w:val="20"/>
          <w:lang w:val="en-US" w:eastAsia="zh-CN"/>
        </w:rPr>
      </w:pPr>
      <w:r>
        <w:rPr>
          <w:rFonts w:eastAsia="楷体"/>
          <w:i/>
          <w:iCs/>
          <w:szCs w:val="20"/>
          <w:lang w:val="en-US" w:eastAsia="zh-CN"/>
        </w:rPr>
        <w:t xml:space="preserve">Supported by: Huawei, </w:t>
      </w:r>
      <w:proofErr w:type="spellStart"/>
      <w:r>
        <w:rPr>
          <w:rFonts w:eastAsia="楷体"/>
          <w:i/>
          <w:iCs/>
          <w:szCs w:val="20"/>
          <w:lang w:val="en-US" w:eastAsia="zh-CN"/>
        </w:rPr>
        <w:t>Spreadtrum</w:t>
      </w:r>
      <w:proofErr w:type="spellEnd"/>
      <w:r>
        <w:rPr>
          <w:rFonts w:eastAsia="楷体"/>
          <w:i/>
          <w:iCs/>
          <w:szCs w:val="20"/>
          <w:lang w:val="en-US" w:eastAsia="zh-CN"/>
        </w:rPr>
        <w:t>, CATT, Lenovo</w:t>
      </w:r>
    </w:p>
    <w:p w14:paraId="2D4DB14B" w14:textId="77777777" w:rsidR="001A1204" w:rsidRDefault="00FF516D" w:rsidP="00753E16">
      <w:pPr>
        <w:pStyle w:val="ListParagraph"/>
        <w:numPr>
          <w:ilvl w:val="0"/>
          <w:numId w:val="22"/>
        </w:numPr>
        <w:rPr>
          <w:rFonts w:eastAsia="楷体"/>
          <w:i/>
          <w:iCs/>
          <w:szCs w:val="20"/>
          <w:lang w:val="en-US" w:eastAsia="zh-CN"/>
        </w:rPr>
      </w:pPr>
      <w:r>
        <w:rPr>
          <w:rFonts w:eastAsia="楷体"/>
          <w:i/>
          <w:iCs/>
          <w:szCs w:val="20"/>
          <w:lang w:val="en-US" w:eastAsia="zh-CN"/>
        </w:rPr>
        <w:t>Alt 3:</w:t>
      </w:r>
    </w:p>
    <w:p w14:paraId="189753D4" w14:textId="77777777" w:rsidR="001A1204" w:rsidRDefault="00FF516D" w:rsidP="00753E16">
      <w:pPr>
        <w:pStyle w:val="ListParagraph"/>
        <w:numPr>
          <w:ilvl w:val="1"/>
          <w:numId w:val="23"/>
        </w:numPr>
        <w:rPr>
          <w:rFonts w:eastAsia="楷体"/>
          <w:i/>
          <w:iCs/>
          <w:szCs w:val="20"/>
          <w:lang w:val="en-US" w:eastAsia="zh-CN"/>
        </w:rPr>
      </w:pPr>
      <w:r>
        <w:rPr>
          <w:rFonts w:eastAsia="楷体"/>
          <w:i/>
          <w:iCs/>
          <w:szCs w:val="20"/>
          <w:lang w:val="en-US" w:eastAsia="zh-CN"/>
        </w:rPr>
        <w:t>Supported by: Huawei, OPPO, CATT, Lenovo, Ericsson, NTT DOCOMO</w:t>
      </w:r>
    </w:p>
    <w:p w14:paraId="0077ADBB" w14:textId="77777777" w:rsidR="001A1204" w:rsidRDefault="00FF516D" w:rsidP="00753E16">
      <w:pPr>
        <w:pStyle w:val="ListParagraph"/>
        <w:numPr>
          <w:ilvl w:val="0"/>
          <w:numId w:val="22"/>
        </w:numPr>
        <w:rPr>
          <w:rFonts w:eastAsia="楷体"/>
          <w:i/>
          <w:iCs/>
          <w:szCs w:val="20"/>
          <w:lang w:val="en-US" w:eastAsia="zh-CN"/>
        </w:rPr>
      </w:pPr>
      <w:r>
        <w:rPr>
          <w:rFonts w:eastAsia="楷体"/>
          <w:i/>
          <w:iCs/>
          <w:szCs w:val="20"/>
          <w:lang w:val="en-US" w:eastAsia="zh-CN"/>
        </w:rPr>
        <w:t>Alt 4:</w:t>
      </w:r>
    </w:p>
    <w:p w14:paraId="0A509DE1" w14:textId="77777777" w:rsidR="001A1204" w:rsidRDefault="00FF516D" w:rsidP="00753E16">
      <w:pPr>
        <w:pStyle w:val="ListParagraph"/>
        <w:numPr>
          <w:ilvl w:val="1"/>
          <w:numId w:val="23"/>
        </w:numPr>
        <w:rPr>
          <w:rFonts w:eastAsia="楷体"/>
          <w:i/>
          <w:iCs/>
          <w:szCs w:val="20"/>
          <w:lang w:val="en-US" w:eastAsia="zh-CN"/>
        </w:rPr>
      </w:pPr>
      <w:r>
        <w:rPr>
          <w:rFonts w:eastAsia="楷体"/>
          <w:i/>
          <w:iCs/>
          <w:szCs w:val="20"/>
          <w:lang w:val="en-US" w:eastAsia="zh-CN"/>
        </w:rPr>
        <w:t>Supported by: OPPO, Apple, Samsung, NTT DOCOMO, Nokia</w:t>
      </w:r>
    </w:p>
    <w:p w14:paraId="51C56408" w14:textId="77777777" w:rsidR="001A1204" w:rsidRDefault="001A1204" w:rsidP="00753E16">
      <w:pPr>
        <w:rPr>
          <w:color w:val="000000"/>
          <w:lang w:val="en-US" w:eastAsia="zh-CN"/>
        </w:rPr>
      </w:pPr>
    </w:p>
    <w:p w14:paraId="1C9B5B17" w14:textId="77777777" w:rsidR="001A1204" w:rsidRDefault="00FF516D" w:rsidP="00753E16">
      <w:pPr>
        <w:spacing w:after="120"/>
        <w:rPr>
          <w:color w:val="000000"/>
          <w:lang w:eastAsia="zh-CN"/>
        </w:rPr>
      </w:pPr>
      <w:r>
        <w:rPr>
          <w:color w:val="000000"/>
          <w:lang w:eastAsia="zh-CN"/>
        </w:rPr>
        <w:t xml:space="preserve">Firstly, the legacy search space linkage should be followed when designing the search space configuration for multi-cell scheduling DCI. Secondly, it should be up to gNB to configure which cells within the set of cells that can be co-scheduled by DCI format 0_X/1_X are configured with search space for DCI format 0_X/1_X. It could be a single cell, a </w:t>
      </w:r>
      <w:proofErr w:type="gramStart"/>
      <w:r>
        <w:rPr>
          <w:color w:val="000000"/>
          <w:lang w:eastAsia="zh-CN"/>
        </w:rPr>
        <w:t>subset</w:t>
      </w:r>
      <w:proofErr w:type="gramEnd"/>
      <w:r>
        <w:rPr>
          <w:color w:val="000000"/>
          <w:lang w:eastAsia="zh-CN"/>
        </w:rPr>
        <w:t xml:space="preserve"> or all cells within the set of cells, dependent on gNB configuration so as to give full flexibility to gNB.</w:t>
      </w:r>
    </w:p>
    <w:p w14:paraId="0F024ACA" w14:textId="77777777" w:rsidR="001A1204" w:rsidRDefault="00FF516D" w:rsidP="00753E16">
      <w:pPr>
        <w:spacing w:after="120"/>
        <w:rPr>
          <w:color w:val="000000"/>
          <w:lang w:eastAsia="zh-CN"/>
        </w:rPr>
      </w:pPr>
      <w:r>
        <w:rPr>
          <w:color w:val="000000"/>
          <w:lang w:eastAsia="zh-CN"/>
        </w:rPr>
        <w:t>To avoid further discussion on the criteria of cell selection for search space configuration, moderator tries to merge Alt 1/2/3 and leave it to gNB configuration. The corresponding proposal is provided in Proposal 2-5.</w:t>
      </w:r>
    </w:p>
    <w:p w14:paraId="65FBDB28" w14:textId="77777777" w:rsidR="001A1204" w:rsidRDefault="001A1204" w:rsidP="00753E16">
      <w:pPr>
        <w:rPr>
          <w:color w:val="000000"/>
          <w:lang w:eastAsia="zh-CN"/>
        </w:rPr>
      </w:pPr>
    </w:p>
    <w:p w14:paraId="0A137B14" w14:textId="77777777" w:rsidR="001A1204" w:rsidRDefault="001A1204" w:rsidP="00753E16">
      <w:pPr>
        <w:rPr>
          <w:color w:val="000000"/>
          <w:lang w:eastAsia="zh-CN"/>
        </w:rPr>
      </w:pPr>
    </w:p>
    <w:p w14:paraId="2865772C" w14:textId="77777777" w:rsidR="001A1204" w:rsidRDefault="00FF516D" w:rsidP="00753E16">
      <w:pPr>
        <w:pStyle w:val="ListParagraph"/>
        <w:numPr>
          <w:ilvl w:val="0"/>
          <w:numId w:val="21"/>
        </w:numPr>
        <w:spacing w:after="120"/>
        <w:ind w:left="360"/>
        <w:rPr>
          <w:lang w:eastAsia="en-US"/>
        </w:rPr>
      </w:pPr>
      <w:r>
        <w:rPr>
          <w:lang w:eastAsia="en-US"/>
        </w:rPr>
        <w:t xml:space="preserve">On </w:t>
      </w:r>
      <w:proofErr w:type="spellStart"/>
      <w:r>
        <w:rPr>
          <w:lang w:eastAsia="en-US"/>
        </w:rPr>
        <w:t>n_CI</w:t>
      </w:r>
      <w:proofErr w:type="spellEnd"/>
      <w:r>
        <w:rPr>
          <w:lang w:eastAsia="en-US"/>
        </w:rPr>
        <w:t xml:space="preserve"> value determination for monitoring DCI format 0_X/1_X </w:t>
      </w:r>
    </w:p>
    <w:p w14:paraId="5799A2B5" w14:textId="77777777" w:rsidR="001A1204" w:rsidRDefault="00FF516D" w:rsidP="00753E16">
      <w:pPr>
        <w:spacing w:after="120"/>
        <w:rPr>
          <w:rFonts w:eastAsiaTheme="minorEastAsia"/>
          <w:szCs w:val="18"/>
          <w:lang w:eastAsia="zh-CN"/>
        </w:rPr>
      </w:pPr>
      <w:r>
        <w:rPr>
          <w:color w:val="000000"/>
          <w:lang w:eastAsia="zh-CN"/>
        </w:rPr>
        <w:t xml:space="preserve">A second issue is about determining the CCEs for monitoring the multi-cell scheduling DCI. </w:t>
      </w:r>
      <w:r>
        <w:rPr>
          <w:rFonts w:eastAsiaTheme="minorEastAsia"/>
          <w:szCs w:val="18"/>
          <w:lang w:eastAsia="zh-CN"/>
        </w:rPr>
        <w:t xml:space="preserve">In legacy cross-carrier scheduling, for a scheduled cell, the CCEs for each configured aggregation level of PDCCH candidates are determined based on below equation, where </w:t>
      </w:r>
      <m:oMath>
        <m:sSub>
          <m:sSubPr>
            <m:ctrlPr>
              <w:rPr>
                <w:rFonts w:ascii="Cambria Math" w:hAnsi="Cambria Math"/>
                <w:i/>
                <w:szCs w:val="18"/>
              </w:rPr>
            </m:ctrlPr>
          </m:sSubPr>
          <m:e>
            <m:r>
              <w:rPr>
                <w:rFonts w:ascii="Cambria Math" w:hAnsi="Cambria Math"/>
                <w:szCs w:val="18"/>
              </w:rPr>
              <m:t>n</m:t>
            </m:r>
          </m:e>
          <m:sub>
            <m:r>
              <w:rPr>
                <w:rFonts w:ascii="Cambria Math" w:hAnsi="Cambria Math"/>
                <w:szCs w:val="18"/>
              </w:rPr>
              <m:t>CI</m:t>
            </m:r>
          </m:sub>
        </m:sSub>
      </m:oMath>
      <w:r>
        <w:rPr>
          <w:rFonts w:eastAsiaTheme="minorEastAsia"/>
          <w:szCs w:val="18"/>
          <w:lang w:eastAsia="zh-CN"/>
        </w:rPr>
        <w:t xml:space="preserve"> is the CIF value config</w:t>
      </w:r>
      <w:proofErr w:type="spellStart"/>
      <w:r>
        <w:rPr>
          <w:rFonts w:eastAsiaTheme="minorEastAsia"/>
          <w:szCs w:val="18"/>
          <w:lang w:eastAsia="zh-CN"/>
        </w:rPr>
        <w:t>ured</w:t>
      </w:r>
      <w:proofErr w:type="spellEnd"/>
      <w:r>
        <w:rPr>
          <w:rFonts w:eastAsiaTheme="minorEastAsia"/>
          <w:szCs w:val="18"/>
          <w:lang w:eastAsia="zh-CN"/>
        </w:rPr>
        <w:t xml:space="preserve"> by </w:t>
      </w:r>
      <w:proofErr w:type="spellStart"/>
      <w:r>
        <w:rPr>
          <w:i/>
          <w:szCs w:val="18"/>
        </w:rPr>
        <w:t>CrossCarrierSchedulingConfig</w:t>
      </w:r>
      <w:proofErr w:type="spellEnd"/>
      <w:r>
        <w:rPr>
          <w:rFonts w:eastAsiaTheme="minorEastAsia"/>
          <w:szCs w:val="18"/>
          <w:lang w:eastAsia="zh-CN"/>
        </w:rPr>
        <w:t>.</w:t>
      </w:r>
    </w:p>
    <w:p w14:paraId="3C03DDC9" w14:textId="77777777" w:rsidR="001A1204" w:rsidRDefault="00FF516D" w:rsidP="00753E16">
      <w:pPr>
        <w:pStyle w:val="BodyText"/>
        <w:jc w:val="center"/>
        <w:rPr>
          <w:rFonts w:eastAsiaTheme="minorEastAsia"/>
          <w:lang w:eastAsia="zh-CN"/>
        </w:rPr>
      </w:pPr>
      <w:r>
        <w:rPr>
          <w:noProof/>
          <w:position w:val="-34"/>
          <w:lang w:val="en-US" w:eastAsia="zh-CN"/>
        </w:rPr>
        <w:drawing>
          <wp:inline distT="0" distB="0" distL="0" distR="0" wp14:anchorId="3E523C8F" wp14:editId="73EA08B2">
            <wp:extent cx="2927350" cy="527050"/>
            <wp:effectExtent l="0" t="0" r="0" b="635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a:xfrm>
                      <a:off x="0" y="0"/>
                      <a:ext cx="2927350" cy="527050"/>
                    </a:xfrm>
                    <a:prstGeom prst="rect">
                      <a:avLst/>
                    </a:prstGeom>
                    <a:noFill/>
                    <a:ln>
                      <a:noFill/>
                    </a:ln>
                  </pic:spPr>
                </pic:pic>
              </a:graphicData>
            </a:graphic>
          </wp:inline>
        </w:drawing>
      </w:r>
    </w:p>
    <w:p w14:paraId="7B602E4D" w14:textId="77777777" w:rsidR="001A1204" w:rsidRDefault="00FF516D" w:rsidP="00753E16">
      <w:pPr>
        <w:spacing w:after="120"/>
        <w:rPr>
          <w:color w:val="000000"/>
          <w:lang w:eastAsia="zh-CN"/>
        </w:rPr>
      </w:pPr>
      <w:r>
        <w:rPr>
          <w:color w:val="000000"/>
          <w:lang w:eastAsia="zh-CN"/>
        </w:rPr>
        <w:t xml:space="preserve">For Rel-18 multi-cell scheduling, one issue is how to determine the value of </w:t>
      </w:r>
      <w:proofErr w:type="spellStart"/>
      <w:r>
        <w:rPr>
          <w:rFonts w:eastAsia="楷体"/>
          <w:i/>
          <w:iCs/>
          <w:szCs w:val="20"/>
          <w:lang w:val="en-US" w:eastAsia="zh-CN"/>
        </w:rPr>
        <w:t>n_CI</w:t>
      </w:r>
      <w:proofErr w:type="spellEnd"/>
      <w:r>
        <w:rPr>
          <w:rFonts w:eastAsia="楷体"/>
          <w:i/>
          <w:iCs/>
          <w:szCs w:val="20"/>
          <w:lang w:val="en-US" w:eastAsia="zh-CN"/>
        </w:rPr>
        <w:t xml:space="preserve"> </w:t>
      </w:r>
      <w:r>
        <w:rPr>
          <w:color w:val="000000"/>
          <w:lang w:eastAsia="zh-CN"/>
        </w:rPr>
        <w:t xml:space="preserve">for co-scheduled cells. Several options are provided, e.g., the </w:t>
      </w:r>
      <w:proofErr w:type="spellStart"/>
      <w:r>
        <w:rPr>
          <w:color w:val="000000"/>
          <w:lang w:eastAsia="zh-CN"/>
        </w:rPr>
        <w:t>n_CI</w:t>
      </w:r>
      <w:proofErr w:type="spellEnd"/>
      <w:r>
        <w:rPr>
          <w:color w:val="000000"/>
          <w:lang w:eastAsia="zh-CN"/>
        </w:rPr>
        <w:t xml:space="preserve"> is determined by a value configured for the co-scheduled cells, the </w:t>
      </w:r>
      <w:proofErr w:type="spellStart"/>
      <w:r>
        <w:rPr>
          <w:color w:val="000000"/>
          <w:lang w:eastAsia="zh-CN"/>
        </w:rPr>
        <w:t>n_CI</w:t>
      </w:r>
      <w:proofErr w:type="spellEnd"/>
      <w:r>
        <w:rPr>
          <w:color w:val="000000"/>
          <w:lang w:eastAsia="zh-CN"/>
        </w:rPr>
        <w:t xml:space="preserve"> is determined for each combination of co-scheduled cells. </w:t>
      </w:r>
    </w:p>
    <w:p w14:paraId="33DD2859" w14:textId="77777777" w:rsidR="001A1204" w:rsidRDefault="00FF516D" w:rsidP="00753E16">
      <w:pPr>
        <w:spacing w:after="120"/>
        <w:rPr>
          <w:color w:val="000000"/>
          <w:lang w:eastAsia="zh-CN"/>
        </w:rPr>
      </w:pPr>
      <w:r>
        <w:rPr>
          <w:color w:val="000000"/>
          <w:lang w:eastAsia="zh-CN"/>
        </w:rPr>
        <w:t>For RAN1#110 meeting, this issue has been extensively discussed with below proposal captured in FL summary#6.</w:t>
      </w:r>
    </w:p>
    <w:tbl>
      <w:tblPr>
        <w:tblStyle w:val="TableGrid"/>
        <w:tblW w:w="0" w:type="auto"/>
        <w:tblLook w:val="04A0" w:firstRow="1" w:lastRow="0" w:firstColumn="1" w:lastColumn="0" w:noHBand="0" w:noVBand="1"/>
      </w:tblPr>
      <w:tblGrid>
        <w:gridCol w:w="9362"/>
      </w:tblGrid>
      <w:tr w:rsidR="001A1204" w14:paraId="6B0046B4" w14:textId="77777777">
        <w:tc>
          <w:tcPr>
            <w:tcW w:w="9362" w:type="dxa"/>
          </w:tcPr>
          <w:p w14:paraId="4661B938"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2-9:</w:t>
            </w:r>
          </w:p>
          <w:p w14:paraId="2E0B7FD9" w14:textId="77777777" w:rsidR="001A1204" w:rsidRDefault="00FF516D" w:rsidP="00753E16">
            <w:pPr>
              <w:pStyle w:val="ListParagraph"/>
              <w:numPr>
                <w:ilvl w:val="0"/>
                <w:numId w:val="18"/>
              </w:numPr>
              <w:wordWrap/>
              <w:rPr>
                <w:rFonts w:ascii="Calibri" w:hAnsi="Calibri" w:cs="Calibri"/>
                <w:color w:val="000000"/>
                <w:sz w:val="22"/>
              </w:rPr>
            </w:pPr>
            <w:r>
              <w:rPr>
                <w:color w:val="000000"/>
                <w:szCs w:val="20"/>
              </w:rPr>
              <w:t>For monitoring PDCCH candidates for a set of cells which can be</w:t>
            </w:r>
            <w:r>
              <w:rPr>
                <w:lang w:eastAsia="en-US"/>
              </w:rPr>
              <w:t xml:space="preserve"> co-scheduled by a DCI format 0_X/1_X</w:t>
            </w:r>
            <w:r>
              <w:rPr>
                <w:color w:val="000000"/>
                <w:szCs w:val="20"/>
              </w:rPr>
              <w:t xml:space="preserve">, below alternatives are considered for further study: </w:t>
            </w:r>
          </w:p>
          <w:p w14:paraId="0A346DE5" w14:textId="77777777" w:rsidR="001A1204" w:rsidRDefault="00FF516D" w:rsidP="00753E16">
            <w:pPr>
              <w:pStyle w:val="ListParagraph"/>
              <w:numPr>
                <w:ilvl w:val="0"/>
                <w:numId w:val="19"/>
              </w:numPr>
              <w:wordWrap/>
              <w:rPr>
                <w:rFonts w:eastAsia="楷体"/>
                <w:szCs w:val="20"/>
                <w:lang w:eastAsia="zh-CN"/>
              </w:rPr>
            </w:pPr>
            <w:r>
              <w:rPr>
                <w:rFonts w:eastAsia="楷体"/>
                <w:szCs w:val="20"/>
                <w:lang w:eastAsia="zh-CN"/>
              </w:rPr>
              <w:t xml:space="preserve">Alt 1: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w:t>
            </w:r>
            <w:r>
              <w:rPr>
                <w:rFonts w:eastAsia="楷体"/>
                <w:szCs w:val="20"/>
                <w:lang w:eastAsia="zh-CN"/>
              </w:rPr>
              <w:t xml:space="preserve">the set of cells. </w:t>
            </w:r>
          </w:p>
          <w:p w14:paraId="1868974D" w14:textId="77777777" w:rsidR="001A1204" w:rsidRDefault="00FF516D" w:rsidP="00753E16">
            <w:pPr>
              <w:pStyle w:val="ListParagraph"/>
              <w:numPr>
                <w:ilvl w:val="0"/>
                <w:numId w:val="19"/>
              </w:numPr>
              <w:wordWrap/>
              <w:rPr>
                <w:color w:val="000000"/>
                <w:lang w:eastAsia="zh-CN"/>
              </w:rPr>
            </w:pPr>
            <w:r>
              <w:rPr>
                <w:rFonts w:eastAsia="楷体"/>
                <w:szCs w:val="20"/>
                <w:lang w:eastAsia="zh-CN"/>
              </w:rPr>
              <w:t xml:space="preserve">Alt 2: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each combination of co-scheduled cells within the set of cells.</w:t>
            </w:r>
          </w:p>
          <w:p w14:paraId="7F8125C8" w14:textId="77777777" w:rsidR="001A1204" w:rsidRDefault="00FF516D" w:rsidP="00753E16">
            <w:pPr>
              <w:pStyle w:val="ListParagraph"/>
              <w:numPr>
                <w:ilvl w:val="0"/>
                <w:numId w:val="19"/>
              </w:numPr>
              <w:wordWrap/>
              <w:rPr>
                <w:rFonts w:eastAsia="楷体"/>
                <w:szCs w:val="20"/>
                <w:lang w:eastAsia="zh-CN"/>
              </w:rPr>
            </w:pPr>
            <w:r>
              <w:rPr>
                <w:rFonts w:eastAsia="楷体"/>
                <w:szCs w:val="20"/>
                <w:lang w:eastAsia="zh-CN"/>
              </w:rPr>
              <w:t xml:space="preserve">Alt 3: </w:t>
            </w:r>
            <w:r>
              <w:rPr>
                <w:lang w:eastAsia="zh-CN"/>
              </w:rPr>
              <w:t xml:space="preserve">the </w:t>
            </w:r>
            <w:proofErr w:type="spellStart"/>
            <w:r>
              <w:rPr>
                <w:lang w:eastAsia="zh-CN"/>
              </w:rPr>
              <w:t>n_CI</w:t>
            </w:r>
            <w:proofErr w:type="spellEnd"/>
            <w:r>
              <w:rPr>
                <w:lang w:eastAsia="zh-CN"/>
              </w:rPr>
              <w:t xml:space="preserve"> in the search space equation is determined by a value configured for </w:t>
            </w:r>
            <w:r>
              <w:rPr>
                <w:lang w:val="en-US" w:eastAsia="zh-CN"/>
              </w:rPr>
              <w:t>one or more</w:t>
            </w:r>
            <w:r>
              <w:rPr>
                <w:lang w:eastAsia="zh-CN"/>
              </w:rPr>
              <w:t xml:space="preserve"> combinations of co-scheduled cells within the set of cells.</w:t>
            </w:r>
          </w:p>
          <w:p w14:paraId="18936E6F" w14:textId="77777777" w:rsidR="001A1204" w:rsidRDefault="00FF516D" w:rsidP="00753E16">
            <w:pPr>
              <w:pStyle w:val="ListParagraph"/>
              <w:numPr>
                <w:ilvl w:val="0"/>
                <w:numId w:val="19"/>
              </w:numPr>
              <w:kinsoku/>
              <w:wordWrap/>
              <w:overflowPunct/>
              <w:adjustRightInd/>
              <w:spacing w:after="180"/>
              <w:jc w:val="both"/>
              <w:textAlignment w:val="auto"/>
              <w:rPr>
                <w:rFonts w:eastAsia="宋体"/>
                <w:lang w:eastAsia="zh-CN"/>
              </w:rPr>
            </w:pPr>
            <w:r>
              <w:rPr>
                <w:rFonts w:eastAsia="宋体"/>
                <w:lang w:eastAsia="zh-CN"/>
              </w:rPr>
              <w:t>Other alternatives are not precluded.</w:t>
            </w:r>
          </w:p>
        </w:tc>
      </w:tr>
    </w:tbl>
    <w:p w14:paraId="04A551F1" w14:textId="77777777" w:rsidR="001A1204" w:rsidRDefault="001A1204" w:rsidP="00753E16">
      <w:pPr>
        <w:rPr>
          <w:color w:val="000000"/>
          <w:lang w:eastAsia="zh-CN"/>
        </w:rPr>
      </w:pPr>
    </w:p>
    <w:p w14:paraId="5545496A" w14:textId="77777777" w:rsidR="001A1204" w:rsidRDefault="00FF516D" w:rsidP="00753E16">
      <w:pPr>
        <w:spacing w:after="120"/>
        <w:rPr>
          <w:color w:val="000000"/>
          <w:lang w:eastAsia="zh-CN"/>
        </w:rPr>
      </w:pPr>
      <w:r>
        <w:rPr>
          <w:color w:val="000000"/>
          <w:lang w:eastAsia="zh-CN"/>
        </w:rPr>
        <w:t>For RAN1#110bis meeting, a lot of companies express their views on this issue. Companies’</w:t>
      </w:r>
      <w:r>
        <w:rPr>
          <w:rFonts w:eastAsia="宋体"/>
          <w:snapToGrid/>
          <w:kern w:val="0"/>
          <w:szCs w:val="20"/>
          <w:lang w:val="en-US" w:eastAsia="zh-CN"/>
        </w:rPr>
        <w:t xml:space="preserve"> views are summarized as below:</w:t>
      </w:r>
    </w:p>
    <w:p w14:paraId="5E1E508E" w14:textId="77777777" w:rsidR="001A1204" w:rsidRDefault="00FF516D" w:rsidP="00753E16">
      <w:pPr>
        <w:pStyle w:val="ListParagraph"/>
        <w:numPr>
          <w:ilvl w:val="0"/>
          <w:numId w:val="22"/>
        </w:numPr>
        <w:rPr>
          <w:rFonts w:eastAsia="楷体"/>
          <w:i/>
          <w:iCs/>
          <w:szCs w:val="20"/>
          <w:lang w:val="en-US" w:eastAsia="zh-CN"/>
        </w:rPr>
      </w:pPr>
      <w:r>
        <w:rPr>
          <w:rFonts w:eastAsia="楷体"/>
          <w:i/>
          <w:iCs/>
          <w:szCs w:val="20"/>
          <w:lang w:val="en-US" w:eastAsia="zh-CN"/>
        </w:rPr>
        <w:t xml:space="preserve">Alt 1: </w:t>
      </w:r>
    </w:p>
    <w:p w14:paraId="4C054AC0" w14:textId="77777777" w:rsidR="001A1204" w:rsidRDefault="00FF516D" w:rsidP="00753E16">
      <w:pPr>
        <w:pStyle w:val="ListParagraph"/>
        <w:numPr>
          <w:ilvl w:val="1"/>
          <w:numId w:val="23"/>
        </w:numPr>
        <w:rPr>
          <w:rFonts w:eastAsia="楷体"/>
          <w:i/>
          <w:iCs/>
          <w:szCs w:val="20"/>
          <w:lang w:val="en-US" w:eastAsia="zh-CN"/>
        </w:rPr>
      </w:pPr>
      <w:r>
        <w:rPr>
          <w:rFonts w:eastAsia="楷体"/>
          <w:i/>
          <w:iCs/>
          <w:szCs w:val="20"/>
          <w:lang w:val="en-US" w:eastAsia="zh-CN"/>
        </w:rPr>
        <w:t xml:space="preserve">Supported by Huawei, OPPO, CATT, </w:t>
      </w:r>
      <w:proofErr w:type="spellStart"/>
      <w:r>
        <w:rPr>
          <w:rFonts w:eastAsia="楷体"/>
          <w:i/>
          <w:iCs/>
          <w:szCs w:val="20"/>
          <w:lang w:val="en-US" w:eastAsia="zh-CN"/>
        </w:rPr>
        <w:t>Langbo</w:t>
      </w:r>
      <w:proofErr w:type="spellEnd"/>
      <w:r>
        <w:rPr>
          <w:rFonts w:eastAsia="楷体"/>
          <w:i/>
          <w:iCs/>
          <w:szCs w:val="20"/>
          <w:lang w:val="en-US" w:eastAsia="zh-CN"/>
        </w:rPr>
        <w:t xml:space="preserve">, Fujitsu, Lenovo, LG, Apple, Samsung, Nokia </w:t>
      </w:r>
    </w:p>
    <w:p w14:paraId="02118890" w14:textId="77777777" w:rsidR="001A1204" w:rsidRDefault="00FF516D" w:rsidP="00753E16">
      <w:pPr>
        <w:pStyle w:val="ListParagraph"/>
        <w:numPr>
          <w:ilvl w:val="0"/>
          <w:numId w:val="22"/>
        </w:numPr>
        <w:rPr>
          <w:rFonts w:eastAsia="楷体"/>
          <w:i/>
          <w:iCs/>
          <w:szCs w:val="20"/>
          <w:lang w:val="en-US" w:eastAsia="zh-CN"/>
        </w:rPr>
      </w:pPr>
      <w:r>
        <w:rPr>
          <w:rFonts w:eastAsia="楷体"/>
          <w:i/>
          <w:iCs/>
          <w:szCs w:val="20"/>
          <w:lang w:val="en-US" w:eastAsia="zh-CN"/>
        </w:rPr>
        <w:t xml:space="preserve">Alt 2: </w:t>
      </w:r>
    </w:p>
    <w:p w14:paraId="75B0A37F" w14:textId="77777777" w:rsidR="001A1204" w:rsidRDefault="00FF516D" w:rsidP="00753E16">
      <w:pPr>
        <w:pStyle w:val="ListParagraph"/>
        <w:numPr>
          <w:ilvl w:val="1"/>
          <w:numId w:val="23"/>
        </w:numPr>
        <w:rPr>
          <w:rFonts w:eastAsia="楷体"/>
          <w:i/>
          <w:iCs/>
          <w:szCs w:val="20"/>
          <w:lang w:val="en-US" w:eastAsia="zh-CN"/>
        </w:rPr>
      </w:pPr>
      <w:r>
        <w:rPr>
          <w:rFonts w:eastAsia="楷体"/>
          <w:i/>
          <w:iCs/>
          <w:szCs w:val="20"/>
          <w:lang w:val="en-US" w:eastAsia="zh-CN"/>
        </w:rPr>
        <w:t xml:space="preserve">Supported by Fujitsu, </w:t>
      </w:r>
      <w:proofErr w:type="spellStart"/>
      <w:r>
        <w:rPr>
          <w:rFonts w:eastAsia="楷体"/>
          <w:i/>
          <w:iCs/>
          <w:szCs w:val="20"/>
          <w:lang w:val="en-US" w:eastAsia="zh-CN"/>
        </w:rPr>
        <w:t>xiaomi</w:t>
      </w:r>
      <w:proofErr w:type="spellEnd"/>
      <w:r>
        <w:rPr>
          <w:rFonts w:eastAsia="楷体"/>
          <w:i/>
          <w:iCs/>
          <w:szCs w:val="20"/>
          <w:lang w:val="en-US" w:eastAsia="zh-CN"/>
        </w:rPr>
        <w:t>, MediaTek, Samsung, NTT DOCOMO</w:t>
      </w:r>
    </w:p>
    <w:p w14:paraId="147D3F45" w14:textId="77777777" w:rsidR="001A1204" w:rsidRDefault="00FF516D" w:rsidP="00753E16">
      <w:pPr>
        <w:pStyle w:val="ListParagraph"/>
        <w:numPr>
          <w:ilvl w:val="0"/>
          <w:numId w:val="22"/>
        </w:numPr>
        <w:rPr>
          <w:rFonts w:eastAsia="楷体"/>
          <w:i/>
          <w:iCs/>
          <w:szCs w:val="20"/>
          <w:lang w:val="en-US" w:eastAsia="zh-CN"/>
        </w:rPr>
      </w:pPr>
      <w:r>
        <w:rPr>
          <w:rFonts w:eastAsia="楷体"/>
          <w:i/>
          <w:iCs/>
          <w:szCs w:val="20"/>
          <w:lang w:val="en-US" w:eastAsia="zh-CN"/>
        </w:rPr>
        <w:t xml:space="preserve">Alt 3: </w:t>
      </w:r>
    </w:p>
    <w:p w14:paraId="23F0F57D" w14:textId="77777777" w:rsidR="001A1204" w:rsidRDefault="00FF516D" w:rsidP="00753E16">
      <w:pPr>
        <w:pStyle w:val="ListParagraph"/>
        <w:numPr>
          <w:ilvl w:val="1"/>
          <w:numId w:val="23"/>
        </w:numPr>
        <w:rPr>
          <w:rFonts w:eastAsia="楷体"/>
          <w:i/>
          <w:iCs/>
          <w:szCs w:val="20"/>
          <w:lang w:val="en-US" w:eastAsia="zh-CN"/>
        </w:rPr>
      </w:pPr>
      <w:r>
        <w:rPr>
          <w:rFonts w:eastAsia="楷体"/>
          <w:i/>
          <w:iCs/>
          <w:szCs w:val="20"/>
          <w:lang w:val="en-US" w:eastAsia="zh-CN"/>
        </w:rPr>
        <w:t xml:space="preserve">Supported by </w:t>
      </w:r>
      <w:proofErr w:type="spellStart"/>
      <w:r>
        <w:rPr>
          <w:rFonts w:eastAsia="楷体"/>
          <w:i/>
          <w:iCs/>
          <w:szCs w:val="20"/>
          <w:lang w:val="en-US" w:eastAsia="zh-CN"/>
        </w:rPr>
        <w:t>Spreadtrum</w:t>
      </w:r>
      <w:proofErr w:type="spellEnd"/>
      <w:r>
        <w:rPr>
          <w:rFonts w:eastAsia="楷体"/>
          <w:i/>
          <w:iCs/>
          <w:szCs w:val="20"/>
          <w:lang w:val="en-US" w:eastAsia="zh-CN"/>
        </w:rPr>
        <w:t>, CMCC, FGI</w:t>
      </w:r>
    </w:p>
    <w:p w14:paraId="6E067175" w14:textId="77777777" w:rsidR="001A1204" w:rsidRDefault="001A1204" w:rsidP="00753E16">
      <w:pPr>
        <w:rPr>
          <w:color w:val="000000"/>
          <w:lang w:eastAsia="zh-CN"/>
        </w:rPr>
      </w:pPr>
    </w:p>
    <w:p w14:paraId="083B866D" w14:textId="77777777" w:rsidR="001A1204" w:rsidRDefault="00FF516D" w:rsidP="00753E16">
      <w:pPr>
        <w:spacing w:after="120"/>
        <w:rPr>
          <w:color w:val="000000"/>
          <w:lang w:eastAsia="zh-CN"/>
        </w:rPr>
      </w:pPr>
      <w:r>
        <w:rPr>
          <w:color w:val="000000"/>
          <w:lang w:eastAsia="zh-CN"/>
        </w:rPr>
        <w:t xml:space="preserve">Firstly, before decoding DCI format 0_X/1_X, UE can’t know which cell combination is scheduled. Correspondingly, for Alt 2, if the </w:t>
      </w:r>
      <w:proofErr w:type="spellStart"/>
      <w:r>
        <w:rPr>
          <w:color w:val="000000"/>
          <w:lang w:eastAsia="zh-CN"/>
        </w:rPr>
        <w:t>n_CI</w:t>
      </w:r>
      <w:proofErr w:type="spellEnd"/>
      <w:r>
        <w:rPr>
          <w:color w:val="000000"/>
          <w:lang w:eastAsia="zh-CN"/>
        </w:rPr>
        <w:t xml:space="preserve"> is determined by a value configured for each combination of co-scheduled cells within the set of cells, it will lead to different CCE indices of PDCCH candidates for monitoring DCI format 0_X/1_X. Similar problem happens for Alt 3 if multiple values are configured for multiple combinations of co-scheduled cells within the set of cells. Alt 1 is straightforward to configure a single value for the entire set of co-schedulable cells so that there is only one CCE index for monitoring DCI format 0_X/1_X. Upon detection of the DCI format 0_X/1_X, UE can know which cells are scheduled by checking the indicator of co-scheduled cells. </w:t>
      </w:r>
    </w:p>
    <w:p w14:paraId="6EA0ACE1" w14:textId="77777777" w:rsidR="001A1204" w:rsidRDefault="00FF516D" w:rsidP="00753E16">
      <w:pPr>
        <w:spacing w:after="120"/>
        <w:rPr>
          <w:color w:val="000000"/>
          <w:lang w:eastAsia="zh-CN"/>
        </w:rPr>
      </w:pPr>
      <w:r>
        <w:rPr>
          <w:color w:val="000000"/>
          <w:lang w:eastAsia="zh-CN"/>
        </w:rPr>
        <w:t>Hence, moderator intends to go with Alt 1 for the first round of discussions. The corresponding proposal is provided in Proposal 2-6.</w:t>
      </w:r>
    </w:p>
    <w:p w14:paraId="2515372A" w14:textId="77777777" w:rsidR="001A1204" w:rsidRDefault="001A1204" w:rsidP="00753E16">
      <w:pPr>
        <w:spacing w:after="120"/>
        <w:rPr>
          <w:color w:val="000000"/>
          <w:lang w:eastAsia="zh-CN"/>
        </w:rPr>
      </w:pPr>
    </w:p>
    <w:bookmarkEnd w:id="539"/>
    <w:p w14:paraId="39F210D0" w14:textId="77777777" w:rsidR="001A1204" w:rsidRDefault="001A1204" w:rsidP="00753E16">
      <w:pPr>
        <w:pStyle w:val="ListParagraph"/>
        <w:ind w:left="360"/>
        <w:rPr>
          <w:rFonts w:eastAsia="楷体"/>
          <w:b/>
          <w:bCs/>
          <w:sz w:val="22"/>
          <w:lang w:eastAsia="zh-CN"/>
        </w:rPr>
      </w:pPr>
    </w:p>
    <w:p w14:paraId="167BCB24" w14:textId="77777777" w:rsidR="001A1204" w:rsidRDefault="001A1204" w:rsidP="00753E16">
      <w:pPr>
        <w:pStyle w:val="ListParagraph"/>
        <w:ind w:left="360"/>
        <w:rPr>
          <w:rFonts w:eastAsia="楷体"/>
          <w:b/>
          <w:bCs/>
          <w:sz w:val="22"/>
          <w:lang w:eastAsia="zh-CN"/>
        </w:rPr>
      </w:pPr>
    </w:p>
    <w:p w14:paraId="262CD3CF" w14:textId="77777777" w:rsidR="001A1204" w:rsidRDefault="00FF516D" w:rsidP="00753E1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20C67ABA" w14:textId="77777777" w:rsidR="001A1204" w:rsidRDefault="001A1204" w:rsidP="00753E16">
      <w:pPr>
        <w:rPr>
          <w:lang w:eastAsia="en-US"/>
        </w:rPr>
      </w:pPr>
    </w:p>
    <w:p w14:paraId="795EF2D4" w14:textId="77777777" w:rsidR="001A1204" w:rsidRDefault="00FF516D" w:rsidP="00753E16">
      <w:pPr>
        <w:pStyle w:val="Heading4"/>
        <w:widowControl/>
        <w:kinsoku/>
        <w:overflowPunct/>
        <w:autoSpaceDE/>
        <w:autoSpaceDN/>
        <w:adjustRightInd/>
        <w:spacing w:before="120" w:line="259" w:lineRule="auto"/>
        <w:jc w:val="both"/>
        <w:textAlignment w:val="auto"/>
        <w:rPr>
          <w:rFonts w:eastAsia="宋体"/>
          <w:snapToGrid/>
          <w:kern w:val="0"/>
          <w:szCs w:val="20"/>
          <w:lang w:eastAsia="zh-CN"/>
        </w:rPr>
      </w:pPr>
      <w:bookmarkStart w:id="540" w:name="OLE_LINK442"/>
      <w:r>
        <w:rPr>
          <w:rFonts w:eastAsia="宋体"/>
          <w:snapToGrid/>
          <w:kern w:val="0"/>
          <w:szCs w:val="20"/>
          <w:lang w:eastAsia="zh-CN"/>
        </w:rPr>
        <w:t>Proposal 2-5</w:t>
      </w:r>
      <w:bookmarkEnd w:id="540"/>
      <w:r>
        <w:rPr>
          <w:rFonts w:eastAsia="宋体"/>
          <w:snapToGrid/>
          <w:kern w:val="0"/>
          <w:szCs w:val="20"/>
          <w:lang w:eastAsia="zh-CN"/>
        </w:rPr>
        <w:t>:</w:t>
      </w:r>
    </w:p>
    <w:p w14:paraId="4A96B73C" w14:textId="77777777" w:rsidR="001A1204" w:rsidRDefault="00FF516D" w:rsidP="00753E16">
      <w:pPr>
        <w:numPr>
          <w:ilvl w:val="0"/>
          <w:numId w:val="18"/>
        </w:numPr>
        <w:rPr>
          <w:rFonts w:eastAsiaTheme="minorEastAsia"/>
          <w:bCs/>
          <w:lang w:eastAsia="zh-CN"/>
        </w:rPr>
      </w:pPr>
      <w:r>
        <w:rPr>
          <w:rFonts w:eastAsiaTheme="minorEastAsia"/>
          <w:bCs/>
          <w:lang w:eastAsia="zh-CN"/>
        </w:rPr>
        <w:t xml:space="preserve">For a set of cells which is configured for multi-cell scheduling, search space of DCI format 0_X/1_X can be configured on one, a subset, or all cells of the set of cells and associated with the search space on the scheduling cell with the same search space ID: </w:t>
      </w:r>
    </w:p>
    <w:p w14:paraId="13005B55" w14:textId="77777777" w:rsidR="001A1204" w:rsidRDefault="00FF516D" w:rsidP="00753E16">
      <w:pPr>
        <w:numPr>
          <w:ilvl w:val="0"/>
          <w:numId w:val="19"/>
        </w:numPr>
        <w:rPr>
          <w:rFonts w:eastAsiaTheme="minorEastAsia"/>
          <w:bCs/>
          <w:lang w:eastAsia="zh-CN"/>
        </w:rPr>
      </w:pPr>
      <w:r>
        <w:rPr>
          <w:rFonts w:eastAsiaTheme="minorEastAsia"/>
          <w:bCs/>
          <w:lang w:eastAsia="zh-CN"/>
        </w:rPr>
        <w:t>Note: It is up to gNB to determine which cell(s) of the set of cells the search space of the DCI format 0_X/1_X is configured on.</w:t>
      </w:r>
    </w:p>
    <w:p w14:paraId="0FBC79E3" w14:textId="77777777" w:rsidR="001A1204" w:rsidRDefault="001A1204" w:rsidP="00753E16">
      <w:pPr>
        <w:rPr>
          <w:lang w:eastAsia="zh-CN"/>
        </w:rPr>
      </w:pPr>
    </w:p>
    <w:p w14:paraId="4C9CC12C" w14:textId="77777777" w:rsidR="001A1204" w:rsidRDefault="00FF516D" w:rsidP="00753E1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0D787B0F" w14:textId="77777777">
        <w:tc>
          <w:tcPr>
            <w:tcW w:w="2009" w:type="dxa"/>
            <w:tcBorders>
              <w:top w:val="single" w:sz="4" w:space="0" w:color="auto"/>
              <w:left w:val="single" w:sz="4" w:space="0" w:color="auto"/>
              <w:bottom w:val="single" w:sz="4" w:space="0" w:color="auto"/>
              <w:right w:val="single" w:sz="4" w:space="0" w:color="auto"/>
            </w:tcBorders>
          </w:tcPr>
          <w:p w14:paraId="34AB884E" w14:textId="77777777" w:rsidR="001A1204" w:rsidRDefault="00FF516D" w:rsidP="00753E1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398F194" w14:textId="77777777" w:rsidR="001A1204" w:rsidRDefault="00FF516D" w:rsidP="00753E16">
            <w:pPr>
              <w:wordWrap/>
              <w:jc w:val="center"/>
              <w:rPr>
                <w:b/>
                <w:lang w:eastAsia="zh-CN"/>
              </w:rPr>
            </w:pPr>
            <w:r>
              <w:rPr>
                <w:b/>
                <w:lang w:eastAsia="zh-CN"/>
              </w:rPr>
              <w:t>Comment</w:t>
            </w:r>
          </w:p>
        </w:tc>
      </w:tr>
      <w:tr w:rsidR="001A1204" w14:paraId="28BB657C" w14:textId="77777777">
        <w:tc>
          <w:tcPr>
            <w:tcW w:w="2009" w:type="dxa"/>
            <w:tcBorders>
              <w:top w:val="single" w:sz="4" w:space="0" w:color="auto"/>
              <w:left w:val="single" w:sz="4" w:space="0" w:color="auto"/>
              <w:bottom w:val="single" w:sz="4" w:space="0" w:color="auto"/>
              <w:right w:val="single" w:sz="4" w:space="0" w:color="auto"/>
            </w:tcBorders>
          </w:tcPr>
          <w:p w14:paraId="62159C14"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72119CDB" w14:textId="77777777" w:rsidR="001A1204" w:rsidRDefault="00FF516D" w:rsidP="00753E16">
            <w:pPr>
              <w:wordWrap/>
              <w:jc w:val="left"/>
              <w:rPr>
                <w:rFonts w:eastAsia="PMingLiU"/>
                <w:bCs/>
                <w:lang w:eastAsia="zh-TW"/>
              </w:rPr>
            </w:pPr>
            <w:r>
              <w:rPr>
                <w:rFonts w:eastAsia="PMingLiU" w:hint="eastAsia"/>
                <w:bCs/>
                <w:lang w:eastAsia="zh-TW"/>
              </w:rPr>
              <w:t>W</w:t>
            </w:r>
            <w:r>
              <w:rPr>
                <w:rFonts w:eastAsia="PMingLiU"/>
                <w:bCs/>
                <w:lang w:eastAsia="zh-TW"/>
              </w:rPr>
              <w:t>e support Alt 2 but can live with Alt 1 (Proposal 2-5).</w:t>
            </w:r>
          </w:p>
        </w:tc>
      </w:tr>
      <w:tr w:rsidR="001A1204" w14:paraId="576AB7BF" w14:textId="77777777">
        <w:tc>
          <w:tcPr>
            <w:tcW w:w="2009" w:type="dxa"/>
            <w:tcBorders>
              <w:top w:val="single" w:sz="4" w:space="0" w:color="auto"/>
              <w:left w:val="single" w:sz="4" w:space="0" w:color="auto"/>
              <w:bottom w:val="single" w:sz="4" w:space="0" w:color="auto"/>
              <w:right w:val="single" w:sz="4" w:space="0" w:color="auto"/>
            </w:tcBorders>
          </w:tcPr>
          <w:p w14:paraId="38311D7D"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F451D46" w14:textId="77777777" w:rsidR="001A1204" w:rsidRDefault="00FF516D" w:rsidP="00753E16">
            <w:pPr>
              <w:wordWrap/>
              <w:jc w:val="left"/>
              <w:rPr>
                <w:rFonts w:eastAsia="MS Mincho"/>
                <w:bCs/>
                <w:lang w:eastAsia="ja-JP"/>
              </w:rPr>
            </w:pPr>
            <w:r>
              <w:rPr>
                <w:rFonts w:eastAsia="MS Mincho" w:hint="eastAsia"/>
                <w:bCs/>
                <w:lang w:eastAsia="ja-JP"/>
              </w:rPr>
              <w:t>W</w:t>
            </w:r>
            <w:r>
              <w:rPr>
                <w:rFonts w:eastAsia="MS Mincho"/>
                <w:bCs/>
                <w:lang w:eastAsia="ja-JP"/>
              </w:rPr>
              <w:t>e are not OK with the proposal.</w:t>
            </w:r>
          </w:p>
          <w:p w14:paraId="2980F09B" w14:textId="77777777" w:rsidR="001A1204" w:rsidRDefault="00FF516D" w:rsidP="00753E16">
            <w:pPr>
              <w:wordWrap/>
              <w:jc w:val="left"/>
              <w:rPr>
                <w:rFonts w:eastAsia="MS Mincho"/>
                <w:bCs/>
                <w:lang w:eastAsia="ja-JP"/>
              </w:rPr>
            </w:pPr>
            <w:r>
              <w:rPr>
                <w:rFonts w:eastAsia="MS Mincho" w:hint="eastAsia"/>
                <w:bCs/>
                <w:lang w:eastAsia="ja-JP"/>
              </w:rPr>
              <w:t>I</w:t>
            </w:r>
            <w:r>
              <w:rPr>
                <w:rFonts w:eastAsia="MS Mincho"/>
                <w:bCs/>
                <w:lang w:eastAsia="ja-JP"/>
              </w:rPr>
              <w:t xml:space="preserve">t is not clear to us what will be the total number of BDs/CCEs for DCI 0_X/1_X for a given set of scheduled CCs if it is configured to be monitored on various search space sets associated to multiple scheduled CCs. </w:t>
            </w:r>
          </w:p>
          <w:p w14:paraId="529B2C8B" w14:textId="77777777" w:rsidR="001A1204" w:rsidRDefault="001A1204" w:rsidP="00753E16">
            <w:pPr>
              <w:wordWrap/>
              <w:jc w:val="left"/>
              <w:rPr>
                <w:rFonts w:eastAsia="MS Mincho"/>
                <w:bCs/>
                <w:lang w:eastAsia="ja-JP"/>
              </w:rPr>
            </w:pPr>
          </w:p>
          <w:p w14:paraId="2608C037" w14:textId="77777777" w:rsidR="001A1204" w:rsidRDefault="00FF516D" w:rsidP="00753E16">
            <w:pPr>
              <w:wordWrap/>
              <w:jc w:val="left"/>
              <w:rPr>
                <w:rFonts w:eastAsia="MS Mincho"/>
                <w:bCs/>
                <w:lang w:eastAsia="ja-JP"/>
              </w:rPr>
            </w:pPr>
            <w:r>
              <w:rPr>
                <w:rFonts w:eastAsia="MS Mincho" w:hint="eastAsia"/>
                <w:bCs/>
                <w:lang w:eastAsia="ja-JP"/>
              </w:rPr>
              <w:t>S</w:t>
            </w:r>
            <w:r>
              <w:rPr>
                <w:rFonts w:eastAsia="MS Mincho"/>
                <w:bCs/>
                <w:lang w:eastAsia="ja-JP"/>
              </w:rPr>
              <w:t xml:space="preserve">uppose a UE monitors DCI 0_X/1_X on CC 0 for CCs {1, 2, 3, 4}. Suppose monitoring DCI 0_X/1_X on CC 0 is configured on search space sets associated to </w:t>
            </w:r>
            <w:proofErr w:type="gramStart"/>
            <w:r>
              <w:rPr>
                <w:rFonts w:eastAsia="MS Mincho"/>
                <w:bCs/>
                <w:lang w:eastAsia="ja-JP"/>
              </w:rPr>
              <w:t>all of</w:t>
            </w:r>
            <w:proofErr w:type="gramEnd"/>
            <w:r>
              <w:rPr>
                <w:rFonts w:eastAsia="MS Mincho"/>
                <w:bCs/>
                <w:lang w:eastAsia="ja-JP"/>
              </w:rPr>
              <w:t xml:space="preserve"> the CCs {1, 2, 3, 4}. Suppose the scheduling CC uses SCS 30kHz, in which case per-CC BD budget is 36 per slot. the UE monitors DCI 0_X/1_X on various SS sets on CC 0. </w:t>
            </w:r>
          </w:p>
          <w:p w14:paraId="38C2D127" w14:textId="77777777" w:rsidR="001A1204" w:rsidRDefault="00FF516D" w:rsidP="00753E16">
            <w:pPr>
              <w:pStyle w:val="ListParagraph"/>
              <w:numPr>
                <w:ilvl w:val="0"/>
                <w:numId w:val="20"/>
              </w:numPr>
              <w:wordWrap/>
              <w:rPr>
                <w:rFonts w:eastAsia="MS Mincho"/>
                <w:bCs/>
                <w:lang w:eastAsia="ja-JP"/>
              </w:rPr>
            </w:pPr>
            <w:r>
              <w:rPr>
                <w:rFonts w:eastAsia="MS Mincho"/>
                <w:bCs/>
                <w:lang w:eastAsia="ja-JP"/>
              </w:rPr>
              <w:t>Whether the total number of BDs for the DCI 0_X/1_X for CCs {1, 2, 3, 4} across all the search space sets on CC 0 is capped by 36 or not?</w:t>
            </w:r>
          </w:p>
          <w:p w14:paraId="24DE9079" w14:textId="77777777" w:rsidR="001A1204" w:rsidRDefault="00FF516D" w:rsidP="00753E16">
            <w:pPr>
              <w:wordWrap/>
              <w:rPr>
                <w:rFonts w:eastAsia="MS Mincho"/>
                <w:bCs/>
                <w:lang w:eastAsia="ja-JP"/>
              </w:rPr>
            </w:pPr>
            <w:r>
              <w:rPr>
                <w:rFonts w:eastAsia="MS Mincho" w:hint="eastAsia"/>
                <w:bCs/>
                <w:lang w:eastAsia="ja-JP"/>
              </w:rPr>
              <w:t>O</w:t>
            </w:r>
            <w:r>
              <w:rPr>
                <w:rFonts w:eastAsia="MS Mincho"/>
                <w:bCs/>
                <w:lang w:eastAsia="ja-JP"/>
              </w:rPr>
              <w:t>ur answer is yes, at least for basic MC-scheduling. Same for CCE budget and DCI-size budget. Although we are open to discuss advanced case, we would like to clarify the basic case first. We are not sure how Proposal 2-5 can work with per-scheduled-CC BD/CCE budget.</w:t>
            </w:r>
          </w:p>
          <w:p w14:paraId="09593A7E" w14:textId="77777777" w:rsidR="001A1204" w:rsidRDefault="001A1204" w:rsidP="00753E16">
            <w:pPr>
              <w:wordWrap/>
              <w:rPr>
                <w:rFonts w:eastAsia="MS Mincho"/>
                <w:bCs/>
                <w:lang w:eastAsia="ja-JP"/>
              </w:rPr>
            </w:pPr>
          </w:p>
          <w:p w14:paraId="3F25A0A8" w14:textId="77777777" w:rsidR="001A1204" w:rsidRDefault="00FF516D" w:rsidP="00753E16">
            <w:pPr>
              <w:wordWrap/>
              <w:rPr>
                <w:rFonts w:eastAsia="MS Mincho"/>
                <w:bCs/>
                <w:lang w:eastAsia="ja-JP"/>
              </w:rPr>
            </w:pPr>
            <w:r>
              <w:rPr>
                <w:rFonts w:eastAsia="MS Mincho" w:hint="eastAsia"/>
                <w:bCs/>
                <w:lang w:eastAsia="ja-JP"/>
              </w:rPr>
              <w:t>P</w:t>
            </w:r>
            <w:r>
              <w:rPr>
                <w:rFonts w:eastAsia="MS Mincho"/>
                <w:bCs/>
                <w:lang w:eastAsia="ja-JP"/>
              </w:rPr>
              <w:t>lease see our response to Proposal 2-4 above as well.</w:t>
            </w:r>
          </w:p>
          <w:p w14:paraId="21911F4E" w14:textId="77777777" w:rsidR="001A1204" w:rsidRDefault="001A1204" w:rsidP="00753E16">
            <w:pPr>
              <w:wordWrap/>
              <w:rPr>
                <w:bCs/>
                <w:lang w:eastAsia="zh-CN"/>
              </w:rPr>
            </w:pPr>
          </w:p>
        </w:tc>
      </w:tr>
      <w:tr w:rsidR="001A1204" w14:paraId="03824FE8" w14:textId="77777777">
        <w:tc>
          <w:tcPr>
            <w:tcW w:w="2009" w:type="dxa"/>
            <w:tcBorders>
              <w:top w:val="single" w:sz="4" w:space="0" w:color="auto"/>
              <w:left w:val="single" w:sz="4" w:space="0" w:color="auto"/>
              <w:bottom w:val="single" w:sz="4" w:space="0" w:color="auto"/>
              <w:right w:val="single" w:sz="4" w:space="0" w:color="auto"/>
            </w:tcBorders>
          </w:tcPr>
          <w:p w14:paraId="3417EE02" w14:textId="77777777" w:rsidR="001A1204" w:rsidRDefault="00FF516D" w:rsidP="00753E16">
            <w:pPr>
              <w:wordWrap/>
              <w:jc w:val="left"/>
              <w:rPr>
                <w:bCs/>
              </w:rPr>
            </w:pPr>
            <w:r>
              <w:rPr>
                <w:bCs/>
                <w:lang w:eastAsia="zh-CN"/>
              </w:rPr>
              <w:lastRenderedPageBreak/>
              <w:t>Nokia, NSB</w:t>
            </w:r>
          </w:p>
        </w:tc>
        <w:tc>
          <w:tcPr>
            <w:tcW w:w="7353" w:type="dxa"/>
            <w:tcBorders>
              <w:top w:val="single" w:sz="4" w:space="0" w:color="auto"/>
              <w:left w:val="single" w:sz="4" w:space="0" w:color="auto"/>
              <w:bottom w:val="single" w:sz="4" w:space="0" w:color="auto"/>
              <w:right w:val="single" w:sz="4" w:space="0" w:color="auto"/>
            </w:tcBorders>
          </w:tcPr>
          <w:p w14:paraId="1512917B" w14:textId="77777777" w:rsidR="001A1204" w:rsidRDefault="00FF516D" w:rsidP="00753E16">
            <w:pPr>
              <w:wordWrap/>
              <w:rPr>
                <w:bCs/>
                <w:lang w:eastAsia="zh-CN"/>
              </w:rPr>
            </w:pPr>
            <w:r>
              <w:rPr>
                <w:bCs/>
                <w:lang w:eastAsia="zh-CN"/>
              </w:rPr>
              <w:t xml:space="preserve">Clarification on the proposal appreciated: </w:t>
            </w:r>
          </w:p>
          <w:p w14:paraId="0463CB7E" w14:textId="77777777" w:rsidR="001A1204" w:rsidRDefault="00FF516D" w:rsidP="00753E16">
            <w:pPr>
              <w:wordWrap/>
              <w:jc w:val="left"/>
              <w:rPr>
                <w:bCs/>
              </w:rPr>
            </w:pPr>
            <w:r>
              <w:rPr>
                <w:bCs/>
                <w:lang w:eastAsia="zh-CN"/>
              </w:rPr>
              <w:t xml:space="preserve">What is proposed here is a mix of Alt. 1, 2 &amp; 3. </w:t>
            </w:r>
            <w:proofErr w:type="gramStart"/>
            <w:r>
              <w:rPr>
                <w:bCs/>
                <w:lang w:eastAsia="zh-CN"/>
              </w:rPr>
              <w:t>So</w:t>
            </w:r>
            <w:proofErr w:type="gramEnd"/>
            <w:r>
              <w:rPr>
                <w:bCs/>
                <w:lang w:eastAsia="zh-CN"/>
              </w:rPr>
              <w:t xml:space="preserve"> what should the UE expect here? If it can be only configured on one cell (Alt. 3) why would the gNB in addition configure any other cells (a subset or all cells) on top? Having </w:t>
            </w:r>
            <w:proofErr w:type="gramStart"/>
            <w:r>
              <w:rPr>
                <w:bCs/>
                <w:lang w:eastAsia="zh-CN"/>
              </w:rPr>
              <w:t>exactly the same</w:t>
            </w:r>
            <w:proofErr w:type="gramEnd"/>
            <w:r>
              <w:rPr>
                <w:bCs/>
                <w:lang w:eastAsia="zh-CN"/>
              </w:rPr>
              <w:t xml:space="preserve"> DCI (size, </w:t>
            </w:r>
            <w:proofErr w:type="spellStart"/>
            <w:r>
              <w:rPr>
                <w:bCs/>
                <w:lang w:eastAsia="zh-CN"/>
              </w:rPr>
              <w:t>n_CI</w:t>
            </w:r>
            <w:proofErr w:type="spellEnd"/>
            <w:r>
              <w:rPr>
                <w:bCs/>
                <w:lang w:eastAsia="zh-CN"/>
              </w:rPr>
              <w:t xml:space="preserve"> etc.) and the DCI content defining the scheduled cells, also the same number of PDCCH candidates would be needed there. </w:t>
            </w:r>
            <w:proofErr w:type="gramStart"/>
            <w:r>
              <w:rPr>
                <w:bCs/>
                <w:lang w:eastAsia="zh-CN"/>
              </w:rPr>
              <w:t>So</w:t>
            </w:r>
            <w:proofErr w:type="gramEnd"/>
            <w:r>
              <w:rPr>
                <w:bCs/>
                <w:lang w:eastAsia="zh-CN"/>
              </w:rPr>
              <w:t xml:space="preserve"> the proposed flexibility here is unclear to use.  </w:t>
            </w:r>
          </w:p>
        </w:tc>
      </w:tr>
      <w:tr w:rsidR="001A1204" w14:paraId="6B00B516" w14:textId="77777777">
        <w:tc>
          <w:tcPr>
            <w:tcW w:w="2009" w:type="dxa"/>
            <w:tcBorders>
              <w:top w:val="single" w:sz="4" w:space="0" w:color="auto"/>
              <w:left w:val="single" w:sz="4" w:space="0" w:color="auto"/>
              <w:bottom w:val="single" w:sz="4" w:space="0" w:color="auto"/>
              <w:right w:val="single" w:sz="4" w:space="0" w:color="auto"/>
            </w:tcBorders>
          </w:tcPr>
          <w:p w14:paraId="3940346C" w14:textId="77777777" w:rsidR="001A1204" w:rsidRDefault="00FF516D" w:rsidP="00753E16">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6F27F576" w14:textId="77777777" w:rsidR="001A1204" w:rsidRDefault="00FF516D" w:rsidP="00753E16">
            <w:pPr>
              <w:wordWrap/>
              <w:jc w:val="left"/>
              <w:rPr>
                <w:rFonts w:eastAsia="MS Mincho"/>
                <w:bCs/>
                <w:lang w:eastAsia="ja-JP"/>
              </w:rPr>
            </w:pPr>
            <w:r>
              <w:rPr>
                <w:rFonts w:eastAsia="MS Mincho"/>
                <w:bCs/>
                <w:lang w:eastAsia="ja-JP"/>
              </w:rPr>
              <w:t>We tend to agree with Nokia that if one cell is configured with the search space configuration for DCI format 0_X/1_X, then we don’t see the motivation to have additional cell(s) configured with the search space configuration for DCI format 0_X/1_X. From this point of view, only one cell configured with search space configuration for DCI format 0_X/1_X is reasonable option. Furthermore, that one cell can be the scheduling cell</w:t>
            </w:r>
          </w:p>
        </w:tc>
      </w:tr>
      <w:tr w:rsidR="001A1204" w14:paraId="271D6D31" w14:textId="77777777">
        <w:tc>
          <w:tcPr>
            <w:tcW w:w="2009" w:type="dxa"/>
          </w:tcPr>
          <w:p w14:paraId="15300BB3" w14:textId="77777777" w:rsidR="001A1204" w:rsidRDefault="00FF516D" w:rsidP="00753E16">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6F3D8B7F" w14:textId="77777777" w:rsidR="001A1204" w:rsidRDefault="00FF516D" w:rsidP="00753E16">
            <w:pPr>
              <w:wordWrap/>
              <w:jc w:val="left"/>
              <w:rPr>
                <w:rFonts w:eastAsiaTheme="minorEastAsia"/>
                <w:bCs/>
                <w:lang w:eastAsia="zh-CN"/>
              </w:rPr>
            </w:pPr>
            <w:r>
              <w:rPr>
                <w:rFonts w:eastAsiaTheme="minorEastAsia"/>
                <w:bCs/>
                <w:lang w:eastAsia="zh-CN"/>
              </w:rPr>
              <w:t xml:space="preserve"> In our view, the simplest way is to fully reuse existing design, i.e., search space is configured per scheduled cell, and gNB guarantees that the numbers of candidates per AL in all configured search spaces that linked to a search space configured with DCI format 0_X/1_X are the same. In this way, no new signalling design in scheduling cell is needed and no ambiguity on the determination of maximum number of candidates in the search space formula.</w:t>
            </w:r>
          </w:p>
        </w:tc>
      </w:tr>
      <w:tr w:rsidR="001A1204" w14:paraId="2C96D25A" w14:textId="77777777">
        <w:tc>
          <w:tcPr>
            <w:tcW w:w="2009" w:type="dxa"/>
          </w:tcPr>
          <w:p w14:paraId="2EF2B390" w14:textId="77777777" w:rsidR="001A1204" w:rsidRDefault="00FF516D" w:rsidP="00753E16">
            <w:pPr>
              <w:wordWrap/>
              <w:jc w:val="left"/>
              <w:rPr>
                <w:rFonts w:eastAsia="MS Mincho"/>
                <w:bCs/>
                <w:lang w:eastAsia="ja-JP"/>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2FDF6F15" w14:textId="77777777" w:rsidR="001A1204" w:rsidRDefault="00FF516D" w:rsidP="00753E16">
            <w:pPr>
              <w:wordWrap/>
              <w:jc w:val="left"/>
              <w:rPr>
                <w:rFonts w:eastAsiaTheme="minorEastAsia"/>
                <w:bCs/>
                <w:lang w:eastAsia="zh-CN"/>
              </w:rPr>
            </w:pPr>
            <w:r>
              <w:rPr>
                <w:rFonts w:eastAsiaTheme="minorEastAsia"/>
                <w:bCs/>
                <w:lang w:eastAsia="zh-CN"/>
              </w:rPr>
              <w:t>Generally OK however, we agree with QC that this may be related to the BD budget.</w:t>
            </w:r>
          </w:p>
          <w:p w14:paraId="29B55551" w14:textId="77777777" w:rsidR="001A1204" w:rsidRDefault="00FF516D" w:rsidP="00753E16">
            <w:pPr>
              <w:wordWrap/>
              <w:jc w:val="left"/>
              <w:rPr>
                <w:rFonts w:eastAsia="MS Mincho"/>
                <w:bCs/>
                <w:lang w:eastAsia="ja-JP"/>
              </w:rPr>
            </w:pPr>
            <w:r>
              <w:rPr>
                <w:rFonts w:eastAsiaTheme="minorEastAsia"/>
                <w:bCs/>
                <w:lang w:eastAsia="zh-CN"/>
              </w:rPr>
              <w:t xml:space="preserve">On the other hand, we also share the feeling that such flexibility of allowing all cases to network might be unclear, while </w:t>
            </w:r>
            <w:proofErr w:type="gramStart"/>
            <w:r>
              <w:rPr>
                <w:rFonts w:eastAsiaTheme="minorEastAsia"/>
                <w:bCs/>
                <w:lang w:eastAsia="zh-CN"/>
              </w:rPr>
              <w:t>it is clear that if</w:t>
            </w:r>
            <w:proofErr w:type="gramEnd"/>
            <w:r>
              <w:rPr>
                <w:rFonts w:eastAsiaTheme="minorEastAsia"/>
                <w:bCs/>
                <w:lang w:eastAsia="zh-CN"/>
              </w:rPr>
              <w:t xml:space="preserve"> at least one cell can be configured with the search space configurations, the SS function works and even RRC configurations may be reduced compared to configuring to each cell. And in this case, the BD/CCE distribution is also clear. </w:t>
            </w:r>
            <w:proofErr w:type="gramStart"/>
            <w:r>
              <w:rPr>
                <w:rFonts w:eastAsiaTheme="minorEastAsia"/>
                <w:bCs/>
                <w:lang w:eastAsia="zh-CN"/>
              </w:rPr>
              <w:t>So</w:t>
            </w:r>
            <w:proofErr w:type="gramEnd"/>
            <w:r>
              <w:rPr>
                <w:rFonts w:eastAsiaTheme="minorEastAsia"/>
                <w:bCs/>
                <w:lang w:eastAsia="zh-CN"/>
              </w:rPr>
              <w:t xml:space="preserve"> we still have a slight preference to at least support one cell case. We can further discuss other cases </w:t>
            </w:r>
            <w:proofErr w:type="gramStart"/>
            <w:r>
              <w:rPr>
                <w:rFonts w:eastAsiaTheme="minorEastAsia"/>
                <w:bCs/>
                <w:lang w:eastAsia="zh-CN"/>
              </w:rPr>
              <w:t>-  subset</w:t>
            </w:r>
            <w:proofErr w:type="gramEnd"/>
            <w:r>
              <w:rPr>
                <w:rFonts w:eastAsiaTheme="minorEastAsia"/>
                <w:bCs/>
                <w:lang w:eastAsia="zh-CN"/>
              </w:rPr>
              <w:t>, or each.</w:t>
            </w:r>
          </w:p>
        </w:tc>
      </w:tr>
      <w:tr w:rsidR="001A1204" w14:paraId="686AE2B0" w14:textId="77777777">
        <w:tc>
          <w:tcPr>
            <w:tcW w:w="2009" w:type="dxa"/>
          </w:tcPr>
          <w:p w14:paraId="31109CF0" w14:textId="77777777" w:rsidR="001A1204" w:rsidRDefault="00FF516D" w:rsidP="00753E16">
            <w:pPr>
              <w:wordWrap/>
              <w:jc w:val="left"/>
              <w:rPr>
                <w:rFonts w:eastAsiaTheme="minorEastAsia"/>
                <w:bCs/>
                <w:lang w:eastAsia="zh-CN"/>
              </w:rPr>
            </w:pPr>
            <w:r>
              <w:rPr>
                <w:rFonts w:eastAsiaTheme="minorEastAsia"/>
                <w:bCs/>
                <w:lang w:eastAsia="zh-CN"/>
              </w:rPr>
              <w:t>Intel</w:t>
            </w:r>
          </w:p>
        </w:tc>
        <w:tc>
          <w:tcPr>
            <w:tcW w:w="7353" w:type="dxa"/>
          </w:tcPr>
          <w:p w14:paraId="65617FA6" w14:textId="77777777" w:rsidR="001A1204" w:rsidRDefault="00FF516D" w:rsidP="00753E16">
            <w:pPr>
              <w:wordWrap/>
              <w:jc w:val="left"/>
              <w:rPr>
                <w:rFonts w:eastAsiaTheme="minorEastAsia"/>
                <w:bCs/>
                <w:lang w:eastAsia="zh-CN"/>
              </w:rPr>
            </w:pPr>
            <w:r>
              <w:rPr>
                <w:rFonts w:eastAsiaTheme="minorEastAsia"/>
                <w:bCs/>
                <w:lang w:eastAsia="zh-CN"/>
              </w:rPr>
              <w:t xml:space="preserve">We are not OK with the proposal. Alt 1, i.e., reusing the legacy behaviour, provides the largest flexibility too. For example, gNB may configure a </w:t>
            </w:r>
            <w:proofErr w:type="spellStart"/>
            <w:r>
              <w:rPr>
                <w:rFonts w:eastAsiaTheme="minorEastAsia"/>
                <w:bCs/>
                <w:lang w:eastAsia="zh-CN"/>
              </w:rPr>
              <w:t>SearchSpaceID</w:t>
            </w:r>
            <w:proofErr w:type="spellEnd"/>
            <w:r>
              <w:rPr>
                <w:rFonts w:eastAsiaTheme="minorEastAsia"/>
                <w:bCs/>
                <w:lang w:eastAsia="zh-CN"/>
              </w:rPr>
              <w:t xml:space="preserve"> for single-cell scheduling on </w:t>
            </w:r>
            <w:proofErr w:type="spellStart"/>
            <w:r>
              <w:rPr>
                <w:rFonts w:eastAsiaTheme="minorEastAsia"/>
                <w:bCs/>
                <w:lang w:eastAsia="zh-CN"/>
              </w:rPr>
              <w:t>PCell</w:t>
            </w:r>
            <w:proofErr w:type="spellEnd"/>
            <w:r>
              <w:rPr>
                <w:rFonts w:eastAsiaTheme="minorEastAsia"/>
                <w:bCs/>
                <w:lang w:eastAsia="zh-CN"/>
              </w:rPr>
              <w:t xml:space="preserve">, while Alt 1 can be still used to link this </w:t>
            </w:r>
            <w:proofErr w:type="spellStart"/>
            <w:r>
              <w:rPr>
                <w:rFonts w:eastAsiaTheme="minorEastAsia"/>
                <w:bCs/>
                <w:lang w:eastAsia="zh-CN"/>
              </w:rPr>
              <w:t>SearchSpaceID</w:t>
            </w:r>
            <w:proofErr w:type="spellEnd"/>
            <w:r>
              <w:rPr>
                <w:rFonts w:eastAsiaTheme="minorEastAsia"/>
                <w:bCs/>
                <w:lang w:eastAsia="zh-CN"/>
              </w:rPr>
              <w:t xml:space="preserve"> for DCI 0-X/1-X. </w:t>
            </w:r>
          </w:p>
        </w:tc>
      </w:tr>
      <w:tr w:rsidR="001A1204" w14:paraId="26293C4A" w14:textId="77777777">
        <w:tc>
          <w:tcPr>
            <w:tcW w:w="2009" w:type="dxa"/>
          </w:tcPr>
          <w:p w14:paraId="67875C8B" w14:textId="77777777" w:rsidR="001A1204" w:rsidRDefault="00FF516D" w:rsidP="00753E16">
            <w:pPr>
              <w:wordWrap/>
              <w:jc w:val="left"/>
              <w:rPr>
                <w:rFonts w:eastAsiaTheme="minorEastAsia"/>
                <w:bCs/>
                <w:lang w:eastAsia="zh-CN"/>
              </w:rPr>
            </w:pPr>
            <w:r>
              <w:rPr>
                <w:rFonts w:eastAsiaTheme="minorEastAsia"/>
                <w:bCs/>
                <w:lang w:eastAsia="zh-CN"/>
              </w:rPr>
              <w:t>ZTE</w:t>
            </w:r>
          </w:p>
        </w:tc>
        <w:tc>
          <w:tcPr>
            <w:tcW w:w="7353" w:type="dxa"/>
          </w:tcPr>
          <w:p w14:paraId="4EF61BD5" w14:textId="77777777" w:rsidR="001A1204" w:rsidRDefault="00FF516D" w:rsidP="00753E16">
            <w:pPr>
              <w:wordWrap/>
              <w:jc w:val="left"/>
              <w:rPr>
                <w:bCs/>
                <w:lang w:val="en-US" w:eastAsia="zh-CN"/>
              </w:rPr>
            </w:pPr>
            <w:r>
              <w:rPr>
                <w:bCs/>
                <w:lang w:eastAsia="zh-CN"/>
              </w:rPr>
              <w:t xml:space="preserve">The configuration is up to gNB implementation. This can bring sufficient flexibility for search space configuration. We support this proposal in principle. </w:t>
            </w:r>
            <w:r>
              <w:rPr>
                <w:bCs/>
                <w:lang w:val="en-US" w:eastAsia="zh-CN"/>
              </w:rPr>
              <w:t>B</w:t>
            </w:r>
            <w:r>
              <w:rPr>
                <w:rFonts w:hint="eastAsia"/>
                <w:bCs/>
                <w:lang w:val="en-US" w:eastAsia="zh-CN"/>
              </w:rPr>
              <w:t>ased on the current search space linkage, DCI formats in the USS for scheduled cell will not be configured</w:t>
            </w:r>
            <w:r>
              <w:rPr>
                <w:bCs/>
                <w:lang w:val="en-US" w:eastAsia="zh-CN"/>
              </w:rPr>
              <w:t>. We suggest the following modification.</w:t>
            </w:r>
          </w:p>
          <w:p w14:paraId="5296A454" w14:textId="77777777" w:rsidR="001A1204" w:rsidRDefault="00FF516D" w:rsidP="00753E16">
            <w:pPr>
              <w:pStyle w:val="Heading4"/>
              <w:widowControl/>
              <w:kinsoku/>
              <w:wordWrap/>
              <w:overflowPunct/>
              <w:autoSpaceDE/>
              <w:autoSpaceDN/>
              <w:adjustRightInd/>
              <w:spacing w:before="120"/>
              <w:jc w:val="both"/>
              <w:textAlignment w:val="auto"/>
              <w:outlineLvl w:val="3"/>
              <w:rPr>
                <w:rFonts w:eastAsia="宋体"/>
                <w:snapToGrid/>
                <w:kern w:val="0"/>
                <w:szCs w:val="20"/>
                <w:lang w:eastAsia="zh-CN"/>
              </w:rPr>
            </w:pPr>
            <w:r>
              <w:rPr>
                <w:rFonts w:eastAsia="宋体"/>
                <w:snapToGrid/>
                <w:kern w:val="0"/>
                <w:szCs w:val="20"/>
                <w:lang w:eastAsia="zh-CN"/>
              </w:rPr>
              <w:t>Proposal 2-5</w:t>
            </w:r>
            <w:r>
              <w:rPr>
                <w:rFonts w:eastAsia="宋体" w:hint="eastAsia"/>
                <w:snapToGrid/>
                <w:kern w:val="0"/>
                <w:szCs w:val="20"/>
                <w:lang w:val="en-US" w:eastAsia="zh-CN"/>
              </w:rPr>
              <w:t>(update)</w:t>
            </w:r>
            <w:r>
              <w:rPr>
                <w:rFonts w:eastAsia="宋体"/>
                <w:snapToGrid/>
                <w:kern w:val="0"/>
                <w:szCs w:val="20"/>
                <w:lang w:eastAsia="zh-CN"/>
              </w:rPr>
              <w:t>:</w:t>
            </w:r>
          </w:p>
          <w:p w14:paraId="782AFE35" w14:textId="77777777" w:rsidR="001A1204" w:rsidRDefault="00FF516D" w:rsidP="00753E16">
            <w:pPr>
              <w:numPr>
                <w:ilvl w:val="0"/>
                <w:numId w:val="18"/>
              </w:numPr>
              <w:wordWrap/>
              <w:spacing w:line="259" w:lineRule="auto"/>
              <w:rPr>
                <w:rFonts w:eastAsiaTheme="minorEastAsia"/>
                <w:bCs/>
                <w:lang w:eastAsia="zh-CN"/>
              </w:rPr>
            </w:pPr>
            <w:r>
              <w:rPr>
                <w:rFonts w:eastAsiaTheme="minorEastAsia"/>
                <w:bCs/>
                <w:lang w:eastAsia="zh-CN"/>
              </w:rPr>
              <w:t>For a set of cells which is configured for multi-cell scheduling, search space of DCI format 0_X/1_X can be configured on one, a subset, or all cells of the set of cells and associated with the search space on the scheduling cell with the same search space ID</w:t>
            </w:r>
            <w:r>
              <w:rPr>
                <w:rFonts w:eastAsiaTheme="minorEastAsia" w:hint="eastAsia"/>
                <w:bCs/>
                <w:lang w:val="en-US" w:eastAsia="zh-CN"/>
              </w:rPr>
              <w:t xml:space="preserve"> </w:t>
            </w:r>
            <w:r>
              <w:rPr>
                <w:rFonts w:eastAsiaTheme="minorEastAsia" w:hint="eastAsia"/>
                <w:bCs/>
                <w:color w:val="FF0000"/>
                <w:u w:val="single"/>
                <w:lang w:val="en-US" w:eastAsia="zh-CN"/>
              </w:rPr>
              <w:t xml:space="preserve">and configured with </w:t>
            </w:r>
            <w:r>
              <w:rPr>
                <w:rFonts w:eastAsiaTheme="minorEastAsia"/>
                <w:bCs/>
                <w:color w:val="FF0000"/>
                <w:u w:val="single"/>
                <w:lang w:eastAsia="zh-CN"/>
              </w:rPr>
              <w:t>DCI format 0_X/1_</w:t>
            </w:r>
            <w:proofErr w:type="gramStart"/>
            <w:r>
              <w:rPr>
                <w:rFonts w:eastAsiaTheme="minorEastAsia"/>
                <w:bCs/>
                <w:color w:val="FF0000"/>
                <w:u w:val="single"/>
                <w:lang w:eastAsia="zh-CN"/>
              </w:rPr>
              <w:t>X</w:t>
            </w:r>
            <w:r>
              <w:rPr>
                <w:rFonts w:eastAsiaTheme="minorEastAsia" w:hint="eastAsia"/>
                <w:bCs/>
                <w:color w:val="FF0000"/>
                <w:lang w:val="en-US" w:eastAsia="zh-CN"/>
              </w:rPr>
              <w:t xml:space="preserve"> </w:t>
            </w:r>
            <w:r>
              <w:rPr>
                <w:rFonts w:eastAsiaTheme="minorEastAsia"/>
                <w:bCs/>
                <w:lang w:eastAsia="zh-CN"/>
              </w:rPr>
              <w:t>:</w:t>
            </w:r>
            <w:proofErr w:type="gramEnd"/>
            <w:r>
              <w:rPr>
                <w:rFonts w:eastAsiaTheme="minorEastAsia"/>
                <w:bCs/>
                <w:lang w:eastAsia="zh-CN"/>
              </w:rPr>
              <w:t xml:space="preserve"> </w:t>
            </w:r>
          </w:p>
          <w:p w14:paraId="24673356" w14:textId="77777777" w:rsidR="001A1204" w:rsidRDefault="00FF516D" w:rsidP="00753E16">
            <w:pPr>
              <w:numPr>
                <w:ilvl w:val="0"/>
                <w:numId w:val="19"/>
              </w:numPr>
              <w:wordWrap/>
              <w:spacing w:line="259" w:lineRule="auto"/>
              <w:rPr>
                <w:rFonts w:eastAsiaTheme="minorEastAsia"/>
                <w:bCs/>
                <w:lang w:eastAsia="zh-CN"/>
              </w:rPr>
            </w:pPr>
            <w:r>
              <w:rPr>
                <w:rFonts w:eastAsiaTheme="minorEastAsia"/>
                <w:bCs/>
                <w:lang w:eastAsia="zh-CN"/>
              </w:rPr>
              <w:t>Note: It is up to gNB to determine which cell(s) of the set of cells the search space of the DCI format 0_X/1_X is configured on.</w:t>
            </w:r>
          </w:p>
        </w:tc>
      </w:tr>
      <w:tr w:rsidR="001A1204" w14:paraId="1294DAC6" w14:textId="77777777">
        <w:tc>
          <w:tcPr>
            <w:tcW w:w="2009" w:type="dxa"/>
          </w:tcPr>
          <w:p w14:paraId="16FAB8C1" w14:textId="77777777" w:rsidR="001A1204" w:rsidRDefault="00FF516D" w:rsidP="00753E16">
            <w:pPr>
              <w:wordWrap/>
              <w:jc w:val="left"/>
              <w:rPr>
                <w:rFonts w:eastAsiaTheme="minorEastAsia"/>
                <w:bCs/>
                <w:lang w:eastAsia="zh-CN"/>
              </w:rPr>
            </w:pPr>
            <w:r>
              <w:rPr>
                <w:rFonts w:eastAsiaTheme="minorEastAsia"/>
                <w:bCs/>
                <w:lang w:eastAsia="zh-CN"/>
              </w:rPr>
              <w:lastRenderedPageBreak/>
              <w:t>Moderator</w:t>
            </w:r>
          </w:p>
        </w:tc>
        <w:tc>
          <w:tcPr>
            <w:tcW w:w="7353" w:type="dxa"/>
          </w:tcPr>
          <w:p w14:paraId="2B8E7DBC" w14:textId="77777777" w:rsidR="001A1204" w:rsidRDefault="00FF516D" w:rsidP="00753E16">
            <w:pPr>
              <w:wordWrap/>
              <w:jc w:val="left"/>
              <w:rPr>
                <w:rFonts w:eastAsiaTheme="minorEastAsia"/>
                <w:bCs/>
                <w:lang w:eastAsia="zh-CN"/>
              </w:rPr>
            </w:pPr>
            <w:r>
              <w:rPr>
                <w:rFonts w:eastAsiaTheme="minorEastAsia"/>
                <w:bCs/>
                <w:lang w:eastAsia="zh-CN"/>
              </w:rPr>
              <w:t>@Qualcomm:</w:t>
            </w:r>
          </w:p>
          <w:p w14:paraId="147A62ED" w14:textId="77777777" w:rsidR="001A1204" w:rsidRDefault="00FF516D" w:rsidP="00753E16">
            <w:pPr>
              <w:wordWrap/>
              <w:jc w:val="left"/>
              <w:rPr>
                <w:rFonts w:eastAsiaTheme="minorEastAsia"/>
                <w:bCs/>
                <w:lang w:eastAsia="zh-CN"/>
              </w:rPr>
            </w:pPr>
            <w:r>
              <w:rPr>
                <w:rFonts w:eastAsiaTheme="minorEastAsia"/>
                <w:bCs/>
                <w:lang w:eastAsia="zh-CN"/>
              </w:rPr>
              <w:t>The BD/CCE issues can be discussed in next sub-section.</w:t>
            </w:r>
          </w:p>
          <w:p w14:paraId="3631D878" w14:textId="77777777" w:rsidR="001A1204" w:rsidRDefault="001A1204" w:rsidP="00753E16">
            <w:pPr>
              <w:wordWrap/>
              <w:jc w:val="left"/>
              <w:rPr>
                <w:rFonts w:eastAsiaTheme="minorEastAsia"/>
                <w:bCs/>
                <w:lang w:eastAsia="zh-CN"/>
              </w:rPr>
            </w:pPr>
          </w:p>
          <w:p w14:paraId="314A3A2D" w14:textId="77777777" w:rsidR="001A1204" w:rsidRDefault="00FF516D" w:rsidP="00753E16">
            <w:pPr>
              <w:wordWrap/>
              <w:jc w:val="left"/>
              <w:rPr>
                <w:rFonts w:eastAsiaTheme="minorEastAsia"/>
                <w:bCs/>
                <w:lang w:eastAsia="zh-CN"/>
              </w:rPr>
            </w:pPr>
            <w:r>
              <w:rPr>
                <w:rFonts w:eastAsiaTheme="minorEastAsia"/>
                <w:bCs/>
                <w:lang w:eastAsia="zh-CN"/>
              </w:rPr>
              <w:t>@Nokia @Apple:</w:t>
            </w:r>
          </w:p>
          <w:p w14:paraId="07A6AE3D" w14:textId="77777777" w:rsidR="001A1204" w:rsidRDefault="00FF516D" w:rsidP="00753E16">
            <w:pPr>
              <w:wordWrap/>
              <w:jc w:val="left"/>
              <w:rPr>
                <w:rFonts w:eastAsiaTheme="minorEastAsia"/>
                <w:bCs/>
                <w:lang w:eastAsia="zh-CN"/>
              </w:rPr>
            </w:pPr>
            <w:r>
              <w:rPr>
                <w:rFonts w:eastAsiaTheme="minorEastAsia"/>
                <w:bCs/>
                <w:lang w:eastAsia="zh-CN"/>
              </w:rPr>
              <w:t xml:space="preserve">The intention of this proposal is to leave to gNB to determine which cell(s) of the set of cells the search space of the DCI format 0_X/1_X is configured on as there is no clear majority view on Alt 1/2/3. </w:t>
            </w:r>
            <w:proofErr w:type="gramStart"/>
            <w:r>
              <w:rPr>
                <w:rFonts w:eastAsiaTheme="minorEastAsia"/>
                <w:bCs/>
                <w:lang w:eastAsia="zh-CN"/>
              </w:rPr>
              <w:t>So</w:t>
            </w:r>
            <w:proofErr w:type="gramEnd"/>
            <w:r>
              <w:rPr>
                <w:rFonts w:eastAsiaTheme="minorEastAsia"/>
                <w:bCs/>
                <w:lang w:eastAsia="zh-CN"/>
              </w:rPr>
              <w:t xml:space="preserve"> I try to merge three alternatives into one proposal.</w:t>
            </w:r>
          </w:p>
          <w:p w14:paraId="2076FE21" w14:textId="77777777" w:rsidR="001A1204" w:rsidRDefault="00FF516D" w:rsidP="00753E16">
            <w:pPr>
              <w:wordWrap/>
              <w:jc w:val="left"/>
              <w:rPr>
                <w:rFonts w:eastAsiaTheme="minorEastAsia"/>
                <w:bCs/>
                <w:lang w:eastAsia="zh-CN"/>
              </w:rPr>
            </w:pPr>
            <w:r>
              <w:rPr>
                <w:rFonts w:eastAsiaTheme="minorEastAsia"/>
                <w:bCs/>
                <w:lang w:eastAsia="zh-CN"/>
              </w:rPr>
              <w:t xml:space="preserve">From UE’s point of view, it just follows </w:t>
            </w:r>
            <w:proofErr w:type="spellStart"/>
            <w:r>
              <w:rPr>
                <w:rFonts w:eastAsiaTheme="minorEastAsia"/>
                <w:bCs/>
                <w:lang w:eastAsia="zh-CN"/>
              </w:rPr>
              <w:t>gNB’s</w:t>
            </w:r>
            <w:proofErr w:type="spellEnd"/>
            <w:r>
              <w:rPr>
                <w:rFonts w:eastAsiaTheme="minorEastAsia"/>
                <w:bCs/>
                <w:lang w:eastAsia="zh-CN"/>
              </w:rPr>
              <w:t xml:space="preserve"> configuration for DCI monitoring. As mentioned by some companies, if SS is only configured on one scheduled cell, when the cell is deactivated or DRX off, then multi-cell scheduling can’t work. Configuring SS on more than one cell seems reasonable.</w:t>
            </w:r>
          </w:p>
          <w:p w14:paraId="0FFFF2A9" w14:textId="77777777" w:rsidR="001A1204" w:rsidRDefault="001A1204" w:rsidP="00753E16">
            <w:pPr>
              <w:wordWrap/>
              <w:jc w:val="left"/>
              <w:rPr>
                <w:rFonts w:eastAsiaTheme="minorEastAsia"/>
                <w:bCs/>
                <w:lang w:eastAsia="zh-CN"/>
              </w:rPr>
            </w:pPr>
          </w:p>
          <w:p w14:paraId="690CF97C" w14:textId="77777777" w:rsidR="001A1204" w:rsidRDefault="00FF516D" w:rsidP="00753E16">
            <w:pPr>
              <w:wordWrap/>
              <w:jc w:val="left"/>
              <w:rPr>
                <w:rFonts w:eastAsiaTheme="minorEastAsia"/>
                <w:bCs/>
                <w:lang w:eastAsia="zh-CN"/>
              </w:rPr>
            </w:pPr>
            <w:r>
              <w:rPr>
                <w:rFonts w:eastAsiaTheme="minorEastAsia"/>
                <w:bCs/>
                <w:lang w:eastAsia="zh-CN"/>
              </w:rPr>
              <w:t>@Langbo @Intel:</w:t>
            </w:r>
          </w:p>
          <w:p w14:paraId="31CBFDD0" w14:textId="77777777" w:rsidR="001A1204" w:rsidRDefault="00FF516D" w:rsidP="00753E16">
            <w:pPr>
              <w:wordWrap/>
              <w:jc w:val="left"/>
              <w:rPr>
                <w:rFonts w:eastAsiaTheme="minorEastAsia"/>
                <w:bCs/>
                <w:lang w:eastAsia="zh-CN"/>
              </w:rPr>
            </w:pPr>
            <w:r>
              <w:rPr>
                <w:rFonts w:eastAsiaTheme="minorEastAsia"/>
                <w:bCs/>
                <w:lang w:eastAsia="zh-CN"/>
              </w:rPr>
              <w:t>Since one DCI format 0_X/1_X can schedule multiple cells, it is no need to configure same SS configurations on all the scheduled cells. A subset of cells is sufficient. The existing design is followed.</w:t>
            </w:r>
          </w:p>
          <w:p w14:paraId="79D4E063" w14:textId="77777777" w:rsidR="001A1204" w:rsidRDefault="001A1204" w:rsidP="00753E16">
            <w:pPr>
              <w:wordWrap/>
              <w:jc w:val="left"/>
              <w:rPr>
                <w:rFonts w:eastAsiaTheme="minorEastAsia"/>
                <w:bCs/>
                <w:lang w:eastAsia="zh-CN"/>
              </w:rPr>
            </w:pPr>
          </w:p>
          <w:p w14:paraId="76B12F45" w14:textId="77777777" w:rsidR="001A1204" w:rsidRDefault="00FF516D" w:rsidP="00753E16">
            <w:pPr>
              <w:wordWrap/>
              <w:jc w:val="left"/>
              <w:rPr>
                <w:rFonts w:eastAsiaTheme="minorEastAsia"/>
                <w:bCs/>
                <w:lang w:eastAsia="zh-CN"/>
              </w:rPr>
            </w:pPr>
            <w:r>
              <w:rPr>
                <w:rFonts w:eastAsiaTheme="minorEastAsia"/>
                <w:bCs/>
                <w:lang w:eastAsia="zh-CN"/>
              </w:rPr>
              <w:t>@Huawei:</w:t>
            </w:r>
          </w:p>
          <w:p w14:paraId="066F6D45" w14:textId="77777777" w:rsidR="001A1204" w:rsidRDefault="00FF516D" w:rsidP="00753E16">
            <w:pPr>
              <w:wordWrap/>
              <w:jc w:val="left"/>
              <w:rPr>
                <w:rFonts w:eastAsiaTheme="minorEastAsia"/>
                <w:bCs/>
                <w:lang w:eastAsia="zh-CN"/>
              </w:rPr>
            </w:pPr>
            <w:r>
              <w:rPr>
                <w:rFonts w:eastAsiaTheme="minorEastAsia"/>
                <w:bCs/>
                <w:lang w:eastAsia="zh-CN"/>
              </w:rPr>
              <w:t>As mentioned by some companies, if SS is only configured on one scheduled cell, when the cell is deactivated or DRX off, then multi-cell scheduling can’t work. Configuring SS on more than one cell seems reasonable.</w:t>
            </w:r>
          </w:p>
          <w:p w14:paraId="7BBFA5A3" w14:textId="77777777" w:rsidR="001A1204" w:rsidRDefault="00FF516D" w:rsidP="00753E16">
            <w:pPr>
              <w:wordWrap/>
              <w:jc w:val="left"/>
              <w:rPr>
                <w:rFonts w:eastAsiaTheme="minorEastAsia"/>
                <w:bCs/>
                <w:lang w:eastAsia="zh-CN"/>
              </w:rPr>
            </w:pPr>
            <w:r>
              <w:rPr>
                <w:rFonts w:eastAsiaTheme="minorEastAsia"/>
                <w:bCs/>
                <w:lang w:eastAsia="zh-CN"/>
              </w:rPr>
              <w:t>If majority companies think one cell is enough, we can go directly with it.</w:t>
            </w:r>
          </w:p>
          <w:p w14:paraId="0242598D" w14:textId="77777777" w:rsidR="001A1204" w:rsidRDefault="001A1204" w:rsidP="00753E16">
            <w:pPr>
              <w:wordWrap/>
              <w:jc w:val="left"/>
              <w:rPr>
                <w:rFonts w:eastAsiaTheme="minorEastAsia"/>
                <w:bCs/>
                <w:lang w:eastAsia="zh-CN"/>
              </w:rPr>
            </w:pPr>
          </w:p>
          <w:p w14:paraId="46722919" w14:textId="77777777" w:rsidR="001A1204" w:rsidRDefault="00FF516D" w:rsidP="00753E16">
            <w:pPr>
              <w:wordWrap/>
              <w:jc w:val="left"/>
              <w:rPr>
                <w:rFonts w:eastAsiaTheme="minorEastAsia"/>
                <w:bCs/>
                <w:lang w:eastAsia="zh-CN"/>
              </w:rPr>
            </w:pPr>
            <w:r>
              <w:rPr>
                <w:rFonts w:eastAsiaTheme="minorEastAsia"/>
                <w:bCs/>
                <w:lang w:eastAsia="zh-CN"/>
              </w:rPr>
              <w:t>@ZTE:</w:t>
            </w:r>
          </w:p>
          <w:p w14:paraId="249F8ABD" w14:textId="77777777" w:rsidR="001A1204" w:rsidRDefault="00FF516D" w:rsidP="00753E16">
            <w:pPr>
              <w:wordWrap/>
              <w:jc w:val="left"/>
              <w:rPr>
                <w:rFonts w:eastAsiaTheme="minorEastAsia"/>
                <w:bCs/>
                <w:lang w:eastAsia="zh-CN"/>
              </w:rPr>
            </w:pPr>
            <w:r>
              <w:rPr>
                <w:rFonts w:eastAsiaTheme="minorEastAsia"/>
                <w:bCs/>
                <w:lang w:eastAsia="zh-CN"/>
              </w:rPr>
              <w:t xml:space="preserve">I think no need to add it again as mentioned in the beginning. </w:t>
            </w:r>
          </w:p>
          <w:p w14:paraId="179A394C" w14:textId="77777777" w:rsidR="001A1204" w:rsidRDefault="001A1204" w:rsidP="00753E16">
            <w:pPr>
              <w:wordWrap/>
              <w:jc w:val="left"/>
              <w:rPr>
                <w:bCs/>
                <w:lang w:eastAsia="zh-CN"/>
              </w:rPr>
            </w:pPr>
          </w:p>
        </w:tc>
      </w:tr>
      <w:tr w:rsidR="001A1204" w14:paraId="5AD38ADA" w14:textId="77777777">
        <w:tc>
          <w:tcPr>
            <w:tcW w:w="2009" w:type="dxa"/>
          </w:tcPr>
          <w:p w14:paraId="7399A050" w14:textId="77777777" w:rsidR="001A1204" w:rsidRDefault="00FF516D" w:rsidP="00753E16">
            <w:pPr>
              <w:wordWrap/>
              <w:rPr>
                <w:rFonts w:eastAsiaTheme="minorEastAsia"/>
                <w:bCs/>
                <w:lang w:eastAsia="zh-CN"/>
              </w:rPr>
            </w:pPr>
            <w:r>
              <w:rPr>
                <w:rFonts w:eastAsiaTheme="minorEastAsia"/>
                <w:bCs/>
                <w:lang w:val="en-US" w:eastAsia="zh-CN"/>
              </w:rPr>
              <w:t>CMCC</w:t>
            </w:r>
          </w:p>
        </w:tc>
        <w:tc>
          <w:tcPr>
            <w:tcW w:w="7353" w:type="dxa"/>
          </w:tcPr>
          <w:p w14:paraId="67A81AB7" w14:textId="77777777" w:rsidR="001A1204" w:rsidRDefault="00FF516D" w:rsidP="00753E16">
            <w:pPr>
              <w:wordWrap/>
              <w:jc w:val="left"/>
              <w:rPr>
                <w:rFonts w:eastAsia="MS Mincho"/>
                <w:bCs/>
                <w:lang w:val="en-US" w:eastAsia="ja-JP"/>
              </w:rPr>
            </w:pPr>
            <w:r>
              <w:rPr>
                <w:rFonts w:eastAsia="MS Mincho"/>
                <w:bCs/>
                <w:lang w:val="en-US" w:eastAsia="ja-JP"/>
              </w:rPr>
              <w:t xml:space="preserve">We prefer Alt </w:t>
            </w:r>
            <w:proofErr w:type="gramStart"/>
            <w:r>
              <w:rPr>
                <w:rFonts w:eastAsia="MS Mincho"/>
                <w:bCs/>
                <w:lang w:val="en-US" w:eastAsia="ja-JP"/>
              </w:rPr>
              <w:t>1,  configuring</w:t>
            </w:r>
            <w:proofErr w:type="gramEnd"/>
            <w:r>
              <w:rPr>
                <w:rFonts w:eastAsia="MS Mincho"/>
                <w:bCs/>
                <w:lang w:val="en-US" w:eastAsia="ja-JP"/>
              </w:rPr>
              <w:t xml:space="preserve"> the search space of DCI format 0_X/1_X on each co-scheduled cell can provide more scheduling flexibility.</w:t>
            </w:r>
          </w:p>
          <w:p w14:paraId="3715CFD9" w14:textId="77777777" w:rsidR="001A1204" w:rsidRDefault="00FF516D" w:rsidP="00753E16">
            <w:pPr>
              <w:wordWrap/>
              <w:jc w:val="left"/>
              <w:rPr>
                <w:bCs/>
                <w:lang w:eastAsia="zh-CN"/>
              </w:rPr>
            </w:pPr>
            <w:r>
              <w:rPr>
                <w:rFonts w:eastAsia="MS Mincho"/>
                <w:bCs/>
                <w:lang w:val="en-US" w:eastAsia="ja-JP"/>
              </w:rPr>
              <w:t xml:space="preserve">In our views, the scheduled cells are unknown to the UE before monitoring DCI, </w:t>
            </w:r>
            <w:r>
              <w:rPr>
                <w:lang w:val="en-US" w:eastAsia="zh-CN"/>
              </w:rPr>
              <w:t xml:space="preserve">extra RRC </w:t>
            </w:r>
            <w:proofErr w:type="spellStart"/>
            <w:r>
              <w:rPr>
                <w:lang w:val="en-US" w:eastAsia="zh-CN"/>
              </w:rPr>
              <w:t>signalling</w:t>
            </w:r>
            <w:proofErr w:type="spellEnd"/>
            <w:r>
              <w:rPr>
                <w:lang w:val="en-US" w:eastAsia="zh-CN"/>
              </w:rPr>
              <w:t xml:space="preserve"> will be required for Alt 2 and Alt 3.</w:t>
            </w:r>
            <w:r>
              <w:rPr>
                <w:rFonts w:eastAsia="MS Mincho"/>
                <w:bCs/>
                <w:lang w:val="en-US" w:eastAsia="ja-JP"/>
              </w:rPr>
              <w:t xml:space="preserve"> </w:t>
            </w:r>
          </w:p>
        </w:tc>
      </w:tr>
      <w:tr w:rsidR="001A1204" w14:paraId="5AC0F182" w14:textId="77777777">
        <w:tc>
          <w:tcPr>
            <w:tcW w:w="2009" w:type="dxa"/>
          </w:tcPr>
          <w:p w14:paraId="0082B0EE" w14:textId="77777777" w:rsidR="001A1204" w:rsidRDefault="00FF516D" w:rsidP="00753E16">
            <w:pPr>
              <w:wordWrap/>
              <w:rPr>
                <w:rFonts w:eastAsiaTheme="minorEastAsia"/>
                <w:bCs/>
                <w:lang w:val="en-US" w:eastAsia="zh-CN"/>
              </w:rPr>
            </w:pPr>
            <w:r>
              <w:rPr>
                <w:rFonts w:eastAsiaTheme="minorEastAsia"/>
                <w:bCs/>
                <w:lang w:val="en-US" w:eastAsia="zh-CN"/>
              </w:rPr>
              <w:t>New H3C</w:t>
            </w:r>
          </w:p>
        </w:tc>
        <w:tc>
          <w:tcPr>
            <w:tcW w:w="7353" w:type="dxa"/>
          </w:tcPr>
          <w:p w14:paraId="30CA44DF" w14:textId="77777777" w:rsidR="001A1204" w:rsidRDefault="00FF516D" w:rsidP="00753E16">
            <w:pPr>
              <w:wordWrap/>
              <w:jc w:val="left"/>
              <w:rPr>
                <w:rFonts w:eastAsia="MS Mincho"/>
                <w:bCs/>
                <w:lang w:val="en-US" w:eastAsia="ja-JP"/>
              </w:rPr>
            </w:pPr>
            <w:r>
              <w:rPr>
                <w:rFonts w:eastAsia="MS Mincho"/>
                <w:bCs/>
                <w:lang w:val="en-US" w:eastAsia="ja-JP"/>
              </w:rPr>
              <w:t>We are fine with this proposal in general</w:t>
            </w:r>
          </w:p>
        </w:tc>
      </w:tr>
      <w:tr w:rsidR="001A1204" w14:paraId="4DCB9EB1" w14:textId="77777777">
        <w:tc>
          <w:tcPr>
            <w:tcW w:w="2009" w:type="dxa"/>
          </w:tcPr>
          <w:p w14:paraId="36FDED0B" w14:textId="77777777" w:rsidR="001A1204" w:rsidRDefault="00FF516D" w:rsidP="00753E16">
            <w:pPr>
              <w:wordWrap/>
              <w:rPr>
                <w:rFonts w:eastAsiaTheme="minorEastAsia"/>
                <w:bCs/>
                <w:lang w:val="en-US" w:eastAsia="zh-CN"/>
              </w:rPr>
            </w:pPr>
            <w:r>
              <w:rPr>
                <w:rFonts w:eastAsiaTheme="minorEastAsia" w:hint="eastAsia"/>
                <w:bCs/>
                <w:lang w:eastAsia="zh-CN"/>
              </w:rPr>
              <w:t>Fujit</w:t>
            </w:r>
            <w:r>
              <w:rPr>
                <w:rFonts w:eastAsiaTheme="minorEastAsia"/>
                <w:bCs/>
                <w:lang w:eastAsia="zh-CN"/>
              </w:rPr>
              <w:t>su</w:t>
            </w:r>
          </w:p>
        </w:tc>
        <w:tc>
          <w:tcPr>
            <w:tcW w:w="7353" w:type="dxa"/>
          </w:tcPr>
          <w:p w14:paraId="467B94DD" w14:textId="77777777" w:rsidR="001A1204" w:rsidRDefault="00FF516D" w:rsidP="00753E16">
            <w:pPr>
              <w:wordWrap/>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generally OK with the proposal. </w:t>
            </w:r>
          </w:p>
          <w:p w14:paraId="0E0AC246" w14:textId="77777777" w:rsidR="001A1204" w:rsidRDefault="00FF516D" w:rsidP="00753E16">
            <w:pPr>
              <w:wordWrap/>
              <w:jc w:val="left"/>
              <w:rPr>
                <w:rFonts w:eastAsia="MS Mincho"/>
                <w:bCs/>
                <w:lang w:val="en-US" w:eastAsia="ja-JP"/>
              </w:rPr>
            </w:pPr>
            <w:r>
              <w:rPr>
                <w:rFonts w:eastAsiaTheme="minorEastAsia"/>
                <w:bCs/>
                <w:lang w:eastAsia="zh-CN"/>
              </w:rPr>
              <w:t xml:space="preserve">However, for the case when gNB configures search space on multiple cells, we suggest to clarifying in the proposal that the number of PDCCH candidates </w:t>
            </w:r>
            <w:r>
              <w:rPr>
                <w:rFonts w:eastAsiaTheme="minorEastAsia" w:hint="eastAsia"/>
                <w:bCs/>
                <w:lang w:eastAsia="zh-CN"/>
              </w:rPr>
              <w:t>per</w:t>
            </w:r>
            <w:r>
              <w:rPr>
                <w:rFonts w:eastAsiaTheme="minorEastAsia"/>
                <w:bCs/>
                <w:lang w:eastAsia="zh-CN"/>
              </w:rPr>
              <w:t xml:space="preserve"> AL configured in each cell is the same. Otherwise, we may need to further discuss which configured number should be used in case of different numbers, which is not expected.</w:t>
            </w:r>
            <w:r>
              <w:rPr>
                <w:rFonts w:eastAsiaTheme="minorEastAsia" w:hint="eastAsia"/>
                <w:bCs/>
                <w:lang w:eastAsia="zh-CN"/>
              </w:rPr>
              <w:t xml:space="preserve"> </w:t>
            </w:r>
          </w:p>
        </w:tc>
      </w:tr>
      <w:tr w:rsidR="001A1204" w14:paraId="6E9FE465" w14:textId="77777777">
        <w:tc>
          <w:tcPr>
            <w:tcW w:w="2009" w:type="dxa"/>
          </w:tcPr>
          <w:p w14:paraId="1793CD09" w14:textId="77777777" w:rsidR="001A1204" w:rsidRDefault="00FF516D" w:rsidP="00753E16">
            <w:pPr>
              <w:wordWrap/>
              <w:rPr>
                <w:rFonts w:eastAsiaTheme="minorEastAsia"/>
                <w:bCs/>
                <w:lang w:eastAsia="zh-CN"/>
              </w:rPr>
            </w:pPr>
            <w:r>
              <w:rPr>
                <w:rFonts w:eastAsiaTheme="minorEastAsia" w:hint="eastAsia"/>
                <w:bCs/>
                <w:lang w:eastAsia="zh-CN"/>
              </w:rPr>
              <w:t>CATT</w:t>
            </w:r>
          </w:p>
        </w:tc>
        <w:tc>
          <w:tcPr>
            <w:tcW w:w="7353" w:type="dxa"/>
          </w:tcPr>
          <w:p w14:paraId="1C2D98DB" w14:textId="77777777" w:rsidR="001A1204" w:rsidRDefault="00FF516D" w:rsidP="00753E16">
            <w:pPr>
              <w:wordWrap/>
              <w:jc w:val="left"/>
              <w:rPr>
                <w:rFonts w:eastAsiaTheme="minorEastAsia"/>
                <w:bCs/>
                <w:lang w:eastAsia="zh-CN"/>
              </w:rPr>
            </w:pPr>
            <w:r>
              <w:rPr>
                <w:rFonts w:eastAsiaTheme="minorEastAsia" w:hint="eastAsia"/>
                <w:bCs/>
                <w:lang w:eastAsia="zh-CN"/>
              </w:rPr>
              <w:t xml:space="preserve">We support proposal 2-5. </w:t>
            </w:r>
          </w:p>
          <w:p w14:paraId="1C4DC115" w14:textId="77777777" w:rsidR="001A1204" w:rsidRDefault="00FF516D" w:rsidP="00753E16">
            <w:pPr>
              <w:wordWrap/>
              <w:jc w:val="left"/>
              <w:rPr>
                <w:rFonts w:eastAsiaTheme="minorEastAsia"/>
                <w:bCs/>
                <w:lang w:eastAsia="zh-CN"/>
              </w:rPr>
            </w:pPr>
            <w:r>
              <w:rPr>
                <w:rFonts w:eastAsiaTheme="minorEastAsia" w:hint="eastAsia"/>
                <w:bCs/>
                <w:lang w:eastAsia="zh-CN"/>
              </w:rPr>
              <w:t>Taking Qualcomm</w:t>
            </w:r>
            <w:r>
              <w:rPr>
                <w:rFonts w:eastAsiaTheme="minorEastAsia"/>
                <w:bCs/>
                <w:lang w:eastAsia="zh-CN"/>
              </w:rPr>
              <w:t>’</w:t>
            </w:r>
            <w:r>
              <w:rPr>
                <w:rFonts w:eastAsiaTheme="minorEastAsia" w:hint="eastAsia"/>
                <w:bCs/>
                <w:lang w:eastAsia="zh-CN"/>
              </w:rPr>
              <w:t xml:space="preserve">s assumption as an </w:t>
            </w:r>
            <w:r>
              <w:rPr>
                <w:rFonts w:eastAsiaTheme="minorEastAsia"/>
                <w:bCs/>
                <w:lang w:eastAsia="zh-CN"/>
              </w:rPr>
              <w:t>example</w:t>
            </w:r>
            <w:r>
              <w:rPr>
                <w:rFonts w:eastAsiaTheme="minorEastAsia" w:hint="eastAsia"/>
                <w:bCs/>
                <w:lang w:eastAsia="zh-CN"/>
              </w:rPr>
              <w:t xml:space="preserve">, we would like to share our view on how </w:t>
            </w:r>
            <w:r>
              <w:rPr>
                <w:rFonts w:eastAsiaTheme="minorEastAsia"/>
                <w:bCs/>
                <w:lang w:eastAsia="zh-CN"/>
              </w:rPr>
              <w:t>proposal 2-5 works</w:t>
            </w:r>
            <w:r>
              <w:rPr>
                <w:rFonts w:eastAsiaTheme="minorEastAsia" w:hint="eastAsia"/>
                <w:bCs/>
                <w:lang w:eastAsia="zh-CN"/>
              </w:rPr>
              <w:t xml:space="preserve"> with per-scheduled CC BD/CCE budget.  </w:t>
            </w:r>
          </w:p>
          <w:p w14:paraId="6DF50CF5" w14:textId="77777777" w:rsidR="001A1204" w:rsidRDefault="00FF516D" w:rsidP="00753E16">
            <w:pPr>
              <w:wordWrap/>
              <w:jc w:val="left"/>
              <w:rPr>
                <w:rFonts w:eastAsiaTheme="minorEastAsia"/>
                <w:bCs/>
                <w:lang w:eastAsia="zh-CN"/>
              </w:rPr>
            </w:pPr>
            <w:r>
              <w:rPr>
                <w:rFonts w:eastAsia="MS Mincho" w:hint="eastAsia"/>
                <w:bCs/>
                <w:lang w:eastAsia="ja-JP"/>
              </w:rPr>
              <w:t>S</w:t>
            </w:r>
            <w:r>
              <w:rPr>
                <w:rFonts w:eastAsia="MS Mincho"/>
                <w:bCs/>
                <w:lang w:eastAsia="ja-JP"/>
              </w:rPr>
              <w:t xml:space="preserve">uppose a UE monitors DCI 0_X/1_X on CC 0 for CCs {1, 2, 3, 4}. Suppose monitoring DCI 0_X/1_X on CC 0 is configured on search space sets associated to </w:t>
            </w:r>
            <w:proofErr w:type="gramStart"/>
            <w:r>
              <w:rPr>
                <w:rFonts w:eastAsia="MS Mincho"/>
                <w:bCs/>
                <w:lang w:eastAsia="ja-JP"/>
              </w:rPr>
              <w:t>all of</w:t>
            </w:r>
            <w:proofErr w:type="gramEnd"/>
            <w:r>
              <w:rPr>
                <w:rFonts w:eastAsia="MS Mincho"/>
                <w:bCs/>
                <w:lang w:eastAsia="ja-JP"/>
              </w:rPr>
              <w:t xml:space="preserve"> the CCs {1, 2, 3, 4}. Suppose the scheduling CC uses SCS 30kHz, in which case per-CC BD budget is 36 per slot. The UE monitors DCI 0_X/1_X on various SS sets on CC 0. </w:t>
            </w:r>
          </w:p>
          <w:p w14:paraId="6CFEF409" w14:textId="77777777" w:rsidR="001A1204" w:rsidRDefault="00FF516D" w:rsidP="00753E16">
            <w:pPr>
              <w:pStyle w:val="ListParagraph"/>
              <w:numPr>
                <w:ilvl w:val="0"/>
                <w:numId w:val="20"/>
              </w:numPr>
              <w:wordWrap/>
              <w:rPr>
                <w:rFonts w:eastAsiaTheme="minorEastAsia"/>
                <w:bCs/>
                <w:lang w:eastAsia="zh-CN"/>
              </w:rPr>
            </w:pPr>
            <w:r>
              <w:rPr>
                <w:rFonts w:eastAsiaTheme="minorEastAsia" w:hint="eastAsia"/>
                <w:bCs/>
                <w:lang w:eastAsia="zh-CN"/>
              </w:rPr>
              <w:t>T</w:t>
            </w:r>
            <w:r>
              <w:rPr>
                <w:rFonts w:eastAsiaTheme="minorEastAsia"/>
                <w:bCs/>
                <w:lang w:eastAsia="zh-CN"/>
              </w:rPr>
              <w:t xml:space="preserve">he total number of BDs for the DCI 0_X/1_X for CCs {1, 2, 3, 4} across all the search space sets on CC 0 is capped by </w:t>
            </w:r>
            <m:oMath>
              <m:r>
                <m:rPr>
                  <m:sty m:val="b"/>
                </m:rPr>
                <w:rPr>
                  <w:rFonts w:ascii="Cambria Math" w:eastAsiaTheme="minorEastAsia" w:hAnsi="Cambria Math"/>
                  <w:lang w:eastAsia="zh-CN"/>
                </w:rPr>
                <m:t>36×4=144</m:t>
              </m:r>
            </m:oMath>
          </w:p>
          <w:p w14:paraId="0BE4DFCE" w14:textId="77777777" w:rsidR="001A1204" w:rsidRDefault="00FF516D" w:rsidP="00753E16">
            <w:pPr>
              <w:pStyle w:val="ListParagraph"/>
              <w:numPr>
                <w:ilvl w:val="0"/>
                <w:numId w:val="20"/>
              </w:numPr>
              <w:wordWrap/>
              <w:rPr>
                <w:rFonts w:eastAsiaTheme="minorEastAsia"/>
                <w:bCs/>
                <w:lang w:eastAsia="zh-CN"/>
              </w:rPr>
            </w:pPr>
            <w:r>
              <w:rPr>
                <w:rFonts w:eastAsiaTheme="minorEastAsia" w:hint="eastAsia"/>
                <w:bCs/>
                <w:lang w:eastAsia="zh-CN"/>
              </w:rPr>
              <w:t>F</w:t>
            </w:r>
            <w:r>
              <w:rPr>
                <w:rFonts w:eastAsiaTheme="minorEastAsia"/>
                <w:bCs/>
                <w:lang w:eastAsia="zh-CN"/>
              </w:rPr>
              <w:t>or each scheduled cell, the number of BD</w:t>
            </w:r>
            <w:r>
              <w:rPr>
                <w:rFonts w:eastAsiaTheme="minorEastAsia" w:hint="eastAsia"/>
                <w:bCs/>
                <w:lang w:eastAsia="zh-CN"/>
              </w:rPr>
              <w:t>s</w:t>
            </w:r>
            <w:r>
              <w:rPr>
                <w:rFonts w:eastAsiaTheme="minorEastAsia"/>
                <w:bCs/>
                <w:lang w:eastAsia="zh-CN"/>
              </w:rPr>
              <w:t xml:space="preserve"> for DCI format 0_X/1_X is capped</w:t>
            </w:r>
            <w:r>
              <w:rPr>
                <w:rFonts w:eastAsiaTheme="minorEastAsia" w:hint="eastAsia"/>
                <w:bCs/>
                <w:lang w:eastAsia="zh-CN"/>
              </w:rPr>
              <w:t xml:space="preserve"> </w:t>
            </w:r>
            <w:r>
              <w:rPr>
                <w:rFonts w:eastAsiaTheme="minorEastAsia"/>
                <w:bCs/>
                <w:lang w:eastAsia="zh-CN"/>
              </w:rPr>
              <w:t>by 36.</w:t>
            </w:r>
          </w:p>
          <w:p w14:paraId="666A8FEA" w14:textId="77777777" w:rsidR="001A1204" w:rsidRDefault="00FF516D" w:rsidP="00753E16">
            <w:pPr>
              <w:wordWrap/>
              <w:rPr>
                <w:rFonts w:eastAsiaTheme="minorEastAsia"/>
                <w:bCs/>
                <w:lang w:eastAsia="zh-CN"/>
              </w:rPr>
            </w:pPr>
            <w:r>
              <w:rPr>
                <w:rFonts w:eastAsiaTheme="minorEastAsia" w:hint="eastAsia"/>
                <w:bCs/>
                <w:lang w:eastAsia="zh-CN"/>
              </w:rPr>
              <w:t xml:space="preserve">Because the number of scheduled </w:t>
            </w:r>
            <w:proofErr w:type="gramStart"/>
            <w:r>
              <w:rPr>
                <w:rFonts w:eastAsiaTheme="minorEastAsia" w:hint="eastAsia"/>
                <w:bCs/>
                <w:lang w:eastAsia="zh-CN"/>
              </w:rPr>
              <w:t>cell</w:t>
            </w:r>
            <w:proofErr w:type="gramEnd"/>
            <w:r>
              <w:rPr>
                <w:rFonts w:eastAsiaTheme="minorEastAsia" w:hint="eastAsia"/>
                <w:bCs/>
                <w:lang w:eastAsia="zh-CN"/>
              </w:rPr>
              <w:t xml:space="preserve"> associated with scheduling cell is 4, the total number of BDs for the DCI format 0_X/1_X across a set of scheduled cells should be </w:t>
            </w:r>
            <w:r>
              <w:rPr>
                <w:rFonts w:eastAsiaTheme="minorEastAsia"/>
                <w:bCs/>
                <w:lang w:eastAsia="zh-CN"/>
              </w:rPr>
              <w:t>calculated</w:t>
            </w:r>
            <w:r>
              <w:rPr>
                <w:rFonts w:eastAsiaTheme="minorEastAsia" w:hint="eastAsia"/>
                <w:bCs/>
                <w:lang w:eastAsia="zh-CN"/>
              </w:rPr>
              <w:t xml:space="preserve"> based on 4 scheduled cells.</w:t>
            </w:r>
          </w:p>
          <w:p w14:paraId="211FF90C" w14:textId="77777777" w:rsidR="001A1204" w:rsidRDefault="001A1204" w:rsidP="00753E16">
            <w:pPr>
              <w:wordWrap/>
              <w:jc w:val="left"/>
              <w:rPr>
                <w:rFonts w:eastAsiaTheme="minorEastAsia"/>
                <w:bCs/>
                <w:lang w:eastAsia="zh-CN"/>
              </w:rPr>
            </w:pPr>
          </w:p>
          <w:p w14:paraId="62A2108F" w14:textId="77777777" w:rsidR="001A1204" w:rsidRDefault="00FF516D" w:rsidP="00753E16">
            <w:pPr>
              <w:wordWrap/>
              <w:jc w:val="left"/>
              <w:rPr>
                <w:rFonts w:eastAsiaTheme="minorEastAsia"/>
                <w:bCs/>
                <w:lang w:eastAsia="zh-CN"/>
              </w:rPr>
            </w:pPr>
            <w:r>
              <w:rPr>
                <w:rFonts w:eastAsiaTheme="minorEastAsia" w:hint="eastAsia"/>
                <w:bCs/>
                <w:lang w:eastAsia="zh-CN"/>
              </w:rPr>
              <w:t xml:space="preserve">Regarding search space (SS) of DCI format 0_X/1_X, it is up to gNB to determine how </w:t>
            </w:r>
            <w:r>
              <w:rPr>
                <w:rFonts w:eastAsiaTheme="minorEastAsia" w:hint="eastAsia"/>
                <w:bCs/>
                <w:lang w:eastAsia="zh-CN"/>
              </w:rPr>
              <w:lastRenderedPageBreak/>
              <w:t>to configure search space configuration across a set of scheduled cells. If gNB configures SS of DCI format 0_X/1_</w:t>
            </w:r>
            <w:r>
              <w:rPr>
                <w:rFonts w:eastAsiaTheme="minorEastAsia"/>
                <w:bCs/>
                <w:lang w:eastAsia="zh-CN"/>
              </w:rPr>
              <w:t>X on</w:t>
            </w:r>
            <w:r>
              <w:rPr>
                <w:rFonts w:eastAsiaTheme="minorEastAsia" w:hint="eastAsia"/>
                <w:bCs/>
                <w:lang w:eastAsia="zh-CN"/>
              </w:rPr>
              <w:t xml:space="preserve"> only one scheduled cell (</w:t>
            </w:r>
            <w:proofErr w:type="gramStart"/>
            <w:r>
              <w:rPr>
                <w:rFonts w:eastAsiaTheme="minorEastAsia" w:hint="eastAsia"/>
                <w:bCs/>
                <w:lang w:eastAsia="zh-CN"/>
              </w:rPr>
              <w:t>i.e.</w:t>
            </w:r>
            <w:proofErr w:type="gramEnd"/>
            <w:r>
              <w:rPr>
                <w:rFonts w:eastAsiaTheme="minorEastAsia" w:hint="eastAsia"/>
                <w:bCs/>
                <w:lang w:eastAsia="zh-CN"/>
              </w:rPr>
              <w:t xml:space="preserve"> CC1), the associated BDs will be counted this scheduled cell CC1. If the </w:t>
            </w:r>
            <w:r>
              <w:rPr>
                <w:rFonts w:eastAsiaTheme="minorEastAsia"/>
                <w:bCs/>
                <w:lang w:eastAsia="zh-CN"/>
              </w:rPr>
              <w:t>gNB configure</w:t>
            </w:r>
            <w:r>
              <w:rPr>
                <w:rFonts w:eastAsiaTheme="minorEastAsia" w:hint="eastAsia"/>
                <w:bCs/>
                <w:lang w:eastAsia="zh-CN"/>
              </w:rPr>
              <w:t>s</w:t>
            </w:r>
            <w:r>
              <w:rPr>
                <w:rFonts w:eastAsiaTheme="minorEastAsia"/>
                <w:bCs/>
                <w:lang w:eastAsia="zh-CN"/>
              </w:rPr>
              <w:t xml:space="preserve"> SS of DCI format 0_X/1_X on </w:t>
            </w:r>
            <w:r>
              <w:rPr>
                <w:rFonts w:eastAsiaTheme="minorEastAsia" w:hint="eastAsia"/>
                <w:bCs/>
                <w:lang w:eastAsia="zh-CN"/>
              </w:rPr>
              <w:t>CC1 and CC2</w:t>
            </w:r>
            <w:r>
              <w:rPr>
                <w:rFonts w:eastAsiaTheme="minorEastAsia"/>
                <w:bCs/>
                <w:lang w:eastAsia="zh-CN"/>
              </w:rPr>
              <w:t xml:space="preserve">, the BDs </w:t>
            </w:r>
            <w:r>
              <w:rPr>
                <w:rFonts w:eastAsiaTheme="minorEastAsia" w:hint="eastAsia"/>
                <w:bCs/>
                <w:lang w:eastAsia="zh-CN"/>
              </w:rPr>
              <w:t xml:space="preserve">configured on CC1 </w:t>
            </w:r>
            <w:r>
              <w:rPr>
                <w:rFonts w:eastAsiaTheme="minorEastAsia"/>
                <w:bCs/>
                <w:lang w:eastAsia="zh-CN"/>
              </w:rPr>
              <w:t xml:space="preserve">will be counted </w:t>
            </w:r>
            <w:r>
              <w:rPr>
                <w:rFonts w:eastAsiaTheme="minorEastAsia" w:hint="eastAsia"/>
                <w:bCs/>
                <w:lang w:eastAsia="zh-CN"/>
              </w:rPr>
              <w:t xml:space="preserve">to CC1, the </w:t>
            </w:r>
            <w:r>
              <w:rPr>
                <w:rFonts w:eastAsiaTheme="minorEastAsia"/>
                <w:bCs/>
                <w:lang w:eastAsia="zh-CN"/>
              </w:rPr>
              <w:t xml:space="preserve">BDs </w:t>
            </w:r>
            <w:r>
              <w:rPr>
                <w:rFonts w:eastAsiaTheme="minorEastAsia" w:hint="eastAsia"/>
                <w:bCs/>
                <w:lang w:eastAsia="zh-CN"/>
              </w:rPr>
              <w:t xml:space="preserve">configured on CC2 </w:t>
            </w:r>
            <w:r>
              <w:rPr>
                <w:rFonts w:eastAsiaTheme="minorEastAsia"/>
                <w:bCs/>
                <w:lang w:eastAsia="zh-CN"/>
              </w:rPr>
              <w:t xml:space="preserve">will be counted </w:t>
            </w:r>
            <w:r>
              <w:rPr>
                <w:rFonts w:eastAsiaTheme="minorEastAsia" w:hint="eastAsia"/>
                <w:bCs/>
                <w:lang w:eastAsia="zh-CN"/>
              </w:rPr>
              <w:t>to CC2.</w:t>
            </w:r>
          </w:p>
          <w:p w14:paraId="7E62178F" w14:textId="77777777" w:rsidR="001A1204" w:rsidRDefault="00FF516D" w:rsidP="00753E16">
            <w:pPr>
              <w:wordWrap/>
              <w:jc w:val="left"/>
              <w:rPr>
                <w:rFonts w:eastAsiaTheme="minorEastAsia"/>
                <w:bCs/>
                <w:lang w:eastAsia="zh-CN"/>
              </w:rPr>
            </w:pPr>
            <w:r>
              <w:rPr>
                <w:rFonts w:eastAsiaTheme="minorEastAsia" w:hint="eastAsia"/>
                <w:bCs/>
                <w:lang w:eastAsia="zh-CN"/>
              </w:rPr>
              <w:t xml:space="preserve">In this way, it can provide gNB </w:t>
            </w:r>
            <w:r>
              <w:rPr>
                <w:rFonts w:eastAsiaTheme="minorEastAsia"/>
                <w:bCs/>
                <w:lang w:eastAsia="zh-CN"/>
              </w:rPr>
              <w:t>flexibly</w:t>
            </w:r>
            <w:r>
              <w:rPr>
                <w:rFonts w:eastAsiaTheme="minorEastAsia" w:hint="eastAsia"/>
                <w:bCs/>
                <w:lang w:eastAsia="zh-CN"/>
              </w:rPr>
              <w:t xml:space="preserve"> to configure/indicate the BDs of DCI format 0_X/1_X across a set of scheduled cells.</w:t>
            </w:r>
          </w:p>
          <w:p w14:paraId="142ED272" w14:textId="77777777" w:rsidR="001A1204" w:rsidRDefault="001A1204" w:rsidP="00753E16">
            <w:pPr>
              <w:wordWrap/>
              <w:jc w:val="left"/>
              <w:rPr>
                <w:rFonts w:eastAsiaTheme="minorEastAsia"/>
                <w:bCs/>
                <w:lang w:eastAsia="zh-CN"/>
              </w:rPr>
            </w:pPr>
          </w:p>
          <w:p w14:paraId="634C1EE0" w14:textId="77777777" w:rsidR="001A1204" w:rsidRDefault="001A1204" w:rsidP="00753E16">
            <w:pPr>
              <w:wordWrap/>
              <w:jc w:val="left"/>
              <w:rPr>
                <w:rFonts w:eastAsiaTheme="minorEastAsia"/>
                <w:bCs/>
                <w:lang w:eastAsia="zh-CN"/>
              </w:rPr>
            </w:pPr>
          </w:p>
          <w:p w14:paraId="7A4971CE" w14:textId="77777777" w:rsidR="001A1204" w:rsidRDefault="001A1204" w:rsidP="00753E16">
            <w:pPr>
              <w:wordWrap/>
              <w:jc w:val="left"/>
              <w:rPr>
                <w:rFonts w:eastAsiaTheme="minorEastAsia"/>
                <w:bCs/>
                <w:lang w:eastAsia="zh-CN"/>
              </w:rPr>
            </w:pPr>
          </w:p>
        </w:tc>
      </w:tr>
      <w:tr w:rsidR="001A1204" w14:paraId="0C98F352" w14:textId="77777777">
        <w:tc>
          <w:tcPr>
            <w:tcW w:w="2009" w:type="dxa"/>
          </w:tcPr>
          <w:p w14:paraId="0709DA93" w14:textId="77777777" w:rsidR="001A1204" w:rsidRDefault="00FF516D" w:rsidP="00753E16">
            <w:pPr>
              <w:wordWrap/>
              <w:jc w:val="left"/>
              <w:rPr>
                <w:rFonts w:eastAsiaTheme="minorEastAsia"/>
                <w:bCs/>
                <w:lang w:eastAsia="zh-CN"/>
              </w:rPr>
            </w:pPr>
            <w:r>
              <w:rPr>
                <w:rFonts w:eastAsiaTheme="minorEastAsia" w:hint="eastAsia"/>
                <w:bCs/>
                <w:lang w:eastAsia="zh-CN"/>
              </w:rPr>
              <w:lastRenderedPageBreak/>
              <w:t>v</w:t>
            </w:r>
            <w:r>
              <w:rPr>
                <w:rFonts w:eastAsiaTheme="minorEastAsia"/>
                <w:bCs/>
                <w:lang w:eastAsia="zh-CN"/>
              </w:rPr>
              <w:t>ivo</w:t>
            </w:r>
          </w:p>
        </w:tc>
        <w:tc>
          <w:tcPr>
            <w:tcW w:w="7353" w:type="dxa"/>
          </w:tcPr>
          <w:p w14:paraId="2012F1D3" w14:textId="77777777" w:rsidR="001A1204" w:rsidRDefault="00FF516D" w:rsidP="00753E16">
            <w:pPr>
              <w:wordWrap/>
              <w:jc w:val="left"/>
              <w:rPr>
                <w:rFonts w:eastAsiaTheme="minorEastAsia"/>
                <w:bCs/>
                <w:lang w:eastAsia="zh-CN"/>
              </w:rPr>
            </w:pPr>
            <w:r>
              <w:rPr>
                <w:rFonts w:eastAsiaTheme="minorEastAsia"/>
                <w:bCs/>
                <w:lang w:eastAsia="zh-CN"/>
              </w:rPr>
              <w:t>The wording ‘a set of cells which is configured for multi-cell scheduling’ needs clarification.</w:t>
            </w:r>
            <w:r>
              <w:rPr>
                <w:rFonts w:eastAsiaTheme="minorEastAsia"/>
                <w:b/>
                <w:lang w:eastAsia="zh-CN"/>
              </w:rPr>
              <w:t xml:space="preserve"> Is it referring to the original wording ‘</w:t>
            </w:r>
            <w:r>
              <w:rPr>
                <w:b/>
                <w:i/>
                <w:iCs/>
                <w:color w:val="000000"/>
                <w:szCs w:val="20"/>
              </w:rPr>
              <w:t>a set of cells which can be</w:t>
            </w:r>
            <w:r>
              <w:rPr>
                <w:b/>
                <w:i/>
                <w:iCs/>
                <w:lang w:eastAsia="en-US"/>
              </w:rPr>
              <w:t xml:space="preserve"> co-scheduled by a DCI format 0_X/1_X</w:t>
            </w:r>
            <w:r>
              <w:rPr>
                <w:rFonts w:eastAsiaTheme="minorEastAsia"/>
                <w:b/>
                <w:lang w:eastAsia="zh-CN"/>
              </w:rPr>
              <w:t>’ in Proposal 2-9 in last meeting</w:t>
            </w:r>
            <w:r>
              <w:rPr>
                <w:rFonts w:eastAsiaTheme="minorEastAsia"/>
                <w:bCs/>
                <w:lang w:eastAsia="zh-CN"/>
              </w:rPr>
              <w:t xml:space="preserve"> or to a combination of cells scheduled by a mc-DCI? It has been clarified in the last meeting that the original wording refers to all the cells involved in mc-</w:t>
            </w:r>
            <w:proofErr w:type="gramStart"/>
            <w:r>
              <w:rPr>
                <w:rFonts w:eastAsiaTheme="minorEastAsia"/>
                <w:bCs/>
                <w:lang w:eastAsia="zh-CN"/>
              </w:rPr>
              <w:t>scheduling(</w:t>
            </w:r>
            <w:proofErr w:type="gramEnd"/>
            <w:r>
              <w:rPr>
                <w:rFonts w:eastAsiaTheme="minorEastAsia"/>
                <w:bCs/>
                <w:lang w:eastAsia="zh-CN"/>
              </w:rPr>
              <w:t xml:space="preserve">or in other words, </w:t>
            </w:r>
            <w:r>
              <w:rPr>
                <w:rFonts w:eastAsiaTheme="minorEastAsia"/>
                <w:lang w:eastAsia="zh-CN"/>
              </w:rPr>
              <w:t xml:space="preserve">the entire cell scheduled cells involved in the RRC table discussed in </w:t>
            </w:r>
            <w:r>
              <w:rPr>
                <w:rFonts w:eastAsia="宋体"/>
                <w:snapToGrid/>
                <w:kern w:val="0"/>
                <w:szCs w:val="20"/>
                <w:lang w:eastAsia="zh-CN"/>
              </w:rPr>
              <w:t>Proposal 3-5</w:t>
            </w:r>
            <w:r>
              <w:rPr>
                <w:rFonts w:eastAsiaTheme="minorEastAsia"/>
                <w:bCs/>
                <w:lang w:eastAsia="zh-CN"/>
              </w:rPr>
              <w:t>).</w:t>
            </w:r>
            <w:r>
              <w:rPr>
                <w:rFonts w:eastAsiaTheme="minorEastAsia" w:hint="eastAsia"/>
                <w:bCs/>
                <w:lang w:eastAsia="zh-CN"/>
              </w:rPr>
              <w:t xml:space="preserve"> </w:t>
            </w:r>
            <w:r>
              <w:rPr>
                <w:rFonts w:eastAsiaTheme="minorEastAsia"/>
                <w:bCs/>
                <w:lang w:eastAsia="zh-CN"/>
              </w:rPr>
              <w:t>The original alt1 means that same SS(s) of DCI format 0_X/1_X will be configured for all co-scheduled cell combinations. If the wording still refers to the same meaning as ‘</w:t>
            </w:r>
            <w:r>
              <w:rPr>
                <w:i/>
                <w:iCs/>
                <w:color w:val="000000"/>
                <w:szCs w:val="20"/>
              </w:rPr>
              <w:t>a set of cells which can be</w:t>
            </w:r>
            <w:r>
              <w:rPr>
                <w:i/>
                <w:iCs/>
                <w:lang w:eastAsia="en-US"/>
              </w:rPr>
              <w:t xml:space="preserve"> co-scheduled by a DCI format 0_X/1_X</w:t>
            </w:r>
            <w:r>
              <w:rPr>
                <w:rFonts w:eastAsiaTheme="minorEastAsia"/>
                <w:bCs/>
                <w:lang w:eastAsia="zh-CN"/>
              </w:rPr>
              <w:t>’,</w:t>
            </w:r>
            <w:r>
              <w:rPr>
                <w:rFonts w:eastAsiaTheme="minorEastAsia"/>
                <w:b/>
                <w:lang w:eastAsia="zh-CN"/>
              </w:rPr>
              <w:t xml:space="preserve"> we suggest </w:t>
            </w:r>
            <w:proofErr w:type="gramStart"/>
            <w:r>
              <w:rPr>
                <w:rFonts w:eastAsiaTheme="minorEastAsia"/>
                <w:b/>
                <w:lang w:eastAsia="zh-CN"/>
              </w:rPr>
              <w:t>to align</w:t>
            </w:r>
            <w:proofErr w:type="gramEnd"/>
            <w:r>
              <w:rPr>
                <w:rFonts w:eastAsiaTheme="minorEastAsia"/>
                <w:b/>
                <w:lang w:eastAsia="zh-CN"/>
              </w:rPr>
              <w:t xml:space="preserve"> the wording with the previous agreement and proposal. </w:t>
            </w:r>
          </w:p>
          <w:p w14:paraId="11D3FCE1" w14:textId="77777777" w:rsidR="001A1204" w:rsidRDefault="00FF516D" w:rsidP="00753E16">
            <w:pPr>
              <w:wordWrap/>
              <w:jc w:val="left"/>
              <w:rPr>
                <w:rFonts w:eastAsiaTheme="minorEastAsia"/>
                <w:bCs/>
                <w:lang w:eastAsia="zh-CN"/>
              </w:rPr>
            </w:pPr>
            <w:r>
              <w:rPr>
                <w:rFonts w:eastAsiaTheme="minorEastAsia" w:hint="eastAsia"/>
                <w:bCs/>
                <w:lang w:eastAsia="zh-CN"/>
              </w:rPr>
              <w:t>B</w:t>
            </w:r>
            <w:r>
              <w:rPr>
                <w:rFonts w:eastAsiaTheme="minorEastAsia"/>
                <w:bCs/>
                <w:lang w:eastAsia="zh-CN"/>
              </w:rPr>
              <w:t xml:space="preserve">esides, the current proposal is </w:t>
            </w:r>
            <w:r>
              <w:rPr>
                <w:bCs/>
                <w:lang w:eastAsia="zh-CN"/>
              </w:rPr>
              <w:t>a mix of Alt. 1, 2 and 3, if BD/CCE is anyway counted on a predefined scheduled cell, it does not matter whether linkage is built on one cell or multiple cells or each cell, we don’t see a clear benefit to allow such flexibility.</w:t>
            </w:r>
          </w:p>
        </w:tc>
      </w:tr>
      <w:tr w:rsidR="001A1204" w14:paraId="26219FCA" w14:textId="77777777">
        <w:tc>
          <w:tcPr>
            <w:tcW w:w="2009" w:type="dxa"/>
          </w:tcPr>
          <w:p w14:paraId="62BB5160" w14:textId="77777777" w:rsidR="001A1204" w:rsidRDefault="00FF516D" w:rsidP="00753E16">
            <w:pPr>
              <w:wordWrap/>
              <w:jc w:val="left"/>
              <w:rPr>
                <w:rFonts w:eastAsia="Malgun Gothic"/>
                <w:bCs/>
              </w:rPr>
            </w:pPr>
            <w:r>
              <w:rPr>
                <w:rFonts w:eastAsia="Malgun Gothic" w:hint="eastAsia"/>
                <w:bCs/>
              </w:rPr>
              <w:t>LGE</w:t>
            </w:r>
          </w:p>
        </w:tc>
        <w:tc>
          <w:tcPr>
            <w:tcW w:w="7353" w:type="dxa"/>
          </w:tcPr>
          <w:p w14:paraId="472DBFBE" w14:textId="77777777" w:rsidR="001A1204" w:rsidRDefault="00FF516D" w:rsidP="00753E16">
            <w:pPr>
              <w:wordWrap/>
              <w:jc w:val="left"/>
              <w:rPr>
                <w:bCs/>
              </w:rPr>
            </w:pPr>
            <w:r>
              <w:rPr>
                <w:rFonts w:hint="eastAsia"/>
                <w:bCs/>
              </w:rPr>
              <w:t xml:space="preserve">We </w:t>
            </w:r>
            <w:r>
              <w:rPr>
                <w:bCs/>
              </w:rPr>
              <w:t>can</w:t>
            </w:r>
            <w:r>
              <w:rPr>
                <w:rFonts w:hint="eastAsia"/>
                <w:bCs/>
              </w:rPr>
              <w:t xml:space="preserve"> </w:t>
            </w:r>
            <w:r>
              <w:rPr>
                <w:bCs/>
              </w:rPr>
              <w:t>understand</w:t>
            </w:r>
            <w:r>
              <w:rPr>
                <w:rFonts w:hint="eastAsia"/>
                <w:bCs/>
              </w:rPr>
              <w:t xml:space="preserve"> the intention of the FL proposal, but, </w:t>
            </w:r>
            <w:r>
              <w:rPr>
                <w:bCs/>
              </w:rPr>
              <w:t xml:space="preserve">with the proposed </w:t>
            </w:r>
            <w:proofErr w:type="spellStart"/>
            <w:r>
              <w:rPr>
                <w:bCs/>
              </w:rPr>
              <w:t>gNB’s</w:t>
            </w:r>
            <w:proofErr w:type="spellEnd"/>
            <w:r>
              <w:rPr>
                <w:bCs/>
              </w:rPr>
              <w:t xml:space="preserve"> configurations, it is not clear to us what the number of PDCCH candidates on the scheduling cell is. As FL commented above, the legacy search space linkage should be followed when designing the search space configuration for multi-cell scheduling DCI. In this case, the number of PDCCH candidates on the scheduling cell should be from the configured value(s) for the scheduled cell(s). So, the most important thing to discuss here is how to determine the number of PDCCH candidates on the scheduling cell. Suppose the gNB configures a SS of DCI 0_X/1_X for only one of co-scheduled cells, the corresponding number of PDCCH candidates on the scheduling cell can be determined by the SS configured for the scheduled cell. However, if the gNB configures SSs for each co-scheduled cell, how to determine the number of PDCCH candidates on scheduling cell can be </w:t>
            </w:r>
            <w:proofErr w:type="gramStart"/>
            <w:r>
              <w:rPr>
                <w:bCs/>
              </w:rPr>
              <w:t>an another</w:t>
            </w:r>
            <w:proofErr w:type="gramEnd"/>
            <w:r>
              <w:rPr>
                <w:bCs/>
              </w:rPr>
              <w:t xml:space="preserve"> issue. In this perspective, we don’t see the necessity of giving such full flexibility to gNB.</w:t>
            </w:r>
          </w:p>
          <w:p w14:paraId="4121BD21" w14:textId="77777777" w:rsidR="001A1204" w:rsidRDefault="00FF516D" w:rsidP="00753E16">
            <w:pPr>
              <w:wordWrap/>
              <w:jc w:val="left"/>
              <w:rPr>
                <w:bCs/>
              </w:rPr>
            </w:pPr>
            <w:r>
              <w:rPr>
                <w:bCs/>
              </w:rPr>
              <w:t>Simply, a SS can be configured for one of co-scheduled cells and is linked with a SS on the corresponding scheduling cell. Alternatively, SS can be configured for each co-scheduled cell (with linkage) while the number of PDCCH candidates on the scheduling cell can be determined as the sum of values in the configured SS on each co-scheduled cell.</w:t>
            </w:r>
          </w:p>
          <w:p w14:paraId="4661846A" w14:textId="77777777" w:rsidR="001A1204" w:rsidRDefault="00FF516D" w:rsidP="00753E16">
            <w:pPr>
              <w:wordWrap/>
              <w:jc w:val="left"/>
              <w:rPr>
                <w:rFonts w:eastAsia="Malgun Gothic"/>
                <w:bCs/>
              </w:rPr>
            </w:pPr>
            <w:r>
              <w:rPr>
                <w:rFonts w:hint="eastAsia"/>
                <w:bCs/>
              </w:rPr>
              <w:t xml:space="preserve">One more thing to clarify is </w:t>
            </w:r>
            <w:r>
              <w:rPr>
                <w:bCs/>
              </w:rPr>
              <w:t>whether “a set of cells” in the proposal means the entire set of cells which can be scheduled by DCI 0_X/1_X. In our view, with interpretation of “a set of cells” in Proposal 2-5 as the entire set, SS configuration on each cell of all the set of entire cells can be well matched to Proposal 2-6.</w:t>
            </w:r>
          </w:p>
        </w:tc>
      </w:tr>
      <w:tr w:rsidR="001A1204" w14:paraId="1314F888" w14:textId="77777777">
        <w:tc>
          <w:tcPr>
            <w:tcW w:w="2009" w:type="dxa"/>
          </w:tcPr>
          <w:p w14:paraId="72FBD495" w14:textId="77777777" w:rsidR="001A1204" w:rsidRDefault="00FF516D" w:rsidP="00753E16">
            <w:pPr>
              <w:wordWrap/>
              <w:jc w:val="left"/>
              <w:rPr>
                <w:rFonts w:eastAsia="Malgun Gothic"/>
                <w:bCs/>
              </w:rPr>
            </w:pPr>
            <w:r>
              <w:rPr>
                <w:rFonts w:eastAsiaTheme="minorEastAsia"/>
                <w:bCs/>
                <w:lang w:eastAsia="zh-CN"/>
              </w:rPr>
              <w:t>Samsung</w:t>
            </w:r>
          </w:p>
        </w:tc>
        <w:tc>
          <w:tcPr>
            <w:tcW w:w="7353" w:type="dxa"/>
          </w:tcPr>
          <w:p w14:paraId="42174DEB" w14:textId="77777777" w:rsidR="001A1204" w:rsidRDefault="00FF516D" w:rsidP="00753E16">
            <w:pPr>
              <w:wordWrap/>
              <w:jc w:val="left"/>
              <w:rPr>
                <w:bCs/>
              </w:rPr>
            </w:pPr>
            <w:r>
              <w:rPr>
                <w:rFonts w:eastAsiaTheme="minorEastAsia"/>
                <w:bCs/>
                <w:lang w:eastAsia="zh-CN"/>
              </w:rPr>
              <w:t xml:space="preserve">The purpose of search space linking is for the UE to identify search space sets on the scheduling cell for monitoring PDCCH candidates for a scheduled cell. Any benefit from merging Alt1/2/3 need to be determined and compared against a corresponding complexity. The direct solution of using explicit RRC configuration (Alt-4) is clean and avoids all unnecessary complications. </w:t>
            </w:r>
          </w:p>
        </w:tc>
      </w:tr>
      <w:tr w:rsidR="001A1204" w14:paraId="63C46313" w14:textId="77777777">
        <w:tc>
          <w:tcPr>
            <w:tcW w:w="2009" w:type="dxa"/>
          </w:tcPr>
          <w:p w14:paraId="268F29D0" w14:textId="77777777" w:rsidR="001A1204" w:rsidRDefault="00FF516D" w:rsidP="00753E16">
            <w:pPr>
              <w:wordWrap/>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353" w:type="dxa"/>
          </w:tcPr>
          <w:p w14:paraId="5D43D113" w14:textId="77777777" w:rsidR="001A1204" w:rsidRDefault="00FF516D" w:rsidP="00753E16">
            <w:pPr>
              <w:wordWrap/>
              <w:jc w:val="left"/>
              <w:rPr>
                <w:rFonts w:eastAsiaTheme="minorEastAsia"/>
                <w:bCs/>
                <w:lang w:val="en-US" w:eastAsia="zh-CN"/>
              </w:rPr>
            </w:pPr>
            <w:proofErr w:type="gramStart"/>
            <w:r>
              <w:rPr>
                <w:rFonts w:eastAsiaTheme="minorEastAsia"/>
                <w:bCs/>
                <w:lang w:val="en-US" w:eastAsia="zh-CN"/>
              </w:rPr>
              <w:t>Actually, we</w:t>
            </w:r>
            <w:proofErr w:type="gramEnd"/>
            <w:r>
              <w:rPr>
                <w:rFonts w:eastAsiaTheme="minorEastAsia"/>
                <w:bCs/>
                <w:lang w:val="en-US" w:eastAsia="zh-CN"/>
              </w:rPr>
              <w:t xml:space="preserve"> also think the SS can be configured on one/subset/all scheduled cells, but not with same configuration/CIF values. If SS are configured on more than one cells, the CIF can be different to have different CCE indexes for PDCCH candidates. </w:t>
            </w:r>
          </w:p>
          <w:p w14:paraId="0DB8AECE" w14:textId="77777777" w:rsidR="001A1204" w:rsidRDefault="00883559" w:rsidP="00753E16">
            <w:pPr>
              <w:wordWrap/>
              <w:jc w:val="left"/>
              <w:rPr>
                <w:rFonts w:eastAsiaTheme="minorEastAsia"/>
                <w:bCs/>
                <w:lang w:val="en-US" w:eastAsia="zh-CN"/>
              </w:rPr>
            </w:pPr>
            <w:r w:rsidRPr="00883559">
              <w:rPr>
                <w:noProof/>
                <w:snapToGrid/>
              </w:rPr>
              <w:object w:dxaOrig="3057" w:dyaOrig="2024" w14:anchorId="745C9131">
                <v:shape id="_x0000_i1026" type="#_x0000_t75" alt="" style="width:149.5pt;height:102pt;mso-width-percent:0;mso-height-percent:0;mso-width-percent:0;mso-height-percent:0" o:ole="">
                  <v:imagedata r:id="rId12" o:title=""/>
                </v:shape>
                <o:OLEObject Type="Embed" ProgID="Visio.Drawing.11" ShapeID="_x0000_i1026" DrawAspect="Content" ObjectID="_1727805011" r:id="rId13"/>
              </w:object>
            </w:r>
          </w:p>
          <w:p w14:paraId="0116D3B4" w14:textId="77777777" w:rsidR="001A1204" w:rsidRDefault="00FF516D" w:rsidP="00753E16">
            <w:pPr>
              <w:wordWrap/>
              <w:jc w:val="left"/>
              <w:rPr>
                <w:rFonts w:eastAsiaTheme="minorEastAsia"/>
                <w:bCs/>
                <w:lang w:val="en-US" w:eastAsia="zh-CN"/>
              </w:rPr>
            </w:pPr>
            <w:r>
              <w:rPr>
                <w:rFonts w:eastAsia="宋体"/>
                <w:lang w:eastAsia="zh-CN"/>
              </w:rPr>
              <w:t>For a set of cells {CC1, CC2, CC3, CC4}, co-scheduled cell combinations include {CC1, CC2} and {CC3, CC4}. For the first combination, it uses the CCE indexes determined by CIF=0, while CIF=1 for the second. Since the CCE indexes and BDs are separate for those CIF related search space set, it can be configured on more than one cells.</w:t>
            </w:r>
          </w:p>
        </w:tc>
      </w:tr>
      <w:tr w:rsidR="001A1204" w14:paraId="51BDB450" w14:textId="77777777">
        <w:tc>
          <w:tcPr>
            <w:tcW w:w="2009" w:type="dxa"/>
          </w:tcPr>
          <w:p w14:paraId="0019C313" w14:textId="77777777" w:rsidR="001A1204" w:rsidRDefault="00FF516D" w:rsidP="00753E16">
            <w:pPr>
              <w:wordWrap/>
              <w:rPr>
                <w:rFonts w:eastAsiaTheme="minorEastAsia"/>
                <w:bCs/>
                <w:lang w:val="en-US" w:eastAsia="zh-CN"/>
              </w:rPr>
            </w:pPr>
            <w:r>
              <w:rPr>
                <w:rFonts w:eastAsia="MS Mincho" w:hint="eastAsia"/>
                <w:bCs/>
                <w:lang w:eastAsia="ja-JP"/>
              </w:rPr>
              <w:lastRenderedPageBreak/>
              <w:t>N</w:t>
            </w:r>
            <w:r>
              <w:rPr>
                <w:rFonts w:eastAsia="MS Mincho"/>
                <w:bCs/>
                <w:lang w:eastAsia="ja-JP"/>
              </w:rPr>
              <w:t>TT DOCOMO</w:t>
            </w:r>
          </w:p>
        </w:tc>
        <w:tc>
          <w:tcPr>
            <w:tcW w:w="7353" w:type="dxa"/>
          </w:tcPr>
          <w:p w14:paraId="775D4F72" w14:textId="77777777" w:rsidR="001A1204" w:rsidRDefault="00FF516D" w:rsidP="00753E16">
            <w:pPr>
              <w:wordWrap/>
              <w:jc w:val="left"/>
              <w:rPr>
                <w:rFonts w:eastAsiaTheme="minorEastAsia"/>
                <w:bCs/>
                <w:lang w:val="en-US" w:eastAsia="zh-CN"/>
              </w:rPr>
            </w:pPr>
            <w:r>
              <w:rPr>
                <w:rFonts w:eastAsia="MS Mincho"/>
                <w:bCs/>
                <w:lang w:eastAsia="ja-JP"/>
              </w:rPr>
              <w:t xml:space="preserve">We understand that it is up to gNB whether the </w:t>
            </w:r>
            <w:r>
              <w:rPr>
                <w:rFonts w:eastAsiaTheme="minorEastAsia"/>
                <w:bCs/>
                <w:lang w:eastAsia="zh-CN"/>
              </w:rPr>
              <w:t>search space of DCI format 0_X/1_X can be configured on one, a subset, or all cell(s) of the set of cells and we are fine to support this proposal.</w:t>
            </w:r>
          </w:p>
        </w:tc>
      </w:tr>
      <w:tr w:rsidR="001A1204" w14:paraId="4AFE215D" w14:textId="77777777">
        <w:tc>
          <w:tcPr>
            <w:tcW w:w="2009" w:type="dxa"/>
          </w:tcPr>
          <w:p w14:paraId="75BB37E7" w14:textId="77777777" w:rsidR="001A1204" w:rsidRDefault="00FF516D" w:rsidP="00753E16">
            <w:pPr>
              <w:wordWrap/>
              <w:jc w:val="left"/>
              <w:rPr>
                <w:rFonts w:eastAsiaTheme="minorEastAsia"/>
                <w:bCs/>
                <w:lang w:eastAsia="zh-CN"/>
              </w:rPr>
            </w:pPr>
            <w:r>
              <w:rPr>
                <w:rFonts w:eastAsiaTheme="minorEastAsia"/>
                <w:bCs/>
                <w:lang w:eastAsia="zh-CN"/>
              </w:rPr>
              <w:t>Ericsson1</w:t>
            </w:r>
          </w:p>
        </w:tc>
        <w:tc>
          <w:tcPr>
            <w:tcW w:w="7353" w:type="dxa"/>
          </w:tcPr>
          <w:p w14:paraId="2A5C86C4" w14:textId="77777777" w:rsidR="001A1204" w:rsidRDefault="00FF516D" w:rsidP="00753E16">
            <w:pPr>
              <w:wordWrap/>
              <w:jc w:val="left"/>
              <w:rPr>
                <w:bCs/>
                <w:lang w:eastAsia="zh-CN"/>
              </w:rPr>
            </w:pPr>
            <w:r>
              <w:rPr>
                <w:bCs/>
                <w:lang w:eastAsia="zh-CN"/>
              </w:rPr>
              <w:t xml:space="preserve">Not OK. </w:t>
            </w:r>
          </w:p>
          <w:p w14:paraId="3AAACBC5" w14:textId="77777777" w:rsidR="001A1204" w:rsidRDefault="00FF516D" w:rsidP="00753E16">
            <w:pPr>
              <w:wordWrap/>
              <w:rPr>
                <w:bCs/>
                <w:lang w:eastAsia="zh-CN"/>
              </w:rPr>
            </w:pPr>
            <w:r>
              <w:rPr>
                <w:bCs/>
                <w:lang w:eastAsia="zh-CN"/>
              </w:rPr>
              <w:t>This seems unnecessarily complex. What extra functionality (</w:t>
            </w:r>
            <w:proofErr w:type="gramStart"/>
            <w:r>
              <w:rPr>
                <w:bCs/>
                <w:lang w:eastAsia="zh-CN"/>
              </w:rPr>
              <w:t>e.g.</w:t>
            </w:r>
            <w:proofErr w:type="gramEnd"/>
            <w:r>
              <w:rPr>
                <w:bCs/>
                <w:lang w:eastAsia="zh-CN"/>
              </w:rPr>
              <w:t xml:space="preserve"> more BDs/CCEs/scheduling) is achieved by having all alternatives in spec rather than selecting one alternative, e.g. Alt 1?</w:t>
            </w:r>
          </w:p>
          <w:p w14:paraId="455811BE" w14:textId="77777777" w:rsidR="001A1204" w:rsidRDefault="00FF516D" w:rsidP="00753E16">
            <w:pPr>
              <w:pStyle w:val="ListParagraph"/>
              <w:numPr>
                <w:ilvl w:val="0"/>
                <w:numId w:val="28"/>
              </w:numPr>
              <w:wordWrap/>
              <w:rPr>
                <w:bCs/>
                <w:lang w:eastAsia="zh-CN"/>
              </w:rPr>
            </w:pPr>
            <w:r>
              <w:rPr>
                <w:bCs/>
                <w:lang w:eastAsia="zh-CN"/>
              </w:rPr>
              <w:t>Alt 1: SS configured on one cell of the set of cells</w:t>
            </w:r>
          </w:p>
          <w:p w14:paraId="5EAD834F" w14:textId="77777777" w:rsidR="001A1204" w:rsidRDefault="00FF516D" w:rsidP="00753E16">
            <w:pPr>
              <w:pStyle w:val="ListParagraph"/>
              <w:numPr>
                <w:ilvl w:val="0"/>
                <w:numId w:val="28"/>
              </w:numPr>
              <w:wordWrap/>
              <w:rPr>
                <w:bCs/>
                <w:lang w:eastAsia="zh-CN"/>
              </w:rPr>
            </w:pPr>
            <w:r>
              <w:rPr>
                <w:bCs/>
                <w:lang w:eastAsia="zh-CN"/>
              </w:rPr>
              <w:t>Alt 2: SS configured on a subset of cells</w:t>
            </w:r>
          </w:p>
          <w:p w14:paraId="41934D02" w14:textId="77777777" w:rsidR="001A1204" w:rsidRDefault="00FF516D" w:rsidP="00753E16">
            <w:pPr>
              <w:pStyle w:val="ListParagraph"/>
              <w:numPr>
                <w:ilvl w:val="0"/>
                <w:numId w:val="28"/>
              </w:numPr>
              <w:wordWrap/>
              <w:rPr>
                <w:bCs/>
                <w:lang w:eastAsia="zh-CN"/>
              </w:rPr>
            </w:pPr>
            <w:r>
              <w:rPr>
                <w:bCs/>
                <w:lang w:eastAsia="zh-CN"/>
              </w:rPr>
              <w:t>Alt 3: SS configured on all cells of the set</w:t>
            </w:r>
          </w:p>
        </w:tc>
      </w:tr>
      <w:tr w:rsidR="001A1204" w14:paraId="1B17156F" w14:textId="77777777">
        <w:tc>
          <w:tcPr>
            <w:tcW w:w="2009" w:type="dxa"/>
          </w:tcPr>
          <w:p w14:paraId="1252CC3F" w14:textId="77777777" w:rsidR="001A1204" w:rsidRDefault="00FF516D" w:rsidP="00753E16">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0D72501A" w14:textId="77777777" w:rsidR="001A1204" w:rsidRDefault="00FF516D" w:rsidP="00753E16">
            <w:pPr>
              <w:wordWrap/>
              <w:jc w:val="left"/>
              <w:rPr>
                <w:rFonts w:eastAsia="MS Mincho"/>
                <w:bCs/>
                <w:lang w:eastAsia="ja-JP"/>
              </w:rPr>
            </w:pPr>
            <w:r>
              <w:rPr>
                <w:rFonts w:eastAsia="MS Mincho" w:hint="eastAsia"/>
                <w:bCs/>
                <w:lang w:eastAsia="ja-JP"/>
              </w:rPr>
              <w:t>F</w:t>
            </w:r>
            <w:r>
              <w:rPr>
                <w:rFonts w:eastAsia="MS Mincho"/>
                <w:bCs/>
                <w:lang w:eastAsia="ja-JP"/>
              </w:rPr>
              <w:t>ollowing CATT’s statement is exactly what we have a concern.</w:t>
            </w:r>
          </w:p>
          <w:p w14:paraId="7577A64C" w14:textId="77777777" w:rsidR="001A1204" w:rsidRDefault="00FF516D" w:rsidP="00753E16">
            <w:pPr>
              <w:wordWrap/>
              <w:jc w:val="left"/>
              <w:rPr>
                <w:rFonts w:eastAsiaTheme="minorEastAsia"/>
                <w:bCs/>
                <w:i/>
                <w:iCs/>
                <w:lang w:eastAsia="zh-CN"/>
              </w:rPr>
            </w:pPr>
            <w:r>
              <w:rPr>
                <w:rFonts w:eastAsia="MS Mincho" w:hint="eastAsia"/>
                <w:bCs/>
                <w:i/>
                <w:iCs/>
                <w:lang w:eastAsia="ja-JP"/>
              </w:rPr>
              <w:t>S</w:t>
            </w:r>
            <w:r>
              <w:rPr>
                <w:rFonts w:eastAsia="MS Mincho"/>
                <w:bCs/>
                <w:i/>
                <w:iCs/>
                <w:lang w:eastAsia="ja-JP"/>
              </w:rPr>
              <w:t xml:space="preserve">uppose a UE monitors DCI 0_X/1_X on CC 0 for CCs {1, 2, 3, 4}. Suppose monitoring DCI 0_X/1_X on CC 0 is configured on search space sets associated to </w:t>
            </w:r>
            <w:proofErr w:type="gramStart"/>
            <w:r>
              <w:rPr>
                <w:rFonts w:eastAsia="MS Mincho"/>
                <w:bCs/>
                <w:i/>
                <w:iCs/>
                <w:lang w:eastAsia="ja-JP"/>
              </w:rPr>
              <w:t>all of</w:t>
            </w:r>
            <w:proofErr w:type="gramEnd"/>
            <w:r>
              <w:rPr>
                <w:rFonts w:eastAsia="MS Mincho"/>
                <w:bCs/>
                <w:i/>
                <w:iCs/>
                <w:lang w:eastAsia="ja-JP"/>
              </w:rPr>
              <w:t xml:space="preserve"> the CCs {1, 2, 3, 4}. Suppose the scheduling CC uses SCS 30kHz, in which case per-CC BD budget is 36 per slot. The UE monitors DCI 0_X/1_X on various SS sets on CC 0. </w:t>
            </w:r>
          </w:p>
          <w:p w14:paraId="0A339BF0" w14:textId="77777777" w:rsidR="001A1204" w:rsidRDefault="00FF516D" w:rsidP="00753E16">
            <w:pPr>
              <w:pStyle w:val="ListParagraph"/>
              <w:numPr>
                <w:ilvl w:val="0"/>
                <w:numId w:val="20"/>
              </w:numPr>
              <w:wordWrap/>
              <w:rPr>
                <w:rFonts w:eastAsiaTheme="minorEastAsia"/>
                <w:bCs/>
                <w:i/>
                <w:iCs/>
                <w:lang w:eastAsia="zh-CN"/>
              </w:rPr>
            </w:pPr>
            <w:r>
              <w:rPr>
                <w:rFonts w:eastAsiaTheme="minorEastAsia" w:hint="eastAsia"/>
                <w:bCs/>
                <w:i/>
                <w:iCs/>
                <w:lang w:eastAsia="zh-CN"/>
              </w:rPr>
              <w:t>T</w:t>
            </w:r>
            <w:r>
              <w:rPr>
                <w:rFonts w:eastAsiaTheme="minorEastAsia"/>
                <w:bCs/>
                <w:i/>
                <w:iCs/>
                <w:lang w:eastAsia="zh-CN"/>
              </w:rPr>
              <w:t xml:space="preserve">he total number of BDs for the DCI 0_X/1_X for CCs {1, 2, 3, 4} across all the search space sets on CC 0 is capped by </w:t>
            </w:r>
            <m:oMath>
              <m:r>
                <m:rPr>
                  <m:sty m:val="bi"/>
                </m:rPr>
                <w:rPr>
                  <w:rFonts w:ascii="Cambria Math" w:eastAsiaTheme="minorEastAsia" w:hAnsi="Cambria Math"/>
                  <w:lang w:eastAsia="zh-CN"/>
                </w:rPr>
                <m:t>36×4=144</m:t>
              </m:r>
            </m:oMath>
          </w:p>
          <w:p w14:paraId="78F1F012" w14:textId="77777777" w:rsidR="001A1204" w:rsidRDefault="00FF516D" w:rsidP="00753E16">
            <w:pPr>
              <w:pStyle w:val="ListParagraph"/>
              <w:numPr>
                <w:ilvl w:val="0"/>
                <w:numId w:val="20"/>
              </w:numPr>
              <w:wordWrap/>
              <w:rPr>
                <w:rFonts w:eastAsiaTheme="minorEastAsia"/>
                <w:bCs/>
                <w:i/>
                <w:iCs/>
                <w:lang w:eastAsia="zh-CN"/>
              </w:rPr>
            </w:pPr>
            <w:r>
              <w:rPr>
                <w:rFonts w:eastAsiaTheme="minorEastAsia" w:hint="eastAsia"/>
                <w:bCs/>
                <w:i/>
                <w:iCs/>
                <w:lang w:eastAsia="zh-CN"/>
              </w:rPr>
              <w:t>F</w:t>
            </w:r>
            <w:r>
              <w:rPr>
                <w:rFonts w:eastAsiaTheme="minorEastAsia"/>
                <w:bCs/>
                <w:i/>
                <w:iCs/>
                <w:lang w:eastAsia="zh-CN"/>
              </w:rPr>
              <w:t>or each scheduled cell, the number of BD</w:t>
            </w:r>
            <w:r>
              <w:rPr>
                <w:rFonts w:eastAsiaTheme="minorEastAsia" w:hint="eastAsia"/>
                <w:bCs/>
                <w:i/>
                <w:iCs/>
                <w:lang w:eastAsia="zh-CN"/>
              </w:rPr>
              <w:t>s</w:t>
            </w:r>
            <w:r>
              <w:rPr>
                <w:rFonts w:eastAsiaTheme="minorEastAsia"/>
                <w:bCs/>
                <w:i/>
                <w:iCs/>
                <w:lang w:eastAsia="zh-CN"/>
              </w:rPr>
              <w:t xml:space="preserve"> for DCI format 0_X/1_X is capped</w:t>
            </w:r>
            <w:r>
              <w:rPr>
                <w:rFonts w:eastAsiaTheme="minorEastAsia" w:hint="eastAsia"/>
                <w:bCs/>
                <w:i/>
                <w:iCs/>
                <w:lang w:eastAsia="zh-CN"/>
              </w:rPr>
              <w:t xml:space="preserve"> </w:t>
            </w:r>
            <w:r>
              <w:rPr>
                <w:rFonts w:eastAsiaTheme="minorEastAsia"/>
                <w:bCs/>
                <w:i/>
                <w:iCs/>
                <w:lang w:eastAsia="zh-CN"/>
              </w:rPr>
              <w:t>by 36.</w:t>
            </w:r>
          </w:p>
          <w:p w14:paraId="7493D0FB" w14:textId="77777777" w:rsidR="001A1204" w:rsidRDefault="00FF516D" w:rsidP="00753E16">
            <w:pPr>
              <w:wordWrap/>
              <w:rPr>
                <w:rFonts w:eastAsiaTheme="minorEastAsia"/>
                <w:bCs/>
                <w:i/>
                <w:iCs/>
                <w:lang w:eastAsia="zh-CN"/>
              </w:rPr>
            </w:pPr>
            <w:r>
              <w:rPr>
                <w:rFonts w:eastAsiaTheme="minorEastAsia" w:hint="eastAsia"/>
                <w:bCs/>
                <w:i/>
                <w:iCs/>
                <w:lang w:eastAsia="zh-CN"/>
              </w:rPr>
              <w:t xml:space="preserve">Because the number of scheduled </w:t>
            </w:r>
            <w:proofErr w:type="gramStart"/>
            <w:r>
              <w:rPr>
                <w:rFonts w:eastAsiaTheme="minorEastAsia" w:hint="eastAsia"/>
                <w:bCs/>
                <w:i/>
                <w:iCs/>
                <w:lang w:eastAsia="zh-CN"/>
              </w:rPr>
              <w:t>cell</w:t>
            </w:r>
            <w:proofErr w:type="gramEnd"/>
            <w:r>
              <w:rPr>
                <w:rFonts w:eastAsiaTheme="minorEastAsia" w:hint="eastAsia"/>
                <w:bCs/>
                <w:i/>
                <w:iCs/>
                <w:lang w:eastAsia="zh-CN"/>
              </w:rPr>
              <w:t xml:space="preserve"> associated with scheduling cell is 4, the total number of BDs for the DCI format 0_X/1_X across a set of scheduled cells should be </w:t>
            </w:r>
            <w:r>
              <w:rPr>
                <w:rFonts w:eastAsiaTheme="minorEastAsia"/>
                <w:bCs/>
                <w:i/>
                <w:iCs/>
                <w:lang w:eastAsia="zh-CN"/>
              </w:rPr>
              <w:t>calculated</w:t>
            </w:r>
            <w:r>
              <w:rPr>
                <w:rFonts w:eastAsiaTheme="minorEastAsia" w:hint="eastAsia"/>
                <w:bCs/>
                <w:i/>
                <w:iCs/>
                <w:lang w:eastAsia="zh-CN"/>
              </w:rPr>
              <w:t xml:space="preserve"> based on 4 scheduled cells.</w:t>
            </w:r>
          </w:p>
          <w:p w14:paraId="65C5237E" w14:textId="77777777" w:rsidR="001A1204" w:rsidRDefault="001A1204" w:rsidP="00753E16">
            <w:pPr>
              <w:wordWrap/>
              <w:jc w:val="left"/>
              <w:rPr>
                <w:rFonts w:eastAsia="MS Mincho"/>
                <w:bCs/>
                <w:lang w:eastAsia="ja-JP"/>
              </w:rPr>
            </w:pPr>
          </w:p>
          <w:p w14:paraId="56EF91C8" w14:textId="77777777" w:rsidR="001A1204" w:rsidRDefault="00FF516D" w:rsidP="00753E16">
            <w:pPr>
              <w:wordWrap/>
              <w:jc w:val="left"/>
              <w:rPr>
                <w:rFonts w:eastAsia="MS Mincho"/>
                <w:bCs/>
                <w:lang w:eastAsia="ja-JP"/>
              </w:rPr>
            </w:pPr>
            <w:r>
              <w:rPr>
                <w:rFonts w:eastAsia="MS Mincho" w:hint="eastAsia"/>
                <w:bCs/>
                <w:lang w:eastAsia="ja-JP"/>
              </w:rPr>
              <w:t>I</w:t>
            </w:r>
            <w:r>
              <w:rPr>
                <w:rFonts w:eastAsia="MS Mincho"/>
                <w:bCs/>
                <w:lang w:eastAsia="ja-JP"/>
              </w:rPr>
              <w:t xml:space="preserve">t is true that the UE anyway need to be able to monitor 144 BDs per slot in the above example. However, this does not mean that 144 BDs per slot </w:t>
            </w:r>
            <w:proofErr w:type="gramStart"/>
            <w:r>
              <w:rPr>
                <w:rFonts w:eastAsia="MS Mincho"/>
                <w:bCs/>
                <w:lang w:eastAsia="ja-JP"/>
              </w:rPr>
              <w:t>have to</w:t>
            </w:r>
            <w:proofErr w:type="gramEnd"/>
            <w:r>
              <w:rPr>
                <w:rFonts w:eastAsia="MS Mincho"/>
                <w:bCs/>
                <w:lang w:eastAsia="ja-JP"/>
              </w:rPr>
              <w:t xml:space="preserve"> be available for one scheduled CC. This requires same complexity increase as to support search space sharing.</w:t>
            </w:r>
          </w:p>
          <w:p w14:paraId="3FB88CE8" w14:textId="77777777" w:rsidR="001A1204" w:rsidRDefault="00FF516D" w:rsidP="00753E16">
            <w:pPr>
              <w:wordWrap/>
              <w:jc w:val="left"/>
              <w:rPr>
                <w:rFonts w:eastAsia="MS Mincho"/>
                <w:bCs/>
                <w:lang w:eastAsia="ja-JP"/>
              </w:rPr>
            </w:pPr>
            <w:r>
              <w:rPr>
                <w:rFonts w:eastAsia="MS Mincho" w:hint="eastAsia"/>
                <w:bCs/>
                <w:lang w:eastAsia="ja-JP"/>
              </w:rPr>
              <w:t>I</w:t>
            </w:r>
            <w:r>
              <w:rPr>
                <w:rFonts w:eastAsia="MS Mincho"/>
                <w:bCs/>
                <w:lang w:eastAsia="ja-JP"/>
              </w:rPr>
              <w:t>n Rel-15, more than 36 BDs are available for a scheduled CC only if the UE supports search space sharing (for DL and/or UL), which is based an optional UE capability. For example, if there are 36 BDs for each scheduled CC and if the UE supports search space sharing and if all conditions are met, the DCI for a scheduled CC can be transmitted on any of the 144 candidates. Same as this, we would like to emphasize that, at least a basic UE is allowed to process up to 36 BDs per slot for a grant for a scheduled CC in the above example.</w:t>
            </w:r>
          </w:p>
          <w:p w14:paraId="260285A9" w14:textId="77777777" w:rsidR="001A1204" w:rsidRDefault="001A1204" w:rsidP="00753E16">
            <w:pPr>
              <w:wordWrap/>
              <w:jc w:val="left"/>
              <w:rPr>
                <w:rFonts w:eastAsia="MS Mincho"/>
                <w:bCs/>
                <w:lang w:eastAsia="ja-JP"/>
              </w:rPr>
            </w:pPr>
          </w:p>
          <w:p w14:paraId="49CE7504" w14:textId="77777777" w:rsidR="001A1204" w:rsidRDefault="00FF516D" w:rsidP="00753E16">
            <w:pPr>
              <w:wordWrap/>
              <w:jc w:val="left"/>
              <w:rPr>
                <w:rFonts w:eastAsia="MS Mincho"/>
                <w:bCs/>
                <w:lang w:eastAsia="ja-JP"/>
              </w:rPr>
            </w:pPr>
            <w:r>
              <w:rPr>
                <w:rFonts w:eastAsia="MS Mincho" w:hint="eastAsia"/>
                <w:bCs/>
                <w:lang w:eastAsia="ja-JP"/>
              </w:rPr>
              <w:t>I</w:t>
            </w:r>
            <w:r>
              <w:rPr>
                <w:rFonts w:eastAsia="MS Mincho"/>
                <w:bCs/>
                <w:lang w:eastAsia="ja-JP"/>
              </w:rPr>
              <w:t>n principle, the feature should be beneficial for both NW and UE. The CATT’s proposal above is beneficial for NW but not for UE. From UE point of view, there is no benefit/incentive to support MC-scheduling in this case.</w:t>
            </w:r>
          </w:p>
          <w:p w14:paraId="106C0561" w14:textId="77777777" w:rsidR="001A1204" w:rsidRDefault="001A1204" w:rsidP="00753E16">
            <w:pPr>
              <w:wordWrap/>
              <w:jc w:val="left"/>
              <w:rPr>
                <w:rFonts w:eastAsia="MS Mincho"/>
                <w:bCs/>
                <w:lang w:eastAsia="ja-JP"/>
              </w:rPr>
            </w:pPr>
          </w:p>
        </w:tc>
      </w:tr>
      <w:tr w:rsidR="001A1204" w14:paraId="15E0BD10" w14:textId="77777777">
        <w:tc>
          <w:tcPr>
            <w:tcW w:w="2009" w:type="dxa"/>
          </w:tcPr>
          <w:p w14:paraId="5F9E09D5" w14:textId="77777777" w:rsidR="001A1204" w:rsidRDefault="00FF516D" w:rsidP="00753E16">
            <w:pPr>
              <w:wordWrap/>
              <w:jc w:val="left"/>
              <w:rPr>
                <w:rFonts w:eastAsia="MS Mincho"/>
                <w:bCs/>
                <w:lang w:eastAsia="ja-JP"/>
              </w:rPr>
            </w:pPr>
            <w:r>
              <w:rPr>
                <w:rFonts w:eastAsia="MS Mincho"/>
                <w:bCs/>
                <w:lang w:eastAsia="ja-JP"/>
              </w:rPr>
              <w:t>Apple2</w:t>
            </w:r>
          </w:p>
        </w:tc>
        <w:tc>
          <w:tcPr>
            <w:tcW w:w="7353" w:type="dxa"/>
          </w:tcPr>
          <w:p w14:paraId="4CEC074C" w14:textId="77777777" w:rsidR="001A1204" w:rsidRDefault="00FF516D" w:rsidP="00753E16">
            <w:pPr>
              <w:wordWrap/>
              <w:jc w:val="left"/>
              <w:rPr>
                <w:rFonts w:eastAsia="MS Mincho"/>
                <w:bCs/>
                <w:lang w:eastAsia="ja-JP"/>
              </w:rPr>
            </w:pPr>
            <w:r>
              <w:rPr>
                <w:rFonts w:eastAsia="MS Mincho"/>
                <w:bCs/>
                <w:lang w:eastAsia="ja-JP"/>
              </w:rPr>
              <w:t xml:space="preserve">Thanks, moderator, for the clarification. Based on the clarification, if configuring search </w:t>
            </w:r>
            <w:r>
              <w:rPr>
                <w:rFonts w:eastAsia="MS Mincho"/>
                <w:bCs/>
                <w:lang w:eastAsia="ja-JP"/>
              </w:rPr>
              <w:lastRenderedPageBreak/>
              <w:t xml:space="preserve">space on just one cell have certain issues in case of DRX for that cell, as pointed out, then we can consider Alt 1 as </w:t>
            </w:r>
            <w:proofErr w:type="gramStart"/>
            <w:r>
              <w:rPr>
                <w:rFonts w:eastAsia="MS Mincho"/>
                <w:bCs/>
                <w:lang w:eastAsia="ja-JP"/>
              </w:rPr>
              <w:t>well, if</w:t>
            </w:r>
            <w:proofErr w:type="gramEnd"/>
            <w:r>
              <w:rPr>
                <w:rFonts w:eastAsia="MS Mincho"/>
                <w:bCs/>
                <w:lang w:eastAsia="ja-JP"/>
              </w:rPr>
              <w:t xml:space="preserve"> Alt 4 is not preferred by majority. This doesn’t have the issues pointed out for single cell configured with search space for DCI format 0_X/1_X. However, combining the three alternatives is still not justifiable and adds to unnecessary complexity/optimization </w:t>
            </w:r>
          </w:p>
        </w:tc>
      </w:tr>
      <w:tr w:rsidR="001A1204" w14:paraId="0F4BD773" w14:textId="77777777">
        <w:tc>
          <w:tcPr>
            <w:tcW w:w="2009" w:type="dxa"/>
          </w:tcPr>
          <w:p w14:paraId="69C1C91B" w14:textId="77777777" w:rsidR="001A1204" w:rsidRDefault="00FF516D" w:rsidP="00753E16">
            <w:pPr>
              <w:wordWrap/>
              <w:jc w:val="left"/>
              <w:rPr>
                <w:rFonts w:eastAsia="MS Mincho"/>
                <w:bCs/>
                <w:lang w:eastAsia="ja-JP"/>
              </w:rPr>
            </w:pPr>
            <w:r>
              <w:rPr>
                <w:rFonts w:eastAsia="MS Mincho"/>
                <w:bCs/>
                <w:lang w:eastAsia="ja-JP"/>
              </w:rPr>
              <w:lastRenderedPageBreak/>
              <w:t>Moderator2</w:t>
            </w:r>
          </w:p>
        </w:tc>
        <w:tc>
          <w:tcPr>
            <w:tcW w:w="7353" w:type="dxa"/>
          </w:tcPr>
          <w:p w14:paraId="4A4CF6C9" w14:textId="77777777" w:rsidR="001A1204" w:rsidRDefault="00FF516D" w:rsidP="00753E16">
            <w:pPr>
              <w:wordWrap/>
              <w:jc w:val="left"/>
              <w:rPr>
                <w:rFonts w:eastAsia="MS Mincho"/>
                <w:bCs/>
                <w:lang w:eastAsia="ja-JP"/>
              </w:rPr>
            </w:pPr>
            <w:r>
              <w:rPr>
                <w:rFonts w:eastAsia="MS Mincho"/>
                <w:bCs/>
                <w:lang w:eastAsia="ja-JP"/>
              </w:rPr>
              <w:t>@CMCC:</w:t>
            </w:r>
          </w:p>
          <w:p w14:paraId="05A45F08" w14:textId="77777777" w:rsidR="001A1204" w:rsidRDefault="00FF516D" w:rsidP="00753E16">
            <w:pPr>
              <w:wordWrap/>
              <w:jc w:val="left"/>
              <w:rPr>
                <w:rFonts w:eastAsia="MS Mincho"/>
                <w:bCs/>
                <w:lang w:val="en-US" w:eastAsia="ja-JP"/>
              </w:rPr>
            </w:pPr>
            <w:r>
              <w:rPr>
                <w:rFonts w:eastAsia="MS Mincho"/>
                <w:bCs/>
                <w:lang w:eastAsia="ja-JP"/>
              </w:rPr>
              <w:t>Yes, the scheduled cell is unknow before UE detects the DCI. Here, the proposal is just focused on which cell the search space of DCI format 0-X/1_X is configured on. It is different issue.</w:t>
            </w:r>
            <w:r>
              <w:rPr>
                <w:rFonts w:eastAsia="MS Mincho"/>
                <w:bCs/>
                <w:lang w:val="en-US" w:eastAsia="ja-JP"/>
              </w:rPr>
              <w:t xml:space="preserve"> </w:t>
            </w:r>
          </w:p>
          <w:p w14:paraId="0DDE5980" w14:textId="77777777" w:rsidR="001A1204" w:rsidRDefault="001A1204" w:rsidP="00753E16">
            <w:pPr>
              <w:wordWrap/>
              <w:jc w:val="left"/>
              <w:rPr>
                <w:rFonts w:eastAsia="MS Mincho"/>
                <w:bCs/>
                <w:lang w:eastAsia="ja-JP"/>
              </w:rPr>
            </w:pPr>
          </w:p>
          <w:p w14:paraId="261C41B1" w14:textId="77777777" w:rsidR="001A1204" w:rsidRDefault="00FF516D" w:rsidP="00753E16">
            <w:pPr>
              <w:wordWrap/>
              <w:jc w:val="left"/>
              <w:rPr>
                <w:rFonts w:eastAsia="MS Mincho"/>
                <w:bCs/>
                <w:lang w:eastAsia="ja-JP"/>
              </w:rPr>
            </w:pPr>
            <w:r>
              <w:rPr>
                <w:rFonts w:eastAsia="MS Mincho"/>
                <w:bCs/>
                <w:lang w:eastAsia="ja-JP"/>
              </w:rPr>
              <w:t>@Fujitsu:</w:t>
            </w:r>
          </w:p>
          <w:p w14:paraId="2510F400" w14:textId="77777777" w:rsidR="001A1204" w:rsidRDefault="00FF516D" w:rsidP="00753E16">
            <w:pPr>
              <w:wordWrap/>
              <w:jc w:val="left"/>
              <w:rPr>
                <w:rFonts w:eastAsia="MS Mincho"/>
                <w:bCs/>
                <w:lang w:eastAsia="ja-JP"/>
              </w:rPr>
            </w:pPr>
            <w:r>
              <w:rPr>
                <w:rFonts w:eastAsia="MS Mincho"/>
                <w:bCs/>
                <w:lang w:eastAsia="ja-JP"/>
              </w:rPr>
              <w:t>Understand your concern. Please check the updated proposal in 2</w:t>
            </w:r>
            <w:r>
              <w:rPr>
                <w:rFonts w:eastAsia="MS Mincho"/>
                <w:bCs/>
                <w:vertAlign w:val="superscript"/>
                <w:lang w:eastAsia="ja-JP"/>
              </w:rPr>
              <w:t>nd</w:t>
            </w:r>
            <w:r>
              <w:rPr>
                <w:rFonts w:eastAsia="MS Mincho"/>
                <w:bCs/>
                <w:lang w:eastAsia="ja-JP"/>
              </w:rPr>
              <w:t xml:space="preserve"> round where I intend to focus on a single cell case first.</w:t>
            </w:r>
          </w:p>
          <w:p w14:paraId="166D6F88" w14:textId="77777777" w:rsidR="001A1204" w:rsidRDefault="001A1204" w:rsidP="00753E16">
            <w:pPr>
              <w:wordWrap/>
              <w:jc w:val="left"/>
              <w:rPr>
                <w:rFonts w:eastAsia="MS Mincho"/>
                <w:bCs/>
                <w:lang w:eastAsia="ja-JP"/>
              </w:rPr>
            </w:pPr>
          </w:p>
          <w:p w14:paraId="7F5C6B7A" w14:textId="77777777" w:rsidR="001A1204" w:rsidRDefault="00FF516D" w:rsidP="00753E16">
            <w:pPr>
              <w:wordWrap/>
              <w:jc w:val="left"/>
              <w:rPr>
                <w:rFonts w:eastAsia="MS Mincho"/>
                <w:bCs/>
                <w:lang w:eastAsia="ja-JP"/>
              </w:rPr>
            </w:pPr>
            <w:r>
              <w:rPr>
                <w:rFonts w:eastAsia="MS Mincho"/>
                <w:bCs/>
                <w:lang w:eastAsia="ja-JP"/>
              </w:rPr>
              <w:t>@</w:t>
            </w:r>
            <w:proofErr w:type="gramStart"/>
            <w:r>
              <w:rPr>
                <w:rFonts w:eastAsia="MS Mincho"/>
                <w:bCs/>
                <w:lang w:eastAsia="ja-JP"/>
              </w:rPr>
              <w:t>vivo</w:t>
            </w:r>
            <w:proofErr w:type="gramEnd"/>
            <w:r>
              <w:rPr>
                <w:rFonts w:eastAsia="MS Mincho"/>
                <w:bCs/>
                <w:lang w:eastAsia="ja-JP"/>
              </w:rPr>
              <w:t>:</w:t>
            </w:r>
          </w:p>
          <w:p w14:paraId="17941492" w14:textId="77777777" w:rsidR="001A1204" w:rsidRDefault="00FF516D" w:rsidP="00753E16">
            <w:pPr>
              <w:wordWrap/>
              <w:jc w:val="left"/>
              <w:rPr>
                <w:rFonts w:eastAsiaTheme="minorEastAsia"/>
                <w:bCs/>
                <w:lang w:eastAsia="zh-CN"/>
              </w:rPr>
            </w:pPr>
            <w:r>
              <w:rPr>
                <w:rFonts w:eastAsia="MS Mincho"/>
                <w:bCs/>
                <w:lang w:eastAsia="ja-JP"/>
              </w:rPr>
              <w:t xml:space="preserve">Yes, your understanding is correct. </w:t>
            </w:r>
            <w:r>
              <w:rPr>
                <w:rFonts w:eastAsiaTheme="minorEastAsia"/>
                <w:bCs/>
                <w:lang w:eastAsia="zh-CN"/>
              </w:rPr>
              <w:t>‘a set of cells which is configured for multi-cell scheduling’ implies the entire set of cells.</w:t>
            </w:r>
          </w:p>
          <w:p w14:paraId="26E5D239" w14:textId="77777777" w:rsidR="001A1204" w:rsidRDefault="00FF516D" w:rsidP="00753E16">
            <w:pPr>
              <w:wordWrap/>
              <w:jc w:val="left"/>
              <w:rPr>
                <w:rFonts w:eastAsiaTheme="minorEastAsia"/>
                <w:bCs/>
                <w:lang w:eastAsia="zh-CN"/>
              </w:rPr>
            </w:pPr>
            <w:r>
              <w:rPr>
                <w:rFonts w:eastAsia="MS Mincho"/>
                <w:bCs/>
                <w:lang w:eastAsia="ja-JP"/>
              </w:rPr>
              <w:t xml:space="preserve">As commented by one company in previous meeting, they think the original wording may be not quite clear since it may cover the case of a concrete scheduled cell combination because there is “co” used in the wording. </w:t>
            </w:r>
            <w:proofErr w:type="gramStart"/>
            <w:r>
              <w:rPr>
                <w:rFonts w:eastAsia="MS Mincho"/>
                <w:bCs/>
                <w:lang w:eastAsia="ja-JP"/>
              </w:rPr>
              <w:t>So</w:t>
            </w:r>
            <w:proofErr w:type="gramEnd"/>
            <w:r>
              <w:rPr>
                <w:rFonts w:eastAsia="MS Mincho"/>
                <w:bCs/>
                <w:lang w:eastAsia="ja-JP"/>
              </w:rPr>
              <w:t xml:space="preserve"> I changed it to “</w:t>
            </w:r>
            <w:r>
              <w:rPr>
                <w:rFonts w:eastAsiaTheme="minorEastAsia"/>
                <w:bCs/>
                <w:lang w:eastAsia="zh-CN"/>
              </w:rPr>
              <w:t>a set of cells which is configured for multi-cell scheduling”. With this clarification, is it OK to use the new wording?</w:t>
            </w:r>
          </w:p>
          <w:p w14:paraId="59BE9C7D" w14:textId="77777777" w:rsidR="001A1204" w:rsidRDefault="001A1204" w:rsidP="00753E16">
            <w:pPr>
              <w:wordWrap/>
              <w:jc w:val="left"/>
              <w:rPr>
                <w:rFonts w:eastAsia="MS Mincho"/>
                <w:bCs/>
                <w:lang w:eastAsia="ja-JP"/>
              </w:rPr>
            </w:pPr>
          </w:p>
          <w:p w14:paraId="008641B4" w14:textId="77777777" w:rsidR="001A1204" w:rsidRDefault="00FF516D" w:rsidP="00753E16">
            <w:pPr>
              <w:wordWrap/>
              <w:jc w:val="left"/>
              <w:rPr>
                <w:rFonts w:eastAsia="MS Mincho"/>
                <w:bCs/>
                <w:lang w:eastAsia="ja-JP"/>
              </w:rPr>
            </w:pPr>
            <w:r>
              <w:rPr>
                <w:rFonts w:eastAsia="MS Mincho"/>
                <w:bCs/>
                <w:lang w:eastAsia="ja-JP"/>
              </w:rPr>
              <w:t>@All: based on the inputs, let’s focus on one cell case first. Please kindly check the update as below.</w:t>
            </w:r>
          </w:p>
          <w:p w14:paraId="39934526" w14:textId="77777777" w:rsidR="001A1204" w:rsidRDefault="001A1204" w:rsidP="00753E16">
            <w:pPr>
              <w:wordWrap/>
              <w:jc w:val="left"/>
              <w:rPr>
                <w:rFonts w:eastAsia="MS Mincho"/>
                <w:bCs/>
                <w:lang w:eastAsia="ja-JP"/>
              </w:rPr>
            </w:pPr>
          </w:p>
          <w:p w14:paraId="61D08378" w14:textId="77777777" w:rsidR="001A1204" w:rsidRDefault="00FF516D" w:rsidP="00753E16">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Proposal 2-5rev:</w:t>
            </w:r>
          </w:p>
          <w:p w14:paraId="17506E89" w14:textId="77777777" w:rsidR="001A1204" w:rsidRDefault="00FF516D" w:rsidP="00753E16">
            <w:pPr>
              <w:numPr>
                <w:ilvl w:val="0"/>
                <w:numId w:val="18"/>
              </w:numPr>
              <w:wordWrap/>
              <w:rPr>
                <w:rFonts w:eastAsiaTheme="minorEastAsia"/>
                <w:bCs/>
                <w:lang w:eastAsia="zh-CN"/>
              </w:rPr>
            </w:pPr>
            <w:r>
              <w:rPr>
                <w:rFonts w:eastAsiaTheme="minorEastAsia"/>
                <w:bCs/>
                <w:lang w:eastAsia="zh-CN"/>
              </w:rPr>
              <w:t xml:space="preserve">For a set of cells which is configured for multi-cell scheduling, search space of DCI format 0_X/1_X can be configured on </w:t>
            </w:r>
            <w:ins w:id="541" w:author="Haipeng HP1 Lei" w:date="2022-10-11T19:24:00Z">
              <w:r>
                <w:rPr>
                  <w:rFonts w:eastAsiaTheme="minorEastAsia"/>
                  <w:bCs/>
                  <w:lang w:eastAsia="zh-CN"/>
                </w:rPr>
                <w:t xml:space="preserve">at least </w:t>
              </w:r>
            </w:ins>
            <w:r>
              <w:rPr>
                <w:rFonts w:eastAsiaTheme="minorEastAsia"/>
                <w:bCs/>
                <w:lang w:eastAsia="zh-CN"/>
              </w:rPr>
              <w:t>one</w:t>
            </w:r>
            <w:ins w:id="542" w:author="Haipeng HP1 Lei" w:date="2022-10-11T19:25:00Z">
              <w:r>
                <w:rPr>
                  <w:rFonts w:eastAsiaTheme="minorEastAsia"/>
                  <w:bCs/>
                  <w:lang w:eastAsia="zh-CN"/>
                </w:rPr>
                <w:t xml:space="preserve"> cell</w:t>
              </w:r>
            </w:ins>
            <w:del w:id="543" w:author="Haipeng HP1 Lei" w:date="2022-10-11T19:25:00Z">
              <w:r>
                <w:rPr>
                  <w:rFonts w:eastAsiaTheme="minorEastAsia"/>
                  <w:bCs/>
                  <w:lang w:eastAsia="zh-CN"/>
                </w:rPr>
                <w:delText>, a subset, or all cells</w:delText>
              </w:r>
            </w:del>
            <w:r>
              <w:rPr>
                <w:rFonts w:eastAsiaTheme="minorEastAsia"/>
                <w:bCs/>
                <w:lang w:eastAsia="zh-CN"/>
              </w:rPr>
              <w:t xml:space="preserve"> of the set of cells and associated with the search space on the scheduling cell with the same search space ID: </w:t>
            </w:r>
          </w:p>
          <w:p w14:paraId="03AD2C61" w14:textId="77777777" w:rsidR="001A1204" w:rsidRDefault="00FF516D" w:rsidP="00753E16">
            <w:pPr>
              <w:numPr>
                <w:ilvl w:val="0"/>
                <w:numId w:val="19"/>
              </w:numPr>
              <w:wordWrap/>
              <w:rPr>
                <w:rFonts w:eastAsiaTheme="minorEastAsia"/>
                <w:bCs/>
                <w:lang w:eastAsia="zh-CN"/>
              </w:rPr>
            </w:pPr>
            <w:r>
              <w:rPr>
                <w:rFonts w:eastAsiaTheme="minorEastAsia"/>
                <w:bCs/>
                <w:lang w:eastAsia="zh-CN"/>
              </w:rPr>
              <w:t>Note: It is up to gNB to determine which cell</w:t>
            </w:r>
            <w:del w:id="544" w:author="Haipeng HP1 Lei" w:date="2022-10-11T19:25:00Z">
              <w:r>
                <w:rPr>
                  <w:rFonts w:eastAsiaTheme="minorEastAsia"/>
                  <w:bCs/>
                  <w:lang w:eastAsia="zh-CN"/>
                </w:rPr>
                <w:delText>(s)</w:delText>
              </w:r>
            </w:del>
            <w:r>
              <w:rPr>
                <w:rFonts w:eastAsiaTheme="minorEastAsia"/>
                <w:bCs/>
                <w:lang w:eastAsia="zh-CN"/>
              </w:rPr>
              <w:t xml:space="preserve"> of the set of cells the search space of the DCI format 0_X/1_X is configured on.</w:t>
            </w:r>
          </w:p>
          <w:p w14:paraId="258C37F7" w14:textId="77777777" w:rsidR="001A1204" w:rsidRDefault="001A1204" w:rsidP="00753E16">
            <w:pPr>
              <w:wordWrap/>
              <w:jc w:val="left"/>
              <w:rPr>
                <w:rFonts w:eastAsia="MS Mincho"/>
                <w:bCs/>
                <w:lang w:eastAsia="ja-JP"/>
              </w:rPr>
            </w:pPr>
          </w:p>
        </w:tc>
      </w:tr>
      <w:tr w:rsidR="001A1204" w14:paraId="48CF2903" w14:textId="77777777">
        <w:tc>
          <w:tcPr>
            <w:tcW w:w="2009" w:type="dxa"/>
          </w:tcPr>
          <w:p w14:paraId="6B950CA6" w14:textId="77777777" w:rsidR="001A1204" w:rsidRDefault="00FF516D" w:rsidP="00753E16">
            <w:pPr>
              <w:wordWrap/>
              <w:jc w:val="left"/>
              <w:rPr>
                <w:rFonts w:eastAsia="MS Mincho"/>
                <w:bCs/>
                <w:lang w:eastAsia="ja-JP"/>
              </w:rPr>
            </w:pPr>
            <w:r>
              <w:rPr>
                <w:rFonts w:eastAsia="MS Mincho"/>
                <w:bCs/>
                <w:lang w:eastAsia="ja-JP"/>
              </w:rPr>
              <w:t>Nokia / NSB</w:t>
            </w:r>
          </w:p>
        </w:tc>
        <w:tc>
          <w:tcPr>
            <w:tcW w:w="7353" w:type="dxa"/>
          </w:tcPr>
          <w:p w14:paraId="50132D25" w14:textId="77777777" w:rsidR="001A1204" w:rsidRDefault="00FF516D" w:rsidP="00753E16">
            <w:pPr>
              <w:wordWrap/>
              <w:jc w:val="left"/>
              <w:rPr>
                <w:rFonts w:eastAsia="MS Mincho"/>
                <w:bCs/>
                <w:lang w:eastAsia="ja-JP"/>
              </w:rPr>
            </w:pPr>
            <w:r>
              <w:rPr>
                <w:rFonts w:eastAsia="MS Mincho"/>
                <w:bCs/>
                <w:lang w:eastAsia="ja-JP"/>
              </w:rPr>
              <w:t>Thanks for the update. But the wording with the proposal may not be fully clear now as ‘at least one cell’ still includes all 3 cases (</w:t>
            </w:r>
            <w:proofErr w:type="spellStart"/>
            <w:r>
              <w:rPr>
                <w:rFonts w:eastAsia="MS Mincho"/>
                <w:bCs/>
                <w:lang w:eastAsia="ja-JP"/>
              </w:rPr>
              <w:t>i</w:t>
            </w:r>
            <w:proofErr w:type="spellEnd"/>
            <w:r>
              <w:rPr>
                <w:rFonts w:eastAsia="MS Mincho"/>
                <w:bCs/>
                <w:lang w:eastAsia="ja-JP"/>
              </w:rPr>
              <w:t xml:space="preserve">) one cell, (ii) subset and (iii) all cells. </w:t>
            </w:r>
          </w:p>
          <w:p w14:paraId="0AB7D390" w14:textId="77777777" w:rsidR="001A1204" w:rsidRDefault="00FF516D" w:rsidP="00753E16">
            <w:pPr>
              <w:wordWrap/>
              <w:jc w:val="left"/>
              <w:rPr>
                <w:rFonts w:eastAsia="MS Mincho"/>
                <w:bCs/>
                <w:lang w:eastAsia="ja-JP"/>
              </w:rPr>
            </w:pPr>
            <w:r>
              <w:rPr>
                <w:rFonts w:eastAsia="MS Mincho"/>
                <w:bCs/>
                <w:lang w:eastAsia="ja-JP"/>
              </w:rPr>
              <w:t>If the intention is for now to agree for (</w:t>
            </w:r>
            <w:proofErr w:type="spellStart"/>
            <w:r>
              <w:rPr>
                <w:rFonts w:eastAsia="MS Mincho"/>
                <w:bCs/>
                <w:lang w:eastAsia="ja-JP"/>
              </w:rPr>
              <w:t>i</w:t>
            </w:r>
            <w:proofErr w:type="spellEnd"/>
            <w:r>
              <w:rPr>
                <w:rFonts w:eastAsia="MS Mincho"/>
                <w:bCs/>
                <w:lang w:eastAsia="ja-JP"/>
              </w:rPr>
              <w:t xml:space="preserve">) one cell – and continue the discussion on (ii) subset and (iii) all cells, then it may be more correct to say: </w:t>
            </w:r>
          </w:p>
          <w:p w14:paraId="493BFD19" w14:textId="77777777" w:rsidR="001A1204" w:rsidRDefault="001A1204" w:rsidP="00753E16">
            <w:pPr>
              <w:wordWrap/>
              <w:jc w:val="left"/>
              <w:rPr>
                <w:rFonts w:eastAsia="MS Mincho"/>
                <w:bCs/>
                <w:lang w:eastAsia="ja-JP"/>
              </w:rPr>
            </w:pPr>
          </w:p>
          <w:p w14:paraId="1D69945B" w14:textId="77777777" w:rsidR="001A1204" w:rsidRDefault="00FF516D" w:rsidP="00753E16">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 xml:space="preserve">Proposal 2-5rev </w:t>
            </w:r>
            <w:r>
              <w:rPr>
                <w:rFonts w:eastAsia="宋体"/>
                <w:snapToGrid/>
                <w:color w:val="00B050"/>
                <w:kern w:val="0"/>
                <w:szCs w:val="20"/>
                <w:lang w:eastAsia="zh-CN"/>
              </w:rPr>
              <w:t>Mod</w:t>
            </w:r>
            <w:r>
              <w:rPr>
                <w:rFonts w:eastAsia="宋体"/>
                <w:snapToGrid/>
                <w:kern w:val="0"/>
                <w:szCs w:val="20"/>
                <w:lang w:eastAsia="zh-CN"/>
              </w:rPr>
              <w:t>:</w:t>
            </w:r>
          </w:p>
          <w:p w14:paraId="766D2C97" w14:textId="77777777" w:rsidR="001A1204" w:rsidRDefault="00FF516D" w:rsidP="00753E16">
            <w:pPr>
              <w:numPr>
                <w:ilvl w:val="0"/>
                <w:numId w:val="18"/>
              </w:numPr>
              <w:wordWrap/>
              <w:rPr>
                <w:rFonts w:eastAsiaTheme="minorEastAsia"/>
                <w:bCs/>
                <w:lang w:eastAsia="zh-CN"/>
              </w:rPr>
            </w:pPr>
            <w:r>
              <w:rPr>
                <w:rFonts w:eastAsiaTheme="minorEastAsia"/>
                <w:bCs/>
                <w:lang w:eastAsia="zh-CN"/>
              </w:rPr>
              <w:t xml:space="preserve">For a set of cells which is configured for multi-cell scheduling, search space of DCI format 0_X/1_X can be configured on </w:t>
            </w:r>
            <w:r>
              <w:rPr>
                <w:rFonts w:eastAsiaTheme="minorEastAsia"/>
                <w:bCs/>
                <w:strike/>
                <w:color w:val="00B050"/>
                <w:lang w:eastAsia="zh-CN"/>
              </w:rPr>
              <w:t>at least</w:t>
            </w:r>
            <w:r>
              <w:rPr>
                <w:rFonts w:eastAsiaTheme="minorEastAsia"/>
                <w:bCs/>
                <w:color w:val="00B050"/>
                <w:lang w:eastAsia="zh-CN"/>
              </w:rPr>
              <w:t xml:space="preserve"> </w:t>
            </w:r>
            <w:r>
              <w:rPr>
                <w:rFonts w:eastAsiaTheme="minorEastAsia"/>
                <w:bCs/>
                <w:lang w:eastAsia="zh-CN"/>
              </w:rPr>
              <w:t xml:space="preserve">one cell of the set of cells and associated with the search space on the scheduling cell with the same search space ID: </w:t>
            </w:r>
          </w:p>
          <w:p w14:paraId="55548C46" w14:textId="77777777" w:rsidR="001A1204" w:rsidRDefault="00FF516D" w:rsidP="00753E16">
            <w:pPr>
              <w:numPr>
                <w:ilvl w:val="0"/>
                <w:numId w:val="19"/>
              </w:numPr>
              <w:wordWrap/>
              <w:rPr>
                <w:rFonts w:eastAsiaTheme="minorEastAsia"/>
                <w:bCs/>
                <w:lang w:eastAsia="zh-CN"/>
              </w:rPr>
            </w:pPr>
            <w:r>
              <w:rPr>
                <w:rFonts w:eastAsiaTheme="minorEastAsia"/>
                <w:bCs/>
                <w:lang w:eastAsia="zh-CN"/>
              </w:rPr>
              <w:t>Note: It is up to gNB to determine which cell of the set of cells the search space of the DCI format 0_X/1_X is configured on.</w:t>
            </w:r>
          </w:p>
          <w:p w14:paraId="2796372B" w14:textId="77777777" w:rsidR="001A1204" w:rsidRDefault="00FF516D" w:rsidP="00753E16">
            <w:pPr>
              <w:numPr>
                <w:ilvl w:val="0"/>
                <w:numId w:val="19"/>
              </w:numPr>
              <w:wordWrap/>
              <w:rPr>
                <w:rFonts w:eastAsiaTheme="minorEastAsia"/>
                <w:bCs/>
                <w:color w:val="00B050"/>
                <w:u w:val="single"/>
                <w:lang w:eastAsia="zh-CN"/>
              </w:rPr>
            </w:pPr>
            <w:r>
              <w:rPr>
                <w:rFonts w:eastAsiaTheme="minorEastAsia"/>
                <w:bCs/>
                <w:color w:val="00B050"/>
                <w:u w:val="single"/>
                <w:lang w:eastAsia="zh-CN"/>
              </w:rPr>
              <w:t xml:space="preserve">FFS: It the search space of DCI format 0_X/1_X can be in addition configured on a subset or all cells of the set of cells. </w:t>
            </w:r>
          </w:p>
        </w:tc>
      </w:tr>
      <w:tr w:rsidR="001A1204" w14:paraId="7E42DE16" w14:textId="77777777">
        <w:tc>
          <w:tcPr>
            <w:tcW w:w="2009" w:type="dxa"/>
          </w:tcPr>
          <w:p w14:paraId="4E65415D" w14:textId="77777777" w:rsidR="001A1204" w:rsidRDefault="00FF516D" w:rsidP="00753E16">
            <w:pPr>
              <w:wordWrap/>
              <w:jc w:val="left"/>
              <w:rPr>
                <w:rFonts w:eastAsia="MS Mincho"/>
                <w:bCs/>
                <w:lang w:eastAsia="ja-JP"/>
              </w:rPr>
            </w:pPr>
            <w:r>
              <w:rPr>
                <w:rFonts w:eastAsia="MS Mincho"/>
                <w:bCs/>
                <w:lang w:eastAsia="ja-JP"/>
              </w:rPr>
              <w:t>Apple</w:t>
            </w:r>
          </w:p>
        </w:tc>
        <w:tc>
          <w:tcPr>
            <w:tcW w:w="7353" w:type="dxa"/>
          </w:tcPr>
          <w:p w14:paraId="1D896E7E" w14:textId="77777777" w:rsidR="001A1204" w:rsidRDefault="00FF516D" w:rsidP="00753E16">
            <w:pPr>
              <w:wordWrap/>
              <w:jc w:val="left"/>
              <w:rPr>
                <w:rFonts w:eastAsia="MS Mincho"/>
                <w:bCs/>
                <w:lang w:eastAsia="ja-JP"/>
              </w:rPr>
            </w:pPr>
            <w:r>
              <w:rPr>
                <w:rFonts w:eastAsia="MS Mincho"/>
                <w:bCs/>
                <w:lang w:eastAsia="ja-JP"/>
              </w:rPr>
              <w:t xml:space="preserve">In our view, we think companies have not good understanding on each of the alternatives now, and considering the limited time, we think that we should agree on the alternatives now and do not consider further alternatives anymore. On the proposal itself, we have two updates. First update is like what Nokia suggested i.e., to remove “at least” from the main bullet. Second update is related to which cell is the search space configured on. In </w:t>
            </w:r>
            <w:r>
              <w:rPr>
                <w:rFonts w:eastAsia="MS Mincho"/>
                <w:bCs/>
                <w:lang w:eastAsia="ja-JP"/>
              </w:rPr>
              <w:lastRenderedPageBreak/>
              <w:t xml:space="preserve">our view, the most straightforward method is to use scheduling cell if it is one of the </w:t>
            </w:r>
            <w:proofErr w:type="gramStart"/>
            <w:r>
              <w:rPr>
                <w:rFonts w:eastAsia="MS Mincho"/>
                <w:bCs/>
                <w:lang w:eastAsia="ja-JP"/>
              </w:rPr>
              <w:t>cell</w:t>
            </w:r>
            <w:proofErr w:type="gramEnd"/>
            <w:r>
              <w:rPr>
                <w:rFonts w:eastAsia="MS Mincho"/>
                <w:bCs/>
                <w:lang w:eastAsia="ja-JP"/>
              </w:rPr>
              <w:t xml:space="preserve"> among the set of cells, otherwise, gNB can configure which cell. </w:t>
            </w:r>
          </w:p>
          <w:p w14:paraId="3C60AC38" w14:textId="77777777" w:rsidR="001A1204" w:rsidRDefault="00FF516D" w:rsidP="00753E16">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Proposal 2-5rev:</w:t>
            </w:r>
          </w:p>
          <w:p w14:paraId="63BBAF04" w14:textId="77777777" w:rsidR="001A1204" w:rsidRDefault="00FF516D" w:rsidP="00753E16">
            <w:pPr>
              <w:numPr>
                <w:ilvl w:val="0"/>
                <w:numId w:val="18"/>
              </w:numPr>
              <w:wordWrap/>
              <w:rPr>
                <w:rFonts w:eastAsiaTheme="minorEastAsia"/>
                <w:bCs/>
                <w:lang w:eastAsia="zh-CN"/>
              </w:rPr>
            </w:pPr>
            <w:r>
              <w:rPr>
                <w:rFonts w:eastAsiaTheme="minorEastAsia"/>
                <w:bCs/>
                <w:lang w:eastAsia="zh-CN"/>
              </w:rPr>
              <w:t xml:space="preserve">For a set of cells which is configured for multi-cell scheduling, search space of DCI format 0_X/1_X can be configured on </w:t>
            </w:r>
            <w:r>
              <w:rPr>
                <w:rFonts w:eastAsiaTheme="minorEastAsia"/>
                <w:bCs/>
                <w:strike/>
                <w:color w:val="00B0F0"/>
                <w:highlight w:val="yellow"/>
                <w:lang w:eastAsia="zh-CN"/>
              </w:rPr>
              <w:t>at least</w:t>
            </w:r>
            <w:r>
              <w:rPr>
                <w:rFonts w:eastAsiaTheme="minorEastAsia"/>
                <w:bCs/>
                <w:color w:val="00B0F0"/>
                <w:lang w:eastAsia="zh-CN"/>
              </w:rPr>
              <w:t xml:space="preserve"> </w:t>
            </w:r>
            <w:r>
              <w:rPr>
                <w:rFonts w:eastAsiaTheme="minorEastAsia"/>
                <w:bCs/>
                <w:lang w:eastAsia="zh-CN"/>
              </w:rPr>
              <w:t>one</w:t>
            </w:r>
            <w:ins w:id="545" w:author="Haipeng HP1 Lei" w:date="2022-10-11T19:25:00Z">
              <w:r>
                <w:rPr>
                  <w:rFonts w:eastAsiaTheme="minorEastAsia"/>
                  <w:bCs/>
                  <w:lang w:eastAsia="zh-CN"/>
                </w:rPr>
                <w:t xml:space="preserve"> cell</w:t>
              </w:r>
            </w:ins>
            <w:del w:id="546" w:author="Haipeng HP1 Lei" w:date="2022-10-11T19:25:00Z">
              <w:r>
                <w:rPr>
                  <w:rFonts w:eastAsiaTheme="minorEastAsia"/>
                  <w:bCs/>
                  <w:lang w:eastAsia="zh-CN"/>
                </w:rPr>
                <w:delText>, a subset, or all cells</w:delText>
              </w:r>
            </w:del>
            <w:r>
              <w:rPr>
                <w:rFonts w:eastAsiaTheme="minorEastAsia"/>
                <w:bCs/>
                <w:lang w:eastAsia="zh-CN"/>
              </w:rPr>
              <w:t xml:space="preserve"> of the set of cells and associated with the search space on the scheduling cell with the same search space ID: </w:t>
            </w:r>
          </w:p>
          <w:p w14:paraId="32362204" w14:textId="77777777" w:rsidR="001A1204" w:rsidRDefault="00FF516D" w:rsidP="00753E16">
            <w:pPr>
              <w:numPr>
                <w:ilvl w:val="0"/>
                <w:numId w:val="19"/>
              </w:numPr>
              <w:wordWrap/>
              <w:rPr>
                <w:rFonts w:eastAsiaTheme="minorEastAsia"/>
                <w:bCs/>
                <w:color w:val="00B0F0"/>
                <w:lang w:eastAsia="zh-CN"/>
              </w:rPr>
            </w:pPr>
            <w:r>
              <w:rPr>
                <w:rFonts w:eastAsiaTheme="minorEastAsia"/>
                <w:bCs/>
                <w:color w:val="00B0F0"/>
                <w:lang w:eastAsia="zh-CN"/>
              </w:rPr>
              <w:t>When scheduling cell is one of the cells of the set of cells, then scheduling cell is configured with the search space of DCI format 0_X/1_X</w:t>
            </w:r>
          </w:p>
          <w:p w14:paraId="61C3CD11" w14:textId="77777777" w:rsidR="001A1204" w:rsidRDefault="00FF516D" w:rsidP="00753E16">
            <w:pPr>
              <w:numPr>
                <w:ilvl w:val="0"/>
                <w:numId w:val="19"/>
              </w:numPr>
              <w:wordWrap/>
              <w:rPr>
                <w:rFonts w:eastAsiaTheme="minorEastAsia"/>
                <w:bCs/>
                <w:lang w:eastAsia="zh-CN"/>
              </w:rPr>
            </w:pPr>
            <w:r>
              <w:rPr>
                <w:rFonts w:eastAsiaTheme="minorEastAsia"/>
                <w:bCs/>
                <w:lang w:eastAsia="zh-CN"/>
              </w:rPr>
              <w:t xml:space="preserve">Otherwise, </w:t>
            </w:r>
            <w:proofErr w:type="gramStart"/>
            <w:r>
              <w:rPr>
                <w:rFonts w:eastAsiaTheme="minorEastAsia"/>
                <w:bCs/>
                <w:strike/>
                <w:color w:val="00B0F0"/>
                <w:highlight w:val="yellow"/>
                <w:lang w:eastAsia="zh-CN"/>
              </w:rPr>
              <w:t>Note</w:t>
            </w:r>
            <w:proofErr w:type="gramEnd"/>
            <w:r>
              <w:rPr>
                <w:rFonts w:eastAsiaTheme="minorEastAsia"/>
                <w:bCs/>
                <w:strike/>
                <w:color w:val="00B0F0"/>
                <w:highlight w:val="yellow"/>
                <w:lang w:eastAsia="zh-CN"/>
              </w:rPr>
              <w:t>: It</w:t>
            </w:r>
            <w:r>
              <w:rPr>
                <w:rFonts w:eastAsiaTheme="minorEastAsia"/>
                <w:bCs/>
                <w:color w:val="00B0F0"/>
                <w:lang w:eastAsia="zh-CN"/>
              </w:rPr>
              <w:t xml:space="preserve"> </w:t>
            </w:r>
            <w:proofErr w:type="spellStart"/>
            <w:r>
              <w:rPr>
                <w:rFonts w:eastAsiaTheme="minorEastAsia"/>
                <w:bCs/>
                <w:color w:val="00B0F0"/>
                <w:lang w:eastAsia="zh-CN"/>
              </w:rPr>
              <w:t>it</w:t>
            </w:r>
            <w:proofErr w:type="spellEnd"/>
            <w:r>
              <w:rPr>
                <w:rFonts w:eastAsiaTheme="minorEastAsia"/>
                <w:bCs/>
                <w:color w:val="00B0F0"/>
                <w:lang w:eastAsia="zh-CN"/>
              </w:rPr>
              <w:t xml:space="preserve"> </w:t>
            </w:r>
            <w:r>
              <w:rPr>
                <w:rFonts w:eastAsiaTheme="minorEastAsia"/>
                <w:bCs/>
                <w:lang w:eastAsia="zh-CN"/>
              </w:rPr>
              <w:t>is up to gNB to determine which cell</w:t>
            </w:r>
            <w:del w:id="547" w:author="Haipeng HP1 Lei" w:date="2022-10-11T19:25:00Z">
              <w:r>
                <w:rPr>
                  <w:rFonts w:eastAsiaTheme="minorEastAsia"/>
                  <w:bCs/>
                  <w:lang w:eastAsia="zh-CN"/>
                </w:rPr>
                <w:delText>(s)</w:delText>
              </w:r>
            </w:del>
            <w:r>
              <w:rPr>
                <w:rFonts w:eastAsiaTheme="minorEastAsia"/>
                <w:bCs/>
                <w:lang w:eastAsia="zh-CN"/>
              </w:rPr>
              <w:t xml:space="preserve"> of the set of cells the search space of the DCI format 0_X/1_X is configured on.</w:t>
            </w:r>
          </w:p>
          <w:p w14:paraId="2F9EE84F" w14:textId="77777777" w:rsidR="001A1204" w:rsidRDefault="001A1204" w:rsidP="00753E16">
            <w:pPr>
              <w:wordWrap/>
              <w:ind w:left="720"/>
              <w:rPr>
                <w:rFonts w:eastAsia="MS Mincho"/>
                <w:bCs/>
                <w:lang w:eastAsia="ja-JP"/>
              </w:rPr>
            </w:pPr>
          </w:p>
        </w:tc>
      </w:tr>
      <w:tr w:rsidR="001A1204" w14:paraId="58D364BC" w14:textId="77777777">
        <w:tc>
          <w:tcPr>
            <w:tcW w:w="2009" w:type="dxa"/>
          </w:tcPr>
          <w:p w14:paraId="664EE574" w14:textId="77777777" w:rsidR="001A1204" w:rsidRDefault="00FF516D" w:rsidP="00753E16">
            <w:pPr>
              <w:wordWrap/>
              <w:jc w:val="left"/>
              <w:rPr>
                <w:rFonts w:eastAsia="MS Mincho"/>
                <w:bCs/>
                <w:lang w:eastAsia="ja-JP"/>
              </w:rPr>
            </w:pPr>
            <w:r>
              <w:rPr>
                <w:rFonts w:eastAsia="MS Mincho" w:hint="eastAsia"/>
                <w:bCs/>
                <w:lang w:eastAsia="ja-JP"/>
              </w:rPr>
              <w:lastRenderedPageBreak/>
              <w:t>Q</w:t>
            </w:r>
            <w:r>
              <w:rPr>
                <w:rFonts w:eastAsia="MS Mincho"/>
                <w:bCs/>
                <w:lang w:eastAsia="ja-JP"/>
              </w:rPr>
              <w:t>ualcomm</w:t>
            </w:r>
          </w:p>
        </w:tc>
        <w:tc>
          <w:tcPr>
            <w:tcW w:w="7353" w:type="dxa"/>
          </w:tcPr>
          <w:p w14:paraId="7BC58FE5" w14:textId="77777777" w:rsidR="001A1204" w:rsidRDefault="00FF516D" w:rsidP="00753E16">
            <w:pPr>
              <w:wordWrap/>
              <w:jc w:val="left"/>
              <w:rPr>
                <w:rFonts w:eastAsia="MS Mincho"/>
                <w:bCs/>
                <w:lang w:eastAsia="ja-JP"/>
              </w:rPr>
            </w:pPr>
            <w:r>
              <w:rPr>
                <w:rFonts w:eastAsia="MS Mincho"/>
                <w:bCs/>
                <w:lang w:eastAsia="ja-JP"/>
              </w:rPr>
              <w:t>Thanks, moderator, for accommodating our concern. The proposal is now much clear and better.</w:t>
            </w:r>
          </w:p>
          <w:p w14:paraId="652E2E96" w14:textId="77777777" w:rsidR="001A1204" w:rsidRDefault="001A1204" w:rsidP="00753E16">
            <w:pPr>
              <w:wordWrap/>
              <w:jc w:val="left"/>
              <w:rPr>
                <w:rFonts w:eastAsia="MS Mincho"/>
                <w:bCs/>
                <w:lang w:eastAsia="ja-JP"/>
              </w:rPr>
            </w:pPr>
          </w:p>
          <w:p w14:paraId="37BE2DFF" w14:textId="77777777" w:rsidR="001A1204" w:rsidRDefault="00FF516D" w:rsidP="00753E16">
            <w:pPr>
              <w:wordWrap/>
              <w:ind w:left="100" w:hangingChars="50" w:hanging="100"/>
              <w:jc w:val="left"/>
              <w:rPr>
                <w:rFonts w:eastAsia="MS Mincho"/>
                <w:bCs/>
                <w:lang w:eastAsia="ja-JP"/>
              </w:rPr>
            </w:pPr>
            <w:r>
              <w:rPr>
                <w:rFonts w:eastAsia="MS Mincho" w:hint="eastAsia"/>
                <w:bCs/>
                <w:lang w:eastAsia="ja-JP"/>
              </w:rPr>
              <w:t>W</w:t>
            </w:r>
            <w:r>
              <w:rPr>
                <w:rFonts w:eastAsia="MS Mincho"/>
                <w:bCs/>
                <w:lang w:eastAsia="ja-JP"/>
              </w:rPr>
              <w:t xml:space="preserve">e are OK with the moderator’s direction. For now, we prefer to leave the consensus as a working assumption. The reason why we prefer to keep it as the WA is that this may relates to the other discussions such as </w:t>
            </w:r>
            <w:proofErr w:type="spellStart"/>
            <w:r>
              <w:rPr>
                <w:rFonts w:eastAsia="MS Mincho"/>
                <w:bCs/>
                <w:lang w:eastAsia="ja-JP"/>
              </w:rPr>
              <w:t>nCI</w:t>
            </w:r>
            <w:proofErr w:type="spellEnd"/>
            <w:r>
              <w:rPr>
                <w:rFonts w:eastAsia="MS Mincho"/>
                <w:bCs/>
                <w:lang w:eastAsia="ja-JP"/>
              </w:rPr>
              <w:t xml:space="preserve">-to-cell-set association, how to count/cap BD/CCE numbers, etc. </w:t>
            </w:r>
          </w:p>
          <w:p w14:paraId="15F772FF" w14:textId="77777777" w:rsidR="001A1204" w:rsidRDefault="001A1204" w:rsidP="00753E16">
            <w:pPr>
              <w:wordWrap/>
              <w:jc w:val="left"/>
              <w:rPr>
                <w:rFonts w:eastAsia="MS Mincho"/>
                <w:bCs/>
                <w:lang w:eastAsia="ja-JP"/>
              </w:rPr>
            </w:pPr>
          </w:p>
          <w:p w14:paraId="51034E91" w14:textId="77777777" w:rsidR="001A1204" w:rsidRDefault="00FF516D" w:rsidP="00753E16">
            <w:pPr>
              <w:wordWrap/>
              <w:jc w:val="left"/>
              <w:rPr>
                <w:rFonts w:eastAsia="MS Mincho"/>
                <w:bCs/>
                <w:lang w:eastAsia="ja-JP"/>
              </w:rPr>
            </w:pPr>
            <w:r>
              <w:rPr>
                <w:rFonts w:eastAsia="MS Mincho" w:hint="eastAsia"/>
                <w:bCs/>
                <w:lang w:eastAsia="ja-JP"/>
              </w:rPr>
              <w:t>I</w:t>
            </w:r>
            <w:r>
              <w:rPr>
                <w:rFonts w:eastAsia="MS Mincho"/>
                <w:bCs/>
                <w:lang w:eastAsia="ja-JP"/>
              </w:rPr>
              <w:t>f companies want to consider possibility of more than one cell, we are also fine to have the FFS proposed by Nokia. Regarding Apple’s addition “</w:t>
            </w:r>
            <w:r>
              <w:rPr>
                <w:rFonts w:eastAsiaTheme="minorEastAsia"/>
                <w:bCs/>
                <w:color w:val="00B0F0"/>
                <w:lang w:eastAsia="zh-CN"/>
              </w:rPr>
              <w:t>When scheduling cell is one of the cells of the set of cells, then scheduling cell is configured with the search space of DCI format 0_X/1_X</w:t>
            </w:r>
            <w:r>
              <w:rPr>
                <w:rFonts w:eastAsia="MS Mincho"/>
                <w:bCs/>
                <w:lang w:eastAsia="ja-JP"/>
              </w:rPr>
              <w:t xml:space="preserve">”, we agree the proposal is straightforward but not sure if this configuration restriction avoids UE complexity increase. In summary, we are OK with </w:t>
            </w:r>
            <w:r>
              <w:rPr>
                <w:rFonts w:eastAsia="MS Mincho"/>
                <w:bCs/>
                <w:u w:val="single"/>
                <w:lang w:eastAsia="ja-JP"/>
              </w:rPr>
              <w:t>Nokia’s proposal as a working assumption</w:t>
            </w:r>
            <w:r>
              <w:rPr>
                <w:rFonts w:eastAsia="MS Mincho"/>
                <w:bCs/>
                <w:lang w:eastAsia="ja-JP"/>
              </w:rPr>
              <w:t>.</w:t>
            </w:r>
          </w:p>
          <w:p w14:paraId="06E9F7C8" w14:textId="77777777" w:rsidR="001A1204" w:rsidRDefault="001A1204" w:rsidP="00753E16">
            <w:pPr>
              <w:wordWrap/>
              <w:jc w:val="left"/>
              <w:rPr>
                <w:rFonts w:eastAsia="MS Mincho"/>
                <w:bCs/>
                <w:lang w:eastAsia="ja-JP"/>
              </w:rPr>
            </w:pPr>
          </w:p>
        </w:tc>
      </w:tr>
      <w:tr w:rsidR="001A1204" w14:paraId="0AFCD389" w14:textId="77777777">
        <w:tc>
          <w:tcPr>
            <w:tcW w:w="2009" w:type="dxa"/>
          </w:tcPr>
          <w:p w14:paraId="40CC5929" w14:textId="77777777" w:rsidR="001A1204" w:rsidRDefault="00FF516D" w:rsidP="00753E16">
            <w:pPr>
              <w:wordWrap/>
              <w:jc w:val="left"/>
              <w:rPr>
                <w:rFonts w:eastAsia="MS Mincho"/>
                <w:bCs/>
                <w:lang w:eastAsia="ja-JP"/>
              </w:rPr>
            </w:pPr>
            <w:r>
              <w:rPr>
                <w:rFonts w:eastAsia="MS Mincho"/>
                <w:bCs/>
                <w:lang w:eastAsia="ja-JP"/>
              </w:rPr>
              <w:t>Moderator3</w:t>
            </w:r>
          </w:p>
        </w:tc>
        <w:tc>
          <w:tcPr>
            <w:tcW w:w="7353" w:type="dxa"/>
          </w:tcPr>
          <w:p w14:paraId="7A856411" w14:textId="77777777" w:rsidR="001A1204" w:rsidRDefault="00FF516D" w:rsidP="00753E16">
            <w:pPr>
              <w:wordWrap/>
              <w:jc w:val="left"/>
              <w:rPr>
                <w:rFonts w:eastAsia="MS Mincho"/>
                <w:bCs/>
                <w:lang w:eastAsia="ja-JP"/>
              </w:rPr>
            </w:pPr>
            <w:r>
              <w:rPr>
                <w:rFonts w:eastAsia="MS Mincho"/>
                <w:bCs/>
                <w:lang w:eastAsia="ja-JP"/>
              </w:rPr>
              <w:t>@Nokia:</w:t>
            </w:r>
          </w:p>
          <w:p w14:paraId="6A5CC8C6" w14:textId="77777777" w:rsidR="001A1204" w:rsidRDefault="00FF516D" w:rsidP="00753E16">
            <w:pPr>
              <w:wordWrap/>
              <w:jc w:val="left"/>
              <w:rPr>
                <w:rFonts w:eastAsia="MS Mincho"/>
                <w:bCs/>
                <w:lang w:eastAsia="ja-JP"/>
              </w:rPr>
            </w:pPr>
            <w:r>
              <w:rPr>
                <w:rFonts w:eastAsia="MS Mincho"/>
                <w:bCs/>
                <w:lang w:eastAsia="ja-JP"/>
              </w:rPr>
              <w:t>Thanks for the good comments. I captured in below update.</w:t>
            </w:r>
          </w:p>
          <w:p w14:paraId="048F43A7" w14:textId="77777777" w:rsidR="001A1204" w:rsidRDefault="001A1204" w:rsidP="00753E16">
            <w:pPr>
              <w:wordWrap/>
              <w:jc w:val="left"/>
              <w:rPr>
                <w:rFonts w:eastAsia="MS Mincho"/>
                <w:bCs/>
                <w:lang w:eastAsia="ja-JP"/>
              </w:rPr>
            </w:pPr>
          </w:p>
          <w:p w14:paraId="07230A7B" w14:textId="77777777" w:rsidR="001A1204" w:rsidRDefault="00FF516D" w:rsidP="00753E16">
            <w:pPr>
              <w:wordWrap/>
              <w:jc w:val="left"/>
              <w:rPr>
                <w:rFonts w:eastAsia="MS Mincho"/>
                <w:bCs/>
                <w:lang w:eastAsia="ja-JP"/>
              </w:rPr>
            </w:pPr>
            <w:r>
              <w:rPr>
                <w:rFonts w:eastAsia="MS Mincho"/>
                <w:bCs/>
                <w:lang w:eastAsia="ja-JP"/>
              </w:rPr>
              <w:t>@Apple:</w:t>
            </w:r>
          </w:p>
          <w:p w14:paraId="6655B59F" w14:textId="77777777" w:rsidR="001A1204" w:rsidRDefault="00FF516D" w:rsidP="00753E16">
            <w:pPr>
              <w:wordWrap/>
              <w:jc w:val="left"/>
              <w:rPr>
                <w:rFonts w:eastAsia="MS Mincho"/>
                <w:bCs/>
                <w:lang w:eastAsia="ja-JP"/>
              </w:rPr>
            </w:pPr>
            <w:r>
              <w:rPr>
                <w:rFonts w:eastAsia="MS Mincho"/>
                <w:bCs/>
                <w:lang w:eastAsia="ja-JP"/>
              </w:rPr>
              <w:t xml:space="preserve">Since you are OK with a single cell case, I suggest FFS which cell </w:t>
            </w:r>
            <w:r>
              <w:rPr>
                <w:rFonts w:eastAsiaTheme="minorEastAsia"/>
                <w:bCs/>
                <w:lang w:eastAsia="zh-CN"/>
              </w:rPr>
              <w:t>of the set of cells the search space of the DCI format 0_X/1_X is configured on so that we can further determine whether this cell is a scheduling cell if the scheduling cell is included in the set of scheduled cells or one of scheduled cells.</w:t>
            </w:r>
          </w:p>
          <w:p w14:paraId="012583A9" w14:textId="77777777" w:rsidR="001A1204" w:rsidRDefault="001A1204" w:rsidP="00753E16">
            <w:pPr>
              <w:wordWrap/>
              <w:jc w:val="left"/>
              <w:rPr>
                <w:rFonts w:eastAsia="MS Mincho"/>
                <w:bCs/>
                <w:lang w:eastAsia="ja-JP"/>
              </w:rPr>
            </w:pPr>
          </w:p>
          <w:p w14:paraId="17389748" w14:textId="77777777" w:rsidR="001A1204" w:rsidRDefault="00FF516D" w:rsidP="00753E16">
            <w:pPr>
              <w:wordWrap/>
              <w:jc w:val="left"/>
              <w:rPr>
                <w:rFonts w:eastAsia="MS Mincho"/>
                <w:bCs/>
                <w:lang w:eastAsia="ja-JP"/>
              </w:rPr>
            </w:pPr>
            <w:r>
              <w:rPr>
                <w:rFonts w:eastAsia="MS Mincho"/>
                <w:bCs/>
                <w:lang w:eastAsia="ja-JP"/>
              </w:rPr>
              <w:t>@Qualcomm:</w:t>
            </w:r>
          </w:p>
          <w:p w14:paraId="71105110" w14:textId="77777777" w:rsidR="001A1204" w:rsidRDefault="00FF516D" w:rsidP="00753E16">
            <w:pPr>
              <w:wordWrap/>
              <w:jc w:val="left"/>
              <w:rPr>
                <w:rFonts w:eastAsia="MS Mincho"/>
                <w:bCs/>
                <w:lang w:eastAsia="ja-JP"/>
              </w:rPr>
            </w:pPr>
            <w:r>
              <w:rPr>
                <w:rFonts w:eastAsia="MS Mincho"/>
                <w:bCs/>
                <w:lang w:eastAsia="ja-JP"/>
              </w:rPr>
              <w:t>OK to put WA for this proposal and add FFS from Nokia.</w:t>
            </w:r>
          </w:p>
          <w:p w14:paraId="1A02C917" w14:textId="77777777" w:rsidR="001A1204" w:rsidRDefault="001A1204" w:rsidP="00753E16">
            <w:pPr>
              <w:wordWrap/>
              <w:jc w:val="left"/>
              <w:rPr>
                <w:rFonts w:eastAsia="MS Mincho"/>
                <w:bCs/>
                <w:lang w:eastAsia="ja-JP"/>
              </w:rPr>
            </w:pPr>
          </w:p>
          <w:p w14:paraId="77E9335F" w14:textId="77777777" w:rsidR="001A1204" w:rsidRDefault="00FF516D" w:rsidP="00753E16">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Proposal 2-5rev2 (for working assumption):</w:t>
            </w:r>
          </w:p>
          <w:p w14:paraId="4864B04F" w14:textId="77777777" w:rsidR="001A1204" w:rsidRDefault="00FF516D" w:rsidP="00753E16">
            <w:pPr>
              <w:numPr>
                <w:ilvl w:val="0"/>
                <w:numId w:val="18"/>
              </w:numPr>
              <w:wordWrap/>
              <w:rPr>
                <w:rFonts w:eastAsiaTheme="minorEastAsia"/>
                <w:bCs/>
                <w:lang w:eastAsia="zh-CN"/>
              </w:rPr>
            </w:pPr>
            <w:r>
              <w:rPr>
                <w:rFonts w:eastAsiaTheme="minorEastAsia"/>
                <w:bCs/>
                <w:lang w:eastAsia="zh-CN"/>
              </w:rPr>
              <w:t>For a set of cells which is configured for multi-cell scheduling, search space of DCI format 0_X/1_X can be configured on one</w:t>
            </w:r>
            <w:ins w:id="548" w:author="Haipeng HP1 Lei" w:date="2022-10-11T19:25:00Z">
              <w:r>
                <w:rPr>
                  <w:rFonts w:eastAsiaTheme="minorEastAsia"/>
                  <w:bCs/>
                  <w:lang w:eastAsia="zh-CN"/>
                </w:rPr>
                <w:t xml:space="preserve"> cell</w:t>
              </w:r>
            </w:ins>
            <w:del w:id="549" w:author="Haipeng HP1 Lei" w:date="2022-10-11T19:25:00Z">
              <w:r>
                <w:rPr>
                  <w:rFonts w:eastAsiaTheme="minorEastAsia"/>
                  <w:bCs/>
                  <w:lang w:eastAsia="zh-CN"/>
                </w:rPr>
                <w:delText>, a subset, or all cells</w:delText>
              </w:r>
            </w:del>
            <w:r>
              <w:rPr>
                <w:rFonts w:eastAsiaTheme="minorEastAsia"/>
                <w:bCs/>
                <w:lang w:eastAsia="zh-CN"/>
              </w:rPr>
              <w:t xml:space="preserve"> of the set of cells and associated with the search space on the scheduling cell with the same search space ID: </w:t>
            </w:r>
          </w:p>
          <w:p w14:paraId="59CC96A5" w14:textId="77777777" w:rsidR="001A1204" w:rsidRDefault="00FF516D" w:rsidP="00753E16">
            <w:pPr>
              <w:numPr>
                <w:ilvl w:val="0"/>
                <w:numId w:val="19"/>
              </w:numPr>
              <w:wordWrap/>
              <w:rPr>
                <w:ins w:id="550" w:author="Haipeng HP1 Lei" w:date="2022-10-12T10:07:00Z"/>
                <w:rFonts w:eastAsiaTheme="minorEastAsia"/>
                <w:bCs/>
                <w:lang w:eastAsia="zh-CN"/>
              </w:rPr>
            </w:pPr>
            <w:del w:id="551" w:author="Haipeng HP1 Lei" w:date="2022-10-12T10:07:00Z">
              <w:r>
                <w:rPr>
                  <w:rFonts w:eastAsiaTheme="minorEastAsia"/>
                  <w:bCs/>
                  <w:lang w:eastAsia="zh-CN"/>
                </w:rPr>
                <w:delText>Note: It is up to gNB to determine</w:delText>
              </w:r>
            </w:del>
            <w:ins w:id="552" w:author="Haipeng HP1 Lei" w:date="2022-10-12T10:07:00Z">
              <w:r>
                <w:rPr>
                  <w:rFonts w:eastAsiaTheme="minorEastAsia"/>
                  <w:bCs/>
                  <w:lang w:eastAsia="zh-CN"/>
                </w:rPr>
                <w:t>FFS:</w:t>
              </w:r>
            </w:ins>
            <w:r>
              <w:rPr>
                <w:rFonts w:eastAsiaTheme="minorEastAsia"/>
                <w:bCs/>
                <w:lang w:eastAsia="zh-CN"/>
              </w:rPr>
              <w:t xml:space="preserve"> which cell</w:t>
            </w:r>
            <w:del w:id="553" w:author="Haipeng HP1 Lei" w:date="2022-10-11T19:25:00Z">
              <w:r>
                <w:rPr>
                  <w:rFonts w:eastAsiaTheme="minorEastAsia"/>
                  <w:bCs/>
                  <w:lang w:eastAsia="zh-CN"/>
                </w:rPr>
                <w:delText>(s)</w:delText>
              </w:r>
            </w:del>
            <w:r>
              <w:rPr>
                <w:rFonts w:eastAsiaTheme="minorEastAsia"/>
                <w:bCs/>
                <w:lang w:eastAsia="zh-CN"/>
              </w:rPr>
              <w:t xml:space="preserve"> of the set of cells the search space of the DCI format 0_X/1_X is configured on.</w:t>
            </w:r>
          </w:p>
          <w:p w14:paraId="18BC30E1" w14:textId="77777777" w:rsidR="001A1204" w:rsidRDefault="00FF516D" w:rsidP="00753E16">
            <w:pPr>
              <w:numPr>
                <w:ilvl w:val="0"/>
                <w:numId w:val="19"/>
              </w:numPr>
              <w:wordWrap/>
              <w:rPr>
                <w:rFonts w:eastAsiaTheme="minorEastAsia"/>
                <w:bCs/>
                <w:lang w:eastAsia="zh-CN"/>
              </w:rPr>
            </w:pPr>
            <w:ins w:id="554" w:author="Haipeng HP1 Lei" w:date="2022-10-12T10:07:00Z">
              <w:r>
                <w:rPr>
                  <w:rFonts w:eastAsiaTheme="minorEastAsia"/>
                  <w:bCs/>
                  <w:lang w:eastAsia="zh-CN"/>
                </w:rPr>
                <w:t>FFS: wh</w:t>
              </w:r>
            </w:ins>
            <w:ins w:id="555" w:author="Haipeng HP1 Lei" w:date="2022-10-12T10:08:00Z">
              <w:r>
                <w:rPr>
                  <w:rFonts w:eastAsiaTheme="minorEastAsia"/>
                  <w:bCs/>
                  <w:lang w:eastAsia="zh-CN"/>
                </w:rPr>
                <w:t>ether the search space of DCI format 0_X/1_X can be addition</w:t>
              </w:r>
            </w:ins>
            <w:ins w:id="556" w:author="Haipeng HP1 Lei" w:date="2022-10-12T10:09:00Z">
              <w:r>
                <w:rPr>
                  <w:rFonts w:eastAsiaTheme="minorEastAsia"/>
                  <w:bCs/>
                  <w:lang w:eastAsia="zh-CN"/>
                </w:rPr>
                <w:t>ally</w:t>
              </w:r>
            </w:ins>
            <w:ins w:id="557" w:author="Haipeng HP1 Lei" w:date="2022-10-12T10:08:00Z">
              <w:r>
                <w:rPr>
                  <w:rFonts w:eastAsiaTheme="minorEastAsia"/>
                  <w:bCs/>
                  <w:lang w:eastAsia="zh-CN"/>
                </w:rPr>
                <w:t xml:space="preserve"> configured on other cells of the set of cells.</w:t>
              </w:r>
            </w:ins>
          </w:p>
          <w:p w14:paraId="06ABE1A9" w14:textId="77777777" w:rsidR="001A1204" w:rsidRDefault="001A1204" w:rsidP="00753E16">
            <w:pPr>
              <w:wordWrap/>
              <w:jc w:val="left"/>
              <w:rPr>
                <w:rFonts w:eastAsia="MS Mincho"/>
                <w:bCs/>
                <w:lang w:eastAsia="ja-JP"/>
              </w:rPr>
            </w:pPr>
          </w:p>
        </w:tc>
      </w:tr>
      <w:tr w:rsidR="001A1204" w14:paraId="1C3DC156" w14:textId="77777777">
        <w:tc>
          <w:tcPr>
            <w:tcW w:w="2009" w:type="dxa"/>
          </w:tcPr>
          <w:p w14:paraId="204BD8A8" w14:textId="77777777" w:rsidR="001A1204" w:rsidRDefault="00FF516D" w:rsidP="00753E16">
            <w:pPr>
              <w:wordWrap/>
              <w:jc w:val="left"/>
              <w:rPr>
                <w:rFonts w:eastAsia="MS Mincho"/>
                <w:bCs/>
                <w:lang w:val="en-US" w:eastAsia="ja-JP"/>
              </w:rPr>
            </w:pPr>
            <w:r>
              <w:rPr>
                <w:rFonts w:eastAsia="MS Mincho"/>
                <w:bCs/>
                <w:lang w:val="en-US" w:eastAsia="ja-JP"/>
              </w:rPr>
              <w:t>Intel</w:t>
            </w:r>
          </w:p>
        </w:tc>
        <w:tc>
          <w:tcPr>
            <w:tcW w:w="7353" w:type="dxa"/>
          </w:tcPr>
          <w:p w14:paraId="18C36D1D" w14:textId="77777777" w:rsidR="001A1204" w:rsidRDefault="00FF516D" w:rsidP="00753E16">
            <w:pPr>
              <w:wordWrap/>
              <w:jc w:val="left"/>
              <w:rPr>
                <w:rFonts w:eastAsia="MS Mincho"/>
                <w:bCs/>
                <w:lang w:eastAsia="ja-JP"/>
              </w:rPr>
            </w:pPr>
            <w:r>
              <w:rPr>
                <w:rFonts w:eastAsia="MS Mincho"/>
                <w:bCs/>
                <w:lang w:eastAsia="ja-JP"/>
              </w:rPr>
              <w:t>We are fine with the updated proposal for working assumption. We prefer only one cell of the set of cells for search space of DCI format 0_X and 1_X</w:t>
            </w:r>
          </w:p>
        </w:tc>
      </w:tr>
      <w:tr w:rsidR="001A1204" w14:paraId="76275563" w14:textId="77777777">
        <w:tc>
          <w:tcPr>
            <w:tcW w:w="2009" w:type="dxa"/>
          </w:tcPr>
          <w:p w14:paraId="082EC4E1" w14:textId="77777777" w:rsidR="001A1204" w:rsidRDefault="00FF516D" w:rsidP="00753E16">
            <w:pPr>
              <w:wordWrap/>
              <w:jc w:val="left"/>
              <w:rPr>
                <w:rFonts w:eastAsia="MS Mincho"/>
                <w:bCs/>
                <w:lang w:eastAsia="ja-JP"/>
              </w:rPr>
            </w:pPr>
            <w:r>
              <w:rPr>
                <w:rFonts w:eastAsiaTheme="minorEastAsia" w:hint="eastAsia"/>
                <w:bCs/>
                <w:lang w:eastAsia="zh-CN"/>
              </w:rPr>
              <w:lastRenderedPageBreak/>
              <w:t>CATT</w:t>
            </w:r>
          </w:p>
        </w:tc>
        <w:tc>
          <w:tcPr>
            <w:tcW w:w="7353" w:type="dxa"/>
          </w:tcPr>
          <w:p w14:paraId="0543ADE7" w14:textId="77777777" w:rsidR="001A1204" w:rsidRDefault="00FF516D" w:rsidP="00753E16">
            <w:pPr>
              <w:wordWrap/>
              <w:jc w:val="left"/>
              <w:rPr>
                <w:rFonts w:eastAsiaTheme="minorEastAsia"/>
                <w:bCs/>
                <w:lang w:eastAsia="zh-CN"/>
              </w:rPr>
            </w:pPr>
            <w:r>
              <w:rPr>
                <w:rFonts w:eastAsiaTheme="minorEastAsia" w:hint="eastAsia"/>
                <w:bCs/>
                <w:lang w:eastAsia="zh-CN"/>
              </w:rPr>
              <w:t>Thanks for the update.  If most of companies think it</w:t>
            </w:r>
            <w:r>
              <w:rPr>
                <w:rFonts w:eastAsiaTheme="minorEastAsia"/>
                <w:bCs/>
                <w:lang w:eastAsia="zh-CN"/>
              </w:rPr>
              <w:t>’</w:t>
            </w:r>
            <w:r>
              <w:rPr>
                <w:rFonts w:eastAsiaTheme="minorEastAsia" w:hint="eastAsia"/>
                <w:bCs/>
                <w:lang w:eastAsia="zh-CN"/>
              </w:rPr>
              <w:t xml:space="preserve">s better to focus on </w:t>
            </w:r>
            <w:r>
              <w:rPr>
                <w:rFonts w:eastAsiaTheme="minorEastAsia"/>
                <w:bCs/>
                <w:lang w:eastAsia="zh-CN"/>
              </w:rPr>
              <w:t>‘</w:t>
            </w:r>
            <w:r>
              <w:rPr>
                <w:rFonts w:eastAsiaTheme="minorEastAsia" w:hint="eastAsia"/>
                <w:bCs/>
                <w:lang w:eastAsia="zh-CN"/>
              </w:rPr>
              <w:t>one cell</w:t>
            </w:r>
            <w:r>
              <w:rPr>
                <w:rFonts w:eastAsiaTheme="minorEastAsia"/>
                <w:bCs/>
                <w:lang w:eastAsia="zh-CN"/>
              </w:rPr>
              <w:t>’</w:t>
            </w:r>
            <w:r>
              <w:rPr>
                <w:rFonts w:eastAsiaTheme="minorEastAsia" w:hint="eastAsia"/>
                <w:bCs/>
                <w:lang w:eastAsia="zh-CN"/>
              </w:rPr>
              <w:t xml:space="preserve"> case first, we are OK with the updated proposal in principle. We agree that it can up to gNB to determine which cell of the sets the search space of DCI format 0_X/1_X is configured on. This is the simplest method without </w:t>
            </w:r>
            <w:r>
              <w:rPr>
                <w:rFonts w:eastAsiaTheme="minorEastAsia"/>
                <w:bCs/>
                <w:lang w:eastAsia="zh-CN"/>
              </w:rPr>
              <w:t>requiring</w:t>
            </w:r>
            <w:r>
              <w:rPr>
                <w:rFonts w:eastAsiaTheme="minorEastAsia" w:hint="eastAsia"/>
                <w:bCs/>
                <w:lang w:eastAsia="zh-CN"/>
              </w:rPr>
              <w:t xml:space="preserve"> any additional </w:t>
            </w:r>
            <w:r>
              <w:rPr>
                <w:rFonts w:eastAsiaTheme="minorEastAsia"/>
                <w:bCs/>
                <w:lang w:eastAsia="zh-CN"/>
              </w:rPr>
              <w:t>signalling</w:t>
            </w:r>
            <w:r>
              <w:rPr>
                <w:rFonts w:eastAsiaTheme="minorEastAsia" w:hint="eastAsia"/>
                <w:bCs/>
                <w:lang w:eastAsia="zh-CN"/>
              </w:rPr>
              <w:t xml:space="preserve"> or spec impact.</w:t>
            </w:r>
          </w:p>
          <w:p w14:paraId="1073394F" w14:textId="77777777" w:rsidR="001A1204" w:rsidRDefault="00FF516D" w:rsidP="00753E16">
            <w:pPr>
              <w:wordWrap/>
              <w:jc w:val="left"/>
              <w:rPr>
                <w:rFonts w:eastAsiaTheme="minorEastAsia"/>
                <w:bCs/>
                <w:lang w:eastAsia="zh-CN"/>
              </w:rPr>
            </w:pPr>
            <w:r>
              <w:rPr>
                <w:rFonts w:eastAsiaTheme="minorEastAsia" w:hint="eastAsia"/>
                <w:bCs/>
                <w:lang w:eastAsia="zh-CN"/>
              </w:rPr>
              <w:t xml:space="preserve">In </w:t>
            </w:r>
            <w:r>
              <w:rPr>
                <w:rFonts w:eastAsiaTheme="minorEastAsia"/>
                <w:bCs/>
                <w:lang w:eastAsia="zh-CN"/>
              </w:rPr>
              <w:t>additional</w:t>
            </w:r>
            <w:r>
              <w:rPr>
                <w:rFonts w:eastAsiaTheme="minorEastAsia" w:hint="eastAsia"/>
                <w:bCs/>
                <w:lang w:eastAsia="zh-CN"/>
              </w:rPr>
              <w:t xml:space="preserve">, for the case </w:t>
            </w:r>
            <w:r>
              <w:rPr>
                <w:rFonts w:eastAsiaTheme="minorEastAsia"/>
                <w:bCs/>
                <w:lang w:eastAsia="zh-CN"/>
              </w:rPr>
              <w:t>if SS is only configured on one scheduled cell, when the cell is deactivated or DRX off, then multi-cell scheduling can’t work.</w:t>
            </w:r>
            <w:r>
              <w:rPr>
                <w:rFonts w:eastAsiaTheme="minorEastAsia" w:hint="eastAsia"/>
                <w:bCs/>
                <w:lang w:eastAsia="zh-CN"/>
              </w:rPr>
              <w:t xml:space="preserve"> We agree to add </w:t>
            </w:r>
            <w:proofErr w:type="gramStart"/>
            <w:r>
              <w:rPr>
                <w:rFonts w:eastAsiaTheme="minorEastAsia" w:hint="eastAsia"/>
                <w:bCs/>
                <w:lang w:eastAsia="zh-CN"/>
              </w:rPr>
              <w:t>a</w:t>
            </w:r>
            <w:proofErr w:type="gramEnd"/>
            <w:r>
              <w:rPr>
                <w:rFonts w:eastAsiaTheme="minorEastAsia" w:hint="eastAsia"/>
                <w:bCs/>
                <w:lang w:eastAsia="zh-CN"/>
              </w:rPr>
              <w:t xml:space="preserve"> FFS as FL</w:t>
            </w:r>
            <w:r>
              <w:rPr>
                <w:rFonts w:eastAsiaTheme="minorEastAsia"/>
                <w:bCs/>
                <w:lang w:eastAsia="zh-CN"/>
              </w:rPr>
              <w:t>’</w:t>
            </w:r>
            <w:r>
              <w:rPr>
                <w:rFonts w:eastAsiaTheme="minorEastAsia" w:hint="eastAsia"/>
                <w:bCs/>
                <w:lang w:eastAsia="zh-CN"/>
              </w:rPr>
              <w:t>s version.</w:t>
            </w:r>
          </w:p>
          <w:p w14:paraId="2F6A3CA1" w14:textId="77777777" w:rsidR="001A1204" w:rsidRDefault="001A1204" w:rsidP="00753E16">
            <w:pPr>
              <w:wordWrap/>
              <w:jc w:val="left"/>
              <w:rPr>
                <w:rFonts w:eastAsiaTheme="minorEastAsia"/>
                <w:bCs/>
                <w:lang w:eastAsia="zh-CN"/>
              </w:rPr>
            </w:pPr>
          </w:p>
          <w:p w14:paraId="19A4B76B" w14:textId="77777777" w:rsidR="001A1204" w:rsidRDefault="00FF516D" w:rsidP="00753E16">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Proposal 2-5rev</w:t>
            </w:r>
            <w:r>
              <w:rPr>
                <w:rFonts w:eastAsia="宋体" w:hint="eastAsia"/>
                <w:snapToGrid/>
                <w:kern w:val="0"/>
                <w:szCs w:val="20"/>
                <w:lang w:eastAsia="zh-CN"/>
              </w:rPr>
              <w:t xml:space="preserve"> (Modification)</w:t>
            </w:r>
            <w:r>
              <w:rPr>
                <w:rFonts w:eastAsia="宋体"/>
                <w:snapToGrid/>
                <w:kern w:val="0"/>
                <w:szCs w:val="20"/>
                <w:lang w:eastAsia="zh-CN"/>
              </w:rPr>
              <w:t>:</w:t>
            </w:r>
            <w:r>
              <w:rPr>
                <w:rFonts w:eastAsia="宋体" w:hint="eastAsia"/>
                <w:snapToGrid/>
                <w:kern w:val="0"/>
                <w:szCs w:val="20"/>
                <w:lang w:eastAsia="zh-CN"/>
              </w:rPr>
              <w:t xml:space="preserve"> </w:t>
            </w:r>
          </w:p>
          <w:p w14:paraId="5F1D4FEC" w14:textId="77777777" w:rsidR="001A1204" w:rsidRDefault="00FF516D" w:rsidP="00753E16">
            <w:pPr>
              <w:numPr>
                <w:ilvl w:val="0"/>
                <w:numId w:val="18"/>
              </w:numPr>
              <w:wordWrap/>
              <w:rPr>
                <w:rFonts w:eastAsiaTheme="minorEastAsia"/>
                <w:bCs/>
                <w:lang w:eastAsia="zh-CN"/>
              </w:rPr>
            </w:pPr>
            <w:r>
              <w:rPr>
                <w:rFonts w:eastAsiaTheme="minorEastAsia"/>
                <w:bCs/>
                <w:lang w:eastAsia="zh-CN"/>
              </w:rPr>
              <w:t xml:space="preserve">For a set of cells which is configured for multi-cell scheduling, search space of DCI format 0_X/1_X can be configured on one cell of the set of cells and associated with the search space on the scheduling cell with the same search space ID: </w:t>
            </w:r>
          </w:p>
          <w:p w14:paraId="028FF897" w14:textId="77777777" w:rsidR="001A1204" w:rsidRDefault="00FF516D" w:rsidP="00753E16">
            <w:pPr>
              <w:numPr>
                <w:ilvl w:val="0"/>
                <w:numId w:val="19"/>
              </w:numPr>
              <w:wordWrap/>
              <w:rPr>
                <w:rFonts w:eastAsiaTheme="minorEastAsia"/>
                <w:bCs/>
                <w:lang w:eastAsia="zh-CN"/>
              </w:rPr>
            </w:pPr>
            <w:r>
              <w:rPr>
                <w:rFonts w:eastAsiaTheme="minorEastAsia"/>
                <w:bCs/>
                <w:strike/>
                <w:color w:val="FF0000"/>
                <w:lang w:eastAsia="zh-CN"/>
              </w:rPr>
              <w:t xml:space="preserve">Note: </w:t>
            </w:r>
            <w:r>
              <w:rPr>
                <w:rFonts w:eastAsiaTheme="minorEastAsia" w:hint="eastAsia"/>
                <w:bCs/>
                <w:color w:val="FF0000"/>
                <w:lang w:eastAsia="zh-CN"/>
              </w:rPr>
              <w:t xml:space="preserve">FFS: </w:t>
            </w:r>
            <w:r>
              <w:rPr>
                <w:rFonts w:eastAsiaTheme="minorEastAsia"/>
                <w:bCs/>
                <w:color w:val="FF0000"/>
                <w:lang w:eastAsia="zh-CN"/>
              </w:rPr>
              <w:t>It is up to gNB to determine</w:t>
            </w:r>
            <w:r>
              <w:rPr>
                <w:rFonts w:eastAsiaTheme="minorEastAsia"/>
                <w:bCs/>
                <w:lang w:eastAsia="zh-CN"/>
              </w:rPr>
              <w:t xml:space="preserve"> which cell of the set of cells the search space of the DCI format 0_X/1_X is configured on.</w:t>
            </w:r>
          </w:p>
          <w:p w14:paraId="684062E3" w14:textId="77777777" w:rsidR="001A1204" w:rsidRDefault="00FF516D" w:rsidP="00753E16">
            <w:pPr>
              <w:numPr>
                <w:ilvl w:val="0"/>
                <w:numId w:val="19"/>
              </w:numPr>
              <w:wordWrap/>
              <w:rPr>
                <w:rFonts w:eastAsiaTheme="minorEastAsia"/>
                <w:bCs/>
                <w:lang w:eastAsia="zh-CN"/>
              </w:rPr>
            </w:pPr>
            <w:r>
              <w:rPr>
                <w:rFonts w:eastAsiaTheme="minorEastAsia"/>
                <w:bCs/>
                <w:lang w:eastAsia="zh-CN"/>
              </w:rPr>
              <w:t>FFS: whether the search space of DCI format 0_X/1_X can be additionally configured on other cells of the set of cells.</w:t>
            </w:r>
          </w:p>
          <w:p w14:paraId="091E9ADA" w14:textId="77777777" w:rsidR="001A1204" w:rsidRDefault="001A1204" w:rsidP="00753E16">
            <w:pPr>
              <w:wordWrap/>
              <w:jc w:val="left"/>
              <w:rPr>
                <w:rFonts w:eastAsia="MS Mincho"/>
                <w:bCs/>
                <w:lang w:eastAsia="ja-JP"/>
              </w:rPr>
            </w:pPr>
          </w:p>
        </w:tc>
      </w:tr>
      <w:tr w:rsidR="001A1204" w14:paraId="46056663" w14:textId="77777777">
        <w:tc>
          <w:tcPr>
            <w:tcW w:w="2009" w:type="dxa"/>
          </w:tcPr>
          <w:p w14:paraId="5E03C002" w14:textId="77777777" w:rsidR="001A1204" w:rsidRDefault="00FF516D" w:rsidP="00753E16">
            <w:pPr>
              <w:wordWrap/>
              <w:jc w:val="left"/>
              <w:rPr>
                <w:rFonts w:eastAsiaTheme="minorEastAsia"/>
                <w:bCs/>
                <w:lang w:eastAsia="zh-CN"/>
              </w:rPr>
            </w:pPr>
            <w:r>
              <w:rPr>
                <w:rFonts w:eastAsia="Malgun Gothic" w:hint="eastAsia"/>
                <w:bCs/>
              </w:rPr>
              <w:t>LGE</w:t>
            </w:r>
            <w:r>
              <w:rPr>
                <w:rFonts w:eastAsia="Malgun Gothic"/>
                <w:bCs/>
              </w:rPr>
              <w:t>2</w:t>
            </w:r>
          </w:p>
        </w:tc>
        <w:tc>
          <w:tcPr>
            <w:tcW w:w="7353" w:type="dxa"/>
          </w:tcPr>
          <w:p w14:paraId="50E9EF1B" w14:textId="77777777" w:rsidR="001A1204" w:rsidRDefault="00FF516D" w:rsidP="00753E16">
            <w:pPr>
              <w:wordWrap/>
              <w:jc w:val="left"/>
              <w:rPr>
                <w:rFonts w:eastAsia="宋体"/>
                <w:snapToGrid/>
                <w:kern w:val="0"/>
                <w:szCs w:val="20"/>
                <w:lang w:eastAsia="zh-CN"/>
              </w:rPr>
            </w:pPr>
            <w:r>
              <w:rPr>
                <w:rFonts w:eastAsia="Malgun Gothic" w:hint="eastAsia"/>
                <w:bCs/>
              </w:rPr>
              <w:t>We</w:t>
            </w:r>
            <w:r>
              <w:rPr>
                <w:rFonts w:eastAsia="Malgun Gothic"/>
                <w:bCs/>
              </w:rPr>
              <w:t xml:space="preserve"> prefer the first revised version by FL as it is, </w:t>
            </w:r>
            <w:proofErr w:type="gramStart"/>
            <w:r>
              <w:rPr>
                <w:rFonts w:eastAsia="Malgun Gothic"/>
                <w:bCs/>
              </w:rPr>
              <w:t>i.e.</w:t>
            </w:r>
            <w:proofErr w:type="gramEnd"/>
            <w:r>
              <w:rPr>
                <w:rFonts w:eastAsia="Malgun Gothic"/>
                <w:bCs/>
              </w:rPr>
              <w:t xml:space="preserve"> </w:t>
            </w:r>
            <w:r>
              <w:rPr>
                <w:rFonts w:eastAsia="宋体"/>
                <w:snapToGrid/>
                <w:kern w:val="0"/>
                <w:szCs w:val="20"/>
                <w:lang w:eastAsia="zh-CN"/>
              </w:rPr>
              <w:t>Proposal 2-5rev, rather than other suggestions by companies.</w:t>
            </w:r>
          </w:p>
          <w:p w14:paraId="3986CB9B" w14:textId="77777777" w:rsidR="001A1204" w:rsidRDefault="00FF516D" w:rsidP="00753E16">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Proposal 2-5rev:</w:t>
            </w:r>
          </w:p>
          <w:p w14:paraId="033DC943" w14:textId="77777777" w:rsidR="001A1204" w:rsidRDefault="00FF516D" w:rsidP="00753E16">
            <w:pPr>
              <w:numPr>
                <w:ilvl w:val="0"/>
                <w:numId w:val="18"/>
              </w:numPr>
              <w:wordWrap/>
              <w:rPr>
                <w:rFonts w:eastAsiaTheme="minorEastAsia"/>
                <w:bCs/>
                <w:lang w:eastAsia="zh-CN"/>
              </w:rPr>
            </w:pPr>
            <w:r>
              <w:rPr>
                <w:rFonts w:eastAsiaTheme="minorEastAsia"/>
                <w:bCs/>
                <w:lang w:eastAsia="zh-CN"/>
              </w:rPr>
              <w:t xml:space="preserve">For a set of cells which is configured for multi-cell scheduling, search space of DCI format 0_X/1_X can be configured on </w:t>
            </w:r>
            <w:ins w:id="558" w:author="Haipeng HP1 Lei" w:date="2022-10-11T19:24:00Z">
              <w:r>
                <w:rPr>
                  <w:rFonts w:eastAsiaTheme="minorEastAsia"/>
                  <w:bCs/>
                  <w:lang w:eastAsia="zh-CN"/>
                </w:rPr>
                <w:t xml:space="preserve">at least </w:t>
              </w:r>
            </w:ins>
            <w:r>
              <w:rPr>
                <w:rFonts w:eastAsiaTheme="minorEastAsia"/>
                <w:bCs/>
                <w:lang w:eastAsia="zh-CN"/>
              </w:rPr>
              <w:t>one</w:t>
            </w:r>
            <w:ins w:id="559" w:author="Haipeng HP1 Lei" w:date="2022-10-11T19:25:00Z">
              <w:r>
                <w:rPr>
                  <w:rFonts w:eastAsiaTheme="minorEastAsia"/>
                  <w:bCs/>
                  <w:lang w:eastAsia="zh-CN"/>
                </w:rPr>
                <w:t xml:space="preserve"> cell</w:t>
              </w:r>
            </w:ins>
            <w:del w:id="560" w:author="Haipeng HP1 Lei" w:date="2022-10-11T19:25:00Z">
              <w:r>
                <w:rPr>
                  <w:rFonts w:eastAsiaTheme="minorEastAsia"/>
                  <w:bCs/>
                  <w:lang w:eastAsia="zh-CN"/>
                </w:rPr>
                <w:delText>, a subset, or all cells</w:delText>
              </w:r>
            </w:del>
            <w:r>
              <w:rPr>
                <w:rFonts w:eastAsiaTheme="minorEastAsia"/>
                <w:bCs/>
                <w:lang w:eastAsia="zh-CN"/>
              </w:rPr>
              <w:t xml:space="preserve"> of the set of cells and associated with the search space on the scheduling cell with the same search space ID: </w:t>
            </w:r>
          </w:p>
          <w:p w14:paraId="745EBB8B" w14:textId="77777777" w:rsidR="001A1204" w:rsidRDefault="00FF516D" w:rsidP="00753E16">
            <w:pPr>
              <w:numPr>
                <w:ilvl w:val="0"/>
                <w:numId w:val="19"/>
              </w:numPr>
              <w:wordWrap/>
              <w:rPr>
                <w:rFonts w:eastAsiaTheme="minorEastAsia"/>
                <w:bCs/>
                <w:lang w:eastAsia="zh-CN"/>
              </w:rPr>
            </w:pPr>
            <w:r>
              <w:rPr>
                <w:rFonts w:eastAsiaTheme="minorEastAsia"/>
                <w:bCs/>
                <w:lang w:eastAsia="zh-CN"/>
              </w:rPr>
              <w:t>Note: It is up to gNB to determine which cell</w:t>
            </w:r>
            <w:del w:id="561" w:author="Haipeng HP1 Lei" w:date="2022-10-11T19:25:00Z">
              <w:r>
                <w:rPr>
                  <w:rFonts w:eastAsiaTheme="minorEastAsia"/>
                  <w:bCs/>
                  <w:lang w:eastAsia="zh-CN"/>
                </w:rPr>
                <w:delText>(s)</w:delText>
              </w:r>
            </w:del>
            <w:r>
              <w:rPr>
                <w:rFonts w:eastAsiaTheme="minorEastAsia"/>
                <w:bCs/>
                <w:lang w:eastAsia="zh-CN"/>
              </w:rPr>
              <w:t xml:space="preserve"> of the set of cells the search space of the DCI format 0_X/1_X is configured on.</w:t>
            </w:r>
          </w:p>
          <w:p w14:paraId="714DCA24" w14:textId="77777777" w:rsidR="001A1204" w:rsidRDefault="001A1204" w:rsidP="00753E16">
            <w:pPr>
              <w:wordWrap/>
              <w:jc w:val="left"/>
              <w:rPr>
                <w:rFonts w:eastAsia="宋体"/>
                <w:snapToGrid/>
                <w:kern w:val="0"/>
                <w:szCs w:val="20"/>
                <w:lang w:eastAsia="zh-CN"/>
              </w:rPr>
            </w:pPr>
          </w:p>
          <w:p w14:paraId="5050C794" w14:textId="77777777" w:rsidR="001A1204" w:rsidRDefault="00FF516D" w:rsidP="00753E16">
            <w:pPr>
              <w:wordWrap/>
              <w:jc w:val="left"/>
              <w:rPr>
                <w:rFonts w:eastAsiaTheme="minorEastAsia"/>
                <w:bCs/>
                <w:lang w:eastAsia="zh-CN"/>
              </w:rPr>
            </w:pPr>
            <w:r>
              <w:rPr>
                <w:rFonts w:eastAsia="宋体"/>
                <w:snapToGrid/>
                <w:kern w:val="0"/>
                <w:szCs w:val="20"/>
                <w:lang w:eastAsia="zh-CN"/>
              </w:rPr>
              <w:t xml:space="preserve">We think this can be a </w:t>
            </w:r>
            <w:proofErr w:type="gramStart"/>
            <w:r>
              <w:rPr>
                <w:rFonts w:eastAsia="宋体"/>
                <w:snapToGrid/>
                <w:kern w:val="0"/>
                <w:szCs w:val="20"/>
                <w:lang w:eastAsia="zh-CN"/>
              </w:rPr>
              <w:t>good compromised</w:t>
            </w:r>
            <w:proofErr w:type="gramEnd"/>
            <w:r>
              <w:rPr>
                <w:rFonts w:eastAsia="宋体"/>
                <w:snapToGrid/>
                <w:kern w:val="0"/>
                <w:szCs w:val="20"/>
                <w:lang w:eastAsia="zh-CN"/>
              </w:rPr>
              <w:t xml:space="preserve"> version considering Alt 1/2/3/4 in “Proposal 2-8rev2” which is the last FL proposal in RAN1#110.</w:t>
            </w:r>
          </w:p>
        </w:tc>
      </w:tr>
      <w:tr w:rsidR="001A1204" w14:paraId="3547F653" w14:textId="77777777">
        <w:tc>
          <w:tcPr>
            <w:tcW w:w="2009" w:type="dxa"/>
          </w:tcPr>
          <w:p w14:paraId="5835B3D6" w14:textId="77777777" w:rsidR="001A1204" w:rsidRDefault="00FF516D" w:rsidP="00753E16">
            <w:pPr>
              <w:wordWrap/>
              <w:jc w:val="left"/>
              <w:rPr>
                <w:rFonts w:eastAsia="Malgun Gothic"/>
                <w:bCs/>
              </w:rPr>
            </w:pPr>
            <w:r>
              <w:rPr>
                <w:rFonts w:eastAsia="MS Mincho"/>
                <w:bCs/>
                <w:lang w:eastAsia="ja-JP"/>
              </w:rPr>
              <w:t>Samsung2</w:t>
            </w:r>
          </w:p>
        </w:tc>
        <w:tc>
          <w:tcPr>
            <w:tcW w:w="7353" w:type="dxa"/>
          </w:tcPr>
          <w:p w14:paraId="1F410AB6" w14:textId="77777777" w:rsidR="001A1204" w:rsidRDefault="00FF516D" w:rsidP="00753E16">
            <w:pPr>
              <w:keepNext/>
              <w:widowControl/>
              <w:wordWrap/>
              <w:jc w:val="left"/>
              <w:rPr>
                <w:rFonts w:eastAsia="MS Mincho"/>
                <w:bCs/>
                <w:lang w:eastAsia="ja-JP"/>
              </w:rPr>
            </w:pPr>
            <w:r>
              <w:rPr>
                <w:rFonts w:eastAsia="MS Mincho"/>
                <w:bCs/>
                <w:lang w:eastAsia="ja-JP"/>
              </w:rPr>
              <w:t xml:space="preserve">If Alt-4 is not preferred by majority, we prefer Alt-1 which is a direct extension of the Rel-17 search space linking framework. We also suggest </w:t>
            </w:r>
            <w:proofErr w:type="gramStart"/>
            <w:r>
              <w:rPr>
                <w:rFonts w:eastAsia="MS Mincho"/>
                <w:bCs/>
                <w:lang w:eastAsia="ja-JP"/>
              </w:rPr>
              <w:t>to add</w:t>
            </w:r>
            <w:proofErr w:type="gramEnd"/>
            <w:r>
              <w:rPr>
                <w:rFonts w:eastAsia="MS Mincho"/>
                <w:bCs/>
                <w:lang w:eastAsia="ja-JP"/>
              </w:rPr>
              <w:t xml:space="preserve"> an FFS point to further discuss the interaction with single-cell DCI formats.</w:t>
            </w:r>
          </w:p>
          <w:p w14:paraId="1D44A629" w14:textId="77777777" w:rsidR="001A1204" w:rsidRDefault="00FF516D" w:rsidP="00753E16">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Proposal 2-5rev2 (for working assumption):</w:t>
            </w:r>
          </w:p>
          <w:p w14:paraId="6DA735A7" w14:textId="77777777" w:rsidR="001A1204" w:rsidRDefault="00FF516D" w:rsidP="00753E16">
            <w:pPr>
              <w:numPr>
                <w:ilvl w:val="0"/>
                <w:numId w:val="18"/>
              </w:numPr>
              <w:wordWrap/>
              <w:rPr>
                <w:rFonts w:eastAsiaTheme="minorEastAsia"/>
                <w:bCs/>
                <w:lang w:eastAsia="zh-CN"/>
              </w:rPr>
            </w:pPr>
            <w:r>
              <w:rPr>
                <w:rFonts w:eastAsiaTheme="minorEastAsia"/>
                <w:bCs/>
                <w:lang w:eastAsia="zh-CN"/>
              </w:rPr>
              <w:t xml:space="preserve">For a set of cells which is configured for multi-cell scheduling, search space of DCI format 0_X/1_X can be configured on </w:t>
            </w:r>
            <w:r>
              <w:rPr>
                <w:rFonts w:eastAsiaTheme="minorEastAsia"/>
                <w:bCs/>
                <w:strike/>
                <w:color w:val="00B050"/>
                <w:lang w:eastAsia="zh-CN"/>
              </w:rPr>
              <w:t>one</w:t>
            </w:r>
            <w:ins w:id="562" w:author="Haipeng HP1 Lei" w:date="2022-10-11T19:25:00Z">
              <w:r>
                <w:rPr>
                  <w:rFonts w:eastAsiaTheme="minorEastAsia"/>
                  <w:bCs/>
                  <w:strike/>
                  <w:color w:val="00B050"/>
                  <w:lang w:eastAsia="zh-CN"/>
                </w:rPr>
                <w:t xml:space="preserve"> </w:t>
              </w:r>
            </w:ins>
            <w:r>
              <w:rPr>
                <w:rFonts w:eastAsiaTheme="minorEastAsia"/>
                <w:bCs/>
                <w:color w:val="00B050"/>
                <w:lang w:eastAsia="zh-CN"/>
              </w:rPr>
              <w:t xml:space="preserve">all </w:t>
            </w:r>
            <w:ins w:id="563" w:author="Haipeng HP1 Lei" w:date="2022-10-11T19:25:00Z">
              <w:r>
                <w:rPr>
                  <w:rFonts w:eastAsiaTheme="minorEastAsia"/>
                  <w:bCs/>
                  <w:lang w:eastAsia="zh-CN"/>
                </w:rPr>
                <w:t>cell</w:t>
              </w:r>
            </w:ins>
            <w:r>
              <w:rPr>
                <w:rFonts w:eastAsiaTheme="minorEastAsia"/>
                <w:bCs/>
                <w:color w:val="00B050"/>
                <w:lang w:eastAsia="zh-CN"/>
              </w:rPr>
              <w:t>s</w:t>
            </w:r>
            <w:del w:id="564" w:author="Haipeng HP1 Lei" w:date="2022-10-11T19:25:00Z">
              <w:r>
                <w:rPr>
                  <w:rFonts w:eastAsiaTheme="minorEastAsia"/>
                  <w:bCs/>
                  <w:lang w:eastAsia="zh-CN"/>
                </w:rPr>
                <w:delText>, a subset, or all cells</w:delText>
              </w:r>
            </w:del>
            <w:r>
              <w:rPr>
                <w:rFonts w:eastAsiaTheme="minorEastAsia"/>
                <w:bCs/>
                <w:lang w:eastAsia="zh-CN"/>
              </w:rPr>
              <w:t xml:space="preserve"> of the set of cells and associated with the search space on the scheduling cell with the same search space ID: </w:t>
            </w:r>
          </w:p>
          <w:p w14:paraId="42C241CD" w14:textId="77777777" w:rsidR="001A1204" w:rsidRDefault="00FF516D" w:rsidP="00753E16">
            <w:pPr>
              <w:numPr>
                <w:ilvl w:val="0"/>
                <w:numId w:val="19"/>
              </w:numPr>
              <w:wordWrap/>
              <w:rPr>
                <w:ins w:id="565" w:author="Haipeng HP1 Lei" w:date="2022-10-12T10:07:00Z"/>
                <w:rFonts w:eastAsiaTheme="minorEastAsia"/>
                <w:bCs/>
                <w:strike/>
                <w:color w:val="00B050"/>
                <w:lang w:eastAsia="zh-CN"/>
              </w:rPr>
            </w:pPr>
            <w:del w:id="566" w:author="Haipeng HP1 Lei" w:date="2022-10-12T10:07:00Z">
              <w:r>
                <w:rPr>
                  <w:rFonts w:eastAsiaTheme="minorEastAsia"/>
                  <w:bCs/>
                  <w:strike/>
                  <w:color w:val="00B050"/>
                  <w:lang w:eastAsia="zh-CN"/>
                </w:rPr>
                <w:delText>Note: It is up to gNB to determine</w:delText>
              </w:r>
            </w:del>
            <w:ins w:id="567" w:author="Haipeng HP1 Lei" w:date="2022-10-12T10:07:00Z">
              <w:r>
                <w:rPr>
                  <w:rFonts w:eastAsiaTheme="minorEastAsia"/>
                  <w:bCs/>
                  <w:strike/>
                  <w:color w:val="00B050"/>
                  <w:lang w:eastAsia="zh-CN"/>
                </w:rPr>
                <w:t>FFS:</w:t>
              </w:r>
            </w:ins>
            <w:r>
              <w:rPr>
                <w:rFonts w:eastAsiaTheme="minorEastAsia"/>
                <w:bCs/>
                <w:strike/>
                <w:color w:val="00B050"/>
                <w:lang w:eastAsia="zh-CN"/>
              </w:rPr>
              <w:t xml:space="preserve"> which cell</w:t>
            </w:r>
            <w:del w:id="568" w:author="Haipeng HP1 Lei" w:date="2022-10-11T19:25:00Z">
              <w:r>
                <w:rPr>
                  <w:rFonts w:eastAsiaTheme="minorEastAsia"/>
                  <w:bCs/>
                  <w:strike/>
                  <w:color w:val="00B050"/>
                  <w:lang w:eastAsia="zh-CN"/>
                </w:rPr>
                <w:delText>(s)</w:delText>
              </w:r>
            </w:del>
            <w:r>
              <w:rPr>
                <w:rFonts w:eastAsiaTheme="minorEastAsia"/>
                <w:bCs/>
                <w:strike/>
                <w:color w:val="00B050"/>
                <w:lang w:eastAsia="zh-CN"/>
              </w:rPr>
              <w:t xml:space="preserve"> of the set of cells the search space of the DCI format 0_X/1_X is configured on.</w:t>
            </w:r>
          </w:p>
          <w:p w14:paraId="3163324F" w14:textId="77777777" w:rsidR="001A1204" w:rsidRDefault="00FF516D" w:rsidP="00753E16">
            <w:pPr>
              <w:numPr>
                <w:ilvl w:val="0"/>
                <w:numId w:val="19"/>
              </w:numPr>
              <w:wordWrap/>
              <w:rPr>
                <w:rFonts w:eastAsiaTheme="minorEastAsia"/>
                <w:bCs/>
                <w:strike/>
                <w:color w:val="00B050"/>
                <w:lang w:eastAsia="zh-CN"/>
              </w:rPr>
            </w:pPr>
            <w:ins w:id="569" w:author="Haipeng HP1 Lei" w:date="2022-10-12T10:07:00Z">
              <w:r>
                <w:rPr>
                  <w:rFonts w:eastAsiaTheme="minorEastAsia"/>
                  <w:bCs/>
                  <w:strike/>
                  <w:color w:val="00B050"/>
                  <w:lang w:eastAsia="zh-CN"/>
                </w:rPr>
                <w:t>FFS: wh</w:t>
              </w:r>
            </w:ins>
            <w:ins w:id="570" w:author="Haipeng HP1 Lei" w:date="2022-10-12T10:08:00Z">
              <w:r>
                <w:rPr>
                  <w:rFonts w:eastAsiaTheme="minorEastAsia"/>
                  <w:bCs/>
                  <w:strike/>
                  <w:color w:val="00B050"/>
                  <w:lang w:eastAsia="zh-CN"/>
                </w:rPr>
                <w:t>ether the search space of DCI format 0_X/1_X can be addition</w:t>
              </w:r>
            </w:ins>
            <w:ins w:id="571" w:author="Haipeng HP1 Lei" w:date="2022-10-12T10:09:00Z">
              <w:r>
                <w:rPr>
                  <w:rFonts w:eastAsiaTheme="minorEastAsia"/>
                  <w:bCs/>
                  <w:strike/>
                  <w:color w:val="00B050"/>
                  <w:lang w:eastAsia="zh-CN"/>
                </w:rPr>
                <w:t>ally</w:t>
              </w:r>
            </w:ins>
            <w:ins w:id="572" w:author="Haipeng HP1 Lei" w:date="2022-10-12T10:08:00Z">
              <w:r>
                <w:rPr>
                  <w:rFonts w:eastAsiaTheme="minorEastAsia"/>
                  <w:bCs/>
                  <w:strike/>
                  <w:color w:val="00B050"/>
                  <w:lang w:eastAsia="zh-CN"/>
                </w:rPr>
                <w:t xml:space="preserve"> configured on other cells of the set of cells.</w:t>
              </w:r>
            </w:ins>
          </w:p>
          <w:p w14:paraId="458DDC90" w14:textId="77777777" w:rsidR="001A1204" w:rsidRDefault="00FF516D" w:rsidP="00753E16">
            <w:pPr>
              <w:numPr>
                <w:ilvl w:val="0"/>
                <w:numId w:val="19"/>
              </w:numPr>
              <w:wordWrap/>
              <w:rPr>
                <w:rFonts w:eastAsiaTheme="minorEastAsia"/>
                <w:bCs/>
                <w:color w:val="00B050"/>
                <w:lang w:eastAsia="zh-CN"/>
              </w:rPr>
            </w:pPr>
            <w:r>
              <w:rPr>
                <w:rFonts w:eastAsiaTheme="minorEastAsia"/>
                <w:bCs/>
                <w:color w:val="00B050"/>
                <w:lang w:eastAsia="zh-CN"/>
              </w:rPr>
              <w:t xml:space="preserve">FFS: whether the search space of DCI format 0_X/1_X can be configured to also monitor legacy single-cell scheduling DCI formats. </w:t>
            </w:r>
          </w:p>
          <w:p w14:paraId="6E534E4F" w14:textId="77777777" w:rsidR="001A1204" w:rsidRDefault="001A1204" w:rsidP="00753E16">
            <w:pPr>
              <w:wordWrap/>
              <w:rPr>
                <w:rFonts w:eastAsiaTheme="minorEastAsia"/>
                <w:bCs/>
                <w:lang w:eastAsia="zh-CN"/>
              </w:rPr>
            </w:pPr>
          </w:p>
          <w:p w14:paraId="0CF03047" w14:textId="77777777" w:rsidR="001A1204" w:rsidRDefault="00FF516D" w:rsidP="00753E16">
            <w:pPr>
              <w:wordWrap/>
              <w:rPr>
                <w:rFonts w:eastAsiaTheme="minorEastAsia"/>
                <w:bCs/>
                <w:lang w:eastAsia="zh-CN"/>
              </w:rPr>
            </w:pPr>
            <w:r>
              <w:rPr>
                <w:rFonts w:eastAsiaTheme="minorEastAsia"/>
                <w:bCs/>
                <w:lang w:eastAsia="zh-CN"/>
              </w:rPr>
              <w:t>@Apple: if search space set for DCI format 0_X/1_X is configured only on the scheduling cell (and there is no other IE present to indicate a set of co-scheduled cells – as in Alt-4), then all search space sets configured on the scheduling cell for monitoring DCI format 0_X/1_X will be associated with all sets of co-scheduled cells that include the scheduling cell as one of the co-scheduled cell – which does not seem to be an intended behaviour. The purpose of search space linking is to enable the gNB to select which search space set is associated with which set of co-scheduled cells.</w:t>
            </w:r>
          </w:p>
          <w:p w14:paraId="7578C5C4" w14:textId="77777777" w:rsidR="001A1204" w:rsidRDefault="001A1204" w:rsidP="00753E16">
            <w:pPr>
              <w:wordWrap/>
              <w:jc w:val="left"/>
              <w:rPr>
                <w:rFonts w:eastAsia="Malgun Gothic"/>
                <w:bCs/>
              </w:rPr>
            </w:pPr>
          </w:p>
        </w:tc>
      </w:tr>
      <w:tr w:rsidR="001A1204" w14:paraId="7B37C16E" w14:textId="77777777">
        <w:tc>
          <w:tcPr>
            <w:tcW w:w="2009" w:type="dxa"/>
          </w:tcPr>
          <w:p w14:paraId="24C1AD63" w14:textId="77777777" w:rsidR="001A1204" w:rsidRDefault="00FF516D" w:rsidP="00753E16">
            <w:pPr>
              <w:wordWrap/>
              <w:jc w:val="left"/>
              <w:rPr>
                <w:rFonts w:eastAsia="MS Mincho"/>
                <w:bCs/>
                <w:lang w:eastAsia="ja-JP"/>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7353" w:type="dxa"/>
          </w:tcPr>
          <w:p w14:paraId="352583A3" w14:textId="77777777" w:rsidR="001A1204" w:rsidRDefault="00FF516D" w:rsidP="00753E16">
            <w:pPr>
              <w:keepNext/>
              <w:widowControl/>
              <w:wordWrap/>
              <w:jc w:val="left"/>
              <w:rPr>
                <w:rFonts w:eastAsia="MS Mincho"/>
                <w:bCs/>
                <w:lang w:eastAsia="ja-JP"/>
              </w:rPr>
            </w:pPr>
            <w:r>
              <w:rPr>
                <w:rFonts w:eastAsiaTheme="minorEastAsia" w:hint="eastAsia"/>
                <w:bCs/>
                <w:lang w:eastAsia="zh-CN"/>
              </w:rPr>
              <w:t>W</w:t>
            </w:r>
            <w:r>
              <w:rPr>
                <w:rFonts w:eastAsiaTheme="minorEastAsia"/>
                <w:bCs/>
                <w:lang w:eastAsia="zh-CN"/>
              </w:rPr>
              <w:t>e also prefer the original version or the first revised version by FL and think this is a good compromise till now.</w:t>
            </w:r>
          </w:p>
        </w:tc>
      </w:tr>
      <w:tr w:rsidR="001A1204" w14:paraId="6A12F9B4" w14:textId="77777777">
        <w:tc>
          <w:tcPr>
            <w:tcW w:w="2009" w:type="dxa"/>
          </w:tcPr>
          <w:p w14:paraId="2504822A" w14:textId="77777777" w:rsidR="001A1204" w:rsidRDefault="00FF516D" w:rsidP="00753E16">
            <w:pPr>
              <w:wordWrap/>
              <w:jc w:val="left"/>
              <w:rPr>
                <w:rFonts w:eastAsiaTheme="minorEastAsia"/>
                <w:bCs/>
                <w:lang w:eastAsia="zh-CN"/>
              </w:rPr>
            </w:pPr>
            <w:r>
              <w:rPr>
                <w:rFonts w:eastAsia="Malgun Gothic"/>
                <w:bCs/>
              </w:rPr>
              <w:t>ZTE</w:t>
            </w:r>
          </w:p>
        </w:tc>
        <w:tc>
          <w:tcPr>
            <w:tcW w:w="7353" w:type="dxa"/>
          </w:tcPr>
          <w:p w14:paraId="390239A2" w14:textId="77777777" w:rsidR="001A1204" w:rsidRDefault="00FF516D" w:rsidP="00753E16">
            <w:pPr>
              <w:widowControl/>
              <w:shd w:val="clear" w:color="auto" w:fill="FFFFFF"/>
              <w:kinsoku/>
              <w:wordWrap/>
              <w:overflowPunct/>
              <w:autoSpaceDE/>
              <w:autoSpaceDN/>
              <w:adjustRightInd/>
              <w:spacing w:after="0"/>
              <w:jc w:val="left"/>
              <w:textAlignment w:val="auto"/>
              <w:rPr>
                <w:rFonts w:eastAsia="宋体"/>
                <w:snapToGrid/>
                <w:kern w:val="0"/>
                <w:szCs w:val="20"/>
                <w:lang w:eastAsia="zh-CN"/>
              </w:rPr>
            </w:pPr>
            <w:bookmarkStart w:id="573" w:name="_Hlk116482874"/>
            <w:r>
              <w:rPr>
                <w:rFonts w:eastAsia="宋体" w:hint="eastAsia"/>
                <w:snapToGrid/>
                <w:kern w:val="0"/>
                <w:szCs w:val="20"/>
                <w:lang w:eastAsia="zh-CN"/>
              </w:rPr>
              <w:t>Do not support </w:t>
            </w:r>
            <w:r>
              <w:rPr>
                <w:rFonts w:eastAsia="宋体"/>
                <w:snapToGrid/>
                <w:kern w:val="0"/>
                <w:szCs w:val="20"/>
                <w:lang w:eastAsia="zh-CN"/>
              </w:rPr>
              <w:t>Proposal 2-5rev2</w:t>
            </w:r>
            <w:r>
              <w:rPr>
                <w:rFonts w:eastAsia="宋体" w:hint="eastAsia"/>
                <w:snapToGrid/>
                <w:kern w:val="0"/>
                <w:szCs w:val="20"/>
                <w:lang w:eastAsia="zh-CN"/>
              </w:rPr>
              <w:t> and support original version.</w:t>
            </w:r>
          </w:p>
          <w:p w14:paraId="2569D46B" w14:textId="77777777" w:rsidR="001A1204" w:rsidRDefault="00FF516D" w:rsidP="00753E16">
            <w:pPr>
              <w:widowControl/>
              <w:shd w:val="clear" w:color="auto" w:fill="FFFFFF"/>
              <w:kinsoku/>
              <w:wordWrap/>
              <w:overflowPunct/>
              <w:autoSpaceDE/>
              <w:autoSpaceDN/>
              <w:adjustRightInd/>
              <w:spacing w:after="0"/>
              <w:jc w:val="left"/>
              <w:textAlignment w:val="auto"/>
              <w:rPr>
                <w:rFonts w:eastAsia="宋体"/>
                <w:snapToGrid/>
                <w:kern w:val="0"/>
                <w:szCs w:val="20"/>
                <w:lang w:eastAsia="zh-CN"/>
              </w:rPr>
            </w:pPr>
            <w:r>
              <w:rPr>
                <w:rFonts w:eastAsia="宋体" w:hint="eastAsia"/>
                <w:snapToGrid/>
                <w:kern w:val="0"/>
                <w:szCs w:val="20"/>
                <w:lang w:eastAsia="zh-CN"/>
              </w:rPr>
              <w:t>Based on Qualcomm reply to CATT</w:t>
            </w:r>
            <w:r>
              <w:rPr>
                <w:rFonts w:eastAsia="宋体"/>
                <w:snapToGrid/>
                <w:kern w:val="0"/>
                <w:szCs w:val="20"/>
                <w:lang w:eastAsia="zh-CN"/>
              </w:rPr>
              <w:t>,</w:t>
            </w:r>
            <w:r>
              <w:rPr>
                <w:rFonts w:eastAsia="宋体" w:hint="eastAsia"/>
                <w:snapToGrid/>
                <w:kern w:val="0"/>
                <w:szCs w:val="20"/>
                <w:lang w:eastAsia="zh-CN"/>
              </w:rPr>
              <w:t xml:space="preserve"> although </w:t>
            </w:r>
            <w:r>
              <w:rPr>
                <w:rFonts w:eastAsia="宋体"/>
                <w:snapToGrid/>
                <w:kern w:val="0"/>
                <w:szCs w:val="20"/>
                <w:lang w:eastAsia="zh-CN"/>
              </w:rPr>
              <w:t>the DCI for a scheduled CC can be transmitted on any of the 144 candidates</w:t>
            </w:r>
            <w:r>
              <w:rPr>
                <w:rFonts w:eastAsia="宋体" w:hint="eastAsia"/>
                <w:snapToGrid/>
                <w:kern w:val="0"/>
                <w:szCs w:val="20"/>
                <w:lang w:eastAsia="zh-CN"/>
              </w:rPr>
              <w:t xml:space="preserve">, the maximum BD is still 36 per scheduled cell and no complexity increased. </w:t>
            </w:r>
            <w:r>
              <w:rPr>
                <w:rFonts w:eastAsia="宋体"/>
                <w:snapToGrid/>
                <w:kern w:val="0"/>
                <w:szCs w:val="20"/>
                <w:lang w:eastAsia="zh-CN"/>
              </w:rPr>
              <w:t>Due to</w:t>
            </w:r>
            <w:r>
              <w:rPr>
                <w:rFonts w:eastAsia="宋体" w:hint="eastAsia"/>
                <w:snapToGrid/>
                <w:kern w:val="0"/>
                <w:szCs w:val="20"/>
                <w:lang w:eastAsia="zh-CN"/>
              </w:rPr>
              <w:t xml:space="preserve"> the search space sharing in current spec of SC-DCI, the most important condition is that the DCI size of a DCI format for scheduling different cells are same. Then the DCI scheduling different cells can be differentiated by CIF value. And the BD/CCE counting is not increased for this case.</w:t>
            </w:r>
          </w:p>
          <w:p w14:paraId="6806DB2B" w14:textId="77777777" w:rsidR="001A1204" w:rsidRDefault="00FF516D" w:rsidP="00753E16">
            <w:pPr>
              <w:widowControl/>
              <w:shd w:val="clear" w:color="auto" w:fill="FFFFFF"/>
              <w:kinsoku/>
              <w:wordWrap/>
              <w:overflowPunct/>
              <w:autoSpaceDE/>
              <w:autoSpaceDN/>
              <w:adjustRightInd/>
              <w:spacing w:after="0"/>
              <w:jc w:val="left"/>
              <w:textAlignment w:val="auto"/>
              <w:rPr>
                <w:rFonts w:eastAsiaTheme="minorEastAsia"/>
                <w:bCs/>
                <w:lang w:eastAsia="zh-CN"/>
              </w:rPr>
            </w:pPr>
            <w:r>
              <w:rPr>
                <w:rFonts w:eastAsia="宋体" w:hint="eastAsia"/>
                <w:snapToGrid/>
                <w:kern w:val="0"/>
                <w:szCs w:val="20"/>
                <w:lang w:eastAsia="zh-CN"/>
              </w:rPr>
              <w:t xml:space="preserve">Now for the Rel-18 MC-DCI, the size of MC-DCI is a single value regardless of scheduling different sub-set of </w:t>
            </w:r>
            <w:proofErr w:type="gramStart"/>
            <w:r>
              <w:rPr>
                <w:rFonts w:eastAsia="宋体" w:hint="eastAsia"/>
                <w:snapToGrid/>
                <w:kern w:val="0"/>
                <w:szCs w:val="20"/>
                <w:lang w:eastAsia="zh-CN"/>
              </w:rPr>
              <w:t>cells(</w:t>
            </w:r>
            <w:proofErr w:type="gramEnd"/>
            <w:r>
              <w:rPr>
                <w:rFonts w:eastAsia="宋体" w:hint="eastAsia"/>
                <w:snapToGrid/>
                <w:kern w:val="0"/>
                <w:szCs w:val="20"/>
                <w:lang w:eastAsia="zh-CN"/>
              </w:rPr>
              <w:t>e.g. cell#1&amp;2, or cell#1&amp;2&amp;3) of a set of cells(e.g. cell#0&amp;1&amp;2&amp;3). The MC-DCI can be sent in the USS configured on one or sub-set or all the set of cells. Furthermore, MC-DCI is used to schedule multiple scheduled cells, it is very restricted that </w:t>
            </w:r>
            <w:r>
              <w:rPr>
                <w:rFonts w:eastAsia="宋体"/>
                <w:snapToGrid/>
                <w:kern w:val="0"/>
                <w:szCs w:val="20"/>
                <w:lang w:eastAsia="zh-CN"/>
              </w:rPr>
              <w:t>search space of DCI format 0_X/1_X can be configured on one cell of the set of cells</w:t>
            </w:r>
            <w:r>
              <w:rPr>
                <w:rFonts w:eastAsia="宋体" w:hint="eastAsia"/>
                <w:snapToGrid/>
                <w:kern w:val="0"/>
                <w:szCs w:val="20"/>
                <w:lang w:eastAsia="zh-CN"/>
              </w:rPr>
              <w:t>.</w:t>
            </w:r>
            <w:bookmarkEnd w:id="573"/>
          </w:p>
        </w:tc>
      </w:tr>
      <w:tr w:rsidR="001A1204" w14:paraId="19C8549C" w14:textId="77777777">
        <w:tc>
          <w:tcPr>
            <w:tcW w:w="2009" w:type="dxa"/>
          </w:tcPr>
          <w:p w14:paraId="75025C9B" w14:textId="77777777" w:rsidR="001A1204" w:rsidRDefault="00FF516D" w:rsidP="00753E16">
            <w:pPr>
              <w:wordWrap/>
              <w:jc w:val="left"/>
              <w:rPr>
                <w:rFonts w:eastAsia="Malgun Gothic"/>
                <w:bCs/>
              </w:rPr>
            </w:pPr>
            <w:r>
              <w:rPr>
                <w:rFonts w:eastAsia="MS Mincho" w:hint="eastAsia"/>
                <w:bCs/>
                <w:lang w:eastAsia="ja-JP"/>
              </w:rPr>
              <w:t>N</w:t>
            </w:r>
            <w:r>
              <w:rPr>
                <w:rFonts w:eastAsia="MS Mincho"/>
                <w:bCs/>
                <w:lang w:eastAsia="ja-JP"/>
              </w:rPr>
              <w:t>TT DOCOMO2</w:t>
            </w:r>
          </w:p>
        </w:tc>
        <w:tc>
          <w:tcPr>
            <w:tcW w:w="7353" w:type="dxa"/>
          </w:tcPr>
          <w:p w14:paraId="76A7ADED" w14:textId="77777777" w:rsidR="001A1204" w:rsidRDefault="00FF516D" w:rsidP="00753E16">
            <w:pPr>
              <w:widowControl/>
              <w:shd w:val="clear" w:color="auto" w:fill="FFFFFF"/>
              <w:kinsoku/>
              <w:wordWrap/>
              <w:overflowPunct/>
              <w:autoSpaceDE/>
              <w:autoSpaceDN/>
              <w:adjustRightInd/>
              <w:spacing w:after="0"/>
              <w:jc w:val="left"/>
              <w:textAlignment w:val="auto"/>
              <w:rPr>
                <w:rFonts w:eastAsia="宋体"/>
                <w:snapToGrid/>
                <w:kern w:val="0"/>
                <w:szCs w:val="20"/>
                <w:lang w:eastAsia="zh-CN"/>
              </w:rPr>
            </w:pPr>
            <w:r>
              <w:rPr>
                <w:rFonts w:eastAsia="MS Mincho"/>
                <w:bCs/>
                <w:lang w:eastAsia="ja-JP"/>
              </w:rPr>
              <w:t>We are fine with the updated proposal by moderator as working assumption. For the cell of the set of cells the search space of the DCI format 0_X/1_X is configured on, we are fine to keep it as FFS.</w:t>
            </w:r>
          </w:p>
        </w:tc>
      </w:tr>
      <w:tr w:rsidR="001A1204" w14:paraId="0FFF6784" w14:textId="77777777">
        <w:tc>
          <w:tcPr>
            <w:tcW w:w="2009" w:type="dxa"/>
          </w:tcPr>
          <w:p w14:paraId="3562B3B9" w14:textId="77777777" w:rsidR="001A1204" w:rsidRDefault="00FF516D" w:rsidP="00753E16">
            <w:pPr>
              <w:wordWrap/>
              <w:jc w:val="left"/>
              <w:rPr>
                <w:rFonts w:eastAsia="MS Mincho"/>
                <w:bCs/>
                <w:lang w:eastAsia="ja-JP"/>
              </w:rPr>
            </w:pPr>
            <w:r>
              <w:rPr>
                <w:rFonts w:eastAsiaTheme="minorEastAsia" w:hint="eastAsia"/>
                <w:bCs/>
                <w:lang w:eastAsia="zh-CN"/>
              </w:rPr>
              <w:t>F</w:t>
            </w:r>
            <w:r>
              <w:rPr>
                <w:rFonts w:eastAsiaTheme="minorEastAsia"/>
                <w:bCs/>
                <w:lang w:eastAsia="zh-CN"/>
              </w:rPr>
              <w:t>ujitsu</w:t>
            </w:r>
          </w:p>
        </w:tc>
        <w:tc>
          <w:tcPr>
            <w:tcW w:w="7353" w:type="dxa"/>
          </w:tcPr>
          <w:p w14:paraId="26958BE3" w14:textId="77777777" w:rsidR="001A1204" w:rsidRDefault="00FF516D" w:rsidP="00753E16">
            <w:pPr>
              <w:wordWrap/>
              <w:jc w:val="left"/>
              <w:rPr>
                <w:rFonts w:eastAsiaTheme="minorEastAsia"/>
                <w:bCs/>
                <w:lang w:eastAsia="zh-CN"/>
              </w:rPr>
            </w:pPr>
            <w:r>
              <w:rPr>
                <w:rFonts w:eastAsiaTheme="minorEastAsia" w:hint="eastAsia"/>
                <w:bCs/>
                <w:lang w:eastAsia="zh-CN"/>
              </w:rPr>
              <w:t>I</w:t>
            </w:r>
            <w:r>
              <w:rPr>
                <w:rFonts w:eastAsiaTheme="minorEastAsia"/>
                <w:bCs/>
                <w:lang w:eastAsia="zh-CN"/>
              </w:rPr>
              <w:t xml:space="preserve">t is not clear to us whether Alt 4 is allowed by the proposal.  </w:t>
            </w:r>
          </w:p>
          <w:p w14:paraId="52244879" w14:textId="77777777" w:rsidR="001A1204" w:rsidRDefault="00FF516D" w:rsidP="00753E16">
            <w:pPr>
              <w:widowControl/>
              <w:shd w:val="clear" w:color="auto" w:fill="FFFFFF"/>
              <w:kinsoku/>
              <w:wordWrap/>
              <w:overflowPunct/>
              <w:autoSpaceDE/>
              <w:autoSpaceDN/>
              <w:adjustRightInd/>
              <w:spacing w:after="0"/>
              <w:jc w:val="left"/>
              <w:textAlignment w:val="auto"/>
              <w:rPr>
                <w:rFonts w:eastAsiaTheme="minorEastAsia"/>
                <w:bCs/>
                <w:lang w:eastAsia="zh-CN"/>
              </w:rPr>
            </w:pPr>
            <w:r>
              <w:rPr>
                <w:rFonts w:eastAsiaTheme="minorEastAsia"/>
                <w:bCs/>
                <w:lang w:eastAsia="zh-CN"/>
              </w:rPr>
              <w:t>If we will only focus on Alt 1-3, could we say, “For a set of cells which can be scheduled by DCI format 0_X/1_X”</w:t>
            </w:r>
            <w:r>
              <w:rPr>
                <w:rFonts w:eastAsiaTheme="minorEastAsia" w:hint="eastAsia"/>
                <w:bCs/>
                <w:lang w:eastAsia="zh-CN"/>
              </w:rPr>
              <w:t>?</w:t>
            </w:r>
          </w:p>
          <w:p w14:paraId="54FD2EF6" w14:textId="77777777" w:rsidR="001A1204" w:rsidRDefault="00FF516D" w:rsidP="00753E16">
            <w:pPr>
              <w:widowControl/>
              <w:shd w:val="clear" w:color="auto" w:fill="FFFFFF"/>
              <w:kinsoku/>
              <w:wordWrap/>
              <w:overflowPunct/>
              <w:autoSpaceDE/>
              <w:autoSpaceDN/>
              <w:adjustRightInd/>
              <w:spacing w:after="0"/>
              <w:jc w:val="left"/>
              <w:textAlignment w:val="auto"/>
              <w:rPr>
                <w:rFonts w:eastAsiaTheme="minorEastAsia"/>
                <w:bCs/>
                <w:lang w:eastAsia="zh-CN"/>
              </w:rPr>
            </w:pPr>
            <w:r>
              <w:rPr>
                <w:rFonts w:eastAsiaTheme="minorEastAsia"/>
                <w:bCs/>
                <w:lang w:eastAsia="zh-CN"/>
              </w:rPr>
              <w:t>Among Alt 1-3, we prefer Alt 1 and can accept Alt 3.</w:t>
            </w:r>
          </w:p>
        </w:tc>
      </w:tr>
      <w:tr w:rsidR="001A1204" w14:paraId="362CD9ED" w14:textId="77777777">
        <w:tc>
          <w:tcPr>
            <w:tcW w:w="2009" w:type="dxa"/>
          </w:tcPr>
          <w:p w14:paraId="5432E5C1" w14:textId="77777777" w:rsidR="001A1204" w:rsidRDefault="00FF516D" w:rsidP="00753E16">
            <w:pPr>
              <w:wordWrap/>
              <w:jc w:val="left"/>
              <w:rPr>
                <w:rFonts w:eastAsiaTheme="minorEastAsia"/>
                <w:bCs/>
                <w:lang w:eastAsia="zh-CN"/>
              </w:rPr>
            </w:pPr>
            <w:r>
              <w:rPr>
                <w:rFonts w:eastAsiaTheme="minorEastAsia"/>
                <w:bCs/>
                <w:lang w:eastAsia="zh-CN"/>
              </w:rPr>
              <w:t>MTK</w:t>
            </w:r>
          </w:p>
        </w:tc>
        <w:tc>
          <w:tcPr>
            <w:tcW w:w="7353" w:type="dxa"/>
          </w:tcPr>
          <w:p w14:paraId="3FA4FCCC" w14:textId="77777777" w:rsidR="001A1204" w:rsidRDefault="00FF516D" w:rsidP="00753E16">
            <w:pPr>
              <w:wordWrap/>
              <w:jc w:val="left"/>
              <w:rPr>
                <w:rFonts w:eastAsia="MS Mincho"/>
                <w:bCs/>
                <w:snapToGrid/>
                <w:lang w:eastAsia="ja-JP"/>
              </w:rPr>
            </w:pPr>
            <w:r>
              <w:rPr>
                <w:rFonts w:eastAsia="PMingLiU"/>
                <w:bCs/>
                <w:lang w:eastAsia="zh-TW"/>
              </w:rPr>
              <w:t xml:space="preserve">Similar view as QC, </w:t>
            </w:r>
            <w:r>
              <w:rPr>
                <w:rFonts w:eastAsia="MS Mincho"/>
                <w:bCs/>
                <w:lang w:eastAsia="ja-JP"/>
              </w:rPr>
              <w:t xml:space="preserve">we are OK with </w:t>
            </w:r>
            <w:r>
              <w:rPr>
                <w:rFonts w:eastAsia="MS Mincho"/>
                <w:bCs/>
                <w:u w:val="single"/>
                <w:lang w:eastAsia="ja-JP"/>
              </w:rPr>
              <w:t>Nokia’s proposal as a working assumption</w:t>
            </w:r>
            <w:r>
              <w:rPr>
                <w:rFonts w:eastAsia="MS Mincho"/>
                <w:bCs/>
                <w:lang w:eastAsia="ja-JP"/>
              </w:rPr>
              <w:t>.</w:t>
            </w:r>
          </w:p>
          <w:p w14:paraId="3782F63A" w14:textId="77777777" w:rsidR="001A1204" w:rsidRDefault="00FF516D" w:rsidP="00753E16">
            <w:pPr>
              <w:wordWrap/>
              <w:jc w:val="left"/>
              <w:rPr>
                <w:rFonts w:eastAsiaTheme="minorEastAsia"/>
                <w:bCs/>
                <w:lang w:eastAsia="zh-CN"/>
              </w:rPr>
            </w:pPr>
            <w:r>
              <w:rPr>
                <w:rFonts w:eastAsia="MS Mincho"/>
                <w:bCs/>
                <w:lang w:eastAsia="ja-JP"/>
              </w:rPr>
              <w:t>Apple’s addition “</w:t>
            </w:r>
            <w:r>
              <w:rPr>
                <w:rFonts w:eastAsiaTheme="minorEastAsia"/>
                <w:bCs/>
                <w:color w:val="00B0F0"/>
                <w:lang w:eastAsia="zh-CN"/>
              </w:rPr>
              <w:t>When scheduling cell is one of the cells of the set of cells, then scheduling cell is configured with the search space of DCI format 0_X/1_X</w:t>
            </w:r>
            <w:r>
              <w:rPr>
                <w:rFonts w:eastAsia="MS Mincho"/>
                <w:bCs/>
                <w:lang w:eastAsia="ja-JP"/>
              </w:rPr>
              <w:t>” sounds interesting and can be further discussed/checked (ex. listed in FFS).</w:t>
            </w:r>
          </w:p>
        </w:tc>
      </w:tr>
      <w:tr w:rsidR="001A1204" w14:paraId="4B7027AC" w14:textId="77777777">
        <w:tc>
          <w:tcPr>
            <w:tcW w:w="2009" w:type="dxa"/>
          </w:tcPr>
          <w:p w14:paraId="71B11E2E" w14:textId="77777777" w:rsidR="001A1204" w:rsidRDefault="00FF516D" w:rsidP="00753E16">
            <w:pPr>
              <w:wordWrap/>
              <w:jc w:val="left"/>
              <w:rPr>
                <w:rFonts w:eastAsiaTheme="minorEastAsia"/>
                <w:bCs/>
                <w:lang w:eastAsia="zh-CN"/>
              </w:rPr>
            </w:pPr>
            <w:r>
              <w:rPr>
                <w:rFonts w:eastAsiaTheme="minorEastAsia"/>
                <w:bCs/>
                <w:lang w:val="en-US" w:eastAsia="zh-CN"/>
              </w:rPr>
              <w:t>CMCC</w:t>
            </w:r>
          </w:p>
        </w:tc>
        <w:tc>
          <w:tcPr>
            <w:tcW w:w="7353" w:type="dxa"/>
          </w:tcPr>
          <w:p w14:paraId="32DFB6AF" w14:textId="77777777" w:rsidR="001A1204" w:rsidRDefault="00FF516D" w:rsidP="00753E16">
            <w:pPr>
              <w:wordWrap/>
              <w:jc w:val="left"/>
              <w:rPr>
                <w:rFonts w:eastAsia="MS Mincho"/>
                <w:bCs/>
                <w:lang w:eastAsia="ja-JP"/>
              </w:rPr>
            </w:pPr>
            <w:r>
              <w:rPr>
                <w:rFonts w:eastAsiaTheme="minorEastAsia"/>
                <w:bCs/>
                <w:lang w:val="en-US" w:eastAsia="zh-CN"/>
              </w:rPr>
              <w:t>We are not fine with the updated proposal. Alt 1 is a straightforward way, and we prefer at least to consider the original proposal 2-5.</w:t>
            </w:r>
          </w:p>
        </w:tc>
      </w:tr>
      <w:tr w:rsidR="001A1204" w14:paraId="3144E693" w14:textId="77777777">
        <w:tc>
          <w:tcPr>
            <w:tcW w:w="2009" w:type="dxa"/>
          </w:tcPr>
          <w:p w14:paraId="28AED1FE" w14:textId="77777777" w:rsidR="001A1204" w:rsidRDefault="00FF516D" w:rsidP="00753E16">
            <w:pPr>
              <w:wordWrap/>
              <w:jc w:val="left"/>
              <w:rPr>
                <w:rFonts w:eastAsiaTheme="minorEastAsia"/>
                <w:bCs/>
                <w:lang w:val="en-US" w:eastAsia="zh-CN"/>
              </w:rPr>
            </w:pPr>
            <w:r>
              <w:rPr>
                <w:rFonts w:eastAsiaTheme="minorEastAsia"/>
                <w:bCs/>
                <w:lang w:val="en-US" w:eastAsia="zh-CN"/>
              </w:rPr>
              <w:t>Moderator4</w:t>
            </w:r>
          </w:p>
        </w:tc>
        <w:tc>
          <w:tcPr>
            <w:tcW w:w="7353" w:type="dxa"/>
          </w:tcPr>
          <w:p w14:paraId="55BAD550" w14:textId="77777777" w:rsidR="001A1204" w:rsidRDefault="00FF516D" w:rsidP="00753E16">
            <w:pPr>
              <w:wordWrap/>
              <w:jc w:val="left"/>
              <w:rPr>
                <w:rFonts w:eastAsiaTheme="minorEastAsia"/>
                <w:bCs/>
                <w:lang w:val="en-US" w:eastAsia="zh-CN"/>
              </w:rPr>
            </w:pPr>
            <w:r>
              <w:rPr>
                <w:rFonts w:eastAsiaTheme="minorEastAsia"/>
                <w:bCs/>
                <w:lang w:val="en-US" w:eastAsia="zh-CN"/>
              </w:rPr>
              <w:t xml:space="preserve">@All: We don’t have sufficient TU and we need compromise. </w:t>
            </w:r>
          </w:p>
          <w:p w14:paraId="7B96484F" w14:textId="77777777" w:rsidR="001A1204" w:rsidRDefault="00FF516D" w:rsidP="00753E16">
            <w:pPr>
              <w:wordWrap/>
              <w:jc w:val="left"/>
              <w:rPr>
                <w:rFonts w:eastAsiaTheme="minorEastAsia"/>
                <w:bCs/>
                <w:lang w:val="en-US" w:eastAsia="zh-CN"/>
              </w:rPr>
            </w:pPr>
            <w:r>
              <w:rPr>
                <w:rFonts w:eastAsiaTheme="minorEastAsia"/>
                <w:bCs/>
                <w:lang w:val="en-US" w:eastAsia="zh-CN"/>
              </w:rPr>
              <w:t>Original proposal can cover all the cases which I see a compromise. Let’s leave the detailed configuration to gNB.</w:t>
            </w:r>
          </w:p>
          <w:p w14:paraId="4F60EE44" w14:textId="77777777" w:rsidR="001A1204" w:rsidRDefault="00FF516D" w:rsidP="00753E16">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Proposal 2-5:</w:t>
            </w:r>
          </w:p>
          <w:p w14:paraId="54A19260" w14:textId="77777777" w:rsidR="001A1204" w:rsidRDefault="00FF516D" w:rsidP="00753E16">
            <w:pPr>
              <w:numPr>
                <w:ilvl w:val="0"/>
                <w:numId w:val="18"/>
              </w:numPr>
              <w:wordWrap/>
              <w:rPr>
                <w:rFonts w:eastAsiaTheme="minorEastAsia"/>
                <w:bCs/>
                <w:lang w:eastAsia="zh-CN"/>
              </w:rPr>
            </w:pPr>
            <w:r>
              <w:rPr>
                <w:rFonts w:eastAsiaTheme="minorEastAsia"/>
                <w:bCs/>
                <w:lang w:eastAsia="zh-CN"/>
              </w:rPr>
              <w:t xml:space="preserve">For a set of cells which is configured for multi-cell scheduling, search space of DCI format 0_X/1_X can be configured on one, a subset, or all cells of the set of cells and associated with the search space on the scheduling cell with the same search space ID: </w:t>
            </w:r>
          </w:p>
          <w:p w14:paraId="55794763" w14:textId="77777777" w:rsidR="001A1204" w:rsidRDefault="00FF516D" w:rsidP="00753E16">
            <w:pPr>
              <w:numPr>
                <w:ilvl w:val="0"/>
                <w:numId w:val="19"/>
              </w:numPr>
              <w:wordWrap/>
              <w:rPr>
                <w:rFonts w:eastAsiaTheme="minorEastAsia"/>
                <w:bCs/>
                <w:lang w:eastAsia="zh-CN"/>
              </w:rPr>
            </w:pPr>
            <w:r>
              <w:rPr>
                <w:rFonts w:eastAsiaTheme="minorEastAsia"/>
                <w:bCs/>
                <w:lang w:eastAsia="zh-CN"/>
              </w:rPr>
              <w:t>Note: It is up to gNB to determine which cell(s) of the set of cells the search space of the DCI format 0_X/1_X is configured on.</w:t>
            </w:r>
          </w:p>
          <w:p w14:paraId="28B48AFD" w14:textId="77777777" w:rsidR="001A1204" w:rsidRDefault="001A1204" w:rsidP="00753E16">
            <w:pPr>
              <w:wordWrap/>
              <w:jc w:val="left"/>
              <w:rPr>
                <w:rFonts w:eastAsiaTheme="minorEastAsia"/>
                <w:bCs/>
                <w:lang w:eastAsia="zh-CN"/>
              </w:rPr>
            </w:pPr>
          </w:p>
        </w:tc>
      </w:tr>
      <w:tr w:rsidR="001A1204" w14:paraId="72ED6181" w14:textId="77777777">
        <w:tc>
          <w:tcPr>
            <w:tcW w:w="2009" w:type="dxa"/>
          </w:tcPr>
          <w:p w14:paraId="3B4E6700" w14:textId="77777777" w:rsidR="001A1204" w:rsidRDefault="00FF516D" w:rsidP="00753E16">
            <w:pPr>
              <w:wordWrap/>
              <w:jc w:val="left"/>
              <w:rPr>
                <w:rFonts w:eastAsiaTheme="minorEastAsia"/>
                <w:bCs/>
                <w:lang w:val="en-US" w:eastAsia="zh-CN"/>
              </w:rPr>
            </w:pPr>
            <w:r>
              <w:rPr>
                <w:rFonts w:eastAsiaTheme="minorEastAsia"/>
                <w:bCs/>
                <w:lang w:val="en-US" w:eastAsia="zh-CN"/>
              </w:rPr>
              <w:t>Apple</w:t>
            </w:r>
          </w:p>
        </w:tc>
        <w:tc>
          <w:tcPr>
            <w:tcW w:w="7353" w:type="dxa"/>
          </w:tcPr>
          <w:p w14:paraId="49D23D6C" w14:textId="77777777" w:rsidR="001A1204" w:rsidRDefault="00FF516D" w:rsidP="00753E16">
            <w:pPr>
              <w:wordWrap/>
              <w:jc w:val="left"/>
              <w:rPr>
                <w:rFonts w:eastAsiaTheme="minorEastAsia"/>
                <w:bCs/>
                <w:lang w:val="en-US" w:eastAsia="zh-CN"/>
              </w:rPr>
            </w:pPr>
            <w:r>
              <w:rPr>
                <w:rFonts w:eastAsiaTheme="minorEastAsia"/>
                <w:bCs/>
                <w:lang w:val="en-US" w:eastAsia="zh-CN"/>
              </w:rPr>
              <w:t xml:space="preserve">We cannot accept the proposal as we already commented that combining three alternatives makes it much more complex and the benefit is not justified. From our perspective, Alt 4 is first preference, but for the sake of compromise, we can agree on Alt 3 or Alt 1 as well. But we cannot accept the combination of the three alternatives.  </w:t>
            </w:r>
          </w:p>
          <w:p w14:paraId="218B2A95" w14:textId="77777777" w:rsidR="001A1204" w:rsidRDefault="00FF516D" w:rsidP="00753E16">
            <w:pPr>
              <w:wordWrap/>
              <w:jc w:val="left"/>
              <w:rPr>
                <w:rFonts w:eastAsiaTheme="minorEastAsia"/>
                <w:bCs/>
                <w:lang w:val="en-US" w:eastAsia="zh-CN"/>
              </w:rPr>
            </w:pPr>
            <w:r>
              <w:rPr>
                <w:rFonts w:eastAsia="宋体"/>
                <w:snapToGrid/>
                <w:kern w:val="0"/>
                <w:szCs w:val="20"/>
                <w:lang w:eastAsia="zh-CN"/>
              </w:rPr>
              <w:t>Previous version of moderator’s proposal (Proposal 2-5rev2) as WA is also acceptable to us.</w:t>
            </w:r>
          </w:p>
        </w:tc>
      </w:tr>
      <w:tr w:rsidR="001A1204" w14:paraId="012C942F" w14:textId="77777777">
        <w:tc>
          <w:tcPr>
            <w:tcW w:w="2009" w:type="dxa"/>
          </w:tcPr>
          <w:p w14:paraId="17C287BA" w14:textId="77777777" w:rsidR="001A1204" w:rsidRDefault="00FF516D" w:rsidP="00753E16">
            <w:pPr>
              <w:wordWrap/>
              <w:jc w:val="left"/>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1CDDB9C6" w14:textId="77777777" w:rsidR="001A1204" w:rsidRDefault="00FF516D" w:rsidP="00753E16">
            <w:pPr>
              <w:wordWrap/>
              <w:jc w:val="left"/>
              <w:rPr>
                <w:rFonts w:eastAsia="宋体"/>
                <w:snapToGrid/>
                <w:kern w:val="0"/>
                <w:szCs w:val="20"/>
                <w:lang w:eastAsia="zh-CN"/>
              </w:rPr>
            </w:pPr>
            <w:r>
              <w:rPr>
                <w:rFonts w:eastAsia="宋体"/>
                <w:snapToGrid/>
                <w:kern w:val="0"/>
                <w:szCs w:val="20"/>
                <w:lang w:eastAsia="zh-CN"/>
              </w:rPr>
              <w:t>Previous version of moderator’s proposal (Proposal 2-5rev2) as WA is good for us.</w:t>
            </w:r>
          </w:p>
        </w:tc>
      </w:tr>
      <w:tr w:rsidR="001A1204" w14:paraId="06D09E37" w14:textId="77777777">
        <w:tc>
          <w:tcPr>
            <w:tcW w:w="2009" w:type="dxa"/>
          </w:tcPr>
          <w:p w14:paraId="263D8BD8" w14:textId="77777777" w:rsidR="001A1204" w:rsidRDefault="00FF516D" w:rsidP="00753E16">
            <w:pPr>
              <w:wordWrap/>
              <w:jc w:val="left"/>
              <w:rPr>
                <w:rFonts w:eastAsia="MS Mincho"/>
                <w:bCs/>
                <w:lang w:val="en-US" w:eastAsia="ja-JP"/>
              </w:rPr>
            </w:pPr>
            <w:r>
              <w:rPr>
                <w:rFonts w:eastAsia="MS Mincho"/>
                <w:bCs/>
                <w:lang w:val="en-US" w:eastAsia="ja-JP"/>
              </w:rPr>
              <w:t>Moderator5</w:t>
            </w:r>
          </w:p>
        </w:tc>
        <w:tc>
          <w:tcPr>
            <w:tcW w:w="7353" w:type="dxa"/>
          </w:tcPr>
          <w:p w14:paraId="222A9CDD" w14:textId="77777777" w:rsidR="001A1204" w:rsidRDefault="00FF516D" w:rsidP="00753E16">
            <w:pPr>
              <w:wordWrap/>
              <w:jc w:val="left"/>
              <w:rPr>
                <w:rFonts w:eastAsia="宋体"/>
                <w:snapToGrid/>
                <w:kern w:val="0"/>
                <w:szCs w:val="20"/>
                <w:lang w:eastAsia="zh-CN"/>
              </w:rPr>
            </w:pPr>
            <w:r>
              <w:rPr>
                <w:rFonts w:eastAsia="宋体"/>
                <w:snapToGrid/>
                <w:kern w:val="0"/>
                <w:szCs w:val="20"/>
                <w:lang w:eastAsia="zh-CN"/>
              </w:rPr>
              <w:t>@All:</w:t>
            </w:r>
          </w:p>
          <w:p w14:paraId="57D07C86" w14:textId="77777777" w:rsidR="001A1204" w:rsidRDefault="00FF516D" w:rsidP="00753E16">
            <w:pPr>
              <w:wordWrap/>
              <w:jc w:val="left"/>
              <w:rPr>
                <w:rFonts w:eastAsia="宋体"/>
                <w:snapToGrid/>
                <w:kern w:val="0"/>
                <w:szCs w:val="20"/>
                <w:lang w:eastAsia="zh-CN"/>
              </w:rPr>
            </w:pPr>
            <w:r>
              <w:rPr>
                <w:rFonts w:eastAsia="宋体"/>
                <w:snapToGrid/>
                <w:kern w:val="0"/>
                <w:szCs w:val="20"/>
                <w:lang w:eastAsia="zh-CN"/>
              </w:rPr>
              <w:t>Thanks for the valuable inputs.</w:t>
            </w:r>
          </w:p>
          <w:p w14:paraId="744605A5" w14:textId="77777777" w:rsidR="001A1204" w:rsidRDefault="00FF516D" w:rsidP="00753E16">
            <w:pPr>
              <w:wordWrap/>
              <w:jc w:val="left"/>
              <w:rPr>
                <w:rFonts w:eastAsia="宋体"/>
                <w:snapToGrid/>
                <w:kern w:val="0"/>
                <w:szCs w:val="20"/>
                <w:lang w:eastAsia="zh-CN"/>
              </w:rPr>
            </w:pPr>
            <w:r>
              <w:rPr>
                <w:rFonts w:eastAsia="宋体"/>
                <w:snapToGrid/>
                <w:kern w:val="0"/>
                <w:szCs w:val="20"/>
                <w:lang w:eastAsia="zh-CN"/>
              </w:rPr>
              <w:t>Let’s keep “one or multiple cell” for further discussion. Please also check P2-7rev3 as both are relevant.</w:t>
            </w:r>
          </w:p>
          <w:p w14:paraId="3D536EBF" w14:textId="77777777" w:rsidR="001A1204" w:rsidRDefault="00FF516D" w:rsidP="00753E16">
            <w:pPr>
              <w:wordWrap/>
              <w:jc w:val="left"/>
              <w:rPr>
                <w:rFonts w:eastAsia="宋体"/>
                <w:snapToGrid/>
                <w:kern w:val="0"/>
                <w:szCs w:val="20"/>
                <w:lang w:eastAsia="zh-CN"/>
              </w:rPr>
            </w:pPr>
            <w:r>
              <w:rPr>
                <w:rFonts w:eastAsia="宋体"/>
                <w:snapToGrid/>
                <w:kern w:val="0"/>
                <w:szCs w:val="20"/>
                <w:lang w:eastAsia="zh-CN"/>
              </w:rPr>
              <w:t xml:space="preserve">Please note this is for WA. </w:t>
            </w:r>
          </w:p>
          <w:p w14:paraId="44CC6D21" w14:textId="77777777" w:rsidR="001A1204" w:rsidRDefault="001A1204" w:rsidP="00753E16">
            <w:pPr>
              <w:wordWrap/>
              <w:jc w:val="left"/>
              <w:rPr>
                <w:rFonts w:eastAsia="宋体"/>
                <w:snapToGrid/>
                <w:kern w:val="0"/>
                <w:szCs w:val="20"/>
                <w:lang w:eastAsia="zh-CN"/>
              </w:rPr>
            </w:pPr>
          </w:p>
          <w:p w14:paraId="7183595C" w14:textId="77777777" w:rsidR="001A1204" w:rsidRDefault="00FF516D" w:rsidP="00753E16">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2-5rev3 (for working assumption):</w:t>
            </w:r>
          </w:p>
          <w:p w14:paraId="57081E79" w14:textId="77777777" w:rsidR="001A1204" w:rsidRDefault="00FF516D" w:rsidP="00753E16">
            <w:pPr>
              <w:numPr>
                <w:ilvl w:val="0"/>
                <w:numId w:val="18"/>
              </w:numPr>
              <w:wordWrap/>
              <w:rPr>
                <w:rFonts w:eastAsiaTheme="minorEastAsia"/>
                <w:bCs/>
                <w:lang w:eastAsia="zh-CN"/>
              </w:rPr>
            </w:pPr>
            <w:r>
              <w:rPr>
                <w:rFonts w:eastAsiaTheme="minorEastAsia"/>
                <w:bCs/>
                <w:lang w:eastAsia="zh-CN"/>
              </w:rPr>
              <w:t>For a set of cells which is configured for multi-cell scheduling, search space of DCI format 0_X/1_X can be configured on one</w:t>
            </w:r>
            <w:ins w:id="574" w:author="Haipeng HP1 Lei" w:date="2022-10-11T19:25:00Z">
              <w:r>
                <w:rPr>
                  <w:rFonts w:eastAsiaTheme="minorEastAsia"/>
                  <w:bCs/>
                  <w:lang w:eastAsia="zh-CN"/>
                </w:rPr>
                <w:t xml:space="preserve"> </w:t>
              </w:r>
            </w:ins>
            <w:ins w:id="575" w:author="Haipeng HP1 Lei" w:date="2022-10-13T10:50:00Z">
              <w:r>
                <w:rPr>
                  <w:rFonts w:eastAsiaTheme="minorEastAsia"/>
                  <w:bCs/>
                  <w:lang w:eastAsia="zh-CN"/>
                </w:rPr>
                <w:t xml:space="preserve">or multiple </w:t>
              </w:r>
            </w:ins>
            <w:ins w:id="576" w:author="Haipeng HP1 Lei" w:date="2022-10-11T19:25:00Z">
              <w:r>
                <w:rPr>
                  <w:rFonts w:eastAsiaTheme="minorEastAsia"/>
                  <w:bCs/>
                  <w:lang w:eastAsia="zh-CN"/>
                </w:rPr>
                <w:t>cell</w:t>
              </w:r>
            </w:ins>
            <w:ins w:id="577" w:author="Haipeng HP1 Lei" w:date="2022-10-13T10:50:00Z">
              <w:r>
                <w:rPr>
                  <w:rFonts w:eastAsiaTheme="minorEastAsia"/>
                  <w:bCs/>
                  <w:lang w:eastAsia="zh-CN"/>
                </w:rPr>
                <w:t>s</w:t>
              </w:r>
            </w:ins>
            <w:del w:id="578" w:author="Haipeng HP1 Lei" w:date="2022-10-11T19:25:00Z">
              <w:r>
                <w:rPr>
                  <w:rFonts w:eastAsiaTheme="minorEastAsia"/>
                  <w:bCs/>
                  <w:lang w:eastAsia="zh-CN"/>
                </w:rPr>
                <w:delText>, a subset, or all cells</w:delText>
              </w:r>
            </w:del>
            <w:r>
              <w:rPr>
                <w:rFonts w:eastAsiaTheme="minorEastAsia"/>
                <w:bCs/>
                <w:lang w:eastAsia="zh-CN"/>
              </w:rPr>
              <w:t xml:space="preserve"> of the set of cells and associated with the search space on the scheduling cell with the same search space ID: </w:t>
            </w:r>
          </w:p>
          <w:p w14:paraId="6D85F221" w14:textId="77777777" w:rsidR="001A1204" w:rsidRDefault="00FF516D" w:rsidP="00753E16">
            <w:pPr>
              <w:numPr>
                <w:ilvl w:val="0"/>
                <w:numId w:val="19"/>
              </w:numPr>
              <w:wordWrap/>
              <w:rPr>
                <w:ins w:id="579" w:author="Haipeng HP1 Lei" w:date="2022-10-12T10:07:00Z"/>
                <w:rFonts w:eastAsiaTheme="minorEastAsia"/>
                <w:bCs/>
                <w:lang w:eastAsia="zh-CN"/>
              </w:rPr>
            </w:pPr>
            <w:r>
              <w:rPr>
                <w:rFonts w:eastAsiaTheme="minorEastAsia"/>
                <w:bCs/>
                <w:lang w:eastAsia="zh-CN"/>
              </w:rPr>
              <w:t xml:space="preserve">Note: It is up to gNB </w:t>
            </w:r>
            <w:del w:id="580" w:author="Haipeng HP1 Lei" w:date="2022-10-13T10:51:00Z">
              <w:r>
                <w:rPr>
                  <w:rFonts w:eastAsiaTheme="minorEastAsia"/>
                  <w:bCs/>
                  <w:lang w:eastAsia="zh-CN"/>
                </w:rPr>
                <w:delText xml:space="preserve">to determine </w:delText>
              </w:r>
            </w:del>
            <w:r>
              <w:rPr>
                <w:rFonts w:eastAsiaTheme="minorEastAsia"/>
                <w:bCs/>
                <w:lang w:eastAsia="zh-CN"/>
              </w:rPr>
              <w:t>which cell(s) of the set of cells the search space of the DCI format 0_X/1_X is configured on.</w:t>
            </w:r>
          </w:p>
          <w:p w14:paraId="46A6C497" w14:textId="77777777" w:rsidR="001A1204" w:rsidRDefault="001A1204" w:rsidP="00753E16">
            <w:pPr>
              <w:wordWrap/>
              <w:jc w:val="left"/>
              <w:rPr>
                <w:rFonts w:eastAsia="宋体"/>
                <w:snapToGrid/>
                <w:kern w:val="0"/>
                <w:szCs w:val="20"/>
                <w:lang w:eastAsia="zh-CN"/>
              </w:rPr>
            </w:pPr>
          </w:p>
        </w:tc>
      </w:tr>
    </w:tbl>
    <w:p w14:paraId="0C5250CB" w14:textId="77777777" w:rsidR="001A1204" w:rsidRDefault="001A1204" w:rsidP="00753E16">
      <w:pPr>
        <w:pStyle w:val="ListParagraph"/>
        <w:ind w:left="360"/>
        <w:rPr>
          <w:rFonts w:eastAsia="楷体"/>
          <w:b/>
          <w:bCs/>
          <w:sz w:val="22"/>
          <w:lang w:eastAsia="zh-CN"/>
        </w:rPr>
      </w:pPr>
    </w:p>
    <w:p w14:paraId="4CF220AF" w14:textId="77777777" w:rsidR="001A1204" w:rsidRDefault="001A1204" w:rsidP="00753E16">
      <w:pPr>
        <w:rPr>
          <w:lang w:eastAsia="en-US"/>
        </w:rPr>
      </w:pPr>
    </w:p>
    <w:p w14:paraId="7FDCC877"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bookmarkStart w:id="581" w:name="OLE_LINK443"/>
      <w:r>
        <w:rPr>
          <w:rFonts w:eastAsia="宋体"/>
          <w:snapToGrid/>
          <w:kern w:val="0"/>
          <w:szCs w:val="20"/>
          <w:lang w:eastAsia="zh-CN"/>
        </w:rPr>
        <w:t>Proposal 2-6</w:t>
      </w:r>
      <w:bookmarkEnd w:id="581"/>
      <w:r>
        <w:rPr>
          <w:rFonts w:eastAsia="宋体"/>
          <w:snapToGrid/>
          <w:kern w:val="0"/>
          <w:szCs w:val="20"/>
          <w:lang w:eastAsia="zh-CN"/>
        </w:rPr>
        <w:t>:</w:t>
      </w:r>
    </w:p>
    <w:p w14:paraId="540376D7" w14:textId="77777777" w:rsidR="001A1204" w:rsidRDefault="00FF516D" w:rsidP="00753E16">
      <w:pPr>
        <w:pStyle w:val="ListParagraph"/>
        <w:numPr>
          <w:ilvl w:val="0"/>
          <w:numId w:val="18"/>
        </w:numPr>
        <w:rPr>
          <w:rFonts w:ascii="Calibri" w:hAnsi="Calibri" w:cs="Calibri"/>
          <w:color w:val="000000"/>
          <w:sz w:val="22"/>
        </w:rPr>
      </w:pPr>
      <w:r>
        <w:rPr>
          <w:color w:val="000000"/>
          <w:szCs w:val="20"/>
        </w:rPr>
        <w:t xml:space="preserve">For monitoring PDCCH candidates for a set of cells </w:t>
      </w:r>
      <w:r>
        <w:rPr>
          <w:rFonts w:eastAsiaTheme="minorEastAsia"/>
          <w:bCs/>
          <w:lang w:eastAsia="zh-CN"/>
        </w:rPr>
        <w:t>which is configured for multi-cell scheduling,</w:t>
      </w:r>
      <w:r>
        <w:rPr>
          <w:color w:val="000000"/>
          <w:szCs w:val="20"/>
        </w:rPr>
        <w:t xml:space="preserve">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w:t>
      </w:r>
      <w:r>
        <w:rPr>
          <w:rFonts w:eastAsia="楷体"/>
          <w:szCs w:val="20"/>
          <w:lang w:eastAsia="zh-CN"/>
        </w:rPr>
        <w:t>the set of cells.</w:t>
      </w:r>
      <w:r>
        <w:rPr>
          <w:color w:val="000000"/>
          <w:szCs w:val="20"/>
        </w:rPr>
        <w:t xml:space="preserve"> </w:t>
      </w:r>
    </w:p>
    <w:p w14:paraId="23F2E874" w14:textId="77777777" w:rsidR="001A1204" w:rsidRDefault="001A1204" w:rsidP="00753E16">
      <w:pPr>
        <w:rPr>
          <w:lang w:eastAsia="zh-CN"/>
        </w:rPr>
      </w:pPr>
    </w:p>
    <w:p w14:paraId="38CC7585" w14:textId="77777777" w:rsidR="001A1204" w:rsidRDefault="00FF516D" w:rsidP="00753E1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48A0705E" w14:textId="77777777">
        <w:tc>
          <w:tcPr>
            <w:tcW w:w="2009" w:type="dxa"/>
            <w:tcBorders>
              <w:top w:val="single" w:sz="4" w:space="0" w:color="auto"/>
              <w:left w:val="single" w:sz="4" w:space="0" w:color="auto"/>
              <w:bottom w:val="single" w:sz="4" w:space="0" w:color="auto"/>
              <w:right w:val="single" w:sz="4" w:space="0" w:color="auto"/>
            </w:tcBorders>
          </w:tcPr>
          <w:p w14:paraId="16C53ED1" w14:textId="77777777" w:rsidR="001A1204" w:rsidRDefault="00FF516D" w:rsidP="00753E1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807A70D" w14:textId="77777777" w:rsidR="001A1204" w:rsidRDefault="00FF516D" w:rsidP="00753E16">
            <w:pPr>
              <w:wordWrap/>
              <w:jc w:val="center"/>
              <w:rPr>
                <w:b/>
                <w:lang w:eastAsia="zh-CN"/>
              </w:rPr>
            </w:pPr>
            <w:r>
              <w:rPr>
                <w:b/>
                <w:lang w:eastAsia="zh-CN"/>
              </w:rPr>
              <w:t>Comment</w:t>
            </w:r>
          </w:p>
        </w:tc>
      </w:tr>
      <w:tr w:rsidR="001A1204" w14:paraId="2DC9FDF3" w14:textId="77777777">
        <w:tc>
          <w:tcPr>
            <w:tcW w:w="2009" w:type="dxa"/>
            <w:tcBorders>
              <w:top w:val="single" w:sz="4" w:space="0" w:color="auto"/>
              <w:left w:val="single" w:sz="4" w:space="0" w:color="auto"/>
              <w:bottom w:val="single" w:sz="4" w:space="0" w:color="auto"/>
              <w:right w:val="single" w:sz="4" w:space="0" w:color="auto"/>
            </w:tcBorders>
          </w:tcPr>
          <w:p w14:paraId="4E03AD66"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7E20076E" w14:textId="77777777" w:rsidR="001A1204" w:rsidRDefault="00FF516D" w:rsidP="00753E16">
            <w:pPr>
              <w:wordWrap/>
              <w:jc w:val="left"/>
              <w:rPr>
                <w:rFonts w:eastAsia="PMingLiU"/>
                <w:bCs/>
                <w:lang w:eastAsia="zh-TW"/>
              </w:rPr>
            </w:pPr>
            <w:r>
              <w:rPr>
                <w:rFonts w:eastAsia="PMingLiU" w:hint="eastAsia"/>
                <w:bCs/>
                <w:lang w:eastAsia="zh-TW"/>
              </w:rPr>
              <w:t>W</w:t>
            </w:r>
            <w:r>
              <w:rPr>
                <w:rFonts w:eastAsia="PMingLiU"/>
                <w:bCs/>
                <w:lang w:eastAsia="zh-TW"/>
              </w:rPr>
              <w:t>e can live with Proposal 2-6.</w:t>
            </w:r>
          </w:p>
        </w:tc>
      </w:tr>
      <w:tr w:rsidR="001A1204" w14:paraId="5AABA67B" w14:textId="77777777">
        <w:tc>
          <w:tcPr>
            <w:tcW w:w="2009" w:type="dxa"/>
            <w:tcBorders>
              <w:top w:val="single" w:sz="4" w:space="0" w:color="auto"/>
              <w:left w:val="single" w:sz="4" w:space="0" w:color="auto"/>
              <w:bottom w:val="single" w:sz="4" w:space="0" w:color="auto"/>
              <w:right w:val="single" w:sz="4" w:space="0" w:color="auto"/>
            </w:tcBorders>
          </w:tcPr>
          <w:p w14:paraId="392017D6"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F3F4E4D" w14:textId="77777777" w:rsidR="001A1204" w:rsidRDefault="00FF516D" w:rsidP="00753E16">
            <w:pPr>
              <w:wordWrap/>
              <w:rPr>
                <w:bCs/>
                <w:lang w:eastAsia="zh-CN"/>
              </w:rPr>
            </w:pPr>
            <w:r>
              <w:rPr>
                <w:rFonts w:eastAsia="MS Mincho" w:hint="eastAsia"/>
                <w:bCs/>
                <w:lang w:eastAsia="ja-JP"/>
              </w:rPr>
              <w:t>W</w:t>
            </w:r>
            <w:r>
              <w:rPr>
                <w:rFonts w:eastAsia="MS Mincho"/>
                <w:bCs/>
                <w:lang w:eastAsia="ja-JP"/>
              </w:rPr>
              <w:t>e support the proposal.</w:t>
            </w:r>
          </w:p>
        </w:tc>
      </w:tr>
      <w:tr w:rsidR="001A1204" w14:paraId="58398859" w14:textId="77777777">
        <w:tc>
          <w:tcPr>
            <w:tcW w:w="2009" w:type="dxa"/>
            <w:tcBorders>
              <w:top w:val="single" w:sz="4" w:space="0" w:color="auto"/>
              <w:left w:val="single" w:sz="4" w:space="0" w:color="auto"/>
              <w:bottom w:val="single" w:sz="4" w:space="0" w:color="auto"/>
              <w:right w:val="single" w:sz="4" w:space="0" w:color="auto"/>
            </w:tcBorders>
          </w:tcPr>
          <w:p w14:paraId="061E939B" w14:textId="77777777" w:rsidR="001A1204" w:rsidRDefault="00FF516D" w:rsidP="00753E16">
            <w:pPr>
              <w:wordWrap/>
              <w:jc w:val="left"/>
              <w:rPr>
                <w:bCs/>
              </w:rPr>
            </w:pPr>
            <w:r>
              <w:rPr>
                <w:bCs/>
                <w:lang w:eastAsia="zh-CN"/>
              </w:rPr>
              <w:t>Nokia, NSB</w:t>
            </w:r>
          </w:p>
        </w:tc>
        <w:tc>
          <w:tcPr>
            <w:tcW w:w="7353" w:type="dxa"/>
            <w:tcBorders>
              <w:top w:val="single" w:sz="4" w:space="0" w:color="auto"/>
              <w:left w:val="single" w:sz="4" w:space="0" w:color="auto"/>
              <w:bottom w:val="single" w:sz="4" w:space="0" w:color="auto"/>
              <w:right w:val="single" w:sz="4" w:space="0" w:color="auto"/>
            </w:tcBorders>
          </w:tcPr>
          <w:p w14:paraId="5E114965" w14:textId="77777777" w:rsidR="001A1204" w:rsidRDefault="00FF516D" w:rsidP="00753E16">
            <w:pPr>
              <w:wordWrap/>
              <w:jc w:val="left"/>
              <w:rPr>
                <w:bCs/>
              </w:rPr>
            </w:pPr>
            <w:r>
              <w:rPr>
                <w:bCs/>
                <w:lang w:eastAsia="zh-CN"/>
              </w:rPr>
              <w:t>Support</w:t>
            </w:r>
          </w:p>
        </w:tc>
      </w:tr>
      <w:tr w:rsidR="001A1204" w14:paraId="4BB785B5" w14:textId="77777777">
        <w:tc>
          <w:tcPr>
            <w:tcW w:w="2009" w:type="dxa"/>
            <w:tcBorders>
              <w:top w:val="single" w:sz="4" w:space="0" w:color="auto"/>
              <w:left w:val="single" w:sz="4" w:space="0" w:color="auto"/>
              <w:bottom w:val="single" w:sz="4" w:space="0" w:color="auto"/>
              <w:right w:val="single" w:sz="4" w:space="0" w:color="auto"/>
            </w:tcBorders>
          </w:tcPr>
          <w:p w14:paraId="3230A450" w14:textId="77777777" w:rsidR="001A1204" w:rsidRDefault="00FF516D" w:rsidP="00753E16">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0F1C4CB5" w14:textId="77777777" w:rsidR="001A1204" w:rsidRDefault="00FF516D" w:rsidP="00753E16">
            <w:pPr>
              <w:wordWrap/>
              <w:jc w:val="left"/>
              <w:rPr>
                <w:rFonts w:eastAsia="MS Mincho"/>
                <w:bCs/>
                <w:lang w:eastAsia="ja-JP"/>
              </w:rPr>
            </w:pPr>
            <w:r>
              <w:rPr>
                <w:rFonts w:eastAsia="MS Mincho"/>
                <w:bCs/>
                <w:lang w:eastAsia="ja-JP"/>
              </w:rPr>
              <w:t>Support</w:t>
            </w:r>
          </w:p>
        </w:tc>
      </w:tr>
      <w:tr w:rsidR="001A1204" w14:paraId="6EB77C94" w14:textId="77777777">
        <w:tc>
          <w:tcPr>
            <w:tcW w:w="2009" w:type="dxa"/>
          </w:tcPr>
          <w:p w14:paraId="5A91554E" w14:textId="77777777" w:rsidR="001A1204" w:rsidRDefault="00FF516D" w:rsidP="00753E16">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4828866"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A1204" w14:paraId="2517E338" w14:textId="77777777">
        <w:tc>
          <w:tcPr>
            <w:tcW w:w="2009" w:type="dxa"/>
          </w:tcPr>
          <w:p w14:paraId="10333D91" w14:textId="77777777" w:rsidR="001A1204" w:rsidRDefault="00FF516D" w:rsidP="00753E16">
            <w:pPr>
              <w:wordWrap/>
              <w:jc w:val="left"/>
              <w:rPr>
                <w:rFonts w:eastAsia="MS Mincho"/>
                <w:bCs/>
                <w:lang w:eastAsia="ja-JP"/>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18CDAAA3" w14:textId="77777777" w:rsidR="001A1204" w:rsidRDefault="00FF516D" w:rsidP="00753E16">
            <w:pPr>
              <w:wordWrap/>
              <w:jc w:val="left"/>
              <w:rPr>
                <w:rFonts w:eastAsia="MS Mincho"/>
                <w:bCs/>
                <w:lang w:eastAsia="ja-JP"/>
              </w:rPr>
            </w:pPr>
            <w:r>
              <w:rPr>
                <w:rFonts w:eastAsiaTheme="minorEastAsia"/>
                <w:bCs/>
                <w:lang w:eastAsia="zh-CN"/>
              </w:rPr>
              <w:t>Support</w:t>
            </w:r>
          </w:p>
        </w:tc>
      </w:tr>
      <w:tr w:rsidR="001A1204" w14:paraId="62E3FC6D" w14:textId="77777777">
        <w:tc>
          <w:tcPr>
            <w:tcW w:w="2009" w:type="dxa"/>
          </w:tcPr>
          <w:p w14:paraId="20749112" w14:textId="77777777" w:rsidR="001A1204" w:rsidRDefault="00FF516D" w:rsidP="00753E16">
            <w:pPr>
              <w:wordWrap/>
              <w:jc w:val="left"/>
              <w:rPr>
                <w:rFonts w:eastAsiaTheme="minorEastAsia"/>
                <w:bCs/>
                <w:lang w:eastAsia="zh-CN"/>
              </w:rPr>
            </w:pPr>
            <w:r>
              <w:rPr>
                <w:rFonts w:eastAsiaTheme="minorEastAsia"/>
                <w:bCs/>
                <w:lang w:eastAsia="zh-CN"/>
              </w:rPr>
              <w:t>ZTE</w:t>
            </w:r>
          </w:p>
        </w:tc>
        <w:tc>
          <w:tcPr>
            <w:tcW w:w="7353" w:type="dxa"/>
          </w:tcPr>
          <w:p w14:paraId="32EE1C15" w14:textId="77777777" w:rsidR="001A1204" w:rsidRDefault="00FF516D" w:rsidP="00753E16">
            <w:pPr>
              <w:wordWrap/>
              <w:jc w:val="left"/>
              <w:rPr>
                <w:bCs/>
                <w:lang w:val="en-US" w:eastAsia="zh-CN"/>
              </w:rPr>
            </w:pPr>
            <w:r>
              <w:rPr>
                <w:rFonts w:hint="eastAsia"/>
                <w:bCs/>
                <w:lang w:val="en-US" w:eastAsia="zh-CN"/>
              </w:rPr>
              <w:t>Not support.</w:t>
            </w:r>
            <w:r>
              <w:rPr>
                <w:bCs/>
                <w:lang w:val="en-US" w:eastAsia="zh-CN"/>
              </w:rPr>
              <w:t xml:space="preserve"> In Proposal 2-5, the search space can be configured on one, a sub-set, or all the co-scheduled cells and associated with the search space configured in the scheduling cell. If </w:t>
            </w:r>
            <w:proofErr w:type="spellStart"/>
            <w:r>
              <w:rPr>
                <w:bCs/>
                <w:lang w:val="en-US" w:eastAsia="zh-CN"/>
              </w:rPr>
              <w:t>n_CI</w:t>
            </w:r>
            <w:proofErr w:type="spellEnd"/>
            <w:r>
              <w:rPr>
                <w:bCs/>
                <w:lang w:val="en-US" w:eastAsia="zh-CN"/>
              </w:rPr>
              <w:t xml:space="preserve"> is determined by a value configured for the set of cells, configuring search space on more than one scheduled </w:t>
            </w:r>
            <w:proofErr w:type="gramStart"/>
            <w:r>
              <w:rPr>
                <w:bCs/>
                <w:lang w:val="en-US" w:eastAsia="zh-CN"/>
              </w:rPr>
              <w:t>cells</w:t>
            </w:r>
            <w:proofErr w:type="gramEnd"/>
            <w:r>
              <w:rPr>
                <w:bCs/>
                <w:lang w:val="en-US" w:eastAsia="zh-CN"/>
              </w:rPr>
              <w:t xml:space="preserve"> is meaningless in case these search spaces have the same search space ID since the CCE index are obtained for these scheduled cells.  The other issue is how to determine the BC/CCE budget. In case the configured </w:t>
            </w:r>
            <w:proofErr w:type="spellStart"/>
            <w:r>
              <w:rPr>
                <w:bCs/>
                <w:lang w:val="en-US" w:eastAsia="zh-CN"/>
              </w:rPr>
              <w:t>n_CI</w:t>
            </w:r>
            <w:proofErr w:type="spellEnd"/>
            <w:r>
              <w:rPr>
                <w:bCs/>
                <w:lang w:val="en-US" w:eastAsia="zh-CN"/>
              </w:rPr>
              <w:t xml:space="preserve"> is not equal to any </w:t>
            </w:r>
            <w:proofErr w:type="spellStart"/>
            <w:r>
              <w:rPr>
                <w:bCs/>
                <w:lang w:val="en-US" w:eastAsia="zh-CN"/>
              </w:rPr>
              <w:t>n_CI</w:t>
            </w:r>
            <w:proofErr w:type="spellEnd"/>
            <w:r>
              <w:rPr>
                <w:bCs/>
                <w:lang w:val="en-US" w:eastAsia="zh-CN"/>
              </w:rPr>
              <w:t xml:space="preserve"> for the co-scheduled cell for legacy scheduling, which cell is the BD/CCE budget counted in?</w:t>
            </w:r>
          </w:p>
          <w:p w14:paraId="73B82279" w14:textId="77777777" w:rsidR="001A1204" w:rsidRDefault="00FF516D" w:rsidP="00753E16">
            <w:pPr>
              <w:wordWrap/>
              <w:jc w:val="left"/>
              <w:rPr>
                <w:rFonts w:eastAsiaTheme="minorEastAsia"/>
                <w:bCs/>
                <w:lang w:val="en-US" w:eastAsia="zh-CN"/>
              </w:rPr>
            </w:pPr>
            <w:r>
              <w:rPr>
                <w:bCs/>
                <w:lang w:val="en-US" w:eastAsia="zh-CN"/>
              </w:rPr>
              <w:t xml:space="preserve">In our understanding, the best way is to reuse the current mechanism. It is very simple. </w:t>
            </w:r>
            <w:r>
              <w:rPr>
                <w:rFonts w:hint="eastAsia"/>
                <w:bCs/>
                <w:lang w:val="en-US" w:eastAsia="zh-CN"/>
              </w:rPr>
              <w:t xml:space="preserve">Since the search space of </w:t>
            </w:r>
            <w:r>
              <w:rPr>
                <w:rFonts w:eastAsiaTheme="minorEastAsia"/>
                <w:bCs/>
                <w:lang w:eastAsia="zh-CN"/>
              </w:rPr>
              <w:t>DCI format 0_X/1_X can be configured on one, a subset, or all cells of the set of cells and associated with the search space on the scheduling cell with the same search space ID</w:t>
            </w:r>
            <w:r>
              <w:rPr>
                <w:rFonts w:eastAsiaTheme="minorEastAsia" w:hint="eastAsia"/>
                <w:bCs/>
                <w:lang w:val="en-US" w:eastAsia="zh-CN"/>
              </w:rPr>
              <w:t>, there is no additional issue for determine the CCE for the USS of a scheduled cell based on its CIF value, regardless of DCI formats. The updated proposal 2-6 is listed below.</w:t>
            </w:r>
          </w:p>
          <w:p w14:paraId="7A0F7BC8" w14:textId="77777777" w:rsidR="001A1204" w:rsidRDefault="00FF516D" w:rsidP="00753E16">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2-6</w:t>
            </w:r>
            <w:r>
              <w:rPr>
                <w:rFonts w:eastAsia="宋体" w:hint="eastAsia"/>
                <w:snapToGrid/>
                <w:kern w:val="0"/>
                <w:szCs w:val="20"/>
                <w:lang w:val="en-US" w:eastAsia="zh-CN"/>
              </w:rPr>
              <w:t>(update)</w:t>
            </w:r>
            <w:r>
              <w:rPr>
                <w:rFonts w:eastAsia="宋体"/>
                <w:snapToGrid/>
                <w:kern w:val="0"/>
                <w:szCs w:val="20"/>
                <w:lang w:eastAsia="zh-CN"/>
              </w:rPr>
              <w:t>:</w:t>
            </w:r>
          </w:p>
          <w:p w14:paraId="3F0CA35D" w14:textId="77777777" w:rsidR="001A1204" w:rsidRDefault="00FF516D" w:rsidP="00753E16">
            <w:pPr>
              <w:wordWrap/>
              <w:jc w:val="left"/>
              <w:rPr>
                <w:rFonts w:eastAsiaTheme="minorEastAsia"/>
                <w:bCs/>
                <w:lang w:eastAsia="zh-CN"/>
              </w:rPr>
            </w:pPr>
            <w:r>
              <w:rPr>
                <w:color w:val="000000"/>
                <w:szCs w:val="20"/>
              </w:rPr>
              <w:t xml:space="preserve">For monitoring PDCCH candidates for a set of cells </w:t>
            </w:r>
            <w:r>
              <w:rPr>
                <w:rFonts w:eastAsiaTheme="minorEastAsia"/>
                <w:bCs/>
                <w:lang w:eastAsia="zh-CN"/>
              </w:rPr>
              <w:t>which is configured for multi-cell scheduling,</w:t>
            </w:r>
            <w:r>
              <w:rPr>
                <w:color w:val="000000"/>
                <w:szCs w:val="20"/>
              </w:rPr>
              <w:t xml:space="preserve">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w:t>
            </w:r>
            <w:r>
              <w:rPr>
                <w:rFonts w:hint="eastAsia"/>
                <w:color w:val="FF0000"/>
                <w:u w:val="single"/>
                <w:lang w:val="en-US" w:eastAsia="zh-CN"/>
              </w:rPr>
              <w:t>for each cell</w:t>
            </w:r>
            <w:r>
              <w:rPr>
                <w:rFonts w:hint="eastAsia"/>
                <w:color w:val="FF0000"/>
                <w:lang w:val="en-US" w:eastAsia="zh-CN"/>
              </w:rPr>
              <w:t xml:space="preserve"> </w:t>
            </w:r>
            <w:r>
              <w:rPr>
                <w:color w:val="000000"/>
                <w:lang w:eastAsia="zh-CN"/>
              </w:rPr>
              <w:t xml:space="preserve">is determined by </w:t>
            </w:r>
            <w:r>
              <w:rPr>
                <w:strike/>
                <w:color w:val="FF0000"/>
                <w:lang w:eastAsia="zh-CN"/>
              </w:rPr>
              <w:t xml:space="preserve">a </w:t>
            </w:r>
            <w:r>
              <w:rPr>
                <w:rFonts w:hint="eastAsia"/>
                <w:color w:val="FF0000"/>
                <w:u w:val="single"/>
                <w:lang w:val="en-US" w:eastAsia="zh-CN"/>
              </w:rPr>
              <w:t>CIF</w:t>
            </w:r>
            <w:r>
              <w:rPr>
                <w:color w:val="FF0000"/>
                <w:u w:val="single"/>
                <w:lang w:eastAsia="zh-CN"/>
              </w:rPr>
              <w:t xml:space="preserve"> </w:t>
            </w:r>
            <w:r>
              <w:rPr>
                <w:color w:val="000000"/>
                <w:lang w:eastAsia="zh-CN"/>
              </w:rPr>
              <w:t xml:space="preserve">value configured for </w:t>
            </w:r>
            <w:r>
              <w:rPr>
                <w:strike/>
                <w:color w:val="FF0000"/>
                <w:lang w:eastAsia="zh-CN"/>
              </w:rPr>
              <w:t>the set of</w:t>
            </w:r>
            <w:r>
              <w:rPr>
                <w:color w:val="FF0000"/>
                <w:lang w:eastAsia="zh-CN"/>
              </w:rPr>
              <w:t xml:space="preserve"> </w:t>
            </w:r>
            <w:r>
              <w:rPr>
                <w:rFonts w:eastAsia="楷体" w:hint="eastAsia"/>
                <w:color w:val="FF0000"/>
                <w:szCs w:val="20"/>
                <w:u w:val="single"/>
                <w:lang w:val="en-US" w:eastAsia="zh-CN"/>
              </w:rPr>
              <w:t>each</w:t>
            </w:r>
            <w:r>
              <w:rPr>
                <w:rFonts w:eastAsia="楷体"/>
                <w:color w:val="FF0000"/>
                <w:szCs w:val="20"/>
                <w:lang w:eastAsia="zh-CN"/>
              </w:rPr>
              <w:t xml:space="preserve"> </w:t>
            </w:r>
            <w:r>
              <w:rPr>
                <w:rFonts w:eastAsia="楷体"/>
                <w:szCs w:val="20"/>
                <w:lang w:eastAsia="zh-CN"/>
              </w:rPr>
              <w:t>cell</w:t>
            </w:r>
          </w:p>
        </w:tc>
      </w:tr>
      <w:tr w:rsidR="001A1204" w14:paraId="7B2F0F38" w14:textId="77777777">
        <w:tc>
          <w:tcPr>
            <w:tcW w:w="2009" w:type="dxa"/>
          </w:tcPr>
          <w:p w14:paraId="5F57D30A" w14:textId="77777777" w:rsidR="001A1204" w:rsidRDefault="00FF516D" w:rsidP="00753E16">
            <w:pPr>
              <w:wordWrap/>
              <w:jc w:val="left"/>
              <w:rPr>
                <w:rFonts w:eastAsiaTheme="minorEastAsia"/>
                <w:bCs/>
                <w:lang w:eastAsia="zh-CN"/>
              </w:rPr>
            </w:pPr>
            <w:r>
              <w:rPr>
                <w:rFonts w:eastAsiaTheme="minorEastAsia"/>
                <w:bCs/>
                <w:lang w:eastAsia="zh-CN"/>
              </w:rPr>
              <w:t>Moderator</w:t>
            </w:r>
          </w:p>
        </w:tc>
        <w:tc>
          <w:tcPr>
            <w:tcW w:w="7353" w:type="dxa"/>
          </w:tcPr>
          <w:p w14:paraId="4748009F" w14:textId="77777777" w:rsidR="001A1204" w:rsidRDefault="00FF516D" w:rsidP="00753E16">
            <w:pPr>
              <w:wordWrap/>
              <w:jc w:val="left"/>
              <w:rPr>
                <w:bCs/>
                <w:lang w:val="en-US" w:eastAsia="zh-CN"/>
              </w:rPr>
            </w:pPr>
            <w:r>
              <w:rPr>
                <w:bCs/>
                <w:lang w:val="en-US" w:eastAsia="zh-CN"/>
              </w:rPr>
              <w:t>@ZTE:</w:t>
            </w:r>
          </w:p>
          <w:p w14:paraId="304CB35F" w14:textId="77777777" w:rsidR="001A1204" w:rsidRDefault="00FF516D" w:rsidP="00753E16">
            <w:pPr>
              <w:wordWrap/>
              <w:spacing w:after="120"/>
              <w:rPr>
                <w:color w:val="000000"/>
                <w:lang w:eastAsia="zh-CN"/>
              </w:rPr>
            </w:pPr>
            <w:r>
              <w:rPr>
                <w:color w:val="000000"/>
                <w:lang w:eastAsia="zh-CN"/>
              </w:rPr>
              <w:t xml:space="preserve">As mentioned in above summary, if the </w:t>
            </w:r>
            <w:proofErr w:type="spellStart"/>
            <w:r>
              <w:rPr>
                <w:color w:val="000000"/>
                <w:lang w:eastAsia="zh-CN"/>
              </w:rPr>
              <w:t>n_CI</w:t>
            </w:r>
            <w:proofErr w:type="spellEnd"/>
            <w:r>
              <w:rPr>
                <w:color w:val="000000"/>
                <w:lang w:eastAsia="zh-CN"/>
              </w:rPr>
              <w:t xml:space="preserve"> is determined by a value configured for each cell or cell combination within the set of cells, it will lead to different CCE indices of PDCCH candidates for monitoring DCI format 0_X/1_X. </w:t>
            </w:r>
          </w:p>
          <w:p w14:paraId="098A14AA" w14:textId="77777777" w:rsidR="001A1204" w:rsidRDefault="00FF516D" w:rsidP="00753E16">
            <w:pPr>
              <w:wordWrap/>
              <w:spacing w:after="120"/>
              <w:rPr>
                <w:color w:val="000000"/>
                <w:lang w:eastAsia="zh-CN"/>
              </w:rPr>
            </w:pPr>
            <w:r>
              <w:rPr>
                <w:color w:val="000000"/>
                <w:lang w:eastAsia="zh-CN"/>
              </w:rPr>
              <w:t xml:space="preserve">Alt 1 is straightforward to configure a single value for the entire set of co-schedulable cells so that there is only one CCE index for monitoring DCI format 0_X/1_X. Upon detection of the DCI format 0_X/1_X, UE can know which cells are scheduled by checking the indicator of co-scheduled cells. </w:t>
            </w:r>
          </w:p>
          <w:p w14:paraId="1147665F" w14:textId="77777777" w:rsidR="001A1204" w:rsidRDefault="001A1204" w:rsidP="00753E16">
            <w:pPr>
              <w:wordWrap/>
              <w:jc w:val="left"/>
              <w:rPr>
                <w:bCs/>
                <w:lang w:eastAsia="zh-CN"/>
              </w:rPr>
            </w:pPr>
          </w:p>
        </w:tc>
      </w:tr>
      <w:tr w:rsidR="001A1204" w14:paraId="68C17279" w14:textId="77777777">
        <w:tc>
          <w:tcPr>
            <w:tcW w:w="2009" w:type="dxa"/>
          </w:tcPr>
          <w:p w14:paraId="5767C6D6" w14:textId="77777777" w:rsidR="001A1204" w:rsidRDefault="00FF516D" w:rsidP="00753E16">
            <w:pPr>
              <w:wordWrap/>
              <w:jc w:val="left"/>
              <w:rPr>
                <w:rFonts w:eastAsiaTheme="minorEastAsia"/>
                <w:bCs/>
                <w:lang w:val="en-US" w:eastAsia="zh-CN"/>
              </w:rPr>
            </w:pPr>
            <w:r>
              <w:rPr>
                <w:rFonts w:eastAsiaTheme="minorEastAsia"/>
                <w:bCs/>
                <w:lang w:val="en-US" w:eastAsia="zh-CN"/>
              </w:rPr>
              <w:t>CMCC</w:t>
            </w:r>
          </w:p>
        </w:tc>
        <w:tc>
          <w:tcPr>
            <w:tcW w:w="7353" w:type="dxa"/>
          </w:tcPr>
          <w:p w14:paraId="4343E45F" w14:textId="77777777" w:rsidR="001A1204" w:rsidRDefault="00FF516D" w:rsidP="00753E16">
            <w:pPr>
              <w:wordWrap/>
              <w:rPr>
                <w:bCs/>
                <w:lang w:eastAsia="zh-CN"/>
              </w:rPr>
            </w:pPr>
            <w:r>
              <w:rPr>
                <w:rFonts w:hint="eastAsia"/>
                <w:bCs/>
                <w:lang w:eastAsia="zh-CN"/>
              </w:rPr>
              <w:t xml:space="preserve">We support Alt 3. We </w:t>
            </w:r>
            <w:proofErr w:type="gramStart"/>
            <w:r>
              <w:rPr>
                <w:rFonts w:hint="eastAsia"/>
                <w:bCs/>
                <w:lang w:eastAsia="zh-CN"/>
              </w:rPr>
              <w:t>don</w:t>
            </w:r>
            <w:r>
              <w:rPr>
                <w:rFonts w:hint="eastAsia"/>
                <w:bCs/>
                <w:lang w:eastAsia="zh-CN"/>
              </w:rPr>
              <w:t>‘</w:t>
            </w:r>
            <w:proofErr w:type="gramEnd"/>
            <w:r>
              <w:rPr>
                <w:rFonts w:hint="eastAsia"/>
                <w:bCs/>
                <w:lang w:eastAsia="zh-CN"/>
              </w:rPr>
              <w:t xml:space="preserve">t see the issue that </w:t>
            </w:r>
            <w:r>
              <w:rPr>
                <w:bCs/>
                <w:lang w:val="en-US" w:eastAsia="zh-CN"/>
              </w:rPr>
              <w:t>A</w:t>
            </w:r>
            <w:proofErr w:type="spellStart"/>
            <w:r>
              <w:rPr>
                <w:rFonts w:hint="eastAsia"/>
                <w:bCs/>
                <w:lang w:eastAsia="zh-CN"/>
              </w:rPr>
              <w:t>lt</w:t>
            </w:r>
            <w:proofErr w:type="spellEnd"/>
            <w:r>
              <w:rPr>
                <w:bCs/>
                <w:lang w:val="en-US" w:eastAsia="zh-CN"/>
              </w:rPr>
              <w:t xml:space="preserve"> </w:t>
            </w:r>
            <w:r>
              <w:rPr>
                <w:rFonts w:hint="eastAsia"/>
                <w:bCs/>
                <w:lang w:eastAsia="zh-CN"/>
              </w:rPr>
              <w:t>2/</w:t>
            </w:r>
            <w:r>
              <w:rPr>
                <w:bCs/>
                <w:lang w:val="en-US" w:eastAsia="zh-CN"/>
              </w:rPr>
              <w:t>A</w:t>
            </w:r>
            <w:proofErr w:type="spellStart"/>
            <w:r>
              <w:rPr>
                <w:rFonts w:hint="eastAsia"/>
                <w:bCs/>
                <w:lang w:eastAsia="zh-CN"/>
              </w:rPr>
              <w:t>lt</w:t>
            </w:r>
            <w:proofErr w:type="spellEnd"/>
            <w:r>
              <w:rPr>
                <w:rFonts w:hint="eastAsia"/>
                <w:bCs/>
                <w:lang w:eastAsia="zh-CN"/>
              </w:rPr>
              <w:t xml:space="preserve"> 3 will cause different CCE </w:t>
            </w:r>
            <w:proofErr w:type="spellStart"/>
            <w:r>
              <w:rPr>
                <w:rFonts w:hint="eastAsia"/>
                <w:bCs/>
                <w:lang w:eastAsia="zh-CN"/>
              </w:rPr>
              <w:t>indic</w:t>
            </w:r>
            <w:proofErr w:type="spellEnd"/>
            <w:r>
              <w:rPr>
                <w:bCs/>
                <w:lang w:val="en-US" w:eastAsia="zh-CN"/>
              </w:rPr>
              <w:t>es</w:t>
            </w:r>
            <w:r>
              <w:rPr>
                <w:rFonts w:hint="eastAsia"/>
                <w:bCs/>
                <w:lang w:eastAsia="zh-CN"/>
              </w:rPr>
              <w:t xml:space="preserve"> of PDCCH candidates for monitoring DCI format 0_X/1_X. Compared with legacy one-</w:t>
            </w:r>
            <w:r>
              <w:rPr>
                <w:rFonts w:hint="eastAsia"/>
                <w:bCs/>
                <w:lang w:eastAsia="zh-CN"/>
              </w:rPr>
              <w:lastRenderedPageBreak/>
              <w:t>to-one DCI scheduling, the total monitored PDCCH candidates in Alt 2 is the same for the scheduled cells. Furthermore, compared with Alt 2, Alt3 can reduce the monitored PDCCH candidates and CCE indices which are smaller than legacy one-to-one scheduling.</w:t>
            </w:r>
          </w:p>
          <w:p w14:paraId="1E9CE82E" w14:textId="77777777" w:rsidR="001A1204" w:rsidRDefault="00FF516D" w:rsidP="00753E16">
            <w:pPr>
              <w:wordWrap/>
              <w:jc w:val="left"/>
              <w:rPr>
                <w:bCs/>
                <w:lang w:eastAsia="zh-CN"/>
              </w:rPr>
            </w:pPr>
            <w:r>
              <w:rPr>
                <w:rFonts w:hint="eastAsia"/>
                <w:bCs/>
                <w:lang w:eastAsia="zh-CN"/>
              </w:rPr>
              <w:t xml:space="preserve">In addition, Alt 3 </w:t>
            </w:r>
            <w:proofErr w:type="gramStart"/>
            <w:r>
              <w:rPr>
                <w:rFonts w:hint="eastAsia"/>
                <w:bCs/>
                <w:lang w:eastAsia="zh-CN"/>
              </w:rPr>
              <w:t>have</w:t>
            </w:r>
            <w:proofErr w:type="gramEnd"/>
            <w:r>
              <w:rPr>
                <w:rFonts w:hint="eastAsia"/>
                <w:bCs/>
                <w:lang w:eastAsia="zh-CN"/>
              </w:rPr>
              <w:t xml:space="preserve"> other benefits:</w:t>
            </w:r>
          </w:p>
          <w:p w14:paraId="0483F41F" w14:textId="77777777" w:rsidR="001A1204" w:rsidRDefault="00FF516D" w:rsidP="00753E16">
            <w:pPr>
              <w:wordWrap/>
              <w:jc w:val="left"/>
              <w:rPr>
                <w:bCs/>
                <w:lang w:val="en-US" w:eastAsia="zh-CN"/>
              </w:rPr>
            </w:pPr>
            <w:r>
              <w:rPr>
                <w:rFonts w:hint="eastAsia"/>
                <w:bCs/>
                <w:lang w:eastAsia="zh-CN"/>
              </w:rPr>
              <w:t xml:space="preserve">1) </w:t>
            </w:r>
            <w:r>
              <w:rPr>
                <w:bCs/>
                <w:lang w:val="en-US" w:eastAsia="zh-CN"/>
              </w:rPr>
              <w:t>M</w:t>
            </w:r>
            <w:proofErr w:type="spellStart"/>
            <w:r>
              <w:rPr>
                <w:rFonts w:hint="eastAsia"/>
                <w:bCs/>
                <w:lang w:eastAsia="zh-CN"/>
              </w:rPr>
              <w:t>ake</w:t>
            </w:r>
            <w:proofErr w:type="spellEnd"/>
            <w:r>
              <w:rPr>
                <w:rFonts w:hint="eastAsia"/>
                <w:bCs/>
                <w:lang w:eastAsia="zh-CN"/>
              </w:rPr>
              <w:t xml:space="preserve"> use of CCE resources more efficiently to reduce the PDCCH blocking probability compared with </w:t>
            </w:r>
            <w:r>
              <w:rPr>
                <w:bCs/>
                <w:lang w:val="en-US" w:eastAsia="zh-CN"/>
              </w:rPr>
              <w:t>A</w:t>
            </w:r>
            <w:proofErr w:type="spellStart"/>
            <w:r>
              <w:rPr>
                <w:rFonts w:hint="eastAsia"/>
                <w:bCs/>
                <w:lang w:eastAsia="zh-CN"/>
              </w:rPr>
              <w:t>lt</w:t>
            </w:r>
            <w:proofErr w:type="spellEnd"/>
            <w:r>
              <w:rPr>
                <w:rFonts w:hint="eastAsia"/>
                <w:bCs/>
                <w:lang w:eastAsia="zh-CN"/>
              </w:rPr>
              <w:t xml:space="preserve"> 1</w:t>
            </w:r>
            <w:r>
              <w:rPr>
                <w:bCs/>
                <w:lang w:val="en-US" w:eastAsia="zh-CN"/>
              </w:rPr>
              <w:t>.</w:t>
            </w:r>
          </w:p>
          <w:p w14:paraId="553900B5" w14:textId="77777777" w:rsidR="001A1204" w:rsidRDefault="00FF516D" w:rsidP="00753E16">
            <w:pPr>
              <w:wordWrap/>
              <w:jc w:val="left"/>
              <w:rPr>
                <w:bCs/>
                <w:lang w:eastAsia="zh-CN"/>
              </w:rPr>
            </w:pPr>
            <w:r>
              <w:rPr>
                <w:rFonts w:hint="eastAsia"/>
                <w:bCs/>
                <w:lang w:eastAsia="zh-CN"/>
              </w:rPr>
              <w:t xml:space="preserve">2) </w:t>
            </w:r>
            <w:r>
              <w:rPr>
                <w:bCs/>
                <w:lang w:val="en-US" w:eastAsia="zh-CN"/>
              </w:rPr>
              <w:t>R</w:t>
            </w:r>
            <w:r>
              <w:rPr>
                <w:rFonts w:hint="eastAsia"/>
                <w:bCs/>
                <w:lang w:eastAsia="zh-CN"/>
              </w:rPr>
              <w:t>educe the co-scheduled cell indicator filed bit</w:t>
            </w:r>
            <w:r>
              <w:rPr>
                <w:bCs/>
                <w:lang w:val="en-US" w:eastAsia="zh-CN"/>
              </w:rPr>
              <w:t xml:space="preserve"> </w:t>
            </w:r>
            <w:r>
              <w:rPr>
                <w:rFonts w:hint="eastAsia"/>
                <w:bCs/>
                <w:lang w:eastAsia="zh-CN"/>
              </w:rPr>
              <w:t xml:space="preserve">length, as the working assumption in Proposal 2-1, the maximum co-scheduled cells number is 4, and total X combinations </w:t>
            </w:r>
            <w:r>
              <w:rPr>
                <w:bCs/>
                <w:lang w:val="en-US" w:eastAsia="zh-CN"/>
              </w:rPr>
              <w:t>may</w:t>
            </w:r>
            <w:r>
              <w:rPr>
                <w:rFonts w:hint="eastAsia"/>
                <w:bCs/>
                <w:lang w:eastAsia="zh-CN"/>
              </w:rPr>
              <w:t xml:space="preserve"> use</w:t>
            </w:r>
            <w:r>
              <w:rPr>
                <w:bCs/>
                <w:lang w:val="en-US" w:eastAsia="zh-CN"/>
              </w:rPr>
              <w:t xml:space="preserve"> at most</w:t>
            </w:r>
            <w:r>
              <w:rPr>
                <w:rFonts w:hint="eastAsia"/>
                <w:bCs/>
                <w:lang w:eastAsia="zh-CN"/>
              </w:rPr>
              <w:t xml:space="preserve"> 4 bits</w:t>
            </w:r>
            <w:r>
              <w:rPr>
                <w:bCs/>
                <w:lang w:val="en-US" w:eastAsia="zh-CN"/>
              </w:rPr>
              <w:t xml:space="preserve"> information</w:t>
            </w:r>
            <w:r>
              <w:rPr>
                <w:rFonts w:hint="eastAsia"/>
                <w:bCs/>
                <w:lang w:eastAsia="zh-CN"/>
              </w:rPr>
              <w:t xml:space="preserve">. If one </w:t>
            </w:r>
            <w:proofErr w:type="spellStart"/>
            <w:r>
              <w:rPr>
                <w:rFonts w:hint="eastAsia"/>
                <w:bCs/>
                <w:lang w:eastAsia="zh-CN"/>
              </w:rPr>
              <w:t>n_CI</w:t>
            </w:r>
            <w:proofErr w:type="spellEnd"/>
            <w:r>
              <w:rPr>
                <w:rFonts w:hint="eastAsia"/>
                <w:bCs/>
                <w:lang w:eastAsia="zh-CN"/>
              </w:rPr>
              <w:t xml:space="preserve"> value can be determined for </w:t>
            </w:r>
            <w:r>
              <w:rPr>
                <w:bCs/>
                <w:lang w:val="en-US" w:eastAsia="zh-CN"/>
              </w:rPr>
              <w:t xml:space="preserve">several combinations </w:t>
            </w:r>
            <w:r>
              <w:rPr>
                <w:rFonts w:hint="eastAsia"/>
                <w:bCs/>
                <w:lang w:eastAsia="zh-CN"/>
              </w:rPr>
              <w:t>of cells, the co-scheduled cell indicator filed bit</w:t>
            </w:r>
            <w:r>
              <w:rPr>
                <w:bCs/>
                <w:lang w:val="en-US" w:eastAsia="zh-CN"/>
              </w:rPr>
              <w:t xml:space="preserve"> </w:t>
            </w:r>
            <w:r>
              <w:rPr>
                <w:rFonts w:hint="eastAsia"/>
                <w:bCs/>
                <w:lang w:eastAsia="zh-CN"/>
              </w:rPr>
              <w:t>length can be reduced.</w:t>
            </w:r>
          </w:p>
          <w:p w14:paraId="06DD097B" w14:textId="77777777" w:rsidR="001A1204" w:rsidRDefault="00FF516D" w:rsidP="00753E16">
            <w:pPr>
              <w:wordWrap/>
              <w:jc w:val="left"/>
              <w:rPr>
                <w:bCs/>
                <w:lang w:val="en-US" w:eastAsia="zh-CN"/>
              </w:rPr>
            </w:pPr>
            <w:r>
              <w:rPr>
                <w:rFonts w:hint="eastAsia"/>
                <w:bCs/>
                <w:lang w:eastAsia="zh-CN"/>
              </w:rPr>
              <w:t xml:space="preserve">In a summary, Alt 3 is </w:t>
            </w:r>
            <w:r>
              <w:rPr>
                <w:bCs/>
                <w:lang w:val="en-US" w:eastAsia="zh-CN"/>
              </w:rPr>
              <w:t xml:space="preserve">a </w:t>
            </w:r>
            <w:r>
              <w:rPr>
                <w:rFonts w:hint="eastAsia"/>
                <w:bCs/>
                <w:lang w:eastAsia="zh-CN"/>
              </w:rPr>
              <w:t xml:space="preserve">balance between </w:t>
            </w:r>
            <w:r>
              <w:rPr>
                <w:bCs/>
                <w:lang w:val="en-US" w:eastAsia="zh-CN"/>
              </w:rPr>
              <w:t>A</w:t>
            </w:r>
            <w:proofErr w:type="spellStart"/>
            <w:r>
              <w:rPr>
                <w:rFonts w:hint="eastAsia"/>
                <w:bCs/>
                <w:lang w:eastAsia="zh-CN"/>
              </w:rPr>
              <w:t>lt</w:t>
            </w:r>
            <w:proofErr w:type="spellEnd"/>
            <w:r>
              <w:rPr>
                <w:rFonts w:hint="eastAsia"/>
                <w:bCs/>
                <w:lang w:eastAsia="zh-CN"/>
              </w:rPr>
              <w:t xml:space="preserve"> 1 and </w:t>
            </w:r>
            <w:r>
              <w:rPr>
                <w:bCs/>
                <w:lang w:val="en-US" w:eastAsia="zh-CN"/>
              </w:rPr>
              <w:t>A</w:t>
            </w:r>
            <w:proofErr w:type="spellStart"/>
            <w:r>
              <w:rPr>
                <w:rFonts w:hint="eastAsia"/>
                <w:bCs/>
                <w:lang w:eastAsia="zh-CN"/>
              </w:rPr>
              <w:t>lt</w:t>
            </w:r>
            <w:proofErr w:type="spellEnd"/>
            <w:r>
              <w:rPr>
                <w:rFonts w:hint="eastAsia"/>
                <w:bCs/>
                <w:lang w:eastAsia="zh-CN"/>
              </w:rPr>
              <w:t xml:space="preserve"> 2</w:t>
            </w:r>
            <w:r>
              <w:rPr>
                <w:bCs/>
                <w:lang w:val="en-US" w:eastAsia="zh-CN"/>
              </w:rPr>
              <w:t>.</w:t>
            </w:r>
          </w:p>
        </w:tc>
      </w:tr>
      <w:tr w:rsidR="001A1204" w14:paraId="5F5A9604" w14:textId="77777777">
        <w:tc>
          <w:tcPr>
            <w:tcW w:w="2009" w:type="dxa"/>
          </w:tcPr>
          <w:p w14:paraId="60516E09" w14:textId="77777777" w:rsidR="001A1204" w:rsidRDefault="00FF516D" w:rsidP="00753E16">
            <w:pPr>
              <w:wordWrap/>
              <w:jc w:val="left"/>
              <w:rPr>
                <w:rFonts w:eastAsiaTheme="minorEastAsia"/>
                <w:bCs/>
                <w:lang w:val="en-US" w:eastAsia="zh-CN"/>
              </w:rPr>
            </w:pPr>
            <w:r>
              <w:rPr>
                <w:rFonts w:eastAsiaTheme="minorEastAsia"/>
                <w:bCs/>
                <w:lang w:val="en-US" w:eastAsia="zh-CN"/>
              </w:rPr>
              <w:lastRenderedPageBreak/>
              <w:t>New H3C</w:t>
            </w:r>
          </w:p>
        </w:tc>
        <w:tc>
          <w:tcPr>
            <w:tcW w:w="7353" w:type="dxa"/>
          </w:tcPr>
          <w:p w14:paraId="2EF7468F" w14:textId="77777777" w:rsidR="001A1204" w:rsidRDefault="00FF516D" w:rsidP="00753E16">
            <w:pPr>
              <w:wordWrap/>
              <w:rPr>
                <w:bCs/>
                <w:lang w:eastAsia="zh-CN"/>
              </w:rPr>
            </w:pPr>
            <w:r>
              <w:rPr>
                <w:bCs/>
                <w:lang w:eastAsia="zh-CN"/>
              </w:rPr>
              <w:t>Support</w:t>
            </w:r>
          </w:p>
        </w:tc>
      </w:tr>
      <w:tr w:rsidR="001A1204" w14:paraId="6811C292" w14:textId="77777777">
        <w:tc>
          <w:tcPr>
            <w:tcW w:w="2009" w:type="dxa"/>
          </w:tcPr>
          <w:p w14:paraId="313A0EE4" w14:textId="77777777" w:rsidR="001A1204" w:rsidRDefault="00FF516D" w:rsidP="00753E16">
            <w:pPr>
              <w:wordWrap/>
              <w:jc w:val="left"/>
              <w:rPr>
                <w:rFonts w:eastAsiaTheme="minorEastAsia"/>
                <w:bCs/>
                <w:lang w:val="en-US" w:eastAsia="zh-CN"/>
              </w:rPr>
            </w:pPr>
            <w:r>
              <w:rPr>
                <w:rFonts w:eastAsiaTheme="minorEastAsia" w:hint="eastAsia"/>
                <w:bCs/>
                <w:lang w:eastAsia="zh-CN"/>
              </w:rPr>
              <w:t>F</w:t>
            </w:r>
            <w:r>
              <w:rPr>
                <w:rFonts w:eastAsiaTheme="minorEastAsia"/>
                <w:bCs/>
                <w:lang w:eastAsia="zh-CN"/>
              </w:rPr>
              <w:t>ujitsu</w:t>
            </w:r>
          </w:p>
        </w:tc>
        <w:tc>
          <w:tcPr>
            <w:tcW w:w="7353" w:type="dxa"/>
          </w:tcPr>
          <w:p w14:paraId="1B5A08D6" w14:textId="77777777" w:rsidR="001A1204" w:rsidRDefault="00FF516D" w:rsidP="00753E16">
            <w:pPr>
              <w:wordWrap/>
              <w:rPr>
                <w:bCs/>
                <w:lang w:eastAsia="zh-CN"/>
              </w:rPr>
            </w:pPr>
            <w:r>
              <w:rPr>
                <w:rFonts w:eastAsiaTheme="minorEastAsia" w:hint="eastAsia"/>
                <w:bCs/>
                <w:lang w:eastAsia="zh-CN"/>
              </w:rPr>
              <w:t>S</w:t>
            </w:r>
            <w:r>
              <w:rPr>
                <w:rFonts w:eastAsiaTheme="minorEastAsia"/>
                <w:bCs/>
                <w:lang w:eastAsia="zh-CN"/>
              </w:rPr>
              <w:t>upport</w:t>
            </w:r>
          </w:p>
        </w:tc>
      </w:tr>
      <w:tr w:rsidR="001A1204" w14:paraId="3EF6A77C" w14:textId="77777777">
        <w:tc>
          <w:tcPr>
            <w:tcW w:w="2009" w:type="dxa"/>
          </w:tcPr>
          <w:p w14:paraId="0C624A29" w14:textId="77777777" w:rsidR="001A1204" w:rsidRDefault="00FF516D" w:rsidP="00753E16">
            <w:pPr>
              <w:wordWrap/>
              <w:jc w:val="left"/>
              <w:rPr>
                <w:rFonts w:eastAsiaTheme="minorEastAsia"/>
                <w:bCs/>
                <w:lang w:eastAsia="zh-CN"/>
              </w:rPr>
            </w:pPr>
            <w:r>
              <w:rPr>
                <w:rFonts w:eastAsiaTheme="minorEastAsia" w:hint="eastAsia"/>
                <w:bCs/>
                <w:lang w:eastAsia="zh-CN"/>
              </w:rPr>
              <w:t>CATT</w:t>
            </w:r>
          </w:p>
        </w:tc>
        <w:tc>
          <w:tcPr>
            <w:tcW w:w="7353" w:type="dxa"/>
          </w:tcPr>
          <w:p w14:paraId="31C3C8AF" w14:textId="77777777" w:rsidR="001A1204" w:rsidRDefault="00FF516D" w:rsidP="00753E16">
            <w:pPr>
              <w:wordWrap/>
              <w:rPr>
                <w:rFonts w:eastAsiaTheme="minorEastAsia"/>
                <w:bCs/>
                <w:lang w:eastAsia="zh-CN"/>
              </w:rPr>
            </w:pPr>
            <w:r>
              <w:rPr>
                <w:rFonts w:eastAsiaTheme="minorEastAsia" w:hint="eastAsia"/>
                <w:bCs/>
                <w:lang w:eastAsia="zh-CN"/>
              </w:rPr>
              <w:t>Support FL</w:t>
            </w:r>
            <w:r>
              <w:rPr>
                <w:rFonts w:eastAsiaTheme="minorEastAsia"/>
                <w:bCs/>
                <w:lang w:eastAsia="zh-CN"/>
              </w:rPr>
              <w:t>’</w:t>
            </w:r>
            <w:r>
              <w:rPr>
                <w:rFonts w:eastAsiaTheme="minorEastAsia" w:hint="eastAsia"/>
                <w:bCs/>
                <w:lang w:eastAsia="zh-CN"/>
              </w:rPr>
              <w:t xml:space="preserve">s proposal. </w:t>
            </w:r>
          </w:p>
        </w:tc>
      </w:tr>
      <w:tr w:rsidR="001A1204" w14:paraId="7C4B2E15" w14:textId="77777777">
        <w:tc>
          <w:tcPr>
            <w:tcW w:w="2009" w:type="dxa"/>
          </w:tcPr>
          <w:p w14:paraId="17840595" w14:textId="77777777" w:rsidR="001A1204" w:rsidRDefault="00FF516D" w:rsidP="00753E16">
            <w:pPr>
              <w:wordWrap/>
              <w:rPr>
                <w:rFonts w:eastAsiaTheme="minorEastAsia"/>
                <w:bCs/>
                <w:lang w:eastAsia="zh-CN"/>
              </w:rPr>
            </w:pPr>
            <w:r>
              <w:rPr>
                <w:rFonts w:eastAsiaTheme="minorEastAsia"/>
                <w:bCs/>
                <w:lang w:eastAsia="zh-CN"/>
              </w:rPr>
              <w:t>Vivo</w:t>
            </w:r>
          </w:p>
        </w:tc>
        <w:tc>
          <w:tcPr>
            <w:tcW w:w="7353" w:type="dxa"/>
          </w:tcPr>
          <w:p w14:paraId="3ED6EE2F" w14:textId="77777777" w:rsidR="001A1204" w:rsidRDefault="00FF516D" w:rsidP="00753E16">
            <w:pPr>
              <w:wordWrap/>
              <w:rPr>
                <w:bCs/>
                <w:lang w:eastAsia="zh-CN"/>
              </w:rPr>
            </w:pPr>
            <w:r>
              <w:rPr>
                <w:bCs/>
                <w:lang w:eastAsia="zh-CN"/>
              </w:rPr>
              <w:t>Similar comments as P2-5</w:t>
            </w:r>
          </w:p>
          <w:p w14:paraId="567C5EBC" w14:textId="77777777" w:rsidR="001A1204" w:rsidRDefault="00FF516D" w:rsidP="00753E16">
            <w:pPr>
              <w:wordWrap/>
              <w:rPr>
                <w:rFonts w:eastAsiaTheme="minorEastAsia"/>
                <w:lang w:eastAsia="zh-CN"/>
              </w:rPr>
            </w:pPr>
            <w:r>
              <w:rPr>
                <w:rFonts w:eastAsiaTheme="minorEastAsia"/>
                <w:lang w:eastAsia="zh-CN"/>
              </w:rPr>
              <w:t xml:space="preserve">If ‘a set of cells which is configured for multi-cell scheduling’ refers to </w:t>
            </w:r>
            <w:r>
              <w:rPr>
                <w:color w:val="000000"/>
                <w:lang w:eastAsia="zh-CN"/>
              </w:rPr>
              <w:t>entire set of co-schedulable cell, we can accept the proposal and prefer to reuse the previous wording.</w:t>
            </w:r>
          </w:p>
        </w:tc>
      </w:tr>
      <w:tr w:rsidR="001A1204" w14:paraId="4ED0BADD" w14:textId="77777777">
        <w:tc>
          <w:tcPr>
            <w:tcW w:w="2009" w:type="dxa"/>
          </w:tcPr>
          <w:p w14:paraId="6B33C906" w14:textId="77777777" w:rsidR="001A1204" w:rsidRDefault="00FF516D" w:rsidP="00753E16">
            <w:pPr>
              <w:wordWrap/>
              <w:rPr>
                <w:rFonts w:eastAsiaTheme="minorEastAsia"/>
                <w:bCs/>
                <w:lang w:eastAsia="zh-CN"/>
              </w:rPr>
            </w:pPr>
            <w:r>
              <w:rPr>
                <w:rFonts w:hint="eastAsia"/>
                <w:bCs/>
              </w:rPr>
              <w:t>LGE</w:t>
            </w:r>
          </w:p>
        </w:tc>
        <w:tc>
          <w:tcPr>
            <w:tcW w:w="7353" w:type="dxa"/>
          </w:tcPr>
          <w:p w14:paraId="3CB3CC83" w14:textId="77777777" w:rsidR="001A1204" w:rsidRDefault="00FF516D" w:rsidP="00753E16">
            <w:pPr>
              <w:wordWrap/>
              <w:jc w:val="left"/>
              <w:rPr>
                <w:bCs/>
              </w:rPr>
            </w:pPr>
            <w:r>
              <w:rPr>
                <w:bCs/>
              </w:rPr>
              <w:t xml:space="preserve">Conditionally support Proposal 2-6. </w:t>
            </w:r>
            <w:r>
              <w:rPr>
                <w:rFonts w:hint="eastAsia"/>
                <w:bCs/>
              </w:rPr>
              <w:t xml:space="preserve">Need to clarify the meaning of </w:t>
            </w:r>
            <w:r>
              <w:rPr>
                <w:bCs/>
              </w:rPr>
              <w:t xml:space="preserve">“a set of cells” in Proposal 2-5 and Proposal 2-6 assuming both proposals are based on the same meaning of “a set of </w:t>
            </w:r>
            <w:proofErr w:type="gramStart"/>
            <w:r>
              <w:rPr>
                <w:bCs/>
              </w:rPr>
              <w:t>cell</w:t>
            </w:r>
            <w:proofErr w:type="gramEnd"/>
            <w:r>
              <w:rPr>
                <w:bCs/>
              </w:rPr>
              <w:t>”.</w:t>
            </w:r>
          </w:p>
          <w:p w14:paraId="58B995A1" w14:textId="77777777" w:rsidR="001A1204" w:rsidRDefault="00FF516D" w:rsidP="00753E16">
            <w:pPr>
              <w:wordWrap/>
              <w:rPr>
                <w:bCs/>
              </w:rPr>
            </w:pPr>
            <w:r>
              <w:rPr>
                <w:bCs/>
              </w:rPr>
              <w:t xml:space="preserve">If “a set of cells” is the entire set of all cells which can be scheduled by DCI 0_X/1_X for both SS configurations (in Proposal 2-5) and </w:t>
            </w:r>
            <w:proofErr w:type="spellStart"/>
            <w:r>
              <w:rPr>
                <w:bCs/>
              </w:rPr>
              <w:t>n_CI</w:t>
            </w:r>
            <w:proofErr w:type="spellEnd"/>
            <w:r>
              <w:rPr>
                <w:bCs/>
              </w:rPr>
              <w:t xml:space="preserve"> determination (in Proposal 2-6), the above Proposal 2-6 is understood as Alt-1. </w:t>
            </w:r>
          </w:p>
          <w:p w14:paraId="62AE2BBC" w14:textId="77777777" w:rsidR="001A1204" w:rsidRDefault="00FF516D" w:rsidP="00753E16">
            <w:pPr>
              <w:wordWrap/>
              <w:rPr>
                <w:bCs/>
              </w:rPr>
            </w:pPr>
            <w:r>
              <w:rPr>
                <w:bCs/>
              </w:rPr>
              <w:t xml:space="preserve">On the other hand, if “a set of cells” means each combination of co-scheduled cells, for both SS configurations (in Proposal 2-5) and </w:t>
            </w:r>
            <w:proofErr w:type="spellStart"/>
            <w:r>
              <w:rPr>
                <w:bCs/>
              </w:rPr>
              <w:t>n_CI</w:t>
            </w:r>
            <w:proofErr w:type="spellEnd"/>
            <w:r>
              <w:rPr>
                <w:bCs/>
              </w:rPr>
              <w:t xml:space="preserve"> determination (in Proposal 2-6), the above Proposal 2-6 is understood as Alt-2.</w:t>
            </w:r>
          </w:p>
        </w:tc>
      </w:tr>
      <w:tr w:rsidR="001A1204" w14:paraId="326C5547" w14:textId="77777777">
        <w:tc>
          <w:tcPr>
            <w:tcW w:w="2009" w:type="dxa"/>
          </w:tcPr>
          <w:p w14:paraId="389D9BE2" w14:textId="77777777" w:rsidR="001A1204" w:rsidRDefault="00FF516D" w:rsidP="00753E16">
            <w:pPr>
              <w:wordWrap/>
              <w:rPr>
                <w:bCs/>
              </w:rPr>
            </w:pPr>
            <w:r>
              <w:rPr>
                <w:rFonts w:eastAsiaTheme="minorEastAsia"/>
                <w:bCs/>
                <w:lang w:eastAsia="zh-CN"/>
              </w:rPr>
              <w:t>Samsung</w:t>
            </w:r>
          </w:p>
        </w:tc>
        <w:tc>
          <w:tcPr>
            <w:tcW w:w="7353" w:type="dxa"/>
          </w:tcPr>
          <w:p w14:paraId="117200A6" w14:textId="77777777" w:rsidR="001A1204" w:rsidRDefault="00FF516D" w:rsidP="00753E16">
            <w:pPr>
              <w:wordWrap/>
              <w:jc w:val="left"/>
              <w:rPr>
                <w:rFonts w:eastAsiaTheme="minorEastAsia"/>
                <w:bCs/>
                <w:lang w:eastAsia="zh-CN"/>
              </w:rPr>
            </w:pPr>
            <w:r>
              <w:rPr>
                <w:rFonts w:eastAsiaTheme="minorEastAsia"/>
                <w:bCs/>
                <w:lang w:eastAsia="zh-CN"/>
              </w:rPr>
              <w:t xml:space="preserve">OK with the proposal. </w:t>
            </w:r>
          </w:p>
          <w:p w14:paraId="5D8FA816" w14:textId="77777777" w:rsidR="001A1204" w:rsidRDefault="00FF516D" w:rsidP="00753E16">
            <w:pPr>
              <w:wordWrap/>
              <w:jc w:val="left"/>
              <w:rPr>
                <w:rFonts w:eastAsiaTheme="minorEastAsia"/>
                <w:bCs/>
                <w:lang w:eastAsia="zh-CN"/>
              </w:rPr>
            </w:pPr>
            <w:r>
              <w:rPr>
                <w:rFonts w:eastAsiaTheme="minorEastAsia"/>
                <w:bCs/>
                <w:lang w:eastAsia="zh-CN"/>
              </w:rPr>
              <w:t>Based on the FL proposal from RAN1#110 (“</w:t>
            </w:r>
            <w:r>
              <w:rPr>
                <w:color w:val="000000"/>
                <w:lang w:eastAsia="zh-CN"/>
              </w:rPr>
              <w:t>combination of co-scheduled cells within the set of cells</w:t>
            </w:r>
            <w:r>
              <w:rPr>
                <w:rFonts w:eastAsiaTheme="minorEastAsia"/>
                <w:bCs/>
                <w:lang w:eastAsia="zh-CN"/>
              </w:rPr>
              <w:t xml:space="preserve">” in Alt2/3), some companies may want to consider sharing a same </w:t>
            </w:r>
            <w:proofErr w:type="spellStart"/>
            <w:r>
              <w:rPr>
                <w:rFonts w:eastAsiaTheme="minorEastAsia"/>
                <w:bCs/>
                <w:lang w:eastAsia="zh-CN"/>
              </w:rPr>
              <w:t>n_CI</w:t>
            </w:r>
            <w:proofErr w:type="spellEnd"/>
            <w:r>
              <w:rPr>
                <w:rFonts w:eastAsiaTheme="minorEastAsia"/>
                <w:bCs/>
                <w:lang w:eastAsia="zh-CN"/>
              </w:rPr>
              <w:t xml:space="preserve"> for different sets (or subsets/combinations) of cells. Although we do not support such sharing, it is an issue that may need to be resolved and we suggest </w:t>
            </w:r>
            <w:proofErr w:type="gramStart"/>
            <w:r>
              <w:rPr>
                <w:rFonts w:eastAsiaTheme="minorEastAsia"/>
                <w:bCs/>
                <w:lang w:eastAsia="zh-CN"/>
              </w:rPr>
              <w:t>to add</w:t>
            </w:r>
            <w:proofErr w:type="gramEnd"/>
            <w:r>
              <w:rPr>
                <w:rFonts w:eastAsiaTheme="minorEastAsia"/>
                <w:bCs/>
                <w:lang w:eastAsia="zh-CN"/>
              </w:rPr>
              <w:t xml:space="preserve"> the following FFS. </w:t>
            </w:r>
          </w:p>
          <w:p w14:paraId="6B302E47" w14:textId="77777777" w:rsidR="001A1204" w:rsidRDefault="00FF516D" w:rsidP="00753E16">
            <w:pPr>
              <w:wordWrap/>
              <w:jc w:val="left"/>
              <w:rPr>
                <w:bCs/>
              </w:rPr>
            </w:pPr>
            <w:r>
              <w:rPr>
                <w:rFonts w:eastAsiaTheme="minorEastAsia"/>
                <w:bCs/>
                <w:color w:val="FF0000"/>
                <w:lang w:eastAsia="zh-CN"/>
              </w:rPr>
              <w:t xml:space="preserve">FFS: whether a same </w:t>
            </w:r>
            <w:proofErr w:type="spellStart"/>
            <w:r>
              <w:rPr>
                <w:rFonts w:eastAsiaTheme="minorEastAsia"/>
                <w:bCs/>
                <w:color w:val="FF0000"/>
                <w:lang w:eastAsia="zh-CN"/>
              </w:rPr>
              <w:t>n_CI</w:t>
            </w:r>
            <w:proofErr w:type="spellEnd"/>
            <w:r>
              <w:rPr>
                <w:rFonts w:eastAsiaTheme="minorEastAsia"/>
                <w:bCs/>
                <w:color w:val="FF0000"/>
                <w:lang w:eastAsia="zh-CN"/>
              </w:rPr>
              <w:t xml:space="preserve"> value can be configured for different sets of cells that are configured for multi-cell scheduling. </w:t>
            </w:r>
          </w:p>
        </w:tc>
      </w:tr>
      <w:tr w:rsidR="001A1204" w14:paraId="68CA6C19" w14:textId="77777777">
        <w:tc>
          <w:tcPr>
            <w:tcW w:w="2009" w:type="dxa"/>
          </w:tcPr>
          <w:p w14:paraId="01104576" w14:textId="77777777" w:rsidR="001A1204" w:rsidRDefault="00FF516D" w:rsidP="00753E16">
            <w:pPr>
              <w:wordWrap/>
              <w:jc w:val="left"/>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353" w:type="dxa"/>
          </w:tcPr>
          <w:p w14:paraId="684569FA" w14:textId="77777777" w:rsidR="001A1204" w:rsidRDefault="00FF516D" w:rsidP="00753E16">
            <w:pPr>
              <w:wordWrap/>
              <w:rPr>
                <w:rFonts w:eastAsiaTheme="minorEastAsia"/>
                <w:bCs/>
                <w:lang w:eastAsia="zh-CN"/>
              </w:rPr>
            </w:pPr>
            <w:r>
              <w:rPr>
                <w:rFonts w:eastAsiaTheme="minorEastAsia"/>
                <w:bCs/>
                <w:lang w:eastAsia="zh-CN"/>
              </w:rPr>
              <w:t xml:space="preserve">We agree with CMCC, Alt 3 can provide more PDCCH locations and flexible than Alt </w:t>
            </w:r>
            <w:proofErr w:type="gramStart"/>
            <w:r>
              <w:rPr>
                <w:rFonts w:eastAsiaTheme="minorEastAsia"/>
                <w:bCs/>
                <w:lang w:eastAsia="zh-CN"/>
              </w:rPr>
              <w:t>1.Different</w:t>
            </w:r>
            <w:proofErr w:type="gramEnd"/>
            <w:r>
              <w:rPr>
                <w:rFonts w:eastAsiaTheme="minorEastAsia"/>
                <w:bCs/>
                <w:lang w:eastAsia="zh-CN"/>
              </w:rPr>
              <w:t xml:space="preserve"> CCE indexes for PDCCH candidates do not have any issues if BD/CCE limits are satisfied, which is also works when cross carrier scheduling applies. </w:t>
            </w:r>
          </w:p>
          <w:p w14:paraId="49FF78CF" w14:textId="77777777" w:rsidR="001A1204" w:rsidRDefault="00FF516D" w:rsidP="00753E16">
            <w:pPr>
              <w:wordWrap/>
              <w:rPr>
                <w:rFonts w:eastAsiaTheme="minorEastAsia"/>
                <w:bCs/>
                <w:lang w:eastAsia="zh-CN"/>
              </w:rPr>
            </w:pPr>
            <w:r>
              <w:rPr>
                <w:rFonts w:eastAsiaTheme="minorEastAsia"/>
                <w:bCs/>
                <w:lang w:eastAsia="zh-CN"/>
              </w:rPr>
              <w:t xml:space="preserve">Alt 3 can fallback to Alt 1, when there </w:t>
            </w:r>
            <w:proofErr w:type="gramStart"/>
            <w:r>
              <w:rPr>
                <w:rFonts w:eastAsiaTheme="minorEastAsia"/>
                <w:bCs/>
                <w:lang w:eastAsia="zh-CN"/>
              </w:rPr>
              <w:t>is</w:t>
            </w:r>
            <w:proofErr w:type="gramEnd"/>
            <w:r>
              <w:rPr>
                <w:rFonts w:eastAsiaTheme="minorEastAsia"/>
                <w:bCs/>
                <w:lang w:eastAsia="zh-CN"/>
              </w:rPr>
              <w:t xml:space="preserve"> all the cell combinations are associated with one CIF value. So gNB can configure to use Alt 1 or Alt 3. </w:t>
            </w:r>
          </w:p>
        </w:tc>
      </w:tr>
      <w:tr w:rsidR="001A1204" w14:paraId="42D9A131" w14:textId="77777777">
        <w:tc>
          <w:tcPr>
            <w:tcW w:w="2009" w:type="dxa"/>
          </w:tcPr>
          <w:p w14:paraId="38A1DF30" w14:textId="77777777" w:rsidR="001A1204" w:rsidRDefault="00FF516D" w:rsidP="00753E16">
            <w:pPr>
              <w:wordWrap/>
              <w:jc w:val="left"/>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34FC01B1" w14:textId="77777777" w:rsidR="001A1204" w:rsidRDefault="00FF516D" w:rsidP="00753E16">
            <w:pPr>
              <w:wordWrap/>
              <w:rPr>
                <w:rFonts w:eastAsiaTheme="minorEastAsia"/>
                <w:bCs/>
                <w:lang w:eastAsia="zh-CN"/>
              </w:rPr>
            </w:pPr>
            <w:r>
              <w:rPr>
                <w:rFonts w:eastAsiaTheme="minorEastAsia"/>
                <w:bCs/>
                <w:lang w:eastAsia="zh-CN"/>
              </w:rPr>
              <w:t xml:space="preserve">Our preference is to follow the legacy cross carrier scheduling framework. In the legacy design, the </w:t>
            </w:r>
            <w:proofErr w:type="spellStart"/>
            <w:r>
              <w:rPr>
                <w:color w:val="000000"/>
                <w:lang w:eastAsia="zh-CN"/>
              </w:rPr>
              <w:t>n_CI</w:t>
            </w:r>
            <w:proofErr w:type="spellEnd"/>
            <w:r>
              <w:rPr>
                <w:color w:val="000000"/>
                <w:lang w:eastAsia="zh-CN"/>
              </w:rPr>
              <w:t xml:space="preserve"> value is given by the CIF in the scheduling DCI. The proposal here seems to break the legacy design principle. Meanwhile, we don’t see </w:t>
            </w:r>
            <w:proofErr w:type="gramStart"/>
            <w:r>
              <w:rPr>
                <w:color w:val="000000"/>
                <w:lang w:eastAsia="zh-CN"/>
              </w:rPr>
              <w:t>an</w:t>
            </w:r>
            <w:proofErr w:type="gramEnd"/>
            <w:r>
              <w:rPr>
                <w:color w:val="000000"/>
                <w:lang w:eastAsia="zh-CN"/>
              </w:rPr>
              <w:t xml:space="preserve"> major issue to have different CCE index indices of PDCCH candidates for monitoring DCI format 0_X/1_X as along as the BD/CCE limits is maintained.</w:t>
            </w:r>
          </w:p>
        </w:tc>
      </w:tr>
      <w:tr w:rsidR="001A1204" w14:paraId="06AD31AD" w14:textId="77777777">
        <w:tc>
          <w:tcPr>
            <w:tcW w:w="2009" w:type="dxa"/>
          </w:tcPr>
          <w:p w14:paraId="3209AFFD" w14:textId="77777777" w:rsidR="001A1204" w:rsidRDefault="00FF516D" w:rsidP="00753E16">
            <w:pPr>
              <w:wordWrap/>
              <w:jc w:val="left"/>
              <w:rPr>
                <w:rFonts w:eastAsiaTheme="minorEastAsia"/>
                <w:bCs/>
                <w:lang w:val="en-US" w:eastAsia="zh-CN"/>
              </w:rPr>
            </w:pPr>
            <w:r>
              <w:rPr>
                <w:rFonts w:eastAsia="MS Mincho" w:hint="eastAsia"/>
                <w:bCs/>
                <w:lang w:eastAsia="ja-JP"/>
              </w:rPr>
              <w:t>N</w:t>
            </w:r>
            <w:r>
              <w:rPr>
                <w:rFonts w:eastAsia="MS Mincho"/>
                <w:bCs/>
                <w:lang w:eastAsia="ja-JP"/>
              </w:rPr>
              <w:t>TT DOCOMO</w:t>
            </w:r>
          </w:p>
        </w:tc>
        <w:tc>
          <w:tcPr>
            <w:tcW w:w="7353" w:type="dxa"/>
          </w:tcPr>
          <w:p w14:paraId="38B158EC" w14:textId="77777777" w:rsidR="001A1204" w:rsidRDefault="00FF516D" w:rsidP="00753E16">
            <w:pPr>
              <w:wordWrap/>
              <w:rPr>
                <w:rFonts w:eastAsiaTheme="minorEastAsia"/>
                <w:bCs/>
                <w:lang w:eastAsia="zh-CN"/>
              </w:rPr>
            </w:pPr>
            <w:r>
              <w:rPr>
                <w:rFonts w:eastAsia="MS Mincho"/>
                <w:bCs/>
                <w:lang w:val="en-US" w:eastAsia="ja-JP"/>
              </w:rPr>
              <w:t xml:space="preserve">We can live with this proposal but tend to agree with ZTE. In the current specification for single cell cross-carrier scheduling, the CCE indices would be different depending on the scheduled cell. In that sense, it is reasonable to follow the mechanism that the </w:t>
            </w:r>
            <w:proofErr w:type="spellStart"/>
            <w:r>
              <w:rPr>
                <w:rFonts w:eastAsia="MS Mincho"/>
                <w:bCs/>
                <w:lang w:val="en-US" w:eastAsia="ja-JP"/>
              </w:rPr>
              <w:t>n_CI</w:t>
            </w:r>
            <w:proofErr w:type="spellEnd"/>
            <w:r>
              <w:rPr>
                <w:rFonts w:eastAsia="MS Mincho"/>
                <w:bCs/>
                <w:lang w:val="en-US" w:eastAsia="ja-JP"/>
              </w:rPr>
              <w:t xml:space="preserve"> can be determined based on the cell combination </w:t>
            </w:r>
            <w:r>
              <w:rPr>
                <w:color w:val="000000"/>
                <w:lang w:eastAsia="zh-CN"/>
              </w:rPr>
              <w:t xml:space="preserve">within the set of cells. It is unclear for us what is the concern if the CCE indices are different for each cell combinations within the set of </w:t>
            </w:r>
            <w:proofErr w:type="gramStart"/>
            <w:r>
              <w:rPr>
                <w:color w:val="000000"/>
                <w:lang w:eastAsia="zh-CN"/>
              </w:rPr>
              <w:t>cell</w:t>
            </w:r>
            <w:proofErr w:type="gramEnd"/>
            <w:r>
              <w:rPr>
                <w:color w:val="000000"/>
                <w:lang w:eastAsia="zh-CN"/>
              </w:rPr>
              <w:t>.</w:t>
            </w:r>
          </w:p>
        </w:tc>
      </w:tr>
      <w:tr w:rsidR="001A1204" w14:paraId="3B3BC726" w14:textId="77777777">
        <w:tc>
          <w:tcPr>
            <w:tcW w:w="2009" w:type="dxa"/>
          </w:tcPr>
          <w:p w14:paraId="3D576874" w14:textId="77777777" w:rsidR="001A1204" w:rsidRDefault="00FF516D" w:rsidP="00753E16">
            <w:pPr>
              <w:wordWrap/>
              <w:jc w:val="left"/>
              <w:rPr>
                <w:rFonts w:eastAsiaTheme="minorEastAsia"/>
                <w:bCs/>
                <w:lang w:eastAsia="zh-CN"/>
              </w:rPr>
            </w:pPr>
            <w:r>
              <w:rPr>
                <w:rFonts w:eastAsiaTheme="minorEastAsia"/>
                <w:bCs/>
                <w:lang w:eastAsia="zh-CN"/>
              </w:rPr>
              <w:t>Ericsson1</w:t>
            </w:r>
          </w:p>
        </w:tc>
        <w:tc>
          <w:tcPr>
            <w:tcW w:w="7353" w:type="dxa"/>
          </w:tcPr>
          <w:p w14:paraId="5D4F033B" w14:textId="77777777" w:rsidR="001A1204" w:rsidRDefault="00FF516D" w:rsidP="00753E16">
            <w:pPr>
              <w:wordWrap/>
              <w:jc w:val="left"/>
              <w:rPr>
                <w:bCs/>
                <w:lang w:eastAsia="zh-CN"/>
              </w:rPr>
            </w:pPr>
            <w:r>
              <w:rPr>
                <w:bCs/>
                <w:lang w:eastAsia="zh-CN"/>
              </w:rPr>
              <w:t>OK.</w:t>
            </w:r>
          </w:p>
        </w:tc>
      </w:tr>
      <w:tr w:rsidR="001A1204" w14:paraId="5B082213" w14:textId="77777777">
        <w:tc>
          <w:tcPr>
            <w:tcW w:w="2009" w:type="dxa"/>
          </w:tcPr>
          <w:p w14:paraId="7F53D90A" w14:textId="77777777" w:rsidR="001A1204" w:rsidRDefault="00FF516D" w:rsidP="00753E16">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4EBA4579" w14:textId="77777777" w:rsidR="001A1204" w:rsidRDefault="00FF516D" w:rsidP="00753E16">
            <w:pPr>
              <w:wordWrap/>
              <w:jc w:val="left"/>
              <w:rPr>
                <w:rFonts w:eastAsia="MS Mincho"/>
                <w:bCs/>
                <w:lang w:eastAsia="ja-JP"/>
              </w:rPr>
            </w:pPr>
            <w:r>
              <w:rPr>
                <w:rFonts w:eastAsia="MS Mincho"/>
                <w:bCs/>
                <w:lang w:eastAsia="ja-JP"/>
              </w:rPr>
              <w:t>We think adding Samsung’s FFS can address the concern.</w:t>
            </w:r>
          </w:p>
        </w:tc>
      </w:tr>
      <w:tr w:rsidR="001A1204" w14:paraId="0129A709" w14:textId="77777777">
        <w:tc>
          <w:tcPr>
            <w:tcW w:w="2009" w:type="dxa"/>
          </w:tcPr>
          <w:p w14:paraId="62101B0D" w14:textId="77777777" w:rsidR="001A1204" w:rsidRDefault="00FF516D" w:rsidP="00753E16">
            <w:pPr>
              <w:wordWrap/>
              <w:jc w:val="left"/>
              <w:rPr>
                <w:rFonts w:eastAsia="MS Mincho"/>
                <w:bCs/>
                <w:lang w:eastAsia="ja-JP"/>
              </w:rPr>
            </w:pPr>
            <w:r>
              <w:rPr>
                <w:rFonts w:eastAsia="MS Mincho"/>
                <w:bCs/>
                <w:lang w:eastAsia="ja-JP"/>
              </w:rPr>
              <w:lastRenderedPageBreak/>
              <w:t>Moderator2</w:t>
            </w:r>
          </w:p>
        </w:tc>
        <w:tc>
          <w:tcPr>
            <w:tcW w:w="7353" w:type="dxa"/>
          </w:tcPr>
          <w:p w14:paraId="1EEAADFF" w14:textId="77777777" w:rsidR="001A1204" w:rsidRDefault="00FF516D" w:rsidP="00753E16">
            <w:pPr>
              <w:wordWrap/>
              <w:jc w:val="left"/>
              <w:rPr>
                <w:rFonts w:eastAsia="MS Mincho"/>
                <w:bCs/>
                <w:lang w:eastAsia="ja-JP"/>
              </w:rPr>
            </w:pPr>
            <w:r>
              <w:rPr>
                <w:rFonts w:eastAsia="MS Mincho"/>
                <w:bCs/>
                <w:lang w:eastAsia="ja-JP"/>
              </w:rPr>
              <w:t>@</w:t>
            </w:r>
            <w:proofErr w:type="gramStart"/>
            <w:r>
              <w:rPr>
                <w:rFonts w:eastAsia="MS Mincho"/>
                <w:bCs/>
                <w:lang w:eastAsia="ja-JP"/>
              </w:rPr>
              <w:t>vivo</w:t>
            </w:r>
            <w:proofErr w:type="gramEnd"/>
            <w:r>
              <w:rPr>
                <w:rFonts w:eastAsia="MS Mincho"/>
                <w:bCs/>
                <w:lang w:eastAsia="ja-JP"/>
              </w:rPr>
              <w:t>:</w:t>
            </w:r>
          </w:p>
          <w:p w14:paraId="2C21D52C" w14:textId="77777777" w:rsidR="001A1204" w:rsidRDefault="00FF516D" w:rsidP="00753E16">
            <w:pPr>
              <w:wordWrap/>
              <w:jc w:val="left"/>
              <w:rPr>
                <w:rFonts w:eastAsia="MS Mincho"/>
                <w:bCs/>
                <w:lang w:eastAsia="ja-JP"/>
              </w:rPr>
            </w:pPr>
            <w:r>
              <w:rPr>
                <w:rFonts w:eastAsia="MS Mincho"/>
                <w:bCs/>
                <w:lang w:eastAsia="ja-JP"/>
              </w:rPr>
              <w:t>Yes. Please check the reason I replied to you under P2-5.</w:t>
            </w:r>
          </w:p>
          <w:p w14:paraId="28FBC20B" w14:textId="77777777" w:rsidR="001A1204" w:rsidRDefault="001A1204" w:rsidP="00753E16">
            <w:pPr>
              <w:wordWrap/>
              <w:jc w:val="left"/>
              <w:rPr>
                <w:rFonts w:eastAsia="MS Mincho"/>
                <w:bCs/>
                <w:lang w:eastAsia="ja-JP"/>
              </w:rPr>
            </w:pPr>
          </w:p>
          <w:p w14:paraId="5D4FD74B" w14:textId="77777777" w:rsidR="001A1204" w:rsidRDefault="00FF516D" w:rsidP="00753E16">
            <w:pPr>
              <w:wordWrap/>
              <w:jc w:val="left"/>
              <w:rPr>
                <w:rFonts w:eastAsia="MS Mincho"/>
                <w:bCs/>
                <w:lang w:eastAsia="ja-JP"/>
              </w:rPr>
            </w:pPr>
            <w:r>
              <w:rPr>
                <w:rFonts w:eastAsia="MS Mincho"/>
                <w:bCs/>
                <w:lang w:eastAsia="ja-JP"/>
              </w:rPr>
              <w:t>@LGE:</w:t>
            </w:r>
          </w:p>
          <w:p w14:paraId="5B033408" w14:textId="77777777" w:rsidR="001A1204" w:rsidRDefault="00FF516D" w:rsidP="00753E16">
            <w:pPr>
              <w:wordWrap/>
              <w:jc w:val="left"/>
              <w:rPr>
                <w:rFonts w:eastAsiaTheme="minorEastAsia"/>
                <w:bCs/>
                <w:lang w:eastAsia="zh-CN"/>
              </w:rPr>
            </w:pPr>
            <w:r>
              <w:rPr>
                <w:rFonts w:eastAsia="MS Mincho"/>
                <w:bCs/>
                <w:lang w:eastAsia="ja-JP"/>
              </w:rPr>
              <w:t>Here, “</w:t>
            </w:r>
            <w:r>
              <w:rPr>
                <w:color w:val="000000"/>
                <w:szCs w:val="20"/>
              </w:rPr>
              <w:t xml:space="preserve">a set of cells </w:t>
            </w:r>
            <w:r>
              <w:rPr>
                <w:rFonts w:eastAsiaTheme="minorEastAsia"/>
                <w:bCs/>
                <w:lang w:eastAsia="zh-CN"/>
              </w:rPr>
              <w:t>which is configured for multi-cell scheduling” means the entire set not a concrete scheduled cell combination.</w:t>
            </w:r>
          </w:p>
          <w:p w14:paraId="24F0044E" w14:textId="77777777" w:rsidR="001A1204" w:rsidRDefault="001A1204" w:rsidP="00753E16">
            <w:pPr>
              <w:wordWrap/>
              <w:jc w:val="left"/>
              <w:rPr>
                <w:rFonts w:eastAsia="MS Mincho"/>
                <w:bCs/>
                <w:lang w:eastAsia="ja-JP"/>
              </w:rPr>
            </w:pPr>
          </w:p>
          <w:p w14:paraId="26E1DF4E" w14:textId="77777777" w:rsidR="001A1204" w:rsidRDefault="00FF516D" w:rsidP="00753E16">
            <w:pPr>
              <w:wordWrap/>
              <w:jc w:val="left"/>
              <w:rPr>
                <w:rFonts w:eastAsia="MS Mincho"/>
                <w:bCs/>
                <w:lang w:eastAsia="ja-JP"/>
              </w:rPr>
            </w:pPr>
            <w:r>
              <w:rPr>
                <w:rFonts w:eastAsia="MS Mincho"/>
                <w:bCs/>
                <w:lang w:eastAsia="ja-JP"/>
              </w:rPr>
              <w:t>@Samsung @Qualcomm:</w:t>
            </w:r>
          </w:p>
          <w:p w14:paraId="42408B4D" w14:textId="77777777" w:rsidR="001A1204" w:rsidRDefault="00FF516D" w:rsidP="00753E16">
            <w:pPr>
              <w:wordWrap/>
              <w:jc w:val="left"/>
              <w:rPr>
                <w:rFonts w:eastAsia="MS Mincho"/>
                <w:bCs/>
                <w:lang w:eastAsia="ja-JP"/>
              </w:rPr>
            </w:pPr>
            <w:r>
              <w:rPr>
                <w:rFonts w:eastAsia="MS Mincho"/>
                <w:bCs/>
                <w:lang w:eastAsia="ja-JP"/>
              </w:rPr>
              <w:t xml:space="preserve">If a same </w:t>
            </w:r>
            <w:proofErr w:type="spellStart"/>
            <w:r>
              <w:rPr>
                <w:rFonts w:eastAsia="MS Mincho"/>
                <w:bCs/>
                <w:lang w:eastAsia="ja-JP"/>
              </w:rPr>
              <w:t>n_CI</w:t>
            </w:r>
            <w:proofErr w:type="spellEnd"/>
            <w:r>
              <w:rPr>
                <w:rFonts w:eastAsia="MS Mincho"/>
                <w:bCs/>
                <w:lang w:eastAsia="ja-JP"/>
              </w:rPr>
              <w:t xml:space="preserve"> value is configured for different sets of cells that are configured for multi-cell scheduling, with same CCE index I have concern on how UE determines the scheduled cells since differed set of cells may have different cell combinations. Let’s focus on the proposal firstly. </w:t>
            </w:r>
          </w:p>
          <w:p w14:paraId="412CEC41" w14:textId="77777777" w:rsidR="001A1204" w:rsidRDefault="001A1204" w:rsidP="00753E16">
            <w:pPr>
              <w:wordWrap/>
              <w:jc w:val="left"/>
              <w:rPr>
                <w:rFonts w:eastAsia="MS Mincho"/>
                <w:bCs/>
                <w:lang w:eastAsia="ja-JP"/>
              </w:rPr>
            </w:pPr>
          </w:p>
          <w:p w14:paraId="737046F0" w14:textId="77777777" w:rsidR="001A1204" w:rsidRDefault="00FF516D" w:rsidP="00753E16">
            <w:pPr>
              <w:wordWrap/>
              <w:jc w:val="left"/>
              <w:rPr>
                <w:rFonts w:eastAsia="MS Mincho"/>
                <w:bCs/>
                <w:lang w:eastAsia="ja-JP"/>
              </w:rPr>
            </w:pPr>
            <w:r>
              <w:rPr>
                <w:rFonts w:eastAsia="MS Mincho"/>
                <w:bCs/>
                <w:lang w:eastAsia="ja-JP"/>
              </w:rPr>
              <w:t>@CMCC @Spreadtrum:</w:t>
            </w:r>
          </w:p>
          <w:p w14:paraId="355E5069" w14:textId="77777777" w:rsidR="001A1204" w:rsidRDefault="00FF516D" w:rsidP="00753E16">
            <w:pPr>
              <w:wordWrap/>
              <w:jc w:val="left"/>
              <w:rPr>
                <w:rFonts w:eastAsia="MS Mincho"/>
                <w:bCs/>
                <w:lang w:eastAsia="ja-JP"/>
              </w:rPr>
            </w:pPr>
            <w:r>
              <w:rPr>
                <w:rFonts w:eastAsia="MS Mincho"/>
                <w:bCs/>
                <w:lang w:eastAsia="ja-JP"/>
              </w:rPr>
              <w:t>I am not sure about the flexibility of providing more PDCCH locations. What’s the drawback of using a single PDCCH location?</w:t>
            </w:r>
          </w:p>
          <w:p w14:paraId="7E3FA348" w14:textId="77777777" w:rsidR="001A1204" w:rsidRDefault="001A1204" w:rsidP="00753E16">
            <w:pPr>
              <w:wordWrap/>
              <w:jc w:val="left"/>
              <w:rPr>
                <w:rFonts w:eastAsia="MS Mincho"/>
                <w:bCs/>
                <w:lang w:eastAsia="ja-JP"/>
              </w:rPr>
            </w:pPr>
          </w:p>
          <w:p w14:paraId="6A680ADF" w14:textId="77777777" w:rsidR="001A1204" w:rsidRDefault="00FF516D" w:rsidP="00753E16">
            <w:pPr>
              <w:wordWrap/>
              <w:jc w:val="left"/>
              <w:rPr>
                <w:rFonts w:eastAsia="MS Mincho"/>
                <w:bCs/>
                <w:lang w:eastAsia="ja-JP"/>
              </w:rPr>
            </w:pPr>
            <w:r>
              <w:rPr>
                <w:rFonts w:eastAsia="MS Mincho"/>
                <w:bCs/>
                <w:lang w:eastAsia="ja-JP"/>
              </w:rPr>
              <w:t>@xiaomi @NTT DOCOMO:</w:t>
            </w:r>
          </w:p>
          <w:p w14:paraId="347607D2" w14:textId="77777777" w:rsidR="001A1204" w:rsidRDefault="00FF516D" w:rsidP="00753E16">
            <w:pPr>
              <w:wordWrap/>
              <w:jc w:val="left"/>
              <w:rPr>
                <w:rFonts w:eastAsia="MS Mincho"/>
                <w:bCs/>
                <w:lang w:eastAsia="ja-JP"/>
              </w:rPr>
            </w:pPr>
            <w:r>
              <w:rPr>
                <w:rFonts w:eastAsia="MS Mincho"/>
                <w:bCs/>
                <w:lang w:eastAsia="ja-JP"/>
              </w:rPr>
              <w:t xml:space="preserve">In legacy, there is one-to-one scheduling. Now, we are talking about one-to-many. I don’t think there is drawback of using one CCE index for the set of cells. </w:t>
            </w:r>
          </w:p>
          <w:p w14:paraId="2F16D1F7" w14:textId="77777777" w:rsidR="001A1204" w:rsidRDefault="00FF516D" w:rsidP="00753E16">
            <w:pPr>
              <w:wordWrap/>
              <w:jc w:val="left"/>
              <w:rPr>
                <w:rFonts w:eastAsia="MS Mincho"/>
                <w:bCs/>
                <w:lang w:eastAsia="ja-JP"/>
              </w:rPr>
            </w:pPr>
            <w:r>
              <w:rPr>
                <w:rFonts w:eastAsia="MS Mincho"/>
                <w:bCs/>
                <w:lang w:eastAsia="ja-JP"/>
              </w:rPr>
              <w:t>Although BD budget is maintained, I see the benefit of only one CCE location for UE complexity reduction.</w:t>
            </w:r>
          </w:p>
          <w:p w14:paraId="1981BFEF" w14:textId="77777777" w:rsidR="001A1204" w:rsidRDefault="001A1204" w:rsidP="00753E16">
            <w:pPr>
              <w:wordWrap/>
              <w:jc w:val="left"/>
              <w:rPr>
                <w:rFonts w:eastAsia="MS Mincho"/>
                <w:bCs/>
                <w:lang w:eastAsia="ja-JP"/>
              </w:rPr>
            </w:pPr>
          </w:p>
          <w:p w14:paraId="21ACE714" w14:textId="77777777" w:rsidR="001A1204" w:rsidRDefault="001A1204" w:rsidP="00753E16">
            <w:pPr>
              <w:wordWrap/>
              <w:jc w:val="left"/>
              <w:rPr>
                <w:rFonts w:eastAsia="MS Mincho"/>
                <w:bCs/>
                <w:lang w:eastAsia="ja-JP"/>
              </w:rPr>
            </w:pPr>
          </w:p>
        </w:tc>
      </w:tr>
      <w:tr w:rsidR="001A1204" w14:paraId="1FC3DE4C" w14:textId="77777777">
        <w:tc>
          <w:tcPr>
            <w:tcW w:w="2009" w:type="dxa"/>
          </w:tcPr>
          <w:p w14:paraId="35F9C3A9" w14:textId="77777777" w:rsidR="001A1204" w:rsidRDefault="00FF516D" w:rsidP="00753E16">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49D3F77F" w14:textId="77777777" w:rsidR="001A1204" w:rsidRDefault="00FF516D" w:rsidP="00753E16">
            <w:pPr>
              <w:wordWrap/>
              <w:jc w:val="left"/>
              <w:rPr>
                <w:rFonts w:eastAsia="MS Mincho"/>
                <w:bCs/>
                <w:lang w:eastAsia="ja-JP"/>
              </w:rPr>
            </w:pPr>
            <w:r>
              <w:rPr>
                <w:rFonts w:eastAsia="MS Mincho"/>
                <w:bCs/>
                <w:lang w:eastAsia="ja-JP"/>
              </w:rPr>
              <w:t xml:space="preserve">Thanks, moderator, for the response. </w:t>
            </w:r>
          </w:p>
          <w:p w14:paraId="63CAA4EB" w14:textId="77777777" w:rsidR="001A1204" w:rsidRDefault="001A1204" w:rsidP="00753E16">
            <w:pPr>
              <w:wordWrap/>
              <w:jc w:val="left"/>
              <w:rPr>
                <w:rFonts w:eastAsia="MS Mincho"/>
                <w:bCs/>
                <w:lang w:eastAsia="ja-JP"/>
              </w:rPr>
            </w:pPr>
          </w:p>
          <w:p w14:paraId="7025A6C8" w14:textId="77777777" w:rsidR="001A1204" w:rsidRDefault="00FF516D" w:rsidP="00753E16">
            <w:pPr>
              <w:wordWrap/>
              <w:jc w:val="left"/>
              <w:rPr>
                <w:rFonts w:eastAsia="MS Mincho"/>
                <w:bCs/>
                <w:lang w:eastAsia="ja-JP"/>
              </w:rPr>
            </w:pPr>
            <w:r>
              <w:rPr>
                <w:rFonts w:eastAsia="MS Mincho" w:hint="eastAsia"/>
                <w:bCs/>
                <w:lang w:eastAsia="ja-JP"/>
              </w:rPr>
              <w:t>W</w:t>
            </w:r>
            <w:r>
              <w:rPr>
                <w:rFonts w:eastAsia="MS Mincho"/>
                <w:bCs/>
                <w:lang w:eastAsia="ja-JP"/>
              </w:rPr>
              <w:t xml:space="preserve">e have interpreted Samsung’s FFS as opposite, i.e., it was considered as “FFS: if it is possible to configure multiple </w:t>
            </w:r>
            <w:proofErr w:type="spellStart"/>
            <w:r>
              <w:rPr>
                <w:rFonts w:eastAsia="MS Mincho"/>
                <w:bCs/>
                <w:lang w:eastAsia="ja-JP"/>
              </w:rPr>
              <w:t>n_CI</w:t>
            </w:r>
            <w:proofErr w:type="spellEnd"/>
            <w:r>
              <w:rPr>
                <w:rFonts w:eastAsia="MS Mincho"/>
                <w:bCs/>
                <w:lang w:eastAsia="ja-JP"/>
              </w:rPr>
              <w:t xml:space="preserve"> values for a set of cells and for one of the set of cells”. For example, if one </w:t>
            </w:r>
            <w:proofErr w:type="spellStart"/>
            <w:r>
              <w:rPr>
                <w:rFonts w:eastAsia="MS Mincho"/>
                <w:bCs/>
                <w:lang w:eastAsia="ja-JP"/>
              </w:rPr>
              <w:t>n_CI</w:t>
            </w:r>
            <w:proofErr w:type="spellEnd"/>
            <w:r>
              <w:rPr>
                <w:rFonts w:eastAsia="MS Mincho"/>
                <w:bCs/>
                <w:lang w:eastAsia="ja-JP"/>
              </w:rPr>
              <w:t xml:space="preserve"> value is configured to cells {1, 2, 3, 4}, the FFS is whether to allow another </w:t>
            </w:r>
            <w:proofErr w:type="spellStart"/>
            <w:r>
              <w:rPr>
                <w:rFonts w:eastAsia="MS Mincho"/>
                <w:bCs/>
                <w:lang w:eastAsia="ja-JP"/>
              </w:rPr>
              <w:t>n_CI</w:t>
            </w:r>
            <w:proofErr w:type="spellEnd"/>
            <w:r>
              <w:rPr>
                <w:rFonts w:eastAsia="MS Mincho"/>
                <w:bCs/>
                <w:lang w:eastAsia="ja-JP"/>
              </w:rPr>
              <w:t xml:space="preserve"> value to cell {1}, another </w:t>
            </w:r>
            <w:proofErr w:type="spellStart"/>
            <w:r>
              <w:rPr>
                <w:rFonts w:eastAsia="MS Mincho"/>
                <w:bCs/>
                <w:lang w:eastAsia="ja-JP"/>
              </w:rPr>
              <w:t>n_CI</w:t>
            </w:r>
            <w:proofErr w:type="spellEnd"/>
            <w:r>
              <w:rPr>
                <w:rFonts w:eastAsia="MS Mincho"/>
                <w:bCs/>
                <w:lang w:eastAsia="ja-JP"/>
              </w:rPr>
              <w:t xml:space="preserve"> value to cell {2}, and so on. We agree with moderator’s response if the moderator’s interpretation is correct.</w:t>
            </w:r>
          </w:p>
          <w:p w14:paraId="6F7C3792" w14:textId="77777777" w:rsidR="001A1204" w:rsidRDefault="001A1204" w:rsidP="00753E16">
            <w:pPr>
              <w:wordWrap/>
              <w:jc w:val="left"/>
              <w:rPr>
                <w:rFonts w:eastAsia="MS Mincho"/>
                <w:bCs/>
                <w:lang w:eastAsia="ja-JP"/>
              </w:rPr>
            </w:pPr>
          </w:p>
          <w:p w14:paraId="0B6CD20E" w14:textId="77777777" w:rsidR="001A1204" w:rsidRDefault="00FF516D" w:rsidP="00753E16">
            <w:pPr>
              <w:wordWrap/>
              <w:jc w:val="left"/>
              <w:rPr>
                <w:rFonts w:eastAsia="MS Mincho"/>
                <w:bCs/>
                <w:u w:val="single"/>
                <w:lang w:eastAsia="ja-JP"/>
              </w:rPr>
            </w:pPr>
            <w:r>
              <w:rPr>
                <w:rFonts w:eastAsia="MS Mincho" w:hint="eastAsia"/>
                <w:bCs/>
                <w:u w:val="single"/>
                <w:lang w:eastAsia="ja-JP"/>
              </w:rPr>
              <w:t>I</w:t>
            </w:r>
            <w:r>
              <w:rPr>
                <w:rFonts w:eastAsia="MS Mincho"/>
                <w:bCs/>
                <w:u w:val="single"/>
                <w:lang w:eastAsia="ja-JP"/>
              </w:rPr>
              <w:t>n short, we continue to support the original Proposal 2-6.</w:t>
            </w:r>
          </w:p>
          <w:p w14:paraId="68C319DB" w14:textId="77777777" w:rsidR="001A1204" w:rsidRDefault="001A1204" w:rsidP="00753E16">
            <w:pPr>
              <w:wordWrap/>
              <w:jc w:val="left"/>
              <w:rPr>
                <w:rFonts w:eastAsia="MS Mincho"/>
                <w:bCs/>
                <w:lang w:eastAsia="ja-JP"/>
              </w:rPr>
            </w:pPr>
          </w:p>
        </w:tc>
      </w:tr>
      <w:tr w:rsidR="001A1204" w14:paraId="6D1B1124" w14:textId="77777777">
        <w:tc>
          <w:tcPr>
            <w:tcW w:w="2009" w:type="dxa"/>
          </w:tcPr>
          <w:p w14:paraId="3833C720" w14:textId="77777777" w:rsidR="001A1204" w:rsidRDefault="00FF516D" w:rsidP="00753E16">
            <w:pPr>
              <w:wordWrap/>
              <w:jc w:val="left"/>
              <w:rPr>
                <w:rFonts w:eastAsia="MS Mincho"/>
                <w:bCs/>
                <w:lang w:eastAsia="ja-JP"/>
              </w:rPr>
            </w:pPr>
            <w:r>
              <w:rPr>
                <w:rFonts w:eastAsia="MS Mincho"/>
                <w:bCs/>
                <w:lang w:eastAsia="ja-JP"/>
              </w:rPr>
              <w:t>Moderator3</w:t>
            </w:r>
          </w:p>
        </w:tc>
        <w:tc>
          <w:tcPr>
            <w:tcW w:w="7353" w:type="dxa"/>
          </w:tcPr>
          <w:p w14:paraId="356AF556" w14:textId="77777777" w:rsidR="001A1204" w:rsidRDefault="00FF516D" w:rsidP="00753E16">
            <w:pPr>
              <w:wordWrap/>
              <w:jc w:val="left"/>
              <w:rPr>
                <w:rFonts w:eastAsia="MS Mincho"/>
                <w:bCs/>
                <w:lang w:eastAsia="ja-JP"/>
              </w:rPr>
            </w:pPr>
            <w:r>
              <w:rPr>
                <w:rFonts w:eastAsia="MS Mincho"/>
                <w:bCs/>
                <w:lang w:eastAsia="ja-JP"/>
              </w:rPr>
              <w:t>@Qualcomm:</w:t>
            </w:r>
          </w:p>
          <w:p w14:paraId="6352AE7F" w14:textId="77777777" w:rsidR="001A1204" w:rsidRDefault="00FF516D" w:rsidP="00753E16">
            <w:pPr>
              <w:wordWrap/>
              <w:jc w:val="left"/>
              <w:rPr>
                <w:rFonts w:eastAsia="MS Mincho"/>
                <w:bCs/>
                <w:lang w:eastAsia="ja-JP"/>
              </w:rPr>
            </w:pPr>
            <w:r>
              <w:rPr>
                <w:rFonts w:eastAsia="MS Mincho"/>
                <w:bCs/>
                <w:lang w:eastAsia="ja-JP"/>
              </w:rPr>
              <w:t xml:space="preserve">If I understand your question correctly, it seems a </w:t>
            </w:r>
            <w:proofErr w:type="spellStart"/>
            <w:r>
              <w:rPr>
                <w:rFonts w:eastAsia="MS Mincho"/>
                <w:bCs/>
                <w:lang w:eastAsia="ja-JP"/>
              </w:rPr>
              <w:t>n_CI</w:t>
            </w:r>
            <w:proofErr w:type="spellEnd"/>
            <w:r>
              <w:rPr>
                <w:rFonts w:eastAsia="MS Mincho"/>
                <w:bCs/>
                <w:lang w:eastAsia="ja-JP"/>
              </w:rPr>
              <w:t xml:space="preserve"> value is configured for each combination of co-scheduled cells. </w:t>
            </w:r>
          </w:p>
          <w:tbl>
            <w:tblPr>
              <w:tblStyle w:val="TableGrid"/>
              <w:tblW w:w="0" w:type="auto"/>
              <w:tblLook w:val="04A0" w:firstRow="1" w:lastRow="0" w:firstColumn="1" w:lastColumn="0" w:noHBand="0" w:noVBand="1"/>
            </w:tblPr>
            <w:tblGrid>
              <w:gridCol w:w="1022"/>
              <w:gridCol w:w="2880"/>
              <w:gridCol w:w="1530"/>
            </w:tblGrid>
            <w:tr w:rsidR="001A1204" w14:paraId="63CFD3F6" w14:textId="77777777">
              <w:tc>
                <w:tcPr>
                  <w:tcW w:w="1022" w:type="dxa"/>
                </w:tcPr>
                <w:p w14:paraId="75FD1833" w14:textId="77777777" w:rsidR="001A1204" w:rsidRDefault="00FF516D" w:rsidP="00753E16">
                  <w:pPr>
                    <w:wordWrap/>
                    <w:jc w:val="left"/>
                    <w:rPr>
                      <w:rFonts w:eastAsia="MS Mincho"/>
                      <w:bCs/>
                      <w:lang w:eastAsia="ja-JP"/>
                    </w:rPr>
                  </w:pPr>
                  <w:r>
                    <w:rPr>
                      <w:rFonts w:eastAsia="MS Mincho"/>
                      <w:bCs/>
                      <w:lang w:eastAsia="ja-JP"/>
                    </w:rPr>
                    <w:t>Index</w:t>
                  </w:r>
                </w:p>
              </w:tc>
              <w:tc>
                <w:tcPr>
                  <w:tcW w:w="2880" w:type="dxa"/>
                </w:tcPr>
                <w:p w14:paraId="0996431C" w14:textId="77777777" w:rsidR="001A1204" w:rsidRDefault="00FF516D" w:rsidP="00753E16">
                  <w:pPr>
                    <w:wordWrap/>
                    <w:jc w:val="left"/>
                    <w:rPr>
                      <w:rFonts w:eastAsia="MS Mincho"/>
                      <w:bCs/>
                      <w:lang w:eastAsia="ja-JP"/>
                    </w:rPr>
                  </w:pPr>
                  <w:r>
                    <w:rPr>
                      <w:rFonts w:eastAsia="MS Mincho"/>
                      <w:bCs/>
                      <w:lang w:eastAsia="ja-JP"/>
                    </w:rPr>
                    <w:t>Scheduled cell combination</w:t>
                  </w:r>
                </w:p>
              </w:tc>
              <w:tc>
                <w:tcPr>
                  <w:tcW w:w="1530" w:type="dxa"/>
                </w:tcPr>
                <w:p w14:paraId="64992FE8" w14:textId="77777777" w:rsidR="001A1204" w:rsidRDefault="00FF516D" w:rsidP="00753E16">
                  <w:pPr>
                    <w:wordWrap/>
                    <w:jc w:val="left"/>
                    <w:rPr>
                      <w:rFonts w:eastAsia="MS Mincho"/>
                      <w:bCs/>
                      <w:lang w:eastAsia="ja-JP"/>
                    </w:rPr>
                  </w:pPr>
                  <w:r>
                    <w:rPr>
                      <w:rFonts w:eastAsia="MS Mincho"/>
                      <w:bCs/>
                      <w:lang w:eastAsia="ja-JP"/>
                    </w:rPr>
                    <w:t>N_CI value</w:t>
                  </w:r>
                </w:p>
              </w:tc>
            </w:tr>
            <w:tr w:rsidR="001A1204" w14:paraId="52AE9497" w14:textId="77777777">
              <w:tc>
                <w:tcPr>
                  <w:tcW w:w="1022" w:type="dxa"/>
                </w:tcPr>
                <w:p w14:paraId="370367CC" w14:textId="77777777" w:rsidR="001A1204" w:rsidRDefault="00FF516D" w:rsidP="00753E16">
                  <w:pPr>
                    <w:wordWrap/>
                    <w:jc w:val="left"/>
                    <w:rPr>
                      <w:rFonts w:eastAsia="MS Mincho"/>
                      <w:bCs/>
                      <w:lang w:eastAsia="ja-JP"/>
                    </w:rPr>
                  </w:pPr>
                  <w:r>
                    <w:rPr>
                      <w:rFonts w:eastAsia="MS Mincho"/>
                      <w:bCs/>
                      <w:lang w:eastAsia="ja-JP"/>
                    </w:rPr>
                    <w:t>0</w:t>
                  </w:r>
                </w:p>
              </w:tc>
              <w:tc>
                <w:tcPr>
                  <w:tcW w:w="2880" w:type="dxa"/>
                </w:tcPr>
                <w:p w14:paraId="18B1D860" w14:textId="77777777" w:rsidR="001A1204" w:rsidRDefault="00FF516D" w:rsidP="00753E16">
                  <w:pPr>
                    <w:wordWrap/>
                    <w:jc w:val="left"/>
                    <w:rPr>
                      <w:rFonts w:eastAsia="MS Mincho"/>
                      <w:bCs/>
                      <w:lang w:eastAsia="ja-JP"/>
                    </w:rPr>
                  </w:pPr>
                  <w:r>
                    <w:rPr>
                      <w:rFonts w:eastAsia="MS Mincho"/>
                      <w:bCs/>
                      <w:lang w:eastAsia="ja-JP"/>
                    </w:rPr>
                    <w:t>Cell 1</w:t>
                  </w:r>
                </w:p>
              </w:tc>
              <w:tc>
                <w:tcPr>
                  <w:tcW w:w="1530" w:type="dxa"/>
                </w:tcPr>
                <w:p w14:paraId="79C6977D" w14:textId="77777777" w:rsidR="001A1204" w:rsidRDefault="00FF516D" w:rsidP="00753E16">
                  <w:pPr>
                    <w:wordWrap/>
                    <w:jc w:val="left"/>
                    <w:rPr>
                      <w:rFonts w:eastAsia="MS Mincho"/>
                      <w:bCs/>
                      <w:lang w:eastAsia="ja-JP"/>
                    </w:rPr>
                  </w:pPr>
                  <w:r>
                    <w:rPr>
                      <w:rFonts w:eastAsia="MS Mincho"/>
                      <w:bCs/>
                      <w:lang w:eastAsia="ja-JP"/>
                    </w:rPr>
                    <w:t>X0</w:t>
                  </w:r>
                </w:p>
              </w:tc>
            </w:tr>
            <w:tr w:rsidR="001A1204" w14:paraId="069FB8FD" w14:textId="77777777">
              <w:tc>
                <w:tcPr>
                  <w:tcW w:w="1022" w:type="dxa"/>
                </w:tcPr>
                <w:p w14:paraId="0E873A34" w14:textId="77777777" w:rsidR="001A1204" w:rsidRDefault="00FF516D" w:rsidP="00753E16">
                  <w:pPr>
                    <w:wordWrap/>
                    <w:jc w:val="left"/>
                    <w:rPr>
                      <w:rFonts w:eastAsia="MS Mincho"/>
                      <w:bCs/>
                      <w:lang w:eastAsia="ja-JP"/>
                    </w:rPr>
                  </w:pPr>
                  <w:r>
                    <w:rPr>
                      <w:rFonts w:eastAsia="MS Mincho"/>
                      <w:bCs/>
                      <w:lang w:eastAsia="ja-JP"/>
                    </w:rPr>
                    <w:t>1</w:t>
                  </w:r>
                </w:p>
              </w:tc>
              <w:tc>
                <w:tcPr>
                  <w:tcW w:w="2880" w:type="dxa"/>
                </w:tcPr>
                <w:p w14:paraId="74D08C18" w14:textId="77777777" w:rsidR="001A1204" w:rsidRDefault="00FF516D" w:rsidP="00753E16">
                  <w:pPr>
                    <w:wordWrap/>
                    <w:jc w:val="left"/>
                    <w:rPr>
                      <w:rFonts w:eastAsia="MS Mincho"/>
                      <w:bCs/>
                      <w:lang w:eastAsia="ja-JP"/>
                    </w:rPr>
                  </w:pPr>
                  <w:r>
                    <w:rPr>
                      <w:rFonts w:eastAsia="MS Mincho"/>
                      <w:bCs/>
                      <w:lang w:eastAsia="ja-JP"/>
                    </w:rPr>
                    <w:t>Cell 2</w:t>
                  </w:r>
                </w:p>
              </w:tc>
              <w:tc>
                <w:tcPr>
                  <w:tcW w:w="1530" w:type="dxa"/>
                </w:tcPr>
                <w:p w14:paraId="7F9B5F30" w14:textId="77777777" w:rsidR="001A1204" w:rsidRDefault="00FF516D" w:rsidP="00753E16">
                  <w:pPr>
                    <w:wordWrap/>
                    <w:jc w:val="left"/>
                    <w:rPr>
                      <w:rFonts w:eastAsia="MS Mincho"/>
                      <w:bCs/>
                      <w:lang w:eastAsia="ja-JP"/>
                    </w:rPr>
                  </w:pPr>
                  <w:r>
                    <w:rPr>
                      <w:rFonts w:eastAsia="MS Mincho"/>
                      <w:bCs/>
                      <w:lang w:eastAsia="ja-JP"/>
                    </w:rPr>
                    <w:t>X1</w:t>
                  </w:r>
                </w:p>
              </w:tc>
            </w:tr>
            <w:tr w:rsidR="001A1204" w14:paraId="14A1E032" w14:textId="77777777">
              <w:tc>
                <w:tcPr>
                  <w:tcW w:w="1022" w:type="dxa"/>
                </w:tcPr>
                <w:p w14:paraId="388881D3" w14:textId="77777777" w:rsidR="001A1204" w:rsidRDefault="00FF516D" w:rsidP="00753E16">
                  <w:pPr>
                    <w:wordWrap/>
                    <w:jc w:val="left"/>
                    <w:rPr>
                      <w:rFonts w:eastAsia="MS Mincho"/>
                      <w:bCs/>
                      <w:lang w:eastAsia="ja-JP"/>
                    </w:rPr>
                  </w:pPr>
                  <w:r>
                    <w:rPr>
                      <w:rFonts w:eastAsia="MS Mincho"/>
                      <w:bCs/>
                      <w:lang w:eastAsia="ja-JP"/>
                    </w:rPr>
                    <w:t>2</w:t>
                  </w:r>
                </w:p>
              </w:tc>
              <w:tc>
                <w:tcPr>
                  <w:tcW w:w="2880" w:type="dxa"/>
                </w:tcPr>
                <w:p w14:paraId="67E9532B" w14:textId="77777777" w:rsidR="001A1204" w:rsidRDefault="00FF516D" w:rsidP="00753E16">
                  <w:pPr>
                    <w:wordWrap/>
                    <w:jc w:val="left"/>
                    <w:rPr>
                      <w:rFonts w:eastAsia="MS Mincho"/>
                      <w:bCs/>
                      <w:lang w:eastAsia="ja-JP"/>
                    </w:rPr>
                  </w:pPr>
                  <w:r>
                    <w:rPr>
                      <w:rFonts w:eastAsia="MS Mincho"/>
                      <w:bCs/>
                      <w:lang w:eastAsia="ja-JP"/>
                    </w:rPr>
                    <w:t>Cell 1 + Cell 2</w:t>
                  </w:r>
                </w:p>
              </w:tc>
              <w:tc>
                <w:tcPr>
                  <w:tcW w:w="1530" w:type="dxa"/>
                </w:tcPr>
                <w:p w14:paraId="7D287873" w14:textId="77777777" w:rsidR="001A1204" w:rsidRDefault="00FF516D" w:rsidP="00753E16">
                  <w:pPr>
                    <w:wordWrap/>
                    <w:jc w:val="left"/>
                    <w:rPr>
                      <w:rFonts w:eastAsia="MS Mincho"/>
                      <w:bCs/>
                      <w:lang w:eastAsia="ja-JP"/>
                    </w:rPr>
                  </w:pPr>
                  <w:r>
                    <w:rPr>
                      <w:rFonts w:eastAsia="MS Mincho"/>
                      <w:bCs/>
                      <w:lang w:eastAsia="ja-JP"/>
                    </w:rPr>
                    <w:t>X2</w:t>
                  </w:r>
                </w:p>
              </w:tc>
            </w:tr>
            <w:tr w:rsidR="001A1204" w14:paraId="589E1D2B" w14:textId="77777777">
              <w:tc>
                <w:tcPr>
                  <w:tcW w:w="1022" w:type="dxa"/>
                </w:tcPr>
                <w:p w14:paraId="2122A0ED" w14:textId="77777777" w:rsidR="001A1204" w:rsidRDefault="00FF516D" w:rsidP="00753E16">
                  <w:pPr>
                    <w:wordWrap/>
                    <w:jc w:val="left"/>
                    <w:rPr>
                      <w:rFonts w:eastAsia="MS Mincho"/>
                      <w:bCs/>
                      <w:lang w:eastAsia="ja-JP"/>
                    </w:rPr>
                  </w:pPr>
                  <w:r>
                    <w:rPr>
                      <w:rFonts w:eastAsia="MS Mincho"/>
                      <w:bCs/>
                      <w:lang w:eastAsia="ja-JP"/>
                    </w:rPr>
                    <w:t>3</w:t>
                  </w:r>
                </w:p>
              </w:tc>
              <w:tc>
                <w:tcPr>
                  <w:tcW w:w="2880" w:type="dxa"/>
                </w:tcPr>
                <w:p w14:paraId="488477DE" w14:textId="77777777" w:rsidR="001A1204" w:rsidRDefault="00FF516D" w:rsidP="00753E16">
                  <w:pPr>
                    <w:wordWrap/>
                    <w:jc w:val="left"/>
                    <w:rPr>
                      <w:rFonts w:eastAsia="MS Mincho"/>
                      <w:bCs/>
                      <w:lang w:eastAsia="ja-JP"/>
                    </w:rPr>
                  </w:pPr>
                  <w:r>
                    <w:rPr>
                      <w:rFonts w:eastAsia="MS Mincho"/>
                      <w:bCs/>
                      <w:lang w:eastAsia="ja-JP"/>
                    </w:rPr>
                    <w:t>Cell 1 + Cell 2 + Cell 3 + Cell 4</w:t>
                  </w:r>
                </w:p>
              </w:tc>
              <w:tc>
                <w:tcPr>
                  <w:tcW w:w="1530" w:type="dxa"/>
                </w:tcPr>
                <w:p w14:paraId="1CF75C56" w14:textId="77777777" w:rsidR="001A1204" w:rsidRDefault="00FF516D" w:rsidP="00753E16">
                  <w:pPr>
                    <w:wordWrap/>
                    <w:jc w:val="left"/>
                    <w:rPr>
                      <w:rFonts w:eastAsia="MS Mincho"/>
                      <w:bCs/>
                      <w:lang w:eastAsia="ja-JP"/>
                    </w:rPr>
                  </w:pPr>
                  <w:r>
                    <w:rPr>
                      <w:rFonts w:eastAsia="MS Mincho"/>
                      <w:bCs/>
                      <w:lang w:eastAsia="ja-JP"/>
                    </w:rPr>
                    <w:t>X3</w:t>
                  </w:r>
                </w:p>
              </w:tc>
            </w:tr>
            <w:tr w:rsidR="001A1204" w14:paraId="2335882D" w14:textId="77777777">
              <w:tc>
                <w:tcPr>
                  <w:tcW w:w="1022" w:type="dxa"/>
                </w:tcPr>
                <w:p w14:paraId="44D1D0DD" w14:textId="77777777" w:rsidR="001A1204" w:rsidRDefault="00FF516D" w:rsidP="00753E16">
                  <w:pPr>
                    <w:wordWrap/>
                    <w:jc w:val="left"/>
                    <w:rPr>
                      <w:rFonts w:eastAsia="MS Mincho"/>
                      <w:bCs/>
                      <w:lang w:eastAsia="ja-JP"/>
                    </w:rPr>
                  </w:pPr>
                  <w:r>
                    <w:rPr>
                      <w:rFonts w:eastAsia="MS Mincho"/>
                      <w:bCs/>
                      <w:lang w:eastAsia="ja-JP"/>
                    </w:rPr>
                    <w:t>…</w:t>
                  </w:r>
                </w:p>
              </w:tc>
              <w:tc>
                <w:tcPr>
                  <w:tcW w:w="2880" w:type="dxa"/>
                </w:tcPr>
                <w:p w14:paraId="40468ABF" w14:textId="77777777" w:rsidR="001A1204" w:rsidRDefault="001A1204" w:rsidP="00753E16">
                  <w:pPr>
                    <w:wordWrap/>
                    <w:jc w:val="left"/>
                    <w:rPr>
                      <w:rFonts w:eastAsia="MS Mincho"/>
                      <w:bCs/>
                      <w:lang w:eastAsia="ja-JP"/>
                    </w:rPr>
                  </w:pPr>
                </w:p>
              </w:tc>
              <w:tc>
                <w:tcPr>
                  <w:tcW w:w="1530" w:type="dxa"/>
                </w:tcPr>
                <w:p w14:paraId="6D45A0C5" w14:textId="77777777" w:rsidR="001A1204" w:rsidRDefault="001A1204" w:rsidP="00753E16">
                  <w:pPr>
                    <w:wordWrap/>
                    <w:jc w:val="left"/>
                    <w:rPr>
                      <w:rFonts w:eastAsia="MS Mincho"/>
                      <w:bCs/>
                      <w:lang w:eastAsia="ja-JP"/>
                    </w:rPr>
                  </w:pPr>
                </w:p>
              </w:tc>
            </w:tr>
          </w:tbl>
          <w:p w14:paraId="57B5DB52" w14:textId="77777777" w:rsidR="001A1204" w:rsidRDefault="00FF516D" w:rsidP="00753E16">
            <w:pPr>
              <w:wordWrap/>
              <w:jc w:val="left"/>
              <w:rPr>
                <w:rFonts w:eastAsia="MS Mincho"/>
                <w:bCs/>
                <w:lang w:eastAsia="ja-JP"/>
              </w:rPr>
            </w:pPr>
            <w:r>
              <w:rPr>
                <w:rFonts w:eastAsia="MS Mincho"/>
                <w:bCs/>
                <w:lang w:eastAsia="ja-JP"/>
              </w:rPr>
              <w:t xml:space="preserve">  </w:t>
            </w:r>
          </w:p>
          <w:p w14:paraId="76ABC2BC" w14:textId="77777777" w:rsidR="001A1204" w:rsidRDefault="00FF516D" w:rsidP="00753E16">
            <w:pPr>
              <w:wordWrap/>
              <w:jc w:val="left"/>
              <w:rPr>
                <w:rFonts w:eastAsia="MS Mincho"/>
                <w:bCs/>
                <w:lang w:eastAsia="ja-JP"/>
              </w:rPr>
            </w:pPr>
            <w:r>
              <w:rPr>
                <w:rFonts w:eastAsia="MS Mincho"/>
                <w:bCs/>
                <w:lang w:eastAsia="ja-JP"/>
              </w:rPr>
              <w:t xml:space="preserve">This configuration is </w:t>
            </w:r>
            <w:proofErr w:type="gramStart"/>
            <w:r>
              <w:rPr>
                <w:rFonts w:eastAsia="MS Mincho"/>
                <w:bCs/>
                <w:lang w:eastAsia="ja-JP"/>
              </w:rPr>
              <w:t>similar to</w:t>
            </w:r>
            <w:proofErr w:type="gramEnd"/>
            <w:r>
              <w:rPr>
                <w:rFonts w:eastAsia="MS Mincho"/>
                <w:bCs/>
                <w:lang w:eastAsia="ja-JP"/>
              </w:rPr>
              <w:t xml:space="preserve"> Alt 2.</w:t>
            </w:r>
          </w:p>
          <w:p w14:paraId="365AA05B" w14:textId="77777777" w:rsidR="001A1204" w:rsidRDefault="00FF516D" w:rsidP="00753E16">
            <w:pPr>
              <w:pStyle w:val="ListParagraph"/>
              <w:numPr>
                <w:ilvl w:val="0"/>
                <w:numId w:val="19"/>
              </w:numPr>
              <w:wordWrap/>
              <w:rPr>
                <w:color w:val="000000"/>
                <w:lang w:eastAsia="zh-CN"/>
              </w:rPr>
            </w:pPr>
            <w:r>
              <w:rPr>
                <w:rFonts w:eastAsia="楷体"/>
                <w:szCs w:val="20"/>
                <w:lang w:eastAsia="zh-CN"/>
              </w:rPr>
              <w:t xml:space="preserve">Alt 2: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each combination of co-scheduled cells within the set of cells.</w:t>
            </w:r>
          </w:p>
          <w:p w14:paraId="4DC698DA" w14:textId="77777777" w:rsidR="001A1204" w:rsidRDefault="00FF516D" w:rsidP="00753E16">
            <w:pPr>
              <w:wordWrap/>
              <w:jc w:val="left"/>
              <w:rPr>
                <w:rFonts w:eastAsia="MS Mincho"/>
                <w:bCs/>
                <w:lang w:eastAsia="ja-JP"/>
              </w:rPr>
            </w:pPr>
            <w:r>
              <w:rPr>
                <w:rFonts w:eastAsia="MS Mincho"/>
                <w:bCs/>
                <w:lang w:eastAsia="ja-JP"/>
              </w:rPr>
              <w:t xml:space="preserve">If scheduled cell combination can include single cell case, it is OK to use a single </w:t>
            </w:r>
            <w:proofErr w:type="spellStart"/>
            <w:r>
              <w:rPr>
                <w:rFonts w:eastAsia="MS Mincho"/>
                <w:bCs/>
                <w:lang w:eastAsia="ja-JP"/>
              </w:rPr>
              <w:t>n_CI</w:t>
            </w:r>
            <w:proofErr w:type="spellEnd"/>
            <w:r>
              <w:rPr>
                <w:rFonts w:eastAsia="MS Mincho"/>
                <w:bCs/>
                <w:lang w:eastAsia="ja-JP"/>
              </w:rPr>
              <w:t xml:space="preserve"> value for entire set of cells.</w:t>
            </w:r>
          </w:p>
          <w:p w14:paraId="56E2BC36" w14:textId="77777777" w:rsidR="001A1204" w:rsidRDefault="00FF516D" w:rsidP="00753E16">
            <w:pPr>
              <w:wordWrap/>
              <w:jc w:val="left"/>
              <w:rPr>
                <w:rFonts w:eastAsia="MS Mincho"/>
                <w:bCs/>
                <w:lang w:eastAsia="ja-JP"/>
              </w:rPr>
            </w:pPr>
            <w:r>
              <w:rPr>
                <w:rFonts w:eastAsia="MS Mincho"/>
                <w:bCs/>
                <w:lang w:eastAsia="ja-JP"/>
              </w:rPr>
              <w:t>Thanks for supporting original Proposal 2-6.</w:t>
            </w:r>
          </w:p>
          <w:p w14:paraId="535B355D" w14:textId="77777777" w:rsidR="001A1204" w:rsidRDefault="001A1204" w:rsidP="00753E16">
            <w:pPr>
              <w:wordWrap/>
              <w:jc w:val="left"/>
              <w:rPr>
                <w:rFonts w:eastAsia="MS Mincho"/>
                <w:bCs/>
                <w:lang w:eastAsia="ja-JP"/>
              </w:rPr>
            </w:pPr>
          </w:p>
        </w:tc>
      </w:tr>
      <w:tr w:rsidR="001A1204" w14:paraId="78D3923C" w14:textId="77777777">
        <w:tc>
          <w:tcPr>
            <w:tcW w:w="2009" w:type="dxa"/>
          </w:tcPr>
          <w:p w14:paraId="426D828C" w14:textId="77777777" w:rsidR="001A1204" w:rsidRDefault="00FF516D" w:rsidP="00753E16">
            <w:pPr>
              <w:wordWrap/>
              <w:jc w:val="left"/>
              <w:rPr>
                <w:rFonts w:eastAsia="MS Mincho"/>
                <w:bCs/>
                <w:lang w:eastAsia="ja-JP"/>
              </w:rPr>
            </w:pPr>
            <w:r>
              <w:rPr>
                <w:rFonts w:eastAsia="MS Mincho"/>
                <w:bCs/>
                <w:lang w:eastAsia="ja-JP"/>
              </w:rPr>
              <w:lastRenderedPageBreak/>
              <w:t>Intel</w:t>
            </w:r>
          </w:p>
        </w:tc>
        <w:tc>
          <w:tcPr>
            <w:tcW w:w="7353" w:type="dxa"/>
          </w:tcPr>
          <w:p w14:paraId="7E36010F" w14:textId="77777777" w:rsidR="001A1204" w:rsidRDefault="00FF516D" w:rsidP="00753E16">
            <w:pPr>
              <w:wordWrap/>
              <w:jc w:val="left"/>
              <w:rPr>
                <w:rFonts w:eastAsia="MS Mincho"/>
                <w:bCs/>
                <w:lang w:eastAsia="ja-JP"/>
              </w:rPr>
            </w:pPr>
            <w:r>
              <w:rPr>
                <w:rFonts w:eastAsia="MS Mincho"/>
                <w:bCs/>
                <w:lang w:eastAsia="ja-JP"/>
              </w:rPr>
              <w:t xml:space="preserve">We are fine with the proposal. </w:t>
            </w:r>
          </w:p>
        </w:tc>
      </w:tr>
      <w:tr w:rsidR="001A1204" w14:paraId="4E6FDDA3" w14:textId="77777777">
        <w:tc>
          <w:tcPr>
            <w:tcW w:w="2009" w:type="dxa"/>
          </w:tcPr>
          <w:p w14:paraId="679DF650" w14:textId="77777777" w:rsidR="001A1204" w:rsidRDefault="00FF516D" w:rsidP="00753E16">
            <w:pPr>
              <w:wordWrap/>
              <w:jc w:val="left"/>
              <w:rPr>
                <w:rFonts w:eastAsia="MS Mincho"/>
                <w:bCs/>
                <w:lang w:eastAsia="ja-JP"/>
              </w:rPr>
            </w:pPr>
            <w:r>
              <w:rPr>
                <w:rFonts w:eastAsia="Malgun Gothic" w:hint="eastAsia"/>
                <w:bCs/>
              </w:rPr>
              <w:t>LGE2</w:t>
            </w:r>
          </w:p>
        </w:tc>
        <w:tc>
          <w:tcPr>
            <w:tcW w:w="7353" w:type="dxa"/>
          </w:tcPr>
          <w:p w14:paraId="31FF5845" w14:textId="77777777" w:rsidR="001A1204" w:rsidRDefault="00FF516D" w:rsidP="00753E16">
            <w:pPr>
              <w:wordWrap/>
              <w:jc w:val="left"/>
              <w:rPr>
                <w:rFonts w:eastAsia="MS Mincho"/>
                <w:bCs/>
                <w:lang w:eastAsia="ja-JP"/>
              </w:rPr>
            </w:pPr>
            <w:r>
              <w:rPr>
                <w:rFonts w:eastAsia="Malgun Gothic"/>
                <w:bCs/>
              </w:rPr>
              <w:t>Based on FL friendly response to our comments, we s</w:t>
            </w:r>
            <w:r>
              <w:rPr>
                <w:rFonts w:eastAsia="Malgun Gothic" w:hint="eastAsia"/>
                <w:bCs/>
              </w:rPr>
              <w:t xml:space="preserve">upport </w:t>
            </w:r>
            <w:r>
              <w:rPr>
                <w:rFonts w:eastAsia="MS Mincho"/>
                <w:bCs/>
                <w:lang w:eastAsia="ja-JP"/>
              </w:rPr>
              <w:t>Proposal 2-6.</w:t>
            </w:r>
          </w:p>
          <w:p w14:paraId="2BEA168D" w14:textId="77777777" w:rsidR="001A1204" w:rsidRDefault="00FF516D" w:rsidP="00753E16">
            <w:pPr>
              <w:wordWrap/>
              <w:jc w:val="left"/>
              <w:rPr>
                <w:rFonts w:eastAsia="MS Mincho"/>
                <w:bCs/>
                <w:lang w:eastAsia="ja-JP"/>
              </w:rPr>
            </w:pPr>
            <w:r>
              <w:rPr>
                <w:rFonts w:eastAsia="MS Mincho"/>
                <w:bCs/>
                <w:lang w:eastAsia="ja-JP"/>
              </w:rPr>
              <w:t>More details commented by companies (incl. FFS suggested by Samsung) can be further discussed.</w:t>
            </w:r>
          </w:p>
        </w:tc>
      </w:tr>
      <w:tr w:rsidR="001A1204" w14:paraId="2A06EEB4" w14:textId="77777777">
        <w:tc>
          <w:tcPr>
            <w:tcW w:w="2009" w:type="dxa"/>
          </w:tcPr>
          <w:p w14:paraId="34969BD2" w14:textId="77777777" w:rsidR="001A1204" w:rsidRDefault="00FF516D" w:rsidP="00753E16">
            <w:pPr>
              <w:wordWrap/>
              <w:jc w:val="left"/>
              <w:rPr>
                <w:rFonts w:eastAsiaTheme="minorEastAsia"/>
                <w:bCs/>
                <w:lang w:eastAsia="zh-CN"/>
              </w:rPr>
            </w:pPr>
            <w:r>
              <w:rPr>
                <w:rFonts w:eastAsiaTheme="minorEastAsia"/>
                <w:bCs/>
                <w:lang w:eastAsia="zh-CN"/>
              </w:rPr>
              <w:t>Vivo2</w:t>
            </w:r>
          </w:p>
        </w:tc>
        <w:tc>
          <w:tcPr>
            <w:tcW w:w="7353" w:type="dxa"/>
          </w:tcPr>
          <w:p w14:paraId="10E48675" w14:textId="77777777" w:rsidR="001A1204" w:rsidRDefault="00FF516D" w:rsidP="00753E16">
            <w:pPr>
              <w:wordWrap/>
              <w:jc w:val="left"/>
              <w:rPr>
                <w:rFonts w:eastAsia="Malgun Gothic"/>
                <w:bCs/>
              </w:rPr>
            </w:pPr>
            <w:r>
              <w:rPr>
                <w:rFonts w:eastAsia="Malgun Gothic"/>
                <w:bCs/>
              </w:rPr>
              <w:t xml:space="preserve">Based on FL friendly </w:t>
            </w:r>
            <w:r>
              <w:rPr>
                <w:rFonts w:eastAsiaTheme="minorEastAsia"/>
                <w:bCs/>
                <w:lang w:eastAsia="zh-CN"/>
              </w:rPr>
              <w:t>clarification</w:t>
            </w:r>
            <w:r>
              <w:rPr>
                <w:rFonts w:eastAsia="Malgun Gothic"/>
                <w:bCs/>
              </w:rPr>
              <w:t xml:space="preserve"> on proposal2-8, t</w:t>
            </w:r>
            <w:r>
              <w:rPr>
                <w:rFonts w:eastAsiaTheme="minorEastAsia"/>
                <w:bCs/>
                <w:lang w:eastAsia="zh-CN"/>
              </w:rPr>
              <w:t>here</w:t>
            </w:r>
            <w:r>
              <w:rPr>
                <w:rFonts w:eastAsia="Malgun Gothic"/>
                <w:bCs/>
              </w:rPr>
              <w:t xml:space="preserve"> would be a single size for DL/UL mc-DCI for all cell combinations by RRC configuration or UE determination, thus there is no need to have multiple </w:t>
            </w:r>
            <w:proofErr w:type="spellStart"/>
            <w:r>
              <w:rPr>
                <w:rFonts w:eastAsia="Malgun Gothic"/>
                <w:bCs/>
              </w:rPr>
              <w:t>n_CIF</w:t>
            </w:r>
            <w:proofErr w:type="spellEnd"/>
            <w:r>
              <w:rPr>
                <w:rFonts w:eastAsia="Malgun Gothic"/>
                <w:bCs/>
              </w:rPr>
              <w:t xml:space="preserve"> values for different combinations, we support this proposal</w:t>
            </w:r>
          </w:p>
        </w:tc>
      </w:tr>
      <w:tr w:rsidR="001A1204" w14:paraId="1E9251DD" w14:textId="77777777">
        <w:tc>
          <w:tcPr>
            <w:tcW w:w="2009" w:type="dxa"/>
          </w:tcPr>
          <w:p w14:paraId="67002BB5" w14:textId="77777777" w:rsidR="001A1204" w:rsidRDefault="00FF516D" w:rsidP="00753E16">
            <w:pPr>
              <w:wordWrap/>
              <w:jc w:val="left"/>
              <w:rPr>
                <w:rFonts w:eastAsiaTheme="minorEastAsia"/>
                <w:bCs/>
                <w:lang w:eastAsia="zh-CN"/>
              </w:rPr>
            </w:pPr>
            <w:r>
              <w:rPr>
                <w:rFonts w:eastAsiaTheme="minorEastAsia"/>
                <w:bCs/>
                <w:lang w:val="en-US" w:eastAsia="zh-CN"/>
              </w:rPr>
              <w:t>OPPO</w:t>
            </w:r>
          </w:p>
        </w:tc>
        <w:tc>
          <w:tcPr>
            <w:tcW w:w="7353" w:type="dxa"/>
          </w:tcPr>
          <w:p w14:paraId="0C99A110" w14:textId="77777777" w:rsidR="001A1204" w:rsidRDefault="00FF516D" w:rsidP="00753E16">
            <w:pPr>
              <w:wordWrap/>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the proposal. </w:t>
            </w:r>
          </w:p>
          <w:p w14:paraId="7CC4A246" w14:textId="77777777" w:rsidR="001A1204" w:rsidRDefault="00FF516D" w:rsidP="00753E16">
            <w:pPr>
              <w:wordWrap/>
              <w:jc w:val="left"/>
              <w:rPr>
                <w:rFonts w:eastAsia="Malgun Gothic"/>
                <w:bCs/>
              </w:rPr>
            </w:pPr>
            <w:r>
              <w:rPr>
                <w:rFonts w:eastAsiaTheme="minorEastAsia"/>
                <w:bCs/>
                <w:lang w:val="en-US" w:eastAsia="zh-CN"/>
              </w:rPr>
              <w:t>Meanwhile, a</w:t>
            </w:r>
            <w:r>
              <w:rPr>
                <w:rFonts w:eastAsiaTheme="minorEastAsia"/>
                <w:bCs/>
                <w:lang w:eastAsia="zh-CN"/>
              </w:rPr>
              <w:t xml:space="preserve"> clarification is needed whether the search space of DCI format 0-X/1-X could also be used for monitoring legacy DCI format</w:t>
            </w:r>
            <w:r>
              <w:rPr>
                <w:rFonts w:eastAsiaTheme="minorEastAsia"/>
                <w:bCs/>
                <w:lang w:val="en-US" w:eastAsia="zh-CN"/>
              </w:rPr>
              <w:t>, which drives</w:t>
            </w:r>
            <w:r>
              <w:rPr>
                <w:rFonts w:eastAsiaTheme="minorEastAsia"/>
                <w:bCs/>
                <w:lang w:eastAsia="zh-CN"/>
              </w:rPr>
              <w:t xml:space="preserve"> the </w:t>
            </w:r>
            <w:proofErr w:type="spellStart"/>
            <w:r>
              <w:rPr>
                <w:rFonts w:eastAsiaTheme="minorEastAsia"/>
                <w:bCs/>
                <w:lang w:eastAsia="zh-CN"/>
              </w:rPr>
              <w:t>n_CI</w:t>
            </w:r>
            <w:proofErr w:type="spellEnd"/>
            <w:r>
              <w:rPr>
                <w:rFonts w:eastAsiaTheme="minorEastAsia"/>
                <w:bCs/>
                <w:lang w:eastAsia="zh-CN"/>
              </w:rPr>
              <w:t xml:space="preserve"> for DCI format 0-X/1-X </w:t>
            </w:r>
            <w:r>
              <w:rPr>
                <w:rFonts w:eastAsiaTheme="minorEastAsia"/>
                <w:bCs/>
                <w:lang w:val="en-US" w:eastAsia="zh-CN"/>
              </w:rPr>
              <w:t xml:space="preserve">to </w:t>
            </w:r>
            <w:r>
              <w:rPr>
                <w:rFonts w:eastAsiaTheme="minorEastAsia"/>
                <w:bCs/>
                <w:lang w:eastAsia="zh-CN"/>
              </w:rPr>
              <w:t xml:space="preserve">be </w:t>
            </w:r>
            <w:r>
              <w:rPr>
                <w:rFonts w:eastAsiaTheme="minorEastAsia"/>
                <w:bCs/>
                <w:lang w:val="en-US" w:eastAsia="zh-CN"/>
              </w:rPr>
              <w:t xml:space="preserve">either same or </w:t>
            </w:r>
            <w:r>
              <w:rPr>
                <w:rFonts w:eastAsiaTheme="minorEastAsia"/>
                <w:bCs/>
                <w:lang w:eastAsia="zh-CN"/>
              </w:rPr>
              <w:t xml:space="preserve">different </w:t>
            </w:r>
            <w:r>
              <w:rPr>
                <w:rFonts w:eastAsiaTheme="minorEastAsia"/>
                <w:bCs/>
                <w:lang w:val="en-US" w:eastAsia="zh-CN"/>
              </w:rPr>
              <w:t>from</w:t>
            </w:r>
            <w:r>
              <w:rPr>
                <w:rFonts w:eastAsiaTheme="minorEastAsia"/>
                <w:bCs/>
                <w:lang w:eastAsia="zh-CN"/>
              </w:rPr>
              <w:t xml:space="preserve"> the </w:t>
            </w:r>
            <w:proofErr w:type="spellStart"/>
            <w:r>
              <w:rPr>
                <w:rFonts w:eastAsiaTheme="minorEastAsia"/>
                <w:bCs/>
                <w:lang w:eastAsia="zh-CN"/>
              </w:rPr>
              <w:t>n_CI</w:t>
            </w:r>
            <w:proofErr w:type="spellEnd"/>
            <w:r>
              <w:rPr>
                <w:rFonts w:eastAsiaTheme="minorEastAsia"/>
                <w:bCs/>
                <w:lang w:eastAsia="zh-CN"/>
              </w:rPr>
              <w:t xml:space="preserve"> for legacy DCI format. </w:t>
            </w:r>
            <w:r>
              <w:rPr>
                <w:rFonts w:eastAsiaTheme="minorEastAsia"/>
                <w:bCs/>
                <w:lang w:val="en-US" w:eastAsia="zh-CN"/>
              </w:rPr>
              <w:t>This relates to the</w:t>
            </w:r>
            <w:r>
              <w:rPr>
                <w:rFonts w:eastAsiaTheme="minorEastAsia"/>
                <w:bCs/>
                <w:lang w:eastAsia="zh-CN"/>
              </w:rPr>
              <w:t xml:space="preserve"> </w:t>
            </w:r>
            <w:proofErr w:type="spellStart"/>
            <w:r>
              <w:rPr>
                <w:rFonts w:eastAsiaTheme="minorEastAsia"/>
                <w:bCs/>
                <w:lang w:eastAsia="zh-CN"/>
              </w:rPr>
              <w:t>determin</w:t>
            </w:r>
            <w:r>
              <w:rPr>
                <w:rFonts w:eastAsiaTheme="minorEastAsia"/>
                <w:bCs/>
                <w:lang w:val="en-US" w:eastAsia="zh-CN"/>
              </w:rPr>
              <w:t>ation</w:t>
            </w:r>
            <w:proofErr w:type="spellEnd"/>
            <w:r>
              <w:rPr>
                <w:rFonts w:eastAsiaTheme="minorEastAsia"/>
                <w:bCs/>
                <w:lang w:val="en-US" w:eastAsia="zh-CN"/>
              </w:rPr>
              <w:t xml:space="preserve"> of</w:t>
            </w:r>
            <w:r>
              <w:rPr>
                <w:rFonts w:eastAsiaTheme="minorEastAsia"/>
                <w:bCs/>
                <w:lang w:eastAsia="zh-CN"/>
              </w:rPr>
              <w:t xml:space="preserve"> the number of PDCCH candidate for DCI format 0-X/1-X and legacy DCI</w:t>
            </w:r>
            <w:r>
              <w:rPr>
                <w:rFonts w:eastAsiaTheme="minorEastAsia"/>
                <w:bCs/>
                <w:lang w:val="en-US" w:eastAsia="zh-CN"/>
              </w:rPr>
              <w:t>: either</w:t>
            </w:r>
            <w:r>
              <w:rPr>
                <w:rFonts w:eastAsiaTheme="minorEastAsia"/>
                <w:bCs/>
                <w:lang w:eastAsia="zh-CN"/>
              </w:rPr>
              <w:t xml:space="preserve"> double </w:t>
            </w:r>
            <w:r>
              <w:rPr>
                <w:rFonts w:eastAsiaTheme="minorEastAsia"/>
                <w:bCs/>
                <w:lang w:val="en-US" w:eastAsia="zh-CN"/>
              </w:rPr>
              <w:t>of</w:t>
            </w:r>
            <w:r>
              <w:rPr>
                <w:rFonts w:eastAsiaTheme="minorEastAsia"/>
                <w:bCs/>
                <w:lang w:eastAsia="zh-CN"/>
              </w:rPr>
              <w:t xml:space="preserve"> </w:t>
            </w:r>
            <w:proofErr w:type="spellStart"/>
            <w:r>
              <w:rPr>
                <w:rFonts w:eastAsiaTheme="minorEastAsia"/>
                <w:bCs/>
                <w:i/>
                <w:lang w:eastAsia="zh-CN"/>
              </w:rPr>
              <w:t>nrofCandidates</w:t>
            </w:r>
            <w:proofErr w:type="spellEnd"/>
            <w:r>
              <w:rPr>
                <w:rFonts w:eastAsiaTheme="minorEastAsia"/>
                <w:bCs/>
                <w:i/>
                <w:lang w:eastAsia="zh-CN"/>
              </w:rPr>
              <w:t xml:space="preserve"> </w:t>
            </w:r>
            <w:r>
              <w:rPr>
                <w:rFonts w:eastAsiaTheme="minorEastAsia"/>
                <w:bCs/>
                <w:lang w:eastAsia="zh-CN"/>
              </w:rPr>
              <w:t xml:space="preserve">or equal to </w:t>
            </w:r>
            <w:proofErr w:type="spellStart"/>
            <w:r>
              <w:rPr>
                <w:rFonts w:eastAsiaTheme="minorEastAsia"/>
                <w:bCs/>
                <w:i/>
                <w:lang w:eastAsia="zh-CN"/>
              </w:rPr>
              <w:t>nrofCandidates</w:t>
            </w:r>
            <w:proofErr w:type="spellEnd"/>
            <w:r>
              <w:rPr>
                <w:rFonts w:eastAsiaTheme="minorEastAsia"/>
                <w:bCs/>
                <w:lang w:eastAsia="zh-CN"/>
              </w:rPr>
              <w:t>.</w:t>
            </w:r>
          </w:p>
        </w:tc>
      </w:tr>
      <w:tr w:rsidR="001A1204" w14:paraId="5E2E4CDE" w14:textId="77777777">
        <w:tc>
          <w:tcPr>
            <w:tcW w:w="2009" w:type="dxa"/>
          </w:tcPr>
          <w:p w14:paraId="6E5B5DA1" w14:textId="77777777" w:rsidR="001A1204" w:rsidRDefault="00FF516D" w:rsidP="00753E16">
            <w:pPr>
              <w:wordWrap/>
              <w:jc w:val="left"/>
              <w:rPr>
                <w:rFonts w:eastAsiaTheme="minorEastAsia"/>
                <w:bCs/>
                <w:lang w:eastAsia="zh-CN"/>
              </w:rPr>
            </w:pPr>
            <w:r>
              <w:rPr>
                <w:rFonts w:eastAsia="MS Mincho"/>
                <w:bCs/>
                <w:lang w:eastAsia="ja-JP"/>
              </w:rPr>
              <w:t>Samsung2</w:t>
            </w:r>
          </w:p>
        </w:tc>
        <w:tc>
          <w:tcPr>
            <w:tcW w:w="7353" w:type="dxa"/>
          </w:tcPr>
          <w:p w14:paraId="4223DB3B" w14:textId="77777777" w:rsidR="001A1204" w:rsidRDefault="00FF516D" w:rsidP="00753E16">
            <w:pPr>
              <w:wordWrap/>
              <w:jc w:val="left"/>
              <w:rPr>
                <w:rFonts w:eastAsia="MS Mincho"/>
                <w:bCs/>
                <w:lang w:eastAsia="ja-JP"/>
              </w:rPr>
            </w:pPr>
            <w:r>
              <w:rPr>
                <w:rFonts w:eastAsia="MS Mincho"/>
                <w:bCs/>
                <w:lang w:eastAsia="ja-JP"/>
              </w:rPr>
              <w:t>Thanks to Moderator for the response.</w:t>
            </w:r>
          </w:p>
          <w:p w14:paraId="749E3614" w14:textId="77777777" w:rsidR="001A1204" w:rsidRDefault="00FF516D" w:rsidP="00753E16">
            <w:pPr>
              <w:wordWrap/>
              <w:jc w:val="left"/>
              <w:rPr>
                <w:rFonts w:eastAsia="MS Mincho"/>
                <w:bCs/>
                <w:lang w:eastAsia="ja-JP"/>
              </w:rPr>
            </w:pPr>
            <w:r>
              <w:rPr>
                <w:rFonts w:eastAsia="MS Mincho"/>
                <w:bCs/>
                <w:lang w:eastAsia="ja-JP"/>
              </w:rPr>
              <w:t>It seems that the terminology “</w:t>
            </w:r>
            <w:r>
              <w:rPr>
                <w:i/>
                <w:color w:val="000000"/>
                <w:szCs w:val="20"/>
              </w:rPr>
              <w:t xml:space="preserve">set of cells </w:t>
            </w:r>
            <w:r>
              <w:rPr>
                <w:rFonts w:eastAsiaTheme="minorEastAsia"/>
                <w:bCs/>
                <w:i/>
                <w:lang w:eastAsia="zh-CN"/>
              </w:rPr>
              <w:t>which is configured for multi-cell scheduling</w:t>
            </w:r>
            <w:r>
              <w:rPr>
                <w:rFonts w:eastAsia="MS Mincho"/>
                <w:bCs/>
                <w:lang w:eastAsia="ja-JP"/>
              </w:rPr>
              <w:t xml:space="preserve">” may cause a functionality issue. </w:t>
            </w:r>
          </w:p>
          <w:p w14:paraId="748DA0B0" w14:textId="77777777" w:rsidR="001A1204" w:rsidRDefault="00FF516D" w:rsidP="00753E16">
            <w:pPr>
              <w:wordWrap/>
              <w:jc w:val="left"/>
              <w:rPr>
                <w:rFonts w:eastAsia="MS Mincho"/>
                <w:bCs/>
                <w:lang w:eastAsia="ja-JP"/>
              </w:rPr>
            </w:pPr>
            <w:r>
              <w:rPr>
                <w:rFonts w:eastAsia="MS Mincho"/>
                <w:bCs/>
                <w:lang w:eastAsia="ja-JP"/>
              </w:rPr>
              <w:t xml:space="preserve">If a DCI format 0_X/1_X can indicate a first set {cell#1, cell#2} or a second set {cell#2, cell#3} or a third set {cell#1, cell#2, cell#3}, the UE can apply separate </w:t>
            </w:r>
            <w:proofErr w:type="spellStart"/>
            <w:r>
              <w:rPr>
                <w:rFonts w:eastAsia="MS Mincho"/>
                <w:bCs/>
                <w:lang w:eastAsia="ja-JP"/>
              </w:rPr>
              <w:t>n_CI</w:t>
            </w:r>
            <w:proofErr w:type="spellEnd"/>
            <w:r>
              <w:rPr>
                <w:rFonts w:eastAsia="MS Mincho"/>
                <w:bCs/>
                <w:lang w:eastAsia="ja-JP"/>
              </w:rPr>
              <w:t xml:space="preserve"> values for the first/second/third sets of cells. This is beneficial since different DCI formats for different sets of co-scheduled cells can correspond to different system parameters. In addition, separate </w:t>
            </w:r>
            <w:proofErr w:type="spellStart"/>
            <w:r>
              <w:rPr>
                <w:rFonts w:eastAsia="MS Mincho"/>
                <w:bCs/>
                <w:lang w:eastAsia="ja-JP"/>
              </w:rPr>
              <w:t>n_CI</w:t>
            </w:r>
            <w:proofErr w:type="spellEnd"/>
            <w:r>
              <w:rPr>
                <w:rFonts w:eastAsia="MS Mincho"/>
                <w:bCs/>
                <w:lang w:eastAsia="ja-JP"/>
              </w:rPr>
              <w:t xml:space="preserve"> values enable the UE to know the likely set of co-scheduled cells </w:t>
            </w:r>
            <w:r>
              <w:rPr>
                <w:rFonts w:eastAsia="MS Mincho"/>
                <w:b/>
                <w:bCs/>
                <w:lang w:eastAsia="ja-JP"/>
              </w:rPr>
              <w:t>*before*</w:t>
            </w:r>
            <w:r>
              <w:rPr>
                <w:rFonts w:eastAsia="MS Mincho"/>
                <w:bCs/>
                <w:lang w:eastAsia="ja-JP"/>
              </w:rPr>
              <w:t xml:space="preserve"> decoding DCI format 0_X/1_X – this is a principle to help UE implementation for PDCCH monitoring since Rel-15, which will be lost if a same </w:t>
            </w:r>
            <w:proofErr w:type="spellStart"/>
            <w:r>
              <w:rPr>
                <w:rFonts w:eastAsia="MS Mincho"/>
                <w:bCs/>
                <w:lang w:eastAsia="ja-JP"/>
              </w:rPr>
              <w:t>n_CI</w:t>
            </w:r>
            <w:proofErr w:type="spellEnd"/>
            <w:r>
              <w:rPr>
                <w:rFonts w:eastAsia="MS Mincho"/>
                <w:bCs/>
                <w:lang w:eastAsia="ja-JP"/>
              </w:rPr>
              <w:t xml:space="preserve"> value is shared for the first/second/third set of cells. The </w:t>
            </w:r>
            <w:proofErr w:type="spellStart"/>
            <w:r>
              <w:rPr>
                <w:rFonts w:eastAsia="MS Mincho"/>
                <w:bCs/>
                <w:lang w:eastAsia="ja-JP"/>
              </w:rPr>
              <w:t>n_CI</w:t>
            </w:r>
            <w:proofErr w:type="spellEnd"/>
            <w:r>
              <w:rPr>
                <w:rFonts w:eastAsia="MS Mincho"/>
                <w:bCs/>
                <w:lang w:eastAsia="ja-JP"/>
              </w:rPr>
              <w:t xml:space="preserve"> values are same as the indicator values in DCI format 0_X/1_X for the first/second/third sets of cells, per FL Proposal 3-5. </w:t>
            </w:r>
          </w:p>
          <w:p w14:paraId="785A70DA" w14:textId="77777777" w:rsidR="001A1204" w:rsidRDefault="00FF516D" w:rsidP="00753E16">
            <w:pPr>
              <w:wordWrap/>
              <w:jc w:val="left"/>
              <w:rPr>
                <w:rFonts w:eastAsia="MS Mincho"/>
                <w:bCs/>
                <w:lang w:eastAsia="ja-JP"/>
              </w:rPr>
            </w:pPr>
            <w:r>
              <w:rPr>
                <w:rFonts w:eastAsia="MS Mincho"/>
                <w:bCs/>
                <w:lang w:eastAsia="ja-JP"/>
              </w:rPr>
              <w:t xml:space="preserve">The fact that the UE can be configured a “super set” of cells with multi-cell scheduling configuration (e.g., the third cell {cell#1, cell#2, cell#3} or even a fourth set {cell#1, cell#2, cell#3, cell#4}) has little/no visibility in the specifications. The spec will be mainly/only concerned with sets of cells that can be </w:t>
            </w:r>
            <w:proofErr w:type="gramStart"/>
            <w:r>
              <w:rPr>
                <w:rFonts w:eastAsia="MS Mincho"/>
                <w:bCs/>
                <w:lang w:eastAsia="ja-JP"/>
              </w:rPr>
              <w:t>actually indicated</w:t>
            </w:r>
            <w:proofErr w:type="gramEnd"/>
            <w:r>
              <w:rPr>
                <w:rFonts w:eastAsia="MS Mincho"/>
                <w:bCs/>
                <w:lang w:eastAsia="ja-JP"/>
              </w:rPr>
              <w:t xml:space="preserve"> by the DCI format 0_X/1_X, as considered in Proposal 3-5.</w:t>
            </w:r>
          </w:p>
          <w:p w14:paraId="40A85135" w14:textId="77777777" w:rsidR="001A1204" w:rsidRDefault="001A1204" w:rsidP="00753E16">
            <w:pPr>
              <w:wordWrap/>
              <w:jc w:val="left"/>
              <w:rPr>
                <w:rFonts w:eastAsia="MS Mincho"/>
                <w:bCs/>
                <w:lang w:eastAsia="ja-JP"/>
              </w:rPr>
            </w:pPr>
          </w:p>
          <w:p w14:paraId="14403B65" w14:textId="77777777" w:rsidR="001A1204" w:rsidRDefault="00FF516D" w:rsidP="00753E16">
            <w:pPr>
              <w:wordWrap/>
              <w:jc w:val="left"/>
              <w:rPr>
                <w:rFonts w:eastAsia="MS Mincho"/>
                <w:bCs/>
                <w:lang w:eastAsia="ja-JP"/>
              </w:rPr>
            </w:pPr>
            <w:r>
              <w:rPr>
                <w:rFonts w:eastAsia="MS Mincho"/>
                <w:bCs/>
                <w:lang w:eastAsia="ja-JP"/>
              </w:rPr>
              <w:t xml:space="preserve">To further clarify our intention, we suggest </w:t>
            </w:r>
            <w:proofErr w:type="gramStart"/>
            <w:r>
              <w:rPr>
                <w:rFonts w:eastAsia="MS Mincho"/>
                <w:bCs/>
                <w:lang w:eastAsia="ja-JP"/>
              </w:rPr>
              <w:t>to add</w:t>
            </w:r>
            <w:proofErr w:type="gramEnd"/>
            <w:r>
              <w:rPr>
                <w:rFonts w:eastAsia="MS Mincho"/>
                <w:bCs/>
                <w:lang w:eastAsia="ja-JP"/>
              </w:rPr>
              <w:t xml:space="preserve"> the following two FFS points:</w:t>
            </w:r>
          </w:p>
          <w:p w14:paraId="7F333CB2" w14:textId="77777777" w:rsidR="001A1204" w:rsidRDefault="00FF516D" w:rsidP="00753E16">
            <w:pPr>
              <w:pStyle w:val="ListParagraph"/>
              <w:numPr>
                <w:ilvl w:val="0"/>
                <w:numId w:val="29"/>
              </w:numPr>
              <w:wordWrap/>
              <w:rPr>
                <w:rFonts w:eastAsiaTheme="minorEastAsia"/>
                <w:bCs/>
                <w:color w:val="FF0000"/>
                <w:lang w:eastAsia="zh-CN"/>
              </w:rPr>
            </w:pPr>
            <w:r>
              <w:rPr>
                <w:rFonts w:eastAsiaTheme="minorEastAsia"/>
                <w:bCs/>
                <w:color w:val="FF0000"/>
                <w:lang w:eastAsia="zh-CN"/>
              </w:rPr>
              <w:t xml:space="preserve">FFS: whether a same </w:t>
            </w:r>
            <w:proofErr w:type="spellStart"/>
            <w:r>
              <w:rPr>
                <w:rFonts w:eastAsiaTheme="minorEastAsia"/>
                <w:bCs/>
                <w:color w:val="FF0000"/>
                <w:lang w:eastAsia="zh-CN"/>
              </w:rPr>
              <w:t>n_CI</w:t>
            </w:r>
            <w:proofErr w:type="spellEnd"/>
            <w:r>
              <w:rPr>
                <w:rFonts w:eastAsiaTheme="minorEastAsia"/>
                <w:bCs/>
                <w:color w:val="FF0000"/>
                <w:lang w:eastAsia="zh-CN"/>
              </w:rPr>
              <w:t xml:space="preserve"> value can be configured for different sets of co-scheduled cells that can be indicated by a DCI format </w:t>
            </w:r>
            <w:r>
              <w:rPr>
                <w:rFonts w:eastAsia="MS Mincho"/>
                <w:bCs/>
                <w:color w:val="FF0000"/>
                <w:lang w:eastAsia="ja-JP"/>
              </w:rPr>
              <w:t>0_X/1_X</w:t>
            </w:r>
            <w:r>
              <w:rPr>
                <w:rFonts w:eastAsiaTheme="minorEastAsia"/>
                <w:bCs/>
                <w:color w:val="FF0000"/>
                <w:lang w:eastAsia="zh-CN"/>
              </w:rPr>
              <w:t>.</w:t>
            </w:r>
          </w:p>
          <w:p w14:paraId="6BAC82E8" w14:textId="77777777" w:rsidR="001A1204" w:rsidRDefault="00FF516D" w:rsidP="00753E16">
            <w:pPr>
              <w:pStyle w:val="ListParagraph"/>
              <w:numPr>
                <w:ilvl w:val="0"/>
                <w:numId w:val="29"/>
              </w:numPr>
              <w:wordWrap/>
              <w:rPr>
                <w:rFonts w:eastAsia="MS Mincho"/>
                <w:bCs/>
                <w:color w:val="FF0000"/>
                <w:lang w:eastAsia="ja-JP"/>
              </w:rPr>
            </w:pPr>
            <w:r>
              <w:rPr>
                <w:rFonts w:eastAsia="MS Mincho"/>
                <w:bCs/>
                <w:color w:val="FF0000"/>
                <w:lang w:eastAsia="ja-JP"/>
              </w:rPr>
              <w:t xml:space="preserve">FFS: whether an indicator for co-scheduled cells in DCI format 0_X/1_X (which points to one row of a table defining combinations of co-scheduled cells) can be different from an </w:t>
            </w:r>
            <w:proofErr w:type="spellStart"/>
            <w:r>
              <w:rPr>
                <w:rFonts w:eastAsia="MS Mincho"/>
                <w:bCs/>
                <w:color w:val="FF0000"/>
                <w:lang w:eastAsia="ja-JP"/>
              </w:rPr>
              <w:t>n_CI</w:t>
            </w:r>
            <w:proofErr w:type="spellEnd"/>
            <w:r>
              <w:rPr>
                <w:rFonts w:eastAsia="MS Mincho"/>
                <w:bCs/>
                <w:color w:val="FF0000"/>
                <w:lang w:eastAsia="ja-JP"/>
              </w:rPr>
              <w:t xml:space="preserve"> value configured for the co-scheduled cells. </w:t>
            </w:r>
          </w:p>
          <w:p w14:paraId="5426DD11" w14:textId="77777777" w:rsidR="001A1204" w:rsidRDefault="001A1204" w:rsidP="00753E16">
            <w:pPr>
              <w:wordWrap/>
              <w:jc w:val="left"/>
              <w:rPr>
                <w:rFonts w:eastAsia="MS Mincho"/>
                <w:bCs/>
                <w:lang w:eastAsia="ja-JP"/>
              </w:rPr>
            </w:pPr>
          </w:p>
          <w:p w14:paraId="71FBA678" w14:textId="77777777" w:rsidR="001A1204" w:rsidRDefault="00FF516D" w:rsidP="00753E16">
            <w:pPr>
              <w:wordWrap/>
              <w:jc w:val="left"/>
              <w:rPr>
                <w:rFonts w:eastAsia="Malgun Gothic"/>
                <w:bCs/>
              </w:rPr>
            </w:pPr>
            <w:r>
              <w:rPr>
                <w:rFonts w:eastAsia="MS Mincho"/>
                <w:bCs/>
                <w:lang w:eastAsia="ja-JP"/>
              </w:rPr>
              <w:t xml:space="preserve">@QC: your interpretation of our proposed FFS was correct. We have modified our FFS points to make it clearer. </w:t>
            </w:r>
          </w:p>
        </w:tc>
      </w:tr>
      <w:tr w:rsidR="001A1204" w14:paraId="5509D4A4" w14:textId="77777777">
        <w:tc>
          <w:tcPr>
            <w:tcW w:w="2009" w:type="dxa"/>
          </w:tcPr>
          <w:p w14:paraId="3147C37B" w14:textId="77777777" w:rsidR="001A1204" w:rsidRDefault="00FF516D" w:rsidP="00753E16">
            <w:pPr>
              <w:wordWrap/>
              <w:jc w:val="left"/>
              <w:rPr>
                <w:rFonts w:eastAsia="MS Mincho"/>
                <w:bCs/>
                <w:lang w:eastAsia="ja-JP"/>
              </w:rPr>
            </w:pPr>
            <w:r>
              <w:rPr>
                <w:rFonts w:eastAsiaTheme="minorEastAsia"/>
                <w:bCs/>
                <w:lang w:val="en-US" w:eastAsia="zh-CN"/>
              </w:rPr>
              <w:t>ZTE</w:t>
            </w:r>
          </w:p>
        </w:tc>
        <w:tc>
          <w:tcPr>
            <w:tcW w:w="7353" w:type="dxa"/>
          </w:tcPr>
          <w:p w14:paraId="29230F91" w14:textId="77777777" w:rsidR="001A1204" w:rsidRDefault="00FF516D" w:rsidP="00753E16">
            <w:pPr>
              <w:widowControl/>
              <w:shd w:val="clear" w:color="auto" w:fill="FFFFFF"/>
              <w:kinsoku/>
              <w:wordWrap/>
              <w:overflowPunct/>
              <w:autoSpaceDE/>
              <w:autoSpaceDN/>
              <w:adjustRightInd/>
              <w:spacing w:after="0"/>
              <w:jc w:val="left"/>
              <w:textAlignment w:val="auto"/>
              <w:rPr>
                <w:rFonts w:eastAsia="Times New Roman"/>
                <w:snapToGrid/>
                <w:color w:val="000000"/>
                <w:kern w:val="0"/>
                <w:sz w:val="21"/>
                <w:szCs w:val="21"/>
                <w:lang w:val="en-US" w:eastAsia="zh-CN"/>
              </w:rPr>
            </w:pPr>
            <w:bookmarkStart w:id="582" w:name="_Hlk116483020"/>
            <w:r>
              <w:rPr>
                <w:rFonts w:eastAsia="宋体"/>
                <w:snapToGrid/>
                <w:color w:val="000000"/>
                <w:kern w:val="0"/>
                <w:sz w:val="21"/>
                <w:szCs w:val="21"/>
                <w:lang w:val="en-US" w:eastAsia="zh-CN"/>
              </w:rPr>
              <w:t>Still not supported.</w:t>
            </w:r>
          </w:p>
          <w:p w14:paraId="4118E4E6" w14:textId="77777777" w:rsidR="001A1204" w:rsidRDefault="00FF516D" w:rsidP="00753E16">
            <w:pPr>
              <w:widowControl/>
              <w:shd w:val="clear" w:color="auto" w:fill="FFFFFF"/>
              <w:kinsoku/>
              <w:wordWrap/>
              <w:overflowPunct/>
              <w:autoSpaceDE/>
              <w:autoSpaceDN/>
              <w:adjustRightInd/>
              <w:spacing w:after="120"/>
              <w:jc w:val="left"/>
              <w:textAlignment w:val="auto"/>
              <w:rPr>
                <w:rFonts w:eastAsia="Times New Roman"/>
                <w:snapToGrid/>
                <w:color w:val="000000"/>
                <w:kern w:val="0"/>
                <w:sz w:val="21"/>
                <w:szCs w:val="21"/>
                <w:lang w:val="en-US" w:eastAsia="zh-CN"/>
              </w:rPr>
            </w:pPr>
            <w:r>
              <w:rPr>
                <w:rFonts w:eastAsia="Times New Roman"/>
                <w:snapToGrid/>
                <w:color w:val="000000"/>
                <w:kern w:val="0"/>
                <w:sz w:val="21"/>
                <w:szCs w:val="21"/>
                <w:lang w:val="en-US" w:eastAsia="zh-CN"/>
              </w:rPr>
              <w:t xml:space="preserve">“As mentioned in above summary, if the </w:t>
            </w:r>
            <w:proofErr w:type="spellStart"/>
            <w:r>
              <w:rPr>
                <w:rFonts w:eastAsia="Times New Roman"/>
                <w:snapToGrid/>
                <w:color w:val="000000"/>
                <w:kern w:val="0"/>
                <w:sz w:val="21"/>
                <w:szCs w:val="21"/>
                <w:lang w:val="en-US" w:eastAsia="zh-CN"/>
              </w:rPr>
              <w:t>n_CI</w:t>
            </w:r>
            <w:proofErr w:type="spellEnd"/>
            <w:r>
              <w:rPr>
                <w:rFonts w:eastAsia="Times New Roman"/>
                <w:snapToGrid/>
                <w:color w:val="000000"/>
                <w:kern w:val="0"/>
                <w:sz w:val="21"/>
                <w:szCs w:val="21"/>
                <w:lang w:val="en-US" w:eastAsia="zh-CN"/>
              </w:rPr>
              <w:t xml:space="preserve"> is determined by a value configured for each cell or cell combination within the set of cells, it will lead to different CCE indices of PDCCH candidates for monitoring DCI format 0_X/1_</w:t>
            </w:r>
            <w:proofErr w:type="gramStart"/>
            <w:r>
              <w:rPr>
                <w:rFonts w:eastAsia="Times New Roman"/>
                <w:snapToGrid/>
                <w:color w:val="000000"/>
                <w:kern w:val="0"/>
                <w:sz w:val="21"/>
                <w:szCs w:val="21"/>
                <w:lang w:val="en-US" w:eastAsia="zh-CN"/>
              </w:rPr>
              <w:t>X. ”</w:t>
            </w:r>
            <w:proofErr w:type="gramEnd"/>
          </w:p>
          <w:p w14:paraId="7312205F" w14:textId="77777777" w:rsidR="001A1204" w:rsidRDefault="00FF516D" w:rsidP="00753E16">
            <w:pPr>
              <w:widowControl/>
              <w:shd w:val="clear" w:color="auto" w:fill="FFFFFF"/>
              <w:kinsoku/>
              <w:wordWrap/>
              <w:overflowPunct/>
              <w:autoSpaceDE/>
              <w:autoSpaceDN/>
              <w:adjustRightInd/>
              <w:spacing w:after="120"/>
              <w:jc w:val="left"/>
              <w:textAlignment w:val="auto"/>
              <w:rPr>
                <w:rFonts w:eastAsia="Times New Roman"/>
                <w:snapToGrid/>
                <w:color w:val="000000"/>
                <w:kern w:val="0"/>
                <w:sz w:val="21"/>
                <w:szCs w:val="21"/>
                <w:lang w:val="en-US" w:eastAsia="zh-CN"/>
              </w:rPr>
            </w:pPr>
            <w:r>
              <w:rPr>
                <w:snapToGrid/>
                <w:color w:val="000000"/>
                <w:kern w:val="0"/>
                <w:sz w:val="21"/>
                <w:szCs w:val="21"/>
                <w:lang w:val="en-US" w:eastAsia="zh-CN"/>
              </w:rPr>
              <w:t>We do not think this is an issue. Because in current spec, different CCE indices of the USS for different scheduled cells are already here and the resources are located on the scheduling cell. That is,</w:t>
            </w:r>
          </w:p>
          <w:p w14:paraId="1970CE08" w14:textId="77777777" w:rsidR="001A1204" w:rsidRDefault="00FF516D" w:rsidP="00753E16">
            <w:pPr>
              <w:pStyle w:val="ListParagraph"/>
              <w:numPr>
                <w:ilvl w:val="0"/>
                <w:numId w:val="30"/>
              </w:numPr>
              <w:shd w:val="clear" w:color="auto" w:fill="FFFFFF"/>
              <w:kinsoku/>
              <w:wordWrap/>
              <w:overflowPunct/>
              <w:adjustRightInd/>
              <w:spacing w:after="120"/>
              <w:textAlignment w:val="auto"/>
              <w:rPr>
                <w:rFonts w:eastAsia="Times New Roman"/>
                <w:snapToGrid/>
                <w:color w:val="000000"/>
                <w:sz w:val="21"/>
                <w:szCs w:val="21"/>
                <w:lang w:val="en-US" w:eastAsia="zh-CN"/>
              </w:rPr>
            </w:pPr>
            <w:r>
              <w:rPr>
                <w:snapToGrid/>
                <w:color w:val="000000"/>
                <w:sz w:val="21"/>
                <w:szCs w:val="21"/>
                <w:lang w:val="en-US" w:eastAsia="zh-CN"/>
              </w:rPr>
              <w:t>In case the </w:t>
            </w:r>
            <w:r>
              <w:rPr>
                <w:rFonts w:eastAsia="Times New Roman"/>
                <w:snapToGrid/>
                <w:color w:val="000000"/>
                <w:sz w:val="21"/>
                <w:szCs w:val="21"/>
                <w:lang w:val="en-US" w:eastAsia="zh-CN"/>
              </w:rPr>
              <w:t>search space of DCI format 0_X/1_X can be configured on one, a subset, or all cells of the set of cells</w:t>
            </w:r>
            <w:r>
              <w:rPr>
                <w:rFonts w:eastAsia="宋体"/>
                <w:snapToGrid/>
                <w:color w:val="000000"/>
                <w:sz w:val="21"/>
                <w:szCs w:val="21"/>
                <w:lang w:val="en-US" w:eastAsia="zh-CN"/>
              </w:rPr>
              <w:t>, the CIF of one</w:t>
            </w:r>
            <w:r>
              <w:rPr>
                <w:rFonts w:eastAsia="Times New Roman"/>
                <w:snapToGrid/>
                <w:color w:val="000000"/>
                <w:sz w:val="21"/>
                <w:szCs w:val="21"/>
                <w:lang w:val="en-US" w:eastAsia="zh-CN"/>
              </w:rPr>
              <w:t>, a subset, or all cells of the set of cells</w:t>
            </w:r>
            <w:r>
              <w:rPr>
                <w:rFonts w:eastAsia="宋体"/>
                <w:snapToGrid/>
                <w:color w:val="000000"/>
                <w:sz w:val="21"/>
                <w:szCs w:val="21"/>
                <w:lang w:val="en-US" w:eastAsia="zh-CN"/>
              </w:rPr>
              <w:t> are used to determine the CCE indices according to current spec. Then </w:t>
            </w:r>
            <w:r>
              <w:rPr>
                <w:rFonts w:eastAsia="Times New Roman"/>
                <w:snapToGrid/>
                <w:color w:val="000000"/>
                <w:sz w:val="21"/>
                <w:szCs w:val="21"/>
                <w:lang w:val="en-US" w:eastAsia="zh-CN"/>
              </w:rPr>
              <w:t xml:space="preserve">different CCE indices of PDCCH candidates for </w:t>
            </w:r>
            <w:r>
              <w:rPr>
                <w:rFonts w:eastAsia="Times New Roman"/>
                <w:snapToGrid/>
                <w:color w:val="000000"/>
                <w:sz w:val="21"/>
                <w:szCs w:val="21"/>
                <w:lang w:val="en-US" w:eastAsia="zh-CN"/>
              </w:rPr>
              <w:lastRenderedPageBreak/>
              <w:t>monitoring DCI format 0_X/1_X</w:t>
            </w:r>
            <w:r>
              <w:rPr>
                <w:snapToGrid/>
                <w:color w:val="000000"/>
                <w:sz w:val="21"/>
                <w:szCs w:val="21"/>
                <w:lang w:val="en-US" w:eastAsia="zh-CN"/>
              </w:rPr>
              <w:t> are derived due to the different USS of each scheduled cells</w:t>
            </w:r>
            <w:r>
              <w:rPr>
                <w:rFonts w:eastAsia="Times New Roman"/>
                <w:snapToGrid/>
                <w:color w:val="000000"/>
                <w:sz w:val="21"/>
                <w:szCs w:val="21"/>
                <w:lang w:val="en-US" w:eastAsia="zh-CN"/>
              </w:rPr>
              <w:t>.</w:t>
            </w:r>
          </w:p>
          <w:p w14:paraId="179CC394" w14:textId="77777777" w:rsidR="001A1204" w:rsidRDefault="00FF516D" w:rsidP="00753E16">
            <w:pPr>
              <w:pStyle w:val="ListParagraph"/>
              <w:numPr>
                <w:ilvl w:val="0"/>
                <w:numId w:val="30"/>
              </w:numPr>
              <w:shd w:val="clear" w:color="auto" w:fill="FFFFFF"/>
              <w:kinsoku/>
              <w:wordWrap/>
              <w:overflowPunct/>
              <w:adjustRightInd/>
              <w:spacing w:after="120"/>
              <w:textAlignment w:val="auto"/>
              <w:rPr>
                <w:rFonts w:eastAsia="Times New Roman"/>
                <w:snapToGrid/>
                <w:color w:val="000000"/>
                <w:sz w:val="21"/>
                <w:szCs w:val="21"/>
                <w:lang w:val="en-US" w:eastAsia="zh-CN"/>
              </w:rPr>
            </w:pPr>
            <w:r>
              <w:rPr>
                <w:snapToGrid/>
                <w:color w:val="000000"/>
                <w:sz w:val="21"/>
                <w:szCs w:val="21"/>
                <w:lang w:val="en-US" w:eastAsia="zh-CN"/>
              </w:rPr>
              <w:t>In case the </w:t>
            </w:r>
            <w:r>
              <w:rPr>
                <w:rFonts w:eastAsia="Times New Roman"/>
                <w:snapToGrid/>
                <w:color w:val="000000"/>
                <w:sz w:val="21"/>
                <w:szCs w:val="21"/>
                <w:lang w:val="en-US" w:eastAsia="zh-CN"/>
              </w:rPr>
              <w:t>search space of DCI format 0_X/1_X can be configured on </w:t>
            </w:r>
            <w:r>
              <w:rPr>
                <w:rFonts w:eastAsia="宋体"/>
                <w:snapToGrid/>
                <w:color w:val="000000"/>
                <w:sz w:val="21"/>
                <w:szCs w:val="21"/>
                <w:lang w:val="en-US" w:eastAsia="zh-CN"/>
              </w:rPr>
              <w:t>only </w:t>
            </w:r>
            <w:r>
              <w:rPr>
                <w:rFonts w:eastAsia="Times New Roman"/>
                <w:snapToGrid/>
                <w:color w:val="000000"/>
                <w:sz w:val="21"/>
                <w:szCs w:val="21"/>
                <w:lang w:val="en-US" w:eastAsia="zh-CN"/>
              </w:rPr>
              <w:t>one</w:t>
            </w:r>
            <w:r>
              <w:rPr>
                <w:rFonts w:eastAsia="宋体"/>
                <w:snapToGrid/>
                <w:color w:val="000000"/>
                <w:sz w:val="21"/>
                <w:szCs w:val="21"/>
                <w:lang w:val="en-US" w:eastAsia="zh-CN"/>
              </w:rPr>
              <w:t> </w:t>
            </w:r>
            <w:r>
              <w:rPr>
                <w:rFonts w:eastAsia="Times New Roman"/>
                <w:snapToGrid/>
                <w:color w:val="000000"/>
                <w:sz w:val="21"/>
                <w:szCs w:val="21"/>
                <w:lang w:val="en-US" w:eastAsia="zh-CN"/>
              </w:rPr>
              <w:t>cell of the set of cells</w:t>
            </w:r>
            <w:r>
              <w:rPr>
                <w:rFonts w:eastAsia="宋体"/>
                <w:snapToGrid/>
                <w:color w:val="000000"/>
                <w:sz w:val="21"/>
                <w:szCs w:val="21"/>
                <w:lang w:val="en-US" w:eastAsia="zh-CN"/>
              </w:rPr>
              <w:t>, the CIF of the</w:t>
            </w:r>
            <w:r>
              <w:rPr>
                <w:rFonts w:eastAsia="Times New Roman"/>
                <w:snapToGrid/>
                <w:color w:val="000000"/>
                <w:sz w:val="21"/>
                <w:szCs w:val="21"/>
                <w:lang w:val="en-US" w:eastAsia="zh-CN"/>
              </w:rPr>
              <w:t> cell of the set of cells</w:t>
            </w:r>
            <w:r>
              <w:rPr>
                <w:rFonts w:eastAsia="宋体"/>
                <w:snapToGrid/>
                <w:color w:val="000000"/>
                <w:sz w:val="21"/>
                <w:szCs w:val="21"/>
                <w:lang w:val="en-US" w:eastAsia="zh-CN"/>
              </w:rPr>
              <w:t> are used to determine the CCE indices according to current spec. Then </w:t>
            </w:r>
            <w:r>
              <w:rPr>
                <w:snapToGrid/>
                <w:color w:val="000000"/>
                <w:sz w:val="21"/>
                <w:szCs w:val="21"/>
                <w:lang w:val="en-US" w:eastAsia="zh-CN"/>
              </w:rPr>
              <w:t>same</w:t>
            </w:r>
            <w:r>
              <w:rPr>
                <w:rFonts w:eastAsia="Times New Roman"/>
                <w:snapToGrid/>
                <w:color w:val="000000"/>
                <w:sz w:val="21"/>
                <w:szCs w:val="21"/>
                <w:lang w:val="en-US" w:eastAsia="zh-CN"/>
              </w:rPr>
              <w:t> CCE indices of PDCCH candidates for monitoring DCI format 0_X/1_X</w:t>
            </w:r>
            <w:r>
              <w:rPr>
                <w:snapToGrid/>
                <w:color w:val="000000"/>
                <w:sz w:val="21"/>
                <w:szCs w:val="21"/>
                <w:lang w:val="en-US" w:eastAsia="zh-CN"/>
              </w:rPr>
              <w:t> are derived due to only one CIF of the cell are used to determine the USS</w:t>
            </w:r>
            <w:r>
              <w:rPr>
                <w:rFonts w:eastAsia="Times New Roman"/>
                <w:snapToGrid/>
                <w:color w:val="000000"/>
                <w:sz w:val="21"/>
                <w:szCs w:val="21"/>
                <w:lang w:val="en-US" w:eastAsia="zh-CN"/>
              </w:rPr>
              <w:t>.  </w:t>
            </w:r>
          </w:p>
          <w:p w14:paraId="7407C0DB" w14:textId="77777777" w:rsidR="001A1204" w:rsidRDefault="00FF516D" w:rsidP="00753E16">
            <w:pPr>
              <w:widowControl/>
              <w:shd w:val="clear" w:color="auto" w:fill="FFFFFF"/>
              <w:kinsoku/>
              <w:wordWrap/>
              <w:overflowPunct/>
              <w:autoSpaceDE/>
              <w:autoSpaceDN/>
              <w:adjustRightInd/>
              <w:spacing w:after="120"/>
              <w:jc w:val="left"/>
              <w:textAlignment w:val="auto"/>
              <w:rPr>
                <w:rFonts w:eastAsia="Times New Roman"/>
                <w:snapToGrid/>
                <w:color w:val="000000"/>
                <w:kern w:val="0"/>
                <w:sz w:val="21"/>
                <w:szCs w:val="21"/>
                <w:lang w:val="en-US" w:eastAsia="zh-CN"/>
              </w:rPr>
            </w:pPr>
            <w:r>
              <w:rPr>
                <w:rFonts w:eastAsia="宋体"/>
                <w:snapToGrid/>
                <w:color w:val="000000"/>
                <w:kern w:val="0"/>
                <w:sz w:val="21"/>
                <w:szCs w:val="21"/>
                <w:lang w:val="en-US" w:eastAsia="zh-CN"/>
              </w:rPr>
              <w:t>Then, we do not think Alt 1 is the straightforward way. And since proposal 2-5 is still controversial, the following updated proposal 2-6 is given below.</w:t>
            </w:r>
          </w:p>
          <w:p w14:paraId="687E8552" w14:textId="77777777" w:rsidR="001A1204" w:rsidRDefault="00FF516D" w:rsidP="00753E16">
            <w:pPr>
              <w:widowControl/>
              <w:shd w:val="clear" w:color="auto" w:fill="FFFFFF"/>
              <w:kinsoku/>
              <w:wordWrap/>
              <w:overflowPunct/>
              <w:autoSpaceDE/>
              <w:autoSpaceDN/>
              <w:adjustRightInd/>
              <w:spacing w:before="120" w:after="0"/>
              <w:ind w:left="720"/>
              <w:textAlignment w:val="auto"/>
              <w:rPr>
                <w:rFonts w:eastAsia="Times New Roman"/>
                <w:snapToGrid/>
                <w:color w:val="000000"/>
                <w:kern w:val="0"/>
                <w:sz w:val="21"/>
                <w:szCs w:val="21"/>
                <w:lang w:val="en-US" w:eastAsia="zh-CN"/>
              </w:rPr>
            </w:pPr>
            <w:r>
              <w:rPr>
                <w:rFonts w:eastAsia="Times New Roman"/>
                <w:b/>
                <w:bCs/>
                <w:snapToGrid/>
                <w:color w:val="000000"/>
                <w:kern w:val="0"/>
                <w:sz w:val="21"/>
                <w:szCs w:val="21"/>
                <w:lang w:val="en-US" w:eastAsia="zh-CN"/>
              </w:rPr>
              <w:t>Proposal 2-6</w:t>
            </w:r>
            <w:r>
              <w:rPr>
                <w:rFonts w:eastAsia="宋体"/>
                <w:b/>
                <w:bCs/>
                <w:snapToGrid/>
                <w:color w:val="000000"/>
                <w:kern w:val="0"/>
                <w:sz w:val="21"/>
                <w:szCs w:val="21"/>
                <w:lang w:val="en-US" w:eastAsia="zh-CN"/>
              </w:rPr>
              <w:t>(update)</w:t>
            </w:r>
            <w:r>
              <w:rPr>
                <w:rFonts w:eastAsia="Times New Roman"/>
                <w:b/>
                <w:bCs/>
                <w:snapToGrid/>
                <w:color w:val="000000"/>
                <w:kern w:val="0"/>
                <w:sz w:val="21"/>
                <w:szCs w:val="21"/>
                <w:lang w:val="en-US" w:eastAsia="zh-CN"/>
              </w:rPr>
              <w:t>:</w:t>
            </w:r>
          </w:p>
          <w:p w14:paraId="58CD8D0E" w14:textId="77777777" w:rsidR="001A1204" w:rsidRDefault="00FF516D" w:rsidP="00753E16">
            <w:pPr>
              <w:widowControl/>
              <w:shd w:val="clear" w:color="auto" w:fill="FFFFFF"/>
              <w:kinsoku/>
              <w:wordWrap/>
              <w:overflowPunct/>
              <w:autoSpaceDE/>
              <w:autoSpaceDN/>
              <w:adjustRightInd/>
              <w:spacing w:after="120"/>
              <w:jc w:val="left"/>
              <w:textAlignment w:val="auto"/>
              <w:rPr>
                <w:rFonts w:eastAsia="Times New Roman"/>
                <w:snapToGrid/>
                <w:color w:val="000000"/>
                <w:kern w:val="0"/>
                <w:sz w:val="21"/>
                <w:szCs w:val="21"/>
                <w:lang w:val="en-US" w:eastAsia="zh-CN"/>
              </w:rPr>
            </w:pPr>
            <w:r>
              <w:rPr>
                <w:rFonts w:eastAsia="Times New Roman"/>
                <w:snapToGrid/>
                <w:color w:val="000000"/>
                <w:kern w:val="0"/>
                <w:sz w:val="21"/>
                <w:szCs w:val="21"/>
                <w:lang w:val="en-US" w:eastAsia="zh-CN"/>
              </w:rPr>
              <w:t xml:space="preserve">For monitoring PDCCH candidates for a set of cells which is configured for multi-cell scheduling, the </w:t>
            </w:r>
            <w:proofErr w:type="spellStart"/>
            <w:r>
              <w:rPr>
                <w:rFonts w:eastAsia="Times New Roman"/>
                <w:snapToGrid/>
                <w:color w:val="000000"/>
                <w:kern w:val="0"/>
                <w:sz w:val="21"/>
                <w:szCs w:val="21"/>
                <w:lang w:val="en-US" w:eastAsia="zh-CN"/>
              </w:rPr>
              <w:t>n_CI</w:t>
            </w:r>
            <w:proofErr w:type="spellEnd"/>
            <w:r>
              <w:rPr>
                <w:rFonts w:eastAsia="Times New Roman"/>
                <w:snapToGrid/>
                <w:color w:val="000000"/>
                <w:kern w:val="0"/>
                <w:sz w:val="21"/>
                <w:szCs w:val="21"/>
                <w:lang w:val="en-US" w:eastAsia="zh-CN"/>
              </w:rPr>
              <w:t xml:space="preserve"> in the search space equation </w:t>
            </w:r>
            <w:r>
              <w:rPr>
                <w:snapToGrid/>
                <w:color w:val="FF0000"/>
                <w:kern w:val="0"/>
                <w:sz w:val="21"/>
                <w:szCs w:val="21"/>
                <w:u w:val="single"/>
                <w:lang w:val="en-US" w:eastAsia="zh-CN"/>
              </w:rPr>
              <w:t>for a cell </w:t>
            </w:r>
            <w:r>
              <w:rPr>
                <w:rFonts w:eastAsia="Times New Roman"/>
                <w:snapToGrid/>
                <w:color w:val="000000"/>
                <w:kern w:val="0"/>
                <w:sz w:val="21"/>
                <w:szCs w:val="21"/>
                <w:lang w:val="en-US" w:eastAsia="zh-CN"/>
              </w:rPr>
              <w:t>of the set of cells</w:t>
            </w:r>
            <w:r>
              <w:rPr>
                <w:rFonts w:eastAsia="宋体"/>
                <w:snapToGrid/>
                <w:color w:val="000000"/>
                <w:kern w:val="0"/>
                <w:sz w:val="21"/>
                <w:szCs w:val="21"/>
                <w:lang w:val="en-US" w:eastAsia="zh-CN"/>
              </w:rPr>
              <w:t> </w:t>
            </w:r>
            <w:r>
              <w:rPr>
                <w:snapToGrid/>
                <w:color w:val="FF0000"/>
                <w:kern w:val="0"/>
                <w:sz w:val="21"/>
                <w:szCs w:val="21"/>
                <w:u w:val="single"/>
                <w:lang w:val="en-US" w:eastAsia="zh-CN"/>
              </w:rPr>
              <w:t>configured with the </w:t>
            </w:r>
            <w:r>
              <w:rPr>
                <w:rFonts w:eastAsia="Times New Roman"/>
                <w:snapToGrid/>
                <w:color w:val="000000"/>
                <w:kern w:val="0"/>
                <w:sz w:val="21"/>
                <w:szCs w:val="21"/>
                <w:lang w:val="en-US" w:eastAsia="zh-CN"/>
              </w:rPr>
              <w:t>search space of DCI format 0_X/1_</w:t>
            </w:r>
            <w:proofErr w:type="gramStart"/>
            <w:r>
              <w:rPr>
                <w:rFonts w:eastAsia="Times New Roman"/>
                <w:snapToGrid/>
                <w:color w:val="000000"/>
                <w:kern w:val="0"/>
                <w:sz w:val="21"/>
                <w:szCs w:val="21"/>
                <w:lang w:val="en-US" w:eastAsia="zh-CN"/>
              </w:rPr>
              <w:t>X  and</w:t>
            </w:r>
            <w:proofErr w:type="gramEnd"/>
            <w:r>
              <w:rPr>
                <w:rFonts w:eastAsia="Times New Roman"/>
                <w:snapToGrid/>
                <w:color w:val="000000"/>
                <w:kern w:val="0"/>
                <w:sz w:val="21"/>
                <w:szCs w:val="21"/>
                <w:lang w:val="en-US" w:eastAsia="zh-CN"/>
              </w:rPr>
              <w:t xml:space="preserve"> associated with the search space on the scheduling cell with the same search space ID</w:t>
            </w:r>
            <w:r>
              <w:rPr>
                <w:snapToGrid/>
                <w:color w:val="FF0000"/>
                <w:kern w:val="0"/>
                <w:sz w:val="21"/>
                <w:szCs w:val="21"/>
                <w:lang w:val="en-US" w:eastAsia="zh-CN"/>
              </w:rPr>
              <w:t> </w:t>
            </w:r>
            <w:r>
              <w:rPr>
                <w:rFonts w:eastAsia="Times New Roman"/>
                <w:snapToGrid/>
                <w:color w:val="000000"/>
                <w:kern w:val="0"/>
                <w:sz w:val="21"/>
                <w:szCs w:val="21"/>
                <w:lang w:val="en-US" w:eastAsia="zh-CN"/>
              </w:rPr>
              <w:t>is determined by </w:t>
            </w:r>
            <w:r>
              <w:rPr>
                <w:rFonts w:eastAsia="Times New Roman"/>
                <w:strike/>
                <w:snapToGrid/>
                <w:color w:val="FF0000"/>
                <w:kern w:val="0"/>
                <w:sz w:val="21"/>
                <w:szCs w:val="21"/>
                <w:lang w:val="en-US" w:eastAsia="zh-CN"/>
              </w:rPr>
              <w:t>a </w:t>
            </w:r>
            <w:r>
              <w:rPr>
                <w:snapToGrid/>
                <w:color w:val="FF0000"/>
                <w:kern w:val="0"/>
                <w:sz w:val="21"/>
                <w:szCs w:val="21"/>
                <w:u w:val="single"/>
                <w:lang w:val="en-US" w:eastAsia="zh-CN"/>
              </w:rPr>
              <w:t>CIF</w:t>
            </w:r>
            <w:r>
              <w:rPr>
                <w:rFonts w:eastAsia="Times New Roman"/>
                <w:snapToGrid/>
                <w:color w:val="FF0000"/>
                <w:kern w:val="0"/>
                <w:sz w:val="21"/>
                <w:szCs w:val="21"/>
                <w:u w:val="single"/>
                <w:lang w:val="en-US" w:eastAsia="zh-CN"/>
              </w:rPr>
              <w:t> </w:t>
            </w:r>
            <w:r>
              <w:rPr>
                <w:rFonts w:eastAsia="Times New Roman"/>
                <w:snapToGrid/>
                <w:color w:val="000000"/>
                <w:kern w:val="0"/>
                <w:sz w:val="21"/>
                <w:szCs w:val="21"/>
                <w:lang w:val="en-US" w:eastAsia="zh-CN"/>
              </w:rPr>
              <w:t>value configured for </w:t>
            </w:r>
            <w:r>
              <w:rPr>
                <w:rFonts w:eastAsia="Times New Roman"/>
                <w:strike/>
                <w:snapToGrid/>
                <w:color w:val="FF0000"/>
                <w:kern w:val="0"/>
                <w:sz w:val="21"/>
                <w:szCs w:val="21"/>
                <w:lang w:val="en-US" w:eastAsia="zh-CN"/>
              </w:rPr>
              <w:t>the set of</w:t>
            </w:r>
            <w:r>
              <w:rPr>
                <w:rFonts w:eastAsia="Times New Roman"/>
                <w:snapToGrid/>
                <w:color w:val="FF0000"/>
                <w:kern w:val="0"/>
                <w:sz w:val="21"/>
                <w:szCs w:val="21"/>
                <w:lang w:val="en-US" w:eastAsia="zh-CN"/>
              </w:rPr>
              <w:t> </w:t>
            </w:r>
            <w:r>
              <w:rPr>
                <w:rFonts w:eastAsia="楷体"/>
                <w:snapToGrid/>
                <w:color w:val="FF0000"/>
                <w:kern w:val="0"/>
                <w:sz w:val="21"/>
                <w:szCs w:val="21"/>
                <w:u w:val="single"/>
                <w:lang w:val="en-US" w:eastAsia="zh-CN"/>
              </w:rPr>
              <w:t>the</w:t>
            </w:r>
            <w:r>
              <w:rPr>
                <w:rFonts w:eastAsia="Times New Roman"/>
                <w:snapToGrid/>
                <w:color w:val="FF0000"/>
                <w:kern w:val="0"/>
                <w:sz w:val="21"/>
                <w:szCs w:val="21"/>
                <w:lang w:val="en-US" w:eastAsia="zh-CN"/>
              </w:rPr>
              <w:t> </w:t>
            </w:r>
            <w:r>
              <w:rPr>
                <w:rFonts w:eastAsia="Times New Roman"/>
                <w:snapToGrid/>
                <w:color w:val="000000"/>
                <w:kern w:val="0"/>
                <w:sz w:val="21"/>
                <w:szCs w:val="21"/>
                <w:lang w:val="en-US" w:eastAsia="zh-CN"/>
              </w:rPr>
              <w:t>cell</w:t>
            </w:r>
          </w:p>
          <w:bookmarkEnd w:id="582"/>
          <w:p w14:paraId="60A92C00" w14:textId="77777777" w:rsidR="001A1204" w:rsidRDefault="001A1204" w:rsidP="00753E16">
            <w:pPr>
              <w:wordWrap/>
              <w:jc w:val="left"/>
              <w:rPr>
                <w:rFonts w:eastAsia="MS Mincho"/>
                <w:bCs/>
                <w:lang w:eastAsia="ja-JP"/>
              </w:rPr>
            </w:pPr>
          </w:p>
        </w:tc>
      </w:tr>
      <w:tr w:rsidR="001A1204" w14:paraId="4DDE5DA1" w14:textId="77777777">
        <w:tc>
          <w:tcPr>
            <w:tcW w:w="2009" w:type="dxa"/>
          </w:tcPr>
          <w:p w14:paraId="752F6CD8" w14:textId="77777777" w:rsidR="001A1204" w:rsidRDefault="00FF516D" w:rsidP="00753E16">
            <w:pPr>
              <w:wordWrap/>
              <w:jc w:val="left"/>
              <w:rPr>
                <w:rFonts w:eastAsiaTheme="minorEastAsia"/>
                <w:bCs/>
                <w:lang w:val="en-US" w:eastAsia="zh-CN"/>
              </w:rPr>
            </w:pPr>
            <w:r>
              <w:rPr>
                <w:rFonts w:eastAsia="MS Mincho" w:hint="eastAsia"/>
                <w:bCs/>
                <w:lang w:eastAsia="ja-JP"/>
              </w:rPr>
              <w:lastRenderedPageBreak/>
              <w:t>N</w:t>
            </w:r>
            <w:r>
              <w:rPr>
                <w:rFonts w:eastAsia="MS Mincho"/>
                <w:bCs/>
                <w:lang w:eastAsia="ja-JP"/>
              </w:rPr>
              <w:t>TT DOCOMO2</w:t>
            </w:r>
          </w:p>
        </w:tc>
        <w:tc>
          <w:tcPr>
            <w:tcW w:w="7353" w:type="dxa"/>
          </w:tcPr>
          <w:p w14:paraId="376F8F6F" w14:textId="77777777" w:rsidR="001A1204" w:rsidRDefault="00FF516D" w:rsidP="00753E16">
            <w:pPr>
              <w:widowControl/>
              <w:shd w:val="clear" w:color="auto" w:fill="FFFFFF"/>
              <w:kinsoku/>
              <w:wordWrap/>
              <w:overflowPunct/>
              <w:autoSpaceDE/>
              <w:autoSpaceDN/>
              <w:adjustRightInd/>
              <w:spacing w:after="0"/>
              <w:jc w:val="left"/>
              <w:textAlignment w:val="auto"/>
              <w:rPr>
                <w:rFonts w:eastAsia="宋体"/>
                <w:snapToGrid/>
                <w:color w:val="000000"/>
                <w:kern w:val="0"/>
                <w:sz w:val="21"/>
                <w:szCs w:val="21"/>
                <w:lang w:val="en-US" w:eastAsia="zh-CN"/>
              </w:rPr>
            </w:pPr>
            <w:r>
              <w:rPr>
                <w:rFonts w:eastAsia="MS Mincho"/>
                <w:bCs/>
                <w:lang w:eastAsia="ja-JP"/>
              </w:rPr>
              <w:t xml:space="preserve">Thank FL for your reply and we can live with proposal 2-6. We have one clarification question for single cell cross-carrier scheduling case. Even if the scheduled cell is the same, the </w:t>
            </w:r>
            <w:proofErr w:type="spellStart"/>
            <w:r>
              <w:rPr>
                <w:rFonts w:eastAsia="MS Mincho"/>
                <w:bCs/>
                <w:lang w:eastAsia="ja-JP"/>
              </w:rPr>
              <w:t>n_CI</w:t>
            </w:r>
            <w:proofErr w:type="spellEnd"/>
            <w:r>
              <w:rPr>
                <w:rFonts w:eastAsia="MS Mincho"/>
                <w:bCs/>
                <w:lang w:eastAsia="ja-JP"/>
              </w:rPr>
              <w:t xml:space="preserve"> value for single cell cross-carrier scheduling can be different depending on the DCI format, i.e., legacy DCI format or DCI format 0_X/1_X, is it correct? </w:t>
            </w:r>
          </w:p>
        </w:tc>
      </w:tr>
      <w:tr w:rsidR="001A1204" w14:paraId="363AE7F9" w14:textId="77777777">
        <w:tc>
          <w:tcPr>
            <w:tcW w:w="2009" w:type="dxa"/>
          </w:tcPr>
          <w:p w14:paraId="66BACE31" w14:textId="77777777" w:rsidR="001A1204" w:rsidRDefault="00FF516D" w:rsidP="00753E16">
            <w:pPr>
              <w:wordWrap/>
              <w:jc w:val="left"/>
              <w:rPr>
                <w:rFonts w:eastAsia="MS Mincho"/>
                <w:bCs/>
                <w:lang w:eastAsia="ja-JP"/>
              </w:rPr>
            </w:pPr>
            <w:r>
              <w:rPr>
                <w:rFonts w:eastAsiaTheme="minorEastAsia" w:hint="eastAsia"/>
                <w:bCs/>
                <w:lang w:eastAsia="zh-CN"/>
              </w:rPr>
              <w:t>F</w:t>
            </w:r>
            <w:r>
              <w:rPr>
                <w:rFonts w:eastAsiaTheme="minorEastAsia"/>
                <w:bCs/>
                <w:lang w:eastAsia="zh-CN"/>
              </w:rPr>
              <w:t>ujitsu</w:t>
            </w:r>
          </w:p>
        </w:tc>
        <w:tc>
          <w:tcPr>
            <w:tcW w:w="7353" w:type="dxa"/>
          </w:tcPr>
          <w:p w14:paraId="27850C70" w14:textId="77777777" w:rsidR="001A1204" w:rsidRDefault="00FF516D" w:rsidP="00753E16">
            <w:pPr>
              <w:widowControl/>
              <w:shd w:val="clear" w:color="auto" w:fill="FFFFFF"/>
              <w:kinsoku/>
              <w:wordWrap/>
              <w:overflowPunct/>
              <w:autoSpaceDE/>
              <w:autoSpaceDN/>
              <w:adjustRightInd/>
              <w:spacing w:after="0"/>
              <w:jc w:val="left"/>
              <w:textAlignment w:val="auto"/>
              <w:rPr>
                <w:rFonts w:eastAsia="MS Mincho"/>
                <w:bCs/>
                <w:lang w:eastAsia="ja-JP"/>
              </w:rPr>
            </w:pPr>
            <w:r>
              <w:rPr>
                <w:rFonts w:eastAsiaTheme="minorEastAsia"/>
                <w:bCs/>
                <w:lang w:eastAsia="zh-CN"/>
              </w:rPr>
              <w:t xml:space="preserve">According to the discussions above, some companies might interpret the proposal as Alt 2.  If the proposal is support Alt 1, </w:t>
            </w:r>
            <w:proofErr w:type="gramStart"/>
            <w:r>
              <w:rPr>
                <w:rFonts w:eastAsiaTheme="minorEastAsia"/>
                <w:bCs/>
                <w:lang w:eastAsia="zh-CN"/>
              </w:rPr>
              <w:t>similar to</w:t>
            </w:r>
            <w:proofErr w:type="gramEnd"/>
            <w:r>
              <w:rPr>
                <w:rFonts w:eastAsiaTheme="minorEastAsia"/>
                <w:bCs/>
                <w:lang w:eastAsia="zh-CN"/>
              </w:rPr>
              <w:t xml:space="preserve"> Proposal 2-5, could we say, “for a set of cells which can be scheduled by DCI format 0_X/1_X” to avoid misleading</w:t>
            </w:r>
            <w:r>
              <w:rPr>
                <w:rFonts w:eastAsiaTheme="minorEastAsia" w:hint="eastAsia"/>
                <w:bCs/>
                <w:lang w:eastAsia="zh-CN"/>
              </w:rPr>
              <w:t>?</w:t>
            </w:r>
          </w:p>
        </w:tc>
      </w:tr>
      <w:tr w:rsidR="001A1204" w14:paraId="501CD523" w14:textId="77777777">
        <w:tc>
          <w:tcPr>
            <w:tcW w:w="2009" w:type="dxa"/>
          </w:tcPr>
          <w:p w14:paraId="0CE219A5" w14:textId="77777777" w:rsidR="001A1204" w:rsidRDefault="00FF516D" w:rsidP="00753E16">
            <w:pPr>
              <w:wordWrap/>
              <w:jc w:val="left"/>
              <w:rPr>
                <w:rFonts w:eastAsia="MS Mincho"/>
                <w:bCs/>
                <w:snapToGrid/>
                <w:lang w:eastAsia="ja-JP"/>
              </w:rPr>
            </w:pPr>
            <w:r>
              <w:rPr>
                <w:rFonts w:eastAsia="PMingLiU"/>
                <w:bCs/>
                <w:lang w:eastAsia="zh-TW"/>
              </w:rPr>
              <w:t>MTK</w:t>
            </w:r>
          </w:p>
        </w:tc>
        <w:tc>
          <w:tcPr>
            <w:tcW w:w="7353" w:type="dxa"/>
          </w:tcPr>
          <w:p w14:paraId="58FE8EC7" w14:textId="77777777" w:rsidR="001A1204" w:rsidRDefault="00FF516D" w:rsidP="00753E16">
            <w:pPr>
              <w:wordWrap/>
              <w:jc w:val="left"/>
              <w:rPr>
                <w:rFonts w:eastAsia="PMingLiU"/>
                <w:bCs/>
                <w:lang w:eastAsia="zh-TW"/>
              </w:rPr>
            </w:pPr>
            <w:r>
              <w:rPr>
                <w:rFonts w:eastAsia="PMingLiU"/>
                <w:bCs/>
                <w:lang w:eastAsia="zh-TW"/>
              </w:rPr>
              <w:t xml:space="preserve">We want to clarify is the original </w:t>
            </w:r>
            <w:bookmarkStart w:id="583" w:name="OLE_LINK551"/>
            <w:r>
              <w:rPr>
                <w:rFonts w:eastAsia="PMingLiU"/>
                <w:bCs/>
                <w:lang w:eastAsia="zh-TW"/>
              </w:rPr>
              <w:t>Proposal 2-6</w:t>
            </w:r>
            <w:bookmarkEnd w:id="583"/>
            <w:r>
              <w:rPr>
                <w:rFonts w:eastAsia="PMingLiU"/>
                <w:bCs/>
                <w:lang w:eastAsia="zh-TW"/>
              </w:rPr>
              <w:t xml:space="preserve"> equivalent to the following (</w:t>
            </w:r>
            <w:r>
              <w:rPr>
                <w:rFonts w:eastAsia="PMingLiU"/>
                <w:bCs/>
                <w:color w:val="C00000"/>
                <w:lang w:eastAsia="zh-TW"/>
              </w:rPr>
              <w:t>in brown</w:t>
            </w:r>
            <w:r>
              <w:rPr>
                <w:rFonts w:eastAsia="PMingLiU"/>
                <w:bCs/>
                <w:lang w:eastAsia="zh-TW"/>
              </w:rPr>
              <w:t>) mentioned example in Moderator 3?</w:t>
            </w:r>
          </w:p>
          <w:p w14:paraId="38B85F34" w14:textId="77777777" w:rsidR="001A1204" w:rsidRDefault="00FF516D" w:rsidP="00753E16">
            <w:pPr>
              <w:wordWrap/>
              <w:jc w:val="left"/>
              <w:rPr>
                <w:rFonts w:eastAsia="MS Mincho"/>
                <w:bCs/>
                <w:color w:val="C00000"/>
                <w:lang w:eastAsia="ja-JP"/>
              </w:rPr>
            </w:pPr>
            <w:bookmarkStart w:id="584" w:name="OLE_LINK552"/>
            <w:r>
              <w:rPr>
                <w:rFonts w:eastAsia="MS Mincho"/>
                <w:bCs/>
                <w:color w:val="C00000"/>
                <w:lang w:eastAsia="ja-JP"/>
              </w:rPr>
              <w:t xml:space="preserve">A </w:t>
            </w:r>
            <w:proofErr w:type="spellStart"/>
            <w:r>
              <w:rPr>
                <w:rFonts w:eastAsia="MS Mincho"/>
                <w:bCs/>
                <w:color w:val="C00000"/>
                <w:lang w:eastAsia="ja-JP"/>
              </w:rPr>
              <w:t>n_CI</w:t>
            </w:r>
            <w:proofErr w:type="spellEnd"/>
            <w:r>
              <w:rPr>
                <w:rFonts w:eastAsia="MS Mincho"/>
                <w:bCs/>
                <w:color w:val="C00000"/>
                <w:lang w:eastAsia="ja-JP"/>
              </w:rPr>
              <w:t xml:space="preserve"> value is configured for each combination of co-scheduled cells.</w:t>
            </w:r>
            <w:bookmarkEnd w:id="584"/>
            <w:r>
              <w:rPr>
                <w:rFonts w:eastAsia="MS Mincho"/>
                <w:bCs/>
                <w:color w:val="C00000"/>
                <w:lang w:eastAsia="ja-JP"/>
              </w:rPr>
              <w:t xml:space="preserve"> </w:t>
            </w:r>
          </w:p>
          <w:tbl>
            <w:tblPr>
              <w:tblStyle w:val="TableGrid"/>
              <w:tblW w:w="0" w:type="auto"/>
              <w:tblLook w:val="04A0" w:firstRow="1" w:lastRow="0" w:firstColumn="1" w:lastColumn="0" w:noHBand="0" w:noVBand="1"/>
            </w:tblPr>
            <w:tblGrid>
              <w:gridCol w:w="1022"/>
              <w:gridCol w:w="2880"/>
              <w:gridCol w:w="1530"/>
            </w:tblGrid>
            <w:tr w:rsidR="001A1204" w14:paraId="226465A1" w14:textId="77777777">
              <w:tc>
                <w:tcPr>
                  <w:tcW w:w="1022" w:type="dxa"/>
                  <w:tcBorders>
                    <w:top w:val="single" w:sz="4" w:space="0" w:color="auto"/>
                    <w:left w:val="single" w:sz="4" w:space="0" w:color="auto"/>
                    <w:bottom w:val="single" w:sz="4" w:space="0" w:color="auto"/>
                    <w:right w:val="single" w:sz="4" w:space="0" w:color="auto"/>
                  </w:tcBorders>
                </w:tcPr>
                <w:p w14:paraId="142931D9" w14:textId="77777777" w:rsidR="001A1204" w:rsidRDefault="00FF516D" w:rsidP="00753E16">
                  <w:pPr>
                    <w:wordWrap/>
                    <w:jc w:val="left"/>
                    <w:rPr>
                      <w:rFonts w:eastAsia="MS Mincho"/>
                      <w:bCs/>
                      <w:color w:val="C00000"/>
                      <w:lang w:eastAsia="ja-JP"/>
                    </w:rPr>
                  </w:pPr>
                  <w:r>
                    <w:rPr>
                      <w:rFonts w:eastAsia="MS Mincho"/>
                      <w:bCs/>
                      <w:color w:val="C00000"/>
                      <w:lang w:eastAsia="ja-JP"/>
                    </w:rPr>
                    <w:t>Index</w:t>
                  </w:r>
                </w:p>
              </w:tc>
              <w:tc>
                <w:tcPr>
                  <w:tcW w:w="2880" w:type="dxa"/>
                  <w:tcBorders>
                    <w:top w:val="single" w:sz="4" w:space="0" w:color="auto"/>
                    <w:left w:val="single" w:sz="4" w:space="0" w:color="auto"/>
                    <w:bottom w:val="single" w:sz="4" w:space="0" w:color="auto"/>
                    <w:right w:val="single" w:sz="4" w:space="0" w:color="auto"/>
                  </w:tcBorders>
                </w:tcPr>
                <w:p w14:paraId="0B6A1126" w14:textId="77777777" w:rsidR="001A1204" w:rsidRDefault="00FF516D" w:rsidP="00753E16">
                  <w:pPr>
                    <w:wordWrap/>
                    <w:jc w:val="left"/>
                    <w:rPr>
                      <w:rFonts w:eastAsia="MS Mincho"/>
                      <w:bCs/>
                      <w:color w:val="C00000"/>
                      <w:lang w:eastAsia="ja-JP"/>
                    </w:rPr>
                  </w:pPr>
                  <w:r>
                    <w:rPr>
                      <w:rFonts w:eastAsia="MS Mincho"/>
                      <w:bCs/>
                      <w:color w:val="C00000"/>
                      <w:lang w:eastAsia="ja-JP"/>
                    </w:rPr>
                    <w:t>Scheduled cell combination</w:t>
                  </w:r>
                </w:p>
              </w:tc>
              <w:tc>
                <w:tcPr>
                  <w:tcW w:w="1530" w:type="dxa"/>
                  <w:tcBorders>
                    <w:top w:val="single" w:sz="4" w:space="0" w:color="auto"/>
                    <w:left w:val="single" w:sz="4" w:space="0" w:color="auto"/>
                    <w:bottom w:val="single" w:sz="4" w:space="0" w:color="auto"/>
                    <w:right w:val="single" w:sz="4" w:space="0" w:color="auto"/>
                  </w:tcBorders>
                </w:tcPr>
                <w:p w14:paraId="7F20A4EF" w14:textId="77777777" w:rsidR="001A1204" w:rsidRDefault="00FF516D" w:rsidP="00753E16">
                  <w:pPr>
                    <w:wordWrap/>
                    <w:jc w:val="left"/>
                    <w:rPr>
                      <w:rFonts w:eastAsia="MS Mincho"/>
                      <w:bCs/>
                      <w:color w:val="C00000"/>
                      <w:lang w:eastAsia="ja-JP"/>
                    </w:rPr>
                  </w:pPr>
                  <w:r>
                    <w:rPr>
                      <w:rFonts w:eastAsia="MS Mincho"/>
                      <w:bCs/>
                      <w:color w:val="C00000"/>
                      <w:lang w:eastAsia="ja-JP"/>
                    </w:rPr>
                    <w:t>N_CI value</w:t>
                  </w:r>
                </w:p>
              </w:tc>
            </w:tr>
            <w:tr w:rsidR="001A1204" w14:paraId="1DA3B109" w14:textId="77777777">
              <w:tc>
                <w:tcPr>
                  <w:tcW w:w="1022" w:type="dxa"/>
                  <w:tcBorders>
                    <w:top w:val="single" w:sz="4" w:space="0" w:color="auto"/>
                    <w:left w:val="single" w:sz="4" w:space="0" w:color="auto"/>
                    <w:bottom w:val="single" w:sz="4" w:space="0" w:color="auto"/>
                    <w:right w:val="single" w:sz="4" w:space="0" w:color="auto"/>
                  </w:tcBorders>
                </w:tcPr>
                <w:p w14:paraId="009B8E42" w14:textId="77777777" w:rsidR="001A1204" w:rsidRDefault="00FF516D" w:rsidP="00753E16">
                  <w:pPr>
                    <w:wordWrap/>
                    <w:jc w:val="left"/>
                    <w:rPr>
                      <w:rFonts w:eastAsia="MS Mincho"/>
                      <w:bCs/>
                      <w:color w:val="C00000"/>
                      <w:lang w:eastAsia="ja-JP"/>
                    </w:rPr>
                  </w:pPr>
                  <w:r>
                    <w:rPr>
                      <w:rFonts w:eastAsia="MS Mincho"/>
                      <w:bCs/>
                      <w:color w:val="C00000"/>
                      <w:lang w:eastAsia="ja-JP"/>
                    </w:rPr>
                    <w:t>0</w:t>
                  </w:r>
                </w:p>
              </w:tc>
              <w:tc>
                <w:tcPr>
                  <w:tcW w:w="2880" w:type="dxa"/>
                  <w:tcBorders>
                    <w:top w:val="single" w:sz="4" w:space="0" w:color="auto"/>
                    <w:left w:val="single" w:sz="4" w:space="0" w:color="auto"/>
                    <w:bottom w:val="single" w:sz="4" w:space="0" w:color="auto"/>
                    <w:right w:val="single" w:sz="4" w:space="0" w:color="auto"/>
                  </w:tcBorders>
                </w:tcPr>
                <w:p w14:paraId="6AAD395D" w14:textId="77777777" w:rsidR="001A1204" w:rsidRDefault="00FF516D" w:rsidP="00753E16">
                  <w:pPr>
                    <w:wordWrap/>
                    <w:jc w:val="left"/>
                    <w:rPr>
                      <w:rFonts w:eastAsia="MS Mincho"/>
                      <w:bCs/>
                      <w:color w:val="C00000"/>
                      <w:lang w:eastAsia="ja-JP"/>
                    </w:rPr>
                  </w:pPr>
                  <w:r>
                    <w:rPr>
                      <w:rFonts w:eastAsia="MS Mincho"/>
                      <w:bCs/>
                      <w:color w:val="C00000"/>
                      <w:lang w:eastAsia="ja-JP"/>
                    </w:rPr>
                    <w:t>Cell 1</w:t>
                  </w:r>
                </w:p>
              </w:tc>
              <w:tc>
                <w:tcPr>
                  <w:tcW w:w="1530" w:type="dxa"/>
                  <w:tcBorders>
                    <w:top w:val="single" w:sz="4" w:space="0" w:color="auto"/>
                    <w:left w:val="single" w:sz="4" w:space="0" w:color="auto"/>
                    <w:bottom w:val="single" w:sz="4" w:space="0" w:color="auto"/>
                    <w:right w:val="single" w:sz="4" w:space="0" w:color="auto"/>
                  </w:tcBorders>
                </w:tcPr>
                <w:p w14:paraId="127E9841" w14:textId="77777777" w:rsidR="001A1204" w:rsidRDefault="00FF516D" w:rsidP="00753E16">
                  <w:pPr>
                    <w:wordWrap/>
                    <w:jc w:val="left"/>
                    <w:rPr>
                      <w:rFonts w:eastAsia="MS Mincho"/>
                      <w:bCs/>
                      <w:color w:val="C00000"/>
                      <w:lang w:eastAsia="ja-JP"/>
                    </w:rPr>
                  </w:pPr>
                  <w:r>
                    <w:rPr>
                      <w:rFonts w:eastAsia="MS Mincho"/>
                      <w:bCs/>
                      <w:color w:val="C00000"/>
                      <w:lang w:eastAsia="ja-JP"/>
                    </w:rPr>
                    <w:t>X0</w:t>
                  </w:r>
                </w:p>
              </w:tc>
            </w:tr>
            <w:tr w:rsidR="001A1204" w14:paraId="40F2C897" w14:textId="77777777">
              <w:tc>
                <w:tcPr>
                  <w:tcW w:w="1022" w:type="dxa"/>
                  <w:tcBorders>
                    <w:top w:val="single" w:sz="4" w:space="0" w:color="auto"/>
                    <w:left w:val="single" w:sz="4" w:space="0" w:color="auto"/>
                    <w:bottom w:val="single" w:sz="4" w:space="0" w:color="auto"/>
                    <w:right w:val="single" w:sz="4" w:space="0" w:color="auto"/>
                  </w:tcBorders>
                </w:tcPr>
                <w:p w14:paraId="2BCB5B52" w14:textId="77777777" w:rsidR="001A1204" w:rsidRDefault="00FF516D" w:rsidP="00753E16">
                  <w:pPr>
                    <w:wordWrap/>
                    <w:jc w:val="left"/>
                    <w:rPr>
                      <w:rFonts w:eastAsia="MS Mincho"/>
                      <w:bCs/>
                      <w:color w:val="C00000"/>
                      <w:lang w:eastAsia="ja-JP"/>
                    </w:rPr>
                  </w:pPr>
                  <w:r>
                    <w:rPr>
                      <w:rFonts w:eastAsia="MS Mincho"/>
                      <w:bCs/>
                      <w:color w:val="C00000"/>
                      <w:lang w:eastAsia="ja-JP"/>
                    </w:rPr>
                    <w:t>1</w:t>
                  </w:r>
                </w:p>
              </w:tc>
              <w:tc>
                <w:tcPr>
                  <w:tcW w:w="2880" w:type="dxa"/>
                  <w:tcBorders>
                    <w:top w:val="single" w:sz="4" w:space="0" w:color="auto"/>
                    <w:left w:val="single" w:sz="4" w:space="0" w:color="auto"/>
                    <w:bottom w:val="single" w:sz="4" w:space="0" w:color="auto"/>
                    <w:right w:val="single" w:sz="4" w:space="0" w:color="auto"/>
                  </w:tcBorders>
                </w:tcPr>
                <w:p w14:paraId="337B2358" w14:textId="77777777" w:rsidR="001A1204" w:rsidRDefault="00FF516D" w:rsidP="00753E16">
                  <w:pPr>
                    <w:wordWrap/>
                    <w:jc w:val="left"/>
                    <w:rPr>
                      <w:rFonts w:eastAsia="MS Mincho"/>
                      <w:bCs/>
                      <w:color w:val="C00000"/>
                      <w:lang w:eastAsia="ja-JP"/>
                    </w:rPr>
                  </w:pPr>
                  <w:r>
                    <w:rPr>
                      <w:rFonts w:eastAsia="MS Mincho"/>
                      <w:bCs/>
                      <w:color w:val="C00000"/>
                      <w:lang w:eastAsia="ja-JP"/>
                    </w:rPr>
                    <w:t>Cell 2</w:t>
                  </w:r>
                </w:p>
              </w:tc>
              <w:tc>
                <w:tcPr>
                  <w:tcW w:w="1530" w:type="dxa"/>
                  <w:tcBorders>
                    <w:top w:val="single" w:sz="4" w:space="0" w:color="auto"/>
                    <w:left w:val="single" w:sz="4" w:space="0" w:color="auto"/>
                    <w:bottom w:val="single" w:sz="4" w:space="0" w:color="auto"/>
                    <w:right w:val="single" w:sz="4" w:space="0" w:color="auto"/>
                  </w:tcBorders>
                </w:tcPr>
                <w:p w14:paraId="1607B68C" w14:textId="77777777" w:rsidR="001A1204" w:rsidRDefault="00FF516D" w:rsidP="00753E16">
                  <w:pPr>
                    <w:wordWrap/>
                    <w:jc w:val="left"/>
                    <w:rPr>
                      <w:rFonts w:eastAsia="MS Mincho"/>
                      <w:bCs/>
                      <w:color w:val="C00000"/>
                      <w:lang w:eastAsia="ja-JP"/>
                    </w:rPr>
                  </w:pPr>
                  <w:r>
                    <w:rPr>
                      <w:rFonts w:eastAsia="MS Mincho"/>
                      <w:bCs/>
                      <w:color w:val="C00000"/>
                      <w:lang w:eastAsia="ja-JP"/>
                    </w:rPr>
                    <w:t>X1</w:t>
                  </w:r>
                </w:p>
              </w:tc>
            </w:tr>
            <w:tr w:rsidR="001A1204" w14:paraId="5119AA75" w14:textId="77777777">
              <w:tc>
                <w:tcPr>
                  <w:tcW w:w="1022" w:type="dxa"/>
                  <w:tcBorders>
                    <w:top w:val="single" w:sz="4" w:space="0" w:color="auto"/>
                    <w:left w:val="single" w:sz="4" w:space="0" w:color="auto"/>
                    <w:bottom w:val="single" w:sz="4" w:space="0" w:color="auto"/>
                    <w:right w:val="single" w:sz="4" w:space="0" w:color="auto"/>
                  </w:tcBorders>
                </w:tcPr>
                <w:p w14:paraId="3D061761" w14:textId="77777777" w:rsidR="001A1204" w:rsidRDefault="00FF516D" w:rsidP="00753E16">
                  <w:pPr>
                    <w:wordWrap/>
                    <w:jc w:val="left"/>
                    <w:rPr>
                      <w:rFonts w:eastAsia="MS Mincho"/>
                      <w:bCs/>
                      <w:color w:val="C00000"/>
                      <w:lang w:eastAsia="ja-JP"/>
                    </w:rPr>
                  </w:pPr>
                  <w:r>
                    <w:rPr>
                      <w:rFonts w:eastAsia="MS Mincho"/>
                      <w:bCs/>
                      <w:color w:val="C00000"/>
                      <w:lang w:eastAsia="ja-JP"/>
                    </w:rPr>
                    <w:t>2</w:t>
                  </w:r>
                </w:p>
              </w:tc>
              <w:tc>
                <w:tcPr>
                  <w:tcW w:w="2880" w:type="dxa"/>
                  <w:tcBorders>
                    <w:top w:val="single" w:sz="4" w:space="0" w:color="auto"/>
                    <w:left w:val="single" w:sz="4" w:space="0" w:color="auto"/>
                    <w:bottom w:val="single" w:sz="4" w:space="0" w:color="auto"/>
                    <w:right w:val="single" w:sz="4" w:space="0" w:color="auto"/>
                  </w:tcBorders>
                </w:tcPr>
                <w:p w14:paraId="2DBBCBDE" w14:textId="77777777" w:rsidR="001A1204" w:rsidRDefault="00FF516D" w:rsidP="00753E16">
                  <w:pPr>
                    <w:wordWrap/>
                    <w:jc w:val="left"/>
                    <w:rPr>
                      <w:rFonts w:eastAsia="MS Mincho"/>
                      <w:bCs/>
                      <w:color w:val="C00000"/>
                      <w:lang w:eastAsia="ja-JP"/>
                    </w:rPr>
                  </w:pPr>
                  <w:r>
                    <w:rPr>
                      <w:rFonts w:eastAsia="MS Mincho"/>
                      <w:bCs/>
                      <w:color w:val="C00000"/>
                      <w:lang w:eastAsia="ja-JP"/>
                    </w:rPr>
                    <w:t>Cell 1 + Cell 2</w:t>
                  </w:r>
                </w:p>
              </w:tc>
              <w:tc>
                <w:tcPr>
                  <w:tcW w:w="1530" w:type="dxa"/>
                  <w:tcBorders>
                    <w:top w:val="single" w:sz="4" w:space="0" w:color="auto"/>
                    <w:left w:val="single" w:sz="4" w:space="0" w:color="auto"/>
                    <w:bottom w:val="single" w:sz="4" w:space="0" w:color="auto"/>
                    <w:right w:val="single" w:sz="4" w:space="0" w:color="auto"/>
                  </w:tcBorders>
                </w:tcPr>
                <w:p w14:paraId="1888BF25" w14:textId="77777777" w:rsidR="001A1204" w:rsidRDefault="00FF516D" w:rsidP="00753E16">
                  <w:pPr>
                    <w:wordWrap/>
                    <w:jc w:val="left"/>
                    <w:rPr>
                      <w:rFonts w:eastAsia="MS Mincho"/>
                      <w:bCs/>
                      <w:color w:val="C00000"/>
                      <w:lang w:eastAsia="ja-JP"/>
                    </w:rPr>
                  </w:pPr>
                  <w:r>
                    <w:rPr>
                      <w:rFonts w:eastAsia="MS Mincho"/>
                      <w:bCs/>
                      <w:color w:val="C00000"/>
                      <w:lang w:eastAsia="ja-JP"/>
                    </w:rPr>
                    <w:t>X2</w:t>
                  </w:r>
                </w:p>
              </w:tc>
            </w:tr>
            <w:tr w:rsidR="001A1204" w14:paraId="54E6F4C5" w14:textId="77777777">
              <w:tc>
                <w:tcPr>
                  <w:tcW w:w="1022" w:type="dxa"/>
                  <w:tcBorders>
                    <w:top w:val="single" w:sz="4" w:space="0" w:color="auto"/>
                    <w:left w:val="single" w:sz="4" w:space="0" w:color="auto"/>
                    <w:bottom w:val="single" w:sz="4" w:space="0" w:color="auto"/>
                    <w:right w:val="single" w:sz="4" w:space="0" w:color="auto"/>
                  </w:tcBorders>
                </w:tcPr>
                <w:p w14:paraId="60AD374C" w14:textId="77777777" w:rsidR="001A1204" w:rsidRDefault="00FF516D" w:rsidP="00753E16">
                  <w:pPr>
                    <w:wordWrap/>
                    <w:jc w:val="left"/>
                    <w:rPr>
                      <w:rFonts w:eastAsia="MS Mincho"/>
                      <w:bCs/>
                      <w:color w:val="C00000"/>
                      <w:lang w:eastAsia="ja-JP"/>
                    </w:rPr>
                  </w:pPr>
                  <w:r>
                    <w:rPr>
                      <w:rFonts w:eastAsia="MS Mincho"/>
                      <w:bCs/>
                      <w:color w:val="C00000"/>
                      <w:lang w:eastAsia="ja-JP"/>
                    </w:rPr>
                    <w:t>3</w:t>
                  </w:r>
                </w:p>
              </w:tc>
              <w:tc>
                <w:tcPr>
                  <w:tcW w:w="2880" w:type="dxa"/>
                  <w:tcBorders>
                    <w:top w:val="single" w:sz="4" w:space="0" w:color="auto"/>
                    <w:left w:val="single" w:sz="4" w:space="0" w:color="auto"/>
                    <w:bottom w:val="single" w:sz="4" w:space="0" w:color="auto"/>
                    <w:right w:val="single" w:sz="4" w:space="0" w:color="auto"/>
                  </w:tcBorders>
                </w:tcPr>
                <w:p w14:paraId="702F54EB" w14:textId="77777777" w:rsidR="001A1204" w:rsidRDefault="00FF516D" w:rsidP="00753E16">
                  <w:pPr>
                    <w:wordWrap/>
                    <w:jc w:val="left"/>
                    <w:rPr>
                      <w:rFonts w:eastAsia="MS Mincho"/>
                      <w:bCs/>
                      <w:color w:val="C00000"/>
                      <w:lang w:eastAsia="ja-JP"/>
                    </w:rPr>
                  </w:pPr>
                  <w:r>
                    <w:rPr>
                      <w:rFonts w:eastAsia="MS Mincho"/>
                      <w:bCs/>
                      <w:color w:val="C00000"/>
                      <w:lang w:eastAsia="ja-JP"/>
                    </w:rPr>
                    <w:t>Cell 1 + Cell 2 + Cell 3 + Cell 4</w:t>
                  </w:r>
                </w:p>
              </w:tc>
              <w:tc>
                <w:tcPr>
                  <w:tcW w:w="1530" w:type="dxa"/>
                  <w:tcBorders>
                    <w:top w:val="single" w:sz="4" w:space="0" w:color="auto"/>
                    <w:left w:val="single" w:sz="4" w:space="0" w:color="auto"/>
                    <w:bottom w:val="single" w:sz="4" w:space="0" w:color="auto"/>
                    <w:right w:val="single" w:sz="4" w:space="0" w:color="auto"/>
                  </w:tcBorders>
                </w:tcPr>
                <w:p w14:paraId="62D9B44E" w14:textId="77777777" w:rsidR="001A1204" w:rsidRDefault="00FF516D" w:rsidP="00753E16">
                  <w:pPr>
                    <w:wordWrap/>
                    <w:jc w:val="left"/>
                    <w:rPr>
                      <w:rFonts w:eastAsia="MS Mincho"/>
                      <w:bCs/>
                      <w:color w:val="C00000"/>
                      <w:lang w:eastAsia="ja-JP"/>
                    </w:rPr>
                  </w:pPr>
                  <w:r>
                    <w:rPr>
                      <w:rFonts w:eastAsia="MS Mincho"/>
                      <w:bCs/>
                      <w:color w:val="C00000"/>
                      <w:lang w:eastAsia="ja-JP"/>
                    </w:rPr>
                    <w:t>X3</w:t>
                  </w:r>
                </w:p>
              </w:tc>
            </w:tr>
            <w:tr w:rsidR="001A1204" w14:paraId="361AE4E9" w14:textId="77777777">
              <w:tc>
                <w:tcPr>
                  <w:tcW w:w="1022" w:type="dxa"/>
                  <w:tcBorders>
                    <w:top w:val="single" w:sz="4" w:space="0" w:color="auto"/>
                    <w:left w:val="single" w:sz="4" w:space="0" w:color="auto"/>
                    <w:bottom w:val="single" w:sz="4" w:space="0" w:color="auto"/>
                    <w:right w:val="single" w:sz="4" w:space="0" w:color="auto"/>
                  </w:tcBorders>
                </w:tcPr>
                <w:p w14:paraId="3B48FAA4" w14:textId="77777777" w:rsidR="001A1204" w:rsidRDefault="00FF516D" w:rsidP="00753E16">
                  <w:pPr>
                    <w:wordWrap/>
                    <w:jc w:val="left"/>
                    <w:rPr>
                      <w:rFonts w:eastAsia="MS Mincho"/>
                      <w:bCs/>
                      <w:color w:val="C00000"/>
                      <w:lang w:eastAsia="ja-JP"/>
                    </w:rPr>
                  </w:pPr>
                  <w:r>
                    <w:rPr>
                      <w:rFonts w:eastAsia="MS Mincho"/>
                      <w:bCs/>
                      <w:color w:val="C00000"/>
                      <w:lang w:eastAsia="ja-JP"/>
                    </w:rPr>
                    <w:t>…</w:t>
                  </w:r>
                </w:p>
              </w:tc>
              <w:tc>
                <w:tcPr>
                  <w:tcW w:w="2880" w:type="dxa"/>
                  <w:tcBorders>
                    <w:top w:val="single" w:sz="4" w:space="0" w:color="auto"/>
                    <w:left w:val="single" w:sz="4" w:space="0" w:color="auto"/>
                    <w:bottom w:val="single" w:sz="4" w:space="0" w:color="auto"/>
                    <w:right w:val="single" w:sz="4" w:space="0" w:color="auto"/>
                  </w:tcBorders>
                </w:tcPr>
                <w:p w14:paraId="79C42D95" w14:textId="77777777" w:rsidR="001A1204" w:rsidRDefault="001A1204" w:rsidP="00753E16">
                  <w:pPr>
                    <w:wordWrap/>
                    <w:jc w:val="left"/>
                    <w:rPr>
                      <w:rFonts w:eastAsia="MS Mincho"/>
                      <w:bCs/>
                      <w:color w:val="C00000"/>
                      <w:lang w:eastAsia="ja-JP"/>
                    </w:rPr>
                  </w:pPr>
                </w:p>
              </w:tc>
              <w:tc>
                <w:tcPr>
                  <w:tcW w:w="1530" w:type="dxa"/>
                  <w:tcBorders>
                    <w:top w:val="single" w:sz="4" w:space="0" w:color="auto"/>
                    <w:left w:val="single" w:sz="4" w:space="0" w:color="auto"/>
                    <w:bottom w:val="single" w:sz="4" w:space="0" w:color="auto"/>
                    <w:right w:val="single" w:sz="4" w:space="0" w:color="auto"/>
                  </w:tcBorders>
                </w:tcPr>
                <w:p w14:paraId="76159C52" w14:textId="77777777" w:rsidR="001A1204" w:rsidRDefault="001A1204" w:rsidP="00753E16">
                  <w:pPr>
                    <w:wordWrap/>
                    <w:jc w:val="left"/>
                    <w:rPr>
                      <w:rFonts w:eastAsia="MS Mincho"/>
                      <w:bCs/>
                      <w:color w:val="C00000"/>
                      <w:lang w:eastAsia="ja-JP"/>
                    </w:rPr>
                  </w:pPr>
                </w:p>
              </w:tc>
            </w:tr>
          </w:tbl>
          <w:p w14:paraId="40CC8082" w14:textId="77777777" w:rsidR="001A1204" w:rsidRDefault="001A1204" w:rsidP="00753E16">
            <w:pPr>
              <w:wordWrap/>
              <w:jc w:val="left"/>
              <w:rPr>
                <w:rFonts w:eastAsia="PMingLiU"/>
                <w:bCs/>
                <w:lang w:eastAsia="zh-TW"/>
              </w:rPr>
            </w:pPr>
          </w:p>
          <w:p w14:paraId="006AC81B" w14:textId="77777777" w:rsidR="001A1204" w:rsidRDefault="00FF516D" w:rsidP="00753E16">
            <w:pPr>
              <w:wordWrap/>
              <w:jc w:val="left"/>
              <w:rPr>
                <w:rFonts w:eastAsia="PMingLiU"/>
                <w:bCs/>
                <w:lang w:eastAsia="zh-TW"/>
              </w:rPr>
            </w:pPr>
            <w:r>
              <w:rPr>
                <w:rFonts w:eastAsia="PMingLiU"/>
                <w:bCs/>
                <w:lang w:eastAsia="zh-TW"/>
              </w:rPr>
              <w:t xml:space="preserve">We think the answer is yes. Then can we add a note to Proposal 2-6 as below to make it </w:t>
            </w:r>
            <w:proofErr w:type="gramStart"/>
            <w:r>
              <w:rPr>
                <w:rFonts w:eastAsia="PMingLiU"/>
                <w:bCs/>
                <w:lang w:eastAsia="zh-TW"/>
              </w:rPr>
              <w:t>more clear</w:t>
            </w:r>
            <w:proofErr w:type="gramEnd"/>
            <w:r>
              <w:rPr>
                <w:rFonts w:eastAsia="PMingLiU"/>
                <w:bCs/>
                <w:lang w:eastAsia="zh-TW"/>
              </w:rPr>
              <w:t>?</w:t>
            </w:r>
          </w:p>
          <w:p w14:paraId="1B8B7539" w14:textId="77777777" w:rsidR="001A1204" w:rsidRDefault="00FF516D" w:rsidP="00753E16">
            <w:pPr>
              <w:pStyle w:val="ListParagraph"/>
              <w:numPr>
                <w:ilvl w:val="0"/>
                <w:numId w:val="31"/>
              </w:numPr>
              <w:shd w:val="clear" w:color="auto" w:fill="FFFFFF"/>
              <w:kinsoku/>
              <w:wordWrap/>
              <w:overflowPunct/>
              <w:autoSpaceDE w:val="0"/>
              <w:autoSpaceDN w:val="0"/>
              <w:adjustRightInd/>
              <w:snapToGrid w:val="0"/>
              <w:spacing w:after="0"/>
              <w:jc w:val="both"/>
              <w:textAlignment w:val="auto"/>
              <w:rPr>
                <w:rFonts w:eastAsia="MS Mincho"/>
                <w:bCs/>
                <w:lang w:eastAsia="ja-JP"/>
              </w:rPr>
            </w:pPr>
            <w:r>
              <w:rPr>
                <w:rFonts w:eastAsia="PMingLiU"/>
                <w:bCs/>
                <w:lang w:eastAsia="zh-TW"/>
              </w:rPr>
              <w:t xml:space="preserve">Note: A </w:t>
            </w:r>
            <w:proofErr w:type="spellStart"/>
            <w:r>
              <w:rPr>
                <w:rFonts w:eastAsia="PMingLiU"/>
                <w:bCs/>
                <w:lang w:eastAsia="zh-TW"/>
              </w:rPr>
              <w:t>n_CI</w:t>
            </w:r>
            <w:proofErr w:type="spellEnd"/>
            <w:r>
              <w:rPr>
                <w:rFonts w:eastAsia="PMingLiU"/>
                <w:bCs/>
                <w:lang w:eastAsia="zh-TW"/>
              </w:rPr>
              <w:t xml:space="preserve"> value is configured for each combination of co-scheduled cells.</w:t>
            </w:r>
          </w:p>
        </w:tc>
      </w:tr>
      <w:tr w:rsidR="001A1204" w14:paraId="0968693C" w14:textId="77777777">
        <w:tc>
          <w:tcPr>
            <w:tcW w:w="2009" w:type="dxa"/>
          </w:tcPr>
          <w:p w14:paraId="7D29855A" w14:textId="77777777" w:rsidR="001A1204" w:rsidRDefault="00FF516D" w:rsidP="00753E16">
            <w:pPr>
              <w:wordWrap/>
              <w:jc w:val="left"/>
              <w:rPr>
                <w:rFonts w:eastAsia="PMingLiU"/>
                <w:bCs/>
                <w:lang w:eastAsia="zh-TW"/>
              </w:rPr>
            </w:pPr>
            <w:r>
              <w:rPr>
                <w:rFonts w:eastAsia="PMingLiU"/>
                <w:bCs/>
                <w:lang w:val="en-US" w:eastAsia="zh-TW"/>
              </w:rPr>
              <w:t>CMCC</w:t>
            </w:r>
          </w:p>
        </w:tc>
        <w:tc>
          <w:tcPr>
            <w:tcW w:w="7353" w:type="dxa"/>
          </w:tcPr>
          <w:p w14:paraId="3CEDC9ED" w14:textId="77777777" w:rsidR="001A1204" w:rsidRDefault="00FF516D" w:rsidP="00753E16">
            <w:pPr>
              <w:pStyle w:val="ListParagraph"/>
              <w:shd w:val="clear" w:color="auto" w:fill="FFFFFF"/>
              <w:kinsoku/>
              <w:wordWrap/>
              <w:overflowPunct/>
              <w:autoSpaceDE w:val="0"/>
              <w:autoSpaceDN w:val="0"/>
              <w:adjustRightInd/>
              <w:snapToGrid w:val="0"/>
              <w:spacing w:after="0"/>
              <w:jc w:val="both"/>
              <w:textAlignment w:val="auto"/>
              <w:rPr>
                <w:rFonts w:eastAsia="PMingLiU"/>
                <w:bCs/>
                <w:lang w:eastAsia="zh-TW"/>
              </w:rPr>
            </w:pPr>
            <w:r>
              <w:rPr>
                <w:rFonts w:eastAsiaTheme="minorEastAsia"/>
                <w:bCs/>
                <w:kern w:val="2"/>
                <w:lang w:val="en-US" w:eastAsia="zh-CN"/>
              </w:rPr>
              <w:t xml:space="preserve">In our view, </w:t>
            </w:r>
            <w:r>
              <w:rPr>
                <w:rFonts w:eastAsiaTheme="minorEastAsia" w:hint="eastAsia"/>
                <w:bCs/>
                <w:kern w:val="2"/>
                <w:lang w:val="en-US" w:eastAsia="zh-CN"/>
              </w:rPr>
              <w:t xml:space="preserve">Alt 3 is </w:t>
            </w:r>
            <w:r>
              <w:rPr>
                <w:rFonts w:eastAsiaTheme="minorEastAsia"/>
                <w:bCs/>
                <w:kern w:val="2"/>
                <w:lang w:val="en-US" w:eastAsia="zh-CN"/>
              </w:rPr>
              <w:t xml:space="preserve">a </w:t>
            </w:r>
            <w:r>
              <w:rPr>
                <w:rFonts w:eastAsiaTheme="minorEastAsia" w:hint="eastAsia"/>
                <w:bCs/>
                <w:kern w:val="2"/>
                <w:lang w:val="en-US" w:eastAsia="zh-CN"/>
              </w:rPr>
              <w:t xml:space="preserve">balance between </w:t>
            </w:r>
            <w:r>
              <w:rPr>
                <w:rFonts w:eastAsiaTheme="minorEastAsia"/>
                <w:bCs/>
                <w:kern w:val="2"/>
                <w:lang w:val="en-US" w:eastAsia="zh-CN"/>
              </w:rPr>
              <w:t>A</w:t>
            </w:r>
            <w:r>
              <w:rPr>
                <w:rFonts w:eastAsiaTheme="minorEastAsia" w:hint="eastAsia"/>
                <w:bCs/>
                <w:kern w:val="2"/>
                <w:lang w:val="en-US" w:eastAsia="zh-CN"/>
              </w:rPr>
              <w:t xml:space="preserve">lt 1 and </w:t>
            </w:r>
            <w:r>
              <w:rPr>
                <w:rFonts w:eastAsiaTheme="minorEastAsia"/>
                <w:bCs/>
                <w:kern w:val="2"/>
                <w:lang w:val="en-US" w:eastAsia="zh-CN"/>
              </w:rPr>
              <w:t>A</w:t>
            </w:r>
            <w:r>
              <w:rPr>
                <w:rFonts w:eastAsiaTheme="minorEastAsia" w:hint="eastAsia"/>
                <w:bCs/>
                <w:kern w:val="2"/>
                <w:lang w:val="en-US" w:eastAsia="zh-CN"/>
              </w:rPr>
              <w:t>lt 2</w:t>
            </w:r>
            <w:r>
              <w:rPr>
                <w:rFonts w:eastAsiaTheme="minorEastAsia"/>
                <w:bCs/>
                <w:kern w:val="2"/>
                <w:lang w:val="en-US" w:eastAsia="zh-CN"/>
              </w:rPr>
              <w:t xml:space="preserve"> to map CCE index and PDCCH candidates, which can also include Alt 1 as the </w:t>
            </w:r>
            <w:proofErr w:type="spellStart"/>
            <w:r>
              <w:rPr>
                <w:rFonts w:eastAsiaTheme="minorEastAsia"/>
                <w:bCs/>
                <w:kern w:val="2"/>
                <w:lang w:val="en-US" w:eastAsia="zh-CN"/>
              </w:rPr>
              <w:t>n_</w:t>
            </w:r>
            <w:proofErr w:type="gramStart"/>
            <w:r>
              <w:rPr>
                <w:rFonts w:eastAsiaTheme="minorEastAsia"/>
                <w:bCs/>
                <w:kern w:val="2"/>
                <w:lang w:val="en-US" w:eastAsia="zh-CN"/>
              </w:rPr>
              <w:t>CI</w:t>
            </w:r>
            <w:proofErr w:type="spellEnd"/>
            <w:r>
              <w:rPr>
                <w:rFonts w:eastAsiaTheme="minorEastAsia"/>
                <w:bCs/>
                <w:kern w:val="2"/>
                <w:lang w:val="en-US" w:eastAsia="zh-CN"/>
              </w:rPr>
              <w:t xml:space="preserve">  value</w:t>
            </w:r>
            <w:proofErr w:type="gramEnd"/>
            <w:r>
              <w:rPr>
                <w:rFonts w:eastAsiaTheme="minorEastAsia"/>
                <w:bCs/>
                <w:kern w:val="2"/>
                <w:lang w:val="en-US" w:eastAsia="zh-CN"/>
              </w:rPr>
              <w:t xml:space="preserve"> can be determined by pre-</w:t>
            </w:r>
            <w:proofErr w:type="spellStart"/>
            <w:r>
              <w:rPr>
                <w:rFonts w:eastAsiaTheme="minorEastAsia"/>
                <w:bCs/>
                <w:kern w:val="2"/>
                <w:lang w:val="en-US" w:eastAsia="zh-CN"/>
              </w:rPr>
              <w:t>definetion</w:t>
            </w:r>
            <w:proofErr w:type="spellEnd"/>
            <w:r>
              <w:rPr>
                <w:rFonts w:eastAsiaTheme="minorEastAsia"/>
                <w:bCs/>
                <w:kern w:val="2"/>
                <w:lang w:val="en-US" w:eastAsia="zh-CN"/>
              </w:rPr>
              <w:t xml:space="preserve"> or network configuration. But if we further discuss the indication of co-scheduled cells, Alt 3 can provide additional benefits on reducing </w:t>
            </w:r>
            <w:proofErr w:type="spellStart"/>
            <w:r>
              <w:rPr>
                <w:rFonts w:eastAsiaTheme="minorEastAsia"/>
                <w:bCs/>
                <w:kern w:val="2"/>
                <w:lang w:val="en-US" w:eastAsia="zh-CN"/>
              </w:rPr>
              <w:t>signalling</w:t>
            </w:r>
            <w:proofErr w:type="spellEnd"/>
            <w:r>
              <w:rPr>
                <w:rFonts w:eastAsiaTheme="minorEastAsia"/>
                <w:bCs/>
                <w:kern w:val="2"/>
                <w:lang w:val="en-US" w:eastAsia="zh-CN"/>
              </w:rPr>
              <w:t xml:space="preserve"> overhead of the indicator in DCI.</w:t>
            </w:r>
          </w:p>
        </w:tc>
      </w:tr>
      <w:tr w:rsidR="001A1204" w14:paraId="6FE7F309" w14:textId="77777777">
        <w:tc>
          <w:tcPr>
            <w:tcW w:w="2009" w:type="dxa"/>
          </w:tcPr>
          <w:p w14:paraId="0599D800" w14:textId="77777777" w:rsidR="001A1204" w:rsidRDefault="00FF516D" w:rsidP="00753E16">
            <w:pPr>
              <w:wordWrap/>
              <w:jc w:val="left"/>
              <w:rPr>
                <w:rFonts w:eastAsia="PMingLiU"/>
                <w:bCs/>
                <w:lang w:val="en-US" w:eastAsia="zh-TW"/>
              </w:rPr>
            </w:pPr>
            <w:r>
              <w:rPr>
                <w:rFonts w:eastAsia="PMingLiU"/>
                <w:bCs/>
                <w:lang w:val="en-US" w:eastAsia="zh-TW"/>
              </w:rPr>
              <w:t>Moderator4</w:t>
            </w:r>
          </w:p>
        </w:tc>
        <w:tc>
          <w:tcPr>
            <w:tcW w:w="7353" w:type="dxa"/>
          </w:tcPr>
          <w:p w14:paraId="7A002A20" w14:textId="77777777" w:rsidR="001A1204" w:rsidRDefault="00FF516D" w:rsidP="00753E16">
            <w:pPr>
              <w:pStyle w:val="ListParagraph"/>
              <w:shd w:val="clear" w:color="auto" w:fill="FFFFFF"/>
              <w:kinsoku/>
              <w:wordWrap/>
              <w:overflowPunct/>
              <w:autoSpaceDE w:val="0"/>
              <w:autoSpaceDN w:val="0"/>
              <w:adjustRightInd/>
              <w:snapToGrid w:val="0"/>
              <w:spacing w:after="0"/>
              <w:jc w:val="both"/>
              <w:textAlignment w:val="auto"/>
              <w:rPr>
                <w:rFonts w:eastAsiaTheme="minorEastAsia"/>
                <w:bCs/>
                <w:kern w:val="2"/>
                <w:lang w:val="en-US" w:eastAsia="zh-CN"/>
              </w:rPr>
            </w:pPr>
            <w:r>
              <w:rPr>
                <w:rFonts w:eastAsiaTheme="minorEastAsia"/>
                <w:bCs/>
                <w:kern w:val="2"/>
                <w:lang w:val="en-US" w:eastAsia="zh-CN"/>
              </w:rPr>
              <w:t>@MTK: the intention of the proposal is to configure a single value for all cells, e.g., {cell 1 to 4} instead of each combination.</w:t>
            </w:r>
          </w:p>
          <w:p w14:paraId="735CFB51" w14:textId="77777777" w:rsidR="001A1204" w:rsidRDefault="001A1204" w:rsidP="00753E16">
            <w:pPr>
              <w:pStyle w:val="ListParagraph"/>
              <w:shd w:val="clear" w:color="auto" w:fill="FFFFFF"/>
              <w:kinsoku/>
              <w:wordWrap/>
              <w:overflowPunct/>
              <w:autoSpaceDE w:val="0"/>
              <w:autoSpaceDN w:val="0"/>
              <w:adjustRightInd/>
              <w:snapToGrid w:val="0"/>
              <w:spacing w:after="0"/>
              <w:jc w:val="both"/>
              <w:textAlignment w:val="auto"/>
              <w:rPr>
                <w:rFonts w:eastAsiaTheme="minorEastAsia"/>
                <w:bCs/>
                <w:kern w:val="2"/>
                <w:lang w:val="en-US" w:eastAsia="zh-CN"/>
              </w:rPr>
            </w:pPr>
          </w:p>
          <w:p w14:paraId="51224FA1" w14:textId="77777777" w:rsidR="001A1204" w:rsidRDefault="00FF516D" w:rsidP="00753E16">
            <w:pPr>
              <w:pStyle w:val="ListParagraph"/>
              <w:shd w:val="clear" w:color="auto" w:fill="FFFFFF"/>
              <w:kinsoku/>
              <w:wordWrap/>
              <w:overflowPunct/>
              <w:autoSpaceDE w:val="0"/>
              <w:autoSpaceDN w:val="0"/>
              <w:adjustRightInd/>
              <w:snapToGrid w:val="0"/>
              <w:spacing w:after="0"/>
              <w:jc w:val="both"/>
              <w:textAlignment w:val="auto"/>
              <w:rPr>
                <w:rFonts w:eastAsiaTheme="minorEastAsia"/>
                <w:bCs/>
                <w:kern w:val="2"/>
                <w:lang w:val="en-US" w:eastAsia="zh-CN"/>
              </w:rPr>
            </w:pPr>
            <w:r>
              <w:rPr>
                <w:rFonts w:eastAsiaTheme="minorEastAsia"/>
                <w:bCs/>
                <w:kern w:val="2"/>
                <w:lang w:val="en-US" w:eastAsia="zh-CN"/>
              </w:rPr>
              <w:t>@Companies which don’t support the proposal:</w:t>
            </w:r>
          </w:p>
          <w:p w14:paraId="2C55C169" w14:textId="77777777" w:rsidR="001A1204" w:rsidRDefault="00FF516D" w:rsidP="00753E16">
            <w:pPr>
              <w:pStyle w:val="ListParagraph"/>
              <w:shd w:val="clear" w:color="auto" w:fill="FFFFFF"/>
              <w:kinsoku/>
              <w:wordWrap/>
              <w:overflowPunct/>
              <w:autoSpaceDE w:val="0"/>
              <w:autoSpaceDN w:val="0"/>
              <w:adjustRightInd/>
              <w:snapToGrid w:val="0"/>
              <w:spacing w:after="0"/>
              <w:jc w:val="both"/>
              <w:textAlignment w:val="auto"/>
              <w:rPr>
                <w:rFonts w:eastAsiaTheme="minorEastAsia"/>
                <w:bCs/>
                <w:kern w:val="2"/>
                <w:lang w:val="en-US" w:eastAsia="zh-CN"/>
              </w:rPr>
            </w:pPr>
            <w:r>
              <w:rPr>
                <w:rFonts w:eastAsiaTheme="minorEastAsia"/>
                <w:bCs/>
                <w:kern w:val="2"/>
                <w:lang w:val="en-US" w:eastAsia="zh-CN"/>
              </w:rPr>
              <w:t xml:space="preserve">Could you please clarify the drawback of a single value for entire set of cells? </w:t>
            </w:r>
          </w:p>
          <w:p w14:paraId="70E99E87" w14:textId="77777777" w:rsidR="001A1204" w:rsidRDefault="001A1204" w:rsidP="00753E16">
            <w:pPr>
              <w:pStyle w:val="ListParagraph"/>
              <w:shd w:val="clear" w:color="auto" w:fill="FFFFFF"/>
              <w:kinsoku/>
              <w:wordWrap/>
              <w:overflowPunct/>
              <w:autoSpaceDE w:val="0"/>
              <w:autoSpaceDN w:val="0"/>
              <w:adjustRightInd/>
              <w:snapToGrid w:val="0"/>
              <w:spacing w:after="0"/>
              <w:jc w:val="both"/>
              <w:textAlignment w:val="auto"/>
              <w:rPr>
                <w:rFonts w:eastAsiaTheme="minorEastAsia"/>
                <w:bCs/>
                <w:kern w:val="2"/>
                <w:lang w:val="en-US" w:eastAsia="zh-CN"/>
              </w:rPr>
            </w:pPr>
          </w:p>
          <w:p w14:paraId="4D738286" w14:textId="77777777" w:rsidR="001A1204" w:rsidRDefault="00FF516D" w:rsidP="00753E16">
            <w:pPr>
              <w:pStyle w:val="ListParagraph"/>
              <w:shd w:val="clear" w:color="auto" w:fill="FFFFFF"/>
              <w:kinsoku/>
              <w:wordWrap/>
              <w:overflowPunct/>
              <w:autoSpaceDE w:val="0"/>
              <w:autoSpaceDN w:val="0"/>
              <w:adjustRightInd/>
              <w:snapToGrid w:val="0"/>
              <w:spacing w:after="0"/>
              <w:jc w:val="both"/>
              <w:textAlignment w:val="auto"/>
              <w:rPr>
                <w:rFonts w:eastAsiaTheme="minorEastAsia"/>
                <w:bCs/>
                <w:kern w:val="2"/>
                <w:lang w:val="en-US" w:eastAsia="zh-CN"/>
              </w:rPr>
            </w:pPr>
            <w:r>
              <w:rPr>
                <w:rFonts w:eastAsiaTheme="minorEastAsia"/>
                <w:bCs/>
                <w:kern w:val="2"/>
                <w:lang w:val="en-US" w:eastAsia="zh-CN"/>
              </w:rPr>
              <w:t>@All: Since majority companies support this proposal, we tend to keep it and continue the discussion in 2</w:t>
            </w:r>
            <w:r>
              <w:rPr>
                <w:rFonts w:eastAsiaTheme="minorEastAsia"/>
                <w:bCs/>
                <w:kern w:val="2"/>
                <w:vertAlign w:val="superscript"/>
                <w:lang w:val="en-US" w:eastAsia="zh-CN"/>
              </w:rPr>
              <w:t>nd</w:t>
            </w:r>
            <w:r>
              <w:rPr>
                <w:rFonts w:eastAsiaTheme="minorEastAsia"/>
                <w:bCs/>
                <w:kern w:val="2"/>
                <w:lang w:val="en-US" w:eastAsia="zh-CN"/>
              </w:rPr>
              <w:t xml:space="preserve"> round.</w:t>
            </w:r>
          </w:p>
          <w:p w14:paraId="636334A8" w14:textId="77777777" w:rsidR="001A1204" w:rsidRDefault="001A1204" w:rsidP="00753E16">
            <w:pPr>
              <w:pStyle w:val="ListParagraph"/>
              <w:shd w:val="clear" w:color="auto" w:fill="FFFFFF"/>
              <w:kinsoku/>
              <w:wordWrap/>
              <w:overflowPunct/>
              <w:autoSpaceDE w:val="0"/>
              <w:autoSpaceDN w:val="0"/>
              <w:adjustRightInd/>
              <w:snapToGrid w:val="0"/>
              <w:spacing w:after="0"/>
              <w:jc w:val="both"/>
              <w:textAlignment w:val="auto"/>
              <w:rPr>
                <w:rFonts w:eastAsiaTheme="minorEastAsia"/>
                <w:bCs/>
                <w:kern w:val="2"/>
                <w:lang w:val="en-US" w:eastAsia="zh-CN"/>
              </w:rPr>
            </w:pPr>
          </w:p>
        </w:tc>
      </w:tr>
    </w:tbl>
    <w:p w14:paraId="30639097" w14:textId="77777777" w:rsidR="001A1204" w:rsidRDefault="001A1204" w:rsidP="00753E16">
      <w:pPr>
        <w:rPr>
          <w:lang w:eastAsia="en-US"/>
        </w:rPr>
      </w:pPr>
    </w:p>
    <w:p w14:paraId="76AEAF1E" w14:textId="77777777" w:rsidR="001A1204" w:rsidRDefault="001A1204" w:rsidP="00753E16">
      <w:pPr>
        <w:rPr>
          <w:lang w:eastAsia="en-US"/>
        </w:rPr>
      </w:pPr>
    </w:p>
    <w:p w14:paraId="26810FEE" w14:textId="77777777" w:rsidR="001A1204" w:rsidRDefault="00FF516D" w:rsidP="00753E1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lastRenderedPageBreak/>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404CE505" w14:textId="77777777" w:rsidR="001A1204" w:rsidRDefault="001A1204" w:rsidP="00753E16">
      <w:pPr>
        <w:rPr>
          <w:lang w:eastAsia="en-US"/>
        </w:rPr>
      </w:pPr>
    </w:p>
    <w:p w14:paraId="60FAB633" w14:textId="77777777" w:rsidR="001A1204" w:rsidRDefault="00FF516D" w:rsidP="00753E16">
      <w:pPr>
        <w:pStyle w:val="Heading4"/>
        <w:widowControl/>
        <w:kinsoku/>
        <w:overflowPunct/>
        <w:autoSpaceDE/>
        <w:autoSpaceDN/>
        <w:adjustRightInd/>
        <w:spacing w:before="120" w:line="259" w:lineRule="auto"/>
        <w:jc w:val="both"/>
        <w:textAlignment w:val="auto"/>
        <w:rPr>
          <w:rFonts w:eastAsia="宋体"/>
          <w:snapToGrid/>
          <w:kern w:val="0"/>
          <w:szCs w:val="20"/>
          <w:lang w:eastAsia="zh-CN"/>
        </w:rPr>
      </w:pPr>
      <w:r>
        <w:rPr>
          <w:rFonts w:eastAsia="宋体"/>
          <w:snapToGrid/>
          <w:kern w:val="0"/>
          <w:szCs w:val="20"/>
          <w:lang w:eastAsia="zh-CN"/>
        </w:rPr>
        <w:t>Proposal 2-5rev3(for working assumption):</w:t>
      </w:r>
    </w:p>
    <w:p w14:paraId="0D2CA403" w14:textId="77777777" w:rsidR="001A1204" w:rsidRDefault="00FF516D" w:rsidP="00753E16">
      <w:pPr>
        <w:numPr>
          <w:ilvl w:val="0"/>
          <w:numId w:val="18"/>
        </w:numPr>
        <w:rPr>
          <w:rFonts w:eastAsiaTheme="minorEastAsia"/>
          <w:bCs/>
          <w:lang w:eastAsia="zh-CN"/>
        </w:rPr>
      </w:pPr>
      <w:r>
        <w:rPr>
          <w:rFonts w:eastAsiaTheme="minorEastAsia"/>
          <w:bCs/>
          <w:lang w:eastAsia="zh-CN"/>
        </w:rPr>
        <w:t>For a set of cells which is configured for multi-cell scheduling, search space of DCI format 0_X/1_X can be configured on one</w:t>
      </w:r>
      <w:ins w:id="585" w:author="Haipeng HP1 Lei" w:date="2022-10-11T19:25:00Z">
        <w:r>
          <w:rPr>
            <w:rFonts w:eastAsiaTheme="minorEastAsia"/>
            <w:bCs/>
            <w:lang w:eastAsia="zh-CN"/>
          </w:rPr>
          <w:t xml:space="preserve"> </w:t>
        </w:r>
      </w:ins>
      <w:ins w:id="586" w:author="Haipeng HP1 Lei" w:date="2022-10-13T10:50:00Z">
        <w:r>
          <w:rPr>
            <w:rFonts w:eastAsiaTheme="minorEastAsia"/>
            <w:bCs/>
            <w:lang w:eastAsia="zh-CN"/>
          </w:rPr>
          <w:t>or m</w:t>
        </w:r>
      </w:ins>
      <w:ins w:id="587" w:author="Haipeng HP1 Lei" w:date="2022-10-13T11:23:00Z">
        <w:r>
          <w:rPr>
            <w:rFonts w:eastAsiaTheme="minorEastAsia"/>
            <w:bCs/>
            <w:lang w:eastAsia="zh-CN"/>
          </w:rPr>
          <w:t>ore</w:t>
        </w:r>
      </w:ins>
      <w:ins w:id="588" w:author="Haipeng HP1 Lei" w:date="2022-10-13T10:50:00Z">
        <w:r>
          <w:rPr>
            <w:rFonts w:eastAsiaTheme="minorEastAsia"/>
            <w:bCs/>
            <w:lang w:eastAsia="zh-CN"/>
          </w:rPr>
          <w:t xml:space="preserve"> </w:t>
        </w:r>
      </w:ins>
      <w:ins w:id="589" w:author="Haipeng HP1 Lei" w:date="2022-10-11T19:25:00Z">
        <w:r>
          <w:rPr>
            <w:rFonts w:eastAsiaTheme="minorEastAsia"/>
            <w:bCs/>
            <w:lang w:eastAsia="zh-CN"/>
          </w:rPr>
          <w:t>cell</w:t>
        </w:r>
      </w:ins>
      <w:ins w:id="590" w:author="Haipeng HP1 Lei" w:date="2022-10-13T10:50:00Z">
        <w:r>
          <w:rPr>
            <w:rFonts w:eastAsiaTheme="minorEastAsia"/>
            <w:bCs/>
            <w:lang w:eastAsia="zh-CN"/>
          </w:rPr>
          <w:t>s</w:t>
        </w:r>
      </w:ins>
      <w:del w:id="591" w:author="Haipeng HP1 Lei" w:date="2022-10-11T19:25:00Z">
        <w:r>
          <w:rPr>
            <w:rFonts w:eastAsiaTheme="minorEastAsia"/>
            <w:bCs/>
            <w:lang w:eastAsia="zh-CN"/>
          </w:rPr>
          <w:delText>, a subset, or all cells</w:delText>
        </w:r>
      </w:del>
      <w:r>
        <w:rPr>
          <w:rFonts w:eastAsiaTheme="minorEastAsia"/>
          <w:bCs/>
          <w:lang w:eastAsia="zh-CN"/>
        </w:rPr>
        <w:t xml:space="preserve"> of the set of cells and associated with the search space on the scheduling cell with the same search space ID: </w:t>
      </w:r>
    </w:p>
    <w:p w14:paraId="049CC6A2" w14:textId="77777777" w:rsidR="001A1204" w:rsidRDefault="00FF516D" w:rsidP="00753E16">
      <w:pPr>
        <w:numPr>
          <w:ilvl w:val="0"/>
          <w:numId w:val="19"/>
        </w:numPr>
        <w:rPr>
          <w:ins w:id="592" w:author="Haipeng HP1 Lei" w:date="2022-10-12T10:07:00Z"/>
          <w:rFonts w:eastAsiaTheme="minorEastAsia"/>
          <w:bCs/>
          <w:lang w:eastAsia="zh-CN"/>
        </w:rPr>
      </w:pPr>
      <w:r>
        <w:rPr>
          <w:rFonts w:eastAsiaTheme="minorEastAsia"/>
          <w:bCs/>
          <w:lang w:eastAsia="zh-CN"/>
        </w:rPr>
        <w:t xml:space="preserve">Note: It is up to gNB </w:t>
      </w:r>
      <w:del w:id="593" w:author="Haipeng HP1 Lei" w:date="2022-10-13T10:51:00Z">
        <w:r>
          <w:rPr>
            <w:rFonts w:eastAsiaTheme="minorEastAsia"/>
            <w:bCs/>
            <w:lang w:eastAsia="zh-CN"/>
          </w:rPr>
          <w:delText xml:space="preserve">to determine </w:delText>
        </w:r>
      </w:del>
      <w:r>
        <w:rPr>
          <w:rFonts w:eastAsiaTheme="minorEastAsia"/>
          <w:bCs/>
          <w:lang w:eastAsia="zh-CN"/>
        </w:rPr>
        <w:t>which cell(s) of the set of cells the search space of the DCI format 0_X/1_X is configured on.</w:t>
      </w:r>
    </w:p>
    <w:p w14:paraId="0D7CE988" w14:textId="77777777" w:rsidR="001A1204" w:rsidRDefault="001A1204" w:rsidP="00753E16">
      <w:pPr>
        <w:ind w:left="720"/>
        <w:rPr>
          <w:rFonts w:eastAsiaTheme="minorEastAsia"/>
          <w:bCs/>
          <w:lang w:eastAsia="zh-CN"/>
        </w:rPr>
      </w:pPr>
    </w:p>
    <w:p w14:paraId="0C17AE1F" w14:textId="77777777" w:rsidR="001A1204" w:rsidRDefault="001A1204" w:rsidP="00753E16">
      <w:pPr>
        <w:rPr>
          <w:lang w:eastAsia="en-US"/>
        </w:rPr>
      </w:pPr>
    </w:p>
    <w:p w14:paraId="037F9915" w14:textId="77777777" w:rsidR="001A1204" w:rsidRDefault="001A1204" w:rsidP="00753E16">
      <w:pPr>
        <w:rPr>
          <w:lang w:eastAsia="en-US"/>
        </w:rPr>
      </w:pPr>
    </w:p>
    <w:p w14:paraId="5120687C" w14:textId="77777777" w:rsidR="001A1204" w:rsidRDefault="00FF516D" w:rsidP="00753E16">
      <w:pPr>
        <w:rPr>
          <w:lang w:eastAsia="zh-CN"/>
        </w:rPr>
      </w:pPr>
      <w:r>
        <w:rPr>
          <w:lang w:eastAsia="zh-CN"/>
        </w:rPr>
        <w:t>Companies are encouraged to provide comments in the table below.</w:t>
      </w:r>
    </w:p>
    <w:tbl>
      <w:tblPr>
        <w:tblStyle w:val="TableGrid"/>
        <w:tblW w:w="9362" w:type="dxa"/>
        <w:tblLook w:val="04A0" w:firstRow="1" w:lastRow="0" w:firstColumn="1" w:lastColumn="0" w:noHBand="0" w:noVBand="1"/>
      </w:tblPr>
      <w:tblGrid>
        <w:gridCol w:w="1076"/>
        <w:gridCol w:w="8286"/>
      </w:tblGrid>
      <w:tr w:rsidR="001A1204" w14:paraId="4EB9FAEB" w14:textId="77777777" w:rsidTr="00AE74D8">
        <w:tc>
          <w:tcPr>
            <w:tcW w:w="1076" w:type="dxa"/>
            <w:tcBorders>
              <w:top w:val="single" w:sz="4" w:space="0" w:color="auto"/>
              <w:left w:val="single" w:sz="4" w:space="0" w:color="auto"/>
              <w:bottom w:val="single" w:sz="4" w:space="0" w:color="auto"/>
              <w:right w:val="single" w:sz="4" w:space="0" w:color="auto"/>
            </w:tcBorders>
          </w:tcPr>
          <w:p w14:paraId="63553D2E" w14:textId="77777777" w:rsidR="001A1204" w:rsidRDefault="00FF516D" w:rsidP="00753E16">
            <w:pPr>
              <w:wordWrap/>
              <w:jc w:val="center"/>
              <w:rPr>
                <w:b/>
                <w:lang w:eastAsia="zh-CN"/>
              </w:rPr>
            </w:pPr>
            <w:r>
              <w:rPr>
                <w:b/>
                <w:lang w:eastAsia="zh-CN"/>
              </w:rPr>
              <w:t>Company</w:t>
            </w:r>
          </w:p>
        </w:tc>
        <w:tc>
          <w:tcPr>
            <w:tcW w:w="8286" w:type="dxa"/>
            <w:tcBorders>
              <w:top w:val="single" w:sz="4" w:space="0" w:color="auto"/>
              <w:left w:val="single" w:sz="4" w:space="0" w:color="auto"/>
              <w:bottom w:val="single" w:sz="4" w:space="0" w:color="auto"/>
              <w:right w:val="single" w:sz="4" w:space="0" w:color="auto"/>
            </w:tcBorders>
          </w:tcPr>
          <w:p w14:paraId="5818E946" w14:textId="77777777" w:rsidR="001A1204" w:rsidRDefault="00FF516D" w:rsidP="00753E16">
            <w:pPr>
              <w:wordWrap/>
              <w:jc w:val="center"/>
              <w:rPr>
                <w:b/>
                <w:lang w:eastAsia="zh-CN"/>
              </w:rPr>
            </w:pPr>
            <w:r>
              <w:rPr>
                <w:b/>
                <w:lang w:eastAsia="zh-CN"/>
              </w:rPr>
              <w:t>Comment</w:t>
            </w:r>
          </w:p>
        </w:tc>
      </w:tr>
      <w:tr w:rsidR="001A1204" w14:paraId="1A666D4D" w14:textId="77777777" w:rsidTr="00AE74D8">
        <w:tc>
          <w:tcPr>
            <w:tcW w:w="1076" w:type="dxa"/>
            <w:tcBorders>
              <w:top w:val="single" w:sz="4" w:space="0" w:color="auto"/>
              <w:left w:val="single" w:sz="4" w:space="0" w:color="auto"/>
              <w:bottom w:val="single" w:sz="4" w:space="0" w:color="auto"/>
              <w:right w:val="single" w:sz="4" w:space="0" w:color="auto"/>
            </w:tcBorders>
          </w:tcPr>
          <w:p w14:paraId="4FDBF711" w14:textId="77777777" w:rsidR="001A1204" w:rsidRDefault="00FF516D" w:rsidP="00753E16">
            <w:pPr>
              <w:wordWrap/>
              <w:jc w:val="left"/>
              <w:rPr>
                <w:rFonts w:eastAsia="PMingLiU"/>
                <w:bCs/>
                <w:lang w:eastAsia="zh-TW"/>
              </w:rPr>
            </w:pPr>
            <w:r>
              <w:rPr>
                <w:rFonts w:eastAsia="PMingLiU"/>
                <w:bCs/>
                <w:lang w:eastAsia="zh-TW"/>
              </w:rPr>
              <w:t>New H3C</w:t>
            </w:r>
          </w:p>
        </w:tc>
        <w:tc>
          <w:tcPr>
            <w:tcW w:w="8286" w:type="dxa"/>
            <w:tcBorders>
              <w:top w:val="single" w:sz="4" w:space="0" w:color="auto"/>
              <w:left w:val="single" w:sz="4" w:space="0" w:color="auto"/>
              <w:bottom w:val="single" w:sz="4" w:space="0" w:color="auto"/>
              <w:right w:val="single" w:sz="4" w:space="0" w:color="auto"/>
            </w:tcBorders>
          </w:tcPr>
          <w:p w14:paraId="44A21E05" w14:textId="77777777" w:rsidR="001A1204" w:rsidRDefault="00FF516D" w:rsidP="00753E16">
            <w:pPr>
              <w:wordWrap/>
              <w:jc w:val="left"/>
              <w:rPr>
                <w:rFonts w:eastAsia="PMingLiU"/>
                <w:bCs/>
                <w:lang w:eastAsia="zh-TW"/>
              </w:rPr>
            </w:pPr>
            <w:r>
              <w:rPr>
                <w:rFonts w:eastAsia="PMingLiU"/>
                <w:bCs/>
                <w:lang w:eastAsia="zh-TW"/>
              </w:rPr>
              <w:t xml:space="preserve">OK in </w:t>
            </w:r>
            <w:proofErr w:type="gramStart"/>
            <w:r>
              <w:rPr>
                <w:rFonts w:eastAsia="PMingLiU"/>
                <w:bCs/>
                <w:lang w:eastAsia="zh-TW"/>
              </w:rPr>
              <w:t>principal</w:t>
            </w:r>
            <w:proofErr w:type="gramEnd"/>
            <w:r>
              <w:rPr>
                <w:rFonts w:eastAsia="PMingLiU"/>
                <w:bCs/>
                <w:lang w:eastAsia="zh-TW"/>
              </w:rPr>
              <w:t xml:space="preserve"> </w:t>
            </w:r>
          </w:p>
        </w:tc>
      </w:tr>
      <w:tr w:rsidR="001A1204" w14:paraId="612E811A" w14:textId="77777777" w:rsidTr="00AE74D8">
        <w:tc>
          <w:tcPr>
            <w:tcW w:w="1076" w:type="dxa"/>
            <w:tcBorders>
              <w:top w:val="single" w:sz="4" w:space="0" w:color="auto"/>
              <w:left w:val="single" w:sz="4" w:space="0" w:color="auto"/>
              <w:bottom w:val="single" w:sz="4" w:space="0" w:color="auto"/>
              <w:right w:val="single" w:sz="4" w:space="0" w:color="auto"/>
            </w:tcBorders>
          </w:tcPr>
          <w:p w14:paraId="667BE163"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8286" w:type="dxa"/>
            <w:tcBorders>
              <w:top w:val="single" w:sz="4" w:space="0" w:color="auto"/>
              <w:left w:val="single" w:sz="4" w:space="0" w:color="auto"/>
              <w:bottom w:val="single" w:sz="4" w:space="0" w:color="auto"/>
              <w:right w:val="single" w:sz="4" w:space="0" w:color="auto"/>
            </w:tcBorders>
          </w:tcPr>
          <w:p w14:paraId="39827891" w14:textId="77777777" w:rsidR="001A1204" w:rsidRDefault="00FF516D" w:rsidP="00753E16">
            <w:pPr>
              <w:wordWrap/>
              <w:jc w:val="left"/>
              <w:rPr>
                <w:rFonts w:eastAsia="MS Mincho"/>
                <w:bCs/>
                <w:lang w:eastAsia="ja-JP"/>
              </w:rPr>
            </w:pPr>
            <w:r>
              <w:rPr>
                <w:rFonts w:eastAsia="MS Mincho"/>
                <w:bCs/>
                <w:lang w:eastAsia="ja-JP"/>
              </w:rPr>
              <w:t>We disagree with ZTE on the following statement:</w:t>
            </w:r>
          </w:p>
          <w:p w14:paraId="5D583834" w14:textId="77777777" w:rsidR="001A1204" w:rsidRDefault="00FF516D" w:rsidP="00753E16">
            <w:pPr>
              <w:widowControl/>
              <w:shd w:val="clear" w:color="auto" w:fill="FFFFFF"/>
              <w:kinsoku/>
              <w:wordWrap/>
              <w:overflowPunct/>
              <w:autoSpaceDE/>
              <w:autoSpaceDN/>
              <w:adjustRightInd/>
              <w:spacing w:after="0"/>
              <w:jc w:val="left"/>
              <w:textAlignment w:val="auto"/>
              <w:rPr>
                <w:rFonts w:eastAsia="宋体"/>
                <w:i/>
                <w:iCs/>
                <w:snapToGrid/>
                <w:kern w:val="0"/>
                <w:szCs w:val="20"/>
                <w:lang w:eastAsia="zh-CN"/>
              </w:rPr>
            </w:pPr>
            <w:r>
              <w:rPr>
                <w:rFonts w:eastAsia="MS Mincho"/>
                <w:bCs/>
                <w:lang w:eastAsia="ja-JP"/>
              </w:rPr>
              <w:t>“</w:t>
            </w:r>
            <w:r>
              <w:rPr>
                <w:rFonts w:eastAsia="宋体" w:hint="eastAsia"/>
                <w:i/>
                <w:iCs/>
                <w:snapToGrid/>
                <w:kern w:val="0"/>
                <w:szCs w:val="20"/>
                <w:lang w:eastAsia="zh-CN"/>
              </w:rPr>
              <w:t>Based on Qualcomm reply to CATT</w:t>
            </w:r>
            <w:r>
              <w:rPr>
                <w:rFonts w:eastAsia="宋体"/>
                <w:i/>
                <w:iCs/>
                <w:snapToGrid/>
                <w:kern w:val="0"/>
                <w:szCs w:val="20"/>
                <w:lang w:eastAsia="zh-CN"/>
              </w:rPr>
              <w:t>,</w:t>
            </w:r>
            <w:r>
              <w:rPr>
                <w:rFonts w:eastAsia="宋体" w:hint="eastAsia"/>
                <w:i/>
                <w:iCs/>
                <w:snapToGrid/>
                <w:kern w:val="0"/>
                <w:szCs w:val="20"/>
                <w:lang w:eastAsia="zh-CN"/>
              </w:rPr>
              <w:t xml:space="preserve"> although </w:t>
            </w:r>
            <w:r>
              <w:rPr>
                <w:rFonts w:eastAsia="宋体"/>
                <w:i/>
                <w:iCs/>
                <w:snapToGrid/>
                <w:kern w:val="0"/>
                <w:szCs w:val="20"/>
                <w:lang w:eastAsia="zh-CN"/>
              </w:rPr>
              <w:t>the DCI for a scheduled CC can be transmitted on any of the 144 candidates</w:t>
            </w:r>
            <w:r>
              <w:rPr>
                <w:rFonts w:eastAsia="宋体" w:hint="eastAsia"/>
                <w:i/>
                <w:iCs/>
                <w:snapToGrid/>
                <w:kern w:val="0"/>
                <w:szCs w:val="20"/>
                <w:lang w:eastAsia="zh-CN"/>
              </w:rPr>
              <w:t xml:space="preserve">, the maximum BD is still 36 per scheduled cell and no complexity increased. </w:t>
            </w:r>
            <w:r>
              <w:rPr>
                <w:rFonts w:eastAsia="宋体"/>
                <w:i/>
                <w:iCs/>
                <w:snapToGrid/>
                <w:kern w:val="0"/>
                <w:szCs w:val="20"/>
                <w:lang w:eastAsia="zh-CN"/>
              </w:rPr>
              <w:t>Due to</w:t>
            </w:r>
            <w:r>
              <w:rPr>
                <w:rFonts w:eastAsia="宋体" w:hint="eastAsia"/>
                <w:i/>
                <w:iCs/>
                <w:snapToGrid/>
                <w:kern w:val="0"/>
                <w:szCs w:val="20"/>
                <w:lang w:eastAsia="zh-CN"/>
              </w:rPr>
              <w:t xml:space="preserve"> the search space sharing in current spec of SC-DCI, the most important condition is that the DCI size of a DCI format for scheduling different cells are same. Then the DCI scheduling different cells can be differentiated by CIF value. And the BD/CCE counting is not increased for this case.</w:t>
            </w:r>
          </w:p>
          <w:p w14:paraId="1C710174" w14:textId="77777777" w:rsidR="001A1204" w:rsidRDefault="00FF516D" w:rsidP="00753E16">
            <w:pPr>
              <w:wordWrap/>
              <w:jc w:val="left"/>
              <w:rPr>
                <w:rFonts w:eastAsia="MS Mincho"/>
                <w:bCs/>
                <w:lang w:eastAsia="ja-JP"/>
              </w:rPr>
            </w:pPr>
            <w:r>
              <w:rPr>
                <w:rFonts w:eastAsia="宋体" w:hint="eastAsia"/>
                <w:i/>
                <w:iCs/>
                <w:snapToGrid/>
                <w:kern w:val="0"/>
                <w:szCs w:val="20"/>
                <w:lang w:eastAsia="zh-CN"/>
              </w:rPr>
              <w:t xml:space="preserve">Now for the Rel-18 MC-DCI, the size of MC-DCI is a single value regardless of scheduling different sub-set of </w:t>
            </w:r>
            <w:proofErr w:type="gramStart"/>
            <w:r>
              <w:rPr>
                <w:rFonts w:eastAsia="宋体" w:hint="eastAsia"/>
                <w:i/>
                <w:iCs/>
                <w:snapToGrid/>
                <w:kern w:val="0"/>
                <w:szCs w:val="20"/>
                <w:lang w:eastAsia="zh-CN"/>
              </w:rPr>
              <w:t>cells(</w:t>
            </w:r>
            <w:proofErr w:type="gramEnd"/>
            <w:r>
              <w:rPr>
                <w:rFonts w:eastAsia="宋体" w:hint="eastAsia"/>
                <w:i/>
                <w:iCs/>
                <w:snapToGrid/>
                <w:kern w:val="0"/>
                <w:szCs w:val="20"/>
                <w:lang w:eastAsia="zh-CN"/>
              </w:rPr>
              <w:t>e.g. cell#1&amp;2, or cell#1&amp;2&amp;3) of a set of cells(e.g. cell#0&amp;1&amp;2&amp;3). The MC-DCI can be sent in the USS configured on one or sub-set or all the set of cells. Furthermore, MC-DCI is used to schedule multiple scheduled cells, it is very restricted that </w:t>
            </w:r>
            <w:r>
              <w:rPr>
                <w:rFonts w:eastAsia="宋体"/>
                <w:i/>
                <w:iCs/>
                <w:snapToGrid/>
                <w:kern w:val="0"/>
                <w:szCs w:val="20"/>
                <w:lang w:eastAsia="zh-CN"/>
              </w:rPr>
              <w:t>search space of DCI format 0_X/1_X can be configured on one cell of the set of cells</w:t>
            </w:r>
            <w:r>
              <w:rPr>
                <w:rFonts w:eastAsia="宋体" w:hint="eastAsia"/>
                <w:i/>
                <w:iCs/>
                <w:snapToGrid/>
                <w:kern w:val="0"/>
                <w:szCs w:val="20"/>
                <w:lang w:eastAsia="zh-CN"/>
              </w:rPr>
              <w:t>.</w:t>
            </w:r>
            <w:r>
              <w:rPr>
                <w:rFonts w:eastAsia="MS Mincho"/>
                <w:bCs/>
                <w:lang w:eastAsia="ja-JP"/>
              </w:rPr>
              <w:t>”</w:t>
            </w:r>
          </w:p>
          <w:p w14:paraId="36517B75" w14:textId="77777777" w:rsidR="001A1204" w:rsidRDefault="00FF516D" w:rsidP="00753E16">
            <w:pPr>
              <w:wordWrap/>
              <w:jc w:val="left"/>
              <w:rPr>
                <w:rFonts w:eastAsia="MS Mincho"/>
                <w:bCs/>
                <w:lang w:eastAsia="ja-JP"/>
              </w:rPr>
            </w:pPr>
            <w:r>
              <w:rPr>
                <w:rFonts w:eastAsia="MS Mincho" w:hint="eastAsia"/>
                <w:bCs/>
                <w:lang w:eastAsia="ja-JP"/>
              </w:rPr>
              <w:t>W</w:t>
            </w:r>
            <w:r>
              <w:rPr>
                <w:rFonts w:eastAsia="MS Mincho"/>
                <w:bCs/>
                <w:lang w:eastAsia="ja-JP"/>
              </w:rPr>
              <w:t xml:space="preserve">e do not understand why a DCI for a scheduled CC can be transmitted on any of the 144 candidates does not increase the complexity. The UE cannot identify </w:t>
            </w:r>
            <w:proofErr w:type="gramStart"/>
            <w:r>
              <w:rPr>
                <w:rFonts w:eastAsia="MS Mincho"/>
                <w:bCs/>
                <w:lang w:eastAsia="ja-JP"/>
              </w:rPr>
              <w:t>whether or not</w:t>
            </w:r>
            <w:proofErr w:type="gramEnd"/>
            <w:r>
              <w:rPr>
                <w:rFonts w:eastAsia="MS Mincho"/>
                <w:bCs/>
                <w:lang w:eastAsia="ja-JP"/>
              </w:rPr>
              <w:t xml:space="preserve"> there is a scheduled data to process on the cell until all 144 BDs are completed, as opposed to the current spec without search space sharing, in which case the UE can identify whether or not there is a scheduled data to process on the cell once 36 BDs are completed. In the same example, channel estimation is terrible – UE needs to process 224 CCEs for channel estimation (for 144 BDs) to see if there is a scheduled data to process on a cell.</w:t>
            </w:r>
          </w:p>
          <w:p w14:paraId="6EFA19CF" w14:textId="77777777" w:rsidR="001A1204" w:rsidRDefault="001A1204" w:rsidP="00753E16">
            <w:pPr>
              <w:wordWrap/>
              <w:jc w:val="left"/>
              <w:rPr>
                <w:rFonts w:eastAsia="MS Mincho"/>
                <w:bCs/>
                <w:lang w:eastAsia="ja-JP"/>
              </w:rPr>
            </w:pPr>
          </w:p>
          <w:p w14:paraId="0BBD0008" w14:textId="77777777" w:rsidR="001A1204" w:rsidRDefault="00FF516D" w:rsidP="00753E16">
            <w:pPr>
              <w:wordWrap/>
              <w:jc w:val="left"/>
              <w:rPr>
                <w:rFonts w:eastAsia="MS Mincho"/>
                <w:bCs/>
                <w:lang w:eastAsia="ja-JP"/>
              </w:rPr>
            </w:pPr>
            <w:r>
              <w:rPr>
                <w:rFonts w:eastAsia="MS Mincho"/>
                <w:bCs/>
                <w:lang w:eastAsia="ja-JP"/>
              </w:rPr>
              <w:t>Moreover, we do not quite understand why “</w:t>
            </w:r>
            <w:r>
              <w:rPr>
                <w:rFonts w:eastAsia="宋体" w:hint="eastAsia"/>
                <w:i/>
                <w:iCs/>
                <w:snapToGrid/>
                <w:kern w:val="0"/>
                <w:szCs w:val="20"/>
                <w:lang w:eastAsia="zh-CN"/>
              </w:rPr>
              <w:t>MC-DCI is used to schedule multiple scheduled cells, it is very restricted that </w:t>
            </w:r>
            <w:r>
              <w:rPr>
                <w:rFonts w:eastAsia="宋体"/>
                <w:i/>
                <w:iCs/>
                <w:snapToGrid/>
                <w:kern w:val="0"/>
                <w:szCs w:val="20"/>
                <w:lang w:eastAsia="zh-CN"/>
              </w:rPr>
              <w:t>search space of DCI format 0_X/1_X can be configured on one cell of the set of cells</w:t>
            </w:r>
            <w:r>
              <w:rPr>
                <w:rFonts w:eastAsia="MS Mincho"/>
                <w:bCs/>
                <w:lang w:eastAsia="ja-JP"/>
              </w:rPr>
              <w:t>”. Within the set of PDCCH candidates for the search space set(s) for DCI format 0_X/1_X, the NW transmits either legacy DCI format for single-cell scheduling, or DCI 0_X/1_X for multi-cell scheduling. We do not see any restriction or constraint for network.</w:t>
            </w:r>
          </w:p>
          <w:p w14:paraId="6CB6E0AF" w14:textId="77777777" w:rsidR="001A1204" w:rsidRDefault="001A1204" w:rsidP="00753E16">
            <w:pPr>
              <w:wordWrap/>
              <w:jc w:val="left"/>
              <w:rPr>
                <w:rFonts w:eastAsia="MS Mincho"/>
                <w:bCs/>
                <w:lang w:eastAsia="ja-JP"/>
              </w:rPr>
            </w:pPr>
          </w:p>
          <w:p w14:paraId="3ED6991A" w14:textId="77777777" w:rsidR="001A1204" w:rsidRDefault="00FF516D" w:rsidP="00753E16">
            <w:pPr>
              <w:wordWrap/>
              <w:jc w:val="left"/>
              <w:rPr>
                <w:rFonts w:eastAsia="MS Mincho"/>
                <w:bCs/>
                <w:lang w:eastAsia="ja-JP"/>
              </w:rPr>
            </w:pPr>
            <w:r>
              <w:rPr>
                <w:rFonts w:eastAsia="MS Mincho" w:hint="eastAsia"/>
                <w:bCs/>
                <w:lang w:eastAsia="ja-JP"/>
              </w:rPr>
              <w:t>C</w:t>
            </w:r>
            <w:r>
              <w:rPr>
                <w:rFonts w:eastAsia="MS Mincho"/>
                <w:bCs/>
                <w:lang w:eastAsia="ja-JP"/>
              </w:rPr>
              <w:t xml:space="preserve">onsidering the limited time until the close of this work item (and to respect </w:t>
            </w:r>
            <w:proofErr w:type="spellStart"/>
            <w:r>
              <w:rPr>
                <w:rFonts w:eastAsia="MS Mincho"/>
                <w:bCs/>
                <w:lang w:eastAsia="ja-JP"/>
              </w:rPr>
              <w:t>moderator’seffort</w:t>
            </w:r>
            <w:proofErr w:type="spellEnd"/>
            <w:r>
              <w:rPr>
                <w:rFonts w:eastAsia="MS Mincho"/>
                <w:bCs/>
                <w:lang w:eastAsia="ja-JP"/>
              </w:rPr>
              <w:t>), we can try to compromise. Following should be fine for us.</w:t>
            </w:r>
          </w:p>
          <w:p w14:paraId="49BC5A47" w14:textId="77777777" w:rsidR="001A1204" w:rsidRDefault="00FF516D" w:rsidP="00753E16">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Proposal 2-5rev3(for working assumption)</w:t>
            </w:r>
            <w:ins w:id="594" w:author="Fred Takeda" w:date="2022-10-13T15:22:00Z">
              <w:r>
                <w:rPr>
                  <w:rFonts w:eastAsia="宋体"/>
                  <w:snapToGrid/>
                  <w:kern w:val="0"/>
                  <w:szCs w:val="20"/>
                  <w:lang w:eastAsia="zh-CN"/>
                </w:rPr>
                <w:t xml:space="preserve"> – QC update</w:t>
              </w:r>
            </w:ins>
            <w:r>
              <w:rPr>
                <w:rFonts w:eastAsia="宋体"/>
                <w:snapToGrid/>
                <w:kern w:val="0"/>
                <w:szCs w:val="20"/>
                <w:lang w:eastAsia="zh-CN"/>
              </w:rPr>
              <w:t>:</w:t>
            </w:r>
          </w:p>
          <w:p w14:paraId="59E03BD8" w14:textId="77777777" w:rsidR="001A1204" w:rsidRDefault="00FF516D" w:rsidP="00753E16">
            <w:pPr>
              <w:numPr>
                <w:ilvl w:val="0"/>
                <w:numId w:val="18"/>
              </w:numPr>
              <w:wordWrap/>
              <w:rPr>
                <w:rFonts w:eastAsiaTheme="minorEastAsia"/>
                <w:bCs/>
                <w:lang w:eastAsia="zh-CN"/>
              </w:rPr>
            </w:pPr>
            <w:r>
              <w:rPr>
                <w:rFonts w:eastAsiaTheme="minorEastAsia"/>
                <w:bCs/>
                <w:lang w:eastAsia="zh-CN"/>
              </w:rPr>
              <w:t>For a set of cells which is configured for multi-cell scheduling, search space of DCI format 0_X/1_X can be configured on one</w:t>
            </w:r>
            <w:ins w:id="595" w:author="Haipeng HP1 Lei" w:date="2022-10-11T19:25:00Z">
              <w:r>
                <w:rPr>
                  <w:rFonts w:eastAsiaTheme="minorEastAsia"/>
                  <w:bCs/>
                  <w:lang w:eastAsia="zh-CN"/>
                </w:rPr>
                <w:t xml:space="preserve"> </w:t>
              </w:r>
            </w:ins>
            <w:ins w:id="596" w:author="Haipeng HP1 Lei" w:date="2022-10-13T10:50:00Z">
              <w:r>
                <w:rPr>
                  <w:rFonts w:eastAsiaTheme="minorEastAsia"/>
                  <w:bCs/>
                  <w:lang w:eastAsia="zh-CN"/>
                </w:rPr>
                <w:t>or m</w:t>
              </w:r>
            </w:ins>
            <w:ins w:id="597" w:author="Haipeng HP1 Lei" w:date="2022-10-13T11:23:00Z">
              <w:r>
                <w:rPr>
                  <w:rFonts w:eastAsiaTheme="minorEastAsia"/>
                  <w:bCs/>
                  <w:lang w:eastAsia="zh-CN"/>
                </w:rPr>
                <w:t>ore</w:t>
              </w:r>
            </w:ins>
            <w:ins w:id="598" w:author="Haipeng HP1 Lei" w:date="2022-10-13T10:50:00Z">
              <w:r>
                <w:rPr>
                  <w:rFonts w:eastAsiaTheme="minorEastAsia"/>
                  <w:bCs/>
                  <w:lang w:eastAsia="zh-CN"/>
                </w:rPr>
                <w:t xml:space="preserve"> </w:t>
              </w:r>
            </w:ins>
            <w:ins w:id="599" w:author="Haipeng HP1 Lei" w:date="2022-10-11T19:25:00Z">
              <w:r>
                <w:rPr>
                  <w:rFonts w:eastAsiaTheme="minorEastAsia"/>
                  <w:bCs/>
                  <w:lang w:eastAsia="zh-CN"/>
                </w:rPr>
                <w:t>cell</w:t>
              </w:r>
            </w:ins>
            <w:ins w:id="600" w:author="Haipeng HP1 Lei" w:date="2022-10-13T10:50:00Z">
              <w:r>
                <w:rPr>
                  <w:rFonts w:eastAsiaTheme="minorEastAsia"/>
                  <w:bCs/>
                  <w:lang w:eastAsia="zh-CN"/>
                </w:rPr>
                <w:t>s</w:t>
              </w:r>
            </w:ins>
            <w:del w:id="601" w:author="Haipeng HP1 Lei" w:date="2022-10-11T19:25:00Z">
              <w:r>
                <w:rPr>
                  <w:rFonts w:eastAsiaTheme="minorEastAsia"/>
                  <w:bCs/>
                  <w:lang w:eastAsia="zh-CN"/>
                </w:rPr>
                <w:delText>, a subset, or all cells</w:delText>
              </w:r>
            </w:del>
            <w:r>
              <w:rPr>
                <w:rFonts w:eastAsiaTheme="minorEastAsia"/>
                <w:bCs/>
                <w:lang w:eastAsia="zh-CN"/>
              </w:rPr>
              <w:t xml:space="preserve"> of the set of cells and associated with the search space on the scheduling cell with the same search space ID: </w:t>
            </w:r>
          </w:p>
          <w:p w14:paraId="0A64B672" w14:textId="77777777" w:rsidR="001A1204" w:rsidRDefault="00FF516D" w:rsidP="00753E16">
            <w:pPr>
              <w:numPr>
                <w:ilvl w:val="0"/>
                <w:numId w:val="19"/>
              </w:numPr>
              <w:wordWrap/>
              <w:rPr>
                <w:ins w:id="602" w:author="Haipeng HP1 Lei" w:date="2022-10-12T10:07:00Z"/>
                <w:rFonts w:eastAsiaTheme="minorEastAsia"/>
                <w:bCs/>
                <w:lang w:eastAsia="zh-CN"/>
              </w:rPr>
            </w:pPr>
            <w:r>
              <w:rPr>
                <w:rFonts w:eastAsiaTheme="minorEastAsia"/>
                <w:bCs/>
                <w:lang w:eastAsia="zh-CN"/>
              </w:rPr>
              <w:t xml:space="preserve">Note: It is up to </w:t>
            </w:r>
            <w:ins w:id="603" w:author="Fred Takeda" w:date="2022-10-13T15:22:00Z">
              <w:r>
                <w:rPr>
                  <w:rFonts w:eastAsiaTheme="minorEastAsia"/>
                  <w:bCs/>
                  <w:lang w:eastAsia="zh-CN"/>
                </w:rPr>
                <w:t xml:space="preserve">UE capability and </w:t>
              </w:r>
            </w:ins>
            <w:r>
              <w:rPr>
                <w:rFonts w:eastAsiaTheme="minorEastAsia"/>
                <w:bCs/>
                <w:lang w:eastAsia="zh-CN"/>
              </w:rPr>
              <w:t xml:space="preserve">gNB </w:t>
            </w:r>
            <w:ins w:id="604" w:author="Fred Takeda" w:date="2022-10-13T15:22:00Z">
              <w:r>
                <w:rPr>
                  <w:rFonts w:eastAsiaTheme="minorEastAsia"/>
                  <w:bCs/>
                  <w:lang w:eastAsia="zh-CN"/>
                </w:rPr>
                <w:t xml:space="preserve">configuration </w:t>
              </w:r>
            </w:ins>
            <w:del w:id="605" w:author="Haipeng HP1 Lei" w:date="2022-10-13T10:51:00Z">
              <w:r>
                <w:rPr>
                  <w:rFonts w:eastAsiaTheme="minorEastAsia"/>
                  <w:bCs/>
                  <w:lang w:eastAsia="zh-CN"/>
                </w:rPr>
                <w:delText xml:space="preserve">to determine </w:delText>
              </w:r>
            </w:del>
            <w:ins w:id="606" w:author="Fred Takeda" w:date="2022-10-13T15:22:00Z">
              <w:r>
                <w:rPr>
                  <w:rFonts w:eastAsiaTheme="minorEastAsia"/>
                  <w:bCs/>
                  <w:lang w:eastAsia="zh-CN"/>
                </w:rPr>
                <w:t>on how many</w:t>
              </w:r>
            </w:ins>
            <w:ins w:id="607" w:author="Fred Takeda" w:date="2022-10-13T15:23:00Z">
              <w:r>
                <w:rPr>
                  <w:rFonts w:eastAsiaTheme="minorEastAsia"/>
                  <w:bCs/>
                  <w:lang w:eastAsia="zh-CN"/>
                </w:rPr>
                <w:t xml:space="preserve"> cell(s) and</w:t>
              </w:r>
            </w:ins>
            <w:ins w:id="608" w:author="Fred Takeda" w:date="2022-10-13T15:22:00Z">
              <w:r>
                <w:rPr>
                  <w:rFonts w:eastAsiaTheme="minorEastAsia"/>
                  <w:bCs/>
                  <w:lang w:eastAsia="zh-CN"/>
                </w:rPr>
                <w:t>/</w:t>
              </w:r>
            </w:ins>
            <w:ins w:id="609" w:author="Fred Takeda" w:date="2022-10-13T15:23:00Z">
              <w:r>
                <w:rPr>
                  <w:rFonts w:eastAsiaTheme="minorEastAsia"/>
                  <w:bCs/>
                  <w:lang w:eastAsia="zh-CN"/>
                </w:rPr>
                <w:t xml:space="preserve">or </w:t>
              </w:r>
            </w:ins>
            <w:r>
              <w:rPr>
                <w:rFonts w:eastAsiaTheme="minorEastAsia"/>
                <w:bCs/>
                <w:lang w:eastAsia="zh-CN"/>
              </w:rPr>
              <w:t xml:space="preserve">which cell(s) of the set of cells the search space of the DCI format 0_X/1_X </w:t>
            </w:r>
            <w:ins w:id="610" w:author="Fred Takeda" w:date="2022-10-13T15:23:00Z">
              <w:r>
                <w:rPr>
                  <w:rFonts w:eastAsiaTheme="minorEastAsia"/>
                  <w:bCs/>
                  <w:lang w:eastAsia="zh-CN"/>
                </w:rPr>
                <w:t>can be</w:t>
              </w:r>
            </w:ins>
            <w:del w:id="611" w:author="Fred Takeda" w:date="2022-10-13T15:23:00Z">
              <w:r>
                <w:rPr>
                  <w:rFonts w:eastAsiaTheme="minorEastAsia"/>
                  <w:bCs/>
                  <w:lang w:eastAsia="zh-CN"/>
                </w:rPr>
                <w:delText>is</w:delText>
              </w:r>
            </w:del>
            <w:r>
              <w:rPr>
                <w:rFonts w:eastAsiaTheme="minorEastAsia"/>
                <w:bCs/>
                <w:lang w:eastAsia="zh-CN"/>
              </w:rPr>
              <w:t xml:space="preserve"> configured on.</w:t>
            </w:r>
            <w:ins w:id="612" w:author="Fred Takeda" w:date="2022-10-13T15:28:00Z">
              <w:r>
                <w:rPr>
                  <w:rFonts w:eastAsiaTheme="minorEastAsia"/>
                  <w:bCs/>
                  <w:lang w:eastAsia="zh-CN"/>
                </w:rPr>
                <w:t xml:space="preserve"> The minimum </w:t>
              </w:r>
            </w:ins>
            <w:ins w:id="613" w:author="Fred Takeda" w:date="2022-10-13T15:30:00Z">
              <w:r>
                <w:rPr>
                  <w:rFonts w:eastAsiaTheme="minorEastAsia"/>
                  <w:bCs/>
                  <w:lang w:eastAsia="zh-CN"/>
                </w:rPr>
                <w:t>value</w:t>
              </w:r>
            </w:ins>
            <w:ins w:id="614" w:author="Fred Takeda" w:date="2022-10-13T15:28:00Z">
              <w:r>
                <w:rPr>
                  <w:rFonts w:eastAsiaTheme="minorEastAsia"/>
                  <w:bCs/>
                  <w:lang w:eastAsia="zh-CN"/>
                </w:rPr>
                <w:t xml:space="preserve"> of the UE capability</w:t>
              </w:r>
            </w:ins>
            <w:ins w:id="615" w:author="Fred Takeda" w:date="2022-10-13T15:30:00Z">
              <w:r>
                <w:rPr>
                  <w:rFonts w:eastAsiaTheme="minorEastAsia"/>
                  <w:bCs/>
                  <w:lang w:eastAsia="zh-CN"/>
                </w:rPr>
                <w:t xml:space="preserve"> for the number of cell(s)</w:t>
              </w:r>
            </w:ins>
            <w:ins w:id="616" w:author="Fred Takeda" w:date="2022-10-13T15:28:00Z">
              <w:r>
                <w:rPr>
                  <w:rFonts w:eastAsiaTheme="minorEastAsia"/>
                  <w:bCs/>
                  <w:lang w:eastAsia="zh-CN"/>
                </w:rPr>
                <w:t xml:space="preserve"> is 1.</w:t>
              </w:r>
            </w:ins>
          </w:p>
          <w:p w14:paraId="54B7F93F" w14:textId="77777777" w:rsidR="001A1204" w:rsidRDefault="001A1204" w:rsidP="00753E16">
            <w:pPr>
              <w:wordWrap/>
              <w:jc w:val="left"/>
              <w:rPr>
                <w:rFonts w:eastAsia="MS Mincho"/>
                <w:bCs/>
                <w:lang w:eastAsia="ja-JP"/>
              </w:rPr>
            </w:pPr>
          </w:p>
          <w:p w14:paraId="30E1CAD1" w14:textId="77777777" w:rsidR="001A1204" w:rsidRDefault="001A1204" w:rsidP="00753E16">
            <w:pPr>
              <w:wordWrap/>
              <w:rPr>
                <w:bCs/>
                <w:lang w:eastAsia="zh-CN"/>
              </w:rPr>
            </w:pPr>
          </w:p>
        </w:tc>
      </w:tr>
      <w:tr w:rsidR="001A1204" w14:paraId="76022E28" w14:textId="77777777" w:rsidTr="00AE74D8">
        <w:tc>
          <w:tcPr>
            <w:tcW w:w="1076" w:type="dxa"/>
            <w:tcBorders>
              <w:top w:val="single" w:sz="4" w:space="0" w:color="auto"/>
              <w:left w:val="single" w:sz="4" w:space="0" w:color="auto"/>
              <w:bottom w:val="single" w:sz="4" w:space="0" w:color="auto"/>
              <w:right w:val="single" w:sz="4" w:space="0" w:color="auto"/>
            </w:tcBorders>
          </w:tcPr>
          <w:p w14:paraId="501B9FBB" w14:textId="77777777" w:rsidR="001A1204" w:rsidRDefault="00FF516D" w:rsidP="00753E16">
            <w:pPr>
              <w:wordWrap/>
              <w:jc w:val="left"/>
              <w:rPr>
                <w:bCs/>
              </w:rPr>
            </w:pPr>
            <w:r>
              <w:rPr>
                <w:rFonts w:eastAsiaTheme="minorEastAsia" w:hint="eastAsia"/>
                <w:bCs/>
                <w:lang w:eastAsia="zh-CN"/>
              </w:rPr>
              <w:t>F</w:t>
            </w:r>
            <w:r>
              <w:rPr>
                <w:rFonts w:eastAsiaTheme="minorEastAsia"/>
                <w:bCs/>
                <w:lang w:eastAsia="zh-CN"/>
              </w:rPr>
              <w:t>ujitsu</w:t>
            </w:r>
          </w:p>
        </w:tc>
        <w:tc>
          <w:tcPr>
            <w:tcW w:w="8286" w:type="dxa"/>
            <w:tcBorders>
              <w:top w:val="single" w:sz="4" w:space="0" w:color="auto"/>
              <w:left w:val="single" w:sz="4" w:space="0" w:color="auto"/>
              <w:bottom w:val="single" w:sz="4" w:space="0" w:color="auto"/>
              <w:right w:val="single" w:sz="4" w:space="0" w:color="auto"/>
            </w:tcBorders>
          </w:tcPr>
          <w:p w14:paraId="4ECBA83E" w14:textId="77777777" w:rsidR="001A1204" w:rsidRDefault="00FF516D" w:rsidP="00753E16">
            <w:pPr>
              <w:wordWrap/>
              <w:jc w:val="left"/>
              <w:rPr>
                <w:bCs/>
              </w:rPr>
            </w:pPr>
            <w:r>
              <w:rPr>
                <w:rFonts w:eastAsiaTheme="minorEastAsia"/>
                <w:bCs/>
                <w:lang w:eastAsia="zh-CN"/>
              </w:rPr>
              <w:t xml:space="preserve">For clarification, does it mean all 4 alternatives are in the scope of the working assumption?  If so, it </w:t>
            </w:r>
            <w:r>
              <w:rPr>
                <w:rFonts w:eastAsiaTheme="minorEastAsia"/>
                <w:bCs/>
                <w:lang w:eastAsia="zh-CN"/>
              </w:rPr>
              <w:lastRenderedPageBreak/>
              <w:t>seems to make things more complicated, because for each alternative, we need to further discuss potential issues and standard impacts. Considering the limited TU, we don’t think we should do so. As we observe Alt.1 and Alt.3 are the majority view, we prefer to make down-selection between them.</w:t>
            </w:r>
          </w:p>
        </w:tc>
      </w:tr>
      <w:tr w:rsidR="001A1204" w14:paraId="12B50607" w14:textId="77777777" w:rsidTr="00AE74D8">
        <w:tc>
          <w:tcPr>
            <w:tcW w:w="1076" w:type="dxa"/>
            <w:tcBorders>
              <w:top w:val="single" w:sz="4" w:space="0" w:color="auto"/>
              <w:left w:val="single" w:sz="4" w:space="0" w:color="auto"/>
              <w:bottom w:val="single" w:sz="4" w:space="0" w:color="auto"/>
              <w:right w:val="single" w:sz="4" w:space="0" w:color="auto"/>
            </w:tcBorders>
          </w:tcPr>
          <w:p w14:paraId="4CB1BA5A" w14:textId="77777777" w:rsidR="001A1204" w:rsidRDefault="00FF516D" w:rsidP="00753E16">
            <w:pPr>
              <w:wordWrap/>
              <w:rPr>
                <w:rFonts w:eastAsiaTheme="minorEastAsia"/>
                <w:bCs/>
                <w:lang w:eastAsia="zh-CN"/>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8286" w:type="dxa"/>
            <w:tcBorders>
              <w:top w:val="single" w:sz="4" w:space="0" w:color="auto"/>
              <w:left w:val="single" w:sz="4" w:space="0" w:color="auto"/>
              <w:bottom w:val="single" w:sz="4" w:space="0" w:color="auto"/>
              <w:right w:val="single" w:sz="4" w:space="0" w:color="auto"/>
            </w:tcBorders>
          </w:tcPr>
          <w:p w14:paraId="5946F86B" w14:textId="77777777" w:rsidR="001A1204" w:rsidRDefault="00FF516D" w:rsidP="00753E16">
            <w:pPr>
              <w:wordWrap/>
              <w:jc w:val="left"/>
              <w:rPr>
                <w:rFonts w:eastAsiaTheme="minorEastAsia"/>
                <w:bCs/>
                <w:lang w:eastAsia="zh-CN"/>
              </w:rPr>
            </w:pPr>
            <w:r>
              <w:rPr>
                <w:rFonts w:eastAsiaTheme="minorEastAsia" w:hint="eastAsia"/>
                <w:bCs/>
                <w:lang w:eastAsia="zh-CN"/>
              </w:rPr>
              <w:t>A</w:t>
            </w:r>
            <w:r>
              <w:rPr>
                <w:rFonts w:eastAsiaTheme="minorEastAsia"/>
                <w:bCs/>
                <w:lang w:eastAsia="zh-CN"/>
              </w:rPr>
              <w:t>lthough we think Alt.1 is the most straightforward way with minimum specification impact, we can live with this compromised proposal.</w:t>
            </w:r>
          </w:p>
        </w:tc>
      </w:tr>
      <w:tr w:rsidR="001A1204" w14:paraId="61934000" w14:textId="77777777" w:rsidTr="00AE74D8">
        <w:tc>
          <w:tcPr>
            <w:tcW w:w="1076" w:type="dxa"/>
          </w:tcPr>
          <w:p w14:paraId="45B4F643" w14:textId="77777777" w:rsidR="001A1204" w:rsidRDefault="00FF516D" w:rsidP="00753E16">
            <w:pPr>
              <w:wordWrap/>
              <w:jc w:val="left"/>
              <w:rPr>
                <w:rFonts w:eastAsia="Malgun Gothic"/>
                <w:bCs/>
              </w:rPr>
            </w:pPr>
            <w:r>
              <w:rPr>
                <w:rFonts w:eastAsia="Malgun Gothic" w:hint="eastAsia"/>
                <w:bCs/>
              </w:rPr>
              <w:t>LGE2</w:t>
            </w:r>
          </w:p>
        </w:tc>
        <w:tc>
          <w:tcPr>
            <w:tcW w:w="8286" w:type="dxa"/>
          </w:tcPr>
          <w:p w14:paraId="4A583943" w14:textId="77777777" w:rsidR="001A1204" w:rsidRDefault="00FF516D" w:rsidP="00753E16">
            <w:pPr>
              <w:wordWrap/>
              <w:jc w:val="left"/>
              <w:rPr>
                <w:rFonts w:eastAsia="宋体"/>
                <w:snapToGrid/>
                <w:kern w:val="0"/>
                <w:szCs w:val="20"/>
                <w:lang w:eastAsia="zh-CN"/>
              </w:rPr>
            </w:pPr>
            <w:r>
              <w:rPr>
                <w:rFonts w:eastAsia="Malgun Gothic" w:hint="eastAsia"/>
                <w:bCs/>
              </w:rPr>
              <w:t>Support</w:t>
            </w:r>
            <w:r>
              <w:rPr>
                <w:rFonts w:eastAsia="Malgun Gothic"/>
                <w:bCs/>
              </w:rPr>
              <w:t xml:space="preserve"> </w:t>
            </w:r>
            <w:r>
              <w:rPr>
                <w:rFonts w:eastAsia="宋体"/>
                <w:b/>
                <w:snapToGrid/>
                <w:kern w:val="0"/>
                <w:szCs w:val="20"/>
                <w:lang w:eastAsia="zh-CN"/>
              </w:rPr>
              <w:t>Proposal 2-5rev3(for working assumption)</w:t>
            </w:r>
            <w:r>
              <w:rPr>
                <w:rFonts w:eastAsia="宋体"/>
                <w:snapToGrid/>
                <w:kern w:val="0"/>
                <w:szCs w:val="20"/>
                <w:lang w:eastAsia="zh-CN"/>
              </w:rPr>
              <w:t xml:space="preserve"> by Moderator.</w:t>
            </w:r>
          </w:p>
          <w:p w14:paraId="35999FC6" w14:textId="77777777" w:rsidR="001A1204" w:rsidRDefault="00FF516D" w:rsidP="00753E16">
            <w:pPr>
              <w:wordWrap/>
              <w:jc w:val="left"/>
              <w:rPr>
                <w:rFonts w:eastAsia="Malgun Gothic"/>
                <w:bCs/>
              </w:rPr>
            </w:pPr>
            <w:r>
              <w:rPr>
                <w:rFonts w:eastAsia="宋体"/>
                <w:snapToGrid/>
                <w:kern w:val="0"/>
                <w:szCs w:val="20"/>
                <w:lang w:eastAsia="zh-CN"/>
              </w:rPr>
              <w:t>In addition, we don’t think it is needed to discuss the UE capability here.</w:t>
            </w:r>
          </w:p>
        </w:tc>
      </w:tr>
      <w:tr w:rsidR="001A1204" w14:paraId="0365E7BA" w14:textId="77777777" w:rsidTr="00AE74D8">
        <w:tc>
          <w:tcPr>
            <w:tcW w:w="1076" w:type="dxa"/>
          </w:tcPr>
          <w:p w14:paraId="690B2E5E" w14:textId="77777777" w:rsidR="001A1204" w:rsidRDefault="00FF516D" w:rsidP="00753E16">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8286" w:type="dxa"/>
          </w:tcPr>
          <w:p w14:paraId="6CFEBB57" w14:textId="77777777" w:rsidR="001A1204" w:rsidRDefault="00FF516D" w:rsidP="00753E16">
            <w:pPr>
              <w:wordWrap/>
              <w:jc w:val="left"/>
              <w:rPr>
                <w:rFonts w:eastAsia="MS Mincho"/>
                <w:bCs/>
                <w:lang w:eastAsia="ja-JP"/>
              </w:rPr>
            </w:pPr>
            <w:r>
              <w:rPr>
                <w:rFonts w:eastAsia="MS Mincho" w:hint="eastAsia"/>
                <w:bCs/>
                <w:lang w:eastAsia="ja-JP"/>
              </w:rPr>
              <w:t>S</w:t>
            </w:r>
            <w:r>
              <w:rPr>
                <w:rFonts w:eastAsia="MS Mincho"/>
                <w:bCs/>
                <w:lang w:eastAsia="ja-JP"/>
              </w:rPr>
              <w:t>upport.</w:t>
            </w:r>
          </w:p>
        </w:tc>
      </w:tr>
      <w:tr w:rsidR="001A1204" w14:paraId="437AB933" w14:textId="77777777" w:rsidTr="00AE74D8">
        <w:tc>
          <w:tcPr>
            <w:tcW w:w="1076" w:type="dxa"/>
          </w:tcPr>
          <w:p w14:paraId="77778C6E" w14:textId="77777777" w:rsidR="001A1204" w:rsidRDefault="00FF516D" w:rsidP="00753E16">
            <w:pPr>
              <w:wordWrap/>
              <w:jc w:val="left"/>
              <w:rPr>
                <w:rFonts w:eastAsiaTheme="minorEastAsia"/>
                <w:bCs/>
                <w:lang w:eastAsia="zh-CN"/>
              </w:rPr>
            </w:pPr>
            <w:r>
              <w:rPr>
                <w:rFonts w:eastAsiaTheme="minorEastAsia"/>
                <w:bCs/>
                <w:lang w:eastAsia="zh-CN"/>
              </w:rPr>
              <w:t>Moderator</w:t>
            </w:r>
          </w:p>
        </w:tc>
        <w:tc>
          <w:tcPr>
            <w:tcW w:w="8286" w:type="dxa"/>
          </w:tcPr>
          <w:p w14:paraId="40534B33" w14:textId="77777777" w:rsidR="001A1204" w:rsidRDefault="00FF516D" w:rsidP="00753E16">
            <w:pPr>
              <w:wordWrap/>
              <w:jc w:val="left"/>
              <w:rPr>
                <w:rFonts w:eastAsiaTheme="minorEastAsia"/>
                <w:bCs/>
                <w:lang w:eastAsia="zh-CN"/>
              </w:rPr>
            </w:pPr>
            <w:r>
              <w:rPr>
                <w:rFonts w:eastAsiaTheme="minorEastAsia"/>
                <w:bCs/>
                <w:lang w:eastAsia="zh-CN"/>
              </w:rPr>
              <w:t>@Qualcomm:</w:t>
            </w:r>
          </w:p>
          <w:p w14:paraId="5678CB74" w14:textId="77777777" w:rsidR="001A1204" w:rsidRDefault="00FF516D" w:rsidP="00753E16">
            <w:pPr>
              <w:wordWrap/>
              <w:jc w:val="left"/>
              <w:rPr>
                <w:rFonts w:eastAsia="MS Mincho"/>
                <w:bCs/>
                <w:lang w:eastAsia="ja-JP"/>
              </w:rPr>
            </w:pPr>
            <w:r>
              <w:rPr>
                <w:rFonts w:eastAsia="MS Mincho"/>
                <w:bCs/>
                <w:lang w:eastAsia="ja-JP"/>
              </w:rPr>
              <w:t xml:space="preserve">With the concern from LG, can we not mention UE capability and discuss it in UE feature? </w:t>
            </w:r>
          </w:p>
          <w:p w14:paraId="7321F881" w14:textId="77777777" w:rsidR="001A1204" w:rsidRDefault="001A1204" w:rsidP="00753E16">
            <w:pPr>
              <w:wordWrap/>
              <w:jc w:val="left"/>
              <w:rPr>
                <w:rFonts w:eastAsiaTheme="minorEastAsia"/>
                <w:bCs/>
                <w:lang w:eastAsia="zh-CN"/>
              </w:rPr>
            </w:pPr>
          </w:p>
          <w:p w14:paraId="7947651F" w14:textId="77777777" w:rsidR="001A1204" w:rsidRDefault="00FF516D" w:rsidP="00753E16">
            <w:pPr>
              <w:wordWrap/>
              <w:jc w:val="left"/>
              <w:rPr>
                <w:rFonts w:eastAsiaTheme="minorEastAsia"/>
                <w:bCs/>
                <w:lang w:eastAsia="zh-CN"/>
              </w:rPr>
            </w:pPr>
            <w:r>
              <w:rPr>
                <w:rFonts w:eastAsiaTheme="minorEastAsia"/>
                <w:bCs/>
                <w:lang w:eastAsia="zh-CN"/>
              </w:rPr>
              <w:t>@Fujitsu:</w:t>
            </w:r>
          </w:p>
          <w:p w14:paraId="42FF44A2" w14:textId="77777777" w:rsidR="001A1204" w:rsidRDefault="00FF516D" w:rsidP="00753E16">
            <w:pPr>
              <w:wordWrap/>
              <w:jc w:val="left"/>
              <w:rPr>
                <w:rFonts w:eastAsiaTheme="minorEastAsia"/>
                <w:bCs/>
                <w:lang w:eastAsia="zh-CN"/>
              </w:rPr>
            </w:pPr>
            <w:r>
              <w:rPr>
                <w:rFonts w:eastAsiaTheme="minorEastAsia"/>
                <w:bCs/>
                <w:lang w:eastAsia="zh-CN"/>
              </w:rPr>
              <w:t xml:space="preserve">To me, this is one possible compromise. Leave it to gNB configuration can avoid the discussion on down-selection between Alt 1 and Alt 3. </w:t>
            </w:r>
          </w:p>
          <w:p w14:paraId="55F8C3C1" w14:textId="77777777" w:rsidR="001A1204" w:rsidRDefault="001A1204" w:rsidP="00753E16">
            <w:pPr>
              <w:wordWrap/>
              <w:jc w:val="left"/>
              <w:rPr>
                <w:rFonts w:eastAsiaTheme="minorEastAsia"/>
                <w:bCs/>
                <w:lang w:eastAsia="zh-CN"/>
              </w:rPr>
            </w:pPr>
          </w:p>
        </w:tc>
      </w:tr>
      <w:tr w:rsidR="001A1204" w14:paraId="1AAF08D0" w14:textId="77777777" w:rsidTr="00AE74D8">
        <w:tc>
          <w:tcPr>
            <w:tcW w:w="1076" w:type="dxa"/>
          </w:tcPr>
          <w:p w14:paraId="561FBD8E" w14:textId="77777777" w:rsidR="001A1204" w:rsidRDefault="00FF516D" w:rsidP="00753E16">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8286" w:type="dxa"/>
          </w:tcPr>
          <w:p w14:paraId="1AB7DD3C" w14:textId="77777777" w:rsidR="001A1204" w:rsidRDefault="00FF516D" w:rsidP="00753E16">
            <w:pPr>
              <w:wordWrap/>
              <w:jc w:val="left"/>
              <w:rPr>
                <w:rFonts w:eastAsiaTheme="minorEastAsia"/>
                <w:bCs/>
                <w:lang w:eastAsia="zh-CN"/>
              </w:rPr>
            </w:pPr>
            <w:r>
              <w:rPr>
                <w:rFonts w:eastAsiaTheme="minorEastAsia"/>
                <w:bCs/>
                <w:lang w:eastAsia="zh-CN"/>
              </w:rPr>
              <w:t>We also don’t want to have the UE capability here.</w:t>
            </w:r>
          </w:p>
        </w:tc>
      </w:tr>
      <w:tr w:rsidR="001A1204" w14:paraId="5184016E" w14:textId="77777777" w:rsidTr="00AE74D8">
        <w:tc>
          <w:tcPr>
            <w:tcW w:w="1076" w:type="dxa"/>
          </w:tcPr>
          <w:p w14:paraId="47F1C803" w14:textId="77777777" w:rsidR="001A1204" w:rsidRDefault="00FF516D" w:rsidP="00753E16">
            <w:pPr>
              <w:wordWrap/>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8286" w:type="dxa"/>
          </w:tcPr>
          <w:p w14:paraId="2192FAA0" w14:textId="77777777" w:rsidR="001A1204" w:rsidRDefault="00FF516D" w:rsidP="00753E16">
            <w:pPr>
              <w:wordWrap/>
              <w:jc w:val="left"/>
              <w:rPr>
                <w:rFonts w:eastAsia="MS Mincho"/>
                <w:bCs/>
                <w:lang w:eastAsia="ja-JP"/>
              </w:rPr>
            </w:pPr>
            <w:r>
              <w:rPr>
                <w:rFonts w:eastAsia="MS Mincho" w:hint="eastAsia"/>
                <w:bCs/>
                <w:lang w:eastAsia="ja-JP"/>
              </w:rPr>
              <w:t>N</w:t>
            </w:r>
            <w:r>
              <w:rPr>
                <w:rFonts w:eastAsia="MS Mincho"/>
                <w:bCs/>
                <w:lang w:eastAsia="ja-JP"/>
              </w:rPr>
              <w:t>ot OK to postpone it.</w:t>
            </w:r>
          </w:p>
          <w:p w14:paraId="1EA5964E" w14:textId="77777777" w:rsidR="001A1204" w:rsidRDefault="00FF516D" w:rsidP="00753E16">
            <w:pPr>
              <w:wordWrap/>
              <w:jc w:val="left"/>
              <w:rPr>
                <w:rFonts w:eastAsiaTheme="minorEastAsia"/>
                <w:bCs/>
                <w:lang w:eastAsia="zh-CN"/>
              </w:rPr>
            </w:pPr>
            <w:r>
              <w:rPr>
                <w:rFonts w:eastAsia="MS Mincho"/>
                <w:bCs/>
                <w:lang w:eastAsia="ja-JP"/>
              </w:rPr>
              <w:t>Combining all the proposals, a UE is required to support more than per-CC BD limit foreach scheduled cell, if no capability aspect is included in the proposal. Therefore, we are not OK to delete basic UE capability aspect from here.</w:t>
            </w:r>
          </w:p>
        </w:tc>
      </w:tr>
      <w:tr w:rsidR="001A1204" w14:paraId="44675A3B" w14:textId="77777777" w:rsidTr="00AE74D8">
        <w:tc>
          <w:tcPr>
            <w:tcW w:w="1076" w:type="dxa"/>
          </w:tcPr>
          <w:p w14:paraId="5037C3A8" w14:textId="77777777" w:rsidR="001A1204" w:rsidRDefault="00FF516D" w:rsidP="00753E16">
            <w:pPr>
              <w:wordWrap/>
              <w:jc w:val="left"/>
              <w:rPr>
                <w:rFonts w:eastAsia="MS Mincho"/>
                <w:bCs/>
                <w:lang w:eastAsia="ja-JP"/>
              </w:rPr>
            </w:pPr>
            <w:r>
              <w:rPr>
                <w:bCs/>
                <w:lang w:eastAsia="zh-CN"/>
              </w:rPr>
              <w:t>Apple</w:t>
            </w:r>
          </w:p>
        </w:tc>
        <w:tc>
          <w:tcPr>
            <w:tcW w:w="8286" w:type="dxa"/>
          </w:tcPr>
          <w:p w14:paraId="0659F70D" w14:textId="77777777" w:rsidR="001A1204" w:rsidRDefault="00FF516D" w:rsidP="00753E16">
            <w:pPr>
              <w:wordWrap/>
              <w:jc w:val="left"/>
              <w:rPr>
                <w:rFonts w:eastAsia="MS Mincho"/>
                <w:bCs/>
                <w:lang w:eastAsia="ja-JP"/>
              </w:rPr>
            </w:pPr>
            <w:r>
              <w:rPr>
                <w:bCs/>
                <w:lang w:eastAsia="zh-CN"/>
              </w:rPr>
              <w:t xml:space="preserve">We don’t support this version of the proposal due to the reasons commented earlier. We prefer version </w:t>
            </w:r>
            <w:r>
              <w:rPr>
                <w:rFonts w:eastAsia="宋体"/>
                <w:snapToGrid/>
                <w:kern w:val="0"/>
                <w:szCs w:val="20"/>
                <w:lang w:eastAsia="zh-CN"/>
              </w:rPr>
              <w:t>Proposal 2-5rev2. We prefer to agree either 1 or all cells that can be potentially scheduled rather than supporting the combination</w:t>
            </w:r>
          </w:p>
        </w:tc>
      </w:tr>
      <w:tr w:rsidR="001A1204" w14:paraId="4B0D724D" w14:textId="77777777" w:rsidTr="00AE74D8">
        <w:tc>
          <w:tcPr>
            <w:tcW w:w="1076" w:type="dxa"/>
          </w:tcPr>
          <w:p w14:paraId="4BFD5F3A" w14:textId="77777777" w:rsidR="001A1204" w:rsidRDefault="00FF516D" w:rsidP="00753E16">
            <w:pPr>
              <w:wordWrap/>
              <w:jc w:val="left"/>
              <w:rPr>
                <w:bCs/>
                <w:lang w:eastAsia="zh-CN"/>
              </w:rPr>
            </w:pPr>
            <w:r>
              <w:rPr>
                <w:rFonts w:eastAsiaTheme="minorEastAsia"/>
                <w:bCs/>
                <w:lang w:eastAsia="zh-CN"/>
              </w:rPr>
              <w:t>ZTE</w:t>
            </w:r>
          </w:p>
        </w:tc>
        <w:tc>
          <w:tcPr>
            <w:tcW w:w="8286" w:type="dxa"/>
          </w:tcPr>
          <w:p w14:paraId="523B0D16" w14:textId="77777777" w:rsidR="001A1204" w:rsidRDefault="00FF516D" w:rsidP="00753E16">
            <w:pPr>
              <w:wordWrap/>
              <w:jc w:val="left"/>
              <w:rPr>
                <w:rFonts w:eastAsia="宋体"/>
                <w:snapToGrid/>
                <w:kern w:val="0"/>
                <w:szCs w:val="20"/>
                <w:lang w:eastAsia="zh-CN"/>
              </w:rPr>
            </w:pPr>
            <w:r>
              <w:rPr>
                <w:rFonts w:eastAsiaTheme="minorEastAsia"/>
                <w:bCs/>
                <w:lang w:eastAsia="zh-CN"/>
              </w:rPr>
              <w:t xml:space="preserve">We support </w:t>
            </w:r>
            <w:r>
              <w:rPr>
                <w:rFonts w:eastAsia="宋体"/>
                <w:snapToGrid/>
                <w:kern w:val="0"/>
                <w:szCs w:val="20"/>
                <w:lang w:eastAsia="zh-CN"/>
              </w:rPr>
              <w:t>Proposal 2-5rev3.</w:t>
            </w:r>
          </w:p>
          <w:p w14:paraId="3E71D6BD" w14:textId="77777777" w:rsidR="001A1204" w:rsidRDefault="00FF516D" w:rsidP="00753E16">
            <w:pPr>
              <w:wordWrap/>
              <w:jc w:val="left"/>
              <w:rPr>
                <w:rFonts w:eastAsiaTheme="minorEastAsia"/>
                <w:bCs/>
                <w:lang w:eastAsia="zh-CN"/>
              </w:rPr>
            </w:pPr>
            <w:r>
              <w:rPr>
                <w:rFonts w:eastAsiaTheme="minorEastAsia"/>
                <w:bCs/>
                <w:lang w:eastAsia="zh-CN"/>
              </w:rPr>
              <w:t xml:space="preserve">For the comments from Qualcomm, </w:t>
            </w:r>
          </w:p>
          <w:p w14:paraId="3047F105" w14:textId="77777777" w:rsidR="001A1204" w:rsidRDefault="00FF516D" w:rsidP="00753E16">
            <w:pPr>
              <w:wordWrap/>
              <w:jc w:val="left"/>
              <w:rPr>
                <w:rFonts w:eastAsia="MS Mincho"/>
                <w:bCs/>
                <w:lang w:eastAsia="ja-JP"/>
              </w:rPr>
            </w:pPr>
            <w:r>
              <w:rPr>
                <w:rFonts w:eastAsia="MS Mincho" w:hint="eastAsia"/>
                <w:bCs/>
                <w:lang w:eastAsia="ja-JP"/>
              </w:rPr>
              <w:t>W</w:t>
            </w:r>
            <w:r>
              <w:rPr>
                <w:rFonts w:eastAsia="MS Mincho"/>
                <w:bCs/>
                <w:lang w:eastAsia="ja-JP"/>
              </w:rPr>
              <w:t xml:space="preserve">e do not understand why a DCI for a scheduled CC can be transmitted on any of the 144 candidates does not increase the complexity. The UE cannot identify </w:t>
            </w:r>
            <w:proofErr w:type="gramStart"/>
            <w:r>
              <w:rPr>
                <w:rFonts w:eastAsia="MS Mincho"/>
                <w:bCs/>
                <w:lang w:eastAsia="ja-JP"/>
              </w:rPr>
              <w:t>whether or not</w:t>
            </w:r>
            <w:proofErr w:type="gramEnd"/>
            <w:r>
              <w:rPr>
                <w:rFonts w:eastAsia="MS Mincho"/>
                <w:bCs/>
                <w:lang w:eastAsia="ja-JP"/>
              </w:rPr>
              <w:t xml:space="preserve"> there is a scheduled data to process on the cell until all 144 BDs are completed, as opposed to the current spec without search space sharing, in which case the UE can identify whether or not there is a scheduled data to process on the cell once 36 BDs are completed. In the same example, channel estimation is terrible – UE needs to process 224 CCEs for channel estimation (for 144 BDs) to see if there is a scheduled data to process on a cell.</w:t>
            </w:r>
          </w:p>
          <w:p w14:paraId="52F616EB" w14:textId="77777777" w:rsidR="001A1204" w:rsidRDefault="00FF516D" w:rsidP="00753E16">
            <w:pPr>
              <w:wordWrap/>
              <w:jc w:val="left"/>
              <w:rPr>
                <w:rFonts w:eastAsiaTheme="minorEastAsia"/>
                <w:bCs/>
                <w:lang w:eastAsia="zh-CN"/>
              </w:rPr>
            </w:pPr>
            <w:r>
              <w:rPr>
                <w:rFonts w:eastAsiaTheme="minorEastAsia"/>
                <w:bCs/>
                <w:lang w:eastAsia="zh-CN"/>
              </w:rPr>
              <w:t>Below is our understanding.</w:t>
            </w:r>
          </w:p>
          <w:p w14:paraId="45DA27DD" w14:textId="77777777" w:rsidR="001A1204" w:rsidRDefault="00FF516D" w:rsidP="00753E16">
            <w:pPr>
              <w:wordWrap/>
              <w:jc w:val="left"/>
              <w:rPr>
                <w:rFonts w:eastAsiaTheme="minorEastAsia"/>
                <w:bCs/>
                <w:lang w:eastAsia="zh-CN"/>
              </w:rPr>
            </w:pPr>
            <w:r>
              <w:rPr>
                <w:rFonts w:eastAsiaTheme="minorEastAsia"/>
                <w:bCs/>
                <w:lang w:eastAsia="zh-CN"/>
              </w:rPr>
              <w:t xml:space="preserve">For legacy SC-DCI scheduling, assume there are four cell#0/1/2/3 scheduled by cell#0, the DCI for scheduling each cell will be sent in each USS on the scheduling cell and corresponding to each CIF. This will also result in the maximum 144BDs (36*4). </w:t>
            </w:r>
          </w:p>
          <w:p w14:paraId="5D3811BD" w14:textId="77777777" w:rsidR="001A1204" w:rsidRDefault="00FF516D" w:rsidP="00753E16">
            <w:pPr>
              <w:wordWrap/>
              <w:jc w:val="left"/>
              <w:rPr>
                <w:bCs/>
                <w:lang w:eastAsia="zh-CN"/>
              </w:rPr>
            </w:pPr>
            <w:r>
              <w:rPr>
                <w:rFonts w:eastAsiaTheme="minorEastAsia"/>
                <w:bCs/>
                <w:lang w:eastAsia="zh-CN"/>
              </w:rPr>
              <w:t>For Rel-18 multi-cell scheduling, the motivation of WID is the reduction of control overhead. That is, the four SC-DCI can be merged in a single MC-DCI, but there is no need to reduce BD/CCE capability or scheduling flexibility. For the search space and corresponding BD/CCE of the MC-DCI, there is no need to also restrict on only one cell, which will lead to lower monitoring capability than legacy CA with SC-DCI.</w:t>
            </w:r>
          </w:p>
        </w:tc>
      </w:tr>
      <w:tr w:rsidR="001A1204" w14:paraId="47335769" w14:textId="77777777" w:rsidTr="00AE74D8">
        <w:tc>
          <w:tcPr>
            <w:tcW w:w="1076" w:type="dxa"/>
          </w:tcPr>
          <w:p w14:paraId="5DE6CA5D" w14:textId="77777777" w:rsidR="001A1204" w:rsidRDefault="00FF516D" w:rsidP="00753E16">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8286" w:type="dxa"/>
          </w:tcPr>
          <w:p w14:paraId="79EE3C2E" w14:textId="77777777" w:rsidR="001A1204" w:rsidRDefault="00FF516D" w:rsidP="00753E16">
            <w:pPr>
              <w:wordWrap/>
              <w:jc w:val="left"/>
              <w:rPr>
                <w:rFonts w:eastAsia="宋体"/>
                <w:snapToGrid/>
                <w:kern w:val="0"/>
                <w:szCs w:val="20"/>
                <w:lang w:eastAsia="zh-CN"/>
              </w:rPr>
            </w:pPr>
            <w:r>
              <w:rPr>
                <w:rFonts w:eastAsia="MS Mincho" w:hint="eastAsia"/>
                <w:bCs/>
                <w:lang w:eastAsia="ja-JP"/>
              </w:rPr>
              <w:t>@</w:t>
            </w:r>
            <w:r>
              <w:rPr>
                <w:rFonts w:eastAsia="MS Mincho"/>
                <w:bCs/>
                <w:lang w:eastAsia="ja-JP"/>
              </w:rPr>
              <w:t xml:space="preserve"> ZTE: Please see our response to </w:t>
            </w:r>
            <w:r>
              <w:rPr>
                <w:rFonts w:eastAsia="宋体"/>
                <w:snapToGrid/>
                <w:kern w:val="0"/>
                <w:szCs w:val="20"/>
                <w:lang w:eastAsia="zh-CN"/>
              </w:rPr>
              <w:t xml:space="preserve">Proposal 2-7rev3 on why it increase the complexity. </w:t>
            </w:r>
          </w:p>
          <w:p w14:paraId="4387AE37" w14:textId="77777777" w:rsidR="001A1204" w:rsidRDefault="00FF516D" w:rsidP="00753E16">
            <w:pPr>
              <w:wordWrap/>
              <w:jc w:val="left"/>
              <w:rPr>
                <w:rFonts w:eastAsia="MS Mincho"/>
                <w:bCs/>
                <w:lang w:eastAsia="ja-JP"/>
              </w:rPr>
            </w:pPr>
            <w:r>
              <w:rPr>
                <w:rFonts w:eastAsia="MS Mincho"/>
                <w:bCs/>
                <w:lang w:eastAsia="ja-JP"/>
              </w:rPr>
              <w:t>Multi-cell scheduling WID targets improvements on both spectral efficiency</w:t>
            </w:r>
            <w:r>
              <w:rPr>
                <w:rFonts w:eastAsia="MS Mincho"/>
                <w:bCs/>
                <w:u w:val="single"/>
                <w:lang w:eastAsia="ja-JP"/>
              </w:rPr>
              <w:t xml:space="preserve"> and power efficiency</w:t>
            </w:r>
            <w:r>
              <w:rPr>
                <w:rFonts w:eastAsia="MS Mincho"/>
                <w:bCs/>
                <w:lang w:eastAsia="ja-JP"/>
              </w:rPr>
              <w:t>. Increasing PDCCH processing burden never improves power efficiency (rather, negative impact on power usage). In any case, again, we do not see why 144 BDs are necessary just to send one grant.</w:t>
            </w:r>
          </w:p>
        </w:tc>
      </w:tr>
      <w:tr w:rsidR="001A1204" w14:paraId="7137EAA7" w14:textId="77777777" w:rsidTr="00AE74D8">
        <w:tc>
          <w:tcPr>
            <w:tcW w:w="1076" w:type="dxa"/>
          </w:tcPr>
          <w:p w14:paraId="17AD3269" w14:textId="77777777" w:rsidR="001A1204" w:rsidRDefault="00FF516D" w:rsidP="00753E16">
            <w:pPr>
              <w:wordWrap/>
              <w:jc w:val="left"/>
              <w:rPr>
                <w:rFonts w:eastAsia="PMingLiU"/>
                <w:bCs/>
                <w:lang w:eastAsia="zh-TW"/>
              </w:rPr>
            </w:pPr>
            <w:r>
              <w:rPr>
                <w:rFonts w:eastAsia="PMingLiU" w:hint="eastAsia"/>
                <w:bCs/>
                <w:lang w:eastAsia="zh-TW"/>
              </w:rPr>
              <w:t>MTK</w:t>
            </w:r>
          </w:p>
        </w:tc>
        <w:tc>
          <w:tcPr>
            <w:tcW w:w="8286" w:type="dxa"/>
          </w:tcPr>
          <w:p w14:paraId="6A73A2C2" w14:textId="77777777" w:rsidR="001A1204" w:rsidRDefault="00FF516D" w:rsidP="00753E16">
            <w:pPr>
              <w:wordWrap/>
              <w:jc w:val="left"/>
              <w:rPr>
                <w:rFonts w:eastAsia="MS Mincho"/>
                <w:bCs/>
                <w:lang w:eastAsia="ja-JP"/>
              </w:rPr>
            </w:pPr>
            <w:r>
              <w:rPr>
                <w:rFonts w:eastAsia="PMingLiU" w:hint="eastAsia"/>
                <w:bCs/>
                <w:lang w:eastAsia="zh-TW"/>
              </w:rPr>
              <w:t>We prefer QC</w:t>
            </w:r>
            <w:r>
              <w:rPr>
                <w:rFonts w:eastAsia="PMingLiU"/>
                <w:bCs/>
                <w:lang w:eastAsia="zh-TW"/>
              </w:rPr>
              <w:t>’s updated version. We can understand the benefit of configure the same search space ID on multiple cells, but we think keep a basic workable function as stated by QC is more desired.</w:t>
            </w:r>
          </w:p>
        </w:tc>
      </w:tr>
      <w:tr w:rsidR="001A1204" w14:paraId="1F8D3566" w14:textId="77777777" w:rsidTr="00AE74D8">
        <w:tc>
          <w:tcPr>
            <w:tcW w:w="1076" w:type="dxa"/>
          </w:tcPr>
          <w:p w14:paraId="09320461" w14:textId="77777777" w:rsidR="001A1204" w:rsidRDefault="00FF516D" w:rsidP="00753E16">
            <w:pPr>
              <w:wordWrap/>
              <w:jc w:val="left"/>
              <w:rPr>
                <w:rFonts w:eastAsiaTheme="minorEastAsia"/>
                <w:bCs/>
                <w:lang w:eastAsia="zh-CN"/>
              </w:rPr>
            </w:pPr>
            <w:r>
              <w:rPr>
                <w:rFonts w:eastAsiaTheme="minorEastAsia" w:hint="eastAsia"/>
                <w:bCs/>
                <w:lang w:eastAsia="zh-CN"/>
              </w:rPr>
              <w:t>H</w:t>
            </w:r>
            <w:r>
              <w:rPr>
                <w:rFonts w:eastAsiaTheme="minorEastAsia"/>
                <w:bCs/>
                <w:lang w:eastAsia="zh-CN"/>
              </w:rPr>
              <w:t>uawei2</w:t>
            </w:r>
          </w:p>
        </w:tc>
        <w:tc>
          <w:tcPr>
            <w:tcW w:w="8286" w:type="dxa"/>
          </w:tcPr>
          <w:p w14:paraId="5EDEAC84" w14:textId="77777777" w:rsidR="001A1204" w:rsidRDefault="00FF516D" w:rsidP="00753E16">
            <w:pPr>
              <w:wordWrap/>
              <w:jc w:val="left"/>
              <w:rPr>
                <w:rFonts w:eastAsiaTheme="minorEastAsia"/>
                <w:bCs/>
                <w:lang w:eastAsia="zh-CN"/>
              </w:rPr>
            </w:pPr>
            <w:r>
              <w:rPr>
                <w:rFonts w:eastAsiaTheme="minorEastAsia" w:hint="eastAsia"/>
                <w:bCs/>
                <w:lang w:eastAsia="zh-CN"/>
              </w:rPr>
              <w:t>F</w:t>
            </w:r>
            <w:r>
              <w:rPr>
                <w:rFonts w:eastAsiaTheme="minorEastAsia"/>
                <w:bCs/>
                <w:lang w:eastAsia="zh-CN"/>
              </w:rPr>
              <w:t>or the moment, we can live with the proposal.</w:t>
            </w:r>
          </w:p>
        </w:tc>
      </w:tr>
      <w:tr w:rsidR="001A1204" w14:paraId="546D186F" w14:textId="77777777" w:rsidTr="00AE74D8">
        <w:tc>
          <w:tcPr>
            <w:tcW w:w="1076" w:type="dxa"/>
          </w:tcPr>
          <w:p w14:paraId="07463DAF" w14:textId="77777777" w:rsidR="001A1204" w:rsidRDefault="00FF516D" w:rsidP="00753E16">
            <w:pPr>
              <w:wordWrap/>
              <w:jc w:val="left"/>
              <w:rPr>
                <w:rFonts w:eastAsiaTheme="minorEastAsia"/>
                <w:bCs/>
                <w:lang w:eastAsia="zh-CN"/>
              </w:rPr>
            </w:pPr>
            <w:r>
              <w:rPr>
                <w:rFonts w:eastAsiaTheme="minorEastAsia"/>
                <w:bCs/>
                <w:lang w:eastAsia="zh-CN"/>
              </w:rPr>
              <w:t>Vivo3</w:t>
            </w:r>
          </w:p>
        </w:tc>
        <w:tc>
          <w:tcPr>
            <w:tcW w:w="8286" w:type="dxa"/>
          </w:tcPr>
          <w:p w14:paraId="2CB91BD2" w14:textId="77777777" w:rsidR="001A1204" w:rsidRDefault="00FF516D" w:rsidP="00753E16">
            <w:pPr>
              <w:wordWrap/>
              <w:jc w:val="left"/>
              <w:rPr>
                <w:rFonts w:eastAsiaTheme="minorEastAsia"/>
                <w:bCs/>
                <w:lang w:eastAsia="zh-CN"/>
              </w:rPr>
            </w:pPr>
            <w:r>
              <w:rPr>
                <w:rFonts w:eastAsiaTheme="minorEastAsia"/>
                <w:bCs/>
                <w:lang w:eastAsia="zh-CN"/>
              </w:rPr>
              <w:t xml:space="preserve">same view </w:t>
            </w:r>
            <w:r>
              <w:rPr>
                <w:rFonts w:eastAsiaTheme="minorEastAsia" w:hint="eastAsia"/>
                <w:bCs/>
                <w:lang w:eastAsia="zh-CN"/>
              </w:rPr>
              <w:t>F</w:t>
            </w:r>
            <w:r>
              <w:rPr>
                <w:rFonts w:eastAsiaTheme="minorEastAsia"/>
                <w:bCs/>
                <w:lang w:eastAsia="zh-CN"/>
              </w:rPr>
              <w:t xml:space="preserve">ujitsu, merging all alternatives would make the situation worse, as different alternatives </w:t>
            </w:r>
            <w:r>
              <w:rPr>
                <w:rFonts w:eastAsiaTheme="minorEastAsia"/>
                <w:bCs/>
                <w:lang w:eastAsia="zh-CN"/>
              </w:rPr>
              <w:lastRenderedPageBreak/>
              <w:t>leads to different design especially for the BD part. Although our first preference is alt1 ‘all cell’, we can accept alt3‘one cell' or alt4 for progress, but we prefer not to support a combination.</w:t>
            </w:r>
          </w:p>
        </w:tc>
      </w:tr>
      <w:tr w:rsidR="001A1204" w14:paraId="19CF51CD" w14:textId="77777777" w:rsidTr="00AE74D8">
        <w:tc>
          <w:tcPr>
            <w:tcW w:w="1076" w:type="dxa"/>
          </w:tcPr>
          <w:p w14:paraId="784F4FA9" w14:textId="77777777" w:rsidR="001A1204" w:rsidRDefault="00FF516D" w:rsidP="00753E16">
            <w:pPr>
              <w:wordWrap/>
              <w:jc w:val="left"/>
              <w:rPr>
                <w:rFonts w:eastAsiaTheme="minorEastAsia"/>
                <w:bCs/>
                <w:lang w:eastAsia="zh-CN"/>
              </w:rPr>
            </w:pPr>
            <w:r>
              <w:rPr>
                <w:rFonts w:eastAsiaTheme="minorEastAsia"/>
                <w:bCs/>
                <w:lang w:val="en-US" w:eastAsia="zh-CN"/>
              </w:rPr>
              <w:lastRenderedPageBreak/>
              <w:t>CMCC</w:t>
            </w:r>
          </w:p>
        </w:tc>
        <w:tc>
          <w:tcPr>
            <w:tcW w:w="8286" w:type="dxa"/>
          </w:tcPr>
          <w:p w14:paraId="15AFF178" w14:textId="77777777" w:rsidR="001A1204" w:rsidRDefault="00FF516D" w:rsidP="00753E16">
            <w:pPr>
              <w:wordWrap/>
              <w:jc w:val="left"/>
              <w:rPr>
                <w:rFonts w:eastAsiaTheme="minorEastAsia"/>
                <w:bCs/>
                <w:lang w:eastAsia="zh-CN"/>
              </w:rPr>
            </w:pPr>
            <w:r>
              <w:rPr>
                <w:rFonts w:eastAsiaTheme="minorEastAsia"/>
                <w:bCs/>
                <w:lang w:val="en-US" w:eastAsia="zh-CN"/>
              </w:rPr>
              <w:t>Although we support Alt 1 as a straightforward way, we are fine with the proposal if majority support it.</w:t>
            </w:r>
          </w:p>
        </w:tc>
      </w:tr>
      <w:tr w:rsidR="00480EEA" w14:paraId="7770411C" w14:textId="77777777" w:rsidTr="00AE74D8">
        <w:tc>
          <w:tcPr>
            <w:tcW w:w="1076" w:type="dxa"/>
          </w:tcPr>
          <w:p w14:paraId="4CC6E976" w14:textId="139EE3F1" w:rsidR="00480EEA" w:rsidRDefault="00480EEA" w:rsidP="00753E16">
            <w:pPr>
              <w:wordWrap/>
              <w:jc w:val="left"/>
              <w:rPr>
                <w:rFonts w:eastAsiaTheme="minorEastAsia"/>
                <w:bCs/>
                <w:lang w:val="en-US" w:eastAsia="zh-CN"/>
              </w:rPr>
            </w:pPr>
            <w:r>
              <w:rPr>
                <w:rFonts w:eastAsia="PMingLiU"/>
                <w:bCs/>
                <w:lang w:eastAsia="zh-TW"/>
              </w:rPr>
              <w:t>Intel</w:t>
            </w:r>
          </w:p>
        </w:tc>
        <w:tc>
          <w:tcPr>
            <w:tcW w:w="8286" w:type="dxa"/>
          </w:tcPr>
          <w:p w14:paraId="519B548A" w14:textId="77777777" w:rsidR="00480EEA" w:rsidRDefault="00480EEA" w:rsidP="00753E16">
            <w:pPr>
              <w:wordWrap/>
              <w:jc w:val="left"/>
              <w:rPr>
                <w:rFonts w:eastAsia="PMingLiU"/>
                <w:bCs/>
                <w:lang w:eastAsia="zh-TW"/>
              </w:rPr>
            </w:pPr>
            <w:r>
              <w:rPr>
                <w:rFonts w:eastAsia="PMingLiU"/>
                <w:bCs/>
                <w:lang w:eastAsia="zh-TW"/>
              </w:rPr>
              <w:t xml:space="preserve">Proposal 2-5 and 2-6 are related. Since Proposal 2-6 is to have single </w:t>
            </w:r>
            <w:proofErr w:type="spellStart"/>
            <w:r>
              <w:rPr>
                <w:rFonts w:eastAsia="PMingLiU"/>
                <w:bCs/>
                <w:lang w:eastAsia="zh-TW"/>
              </w:rPr>
              <w:t>n_CI</w:t>
            </w:r>
            <w:proofErr w:type="spellEnd"/>
            <w:r>
              <w:rPr>
                <w:rFonts w:eastAsia="PMingLiU"/>
                <w:bCs/>
                <w:lang w:eastAsia="zh-TW"/>
              </w:rPr>
              <w:t xml:space="preserve"> which gets good support, Proposal 2-5 should be to configure SS sets on one and only one cell. Then, the one </w:t>
            </w:r>
            <w:proofErr w:type="spellStart"/>
            <w:r>
              <w:rPr>
                <w:rFonts w:eastAsia="PMingLiU"/>
                <w:bCs/>
                <w:lang w:eastAsia="zh-TW"/>
              </w:rPr>
              <w:t>n_CI</w:t>
            </w:r>
            <w:proofErr w:type="spellEnd"/>
            <w:r>
              <w:rPr>
                <w:rFonts w:eastAsia="PMingLiU"/>
                <w:bCs/>
                <w:lang w:eastAsia="zh-TW"/>
              </w:rPr>
              <w:t xml:space="preserve"> (Proposal 2-6) can be used to derive the starting CCE indexes of the one SS set in Proposal 2-5</w:t>
            </w:r>
          </w:p>
          <w:p w14:paraId="05F7331B" w14:textId="4F07109E" w:rsidR="00480EEA" w:rsidRDefault="00480EEA" w:rsidP="00753E16">
            <w:pPr>
              <w:wordWrap/>
              <w:jc w:val="left"/>
              <w:rPr>
                <w:rFonts w:eastAsiaTheme="minorEastAsia"/>
                <w:bCs/>
                <w:lang w:val="en-US" w:eastAsia="zh-CN"/>
              </w:rPr>
            </w:pPr>
            <w:r>
              <w:rPr>
                <w:rFonts w:eastAsia="PMingLiU"/>
                <w:bCs/>
                <w:lang w:eastAsia="zh-TW"/>
              </w:rPr>
              <w:t>In summary, we prefer to delete the update ‘</w:t>
            </w:r>
            <w:ins w:id="617" w:author="Haipeng HP1 Lei" w:date="2022-10-13T10:50:00Z">
              <w:r>
                <w:rPr>
                  <w:rFonts w:eastAsiaTheme="minorEastAsia"/>
                  <w:bCs/>
                  <w:lang w:eastAsia="zh-CN"/>
                </w:rPr>
                <w:t>or m</w:t>
              </w:r>
            </w:ins>
            <w:ins w:id="618" w:author="Haipeng HP1 Lei" w:date="2022-10-13T11:23:00Z">
              <w:r>
                <w:rPr>
                  <w:rFonts w:eastAsiaTheme="minorEastAsia"/>
                  <w:bCs/>
                  <w:lang w:eastAsia="zh-CN"/>
                </w:rPr>
                <w:t>ore</w:t>
              </w:r>
            </w:ins>
            <w:ins w:id="619" w:author="Haipeng HP1 Lei" w:date="2022-10-13T10:50:00Z">
              <w:r>
                <w:rPr>
                  <w:rFonts w:eastAsiaTheme="minorEastAsia"/>
                  <w:bCs/>
                  <w:lang w:eastAsia="zh-CN"/>
                </w:rPr>
                <w:t xml:space="preserve"> </w:t>
              </w:r>
            </w:ins>
            <w:ins w:id="620" w:author="Haipeng HP1 Lei" w:date="2022-10-11T19:25:00Z">
              <w:r>
                <w:rPr>
                  <w:rFonts w:eastAsiaTheme="minorEastAsia"/>
                  <w:bCs/>
                  <w:lang w:eastAsia="zh-CN"/>
                </w:rPr>
                <w:t>cell</w:t>
              </w:r>
            </w:ins>
            <w:ins w:id="621" w:author="Haipeng HP1 Lei" w:date="2022-10-13T10:50:00Z">
              <w:r>
                <w:rPr>
                  <w:rFonts w:eastAsiaTheme="minorEastAsia"/>
                  <w:bCs/>
                  <w:lang w:eastAsia="zh-CN"/>
                </w:rPr>
                <w:t>s</w:t>
              </w:r>
            </w:ins>
            <w:r>
              <w:rPr>
                <w:rFonts w:eastAsia="PMingLiU"/>
                <w:bCs/>
                <w:lang w:eastAsia="zh-TW"/>
              </w:rPr>
              <w:t>’</w:t>
            </w:r>
          </w:p>
        </w:tc>
      </w:tr>
      <w:tr w:rsidR="006C7415" w:rsidRPr="004019E8" w14:paraId="5E2C8297" w14:textId="77777777" w:rsidTr="00AE74D8">
        <w:tc>
          <w:tcPr>
            <w:tcW w:w="1076" w:type="dxa"/>
          </w:tcPr>
          <w:p w14:paraId="69B89849" w14:textId="77777777" w:rsidR="006C7415" w:rsidRPr="007A770B" w:rsidRDefault="006C7415" w:rsidP="00753E16">
            <w:pPr>
              <w:wordWrap/>
              <w:jc w:val="left"/>
              <w:rPr>
                <w:rFonts w:eastAsiaTheme="minorEastAsia"/>
                <w:bCs/>
                <w:lang w:eastAsia="zh-CN"/>
              </w:rPr>
            </w:pPr>
            <w:r>
              <w:rPr>
                <w:rFonts w:eastAsiaTheme="minorEastAsia" w:hint="eastAsia"/>
                <w:bCs/>
                <w:lang w:eastAsia="zh-CN"/>
              </w:rPr>
              <w:t>CATT</w:t>
            </w:r>
          </w:p>
        </w:tc>
        <w:tc>
          <w:tcPr>
            <w:tcW w:w="8286" w:type="dxa"/>
          </w:tcPr>
          <w:p w14:paraId="69B72439" w14:textId="77777777" w:rsidR="006C7415" w:rsidRDefault="006C7415" w:rsidP="00753E16">
            <w:pPr>
              <w:wordWrap/>
              <w:jc w:val="left"/>
              <w:rPr>
                <w:rFonts w:eastAsiaTheme="minorEastAsia"/>
                <w:bCs/>
                <w:lang w:eastAsia="zh-CN"/>
              </w:rPr>
            </w:pPr>
            <w:r>
              <w:rPr>
                <w:rFonts w:eastAsiaTheme="minorEastAsia" w:hint="eastAsia"/>
                <w:bCs/>
                <w:lang w:eastAsia="zh-CN"/>
              </w:rPr>
              <w:t xml:space="preserve">We support the proposal. We share same </w:t>
            </w:r>
            <w:r>
              <w:rPr>
                <w:rFonts w:eastAsiaTheme="minorEastAsia"/>
                <w:bCs/>
                <w:lang w:eastAsia="zh-CN"/>
              </w:rPr>
              <w:t>view</w:t>
            </w:r>
            <w:r>
              <w:rPr>
                <w:rFonts w:eastAsiaTheme="minorEastAsia" w:hint="eastAsia"/>
                <w:bCs/>
                <w:lang w:eastAsia="zh-CN"/>
              </w:rPr>
              <w:t xml:space="preserve"> with ZTE that the search space of DCI format 0_X/1_X configured on more than one cells will not increase PDCCH monitoring capability of UE.</w:t>
            </w:r>
          </w:p>
          <w:p w14:paraId="31F59AA4" w14:textId="0B0F28EB" w:rsidR="006C7415" w:rsidRDefault="006C7415" w:rsidP="00753E16">
            <w:pPr>
              <w:wordWrap/>
              <w:jc w:val="left"/>
              <w:rPr>
                <w:rFonts w:eastAsiaTheme="minorEastAsia"/>
                <w:bCs/>
                <w:lang w:eastAsia="zh-CN"/>
              </w:rPr>
            </w:pPr>
            <w:r>
              <w:rPr>
                <w:rFonts w:eastAsiaTheme="minorEastAsia" w:hint="eastAsia"/>
                <w:bCs/>
                <w:lang w:eastAsia="zh-CN"/>
              </w:rPr>
              <w:t xml:space="preserve">In the current spec, if a UE is configured with N scheduled cells with PDCCH candidates monitored on a scheduling cell, </w:t>
            </w:r>
            <w:r w:rsidRPr="000B1EE4">
              <w:rPr>
                <w:rFonts w:eastAsiaTheme="minorEastAsia" w:hint="eastAsia"/>
                <w:bCs/>
                <w:lang w:eastAsia="zh-CN"/>
              </w:rPr>
              <w:t>the number of BD/CCE monitored on scheduling cell is capped by the total number of BD/CCE budget across N scheduled cells.</w:t>
            </w:r>
            <w:r>
              <w:rPr>
                <w:rFonts w:eastAsiaTheme="minorEastAsia" w:hint="eastAsia"/>
                <w:bCs/>
                <w:lang w:eastAsia="zh-CN"/>
              </w:rPr>
              <w:t xml:space="preserve"> For multi-cell scheduling, the UE will monitor PDCCH candidate of DCI format 0_X/1_X for a set of cells on scheduling cell. Thus, the number of PDCCH </w:t>
            </w:r>
            <w:r>
              <w:rPr>
                <w:rFonts w:eastAsiaTheme="minorEastAsia"/>
                <w:bCs/>
                <w:lang w:eastAsia="zh-CN"/>
              </w:rPr>
              <w:t>candidate</w:t>
            </w:r>
            <w:r>
              <w:rPr>
                <w:rFonts w:eastAsiaTheme="minorEastAsia" w:hint="eastAsia"/>
                <w:bCs/>
                <w:lang w:eastAsia="zh-CN"/>
              </w:rPr>
              <w:t xml:space="preserve"> monitored on scheduling cells should be up to the total number of BD across the set of cells, </w:t>
            </w:r>
            <w:proofErr w:type="gramStart"/>
            <w:r>
              <w:rPr>
                <w:rFonts w:eastAsiaTheme="minorEastAsia" w:hint="eastAsia"/>
                <w:bCs/>
                <w:lang w:eastAsia="zh-CN"/>
              </w:rPr>
              <w:t>i.e.</w:t>
            </w:r>
            <w:proofErr w:type="gramEnd"/>
            <w:r>
              <w:rPr>
                <w:rFonts w:eastAsiaTheme="minorEastAsia" w:hint="eastAsia"/>
                <w:bCs/>
                <w:lang w:eastAsia="zh-CN"/>
              </w:rPr>
              <w:t xml:space="preserve">144. Note that the number of PDCCH candidate configured on each scheduled cell meet the BD limit of per cell. </w:t>
            </w:r>
            <w:r>
              <w:rPr>
                <w:rFonts w:eastAsiaTheme="minorEastAsia"/>
                <w:bCs/>
                <w:lang w:eastAsia="zh-CN"/>
              </w:rPr>
              <w:t>W</w:t>
            </w:r>
            <w:r>
              <w:rPr>
                <w:rFonts w:eastAsiaTheme="minorEastAsia" w:hint="eastAsia"/>
                <w:bCs/>
                <w:lang w:eastAsia="zh-CN"/>
              </w:rPr>
              <w:t xml:space="preserve">e think this is in line with current spec and UE </w:t>
            </w:r>
            <w:r>
              <w:rPr>
                <w:rFonts w:eastAsiaTheme="minorEastAsia"/>
                <w:bCs/>
                <w:lang w:eastAsia="zh-CN"/>
              </w:rPr>
              <w:t>capability</w:t>
            </w:r>
            <w:r>
              <w:rPr>
                <w:rFonts w:eastAsiaTheme="minorEastAsia" w:hint="eastAsia"/>
                <w:bCs/>
                <w:lang w:eastAsia="zh-CN"/>
              </w:rPr>
              <w:t>.</w:t>
            </w:r>
          </w:p>
          <w:p w14:paraId="363A49B0" w14:textId="77777777" w:rsidR="006C7415" w:rsidRDefault="006C7415" w:rsidP="00753E16">
            <w:pPr>
              <w:wordWrap/>
              <w:jc w:val="left"/>
              <w:rPr>
                <w:rFonts w:eastAsiaTheme="minorEastAsia"/>
                <w:bCs/>
                <w:lang w:eastAsia="zh-CN"/>
              </w:rPr>
            </w:pPr>
            <w:r>
              <w:rPr>
                <w:rFonts w:eastAsiaTheme="minorEastAsia" w:hint="eastAsia"/>
                <w:bCs/>
                <w:lang w:eastAsia="zh-CN"/>
              </w:rPr>
              <w:t>In addition, if the search space of DCI format 0_X/1_</w:t>
            </w:r>
            <w:proofErr w:type="gramStart"/>
            <w:r>
              <w:rPr>
                <w:rFonts w:eastAsiaTheme="minorEastAsia" w:hint="eastAsia"/>
                <w:bCs/>
                <w:lang w:eastAsia="zh-CN"/>
              </w:rPr>
              <w:t>X  is</w:t>
            </w:r>
            <w:proofErr w:type="gramEnd"/>
            <w:r>
              <w:rPr>
                <w:rFonts w:eastAsiaTheme="minorEastAsia" w:hint="eastAsia"/>
                <w:bCs/>
                <w:lang w:eastAsia="zh-CN"/>
              </w:rPr>
              <w:t xml:space="preserve"> only allowed configuring on one cell, only the PDCCH monitoring capability of this cell can be used, but those of other cells can</w:t>
            </w:r>
            <w:r>
              <w:rPr>
                <w:rFonts w:eastAsiaTheme="minorEastAsia"/>
                <w:bCs/>
                <w:lang w:eastAsia="zh-CN"/>
              </w:rPr>
              <w:t>’</w:t>
            </w:r>
            <w:r>
              <w:rPr>
                <w:rFonts w:eastAsiaTheme="minorEastAsia" w:hint="eastAsia"/>
                <w:bCs/>
                <w:lang w:eastAsia="zh-CN"/>
              </w:rPr>
              <w:t xml:space="preserve">t be fully used. This will cause the PDCCH monitoring capability of some of CCs within a set of </w:t>
            </w:r>
            <w:proofErr w:type="gramStart"/>
            <w:r>
              <w:rPr>
                <w:rFonts w:eastAsiaTheme="minorEastAsia" w:hint="eastAsia"/>
                <w:bCs/>
                <w:lang w:eastAsia="zh-CN"/>
              </w:rPr>
              <w:t>CC</w:t>
            </w:r>
            <w:proofErr w:type="gramEnd"/>
            <w:r>
              <w:rPr>
                <w:rFonts w:eastAsiaTheme="minorEastAsia" w:hint="eastAsia"/>
                <w:bCs/>
                <w:lang w:eastAsia="zh-CN"/>
              </w:rPr>
              <w:t xml:space="preserve"> to be wasted.  It</w:t>
            </w:r>
            <w:r>
              <w:rPr>
                <w:rFonts w:eastAsiaTheme="minorEastAsia"/>
                <w:bCs/>
                <w:lang w:eastAsia="zh-CN"/>
              </w:rPr>
              <w:t>’</w:t>
            </w:r>
            <w:r>
              <w:rPr>
                <w:rFonts w:eastAsiaTheme="minorEastAsia" w:hint="eastAsia"/>
                <w:bCs/>
                <w:lang w:eastAsia="zh-CN"/>
              </w:rPr>
              <w:t xml:space="preserve">s better to allow </w:t>
            </w:r>
            <w:r w:rsidRPr="000A62EE">
              <w:rPr>
                <w:rFonts w:eastAsiaTheme="minorEastAsia"/>
                <w:bCs/>
                <w:lang w:eastAsia="zh-CN"/>
              </w:rPr>
              <w:t>search space of DCI format 0_X/1_X configured on one or more cells of the set of cells</w:t>
            </w:r>
            <w:r>
              <w:rPr>
                <w:rFonts w:eastAsiaTheme="minorEastAsia" w:hint="eastAsia"/>
                <w:bCs/>
                <w:lang w:eastAsia="zh-CN"/>
              </w:rPr>
              <w:t xml:space="preserve">, which can ensure the PDCCH monitoring of each cell in the set of CCs can be used by gNB </w:t>
            </w:r>
            <w:r>
              <w:rPr>
                <w:rFonts w:eastAsiaTheme="minorEastAsia"/>
                <w:bCs/>
                <w:lang w:eastAsia="zh-CN"/>
              </w:rPr>
              <w:t>configuration</w:t>
            </w:r>
            <w:r>
              <w:rPr>
                <w:rFonts w:eastAsiaTheme="minorEastAsia" w:hint="eastAsia"/>
                <w:bCs/>
                <w:lang w:eastAsia="zh-CN"/>
              </w:rPr>
              <w:t>.</w:t>
            </w:r>
          </w:p>
          <w:p w14:paraId="7529C30B" w14:textId="77777777" w:rsidR="006C7415" w:rsidRPr="004019E8" w:rsidRDefault="006C7415" w:rsidP="00753E16">
            <w:pPr>
              <w:wordWrap/>
              <w:rPr>
                <w:rFonts w:eastAsiaTheme="minorEastAsia"/>
                <w:bCs/>
                <w:lang w:eastAsia="zh-CN"/>
              </w:rPr>
            </w:pPr>
          </w:p>
        </w:tc>
      </w:tr>
      <w:tr w:rsidR="0026797D" w:rsidRPr="004019E8" w14:paraId="226D43CF" w14:textId="77777777" w:rsidTr="00AE74D8">
        <w:tc>
          <w:tcPr>
            <w:tcW w:w="1076" w:type="dxa"/>
          </w:tcPr>
          <w:p w14:paraId="39528B06" w14:textId="56F53AAF" w:rsidR="0026797D" w:rsidRDefault="0026797D" w:rsidP="00753E16">
            <w:pPr>
              <w:wordWrap/>
              <w:jc w:val="left"/>
              <w:rPr>
                <w:rFonts w:eastAsiaTheme="minorEastAsia"/>
                <w:bCs/>
                <w:lang w:eastAsia="zh-CN"/>
              </w:rPr>
            </w:pPr>
            <w:r>
              <w:rPr>
                <w:rFonts w:eastAsiaTheme="minorEastAsia"/>
                <w:bCs/>
                <w:lang w:val="en-US" w:eastAsia="zh-CN"/>
              </w:rPr>
              <w:t>Samsung3</w:t>
            </w:r>
          </w:p>
        </w:tc>
        <w:tc>
          <w:tcPr>
            <w:tcW w:w="8286" w:type="dxa"/>
          </w:tcPr>
          <w:p w14:paraId="18D930F4" w14:textId="77777777" w:rsidR="0026797D" w:rsidRDefault="0026797D" w:rsidP="00753E16">
            <w:pPr>
              <w:wordWrap/>
              <w:jc w:val="left"/>
              <w:rPr>
                <w:rFonts w:eastAsiaTheme="minorEastAsia"/>
                <w:bCs/>
                <w:lang w:val="en-US" w:eastAsia="zh-CN"/>
              </w:rPr>
            </w:pPr>
            <w:r>
              <w:rPr>
                <w:rFonts w:eastAsiaTheme="minorEastAsia"/>
                <w:bCs/>
                <w:lang w:val="en-US" w:eastAsia="zh-CN"/>
              </w:rPr>
              <w:t xml:space="preserve">We continue to think Alt-4 is a simple and clean solution, and avoids the various concerns and issues raised by companies for Alt1/2/3. But, for progress, we can be OK in principle with the FL proposal if that is majority view. </w:t>
            </w:r>
          </w:p>
          <w:p w14:paraId="5F37D143" w14:textId="77777777" w:rsidR="0026797D" w:rsidRDefault="0026797D" w:rsidP="00753E16">
            <w:pPr>
              <w:wordWrap/>
              <w:jc w:val="left"/>
              <w:rPr>
                <w:rFonts w:eastAsiaTheme="minorEastAsia"/>
                <w:bCs/>
                <w:lang w:val="en-US" w:eastAsia="zh-CN"/>
              </w:rPr>
            </w:pPr>
            <w:r>
              <w:rPr>
                <w:rFonts w:eastAsiaTheme="minorEastAsia"/>
                <w:bCs/>
                <w:lang w:val="en-US" w:eastAsia="zh-CN"/>
              </w:rPr>
              <w:t>However, we would like to clarify the following:</w:t>
            </w:r>
          </w:p>
          <w:p w14:paraId="7B63E242" w14:textId="77777777" w:rsidR="0026797D" w:rsidRDefault="0026797D" w:rsidP="00753E16">
            <w:pPr>
              <w:pStyle w:val="ListParagraph"/>
              <w:widowControl w:val="0"/>
              <w:numPr>
                <w:ilvl w:val="0"/>
                <w:numId w:val="50"/>
              </w:numPr>
              <w:wordWrap/>
              <w:autoSpaceDE w:val="0"/>
              <w:autoSpaceDN w:val="0"/>
              <w:jc w:val="both"/>
              <w:rPr>
                <w:rFonts w:eastAsiaTheme="minorEastAsia"/>
                <w:bCs/>
                <w:lang w:val="en-US" w:eastAsia="zh-CN"/>
              </w:rPr>
            </w:pPr>
            <w:r w:rsidRPr="008A2164">
              <w:rPr>
                <w:rFonts w:eastAsiaTheme="minorEastAsia"/>
                <w:bCs/>
                <w:lang w:val="en-US" w:eastAsia="zh-CN"/>
              </w:rPr>
              <w:t>the “</w:t>
            </w:r>
            <w:r w:rsidRPr="008A2164">
              <w:rPr>
                <w:rFonts w:eastAsiaTheme="minorEastAsia"/>
                <w:bCs/>
                <w:i/>
                <w:lang w:eastAsia="zh-CN"/>
              </w:rPr>
              <w:t>one or more cells</w:t>
            </w:r>
            <w:r w:rsidRPr="008A2164">
              <w:rPr>
                <w:rFonts w:eastAsiaTheme="minorEastAsia"/>
                <w:bCs/>
                <w:lang w:val="en-US" w:eastAsia="zh-CN"/>
              </w:rPr>
              <w:t xml:space="preserve">” are different from the scheduling cell, for cases that the scheduling cell is included in the set of cells – otherwise search space linking will not be useful, as described in our comment to Apple in the previous round. </w:t>
            </w:r>
          </w:p>
          <w:p w14:paraId="41EC05E6" w14:textId="77777777" w:rsidR="0026797D" w:rsidRPr="008A2164" w:rsidRDefault="0026797D" w:rsidP="00753E16">
            <w:pPr>
              <w:pStyle w:val="ListParagraph"/>
              <w:widowControl w:val="0"/>
              <w:numPr>
                <w:ilvl w:val="0"/>
                <w:numId w:val="50"/>
              </w:numPr>
              <w:wordWrap/>
              <w:autoSpaceDE w:val="0"/>
              <w:autoSpaceDN w:val="0"/>
              <w:jc w:val="both"/>
              <w:rPr>
                <w:rFonts w:eastAsiaTheme="minorEastAsia"/>
                <w:bCs/>
                <w:lang w:val="en-US" w:eastAsia="zh-CN"/>
              </w:rPr>
            </w:pPr>
            <w:r>
              <w:rPr>
                <w:rFonts w:eastAsiaTheme="minorEastAsia"/>
                <w:bCs/>
                <w:lang w:val="en-US" w:eastAsia="zh-CN"/>
              </w:rPr>
              <w:t>S</w:t>
            </w:r>
            <w:r w:rsidRPr="008A2164">
              <w:rPr>
                <w:rFonts w:eastAsiaTheme="minorEastAsia"/>
                <w:bCs/>
                <w:lang w:val="en-US" w:eastAsia="zh-CN"/>
              </w:rPr>
              <w:t>ince the proposal mentions “</w:t>
            </w:r>
            <w:r w:rsidRPr="008A2164">
              <w:rPr>
                <w:rFonts w:eastAsiaTheme="minorEastAsia"/>
                <w:bCs/>
                <w:i/>
                <w:lang w:eastAsia="zh-CN"/>
              </w:rPr>
              <w:t>search space of DCI format 0_X/1_X</w:t>
            </w:r>
            <w:r w:rsidRPr="008A2164">
              <w:rPr>
                <w:rFonts w:eastAsiaTheme="minorEastAsia"/>
                <w:bCs/>
                <w:lang w:val="en-US" w:eastAsia="zh-CN"/>
              </w:rPr>
              <w:t xml:space="preserve">”, we would like to clarify </w:t>
            </w:r>
            <w:proofErr w:type="gramStart"/>
            <w:r w:rsidRPr="008A2164">
              <w:rPr>
                <w:rFonts w:eastAsiaTheme="minorEastAsia"/>
                <w:bCs/>
                <w:lang w:val="en-US" w:eastAsia="zh-CN"/>
              </w:rPr>
              <w:t>whether or not</w:t>
            </w:r>
            <w:proofErr w:type="gramEnd"/>
            <w:r w:rsidRPr="008A2164">
              <w:rPr>
                <w:rFonts w:eastAsiaTheme="minorEastAsia"/>
                <w:bCs/>
                <w:lang w:val="en-US" w:eastAsia="zh-CN"/>
              </w:rPr>
              <w:t xml:space="preserve"> the same search space set can be used for monitoring legacy single-cell DCI formats as well (we think it should not).</w:t>
            </w:r>
          </w:p>
          <w:p w14:paraId="16AB0F37" w14:textId="77777777" w:rsidR="0026797D" w:rsidRDefault="0026797D" w:rsidP="00753E16">
            <w:pPr>
              <w:wordWrap/>
              <w:jc w:val="left"/>
              <w:rPr>
                <w:rFonts w:eastAsiaTheme="minorEastAsia"/>
                <w:bCs/>
                <w:lang w:val="en-US" w:eastAsia="zh-CN"/>
              </w:rPr>
            </w:pPr>
            <w:r>
              <w:rPr>
                <w:rFonts w:eastAsiaTheme="minorEastAsia"/>
                <w:bCs/>
                <w:lang w:val="en-US" w:eastAsia="zh-CN"/>
              </w:rPr>
              <w:t xml:space="preserve">Also, agree with LGE/Xiaomi that UE capability can be discussed separately (OK to leave it as FFS, if strongly preferred so). </w:t>
            </w:r>
          </w:p>
          <w:p w14:paraId="3B736F79" w14:textId="77777777" w:rsidR="0026797D" w:rsidRDefault="0026797D" w:rsidP="00753E16">
            <w:pPr>
              <w:wordWrap/>
              <w:jc w:val="left"/>
              <w:rPr>
                <w:rFonts w:eastAsiaTheme="minorEastAsia"/>
                <w:bCs/>
                <w:lang w:val="en-US" w:eastAsia="zh-CN"/>
              </w:rPr>
            </w:pPr>
            <w:r>
              <w:rPr>
                <w:rFonts w:eastAsiaTheme="minorEastAsia"/>
                <w:bCs/>
                <w:lang w:val="en-US" w:eastAsia="zh-CN"/>
              </w:rPr>
              <w:t xml:space="preserve">So, we suggest </w:t>
            </w:r>
            <w:proofErr w:type="gramStart"/>
            <w:r>
              <w:rPr>
                <w:rFonts w:eastAsiaTheme="minorEastAsia"/>
                <w:bCs/>
                <w:lang w:val="en-US" w:eastAsia="zh-CN"/>
              </w:rPr>
              <w:t xml:space="preserve">to </w:t>
            </w:r>
            <w:r w:rsidRPr="0025254F">
              <w:rPr>
                <w:rFonts w:eastAsiaTheme="minorEastAsia"/>
                <w:bCs/>
                <w:color w:val="00B050"/>
                <w:lang w:val="en-US" w:eastAsia="zh-CN"/>
              </w:rPr>
              <w:t>add</w:t>
            </w:r>
            <w:proofErr w:type="gramEnd"/>
            <w:r w:rsidRPr="0025254F">
              <w:rPr>
                <w:rFonts w:eastAsiaTheme="minorEastAsia"/>
                <w:bCs/>
                <w:color w:val="00B050"/>
                <w:lang w:val="en-US" w:eastAsia="zh-CN"/>
              </w:rPr>
              <w:t xml:space="preserve"> </w:t>
            </w:r>
            <w:r>
              <w:rPr>
                <w:rFonts w:eastAsiaTheme="minorEastAsia"/>
                <w:bCs/>
                <w:lang w:val="en-US" w:eastAsia="zh-CN"/>
              </w:rPr>
              <w:t>the following two points:</w:t>
            </w:r>
          </w:p>
          <w:p w14:paraId="56883B2A" w14:textId="77777777" w:rsidR="0026797D" w:rsidRDefault="0026797D" w:rsidP="00753E16">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Proposal 2-5rev3(for working assumption):</w:t>
            </w:r>
          </w:p>
          <w:p w14:paraId="43529BAA" w14:textId="77777777" w:rsidR="0026797D" w:rsidRDefault="0026797D" w:rsidP="00753E16">
            <w:pPr>
              <w:numPr>
                <w:ilvl w:val="0"/>
                <w:numId w:val="18"/>
              </w:numPr>
              <w:wordWrap/>
              <w:rPr>
                <w:rFonts w:eastAsiaTheme="minorEastAsia"/>
                <w:bCs/>
                <w:lang w:eastAsia="zh-CN"/>
              </w:rPr>
            </w:pPr>
            <w:r>
              <w:rPr>
                <w:rFonts w:eastAsiaTheme="minorEastAsia"/>
                <w:bCs/>
                <w:lang w:eastAsia="zh-CN"/>
              </w:rPr>
              <w:t xml:space="preserve">For </w:t>
            </w:r>
            <w:proofErr w:type="spellStart"/>
            <w:proofErr w:type="gramStart"/>
            <w:r w:rsidRPr="00844AD7">
              <w:rPr>
                <w:rFonts w:eastAsiaTheme="minorEastAsia"/>
                <w:bCs/>
                <w:strike/>
                <w:color w:val="00B050"/>
                <w:lang w:eastAsia="zh-CN"/>
              </w:rPr>
              <w:t>a</w:t>
            </w:r>
            <w:proofErr w:type="spellEnd"/>
            <w:r>
              <w:rPr>
                <w:rFonts w:eastAsiaTheme="minorEastAsia"/>
                <w:bCs/>
                <w:lang w:eastAsia="zh-CN"/>
              </w:rPr>
              <w:t xml:space="preserve"> </w:t>
            </w:r>
            <w:r w:rsidRPr="00844AD7">
              <w:rPr>
                <w:rFonts w:eastAsiaTheme="minorEastAsia"/>
                <w:bCs/>
                <w:color w:val="00B050"/>
                <w:lang w:eastAsia="zh-CN"/>
              </w:rPr>
              <w:t>each</w:t>
            </w:r>
            <w:proofErr w:type="gramEnd"/>
            <w:r w:rsidRPr="00844AD7">
              <w:rPr>
                <w:rFonts w:eastAsiaTheme="minorEastAsia"/>
                <w:bCs/>
                <w:color w:val="00B050"/>
                <w:lang w:eastAsia="zh-CN"/>
              </w:rPr>
              <w:t xml:space="preserve"> </w:t>
            </w:r>
            <w:r>
              <w:rPr>
                <w:rFonts w:eastAsiaTheme="minorEastAsia"/>
                <w:bCs/>
                <w:lang w:eastAsia="zh-CN"/>
              </w:rPr>
              <w:t xml:space="preserve">set of cells which is configured for multi-cell scheduling, </w:t>
            </w:r>
            <w:r w:rsidRPr="00E0648F">
              <w:rPr>
                <w:rFonts w:eastAsiaTheme="minorEastAsia"/>
                <w:bCs/>
                <w:color w:val="00B050"/>
                <w:lang w:eastAsia="zh-CN"/>
              </w:rPr>
              <w:t>a</w:t>
            </w:r>
            <w:r>
              <w:rPr>
                <w:rFonts w:eastAsiaTheme="minorEastAsia"/>
                <w:bCs/>
                <w:lang w:eastAsia="zh-CN"/>
              </w:rPr>
              <w:t xml:space="preserve"> search space of DCI format 0_X/1_X can be configured on one or more cells of the set of cells and associated with the search space on the scheduling cell with the same search space ID: </w:t>
            </w:r>
          </w:p>
          <w:p w14:paraId="532AA7B1" w14:textId="77777777" w:rsidR="0026797D" w:rsidRDefault="0026797D" w:rsidP="00753E16">
            <w:pPr>
              <w:numPr>
                <w:ilvl w:val="0"/>
                <w:numId w:val="19"/>
              </w:numPr>
              <w:wordWrap/>
              <w:rPr>
                <w:rFonts w:eastAsiaTheme="minorEastAsia"/>
                <w:bCs/>
                <w:lang w:eastAsia="zh-CN"/>
              </w:rPr>
            </w:pPr>
            <w:r>
              <w:rPr>
                <w:rFonts w:eastAsiaTheme="minorEastAsia"/>
                <w:bCs/>
                <w:lang w:eastAsia="zh-CN"/>
              </w:rPr>
              <w:t>Note: It is up to gNB which cell(s) of the set of cells the search space of the DCI format 0_X/1_X is configured on.</w:t>
            </w:r>
          </w:p>
          <w:p w14:paraId="26701076" w14:textId="77777777" w:rsidR="0026797D" w:rsidRDefault="0026797D" w:rsidP="00753E16">
            <w:pPr>
              <w:numPr>
                <w:ilvl w:val="0"/>
                <w:numId w:val="19"/>
              </w:numPr>
              <w:wordWrap/>
              <w:rPr>
                <w:rFonts w:eastAsiaTheme="minorEastAsia"/>
                <w:bCs/>
                <w:color w:val="00B050"/>
                <w:lang w:eastAsia="zh-CN"/>
              </w:rPr>
            </w:pPr>
            <w:r w:rsidRPr="00371B61">
              <w:rPr>
                <w:rFonts w:eastAsiaTheme="minorEastAsia"/>
                <w:bCs/>
                <w:color w:val="00B050"/>
                <w:lang w:eastAsia="zh-CN"/>
              </w:rPr>
              <w:t>Note</w:t>
            </w:r>
            <w:r>
              <w:rPr>
                <w:rFonts w:eastAsiaTheme="minorEastAsia"/>
                <w:bCs/>
                <w:color w:val="00B050"/>
                <w:lang w:eastAsia="zh-CN"/>
              </w:rPr>
              <w:t xml:space="preserve"> 2</w:t>
            </w:r>
            <w:r w:rsidRPr="00371B61">
              <w:rPr>
                <w:rFonts w:eastAsiaTheme="minorEastAsia"/>
                <w:bCs/>
                <w:color w:val="00B050"/>
                <w:lang w:eastAsia="zh-CN"/>
              </w:rPr>
              <w:t xml:space="preserve">: </w:t>
            </w:r>
            <w:r>
              <w:rPr>
                <w:rFonts w:eastAsiaTheme="minorEastAsia"/>
                <w:bCs/>
                <w:color w:val="00B050"/>
                <w:lang w:eastAsia="zh-CN"/>
              </w:rPr>
              <w:t xml:space="preserve">The cell(s) of the set of cells on which </w:t>
            </w:r>
            <w:r w:rsidRPr="00371B61">
              <w:rPr>
                <w:rFonts w:eastAsiaTheme="minorEastAsia"/>
                <w:bCs/>
                <w:color w:val="00B050"/>
                <w:lang w:eastAsia="zh-CN"/>
              </w:rPr>
              <w:t>the search space of the DCI format 0_X/1_X is configured</w:t>
            </w:r>
            <w:r>
              <w:rPr>
                <w:rFonts w:eastAsiaTheme="minorEastAsia"/>
                <w:bCs/>
                <w:color w:val="00B050"/>
                <w:lang w:eastAsia="zh-CN"/>
              </w:rPr>
              <w:t xml:space="preserve"> does not include the scheduling cell, when the scheduling cell is included in the set of cells.</w:t>
            </w:r>
          </w:p>
          <w:p w14:paraId="34344C92" w14:textId="77777777" w:rsidR="0026797D" w:rsidRDefault="0026797D" w:rsidP="00753E16">
            <w:pPr>
              <w:numPr>
                <w:ilvl w:val="0"/>
                <w:numId w:val="19"/>
              </w:numPr>
              <w:wordWrap/>
              <w:rPr>
                <w:rFonts w:eastAsiaTheme="minorEastAsia"/>
                <w:bCs/>
                <w:color w:val="00B050"/>
                <w:lang w:eastAsia="zh-CN"/>
              </w:rPr>
            </w:pPr>
            <w:r>
              <w:rPr>
                <w:rFonts w:eastAsiaTheme="minorEastAsia"/>
                <w:bCs/>
                <w:color w:val="00B050"/>
                <w:lang w:eastAsia="zh-CN"/>
              </w:rPr>
              <w:t>FFS: whether the search space of DCI format 0_X/1_X can be configured to also monitor legacy single-cell scheduling DCI formats.</w:t>
            </w:r>
          </w:p>
          <w:p w14:paraId="2EAC48B0" w14:textId="77777777" w:rsidR="0026797D" w:rsidRDefault="0026797D" w:rsidP="00753E16">
            <w:pPr>
              <w:wordWrap/>
              <w:jc w:val="left"/>
              <w:rPr>
                <w:rFonts w:eastAsiaTheme="minorEastAsia"/>
                <w:bCs/>
                <w:lang w:eastAsia="zh-CN"/>
              </w:rPr>
            </w:pPr>
          </w:p>
        </w:tc>
      </w:tr>
      <w:tr w:rsidR="001201B8" w:rsidRPr="004019E8" w14:paraId="56299325" w14:textId="77777777" w:rsidTr="00AE74D8">
        <w:tc>
          <w:tcPr>
            <w:tcW w:w="1076" w:type="dxa"/>
          </w:tcPr>
          <w:p w14:paraId="25EB1F2D" w14:textId="3024681D" w:rsidR="001201B8" w:rsidRDefault="001201B8" w:rsidP="00753E16">
            <w:pPr>
              <w:wordWrap/>
              <w:jc w:val="left"/>
              <w:rPr>
                <w:rFonts w:eastAsiaTheme="minorEastAsia"/>
                <w:bCs/>
                <w:lang w:val="en-US" w:eastAsia="zh-CN"/>
              </w:rPr>
            </w:pPr>
            <w:r>
              <w:rPr>
                <w:rFonts w:eastAsiaTheme="minorEastAsia"/>
                <w:bCs/>
                <w:lang w:val="en-US" w:eastAsia="zh-CN"/>
              </w:rPr>
              <w:t>Moderator</w:t>
            </w:r>
          </w:p>
        </w:tc>
        <w:tc>
          <w:tcPr>
            <w:tcW w:w="8286" w:type="dxa"/>
          </w:tcPr>
          <w:p w14:paraId="418DE078" w14:textId="77777777" w:rsidR="001201B8" w:rsidRDefault="001201B8" w:rsidP="00753E16">
            <w:pPr>
              <w:wordWrap/>
              <w:jc w:val="left"/>
              <w:rPr>
                <w:rFonts w:eastAsia="PMingLiU"/>
                <w:bCs/>
                <w:lang w:eastAsia="zh-TW"/>
              </w:rPr>
            </w:pPr>
            <w:r>
              <w:rPr>
                <w:rFonts w:eastAsia="PMingLiU"/>
                <w:bCs/>
                <w:lang w:eastAsia="zh-TW"/>
              </w:rPr>
              <w:t>Three changes in rev4 compared with rev3:</w:t>
            </w:r>
          </w:p>
          <w:p w14:paraId="7AE937FA" w14:textId="77777777" w:rsidR="001201B8" w:rsidRPr="001201B8" w:rsidRDefault="001201B8" w:rsidP="00753E16">
            <w:pPr>
              <w:pStyle w:val="ListParagraph"/>
              <w:numPr>
                <w:ilvl w:val="0"/>
                <w:numId w:val="58"/>
              </w:numPr>
              <w:wordWrap/>
              <w:rPr>
                <w:rFonts w:eastAsia="PMingLiU"/>
                <w:bCs/>
                <w:lang w:eastAsia="zh-TW"/>
              </w:rPr>
            </w:pPr>
            <w:r w:rsidRPr="001201B8">
              <w:rPr>
                <w:rFonts w:eastAsia="PMingLiU"/>
                <w:bCs/>
                <w:lang w:eastAsia="zh-TW"/>
              </w:rPr>
              <w:t xml:space="preserve">“RAN1 spec supports” is added </w:t>
            </w:r>
            <w:proofErr w:type="gramStart"/>
            <w:r w:rsidRPr="001201B8">
              <w:rPr>
                <w:rFonts w:eastAsia="PMingLiU"/>
                <w:bCs/>
                <w:lang w:eastAsia="zh-TW"/>
              </w:rPr>
              <w:t>in order to</w:t>
            </w:r>
            <w:proofErr w:type="gramEnd"/>
            <w:r w:rsidRPr="001201B8">
              <w:rPr>
                <w:rFonts w:eastAsia="PMingLiU"/>
                <w:bCs/>
                <w:lang w:eastAsia="zh-TW"/>
              </w:rPr>
              <w:t xml:space="preserve"> soften the wording.</w:t>
            </w:r>
          </w:p>
          <w:p w14:paraId="60157099" w14:textId="77777777" w:rsidR="001201B8" w:rsidRDefault="001201B8" w:rsidP="00753E16">
            <w:pPr>
              <w:pStyle w:val="ListParagraph"/>
              <w:numPr>
                <w:ilvl w:val="0"/>
                <w:numId w:val="58"/>
              </w:numPr>
              <w:wordWrap/>
              <w:rPr>
                <w:rFonts w:eastAsia="PMingLiU"/>
                <w:bCs/>
                <w:lang w:eastAsia="zh-TW"/>
              </w:rPr>
            </w:pPr>
            <w:r>
              <w:rPr>
                <w:rFonts w:eastAsia="PMingLiU"/>
                <w:bCs/>
                <w:lang w:eastAsia="zh-TW"/>
              </w:rPr>
              <w:t>A second note is added to emphasize per-CC BD/CCE not increased. This note is what we have agreed in last week.</w:t>
            </w:r>
          </w:p>
          <w:p w14:paraId="412FDD0D" w14:textId="318D844F" w:rsidR="001201B8" w:rsidRDefault="001201B8" w:rsidP="00753E16">
            <w:pPr>
              <w:pStyle w:val="ListParagraph"/>
              <w:numPr>
                <w:ilvl w:val="0"/>
                <w:numId w:val="58"/>
              </w:numPr>
              <w:wordWrap/>
              <w:rPr>
                <w:rFonts w:eastAsiaTheme="minorEastAsia"/>
                <w:bCs/>
                <w:lang w:val="en-US" w:eastAsia="zh-CN"/>
              </w:rPr>
            </w:pPr>
            <w:r>
              <w:rPr>
                <w:rFonts w:eastAsia="PMingLiU"/>
                <w:bCs/>
                <w:lang w:eastAsia="zh-TW"/>
              </w:rPr>
              <w:lastRenderedPageBreak/>
              <w:t>One FFS is added as proposed by Samsung. It needs FFS on the SS configuration of MC DCI and legacy DCI.</w:t>
            </w:r>
          </w:p>
          <w:p w14:paraId="07B09C33" w14:textId="77777777" w:rsidR="001201B8" w:rsidRDefault="001201B8" w:rsidP="00753E16">
            <w:pPr>
              <w:wordWrap/>
              <w:jc w:val="left"/>
              <w:rPr>
                <w:rFonts w:eastAsiaTheme="minorEastAsia"/>
                <w:bCs/>
                <w:lang w:val="en-US" w:eastAsia="zh-CN"/>
              </w:rPr>
            </w:pPr>
          </w:p>
          <w:p w14:paraId="1D64F4DF" w14:textId="77777777" w:rsidR="001201B8" w:rsidRDefault="001201B8" w:rsidP="00753E16">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Proposal 2-5 rev4(for working assumption):</w:t>
            </w:r>
          </w:p>
          <w:p w14:paraId="4512C629" w14:textId="77777777" w:rsidR="001201B8" w:rsidRDefault="001201B8" w:rsidP="00753E16">
            <w:pPr>
              <w:numPr>
                <w:ilvl w:val="0"/>
                <w:numId w:val="18"/>
              </w:numPr>
              <w:wordWrap/>
              <w:rPr>
                <w:rFonts w:eastAsiaTheme="minorEastAsia"/>
                <w:bCs/>
                <w:lang w:eastAsia="zh-CN"/>
              </w:rPr>
            </w:pPr>
            <w:r>
              <w:rPr>
                <w:rFonts w:eastAsiaTheme="minorEastAsia"/>
                <w:bCs/>
                <w:lang w:eastAsia="zh-CN"/>
              </w:rPr>
              <w:t xml:space="preserve">For a set of cells which is configured for multi-cell scheduling, </w:t>
            </w:r>
            <w:ins w:id="622" w:author="Haipeng HP1 Lei" w:date="2022-10-17T11:39:00Z">
              <w:r>
                <w:rPr>
                  <w:rFonts w:eastAsiaTheme="minorEastAsia"/>
                  <w:bCs/>
                  <w:lang w:eastAsia="zh-CN"/>
                </w:rPr>
                <w:t xml:space="preserve">RAN1 specification supports configuring </w:t>
              </w:r>
            </w:ins>
            <w:r>
              <w:rPr>
                <w:rFonts w:eastAsiaTheme="minorEastAsia"/>
                <w:bCs/>
                <w:lang w:eastAsia="zh-CN"/>
              </w:rPr>
              <w:t xml:space="preserve">search space of DCI format 0_X/1_X </w:t>
            </w:r>
            <w:del w:id="623" w:author="Haipeng HP1 Lei" w:date="2022-10-17T11:40:00Z">
              <w:r w:rsidDel="009B188F">
                <w:rPr>
                  <w:rFonts w:eastAsiaTheme="minorEastAsia"/>
                  <w:bCs/>
                  <w:lang w:eastAsia="zh-CN"/>
                </w:rPr>
                <w:delText xml:space="preserve">can be configured </w:delText>
              </w:r>
            </w:del>
            <w:r>
              <w:rPr>
                <w:rFonts w:eastAsiaTheme="minorEastAsia"/>
                <w:bCs/>
                <w:lang w:eastAsia="zh-CN"/>
              </w:rPr>
              <w:t>on one</w:t>
            </w:r>
            <w:ins w:id="624" w:author="Haipeng HP1 Lei" w:date="2022-10-11T19:25:00Z">
              <w:r>
                <w:rPr>
                  <w:rFonts w:eastAsiaTheme="minorEastAsia"/>
                  <w:bCs/>
                  <w:lang w:eastAsia="zh-CN"/>
                </w:rPr>
                <w:t xml:space="preserve"> </w:t>
              </w:r>
            </w:ins>
            <w:ins w:id="625" w:author="Haipeng HP1 Lei" w:date="2022-10-13T10:50:00Z">
              <w:r>
                <w:rPr>
                  <w:rFonts w:eastAsiaTheme="minorEastAsia"/>
                  <w:bCs/>
                  <w:lang w:eastAsia="zh-CN"/>
                </w:rPr>
                <w:t>or m</w:t>
              </w:r>
            </w:ins>
            <w:ins w:id="626" w:author="Haipeng HP1 Lei" w:date="2022-10-13T11:23:00Z">
              <w:r>
                <w:rPr>
                  <w:rFonts w:eastAsiaTheme="minorEastAsia"/>
                  <w:bCs/>
                  <w:lang w:eastAsia="zh-CN"/>
                </w:rPr>
                <w:t>ore</w:t>
              </w:r>
            </w:ins>
            <w:ins w:id="627" w:author="Haipeng HP1 Lei" w:date="2022-10-13T10:50:00Z">
              <w:r>
                <w:rPr>
                  <w:rFonts w:eastAsiaTheme="minorEastAsia"/>
                  <w:bCs/>
                  <w:lang w:eastAsia="zh-CN"/>
                </w:rPr>
                <w:t xml:space="preserve"> </w:t>
              </w:r>
            </w:ins>
            <w:ins w:id="628" w:author="Haipeng HP1 Lei" w:date="2022-10-11T19:25:00Z">
              <w:r>
                <w:rPr>
                  <w:rFonts w:eastAsiaTheme="minorEastAsia"/>
                  <w:bCs/>
                  <w:lang w:eastAsia="zh-CN"/>
                </w:rPr>
                <w:t>cell</w:t>
              </w:r>
            </w:ins>
            <w:ins w:id="629" w:author="Haipeng HP1 Lei" w:date="2022-10-13T10:50:00Z">
              <w:r>
                <w:rPr>
                  <w:rFonts w:eastAsiaTheme="minorEastAsia"/>
                  <w:bCs/>
                  <w:lang w:eastAsia="zh-CN"/>
                </w:rPr>
                <w:t>s</w:t>
              </w:r>
            </w:ins>
            <w:del w:id="630" w:author="Haipeng HP1 Lei" w:date="2022-10-11T19:25:00Z">
              <w:r>
                <w:rPr>
                  <w:rFonts w:eastAsiaTheme="minorEastAsia"/>
                  <w:bCs/>
                  <w:lang w:eastAsia="zh-CN"/>
                </w:rPr>
                <w:delText>, a subset, or all cells</w:delText>
              </w:r>
            </w:del>
            <w:r>
              <w:rPr>
                <w:rFonts w:eastAsiaTheme="minorEastAsia"/>
                <w:bCs/>
                <w:lang w:eastAsia="zh-CN"/>
              </w:rPr>
              <w:t xml:space="preserve"> of the set of cells and associated with the search space on the scheduling cell with the same search space ID: </w:t>
            </w:r>
          </w:p>
          <w:p w14:paraId="7C48E0BE" w14:textId="77777777" w:rsidR="001201B8" w:rsidRDefault="001201B8" w:rsidP="00753E16">
            <w:pPr>
              <w:numPr>
                <w:ilvl w:val="0"/>
                <w:numId w:val="19"/>
              </w:numPr>
              <w:wordWrap/>
              <w:rPr>
                <w:ins w:id="631" w:author="Haipeng HP1 Lei" w:date="2022-10-12T10:07:00Z"/>
                <w:rFonts w:eastAsiaTheme="minorEastAsia"/>
                <w:bCs/>
                <w:lang w:eastAsia="zh-CN"/>
              </w:rPr>
            </w:pPr>
            <w:r>
              <w:rPr>
                <w:rFonts w:eastAsiaTheme="minorEastAsia"/>
                <w:bCs/>
                <w:lang w:eastAsia="zh-CN"/>
              </w:rPr>
              <w:t xml:space="preserve">Note: It is up to gNB </w:t>
            </w:r>
            <w:del w:id="632" w:author="Haipeng HP1 Lei" w:date="2022-10-13T10:51:00Z">
              <w:r>
                <w:rPr>
                  <w:rFonts w:eastAsiaTheme="minorEastAsia"/>
                  <w:bCs/>
                  <w:lang w:eastAsia="zh-CN"/>
                </w:rPr>
                <w:delText xml:space="preserve">to determine </w:delText>
              </w:r>
            </w:del>
            <w:r>
              <w:rPr>
                <w:rFonts w:eastAsiaTheme="minorEastAsia"/>
                <w:bCs/>
                <w:lang w:eastAsia="zh-CN"/>
              </w:rPr>
              <w:t>which cell(s) of the set of cells the search space of the DCI format 0_X/1_X is configured on.</w:t>
            </w:r>
          </w:p>
          <w:p w14:paraId="12E2CEAA" w14:textId="77777777" w:rsidR="001201B8" w:rsidRDefault="001201B8" w:rsidP="00753E16">
            <w:pPr>
              <w:pStyle w:val="ListParagraph"/>
              <w:numPr>
                <w:ilvl w:val="0"/>
                <w:numId w:val="19"/>
              </w:numPr>
              <w:wordWrap/>
              <w:spacing w:after="0"/>
              <w:rPr>
                <w:ins w:id="633" w:author="Haipeng HP1 Lei" w:date="2022-10-17T11:40:00Z"/>
                <w:rFonts w:eastAsia="楷体"/>
                <w:color w:val="FF0000"/>
                <w:szCs w:val="20"/>
              </w:rPr>
            </w:pPr>
            <w:ins w:id="634" w:author="Haipeng HP1 Lei" w:date="2022-10-17T11:40:00Z">
              <w:r>
                <w:rPr>
                  <w:rFonts w:eastAsia="MS Mincho" w:hint="eastAsia"/>
                  <w:bCs/>
                  <w:color w:val="FF0000"/>
                  <w:lang w:eastAsia="ja-JP"/>
                </w:rPr>
                <w:t>N</w:t>
              </w:r>
              <w:r>
                <w:rPr>
                  <w:rFonts w:eastAsia="MS Mincho"/>
                  <w:bCs/>
                  <w:color w:val="FF0000"/>
                  <w:lang w:eastAsia="ja-JP"/>
                </w:rPr>
                <w:t xml:space="preserve">ote: This does not mean a UE is required to support number of BDs/CCEs beyond the Rel-17 limits (i.e., </w:t>
              </w:r>
            </w:ins>
            <m:oMath>
              <m:sSubSup>
                <m:sSubSupPr>
                  <m:ctrlPr>
                    <w:ins w:id="635" w:author="Haipeng HP1 Lei" w:date="2022-10-17T11:40:00Z">
                      <w:rPr>
                        <w:rFonts w:ascii="Cambria Math" w:hAnsi="Cambria Math"/>
                        <w:color w:val="FF0000"/>
                      </w:rPr>
                    </w:ins>
                  </m:ctrlPr>
                </m:sSubSupPr>
                <m:e>
                  <m:r>
                    <w:ins w:id="636" w:author="Haipeng HP1 Lei" w:date="2022-10-17T11:40:00Z">
                      <w:rPr>
                        <w:rFonts w:ascii="Cambria Math" w:hAnsi="Cambria Math"/>
                        <w:color w:val="FF0000"/>
                      </w:rPr>
                      <m:t>M</m:t>
                    </w:ins>
                  </m:r>
                </m:e>
                <m:sub>
                  <m:r>
                    <w:ins w:id="637" w:author="Haipeng HP1 Lei" w:date="2022-10-17T11:40:00Z">
                      <m:rPr>
                        <m:sty m:val="p"/>
                      </m:rPr>
                      <w:rPr>
                        <w:rFonts w:ascii="Cambria Math" w:hAnsi="Cambria Math"/>
                        <w:color w:val="FF0000"/>
                      </w:rPr>
                      <m:t>PDCCH</m:t>
                    </w:ins>
                  </m:r>
                </m:sub>
                <m:sup>
                  <m:r>
                    <w:ins w:id="638" w:author="Haipeng HP1 Lei" w:date="2022-10-17T11:40:00Z">
                      <m:rPr>
                        <m:sty m:val="p"/>
                      </m:rPr>
                      <w:rPr>
                        <w:rFonts w:ascii="Cambria Math" w:hAnsi="Cambria Math"/>
                        <w:color w:val="FF0000"/>
                      </w:rPr>
                      <m:t>max,slot,</m:t>
                    </w:ins>
                  </m:r>
                  <m:r>
                    <w:ins w:id="639" w:author="Haipeng HP1 Lei" w:date="2022-10-17T11:40:00Z">
                      <w:rPr>
                        <w:rFonts w:ascii="Cambria Math" w:hAnsi="Cambria Math"/>
                        <w:color w:val="FF0000"/>
                      </w:rPr>
                      <m:t>μ</m:t>
                    </w:ins>
                  </m:r>
                </m:sup>
              </m:sSubSup>
              <m:r>
                <w:ins w:id="640" w:author="Haipeng HP1 Lei" w:date="2022-10-17T11:40:00Z">
                  <m:rPr>
                    <m:sty m:val="p"/>
                  </m:rPr>
                  <w:rPr>
                    <w:rFonts w:ascii="Cambria Math" w:hAnsi="Cambria Math"/>
                    <w:color w:val="FF0000"/>
                  </w:rPr>
                  <m:t xml:space="preserve">, </m:t>
                </w:ins>
              </m:r>
              <m:sSubSup>
                <m:sSubSupPr>
                  <m:ctrlPr>
                    <w:ins w:id="641" w:author="Haipeng HP1 Lei" w:date="2022-10-17T11:40:00Z">
                      <w:rPr>
                        <w:rFonts w:ascii="Cambria Math" w:hAnsi="Cambria Math"/>
                        <w:color w:val="FF0000"/>
                      </w:rPr>
                    </w:ins>
                  </m:ctrlPr>
                </m:sSubSupPr>
                <m:e>
                  <m:r>
                    <w:ins w:id="642" w:author="Haipeng HP1 Lei" w:date="2022-10-17T11:40:00Z">
                      <w:rPr>
                        <w:rFonts w:ascii="Cambria Math" w:hAnsi="Cambria Math"/>
                        <w:color w:val="FF0000"/>
                      </w:rPr>
                      <m:t>C</m:t>
                    </w:ins>
                  </m:r>
                </m:e>
                <m:sub>
                  <m:r>
                    <w:ins w:id="643" w:author="Haipeng HP1 Lei" w:date="2022-10-17T11:40:00Z">
                      <m:rPr>
                        <m:sty m:val="p"/>
                      </m:rPr>
                      <w:rPr>
                        <w:rFonts w:ascii="Cambria Math" w:hAnsi="Cambria Math"/>
                        <w:color w:val="FF0000"/>
                      </w:rPr>
                      <m:t>PDCCH</m:t>
                    </w:ins>
                  </m:r>
                </m:sub>
                <m:sup>
                  <m:r>
                    <w:ins w:id="644" w:author="Haipeng HP1 Lei" w:date="2022-10-17T11:40:00Z">
                      <m:rPr>
                        <m:sty m:val="p"/>
                      </m:rPr>
                      <w:rPr>
                        <w:rFonts w:ascii="Cambria Math" w:hAnsi="Cambria Math"/>
                        <w:color w:val="FF0000"/>
                      </w:rPr>
                      <m:t>max,slot,</m:t>
                    </w:ins>
                  </m:r>
                  <m:r>
                    <w:ins w:id="645" w:author="Haipeng HP1 Lei" w:date="2022-10-17T11:40:00Z">
                      <w:rPr>
                        <w:rFonts w:ascii="Cambria Math" w:hAnsi="Cambria Math"/>
                        <w:color w:val="FF0000"/>
                      </w:rPr>
                      <m:t>μ</m:t>
                    </w:ins>
                  </m:r>
                </m:sup>
              </m:sSubSup>
              <m:r>
                <w:ins w:id="646" w:author="Haipeng HP1 Lei" w:date="2022-10-17T11:40:00Z">
                  <m:rPr>
                    <m:sty m:val="p"/>
                  </m:rPr>
                  <w:rPr>
                    <w:rFonts w:ascii="Cambria Math" w:hAnsi="Cambria Math"/>
                    <w:color w:val="FF0000"/>
                  </w:rPr>
                  <m:t xml:space="preserve">, </m:t>
                </w:ins>
              </m:r>
              <m:sSubSup>
                <m:sSubSupPr>
                  <m:ctrlPr>
                    <w:ins w:id="647" w:author="Haipeng HP1 Lei" w:date="2022-10-17T11:40:00Z">
                      <w:rPr>
                        <w:rFonts w:ascii="Cambria Math" w:hAnsi="Cambria Math"/>
                        <w:i/>
                        <w:iCs/>
                        <w:color w:val="FF0000"/>
                      </w:rPr>
                    </w:ins>
                  </m:ctrlPr>
                </m:sSubSupPr>
                <m:e>
                  <m:r>
                    <w:ins w:id="648" w:author="Haipeng HP1 Lei" w:date="2022-10-17T11:40:00Z">
                      <w:rPr>
                        <w:rFonts w:ascii="Cambria Math" w:hAnsi="Cambria Math"/>
                        <w:color w:val="FF0000"/>
                      </w:rPr>
                      <m:t>M</m:t>
                    </w:ins>
                  </m:r>
                </m:e>
                <m:sub>
                  <m:r>
                    <w:ins w:id="649" w:author="Haipeng HP1 Lei" w:date="2022-10-17T11:40:00Z">
                      <m:rPr>
                        <m:nor/>
                      </m:rPr>
                      <w:rPr>
                        <w:color w:val="FF0000"/>
                      </w:rPr>
                      <m:t>PDCCH</m:t>
                    </w:ins>
                  </m:r>
                  <m:ctrlPr>
                    <w:ins w:id="650" w:author="Haipeng HP1 Lei" w:date="2022-10-17T11:40:00Z">
                      <w:rPr>
                        <w:rFonts w:ascii="Cambria Math" w:hAnsi="Cambria Math"/>
                        <w:color w:val="FF0000"/>
                      </w:rPr>
                    </w:ins>
                  </m:ctrlPr>
                </m:sub>
                <m:sup>
                  <w:proofErr w:type="spellStart"/>
                  <m:r>
                    <w:ins w:id="651" w:author="Haipeng HP1 Lei" w:date="2022-10-17T11:40:00Z">
                      <m:rPr>
                        <m:nor/>
                      </m:rPr>
                      <w:rPr>
                        <w:color w:val="FF0000"/>
                      </w:rPr>
                      <m:t>total,slot</m:t>
                    </w:ins>
                  </m:r>
                  <w:proofErr w:type="spellEnd"/>
                  <m:r>
                    <w:ins w:id="652" w:author="Haipeng HP1 Lei" w:date="2022-10-17T11:40:00Z">
                      <m:rPr>
                        <m:nor/>
                      </m:rPr>
                      <w:rPr>
                        <w:color w:val="FF0000"/>
                      </w:rPr>
                      <m:t>,</m:t>
                    </w:ins>
                  </m:r>
                  <m:r>
                    <w:ins w:id="653" w:author="Haipeng HP1 Lei" w:date="2022-10-17T11:40:00Z">
                      <w:rPr>
                        <w:rFonts w:ascii="Cambria Math" w:hAnsi="Cambria Math"/>
                        <w:color w:val="FF0000"/>
                      </w:rPr>
                      <m:t>μ</m:t>
                    </w:ins>
                  </m:r>
                  <m:ctrlPr>
                    <w:ins w:id="654" w:author="Haipeng HP1 Lei" w:date="2022-10-17T11:40:00Z">
                      <w:rPr>
                        <w:rFonts w:ascii="Cambria Math" w:hAnsi="Cambria Math"/>
                        <w:color w:val="FF0000"/>
                      </w:rPr>
                    </w:ins>
                  </m:ctrlPr>
                </m:sup>
              </m:sSubSup>
            </m:oMath>
            <w:ins w:id="655" w:author="Haipeng HP1 Lei" w:date="2022-10-17T11:40:00Z">
              <w:r>
                <w:rPr>
                  <w:color w:val="FF0000"/>
                  <w:lang w:eastAsia="en-US"/>
                </w:rPr>
                <w:t xml:space="preserve"> and </w:t>
              </w:r>
            </w:ins>
            <m:oMath>
              <m:sSubSup>
                <m:sSubSupPr>
                  <m:ctrlPr>
                    <w:ins w:id="656" w:author="Haipeng HP1 Lei" w:date="2022-10-17T11:40:00Z">
                      <w:rPr>
                        <w:rFonts w:ascii="Cambria Math" w:hAnsi="Cambria Math"/>
                        <w:i/>
                        <w:iCs/>
                        <w:color w:val="FF0000"/>
                      </w:rPr>
                    </w:ins>
                  </m:ctrlPr>
                </m:sSubSupPr>
                <m:e>
                  <m:r>
                    <w:ins w:id="657" w:author="Haipeng HP1 Lei" w:date="2022-10-17T11:40:00Z">
                      <w:rPr>
                        <w:rFonts w:ascii="Cambria Math" w:hAnsi="Cambria Math"/>
                        <w:color w:val="FF0000"/>
                      </w:rPr>
                      <m:t>C</m:t>
                    </w:ins>
                  </m:r>
                </m:e>
                <m:sub>
                  <m:r>
                    <w:ins w:id="658" w:author="Haipeng HP1 Lei" w:date="2022-10-17T11:40:00Z">
                      <m:rPr>
                        <m:nor/>
                      </m:rPr>
                      <w:rPr>
                        <w:color w:val="FF0000"/>
                      </w:rPr>
                      <m:t>PDCCH</m:t>
                    </w:ins>
                  </m:r>
                  <m:ctrlPr>
                    <w:ins w:id="659" w:author="Haipeng HP1 Lei" w:date="2022-10-17T11:40:00Z">
                      <w:rPr>
                        <w:rFonts w:ascii="Cambria Math" w:hAnsi="Cambria Math"/>
                        <w:color w:val="FF0000"/>
                      </w:rPr>
                    </w:ins>
                  </m:ctrlPr>
                </m:sub>
                <m:sup>
                  <w:proofErr w:type="spellStart"/>
                  <m:r>
                    <w:ins w:id="660" w:author="Haipeng HP1 Lei" w:date="2022-10-17T11:40:00Z">
                      <m:rPr>
                        <m:nor/>
                      </m:rPr>
                      <w:rPr>
                        <w:color w:val="FF0000"/>
                      </w:rPr>
                      <m:t>total,slot</m:t>
                    </w:ins>
                  </m:r>
                  <w:proofErr w:type="spellEnd"/>
                  <m:r>
                    <w:ins w:id="661" w:author="Haipeng HP1 Lei" w:date="2022-10-17T11:40:00Z">
                      <m:rPr>
                        <m:nor/>
                      </m:rPr>
                      <w:rPr>
                        <w:color w:val="FF0000"/>
                      </w:rPr>
                      <m:t>,</m:t>
                    </w:ins>
                  </m:r>
                  <m:r>
                    <w:ins w:id="662" w:author="Haipeng HP1 Lei" w:date="2022-10-17T11:40:00Z">
                      <w:rPr>
                        <w:rFonts w:ascii="Cambria Math" w:hAnsi="Cambria Math"/>
                        <w:color w:val="FF0000"/>
                      </w:rPr>
                      <m:t>μ</m:t>
                    </w:ins>
                  </m:r>
                  <m:ctrlPr>
                    <w:ins w:id="663" w:author="Haipeng HP1 Lei" w:date="2022-10-17T11:40:00Z">
                      <w:rPr>
                        <w:rFonts w:ascii="Cambria Math" w:hAnsi="Cambria Math"/>
                        <w:color w:val="FF0000"/>
                      </w:rPr>
                    </w:ins>
                  </m:ctrlPr>
                </m:sup>
              </m:sSubSup>
            </m:oMath>
            <w:ins w:id="664" w:author="Haipeng HP1 Lei" w:date="2022-10-17T11:40:00Z">
              <w:r>
                <w:rPr>
                  <w:rFonts w:eastAsia="MS Mincho" w:hint="eastAsia"/>
                  <w:color w:val="FF0000"/>
                  <w:lang w:eastAsia="ja-JP"/>
                </w:rPr>
                <w:t>)</w:t>
              </w:r>
              <w:r w:rsidRPr="00481674">
                <w:rPr>
                  <w:rFonts w:eastAsia="MS Mincho"/>
                  <w:color w:val="FF0000"/>
                  <w:lang w:eastAsia="ja-JP"/>
                </w:rPr>
                <w:t xml:space="preserve"> </w:t>
              </w:r>
              <w:r>
                <w:rPr>
                  <w:rFonts w:eastAsia="MS Mincho"/>
                  <w:color w:val="FF0000"/>
                  <w:lang w:eastAsia="ja-JP"/>
                </w:rPr>
                <w:t>for PDCCH candidates for each scheduled cell.</w:t>
              </w:r>
            </w:ins>
          </w:p>
          <w:p w14:paraId="221F0A21" w14:textId="77777777" w:rsidR="001201B8" w:rsidRDefault="001201B8" w:rsidP="00753E16">
            <w:pPr>
              <w:numPr>
                <w:ilvl w:val="0"/>
                <w:numId w:val="19"/>
              </w:numPr>
              <w:wordWrap/>
              <w:rPr>
                <w:ins w:id="665" w:author="Haipeng HP1 Lei" w:date="2022-10-17T11:46:00Z"/>
                <w:rFonts w:eastAsiaTheme="minorEastAsia"/>
                <w:bCs/>
                <w:color w:val="00B050"/>
                <w:lang w:eastAsia="zh-CN"/>
              </w:rPr>
            </w:pPr>
            <w:ins w:id="666" w:author="Haipeng HP1 Lei" w:date="2022-10-17T11:46:00Z">
              <w:r>
                <w:rPr>
                  <w:rFonts w:eastAsiaTheme="minorEastAsia"/>
                  <w:bCs/>
                  <w:color w:val="00B050"/>
                  <w:lang w:eastAsia="zh-CN"/>
                </w:rPr>
                <w:t>FFS: whether the search space of DCI format 0_X/1_X can be configured to also monitor legacy single-cell scheduling DCI formats.</w:t>
              </w:r>
            </w:ins>
          </w:p>
          <w:p w14:paraId="4817DA96" w14:textId="64400946" w:rsidR="001201B8" w:rsidRPr="001201B8" w:rsidRDefault="001201B8" w:rsidP="00753E16">
            <w:pPr>
              <w:wordWrap/>
              <w:jc w:val="left"/>
              <w:rPr>
                <w:rFonts w:eastAsiaTheme="minorEastAsia"/>
                <w:bCs/>
                <w:lang w:eastAsia="zh-CN"/>
              </w:rPr>
            </w:pPr>
          </w:p>
        </w:tc>
      </w:tr>
      <w:tr w:rsidR="007D7F22" w:rsidRPr="004019E8" w14:paraId="3192A318" w14:textId="77777777" w:rsidTr="00AE74D8">
        <w:tc>
          <w:tcPr>
            <w:tcW w:w="1076" w:type="dxa"/>
          </w:tcPr>
          <w:p w14:paraId="3D59DEBB" w14:textId="68D077FB" w:rsidR="007D7F22" w:rsidRDefault="007D7F22" w:rsidP="00753E16">
            <w:pPr>
              <w:jc w:val="left"/>
              <w:rPr>
                <w:rFonts w:eastAsiaTheme="minorEastAsia"/>
                <w:bCs/>
                <w:lang w:val="en-US" w:eastAsia="zh-CN"/>
              </w:rPr>
            </w:pPr>
            <w:r>
              <w:rPr>
                <w:rFonts w:eastAsiaTheme="minorEastAsia" w:hint="eastAsia"/>
                <w:bCs/>
                <w:lang w:val="en-US" w:eastAsia="zh-CN"/>
              </w:rPr>
              <w:lastRenderedPageBreak/>
              <w:t>CATT</w:t>
            </w:r>
          </w:p>
        </w:tc>
        <w:tc>
          <w:tcPr>
            <w:tcW w:w="8286" w:type="dxa"/>
          </w:tcPr>
          <w:p w14:paraId="5CCEB896" w14:textId="377A3E25" w:rsidR="007D7F22" w:rsidRDefault="007D7F22" w:rsidP="00753E16">
            <w:pPr>
              <w:jc w:val="left"/>
              <w:rPr>
                <w:rFonts w:eastAsiaTheme="minorEastAsia"/>
                <w:bCs/>
                <w:lang w:eastAsia="zh-CN"/>
              </w:rPr>
            </w:pPr>
            <w:r>
              <w:rPr>
                <w:rFonts w:eastAsiaTheme="minorEastAsia" w:hint="eastAsia"/>
                <w:bCs/>
                <w:lang w:eastAsia="zh-CN"/>
              </w:rPr>
              <w:t>We</w:t>
            </w:r>
            <w:r w:rsidR="00712350">
              <w:rPr>
                <w:rFonts w:eastAsiaTheme="minorEastAsia" w:hint="eastAsia"/>
                <w:bCs/>
                <w:lang w:eastAsia="zh-CN"/>
              </w:rPr>
              <w:t xml:space="preserve"> are ok with the</w:t>
            </w:r>
            <w:r w:rsidR="00AE1956">
              <w:rPr>
                <w:rFonts w:eastAsiaTheme="minorEastAsia" w:hint="eastAsia"/>
                <w:bCs/>
                <w:lang w:eastAsia="zh-CN"/>
              </w:rPr>
              <w:t xml:space="preserve"> updated</w:t>
            </w:r>
            <w:r>
              <w:rPr>
                <w:rFonts w:eastAsiaTheme="minorEastAsia" w:hint="eastAsia"/>
                <w:bCs/>
                <w:lang w:eastAsia="zh-CN"/>
              </w:rPr>
              <w:t xml:space="preserve"> proposal.</w:t>
            </w:r>
          </w:p>
          <w:p w14:paraId="36A839A6" w14:textId="5D8B0100" w:rsidR="00CE0995" w:rsidRPr="00D016E2" w:rsidRDefault="00AE1956" w:rsidP="00D016E2">
            <w:pPr>
              <w:jc w:val="left"/>
              <w:rPr>
                <w:rFonts w:eastAsiaTheme="minorEastAsia"/>
                <w:bCs/>
                <w:lang w:eastAsia="zh-CN"/>
              </w:rPr>
            </w:pPr>
            <w:r>
              <w:rPr>
                <w:rFonts w:eastAsiaTheme="minorEastAsia" w:hint="eastAsia"/>
                <w:bCs/>
                <w:lang w:eastAsia="zh-CN"/>
              </w:rPr>
              <w:t xml:space="preserve">Regarding the last FFS, </w:t>
            </w:r>
            <w:r w:rsidR="00CE0995">
              <w:rPr>
                <w:rFonts w:eastAsiaTheme="minorEastAsia" w:hint="eastAsia"/>
                <w:bCs/>
                <w:lang w:eastAsia="zh-CN"/>
              </w:rPr>
              <w:t>we don</w:t>
            </w:r>
            <w:r w:rsidR="00CE0995">
              <w:rPr>
                <w:rFonts w:eastAsiaTheme="minorEastAsia"/>
                <w:bCs/>
                <w:lang w:eastAsia="zh-CN"/>
              </w:rPr>
              <w:t>’</w:t>
            </w:r>
            <w:r w:rsidR="00CE0995">
              <w:rPr>
                <w:rFonts w:eastAsiaTheme="minorEastAsia" w:hint="eastAsia"/>
                <w:bCs/>
                <w:lang w:eastAsia="zh-CN"/>
              </w:rPr>
              <w:t xml:space="preserve">t think </w:t>
            </w:r>
            <w:r w:rsidR="00CE0995" w:rsidRPr="00CE0995">
              <w:rPr>
                <w:rFonts w:eastAsiaTheme="minorEastAsia"/>
                <w:bCs/>
                <w:lang w:eastAsia="zh-CN"/>
              </w:rPr>
              <w:t xml:space="preserve">the search space of DCI format 0_X/1_X can be </w:t>
            </w:r>
            <w:r w:rsidR="00CE0995">
              <w:rPr>
                <w:rFonts w:eastAsiaTheme="minorEastAsia" w:hint="eastAsia"/>
                <w:bCs/>
                <w:lang w:eastAsia="zh-CN"/>
              </w:rPr>
              <w:t>used to configure</w:t>
            </w:r>
            <w:r w:rsidR="00CE0995" w:rsidRPr="00CE0995">
              <w:rPr>
                <w:rFonts w:eastAsiaTheme="minorEastAsia"/>
                <w:bCs/>
                <w:lang w:eastAsia="zh-CN"/>
              </w:rPr>
              <w:t xml:space="preserve"> legacy single-cell scheduling DCI formats.</w:t>
            </w:r>
            <w:r w:rsidR="00CE0995">
              <w:rPr>
                <w:rFonts w:eastAsiaTheme="minorEastAsia" w:hint="eastAsia"/>
                <w:bCs/>
                <w:lang w:eastAsia="zh-CN"/>
              </w:rPr>
              <w:t xml:space="preserve"> </w:t>
            </w:r>
            <w:r w:rsidR="00D016E2">
              <w:rPr>
                <w:rFonts w:eastAsiaTheme="minorEastAsia" w:hint="eastAsia"/>
                <w:bCs/>
                <w:lang w:eastAsia="zh-CN"/>
              </w:rPr>
              <w:t xml:space="preserve">The SS of DCI format 0_X/1_X is used to </w:t>
            </w:r>
            <w:r w:rsidR="00CD7E11">
              <w:rPr>
                <w:rFonts w:eastAsiaTheme="minorEastAsia" w:hint="eastAsia"/>
                <w:bCs/>
                <w:lang w:eastAsia="zh-CN"/>
              </w:rPr>
              <w:t>determine</w:t>
            </w:r>
            <w:r w:rsidR="00D016E2">
              <w:rPr>
                <w:rFonts w:eastAsiaTheme="minorEastAsia" w:hint="eastAsia"/>
                <w:bCs/>
                <w:lang w:eastAsia="zh-CN"/>
              </w:rPr>
              <w:t xml:space="preserve"> PDCCH candidates for a set of cells</w:t>
            </w:r>
            <w:r w:rsidR="00CD7E11">
              <w:rPr>
                <w:rFonts w:eastAsiaTheme="minorEastAsia" w:hint="eastAsia"/>
                <w:bCs/>
                <w:lang w:eastAsia="zh-CN"/>
              </w:rPr>
              <w:t xml:space="preserve"> rather than for only a cell. </w:t>
            </w:r>
            <w:r w:rsidR="00CD7E11">
              <w:rPr>
                <w:rFonts w:eastAsiaTheme="minorEastAsia"/>
                <w:bCs/>
                <w:lang w:eastAsia="zh-CN"/>
              </w:rPr>
              <w:t>It’s</w:t>
            </w:r>
            <w:r w:rsidR="00CD7E11">
              <w:rPr>
                <w:rFonts w:eastAsiaTheme="minorEastAsia" w:hint="eastAsia"/>
                <w:bCs/>
                <w:lang w:eastAsia="zh-CN"/>
              </w:rPr>
              <w:t xml:space="preserve"> better to configure </w:t>
            </w:r>
            <w:r w:rsidR="00CD7E11" w:rsidRPr="00CD7E11">
              <w:rPr>
                <w:rFonts w:eastAsiaTheme="minorEastAsia"/>
                <w:bCs/>
                <w:lang w:eastAsia="zh-CN"/>
              </w:rPr>
              <w:t>DCI format 0_X/1_X</w:t>
            </w:r>
            <w:r w:rsidR="00CD7E11">
              <w:rPr>
                <w:rFonts w:eastAsiaTheme="minorEastAsia" w:hint="eastAsia"/>
                <w:bCs/>
                <w:lang w:eastAsia="zh-CN"/>
              </w:rPr>
              <w:t xml:space="preserve"> and </w:t>
            </w:r>
            <w:r w:rsidR="00CD7E11" w:rsidRPr="00CD7E11">
              <w:rPr>
                <w:rFonts w:eastAsiaTheme="minorEastAsia"/>
                <w:bCs/>
                <w:lang w:eastAsia="zh-CN"/>
              </w:rPr>
              <w:t>legacy single-cell scheduling DCI formats</w:t>
            </w:r>
            <w:r w:rsidR="00CD7E11">
              <w:rPr>
                <w:rFonts w:eastAsiaTheme="minorEastAsia" w:hint="eastAsia"/>
                <w:bCs/>
                <w:lang w:eastAsia="zh-CN"/>
              </w:rPr>
              <w:t xml:space="preserve"> </w:t>
            </w:r>
            <w:r w:rsidR="00712350">
              <w:rPr>
                <w:rFonts w:eastAsiaTheme="minorEastAsia"/>
                <w:bCs/>
                <w:lang w:eastAsia="zh-CN"/>
              </w:rPr>
              <w:t>separatel</w:t>
            </w:r>
            <w:r w:rsidR="00712350">
              <w:rPr>
                <w:rFonts w:eastAsiaTheme="minorEastAsia" w:hint="eastAsia"/>
                <w:bCs/>
                <w:lang w:eastAsia="zh-CN"/>
              </w:rPr>
              <w:t>y</w:t>
            </w:r>
            <w:r w:rsidR="00CD7E11">
              <w:rPr>
                <w:rFonts w:eastAsiaTheme="minorEastAsia" w:hint="eastAsia"/>
                <w:bCs/>
                <w:lang w:eastAsia="zh-CN"/>
              </w:rPr>
              <w:t>.</w:t>
            </w:r>
          </w:p>
          <w:p w14:paraId="3BC28C71" w14:textId="3C5BB1FF" w:rsidR="007D7F22" w:rsidRPr="007D7F22" w:rsidRDefault="007D7F22" w:rsidP="00CD7E11">
            <w:pPr>
              <w:jc w:val="left"/>
              <w:rPr>
                <w:rFonts w:eastAsiaTheme="minorEastAsia"/>
                <w:bCs/>
                <w:lang w:eastAsia="zh-CN"/>
              </w:rPr>
            </w:pPr>
          </w:p>
        </w:tc>
      </w:tr>
      <w:tr w:rsidR="007055B4" w:rsidRPr="004019E8" w14:paraId="3BFCF250" w14:textId="77777777" w:rsidTr="00AE74D8">
        <w:tc>
          <w:tcPr>
            <w:tcW w:w="1076" w:type="dxa"/>
          </w:tcPr>
          <w:p w14:paraId="3B419418" w14:textId="79981CB4" w:rsidR="007055B4" w:rsidRDefault="007055B4" w:rsidP="007055B4">
            <w:pPr>
              <w:jc w:val="left"/>
              <w:rPr>
                <w:rFonts w:eastAsiaTheme="minorEastAsia"/>
                <w:bCs/>
                <w:lang w:val="en-US" w:eastAsia="zh-CN"/>
              </w:rPr>
            </w:pPr>
            <w:r>
              <w:rPr>
                <w:rFonts w:eastAsiaTheme="minorEastAsia"/>
                <w:bCs/>
                <w:lang w:val="en-US" w:eastAsia="zh-CN"/>
              </w:rPr>
              <w:t>Apple</w:t>
            </w:r>
          </w:p>
        </w:tc>
        <w:tc>
          <w:tcPr>
            <w:tcW w:w="8286" w:type="dxa"/>
          </w:tcPr>
          <w:p w14:paraId="67FDB33A" w14:textId="77777777" w:rsidR="007055B4" w:rsidRDefault="007055B4" w:rsidP="007055B4">
            <w:pPr>
              <w:jc w:val="left"/>
              <w:rPr>
                <w:rFonts w:eastAsiaTheme="minorEastAsia"/>
                <w:bCs/>
                <w:lang w:eastAsia="zh-CN"/>
              </w:rPr>
            </w:pPr>
            <w:r>
              <w:rPr>
                <w:rFonts w:eastAsiaTheme="minorEastAsia"/>
                <w:bCs/>
                <w:lang w:eastAsia="zh-CN"/>
              </w:rPr>
              <w:t xml:space="preserve">As commented earlier, we prefer to include search space configuration for DCI format 0_X/1_X either on one cell or all the cells in the set of cells, but not both options. As commented by Intel, considering single </w:t>
            </w:r>
            <w:proofErr w:type="spellStart"/>
            <w:r>
              <w:rPr>
                <w:rFonts w:eastAsiaTheme="minorEastAsia"/>
                <w:bCs/>
                <w:lang w:eastAsia="zh-CN"/>
              </w:rPr>
              <w:t>n_CI</w:t>
            </w:r>
            <w:proofErr w:type="spellEnd"/>
            <w:r>
              <w:rPr>
                <w:rFonts w:eastAsiaTheme="minorEastAsia"/>
                <w:bCs/>
                <w:lang w:eastAsia="zh-CN"/>
              </w:rPr>
              <w:t xml:space="preserve"> (with majority support), we prefer to keep only one cell. Also, we don’t support the last FFS</w:t>
            </w:r>
          </w:p>
          <w:p w14:paraId="0AD1A7F1" w14:textId="77777777" w:rsidR="007055B4" w:rsidRDefault="007055B4" w:rsidP="007055B4">
            <w:pPr>
              <w:jc w:val="left"/>
              <w:rPr>
                <w:rFonts w:eastAsiaTheme="minorEastAsia"/>
                <w:bCs/>
                <w:lang w:eastAsia="zh-CN"/>
              </w:rPr>
            </w:pPr>
            <w:r>
              <w:rPr>
                <w:rFonts w:eastAsiaTheme="minorEastAsia"/>
                <w:bCs/>
                <w:lang w:eastAsia="zh-CN"/>
              </w:rPr>
              <w:t>However, as a compromise, we can consider proposal 2-5 rev4 with following update:</w:t>
            </w:r>
          </w:p>
          <w:p w14:paraId="2824834C" w14:textId="77777777" w:rsidR="007055B4" w:rsidRDefault="007055B4" w:rsidP="007055B4">
            <w:pPr>
              <w:jc w:val="left"/>
              <w:rPr>
                <w:rFonts w:eastAsiaTheme="minorEastAsia"/>
                <w:bCs/>
                <w:lang w:eastAsia="zh-CN"/>
              </w:rPr>
            </w:pPr>
          </w:p>
          <w:p w14:paraId="1BCDBDAC" w14:textId="77777777" w:rsidR="007055B4" w:rsidRDefault="007055B4" w:rsidP="007055B4">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 xml:space="preserve">Proposal 2-5 rev4(for working assumption): </w:t>
            </w:r>
            <w:r w:rsidRPr="00247C0C">
              <w:rPr>
                <w:rFonts w:eastAsia="宋体"/>
                <w:snapToGrid/>
                <w:kern w:val="0"/>
                <w:szCs w:val="20"/>
                <w:highlight w:val="yellow"/>
                <w:lang w:eastAsia="zh-CN"/>
              </w:rPr>
              <w:t>(Apple updates)</w:t>
            </w:r>
          </w:p>
          <w:p w14:paraId="3EF238C4" w14:textId="77777777" w:rsidR="007055B4" w:rsidRDefault="007055B4" w:rsidP="007055B4">
            <w:pPr>
              <w:numPr>
                <w:ilvl w:val="0"/>
                <w:numId w:val="18"/>
              </w:numPr>
              <w:wordWrap/>
              <w:rPr>
                <w:rFonts w:eastAsiaTheme="minorEastAsia"/>
                <w:bCs/>
                <w:lang w:eastAsia="zh-CN"/>
              </w:rPr>
            </w:pPr>
            <w:r>
              <w:rPr>
                <w:rFonts w:eastAsiaTheme="minorEastAsia"/>
                <w:bCs/>
                <w:lang w:eastAsia="zh-CN"/>
              </w:rPr>
              <w:t xml:space="preserve">For a set of cells which is configured for multi-cell scheduling, </w:t>
            </w:r>
            <w:ins w:id="667" w:author="Haipeng HP1 Lei" w:date="2022-10-17T11:39:00Z">
              <w:r>
                <w:rPr>
                  <w:rFonts w:eastAsiaTheme="minorEastAsia"/>
                  <w:bCs/>
                  <w:lang w:eastAsia="zh-CN"/>
                </w:rPr>
                <w:t xml:space="preserve">RAN1 specification supports configuring </w:t>
              </w:r>
            </w:ins>
            <w:r>
              <w:rPr>
                <w:rFonts w:eastAsiaTheme="minorEastAsia"/>
                <w:bCs/>
                <w:lang w:eastAsia="zh-CN"/>
              </w:rPr>
              <w:t xml:space="preserve">search space of DCI format 0_X/1_X </w:t>
            </w:r>
            <w:del w:id="668" w:author="Haipeng HP1 Lei" w:date="2022-10-17T11:40:00Z">
              <w:r w:rsidDel="009B188F">
                <w:rPr>
                  <w:rFonts w:eastAsiaTheme="minorEastAsia"/>
                  <w:bCs/>
                  <w:lang w:eastAsia="zh-CN"/>
                </w:rPr>
                <w:delText xml:space="preserve">can be configured </w:delText>
              </w:r>
            </w:del>
            <w:r>
              <w:rPr>
                <w:rFonts w:eastAsiaTheme="minorEastAsia"/>
                <w:bCs/>
                <w:lang w:eastAsia="zh-CN"/>
              </w:rPr>
              <w:t>on one</w:t>
            </w:r>
            <w:ins w:id="669" w:author="Haipeng HP1 Lei" w:date="2022-10-11T19:25:00Z">
              <w:r>
                <w:rPr>
                  <w:rFonts w:eastAsiaTheme="minorEastAsia"/>
                  <w:bCs/>
                  <w:lang w:eastAsia="zh-CN"/>
                </w:rPr>
                <w:t xml:space="preserve"> </w:t>
              </w:r>
            </w:ins>
            <w:ins w:id="670" w:author="Haipeng HP1 Lei" w:date="2022-10-13T10:50:00Z">
              <w:r>
                <w:rPr>
                  <w:rFonts w:eastAsiaTheme="minorEastAsia"/>
                  <w:bCs/>
                  <w:lang w:eastAsia="zh-CN"/>
                </w:rPr>
                <w:t>or m</w:t>
              </w:r>
            </w:ins>
            <w:ins w:id="671" w:author="Haipeng HP1 Lei" w:date="2022-10-13T11:23:00Z">
              <w:r>
                <w:rPr>
                  <w:rFonts w:eastAsiaTheme="minorEastAsia"/>
                  <w:bCs/>
                  <w:lang w:eastAsia="zh-CN"/>
                </w:rPr>
                <w:t>ore</w:t>
              </w:r>
            </w:ins>
            <w:ins w:id="672" w:author="Haipeng HP1 Lei" w:date="2022-10-13T10:50:00Z">
              <w:r>
                <w:rPr>
                  <w:rFonts w:eastAsiaTheme="minorEastAsia"/>
                  <w:bCs/>
                  <w:lang w:eastAsia="zh-CN"/>
                </w:rPr>
                <w:t xml:space="preserve"> </w:t>
              </w:r>
            </w:ins>
            <w:ins w:id="673" w:author="Haipeng HP1 Lei" w:date="2022-10-11T19:25:00Z">
              <w:r>
                <w:rPr>
                  <w:rFonts w:eastAsiaTheme="minorEastAsia"/>
                  <w:bCs/>
                  <w:lang w:eastAsia="zh-CN"/>
                </w:rPr>
                <w:t>cell</w:t>
              </w:r>
            </w:ins>
            <w:ins w:id="674" w:author="Haipeng HP1 Lei" w:date="2022-10-13T10:50:00Z">
              <w:r>
                <w:rPr>
                  <w:rFonts w:eastAsiaTheme="minorEastAsia"/>
                  <w:bCs/>
                  <w:lang w:eastAsia="zh-CN"/>
                </w:rPr>
                <w:t>s</w:t>
              </w:r>
            </w:ins>
            <w:del w:id="675" w:author="Haipeng HP1 Lei" w:date="2022-10-11T19:25:00Z">
              <w:r>
                <w:rPr>
                  <w:rFonts w:eastAsiaTheme="minorEastAsia"/>
                  <w:bCs/>
                  <w:lang w:eastAsia="zh-CN"/>
                </w:rPr>
                <w:delText>, a subset, or all cells</w:delText>
              </w:r>
            </w:del>
            <w:r>
              <w:rPr>
                <w:rFonts w:eastAsiaTheme="minorEastAsia"/>
                <w:bCs/>
                <w:lang w:eastAsia="zh-CN"/>
              </w:rPr>
              <w:t xml:space="preserve"> of the set of cells and associated with the search space on the scheduling cell with the same search space ID: </w:t>
            </w:r>
          </w:p>
          <w:p w14:paraId="6D788367" w14:textId="77777777" w:rsidR="007055B4" w:rsidRPr="00247C0C" w:rsidRDefault="007055B4" w:rsidP="007055B4">
            <w:pPr>
              <w:numPr>
                <w:ilvl w:val="0"/>
                <w:numId w:val="19"/>
              </w:numPr>
              <w:wordWrap/>
              <w:rPr>
                <w:rFonts w:eastAsiaTheme="minorEastAsia"/>
                <w:bCs/>
                <w:highlight w:val="yellow"/>
                <w:lang w:eastAsia="zh-CN"/>
              </w:rPr>
            </w:pPr>
            <w:r w:rsidRPr="00247C0C">
              <w:rPr>
                <w:rFonts w:eastAsiaTheme="minorEastAsia"/>
                <w:bCs/>
                <w:highlight w:val="yellow"/>
                <w:lang w:eastAsia="zh-CN"/>
              </w:rPr>
              <w:t>It is reported as a UE capability whether one or multiple cells in the set of cells can be configured with search space of DCI format 0_X/1_X</w:t>
            </w:r>
          </w:p>
          <w:p w14:paraId="4355FC35" w14:textId="77777777" w:rsidR="007055B4" w:rsidRDefault="007055B4" w:rsidP="007055B4">
            <w:pPr>
              <w:numPr>
                <w:ilvl w:val="0"/>
                <w:numId w:val="19"/>
              </w:numPr>
              <w:wordWrap/>
              <w:rPr>
                <w:ins w:id="676" w:author="Haipeng HP1 Lei" w:date="2022-10-12T10:07:00Z"/>
                <w:rFonts w:eastAsiaTheme="minorEastAsia"/>
                <w:bCs/>
                <w:lang w:eastAsia="zh-CN"/>
              </w:rPr>
            </w:pPr>
            <w:r>
              <w:rPr>
                <w:rFonts w:eastAsiaTheme="minorEastAsia"/>
                <w:bCs/>
                <w:lang w:eastAsia="zh-CN"/>
              </w:rPr>
              <w:t xml:space="preserve">Note: It is up to gNB </w:t>
            </w:r>
            <w:del w:id="677" w:author="Haipeng HP1 Lei" w:date="2022-10-13T10:51:00Z">
              <w:r>
                <w:rPr>
                  <w:rFonts w:eastAsiaTheme="minorEastAsia"/>
                  <w:bCs/>
                  <w:lang w:eastAsia="zh-CN"/>
                </w:rPr>
                <w:delText xml:space="preserve">to determine </w:delText>
              </w:r>
            </w:del>
            <w:r>
              <w:rPr>
                <w:rFonts w:eastAsiaTheme="minorEastAsia"/>
                <w:bCs/>
                <w:lang w:eastAsia="zh-CN"/>
              </w:rPr>
              <w:t>which cell(s) of the set of cells the search space of the DCI format 0_X/1_X is configured on.</w:t>
            </w:r>
          </w:p>
          <w:p w14:paraId="54B94569" w14:textId="77777777" w:rsidR="007055B4" w:rsidRDefault="007055B4" w:rsidP="007055B4">
            <w:pPr>
              <w:pStyle w:val="ListParagraph"/>
              <w:numPr>
                <w:ilvl w:val="0"/>
                <w:numId w:val="19"/>
              </w:numPr>
              <w:wordWrap/>
              <w:spacing w:after="0"/>
              <w:rPr>
                <w:ins w:id="678" w:author="Haipeng HP1 Lei" w:date="2022-10-17T11:40:00Z"/>
                <w:rFonts w:eastAsia="楷体"/>
                <w:color w:val="FF0000"/>
                <w:szCs w:val="20"/>
              </w:rPr>
            </w:pPr>
            <w:ins w:id="679" w:author="Haipeng HP1 Lei" w:date="2022-10-17T11:40:00Z">
              <w:r>
                <w:rPr>
                  <w:rFonts w:eastAsia="MS Mincho" w:hint="eastAsia"/>
                  <w:bCs/>
                  <w:color w:val="FF0000"/>
                  <w:lang w:eastAsia="ja-JP"/>
                </w:rPr>
                <w:t>N</w:t>
              </w:r>
              <w:r>
                <w:rPr>
                  <w:rFonts w:eastAsia="MS Mincho"/>
                  <w:bCs/>
                  <w:color w:val="FF0000"/>
                  <w:lang w:eastAsia="ja-JP"/>
                </w:rPr>
                <w:t xml:space="preserve">ote: This does not mean a UE is required to support number of BDs/CCEs beyond the Rel-17 limits (i.e., </w:t>
              </w:r>
            </w:ins>
            <m:oMath>
              <m:sSubSup>
                <m:sSubSupPr>
                  <m:ctrlPr>
                    <w:ins w:id="680" w:author="Haipeng HP1 Lei" w:date="2022-10-17T11:40:00Z">
                      <w:rPr>
                        <w:rFonts w:ascii="Cambria Math" w:hAnsi="Cambria Math"/>
                        <w:color w:val="FF0000"/>
                      </w:rPr>
                    </w:ins>
                  </m:ctrlPr>
                </m:sSubSupPr>
                <m:e>
                  <m:r>
                    <w:ins w:id="681" w:author="Haipeng HP1 Lei" w:date="2022-10-17T11:40:00Z">
                      <w:rPr>
                        <w:rFonts w:ascii="Cambria Math" w:hAnsi="Cambria Math"/>
                        <w:color w:val="FF0000"/>
                      </w:rPr>
                      <m:t>M</m:t>
                    </w:ins>
                  </m:r>
                </m:e>
                <m:sub>
                  <m:r>
                    <w:ins w:id="682" w:author="Haipeng HP1 Lei" w:date="2022-10-17T11:40:00Z">
                      <m:rPr>
                        <m:sty m:val="p"/>
                      </m:rPr>
                      <w:rPr>
                        <w:rFonts w:ascii="Cambria Math" w:hAnsi="Cambria Math"/>
                        <w:color w:val="FF0000"/>
                      </w:rPr>
                      <m:t>PDCCH</m:t>
                    </w:ins>
                  </m:r>
                </m:sub>
                <m:sup>
                  <m:r>
                    <w:ins w:id="683" w:author="Haipeng HP1 Lei" w:date="2022-10-17T11:40:00Z">
                      <m:rPr>
                        <m:sty m:val="p"/>
                      </m:rPr>
                      <w:rPr>
                        <w:rFonts w:ascii="Cambria Math" w:hAnsi="Cambria Math"/>
                        <w:color w:val="FF0000"/>
                      </w:rPr>
                      <m:t>max,slot,</m:t>
                    </w:ins>
                  </m:r>
                  <m:r>
                    <w:ins w:id="684" w:author="Haipeng HP1 Lei" w:date="2022-10-17T11:40:00Z">
                      <w:rPr>
                        <w:rFonts w:ascii="Cambria Math" w:hAnsi="Cambria Math"/>
                        <w:color w:val="FF0000"/>
                      </w:rPr>
                      <m:t>μ</m:t>
                    </w:ins>
                  </m:r>
                </m:sup>
              </m:sSubSup>
              <m:r>
                <w:ins w:id="685" w:author="Haipeng HP1 Lei" w:date="2022-10-17T11:40:00Z">
                  <m:rPr>
                    <m:sty m:val="p"/>
                  </m:rPr>
                  <w:rPr>
                    <w:rFonts w:ascii="Cambria Math" w:hAnsi="Cambria Math"/>
                    <w:color w:val="FF0000"/>
                  </w:rPr>
                  <m:t xml:space="preserve">, </m:t>
                </w:ins>
              </m:r>
              <m:sSubSup>
                <m:sSubSupPr>
                  <m:ctrlPr>
                    <w:ins w:id="686" w:author="Haipeng HP1 Lei" w:date="2022-10-17T11:40:00Z">
                      <w:rPr>
                        <w:rFonts w:ascii="Cambria Math" w:hAnsi="Cambria Math"/>
                        <w:color w:val="FF0000"/>
                      </w:rPr>
                    </w:ins>
                  </m:ctrlPr>
                </m:sSubSupPr>
                <m:e>
                  <m:r>
                    <w:ins w:id="687" w:author="Haipeng HP1 Lei" w:date="2022-10-17T11:40:00Z">
                      <w:rPr>
                        <w:rFonts w:ascii="Cambria Math" w:hAnsi="Cambria Math"/>
                        <w:color w:val="FF0000"/>
                      </w:rPr>
                      <m:t>C</m:t>
                    </w:ins>
                  </m:r>
                </m:e>
                <m:sub>
                  <m:r>
                    <w:ins w:id="688" w:author="Haipeng HP1 Lei" w:date="2022-10-17T11:40:00Z">
                      <m:rPr>
                        <m:sty m:val="p"/>
                      </m:rPr>
                      <w:rPr>
                        <w:rFonts w:ascii="Cambria Math" w:hAnsi="Cambria Math"/>
                        <w:color w:val="FF0000"/>
                      </w:rPr>
                      <m:t>PDCCH</m:t>
                    </w:ins>
                  </m:r>
                </m:sub>
                <m:sup>
                  <m:r>
                    <w:ins w:id="689" w:author="Haipeng HP1 Lei" w:date="2022-10-17T11:40:00Z">
                      <m:rPr>
                        <m:sty m:val="p"/>
                      </m:rPr>
                      <w:rPr>
                        <w:rFonts w:ascii="Cambria Math" w:hAnsi="Cambria Math"/>
                        <w:color w:val="FF0000"/>
                      </w:rPr>
                      <m:t>max,slot,</m:t>
                    </w:ins>
                  </m:r>
                  <m:r>
                    <w:ins w:id="690" w:author="Haipeng HP1 Lei" w:date="2022-10-17T11:40:00Z">
                      <w:rPr>
                        <w:rFonts w:ascii="Cambria Math" w:hAnsi="Cambria Math"/>
                        <w:color w:val="FF0000"/>
                      </w:rPr>
                      <m:t>μ</m:t>
                    </w:ins>
                  </m:r>
                </m:sup>
              </m:sSubSup>
              <m:r>
                <w:ins w:id="691" w:author="Haipeng HP1 Lei" w:date="2022-10-17T11:40:00Z">
                  <m:rPr>
                    <m:sty m:val="p"/>
                  </m:rPr>
                  <w:rPr>
                    <w:rFonts w:ascii="Cambria Math" w:hAnsi="Cambria Math"/>
                    <w:color w:val="FF0000"/>
                  </w:rPr>
                  <m:t xml:space="preserve">, </m:t>
                </w:ins>
              </m:r>
              <m:sSubSup>
                <m:sSubSupPr>
                  <m:ctrlPr>
                    <w:ins w:id="692" w:author="Haipeng HP1 Lei" w:date="2022-10-17T11:40:00Z">
                      <w:rPr>
                        <w:rFonts w:ascii="Cambria Math" w:hAnsi="Cambria Math"/>
                        <w:i/>
                        <w:iCs/>
                        <w:color w:val="FF0000"/>
                      </w:rPr>
                    </w:ins>
                  </m:ctrlPr>
                </m:sSubSupPr>
                <m:e>
                  <m:r>
                    <w:ins w:id="693" w:author="Haipeng HP1 Lei" w:date="2022-10-17T11:40:00Z">
                      <w:rPr>
                        <w:rFonts w:ascii="Cambria Math" w:hAnsi="Cambria Math"/>
                        <w:color w:val="FF0000"/>
                      </w:rPr>
                      <m:t>M</m:t>
                    </w:ins>
                  </m:r>
                </m:e>
                <m:sub>
                  <m:r>
                    <w:ins w:id="694" w:author="Haipeng HP1 Lei" w:date="2022-10-17T11:40:00Z">
                      <m:rPr>
                        <m:nor/>
                      </m:rPr>
                      <w:rPr>
                        <w:color w:val="FF0000"/>
                      </w:rPr>
                      <m:t>PDCCH</m:t>
                    </w:ins>
                  </m:r>
                  <m:ctrlPr>
                    <w:ins w:id="695" w:author="Haipeng HP1 Lei" w:date="2022-10-17T11:40:00Z">
                      <w:rPr>
                        <w:rFonts w:ascii="Cambria Math" w:hAnsi="Cambria Math"/>
                        <w:color w:val="FF0000"/>
                      </w:rPr>
                    </w:ins>
                  </m:ctrlPr>
                </m:sub>
                <m:sup>
                  <w:proofErr w:type="spellStart"/>
                  <m:r>
                    <w:ins w:id="696" w:author="Haipeng HP1 Lei" w:date="2022-10-17T11:40:00Z">
                      <m:rPr>
                        <m:nor/>
                      </m:rPr>
                      <w:rPr>
                        <w:color w:val="FF0000"/>
                      </w:rPr>
                      <m:t>total,slot</m:t>
                    </w:ins>
                  </m:r>
                  <w:proofErr w:type="spellEnd"/>
                  <m:r>
                    <w:ins w:id="697" w:author="Haipeng HP1 Lei" w:date="2022-10-17T11:40:00Z">
                      <m:rPr>
                        <m:nor/>
                      </m:rPr>
                      <w:rPr>
                        <w:color w:val="FF0000"/>
                      </w:rPr>
                      <m:t>,</m:t>
                    </w:ins>
                  </m:r>
                  <m:r>
                    <w:ins w:id="698" w:author="Haipeng HP1 Lei" w:date="2022-10-17T11:40:00Z">
                      <w:rPr>
                        <w:rFonts w:ascii="Cambria Math" w:hAnsi="Cambria Math"/>
                        <w:color w:val="FF0000"/>
                      </w:rPr>
                      <m:t>μ</m:t>
                    </w:ins>
                  </m:r>
                  <m:ctrlPr>
                    <w:ins w:id="699" w:author="Haipeng HP1 Lei" w:date="2022-10-17T11:40:00Z">
                      <w:rPr>
                        <w:rFonts w:ascii="Cambria Math" w:hAnsi="Cambria Math"/>
                        <w:color w:val="FF0000"/>
                      </w:rPr>
                    </w:ins>
                  </m:ctrlPr>
                </m:sup>
              </m:sSubSup>
            </m:oMath>
            <w:ins w:id="700" w:author="Haipeng HP1 Lei" w:date="2022-10-17T11:40:00Z">
              <w:r>
                <w:rPr>
                  <w:color w:val="FF0000"/>
                  <w:lang w:eastAsia="en-US"/>
                </w:rPr>
                <w:t xml:space="preserve"> and </w:t>
              </w:r>
            </w:ins>
            <m:oMath>
              <m:sSubSup>
                <m:sSubSupPr>
                  <m:ctrlPr>
                    <w:ins w:id="701" w:author="Haipeng HP1 Lei" w:date="2022-10-17T11:40:00Z">
                      <w:rPr>
                        <w:rFonts w:ascii="Cambria Math" w:hAnsi="Cambria Math"/>
                        <w:i/>
                        <w:iCs/>
                        <w:color w:val="FF0000"/>
                      </w:rPr>
                    </w:ins>
                  </m:ctrlPr>
                </m:sSubSupPr>
                <m:e>
                  <m:r>
                    <w:ins w:id="702" w:author="Haipeng HP1 Lei" w:date="2022-10-17T11:40:00Z">
                      <w:rPr>
                        <w:rFonts w:ascii="Cambria Math" w:hAnsi="Cambria Math"/>
                        <w:color w:val="FF0000"/>
                      </w:rPr>
                      <m:t>C</m:t>
                    </w:ins>
                  </m:r>
                </m:e>
                <m:sub>
                  <m:r>
                    <w:ins w:id="703" w:author="Haipeng HP1 Lei" w:date="2022-10-17T11:40:00Z">
                      <m:rPr>
                        <m:nor/>
                      </m:rPr>
                      <w:rPr>
                        <w:color w:val="FF0000"/>
                      </w:rPr>
                      <m:t>PDCCH</m:t>
                    </w:ins>
                  </m:r>
                  <m:ctrlPr>
                    <w:ins w:id="704" w:author="Haipeng HP1 Lei" w:date="2022-10-17T11:40:00Z">
                      <w:rPr>
                        <w:rFonts w:ascii="Cambria Math" w:hAnsi="Cambria Math"/>
                        <w:color w:val="FF0000"/>
                      </w:rPr>
                    </w:ins>
                  </m:ctrlPr>
                </m:sub>
                <m:sup>
                  <w:proofErr w:type="spellStart"/>
                  <m:r>
                    <w:ins w:id="705" w:author="Haipeng HP1 Lei" w:date="2022-10-17T11:40:00Z">
                      <m:rPr>
                        <m:nor/>
                      </m:rPr>
                      <w:rPr>
                        <w:color w:val="FF0000"/>
                      </w:rPr>
                      <m:t>total,slot</m:t>
                    </w:ins>
                  </m:r>
                  <w:proofErr w:type="spellEnd"/>
                  <m:r>
                    <w:ins w:id="706" w:author="Haipeng HP1 Lei" w:date="2022-10-17T11:40:00Z">
                      <m:rPr>
                        <m:nor/>
                      </m:rPr>
                      <w:rPr>
                        <w:color w:val="FF0000"/>
                      </w:rPr>
                      <m:t>,</m:t>
                    </w:ins>
                  </m:r>
                  <m:r>
                    <w:ins w:id="707" w:author="Haipeng HP1 Lei" w:date="2022-10-17T11:40:00Z">
                      <w:rPr>
                        <w:rFonts w:ascii="Cambria Math" w:hAnsi="Cambria Math"/>
                        <w:color w:val="FF0000"/>
                      </w:rPr>
                      <m:t>μ</m:t>
                    </w:ins>
                  </m:r>
                  <m:ctrlPr>
                    <w:ins w:id="708" w:author="Haipeng HP1 Lei" w:date="2022-10-17T11:40:00Z">
                      <w:rPr>
                        <w:rFonts w:ascii="Cambria Math" w:hAnsi="Cambria Math"/>
                        <w:color w:val="FF0000"/>
                      </w:rPr>
                    </w:ins>
                  </m:ctrlPr>
                </m:sup>
              </m:sSubSup>
            </m:oMath>
            <w:ins w:id="709" w:author="Haipeng HP1 Lei" w:date="2022-10-17T11:40:00Z">
              <w:r>
                <w:rPr>
                  <w:rFonts w:eastAsia="MS Mincho" w:hint="eastAsia"/>
                  <w:color w:val="FF0000"/>
                  <w:lang w:eastAsia="ja-JP"/>
                </w:rPr>
                <w:t>)</w:t>
              </w:r>
              <w:r w:rsidRPr="00481674">
                <w:rPr>
                  <w:rFonts w:eastAsia="MS Mincho"/>
                  <w:color w:val="FF0000"/>
                  <w:lang w:eastAsia="ja-JP"/>
                </w:rPr>
                <w:t xml:space="preserve"> </w:t>
              </w:r>
              <w:r>
                <w:rPr>
                  <w:rFonts w:eastAsia="MS Mincho"/>
                  <w:color w:val="FF0000"/>
                  <w:lang w:eastAsia="ja-JP"/>
                </w:rPr>
                <w:t>for PDCCH candidates for each scheduled cell.</w:t>
              </w:r>
            </w:ins>
          </w:p>
          <w:p w14:paraId="62A8A3E9" w14:textId="77777777" w:rsidR="007055B4" w:rsidRPr="00247C0C" w:rsidRDefault="007055B4" w:rsidP="007055B4">
            <w:pPr>
              <w:numPr>
                <w:ilvl w:val="0"/>
                <w:numId w:val="19"/>
              </w:numPr>
              <w:wordWrap/>
              <w:rPr>
                <w:ins w:id="710" w:author="Haipeng HP1 Lei" w:date="2022-10-17T11:46:00Z"/>
                <w:rFonts w:eastAsiaTheme="minorEastAsia"/>
                <w:bCs/>
                <w:strike/>
                <w:color w:val="00B050"/>
                <w:highlight w:val="yellow"/>
                <w:lang w:eastAsia="zh-CN"/>
              </w:rPr>
            </w:pPr>
            <w:ins w:id="711" w:author="Haipeng HP1 Lei" w:date="2022-10-17T11:46:00Z">
              <w:r w:rsidRPr="00247C0C">
                <w:rPr>
                  <w:rFonts w:eastAsiaTheme="minorEastAsia"/>
                  <w:bCs/>
                  <w:strike/>
                  <w:color w:val="00B050"/>
                  <w:highlight w:val="yellow"/>
                  <w:lang w:eastAsia="zh-CN"/>
                </w:rPr>
                <w:t>FFS: whether the search space of DCI format 0_X/1_X can be configured to also monitor legacy single-cell scheduling DCI formats.</w:t>
              </w:r>
            </w:ins>
          </w:p>
          <w:p w14:paraId="5DDB2A91" w14:textId="77777777" w:rsidR="007055B4" w:rsidRDefault="007055B4" w:rsidP="007055B4">
            <w:pPr>
              <w:jc w:val="left"/>
              <w:rPr>
                <w:rFonts w:eastAsiaTheme="minorEastAsia"/>
                <w:bCs/>
                <w:lang w:eastAsia="zh-CN"/>
              </w:rPr>
            </w:pPr>
          </w:p>
        </w:tc>
      </w:tr>
      <w:tr w:rsidR="002B721A" w:rsidRPr="004019E8" w14:paraId="746C99AE" w14:textId="77777777" w:rsidTr="00AE74D8">
        <w:tc>
          <w:tcPr>
            <w:tcW w:w="1076" w:type="dxa"/>
          </w:tcPr>
          <w:p w14:paraId="0E33040F" w14:textId="35312564" w:rsidR="002B721A" w:rsidRPr="002B721A" w:rsidRDefault="002B721A" w:rsidP="007055B4">
            <w:pPr>
              <w:jc w:val="left"/>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8286" w:type="dxa"/>
          </w:tcPr>
          <w:p w14:paraId="562F6CC5" w14:textId="73863792" w:rsidR="002B721A" w:rsidRPr="0047641C" w:rsidRDefault="0047641C" w:rsidP="007055B4">
            <w:pPr>
              <w:jc w:val="left"/>
              <w:rPr>
                <w:rFonts w:eastAsia="MS Mincho"/>
                <w:bCs/>
                <w:lang w:eastAsia="ja-JP"/>
              </w:rPr>
            </w:pPr>
            <w:r>
              <w:rPr>
                <w:rFonts w:eastAsia="MS Mincho" w:hint="eastAsia"/>
                <w:bCs/>
                <w:lang w:eastAsia="ja-JP"/>
              </w:rPr>
              <w:t>W</w:t>
            </w:r>
            <w:r>
              <w:rPr>
                <w:rFonts w:eastAsia="MS Mincho"/>
                <w:bCs/>
                <w:lang w:eastAsia="ja-JP"/>
              </w:rPr>
              <w:t>e prefer Apple’s version.</w:t>
            </w:r>
          </w:p>
        </w:tc>
      </w:tr>
      <w:tr w:rsidR="00DB0D83" w:rsidRPr="00DB0D83" w14:paraId="396030F7" w14:textId="77777777" w:rsidTr="00AE74D8">
        <w:tc>
          <w:tcPr>
            <w:tcW w:w="1076" w:type="dxa"/>
          </w:tcPr>
          <w:p w14:paraId="2F884BDE" w14:textId="654BDDED" w:rsidR="00DB0D83" w:rsidRPr="002B721A" w:rsidRDefault="00DB0D83" w:rsidP="00DB0D83">
            <w:pPr>
              <w:jc w:val="left"/>
              <w:rPr>
                <w:rFonts w:eastAsia="MS Mincho"/>
                <w:bCs/>
                <w:lang w:val="en-US" w:eastAsia="ja-JP"/>
              </w:rPr>
            </w:pPr>
            <w:r>
              <w:rPr>
                <w:rFonts w:eastAsia="MS Mincho"/>
                <w:bCs/>
                <w:lang w:val="en-US" w:eastAsia="ja-JP"/>
              </w:rPr>
              <w:t>LGE</w:t>
            </w:r>
          </w:p>
        </w:tc>
        <w:tc>
          <w:tcPr>
            <w:tcW w:w="8286" w:type="dxa"/>
          </w:tcPr>
          <w:p w14:paraId="7EC99A06" w14:textId="46532E68" w:rsidR="00DB0D83" w:rsidRDefault="00DB0D83" w:rsidP="007734AE">
            <w:pPr>
              <w:jc w:val="left"/>
              <w:rPr>
                <w:rFonts w:eastAsia="Malgun Gothic"/>
                <w:bCs/>
              </w:rPr>
            </w:pPr>
            <w:r>
              <w:rPr>
                <w:rFonts w:eastAsia="Malgun Gothic"/>
                <w:bCs/>
              </w:rPr>
              <w:t>After observing</w:t>
            </w:r>
            <w:r>
              <w:rPr>
                <w:rFonts w:eastAsia="Malgun Gothic" w:hint="eastAsia"/>
                <w:bCs/>
              </w:rPr>
              <w:t xml:space="preserve"> the </w:t>
            </w:r>
            <w:r>
              <w:rPr>
                <w:rFonts w:eastAsia="Malgun Gothic"/>
                <w:bCs/>
              </w:rPr>
              <w:t>arguments</w:t>
            </w:r>
            <w:r>
              <w:rPr>
                <w:rFonts w:eastAsia="Malgun Gothic" w:hint="eastAsia"/>
                <w:bCs/>
              </w:rPr>
              <w:t xml:space="preserve"> from the companies </w:t>
            </w:r>
            <w:r>
              <w:rPr>
                <w:rFonts w:eastAsia="Malgun Gothic"/>
                <w:bCs/>
              </w:rPr>
              <w:t xml:space="preserve">related to </w:t>
            </w:r>
            <w:r w:rsidR="007734AE">
              <w:rPr>
                <w:rFonts w:eastAsia="Malgun Gothic"/>
                <w:bCs/>
              </w:rPr>
              <w:t xml:space="preserve">complexity/implementation in the UE as well as the spec so far, to avoid </w:t>
            </w:r>
            <w:r w:rsidR="00B434DA">
              <w:rPr>
                <w:rFonts w:eastAsia="Malgun Gothic"/>
                <w:bCs/>
              </w:rPr>
              <w:t>further/</w:t>
            </w:r>
            <w:r w:rsidR="007734AE">
              <w:rPr>
                <w:rFonts w:eastAsia="Malgun Gothic"/>
                <w:bCs/>
              </w:rPr>
              <w:t>complicated work considering limited TU, we think it would be reasonable to update as below to simplify PDCCH framework for multi-cell scheduling.</w:t>
            </w:r>
          </w:p>
          <w:p w14:paraId="4836BA20" w14:textId="77777777" w:rsidR="007734AE" w:rsidRPr="007734AE" w:rsidRDefault="007734AE" w:rsidP="007734AE">
            <w:pPr>
              <w:jc w:val="left"/>
              <w:rPr>
                <w:rFonts w:eastAsia="Malgun Gothic"/>
                <w:bCs/>
              </w:rPr>
            </w:pPr>
          </w:p>
          <w:p w14:paraId="2E733CFF" w14:textId="77777777" w:rsidR="007734AE" w:rsidRDefault="007734AE" w:rsidP="007734AE">
            <w:pPr>
              <w:pStyle w:val="Heading4"/>
              <w:widowControl/>
              <w:kinsoku/>
              <w:wordWrap/>
              <w:overflowPunct/>
              <w:autoSpaceDE/>
              <w:autoSpaceDN/>
              <w:adjustRightInd/>
              <w:spacing w:before="120" w:line="259" w:lineRule="auto"/>
              <w:jc w:val="both"/>
              <w:textAlignment w:val="auto"/>
              <w:outlineLvl w:val="3"/>
              <w:rPr>
                <w:rFonts w:eastAsia="宋体"/>
                <w:snapToGrid/>
                <w:kern w:val="0"/>
                <w:szCs w:val="20"/>
                <w:lang w:eastAsia="zh-CN"/>
              </w:rPr>
            </w:pPr>
            <w:r>
              <w:rPr>
                <w:rFonts w:eastAsia="宋体"/>
                <w:snapToGrid/>
                <w:kern w:val="0"/>
                <w:szCs w:val="20"/>
                <w:lang w:eastAsia="zh-CN"/>
              </w:rPr>
              <w:t>Proposal 2-5 rev4(for working assumption):</w:t>
            </w:r>
          </w:p>
          <w:p w14:paraId="15F7DD9A" w14:textId="77777777" w:rsidR="007734AE" w:rsidRDefault="007734AE" w:rsidP="007734AE">
            <w:pPr>
              <w:numPr>
                <w:ilvl w:val="0"/>
                <w:numId w:val="18"/>
              </w:numPr>
              <w:wordWrap/>
              <w:rPr>
                <w:rFonts w:eastAsiaTheme="minorEastAsia"/>
                <w:bCs/>
                <w:lang w:eastAsia="zh-CN"/>
              </w:rPr>
            </w:pPr>
            <w:r>
              <w:rPr>
                <w:rFonts w:eastAsiaTheme="minorEastAsia"/>
                <w:bCs/>
                <w:lang w:eastAsia="zh-CN"/>
              </w:rPr>
              <w:t xml:space="preserve">For a set of cells which is configured for multi-cell scheduling, </w:t>
            </w:r>
            <w:ins w:id="712" w:author="Haipeng HP1 Lei" w:date="2022-10-17T11:39:00Z">
              <w:r>
                <w:rPr>
                  <w:rFonts w:eastAsiaTheme="minorEastAsia"/>
                  <w:bCs/>
                  <w:lang w:eastAsia="zh-CN"/>
                </w:rPr>
                <w:t xml:space="preserve">RAN1 specification supports configuring </w:t>
              </w:r>
            </w:ins>
            <w:r>
              <w:rPr>
                <w:rFonts w:eastAsiaTheme="minorEastAsia"/>
                <w:bCs/>
                <w:lang w:eastAsia="zh-CN"/>
              </w:rPr>
              <w:t xml:space="preserve">search space of DCI format 0_X/1_X </w:t>
            </w:r>
            <w:del w:id="713" w:author="Haipeng HP1 Lei" w:date="2022-10-17T11:40:00Z">
              <w:r w:rsidDel="009B188F">
                <w:rPr>
                  <w:rFonts w:eastAsiaTheme="minorEastAsia"/>
                  <w:bCs/>
                  <w:lang w:eastAsia="zh-CN"/>
                </w:rPr>
                <w:delText xml:space="preserve">can be configured </w:delText>
              </w:r>
            </w:del>
            <w:r>
              <w:rPr>
                <w:rFonts w:eastAsiaTheme="minorEastAsia"/>
                <w:bCs/>
                <w:lang w:eastAsia="zh-CN"/>
              </w:rPr>
              <w:t>on one</w:t>
            </w:r>
            <w:ins w:id="714" w:author="Haipeng HP1 Lei" w:date="2022-10-11T19:25:00Z">
              <w:r>
                <w:rPr>
                  <w:rFonts w:eastAsiaTheme="minorEastAsia"/>
                  <w:bCs/>
                  <w:lang w:eastAsia="zh-CN"/>
                </w:rPr>
                <w:t xml:space="preserve"> </w:t>
              </w:r>
            </w:ins>
            <w:ins w:id="715" w:author="Haipeng HP1 Lei" w:date="2022-10-13T10:50:00Z">
              <w:r w:rsidRPr="007734AE">
                <w:rPr>
                  <w:rFonts w:eastAsiaTheme="minorEastAsia"/>
                  <w:bCs/>
                  <w:strike/>
                  <w:highlight w:val="yellow"/>
                  <w:lang w:eastAsia="zh-CN"/>
                </w:rPr>
                <w:t>or m</w:t>
              </w:r>
            </w:ins>
            <w:ins w:id="716" w:author="Haipeng HP1 Lei" w:date="2022-10-13T11:23:00Z">
              <w:r w:rsidRPr="007734AE">
                <w:rPr>
                  <w:rFonts w:eastAsiaTheme="minorEastAsia"/>
                  <w:bCs/>
                  <w:strike/>
                  <w:highlight w:val="yellow"/>
                  <w:lang w:eastAsia="zh-CN"/>
                </w:rPr>
                <w:t>ore</w:t>
              </w:r>
            </w:ins>
            <w:ins w:id="717" w:author="Haipeng HP1 Lei" w:date="2022-10-13T10:50:00Z">
              <w:r w:rsidRPr="007734AE">
                <w:rPr>
                  <w:rFonts w:eastAsiaTheme="minorEastAsia"/>
                  <w:bCs/>
                  <w:strike/>
                  <w:highlight w:val="yellow"/>
                  <w:lang w:eastAsia="zh-CN"/>
                </w:rPr>
                <w:t xml:space="preserve"> </w:t>
              </w:r>
            </w:ins>
            <w:ins w:id="718" w:author="Haipeng HP1 Lei" w:date="2022-10-11T19:25:00Z">
              <w:r w:rsidRPr="007734AE">
                <w:rPr>
                  <w:rFonts w:eastAsiaTheme="minorEastAsia"/>
                  <w:bCs/>
                  <w:strike/>
                  <w:highlight w:val="yellow"/>
                  <w:lang w:eastAsia="zh-CN"/>
                </w:rPr>
                <w:t>cell</w:t>
              </w:r>
            </w:ins>
            <w:ins w:id="719" w:author="Haipeng HP1 Lei" w:date="2022-10-13T10:50:00Z">
              <w:r w:rsidRPr="007734AE">
                <w:rPr>
                  <w:rFonts w:eastAsiaTheme="minorEastAsia"/>
                  <w:bCs/>
                  <w:strike/>
                  <w:highlight w:val="yellow"/>
                  <w:lang w:eastAsia="zh-CN"/>
                </w:rPr>
                <w:t>s</w:t>
              </w:r>
            </w:ins>
            <w:del w:id="720" w:author="Haipeng HP1 Lei" w:date="2022-10-11T19:25:00Z">
              <w:r w:rsidRPr="007734AE">
                <w:rPr>
                  <w:rFonts w:eastAsiaTheme="minorEastAsia"/>
                  <w:bCs/>
                  <w:strike/>
                  <w:highlight w:val="yellow"/>
                  <w:lang w:eastAsia="zh-CN"/>
                </w:rPr>
                <w:delText xml:space="preserve">, a </w:delText>
              </w:r>
              <w:r w:rsidRPr="007734AE">
                <w:rPr>
                  <w:rFonts w:eastAsiaTheme="minorEastAsia"/>
                  <w:bCs/>
                  <w:strike/>
                  <w:highlight w:val="yellow"/>
                  <w:lang w:eastAsia="zh-CN"/>
                </w:rPr>
                <w:lastRenderedPageBreak/>
                <w:delText>subset, or all cells</w:delText>
              </w:r>
            </w:del>
            <w:r>
              <w:rPr>
                <w:rFonts w:eastAsiaTheme="minorEastAsia"/>
                <w:bCs/>
                <w:lang w:eastAsia="zh-CN"/>
              </w:rPr>
              <w:t xml:space="preserve"> of the set of cells and associated with the search space on the scheduling cell with the same search space ID: </w:t>
            </w:r>
          </w:p>
          <w:p w14:paraId="60FD240D" w14:textId="77777777" w:rsidR="007734AE" w:rsidRDefault="007734AE" w:rsidP="007734AE">
            <w:pPr>
              <w:numPr>
                <w:ilvl w:val="0"/>
                <w:numId w:val="19"/>
              </w:numPr>
              <w:wordWrap/>
              <w:rPr>
                <w:ins w:id="721" w:author="Haipeng HP1 Lei" w:date="2022-10-12T10:07:00Z"/>
                <w:rFonts w:eastAsiaTheme="minorEastAsia"/>
                <w:bCs/>
                <w:lang w:eastAsia="zh-CN"/>
              </w:rPr>
            </w:pPr>
            <w:r>
              <w:rPr>
                <w:rFonts w:eastAsiaTheme="minorEastAsia"/>
                <w:bCs/>
                <w:lang w:eastAsia="zh-CN"/>
              </w:rPr>
              <w:t xml:space="preserve">Note: It is up to gNB </w:t>
            </w:r>
            <w:del w:id="722" w:author="Haipeng HP1 Lei" w:date="2022-10-13T10:51:00Z">
              <w:r>
                <w:rPr>
                  <w:rFonts w:eastAsiaTheme="minorEastAsia"/>
                  <w:bCs/>
                  <w:lang w:eastAsia="zh-CN"/>
                </w:rPr>
                <w:delText xml:space="preserve">to determine </w:delText>
              </w:r>
            </w:del>
            <w:r>
              <w:rPr>
                <w:rFonts w:eastAsiaTheme="minorEastAsia"/>
                <w:bCs/>
                <w:lang w:eastAsia="zh-CN"/>
              </w:rPr>
              <w:t>which cell</w:t>
            </w:r>
            <w:r w:rsidRPr="007734AE">
              <w:rPr>
                <w:rFonts w:eastAsiaTheme="minorEastAsia"/>
                <w:bCs/>
                <w:strike/>
                <w:highlight w:val="yellow"/>
                <w:lang w:eastAsia="zh-CN"/>
              </w:rPr>
              <w:t>(s)</w:t>
            </w:r>
            <w:r w:rsidRPr="007734AE">
              <w:rPr>
                <w:rFonts w:eastAsiaTheme="minorEastAsia"/>
                <w:bCs/>
                <w:strike/>
                <w:lang w:eastAsia="zh-CN"/>
              </w:rPr>
              <w:t xml:space="preserve"> </w:t>
            </w:r>
            <w:r>
              <w:rPr>
                <w:rFonts w:eastAsiaTheme="minorEastAsia"/>
                <w:bCs/>
                <w:lang w:eastAsia="zh-CN"/>
              </w:rPr>
              <w:t>of the set of cells the search space of the DCI format 0_X/1_X is configured on.</w:t>
            </w:r>
          </w:p>
          <w:p w14:paraId="6A5CEF05" w14:textId="77777777" w:rsidR="007734AE" w:rsidRDefault="007734AE" w:rsidP="007734AE">
            <w:pPr>
              <w:pStyle w:val="ListParagraph"/>
              <w:numPr>
                <w:ilvl w:val="0"/>
                <w:numId w:val="19"/>
              </w:numPr>
              <w:wordWrap/>
              <w:spacing w:after="0"/>
              <w:rPr>
                <w:ins w:id="723" w:author="Haipeng HP1 Lei" w:date="2022-10-17T11:40:00Z"/>
                <w:rFonts w:eastAsia="楷体"/>
                <w:color w:val="FF0000"/>
                <w:szCs w:val="20"/>
              </w:rPr>
            </w:pPr>
            <w:ins w:id="724" w:author="Haipeng HP1 Lei" w:date="2022-10-17T11:40:00Z">
              <w:r>
                <w:rPr>
                  <w:rFonts w:eastAsia="MS Mincho" w:hint="eastAsia"/>
                  <w:bCs/>
                  <w:color w:val="FF0000"/>
                  <w:lang w:eastAsia="ja-JP"/>
                </w:rPr>
                <w:t>N</w:t>
              </w:r>
              <w:r>
                <w:rPr>
                  <w:rFonts w:eastAsia="MS Mincho"/>
                  <w:bCs/>
                  <w:color w:val="FF0000"/>
                  <w:lang w:eastAsia="ja-JP"/>
                </w:rPr>
                <w:t xml:space="preserve">ote: This does not mean a UE is required to support number of BDs/CCEs beyond the Rel-17 limits (i.e., </w:t>
              </w:r>
            </w:ins>
            <m:oMath>
              <m:sSubSup>
                <m:sSubSupPr>
                  <m:ctrlPr>
                    <w:ins w:id="725" w:author="Haipeng HP1 Lei" w:date="2022-10-17T11:40:00Z">
                      <w:rPr>
                        <w:rFonts w:ascii="Cambria Math" w:hAnsi="Cambria Math"/>
                        <w:color w:val="FF0000"/>
                      </w:rPr>
                    </w:ins>
                  </m:ctrlPr>
                </m:sSubSupPr>
                <m:e>
                  <m:r>
                    <w:ins w:id="726" w:author="Haipeng HP1 Lei" w:date="2022-10-17T11:40:00Z">
                      <w:rPr>
                        <w:rFonts w:ascii="Cambria Math" w:hAnsi="Cambria Math"/>
                        <w:color w:val="FF0000"/>
                      </w:rPr>
                      <m:t>M</m:t>
                    </w:ins>
                  </m:r>
                </m:e>
                <m:sub>
                  <m:r>
                    <w:ins w:id="727" w:author="Haipeng HP1 Lei" w:date="2022-10-17T11:40:00Z">
                      <m:rPr>
                        <m:sty m:val="p"/>
                      </m:rPr>
                      <w:rPr>
                        <w:rFonts w:ascii="Cambria Math" w:hAnsi="Cambria Math"/>
                        <w:color w:val="FF0000"/>
                      </w:rPr>
                      <m:t>PDCCH</m:t>
                    </w:ins>
                  </m:r>
                </m:sub>
                <m:sup>
                  <m:r>
                    <w:ins w:id="728" w:author="Haipeng HP1 Lei" w:date="2022-10-17T11:40:00Z">
                      <m:rPr>
                        <m:sty m:val="p"/>
                      </m:rPr>
                      <w:rPr>
                        <w:rFonts w:ascii="Cambria Math" w:hAnsi="Cambria Math"/>
                        <w:color w:val="FF0000"/>
                      </w:rPr>
                      <m:t>max,slot,</m:t>
                    </w:ins>
                  </m:r>
                  <m:r>
                    <w:ins w:id="729" w:author="Haipeng HP1 Lei" w:date="2022-10-17T11:40:00Z">
                      <w:rPr>
                        <w:rFonts w:ascii="Cambria Math" w:hAnsi="Cambria Math"/>
                        <w:color w:val="FF0000"/>
                      </w:rPr>
                      <m:t>μ</m:t>
                    </w:ins>
                  </m:r>
                </m:sup>
              </m:sSubSup>
              <m:r>
                <w:ins w:id="730" w:author="Haipeng HP1 Lei" w:date="2022-10-17T11:40:00Z">
                  <m:rPr>
                    <m:sty m:val="p"/>
                  </m:rPr>
                  <w:rPr>
                    <w:rFonts w:ascii="Cambria Math" w:hAnsi="Cambria Math"/>
                    <w:color w:val="FF0000"/>
                  </w:rPr>
                  <m:t xml:space="preserve">, </m:t>
                </w:ins>
              </m:r>
              <m:sSubSup>
                <m:sSubSupPr>
                  <m:ctrlPr>
                    <w:ins w:id="731" w:author="Haipeng HP1 Lei" w:date="2022-10-17T11:40:00Z">
                      <w:rPr>
                        <w:rFonts w:ascii="Cambria Math" w:hAnsi="Cambria Math"/>
                        <w:color w:val="FF0000"/>
                      </w:rPr>
                    </w:ins>
                  </m:ctrlPr>
                </m:sSubSupPr>
                <m:e>
                  <m:r>
                    <w:ins w:id="732" w:author="Haipeng HP1 Lei" w:date="2022-10-17T11:40:00Z">
                      <w:rPr>
                        <w:rFonts w:ascii="Cambria Math" w:hAnsi="Cambria Math"/>
                        <w:color w:val="FF0000"/>
                      </w:rPr>
                      <m:t>C</m:t>
                    </w:ins>
                  </m:r>
                </m:e>
                <m:sub>
                  <m:r>
                    <w:ins w:id="733" w:author="Haipeng HP1 Lei" w:date="2022-10-17T11:40:00Z">
                      <m:rPr>
                        <m:sty m:val="p"/>
                      </m:rPr>
                      <w:rPr>
                        <w:rFonts w:ascii="Cambria Math" w:hAnsi="Cambria Math"/>
                        <w:color w:val="FF0000"/>
                      </w:rPr>
                      <m:t>PDCCH</m:t>
                    </w:ins>
                  </m:r>
                </m:sub>
                <m:sup>
                  <m:r>
                    <w:ins w:id="734" w:author="Haipeng HP1 Lei" w:date="2022-10-17T11:40:00Z">
                      <m:rPr>
                        <m:sty m:val="p"/>
                      </m:rPr>
                      <w:rPr>
                        <w:rFonts w:ascii="Cambria Math" w:hAnsi="Cambria Math"/>
                        <w:color w:val="FF0000"/>
                      </w:rPr>
                      <m:t>max,slot,</m:t>
                    </w:ins>
                  </m:r>
                  <m:r>
                    <w:ins w:id="735" w:author="Haipeng HP1 Lei" w:date="2022-10-17T11:40:00Z">
                      <w:rPr>
                        <w:rFonts w:ascii="Cambria Math" w:hAnsi="Cambria Math"/>
                        <w:color w:val="FF0000"/>
                      </w:rPr>
                      <m:t>μ</m:t>
                    </w:ins>
                  </m:r>
                </m:sup>
              </m:sSubSup>
              <m:r>
                <w:ins w:id="736" w:author="Haipeng HP1 Lei" w:date="2022-10-17T11:40:00Z">
                  <m:rPr>
                    <m:sty m:val="p"/>
                  </m:rPr>
                  <w:rPr>
                    <w:rFonts w:ascii="Cambria Math" w:hAnsi="Cambria Math"/>
                    <w:color w:val="FF0000"/>
                  </w:rPr>
                  <m:t xml:space="preserve">, </m:t>
                </w:ins>
              </m:r>
              <m:sSubSup>
                <m:sSubSupPr>
                  <m:ctrlPr>
                    <w:ins w:id="737" w:author="Haipeng HP1 Lei" w:date="2022-10-17T11:40:00Z">
                      <w:rPr>
                        <w:rFonts w:ascii="Cambria Math" w:hAnsi="Cambria Math"/>
                        <w:i/>
                        <w:iCs/>
                        <w:color w:val="FF0000"/>
                      </w:rPr>
                    </w:ins>
                  </m:ctrlPr>
                </m:sSubSupPr>
                <m:e>
                  <m:r>
                    <w:ins w:id="738" w:author="Haipeng HP1 Lei" w:date="2022-10-17T11:40:00Z">
                      <w:rPr>
                        <w:rFonts w:ascii="Cambria Math" w:hAnsi="Cambria Math"/>
                        <w:color w:val="FF0000"/>
                      </w:rPr>
                      <m:t>M</m:t>
                    </w:ins>
                  </m:r>
                </m:e>
                <m:sub>
                  <m:r>
                    <w:ins w:id="739" w:author="Haipeng HP1 Lei" w:date="2022-10-17T11:40:00Z">
                      <m:rPr>
                        <m:nor/>
                      </m:rPr>
                      <w:rPr>
                        <w:color w:val="FF0000"/>
                      </w:rPr>
                      <m:t>PDCCH</m:t>
                    </w:ins>
                  </m:r>
                  <m:ctrlPr>
                    <w:ins w:id="740" w:author="Haipeng HP1 Lei" w:date="2022-10-17T11:40:00Z">
                      <w:rPr>
                        <w:rFonts w:ascii="Cambria Math" w:hAnsi="Cambria Math"/>
                        <w:color w:val="FF0000"/>
                      </w:rPr>
                    </w:ins>
                  </m:ctrlPr>
                </m:sub>
                <m:sup>
                  <w:proofErr w:type="spellStart"/>
                  <m:r>
                    <w:ins w:id="741" w:author="Haipeng HP1 Lei" w:date="2022-10-17T11:40:00Z">
                      <m:rPr>
                        <m:nor/>
                      </m:rPr>
                      <w:rPr>
                        <w:color w:val="FF0000"/>
                      </w:rPr>
                      <m:t>total,slot</m:t>
                    </w:ins>
                  </m:r>
                  <w:proofErr w:type="spellEnd"/>
                  <m:r>
                    <w:ins w:id="742" w:author="Haipeng HP1 Lei" w:date="2022-10-17T11:40:00Z">
                      <m:rPr>
                        <m:nor/>
                      </m:rPr>
                      <w:rPr>
                        <w:color w:val="FF0000"/>
                      </w:rPr>
                      <m:t>,</m:t>
                    </w:ins>
                  </m:r>
                  <m:r>
                    <w:ins w:id="743" w:author="Haipeng HP1 Lei" w:date="2022-10-17T11:40:00Z">
                      <w:rPr>
                        <w:rFonts w:ascii="Cambria Math" w:hAnsi="Cambria Math"/>
                        <w:color w:val="FF0000"/>
                      </w:rPr>
                      <m:t>μ</m:t>
                    </w:ins>
                  </m:r>
                  <m:ctrlPr>
                    <w:ins w:id="744" w:author="Haipeng HP1 Lei" w:date="2022-10-17T11:40:00Z">
                      <w:rPr>
                        <w:rFonts w:ascii="Cambria Math" w:hAnsi="Cambria Math"/>
                        <w:color w:val="FF0000"/>
                      </w:rPr>
                    </w:ins>
                  </m:ctrlPr>
                </m:sup>
              </m:sSubSup>
            </m:oMath>
            <w:ins w:id="745" w:author="Haipeng HP1 Lei" w:date="2022-10-17T11:40:00Z">
              <w:r>
                <w:rPr>
                  <w:color w:val="FF0000"/>
                  <w:lang w:eastAsia="en-US"/>
                </w:rPr>
                <w:t xml:space="preserve"> and </w:t>
              </w:r>
            </w:ins>
            <m:oMath>
              <m:sSubSup>
                <m:sSubSupPr>
                  <m:ctrlPr>
                    <w:ins w:id="746" w:author="Haipeng HP1 Lei" w:date="2022-10-17T11:40:00Z">
                      <w:rPr>
                        <w:rFonts w:ascii="Cambria Math" w:hAnsi="Cambria Math"/>
                        <w:i/>
                        <w:iCs/>
                        <w:color w:val="FF0000"/>
                      </w:rPr>
                    </w:ins>
                  </m:ctrlPr>
                </m:sSubSupPr>
                <m:e>
                  <m:r>
                    <w:ins w:id="747" w:author="Haipeng HP1 Lei" w:date="2022-10-17T11:40:00Z">
                      <w:rPr>
                        <w:rFonts w:ascii="Cambria Math" w:hAnsi="Cambria Math"/>
                        <w:color w:val="FF0000"/>
                      </w:rPr>
                      <m:t>C</m:t>
                    </w:ins>
                  </m:r>
                </m:e>
                <m:sub>
                  <m:r>
                    <w:ins w:id="748" w:author="Haipeng HP1 Lei" w:date="2022-10-17T11:40:00Z">
                      <m:rPr>
                        <m:nor/>
                      </m:rPr>
                      <w:rPr>
                        <w:color w:val="FF0000"/>
                      </w:rPr>
                      <m:t>PDCCH</m:t>
                    </w:ins>
                  </m:r>
                  <m:ctrlPr>
                    <w:ins w:id="749" w:author="Haipeng HP1 Lei" w:date="2022-10-17T11:40:00Z">
                      <w:rPr>
                        <w:rFonts w:ascii="Cambria Math" w:hAnsi="Cambria Math"/>
                        <w:color w:val="FF0000"/>
                      </w:rPr>
                    </w:ins>
                  </m:ctrlPr>
                </m:sub>
                <m:sup>
                  <w:proofErr w:type="spellStart"/>
                  <m:r>
                    <w:ins w:id="750" w:author="Haipeng HP1 Lei" w:date="2022-10-17T11:40:00Z">
                      <m:rPr>
                        <m:nor/>
                      </m:rPr>
                      <w:rPr>
                        <w:color w:val="FF0000"/>
                      </w:rPr>
                      <m:t>total,slot</m:t>
                    </w:ins>
                  </m:r>
                  <w:proofErr w:type="spellEnd"/>
                  <m:r>
                    <w:ins w:id="751" w:author="Haipeng HP1 Lei" w:date="2022-10-17T11:40:00Z">
                      <m:rPr>
                        <m:nor/>
                      </m:rPr>
                      <w:rPr>
                        <w:color w:val="FF0000"/>
                      </w:rPr>
                      <m:t>,</m:t>
                    </w:ins>
                  </m:r>
                  <m:r>
                    <w:ins w:id="752" w:author="Haipeng HP1 Lei" w:date="2022-10-17T11:40:00Z">
                      <w:rPr>
                        <w:rFonts w:ascii="Cambria Math" w:hAnsi="Cambria Math"/>
                        <w:color w:val="FF0000"/>
                      </w:rPr>
                      <m:t>μ</m:t>
                    </w:ins>
                  </m:r>
                  <m:ctrlPr>
                    <w:ins w:id="753" w:author="Haipeng HP1 Lei" w:date="2022-10-17T11:40:00Z">
                      <w:rPr>
                        <w:rFonts w:ascii="Cambria Math" w:hAnsi="Cambria Math"/>
                        <w:color w:val="FF0000"/>
                      </w:rPr>
                    </w:ins>
                  </m:ctrlPr>
                </m:sup>
              </m:sSubSup>
            </m:oMath>
            <w:ins w:id="754" w:author="Haipeng HP1 Lei" w:date="2022-10-17T11:40:00Z">
              <w:r>
                <w:rPr>
                  <w:rFonts w:eastAsia="MS Mincho" w:hint="eastAsia"/>
                  <w:color w:val="FF0000"/>
                  <w:lang w:eastAsia="ja-JP"/>
                </w:rPr>
                <w:t>)</w:t>
              </w:r>
              <w:r w:rsidRPr="00481674">
                <w:rPr>
                  <w:rFonts w:eastAsia="MS Mincho"/>
                  <w:color w:val="FF0000"/>
                  <w:lang w:eastAsia="ja-JP"/>
                </w:rPr>
                <w:t xml:space="preserve"> </w:t>
              </w:r>
              <w:r>
                <w:rPr>
                  <w:rFonts w:eastAsia="MS Mincho"/>
                  <w:color w:val="FF0000"/>
                  <w:lang w:eastAsia="ja-JP"/>
                </w:rPr>
                <w:t>for PDCCH candidates for each scheduled cell.</w:t>
              </w:r>
            </w:ins>
          </w:p>
          <w:p w14:paraId="768F3058" w14:textId="0A4A8D07" w:rsidR="007734AE" w:rsidRPr="00B434DA" w:rsidRDefault="007734AE" w:rsidP="007734AE">
            <w:pPr>
              <w:numPr>
                <w:ilvl w:val="0"/>
                <w:numId w:val="19"/>
              </w:numPr>
              <w:wordWrap/>
              <w:rPr>
                <w:rFonts w:eastAsia="Malgun Gothic"/>
                <w:bCs/>
                <w:strike/>
                <w:highlight w:val="yellow"/>
              </w:rPr>
            </w:pPr>
            <w:ins w:id="755" w:author="Haipeng HP1 Lei" w:date="2022-10-17T11:46:00Z">
              <w:r w:rsidRPr="00B434DA">
                <w:rPr>
                  <w:rFonts w:eastAsiaTheme="minorEastAsia"/>
                  <w:bCs/>
                  <w:strike/>
                  <w:color w:val="00B050"/>
                  <w:highlight w:val="yellow"/>
                  <w:lang w:eastAsia="zh-CN"/>
                </w:rPr>
                <w:t>FFS: whether the search space of DCI format 0_X/1_X can be configured to also monitor legacy single-cell scheduling DCI formats.</w:t>
              </w:r>
            </w:ins>
          </w:p>
          <w:p w14:paraId="1AD35B3F" w14:textId="059D4E18" w:rsidR="007734AE" w:rsidRPr="00DB0D83" w:rsidRDefault="007734AE" w:rsidP="007734AE">
            <w:pPr>
              <w:jc w:val="left"/>
              <w:rPr>
                <w:rFonts w:eastAsia="Malgun Gothic"/>
                <w:bCs/>
              </w:rPr>
            </w:pPr>
          </w:p>
        </w:tc>
      </w:tr>
      <w:tr w:rsidR="003143E1" w:rsidRPr="00DB0D83" w14:paraId="0DBA5A5D" w14:textId="77777777" w:rsidTr="00AE74D8">
        <w:tc>
          <w:tcPr>
            <w:tcW w:w="1076" w:type="dxa"/>
          </w:tcPr>
          <w:p w14:paraId="01C0CD9F" w14:textId="51E4D973" w:rsidR="003143E1" w:rsidRDefault="003143E1" w:rsidP="00DB0D83">
            <w:pPr>
              <w:jc w:val="left"/>
              <w:rPr>
                <w:rFonts w:eastAsia="MS Mincho"/>
                <w:bCs/>
                <w:lang w:val="en-US" w:eastAsia="ja-JP"/>
              </w:rPr>
            </w:pPr>
            <w:r>
              <w:rPr>
                <w:rFonts w:eastAsia="MS Mincho"/>
                <w:bCs/>
                <w:lang w:val="en-US" w:eastAsia="ja-JP"/>
              </w:rPr>
              <w:lastRenderedPageBreak/>
              <w:t>Nokia/NSB</w:t>
            </w:r>
          </w:p>
        </w:tc>
        <w:tc>
          <w:tcPr>
            <w:tcW w:w="8286" w:type="dxa"/>
          </w:tcPr>
          <w:p w14:paraId="1913628C" w14:textId="77777777" w:rsidR="003143E1" w:rsidRDefault="003143E1" w:rsidP="007734AE">
            <w:pPr>
              <w:jc w:val="left"/>
              <w:rPr>
                <w:rFonts w:eastAsia="Malgun Gothic"/>
                <w:bCs/>
              </w:rPr>
            </w:pPr>
            <w:r>
              <w:rPr>
                <w:rFonts w:eastAsia="Malgun Gothic"/>
                <w:bCs/>
              </w:rPr>
              <w:t xml:space="preserve">We think there is some relation to Proposal 2-7 (as also the LGE proposed updates here &amp; in Proposal 2-7) seems to imply. </w:t>
            </w:r>
          </w:p>
          <w:p w14:paraId="74BD3AA8" w14:textId="77777777" w:rsidR="003143E1" w:rsidRDefault="003143E1" w:rsidP="007734AE">
            <w:pPr>
              <w:jc w:val="left"/>
              <w:rPr>
                <w:rFonts w:eastAsia="Malgun Gothic"/>
                <w:bCs/>
              </w:rPr>
            </w:pPr>
            <w:r>
              <w:rPr>
                <w:rFonts w:eastAsia="Malgun Gothic"/>
                <w:bCs/>
              </w:rPr>
              <w:t xml:space="preserve">If we split the BD / CCEs based on the PDCCH candidates to the one or more serving cells (in Proposal 2-7), then we would end up also with ‘one or more’ here. If we end up counting this only for a single cell, then having also here a single cell would be sufficient. </w:t>
            </w:r>
          </w:p>
          <w:p w14:paraId="5C9CFD9D" w14:textId="0EE26969" w:rsidR="003143E1" w:rsidRPr="003143E1" w:rsidRDefault="003143E1" w:rsidP="00502F17">
            <w:pPr>
              <w:pStyle w:val="ListParagraph"/>
              <w:numPr>
                <w:ilvl w:val="0"/>
                <w:numId w:val="59"/>
              </w:numPr>
              <w:rPr>
                <w:rFonts w:eastAsia="Malgun Gothic"/>
                <w:bCs/>
              </w:rPr>
            </w:pPr>
            <w:r>
              <w:rPr>
                <w:rFonts w:eastAsia="Malgun Gothic"/>
                <w:bCs/>
              </w:rPr>
              <w:t xml:space="preserve">Logically better to have Proposal 2-7 figured out first and then see if ‘one’ or ‘one of more’ would be needed here in the end. </w:t>
            </w:r>
          </w:p>
        </w:tc>
      </w:tr>
      <w:tr w:rsidR="00C43AF7" w:rsidRPr="00DB0D83" w14:paraId="4431B19D" w14:textId="77777777" w:rsidTr="00AE74D8">
        <w:tc>
          <w:tcPr>
            <w:tcW w:w="1076" w:type="dxa"/>
          </w:tcPr>
          <w:p w14:paraId="4C75233A" w14:textId="3D6B877B" w:rsidR="00C43AF7" w:rsidRDefault="00C43AF7" w:rsidP="00C43AF7">
            <w:pPr>
              <w:jc w:val="left"/>
              <w:rPr>
                <w:rFonts w:eastAsia="MS Mincho"/>
                <w:bCs/>
                <w:lang w:val="en-US" w:eastAsia="ja-JP"/>
              </w:rPr>
            </w:pPr>
            <w:r>
              <w:rPr>
                <w:rFonts w:eastAsia="MS Mincho"/>
                <w:bCs/>
                <w:lang w:val="en-US" w:eastAsia="ja-JP"/>
              </w:rPr>
              <w:t>Ericsson2</w:t>
            </w:r>
          </w:p>
        </w:tc>
        <w:tc>
          <w:tcPr>
            <w:tcW w:w="8286" w:type="dxa"/>
          </w:tcPr>
          <w:p w14:paraId="61393E8A" w14:textId="77777777" w:rsidR="00C43AF7" w:rsidRDefault="00C43AF7" w:rsidP="00C43AF7">
            <w:pPr>
              <w:jc w:val="left"/>
              <w:rPr>
                <w:rFonts w:eastAsia="Malgun Gothic"/>
                <w:bCs/>
              </w:rPr>
            </w:pPr>
            <w:r>
              <w:rPr>
                <w:rFonts w:eastAsia="Malgun Gothic"/>
                <w:bCs/>
              </w:rPr>
              <w:t xml:space="preserve">As we mentioned earlier, the proposal to configure “on one or more cells of the set of cells” is unnecessarily complex. </w:t>
            </w:r>
          </w:p>
          <w:p w14:paraId="6C21318F" w14:textId="77777777" w:rsidR="00C43AF7" w:rsidRDefault="00C43AF7" w:rsidP="00C43AF7">
            <w:pPr>
              <w:rPr>
                <w:rFonts w:eastAsia="Malgun Gothic"/>
                <w:bCs/>
              </w:rPr>
            </w:pPr>
            <w:r>
              <w:rPr>
                <w:rFonts w:eastAsia="Malgun Gothic"/>
                <w:bCs/>
              </w:rPr>
              <w:t xml:space="preserve">Our understanding is that configuring the linked search space on one cell does not increase any UE BD/CCE complexity, and to reflect this, the text in second Note is sufficient. The actual BD/CCE handling would be part of P2-7, and any BD/CCE implications should be applicable regardless of how the SS linking is configured for mc-DCI.  </w:t>
            </w:r>
          </w:p>
          <w:p w14:paraId="50773DB3" w14:textId="77777777" w:rsidR="00C43AF7" w:rsidRDefault="00C43AF7" w:rsidP="00C43AF7">
            <w:pPr>
              <w:jc w:val="left"/>
              <w:rPr>
                <w:rFonts w:eastAsia="Malgun Gothic"/>
                <w:bCs/>
              </w:rPr>
            </w:pPr>
          </w:p>
          <w:p w14:paraId="44D5412A" w14:textId="77777777" w:rsidR="00C43AF7" w:rsidRDefault="00C43AF7" w:rsidP="00C43AF7">
            <w:pPr>
              <w:jc w:val="left"/>
              <w:rPr>
                <w:rFonts w:eastAsia="Malgun Gothic"/>
                <w:bCs/>
              </w:rPr>
            </w:pPr>
          </w:p>
        </w:tc>
      </w:tr>
      <w:tr w:rsidR="0088408E" w:rsidRPr="00DB0D83" w14:paraId="3D9A9022" w14:textId="77777777" w:rsidTr="00AE74D8">
        <w:tc>
          <w:tcPr>
            <w:tcW w:w="1076" w:type="dxa"/>
          </w:tcPr>
          <w:p w14:paraId="39CC9219" w14:textId="50955F62" w:rsidR="0088408E" w:rsidRDefault="0088408E" w:rsidP="0088408E">
            <w:pPr>
              <w:jc w:val="left"/>
              <w:rPr>
                <w:rFonts w:eastAsia="MS Mincho"/>
                <w:bCs/>
                <w:lang w:val="en-US" w:eastAsia="ja-JP"/>
              </w:rPr>
            </w:pPr>
            <w:r>
              <w:rPr>
                <w:rFonts w:eastAsiaTheme="minorEastAsia" w:hint="eastAsia"/>
                <w:bCs/>
                <w:lang w:val="en-US" w:eastAsia="zh-CN"/>
              </w:rPr>
              <w:t>F</w:t>
            </w:r>
            <w:r>
              <w:rPr>
                <w:rFonts w:eastAsiaTheme="minorEastAsia"/>
                <w:bCs/>
                <w:lang w:val="en-US" w:eastAsia="zh-CN"/>
              </w:rPr>
              <w:t>ujitsu</w:t>
            </w:r>
          </w:p>
        </w:tc>
        <w:tc>
          <w:tcPr>
            <w:tcW w:w="8286" w:type="dxa"/>
          </w:tcPr>
          <w:p w14:paraId="0D790D58" w14:textId="77777777" w:rsidR="0088408E" w:rsidRDefault="0088408E" w:rsidP="0088408E">
            <w:pPr>
              <w:jc w:val="left"/>
              <w:rPr>
                <w:rFonts w:eastAsiaTheme="minorEastAsia"/>
                <w:bCs/>
                <w:lang w:eastAsia="zh-CN"/>
              </w:rPr>
            </w:pPr>
            <w:r>
              <w:rPr>
                <w:rFonts w:eastAsiaTheme="minorEastAsia" w:hint="eastAsia"/>
                <w:bCs/>
                <w:lang w:eastAsia="zh-CN"/>
              </w:rPr>
              <w:t>W</w:t>
            </w:r>
            <w:r>
              <w:rPr>
                <w:rFonts w:eastAsiaTheme="minorEastAsia"/>
                <w:bCs/>
                <w:lang w:eastAsia="zh-CN"/>
              </w:rPr>
              <w:t>e still think combining all alternatives would make things complicated and should be avoided due to the very limited TU.</w:t>
            </w:r>
          </w:p>
          <w:p w14:paraId="78019B2B" w14:textId="48E54E59" w:rsidR="0088408E" w:rsidRDefault="0088408E" w:rsidP="0088408E">
            <w:pPr>
              <w:jc w:val="left"/>
              <w:rPr>
                <w:rFonts w:eastAsiaTheme="minorEastAsia"/>
                <w:bCs/>
                <w:lang w:eastAsia="zh-CN"/>
              </w:rPr>
            </w:pPr>
            <w:r>
              <w:rPr>
                <w:rFonts w:eastAsiaTheme="minorEastAsia" w:hint="eastAsia"/>
                <w:bCs/>
                <w:lang w:eastAsia="zh-CN"/>
              </w:rPr>
              <w:t>A</w:t>
            </w:r>
            <w:r>
              <w:rPr>
                <w:rFonts w:eastAsiaTheme="minorEastAsia"/>
                <w:bCs/>
                <w:lang w:eastAsia="zh-CN"/>
              </w:rPr>
              <w:t xml:space="preserve">s for relation between Proposal 2-5 and 2-7, we commented earlier for Proposal 2-7, it is unnecessary to bundle search space configuration issue and DCI size/BD/CCE counting issue. Even if search space configuration is configured on one of the scheduled cells (from RRC signaling perspective), DCI size/BD/CCE can be counted per scheduled cell (on each scheduled cell) of DCI format 0_X/1_X.  </w:t>
            </w:r>
          </w:p>
          <w:p w14:paraId="780D9F06" w14:textId="70AAB548" w:rsidR="0088408E" w:rsidRDefault="0088408E" w:rsidP="0088408E">
            <w:pPr>
              <w:jc w:val="left"/>
              <w:rPr>
                <w:rFonts w:eastAsia="Malgun Gothic"/>
                <w:bCs/>
              </w:rPr>
            </w:pPr>
            <w:r>
              <w:rPr>
                <w:rFonts w:eastAsiaTheme="minorEastAsia" w:hint="eastAsia"/>
                <w:bCs/>
                <w:lang w:eastAsia="zh-CN"/>
              </w:rPr>
              <w:t>W</w:t>
            </w:r>
            <w:r>
              <w:rPr>
                <w:rFonts w:eastAsiaTheme="minorEastAsia"/>
                <w:bCs/>
                <w:lang w:eastAsia="zh-CN"/>
              </w:rPr>
              <w:t xml:space="preserve">ith that said, we can accept the updated </w:t>
            </w:r>
            <w:r>
              <w:rPr>
                <w:rFonts w:eastAsia="宋体"/>
                <w:snapToGrid/>
                <w:kern w:val="0"/>
                <w:szCs w:val="20"/>
                <w:lang w:eastAsia="zh-CN"/>
              </w:rPr>
              <w:t xml:space="preserve">Proposal 2-5 rev4 </w:t>
            </w:r>
            <w:r>
              <w:rPr>
                <w:rFonts w:eastAsiaTheme="minorEastAsia"/>
                <w:bCs/>
                <w:lang w:eastAsia="zh-CN"/>
              </w:rPr>
              <w:t xml:space="preserve">from LGE and updated </w:t>
            </w:r>
            <w:r>
              <w:rPr>
                <w:rFonts w:eastAsia="宋体"/>
                <w:snapToGrid/>
                <w:kern w:val="0"/>
                <w:szCs w:val="20"/>
                <w:lang w:eastAsia="zh-CN"/>
              </w:rPr>
              <w:t>Proposal 2-7rev6 from Ericsson</w:t>
            </w:r>
            <w:r>
              <w:rPr>
                <w:rFonts w:eastAsiaTheme="minorEastAsia"/>
                <w:bCs/>
                <w:lang w:eastAsia="zh-CN"/>
              </w:rPr>
              <w:t>.</w:t>
            </w:r>
          </w:p>
        </w:tc>
      </w:tr>
      <w:tr w:rsidR="00603032" w:rsidRPr="00DB0D83" w14:paraId="35F76845" w14:textId="77777777" w:rsidTr="00AE74D8">
        <w:tc>
          <w:tcPr>
            <w:tcW w:w="1076" w:type="dxa"/>
          </w:tcPr>
          <w:p w14:paraId="14A78BA8" w14:textId="186258A3" w:rsidR="00603032" w:rsidRDefault="00603032" w:rsidP="0088408E">
            <w:pPr>
              <w:jc w:val="left"/>
              <w:rPr>
                <w:rFonts w:eastAsiaTheme="minorEastAsia"/>
                <w:bCs/>
                <w:lang w:val="en-US" w:eastAsia="zh-CN"/>
              </w:rPr>
            </w:pPr>
            <w:r>
              <w:rPr>
                <w:rFonts w:eastAsiaTheme="minorEastAsia"/>
                <w:bCs/>
                <w:lang w:val="en-US" w:eastAsia="zh-CN"/>
              </w:rPr>
              <w:t>Moderator2</w:t>
            </w:r>
          </w:p>
        </w:tc>
        <w:tc>
          <w:tcPr>
            <w:tcW w:w="8286" w:type="dxa"/>
          </w:tcPr>
          <w:p w14:paraId="623048C5" w14:textId="0D5258D3" w:rsidR="00603032" w:rsidRDefault="009240CE" w:rsidP="0088408E">
            <w:pPr>
              <w:jc w:val="left"/>
              <w:rPr>
                <w:rFonts w:eastAsiaTheme="minorEastAsia"/>
                <w:bCs/>
                <w:lang w:eastAsia="zh-CN"/>
              </w:rPr>
            </w:pPr>
            <w:r>
              <w:rPr>
                <w:rFonts w:eastAsiaTheme="minorEastAsia"/>
                <w:bCs/>
                <w:lang w:eastAsia="zh-CN"/>
              </w:rPr>
              <w:t>@All: Proposal 2-7 and Proposal 2-5 have been merged as below for further discussion. So far, the discussion on this proposal is also in e-mail. You are welcome to comment via e-mail.</w:t>
            </w:r>
          </w:p>
          <w:p w14:paraId="3C1B0AE1" w14:textId="77777777" w:rsidR="009240CE" w:rsidRDefault="009240CE" w:rsidP="0088408E">
            <w:pPr>
              <w:jc w:val="left"/>
              <w:rPr>
                <w:rFonts w:eastAsiaTheme="minorEastAsia"/>
                <w:bCs/>
                <w:lang w:eastAsia="zh-CN"/>
              </w:rPr>
            </w:pPr>
          </w:p>
          <w:p w14:paraId="2558B3F9" w14:textId="77777777" w:rsidR="009240CE" w:rsidRPr="009240CE" w:rsidRDefault="009240CE" w:rsidP="009240CE">
            <w:pPr>
              <w:widowControl/>
              <w:kinsoku/>
              <w:overflowPunct/>
              <w:autoSpaceDE/>
              <w:autoSpaceDN/>
              <w:adjustRightInd/>
              <w:spacing w:after="0"/>
              <w:jc w:val="left"/>
              <w:textAlignment w:val="auto"/>
              <w:rPr>
                <w:rFonts w:ascii="Calibri" w:eastAsia="等线" w:hAnsi="Calibri" w:cs="Calibri"/>
                <w:snapToGrid/>
                <w:color w:val="000000"/>
                <w:kern w:val="0"/>
                <w:sz w:val="22"/>
                <w:lang w:val="en-US" w:eastAsia="ja-JP"/>
              </w:rPr>
            </w:pPr>
            <w:r w:rsidRPr="009240CE">
              <w:rPr>
                <w:rFonts w:ascii="Calibri" w:eastAsia="等线" w:hAnsi="Calibri" w:cs="Calibri"/>
                <w:snapToGrid/>
                <w:color w:val="000000"/>
                <w:kern w:val="0"/>
                <w:sz w:val="22"/>
                <w:highlight w:val="cyan"/>
                <w:lang w:val="en-US"/>
              </w:rPr>
              <w:t>Merged P2-7 and P2-5 rev1:</w:t>
            </w:r>
          </w:p>
          <w:p w14:paraId="56FD1EF0" w14:textId="77777777" w:rsidR="009240CE" w:rsidRPr="009240CE" w:rsidRDefault="009240CE" w:rsidP="009240CE">
            <w:pPr>
              <w:widowControl/>
              <w:numPr>
                <w:ilvl w:val="0"/>
                <w:numId w:val="65"/>
              </w:numPr>
              <w:kinsoku/>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kern w:val="0"/>
                <w:szCs w:val="20"/>
              </w:rPr>
              <w:t>For a set of cells which is configured for multi-cell scheduling</w:t>
            </w:r>
            <w:r w:rsidRPr="009240CE">
              <w:rPr>
                <w:rFonts w:eastAsia="Times New Roman"/>
                <w:color w:val="000000"/>
                <w:kern w:val="0"/>
                <w:szCs w:val="20"/>
              </w:rPr>
              <w:t xml:space="preserve">, </w:t>
            </w:r>
          </w:p>
          <w:p w14:paraId="4798C1F7" w14:textId="77777777" w:rsidR="009240CE" w:rsidRPr="009240CE" w:rsidRDefault="009240CE" w:rsidP="009240CE">
            <w:pPr>
              <w:widowControl/>
              <w:numPr>
                <w:ilvl w:val="0"/>
                <w:numId w:val="65"/>
              </w:numPr>
              <w:kinsoku/>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rPr>
              <w:t>Existing DCI size budget is maintained on each cell of the set of cells.</w:t>
            </w:r>
          </w:p>
          <w:p w14:paraId="4A560655" w14:textId="77777777" w:rsidR="009240CE" w:rsidRPr="009240CE" w:rsidRDefault="009240CE" w:rsidP="009240CE">
            <w:pPr>
              <w:widowControl/>
              <w:numPr>
                <w:ilvl w:val="0"/>
                <w:numId w:val="65"/>
              </w:numPr>
              <w:kinsoku/>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t>RAN1 specification supports following two options.</w:t>
            </w:r>
          </w:p>
          <w:p w14:paraId="613DD068" w14:textId="77777777" w:rsidR="009240CE" w:rsidRPr="009240CE" w:rsidRDefault="009240CE" w:rsidP="009240CE">
            <w:pPr>
              <w:widowControl/>
              <w:numPr>
                <w:ilvl w:val="1"/>
                <w:numId w:val="65"/>
              </w:numPr>
              <w:kinsoku/>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t xml:space="preserve">Option A: </w:t>
            </w:r>
          </w:p>
          <w:p w14:paraId="1B710458" w14:textId="77777777" w:rsidR="009240CE" w:rsidRPr="009240CE" w:rsidRDefault="009240CE" w:rsidP="009240CE">
            <w:pPr>
              <w:widowControl/>
              <w:numPr>
                <w:ilvl w:val="2"/>
                <w:numId w:val="65"/>
              </w:numPr>
              <w:kinsoku/>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t>DCI size of DCI format 0_X/1_X is counted on all the cells among the set of cells.</w:t>
            </w:r>
          </w:p>
          <w:p w14:paraId="59C06049" w14:textId="77777777" w:rsidR="009240CE" w:rsidRPr="009240CE" w:rsidRDefault="009240CE" w:rsidP="009240CE">
            <w:pPr>
              <w:widowControl/>
              <w:numPr>
                <w:ilvl w:val="2"/>
                <w:numId w:val="65"/>
              </w:numPr>
              <w:kinsoku/>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t>BD/CCE of the DCI format 0_X/1_X is counted on all the cells in the set of cells.</w:t>
            </w:r>
          </w:p>
          <w:p w14:paraId="443AB2D3" w14:textId="77777777" w:rsidR="009240CE" w:rsidRPr="009240CE" w:rsidRDefault="009240CE" w:rsidP="009240CE">
            <w:pPr>
              <w:widowControl/>
              <w:numPr>
                <w:ilvl w:val="2"/>
                <w:numId w:val="65"/>
              </w:numPr>
              <w:kinsoku/>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t>Search space of DCI format 0_X/1_X is configured on all the cells of the set of cells and associated with the search space of the scheduling cell with the same search space ID.</w:t>
            </w:r>
          </w:p>
          <w:p w14:paraId="1AEB2E7C" w14:textId="77777777" w:rsidR="009240CE" w:rsidRPr="009240CE" w:rsidRDefault="009240CE" w:rsidP="009240CE">
            <w:pPr>
              <w:widowControl/>
              <w:numPr>
                <w:ilvl w:val="1"/>
                <w:numId w:val="65"/>
              </w:numPr>
              <w:kinsoku/>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t>Option B:</w:t>
            </w:r>
          </w:p>
          <w:p w14:paraId="4B62F8C1" w14:textId="77777777" w:rsidR="009240CE" w:rsidRPr="009240CE" w:rsidRDefault="009240CE" w:rsidP="009240CE">
            <w:pPr>
              <w:widowControl/>
              <w:numPr>
                <w:ilvl w:val="2"/>
                <w:numId w:val="65"/>
              </w:numPr>
              <w:kinsoku/>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t>DCI size of DCI format 0_X/1_X is counted on one cell among the set of cells.</w:t>
            </w:r>
          </w:p>
          <w:p w14:paraId="2EEDD650" w14:textId="77777777" w:rsidR="009240CE" w:rsidRPr="009240CE" w:rsidRDefault="009240CE" w:rsidP="009240CE">
            <w:pPr>
              <w:widowControl/>
              <w:numPr>
                <w:ilvl w:val="3"/>
                <w:numId w:val="65"/>
              </w:numPr>
              <w:kinsoku/>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rPr>
              <w:t>FFS which cell</w:t>
            </w:r>
            <w:r w:rsidRPr="009240CE">
              <w:rPr>
                <w:rFonts w:eastAsia="Times New Roman"/>
                <w:color w:val="000000"/>
                <w:kern w:val="0"/>
                <w:szCs w:val="20"/>
                <w:lang w:eastAsia="ja-JP"/>
              </w:rPr>
              <w:t xml:space="preserve"> DCI size of the DCI format 0_X/1_X is counted on.</w:t>
            </w:r>
          </w:p>
          <w:p w14:paraId="75437880" w14:textId="77777777" w:rsidR="009240CE" w:rsidRPr="009240CE" w:rsidRDefault="009240CE" w:rsidP="009240CE">
            <w:pPr>
              <w:widowControl/>
              <w:numPr>
                <w:ilvl w:val="2"/>
                <w:numId w:val="65"/>
              </w:numPr>
              <w:kinsoku/>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lastRenderedPageBreak/>
              <w:t>BD/CCE of DCI format 0_X/1_X is counted on one cell among the set of cells.</w:t>
            </w:r>
          </w:p>
          <w:p w14:paraId="3872C49B" w14:textId="77777777" w:rsidR="009240CE" w:rsidRPr="009240CE" w:rsidRDefault="009240CE" w:rsidP="009240CE">
            <w:pPr>
              <w:widowControl/>
              <w:numPr>
                <w:ilvl w:val="3"/>
                <w:numId w:val="65"/>
              </w:numPr>
              <w:kinsoku/>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rPr>
              <w:t>FFS which cell BD/CCE of the DCI format 0_X/1_X is counted on.</w:t>
            </w:r>
          </w:p>
          <w:p w14:paraId="25ED3CC3" w14:textId="77777777" w:rsidR="009240CE" w:rsidRPr="009240CE" w:rsidRDefault="009240CE" w:rsidP="009240CE">
            <w:pPr>
              <w:widowControl/>
              <w:numPr>
                <w:ilvl w:val="2"/>
                <w:numId w:val="65"/>
              </w:numPr>
              <w:kinsoku/>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t>Search space of DCI format 0_X/1_X is configured on one cell of the set of cells and associated with the search space of the scheduling cell with the same search space ID.</w:t>
            </w:r>
          </w:p>
          <w:p w14:paraId="1940BF23" w14:textId="77777777" w:rsidR="009240CE" w:rsidRPr="009240CE" w:rsidRDefault="009240CE" w:rsidP="009240CE">
            <w:pPr>
              <w:widowControl/>
              <w:numPr>
                <w:ilvl w:val="3"/>
                <w:numId w:val="65"/>
              </w:numPr>
              <w:kinsoku/>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rPr>
              <w:t>FFS which cell the SS of the DCI format 0_X/1_X is configured on.</w:t>
            </w:r>
          </w:p>
          <w:p w14:paraId="63F16154" w14:textId="77777777" w:rsidR="009240CE" w:rsidRPr="009240CE" w:rsidRDefault="009240CE" w:rsidP="009240CE">
            <w:pPr>
              <w:widowControl/>
              <w:numPr>
                <w:ilvl w:val="0"/>
                <w:numId w:val="65"/>
              </w:numPr>
              <w:kinsoku/>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t xml:space="preserve">It is subject to UE capability to support one or </w:t>
            </w:r>
            <w:proofErr w:type="gramStart"/>
            <w:r w:rsidRPr="009240CE">
              <w:rPr>
                <w:rFonts w:eastAsia="Times New Roman"/>
                <w:color w:val="000000"/>
                <w:kern w:val="0"/>
                <w:szCs w:val="20"/>
                <w:lang w:eastAsia="ja-JP"/>
              </w:rPr>
              <w:t>both of the options</w:t>
            </w:r>
            <w:proofErr w:type="gramEnd"/>
            <w:r w:rsidRPr="009240CE">
              <w:rPr>
                <w:rFonts w:eastAsia="Times New Roman"/>
                <w:color w:val="000000"/>
                <w:kern w:val="0"/>
                <w:szCs w:val="20"/>
                <w:lang w:eastAsia="ja-JP"/>
              </w:rPr>
              <w:t>.</w:t>
            </w:r>
          </w:p>
          <w:p w14:paraId="3E2FB586" w14:textId="77777777" w:rsidR="009240CE" w:rsidRPr="009240CE" w:rsidRDefault="009240CE" w:rsidP="009240CE">
            <w:pPr>
              <w:widowControl/>
              <w:numPr>
                <w:ilvl w:val="0"/>
                <w:numId w:val="65"/>
              </w:numPr>
              <w:kinsoku/>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strike/>
                <w:color w:val="000000"/>
                <w:kern w:val="0"/>
                <w:szCs w:val="20"/>
                <w:highlight w:val="yellow"/>
                <w:lang w:eastAsia="ja-JP"/>
              </w:rPr>
              <w:t>Note: BD/CCE number per scheduled cell is capped by Rel-17 per-cell limit.</w:t>
            </w:r>
          </w:p>
          <w:p w14:paraId="1DFE3197" w14:textId="77777777" w:rsidR="009240CE" w:rsidRDefault="009240CE" w:rsidP="009240CE">
            <w:pPr>
              <w:pStyle w:val="ListParagraph"/>
              <w:numPr>
                <w:ilvl w:val="0"/>
                <w:numId w:val="65"/>
              </w:numPr>
              <w:spacing w:after="0"/>
              <w:rPr>
                <w:ins w:id="756" w:author="Haipeng HP1 Lei" w:date="2022-10-14T14:42:00Z"/>
                <w:rFonts w:eastAsia="楷体"/>
                <w:color w:val="FF0000"/>
                <w:szCs w:val="20"/>
              </w:rPr>
            </w:pPr>
            <w:ins w:id="757" w:author="Haipeng HP1 Lei" w:date="2022-10-14T14:42:00Z">
              <w:r>
                <w:rPr>
                  <w:rFonts w:eastAsia="MS Mincho" w:hint="eastAsia"/>
                  <w:bCs/>
                  <w:color w:val="FF0000"/>
                  <w:lang w:eastAsia="ja-JP"/>
                </w:rPr>
                <w:t>N</w:t>
              </w:r>
              <w:r>
                <w:rPr>
                  <w:rFonts w:eastAsia="MS Mincho"/>
                  <w:bCs/>
                  <w:color w:val="FF0000"/>
                  <w:lang w:eastAsia="ja-JP"/>
                </w:rPr>
                <w:t xml:space="preserve">ote: This does not mean a UE is required to support number of BDs/CCEs beyond the Rel-17 limits (i.e., </w:t>
              </w:r>
            </w:ins>
            <m:oMath>
              <m:sSubSup>
                <m:sSubSupPr>
                  <m:ctrlPr>
                    <w:ins w:id="758" w:author="Haipeng HP1 Lei" w:date="2022-10-14T14:42:00Z">
                      <w:rPr>
                        <w:rFonts w:ascii="Cambria Math" w:hAnsi="Cambria Math"/>
                        <w:color w:val="FF0000"/>
                      </w:rPr>
                    </w:ins>
                  </m:ctrlPr>
                </m:sSubSupPr>
                <m:e>
                  <m:r>
                    <w:ins w:id="759" w:author="Haipeng HP1 Lei" w:date="2022-10-14T14:42:00Z">
                      <w:rPr>
                        <w:rFonts w:ascii="Cambria Math" w:hAnsi="Cambria Math"/>
                        <w:color w:val="FF0000"/>
                      </w:rPr>
                      <m:t>M</m:t>
                    </w:ins>
                  </m:r>
                </m:e>
                <m:sub>
                  <m:r>
                    <w:ins w:id="760" w:author="Haipeng HP1 Lei" w:date="2022-10-14T14:42:00Z">
                      <m:rPr>
                        <m:sty m:val="p"/>
                      </m:rPr>
                      <w:rPr>
                        <w:rFonts w:ascii="Cambria Math" w:hAnsi="Cambria Math"/>
                        <w:color w:val="FF0000"/>
                      </w:rPr>
                      <m:t>PDCCH</m:t>
                    </w:ins>
                  </m:r>
                </m:sub>
                <m:sup>
                  <m:r>
                    <w:ins w:id="761" w:author="Haipeng HP1 Lei" w:date="2022-10-14T14:42:00Z">
                      <m:rPr>
                        <m:sty m:val="p"/>
                      </m:rPr>
                      <w:rPr>
                        <w:rFonts w:ascii="Cambria Math" w:hAnsi="Cambria Math"/>
                        <w:color w:val="FF0000"/>
                      </w:rPr>
                      <m:t>max,slot,</m:t>
                    </w:ins>
                  </m:r>
                  <m:r>
                    <w:ins w:id="762" w:author="Haipeng HP1 Lei" w:date="2022-10-14T14:42:00Z">
                      <w:rPr>
                        <w:rFonts w:ascii="Cambria Math" w:hAnsi="Cambria Math"/>
                        <w:color w:val="FF0000"/>
                      </w:rPr>
                      <m:t>μ</m:t>
                    </w:ins>
                  </m:r>
                </m:sup>
              </m:sSubSup>
              <m:r>
                <w:ins w:id="763" w:author="Haipeng HP1 Lei" w:date="2022-10-14T14:42:00Z">
                  <m:rPr>
                    <m:sty m:val="p"/>
                  </m:rPr>
                  <w:rPr>
                    <w:rFonts w:ascii="Cambria Math" w:hAnsi="Cambria Math"/>
                    <w:color w:val="FF0000"/>
                  </w:rPr>
                  <m:t xml:space="preserve">, </m:t>
                </w:ins>
              </m:r>
              <m:sSubSup>
                <m:sSubSupPr>
                  <m:ctrlPr>
                    <w:ins w:id="764" w:author="Haipeng HP1 Lei" w:date="2022-10-14T14:42:00Z">
                      <w:rPr>
                        <w:rFonts w:ascii="Cambria Math" w:hAnsi="Cambria Math"/>
                        <w:color w:val="FF0000"/>
                      </w:rPr>
                    </w:ins>
                  </m:ctrlPr>
                </m:sSubSupPr>
                <m:e>
                  <m:r>
                    <w:ins w:id="765" w:author="Haipeng HP1 Lei" w:date="2022-10-14T14:42:00Z">
                      <w:rPr>
                        <w:rFonts w:ascii="Cambria Math" w:hAnsi="Cambria Math"/>
                        <w:color w:val="FF0000"/>
                      </w:rPr>
                      <m:t>C</m:t>
                    </w:ins>
                  </m:r>
                </m:e>
                <m:sub>
                  <m:r>
                    <w:ins w:id="766" w:author="Haipeng HP1 Lei" w:date="2022-10-14T14:42:00Z">
                      <m:rPr>
                        <m:sty m:val="p"/>
                      </m:rPr>
                      <w:rPr>
                        <w:rFonts w:ascii="Cambria Math" w:hAnsi="Cambria Math"/>
                        <w:color w:val="FF0000"/>
                      </w:rPr>
                      <m:t>PDCCH</m:t>
                    </w:ins>
                  </m:r>
                </m:sub>
                <m:sup>
                  <m:r>
                    <w:ins w:id="767" w:author="Haipeng HP1 Lei" w:date="2022-10-14T14:42:00Z">
                      <m:rPr>
                        <m:sty m:val="p"/>
                      </m:rPr>
                      <w:rPr>
                        <w:rFonts w:ascii="Cambria Math" w:hAnsi="Cambria Math"/>
                        <w:color w:val="FF0000"/>
                      </w:rPr>
                      <m:t>max,slot,</m:t>
                    </w:ins>
                  </m:r>
                  <m:r>
                    <w:ins w:id="768" w:author="Haipeng HP1 Lei" w:date="2022-10-14T14:42:00Z">
                      <w:rPr>
                        <w:rFonts w:ascii="Cambria Math" w:hAnsi="Cambria Math"/>
                        <w:color w:val="FF0000"/>
                      </w:rPr>
                      <m:t>μ</m:t>
                    </w:ins>
                  </m:r>
                </m:sup>
              </m:sSubSup>
              <m:r>
                <w:ins w:id="769" w:author="Haipeng HP1 Lei" w:date="2022-10-14T14:42:00Z">
                  <m:rPr>
                    <m:sty m:val="p"/>
                  </m:rPr>
                  <w:rPr>
                    <w:rFonts w:ascii="Cambria Math" w:hAnsi="Cambria Math"/>
                    <w:color w:val="FF0000"/>
                  </w:rPr>
                  <m:t xml:space="preserve">, </m:t>
                </w:ins>
              </m:r>
              <m:sSubSup>
                <m:sSubSupPr>
                  <m:ctrlPr>
                    <w:ins w:id="770" w:author="Haipeng HP1 Lei" w:date="2022-10-14T14:42:00Z">
                      <w:rPr>
                        <w:rFonts w:ascii="Cambria Math" w:hAnsi="Cambria Math"/>
                        <w:i/>
                        <w:iCs/>
                        <w:color w:val="FF0000"/>
                      </w:rPr>
                    </w:ins>
                  </m:ctrlPr>
                </m:sSubSupPr>
                <m:e>
                  <m:r>
                    <w:ins w:id="771" w:author="Haipeng HP1 Lei" w:date="2022-10-14T14:42:00Z">
                      <w:rPr>
                        <w:rFonts w:ascii="Cambria Math" w:hAnsi="Cambria Math"/>
                        <w:color w:val="FF0000"/>
                      </w:rPr>
                      <m:t>M</m:t>
                    </w:ins>
                  </m:r>
                </m:e>
                <m:sub>
                  <m:r>
                    <w:ins w:id="772" w:author="Haipeng HP1 Lei" w:date="2022-10-14T14:42:00Z">
                      <m:rPr>
                        <m:nor/>
                      </m:rPr>
                      <w:rPr>
                        <w:color w:val="FF0000"/>
                      </w:rPr>
                      <m:t>PDCCH</m:t>
                    </w:ins>
                  </m:r>
                  <m:ctrlPr>
                    <w:ins w:id="773" w:author="Haipeng HP1 Lei" w:date="2022-10-14T14:42:00Z">
                      <w:rPr>
                        <w:rFonts w:ascii="Cambria Math" w:hAnsi="Cambria Math"/>
                        <w:color w:val="FF0000"/>
                      </w:rPr>
                    </w:ins>
                  </m:ctrlPr>
                </m:sub>
                <m:sup>
                  <w:proofErr w:type="spellStart"/>
                  <m:r>
                    <w:ins w:id="774" w:author="Haipeng HP1 Lei" w:date="2022-10-14T14:42:00Z">
                      <m:rPr>
                        <m:nor/>
                      </m:rPr>
                      <w:rPr>
                        <w:color w:val="FF0000"/>
                      </w:rPr>
                      <m:t>total,slot</m:t>
                    </w:ins>
                  </m:r>
                  <w:proofErr w:type="spellEnd"/>
                  <m:r>
                    <w:ins w:id="775" w:author="Haipeng HP1 Lei" w:date="2022-10-14T14:42:00Z">
                      <m:rPr>
                        <m:nor/>
                      </m:rPr>
                      <w:rPr>
                        <w:color w:val="FF0000"/>
                      </w:rPr>
                      <m:t>,</m:t>
                    </w:ins>
                  </m:r>
                  <m:r>
                    <w:ins w:id="776" w:author="Haipeng HP1 Lei" w:date="2022-10-14T14:42:00Z">
                      <w:rPr>
                        <w:rFonts w:ascii="Cambria Math" w:hAnsi="Cambria Math"/>
                        <w:color w:val="FF0000"/>
                      </w:rPr>
                      <m:t>μ</m:t>
                    </w:ins>
                  </m:r>
                  <m:ctrlPr>
                    <w:ins w:id="777" w:author="Haipeng HP1 Lei" w:date="2022-10-14T14:42:00Z">
                      <w:rPr>
                        <w:rFonts w:ascii="Cambria Math" w:hAnsi="Cambria Math"/>
                        <w:color w:val="FF0000"/>
                      </w:rPr>
                    </w:ins>
                  </m:ctrlPr>
                </m:sup>
              </m:sSubSup>
            </m:oMath>
            <w:ins w:id="778" w:author="Haipeng HP1 Lei" w:date="2022-10-14T14:42:00Z">
              <w:r>
                <w:rPr>
                  <w:color w:val="FF0000"/>
                  <w:lang w:eastAsia="en-US"/>
                </w:rPr>
                <w:t xml:space="preserve"> and </w:t>
              </w:r>
            </w:ins>
            <m:oMath>
              <m:sSubSup>
                <m:sSubSupPr>
                  <m:ctrlPr>
                    <w:ins w:id="779" w:author="Haipeng HP1 Lei" w:date="2022-10-14T14:42:00Z">
                      <w:rPr>
                        <w:rFonts w:ascii="Cambria Math" w:hAnsi="Cambria Math"/>
                        <w:i/>
                        <w:iCs/>
                        <w:color w:val="FF0000"/>
                      </w:rPr>
                    </w:ins>
                  </m:ctrlPr>
                </m:sSubSupPr>
                <m:e>
                  <m:r>
                    <w:ins w:id="780" w:author="Haipeng HP1 Lei" w:date="2022-10-14T14:42:00Z">
                      <w:rPr>
                        <w:rFonts w:ascii="Cambria Math" w:hAnsi="Cambria Math"/>
                        <w:color w:val="FF0000"/>
                      </w:rPr>
                      <m:t>C</m:t>
                    </w:ins>
                  </m:r>
                </m:e>
                <m:sub>
                  <m:r>
                    <w:ins w:id="781" w:author="Haipeng HP1 Lei" w:date="2022-10-14T14:42:00Z">
                      <m:rPr>
                        <m:nor/>
                      </m:rPr>
                      <w:rPr>
                        <w:color w:val="FF0000"/>
                      </w:rPr>
                      <m:t>PDCCH</m:t>
                    </w:ins>
                  </m:r>
                  <m:ctrlPr>
                    <w:ins w:id="782" w:author="Haipeng HP1 Lei" w:date="2022-10-14T14:42:00Z">
                      <w:rPr>
                        <w:rFonts w:ascii="Cambria Math" w:hAnsi="Cambria Math"/>
                        <w:color w:val="FF0000"/>
                      </w:rPr>
                    </w:ins>
                  </m:ctrlPr>
                </m:sub>
                <m:sup>
                  <w:proofErr w:type="spellStart"/>
                  <m:r>
                    <w:ins w:id="783" w:author="Haipeng HP1 Lei" w:date="2022-10-14T14:42:00Z">
                      <m:rPr>
                        <m:nor/>
                      </m:rPr>
                      <w:rPr>
                        <w:color w:val="FF0000"/>
                      </w:rPr>
                      <m:t>total,slot</m:t>
                    </w:ins>
                  </m:r>
                  <w:proofErr w:type="spellEnd"/>
                  <m:r>
                    <w:ins w:id="784" w:author="Haipeng HP1 Lei" w:date="2022-10-14T14:42:00Z">
                      <m:rPr>
                        <m:nor/>
                      </m:rPr>
                      <w:rPr>
                        <w:color w:val="FF0000"/>
                      </w:rPr>
                      <m:t>,</m:t>
                    </w:ins>
                  </m:r>
                  <m:r>
                    <w:ins w:id="785" w:author="Haipeng HP1 Lei" w:date="2022-10-14T14:42:00Z">
                      <w:rPr>
                        <w:rFonts w:ascii="Cambria Math" w:hAnsi="Cambria Math"/>
                        <w:color w:val="FF0000"/>
                      </w:rPr>
                      <m:t>μ</m:t>
                    </w:ins>
                  </m:r>
                  <m:ctrlPr>
                    <w:ins w:id="786" w:author="Haipeng HP1 Lei" w:date="2022-10-14T14:42:00Z">
                      <w:rPr>
                        <w:rFonts w:ascii="Cambria Math" w:hAnsi="Cambria Math"/>
                        <w:color w:val="FF0000"/>
                      </w:rPr>
                    </w:ins>
                  </m:ctrlPr>
                </m:sup>
              </m:sSubSup>
            </m:oMath>
            <w:ins w:id="787" w:author="Haipeng HP1 Lei" w:date="2022-10-14T14:42:00Z">
              <w:r>
                <w:rPr>
                  <w:rFonts w:eastAsia="MS Mincho" w:hint="eastAsia"/>
                  <w:color w:val="FF0000"/>
                  <w:lang w:eastAsia="ja-JP"/>
                </w:rPr>
                <w:t>)</w:t>
              </w:r>
              <w:r w:rsidRPr="00481674">
                <w:rPr>
                  <w:rFonts w:eastAsia="MS Mincho"/>
                  <w:color w:val="FF0000"/>
                  <w:lang w:eastAsia="ja-JP"/>
                </w:rPr>
                <w:t xml:space="preserve"> </w:t>
              </w:r>
              <w:r>
                <w:rPr>
                  <w:rFonts w:eastAsia="MS Mincho"/>
                  <w:color w:val="FF0000"/>
                  <w:lang w:eastAsia="ja-JP"/>
                </w:rPr>
                <w:t>for PDCCH candidates for each scheduled cell.</w:t>
              </w:r>
            </w:ins>
          </w:p>
          <w:p w14:paraId="7AA563ED" w14:textId="71649E55" w:rsidR="009240CE" w:rsidRDefault="009240CE" w:rsidP="0088408E">
            <w:pPr>
              <w:jc w:val="left"/>
              <w:rPr>
                <w:rFonts w:eastAsiaTheme="minorEastAsia"/>
                <w:bCs/>
                <w:lang w:eastAsia="zh-CN"/>
              </w:rPr>
            </w:pPr>
          </w:p>
        </w:tc>
      </w:tr>
    </w:tbl>
    <w:p w14:paraId="4181EAB5" w14:textId="1726D7EF" w:rsidR="001A1204" w:rsidRPr="00712350" w:rsidRDefault="001A1204" w:rsidP="00753E16">
      <w:pPr>
        <w:rPr>
          <w:lang w:eastAsia="zh-CN"/>
        </w:rPr>
      </w:pPr>
    </w:p>
    <w:p w14:paraId="3015F54D" w14:textId="77777777" w:rsidR="001A1204" w:rsidRDefault="001A1204" w:rsidP="00753E16">
      <w:pPr>
        <w:rPr>
          <w:lang w:eastAsia="zh-CN"/>
        </w:rPr>
      </w:pPr>
    </w:p>
    <w:p w14:paraId="557052C1" w14:textId="77777777" w:rsidR="001A1204" w:rsidRDefault="001A1204" w:rsidP="00753E16">
      <w:pPr>
        <w:rPr>
          <w:lang w:eastAsia="zh-CN"/>
        </w:rPr>
      </w:pPr>
    </w:p>
    <w:p w14:paraId="51239067" w14:textId="77777777" w:rsidR="001A1204" w:rsidRDefault="001A1204" w:rsidP="00753E16">
      <w:pPr>
        <w:rPr>
          <w:lang w:eastAsia="zh-CN"/>
        </w:rPr>
      </w:pPr>
    </w:p>
    <w:p w14:paraId="5C679489"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2-6:</w:t>
      </w:r>
    </w:p>
    <w:p w14:paraId="0CBA32CD" w14:textId="77777777" w:rsidR="001A1204" w:rsidRDefault="00FF516D" w:rsidP="00753E16">
      <w:pPr>
        <w:pStyle w:val="ListParagraph"/>
        <w:numPr>
          <w:ilvl w:val="0"/>
          <w:numId w:val="18"/>
        </w:numPr>
        <w:rPr>
          <w:rFonts w:ascii="Calibri" w:hAnsi="Calibri" w:cs="Calibri"/>
          <w:color w:val="000000"/>
          <w:sz w:val="22"/>
        </w:rPr>
      </w:pPr>
      <w:r>
        <w:rPr>
          <w:color w:val="000000"/>
          <w:szCs w:val="20"/>
        </w:rPr>
        <w:t xml:space="preserve">For monitoring PDCCH candidates for a set of cells </w:t>
      </w:r>
      <w:r>
        <w:rPr>
          <w:rFonts w:eastAsiaTheme="minorEastAsia"/>
          <w:bCs/>
          <w:lang w:eastAsia="zh-CN"/>
        </w:rPr>
        <w:t>which is configured for multi-cell scheduling,</w:t>
      </w:r>
      <w:r>
        <w:rPr>
          <w:color w:val="000000"/>
          <w:szCs w:val="20"/>
        </w:rPr>
        <w:t xml:space="preserve">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w:t>
      </w:r>
      <w:r>
        <w:rPr>
          <w:rFonts w:eastAsia="楷体"/>
          <w:szCs w:val="20"/>
          <w:lang w:eastAsia="zh-CN"/>
        </w:rPr>
        <w:t>the set of cells.</w:t>
      </w:r>
      <w:r>
        <w:rPr>
          <w:color w:val="000000"/>
          <w:szCs w:val="20"/>
        </w:rPr>
        <w:t xml:space="preserve"> </w:t>
      </w:r>
    </w:p>
    <w:p w14:paraId="5E3B8C95" w14:textId="77777777" w:rsidR="001A1204" w:rsidRDefault="001A1204" w:rsidP="00753E16">
      <w:pPr>
        <w:rPr>
          <w:lang w:eastAsia="en-US"/>
        </w:rPr>
      </w:pPr>
    </w:p>
    <w:p w14:paraId="2D8D0D1E" w14:textId="77777777" w:rsidR="001A1204" w:rsidRDefault="001A1204" w:rsidP="00753E16">
      <w:pPr>
        <w:rPr>
          <w:lang w:eastAsia="en-US"/>
        </w:rPr>
      </w:pPr>
    </w:p>
    <w:p w14:paraId="173CFB56" w14:textId="77777777" w:rsidR="001A1204" w:rsidRDefault="00FF516D" w:rsidP="00753E16">
      <w:pPr>
        <w:rPr>
          <w:lang w:eastAsia="zh-CN"/>
        </w:rPr>
      </w:pPr>
      <w:r>
        <w:rPr>
          <w:lang w:eastAsia="zh-CN"/>
        </w:rPr>
        <w:t>Companies are encouraged to provide comments in the table below.</w:t>
      </w:r>
    </w:p>
    <w:tbl>
      <w:tblPr>
        <w:tblStyle w:val="TableGrid"/>
        <w:tblW w:w="9588" w:type="dxa"/>
        <w:tblLook w:val="04A0" w:firstRow="1" w:lastRow="0" w:firstColumn="1" w:lastColumn="0" w:noHBand="0" w:noVBand="1"/>
      </w:tblPr>
      <w:tblGrid>
        <w:gridCol w:w="1150"/>
        <w:gridCol w:w="8438"/>
      </w:tblGrid>
      <w:tr w:rsidR="001A1204" w14:paraId="20DF8FAB" w14:textId="77777777" w:rsidTr="003A72C4">
        <w:tc>
          <w:tcPr>
            <w:tcW w:w="1150" w:type="dxa"/>
            <w:tcBorders>
              <w:top w:val="single" w:sz="4" w:space="0" w:color="auto"/>
              <w:left w:val="single" w:sz="4" w:space="0" w:color="auto"/>
              <w:bottom w:val="single" w:sz="4" w:space="0" w:color="auto"/>
              <w:right w:val="single" w:sz="4" w:space="0" w:color="auto"/>
            </w:tcBorders>
          </w:tcPr>
          <w:p w14:paraId="1982D801" w14:textId="77777777" w:rsidR="001A1204" w:rsidRDefault="00FF516D" w:rsidP="00753E16">
            <w:pPr>
              <w:wordWrap/>
              <w:jc w:val="center"/>
              <w:rPr>
                <w:b/>
                <w:lang w:eastAsia="zh-CN"/>
              </w:rPr>
            </w:pPr>
            <w:r>
              <w:rPr>
                <w:b/>
                <w:lang w:eastAsia="zh-CN"/>
              </w:rPr>
              <w:t>Company</w:t>
            </w:r>
          </w:p>
        </w:tc>
        <w:tc>
          <w:tcPr>
            <w:tcW w:w="8438" w:type="dxa"/>
            <w:tcBorders>
              <w:top w:val="single" w:sz="4" w:space="0" w:color="auto"/>
              <w:left w:val="single" w:sz="4" w:space="0" w:color="auto"/>
              <w:bottom w:val="single" w:sz="4" w:space="0" w:color="auto"/>
              <w:right w:val="single" w:sz="4" w:space="0" w:color="auto"/>
            </w:tcBorders>
          </w:tcPr>
          <w:p w14:paraId="4BA555F6" w14:textId="77777777" w:rsidR="001A1204" w:rsidRDefault="00FF516D" w:rsidP="00753E16">
            <w:pPr>
              <w:wordWrap/>
              <w:jc w:val="center"/>
              <w:rPr>
                <w:b/>
                <w:lang w:eastAsia="zh-CN"/>
              </w:rPr>
            </w:pPr>
            <w:r>
              <w:rPr>
                <w:b/>
                <w:lang w:eastAsia="zh-CN"/>
              </w:rPr>
              <w:t>Comment</w:t>
            </w:r>
          </w:p>
        </w:tc>
      </w:tr>
      <w:tr w:rsidR="001A1204" w14:paraId="2127E586" w14:textId="77777777" w:rsidTr="003A72C4">
        <w:tc>
          <w:tcPr>
            <w:tcW w:w="1150" w:type="dxa"/>
            <w:tcBorders>
              <w:top w:val="single" w:sz="4" w:space="0" w:color="auto"/>
              <w:left w:val="single" w:sz="4" w:space="0" w:color="auto"/>
              <w:bottom w:val="single" w:sz="4" w:space="0" w:color="auto"/>
              <w:right w:val="single" w:sz="4" w:space="0" w:color="auto"/>
            </w:tcBorders>
          </w:tcPr>
          <w:p w14:paraId="3B9749AB" w14:textId="77777777" w:rsidR="001A1204" w:rsidRDefault="00FF516D" w:rsidP="00753E16">
            <w:pPr>
              <w:wordWrap/>
              <w:jc w:val="left"/>
              <w:rPr>
                <w:rFonts w:eastAsia="PMingLiU"/>
                <w:bCs/>
                <w:lang w:eastAsia="zh-TW"/>
              </w:rPr>
            </w:pPr>
            <w:r>
              <w:rPr>
                <w:rFonts w:eastAsia="PMingLiU"/>
                <w:bCs/>
                <w:lang w:eastAsia="zh-TW"/>
              </w:rPr>
              <w:t>New H3C</w:t>
            </w:r>
          </w:p>
        </w:tc>
        <w:tc>
          <w:tcPr>
            <w:tcW w:w="8438" w:type="dxa"/>
            <w:tcBorders>
              <w:top w:val="single" w:sz="4" w:space="0" w:color="auto"/>
              <w:left w:val="single" w:sz="4" w:space="0" w:color="auto"/>
              <w:bottom w:val="single" w:sz="4" w:space="0" w:color="auto"/>
              <w:right w:val="single" w:sz="4" w:space="0" w:color="auto"/>
            </w:tcBorders>
          </w:tcPr>
          <w:p w14:paraId="35F207F4" w14:textId="77777777" w:rsidR="001A1204" w:rsidRDefault="00FF516D" w:rsidP="00753E16">
            <w:pPr>
              <w:wordWrap/>
              <w:jc w:val="left"/>
              <w:rPr>
                <w:rFonts w:eastAsia="PMingLiU"/>
                <w:bCs/>
                <w:lang w:eastAsia="zh-TW"/>
              </w:rPr>
            </w:pPr>
            <w:r>
              <w:rPr>
                <w:rFonts w:eastAsia="PMingLiU"/>
                <w:bCs/>
                <w:lang w:eastAsia="zh-TW"/>
              </w:rPr>
              <w:t xml:space="preserve">OK in </w:t>
            </w:r>
            <w:proofErr w:type="gramStart"/>
            <w:r>
              <w:rPr>
                <w:rFonts w:eastAsia="PMingLiU"/>
                <w:bCs/>
                <w:lang w:eastAsia="zh-TW"/>
              </w:rPr>
              <w:t>principal</w:t>
            </w:r>
            <w:proofErr w:type="gramEnd"/>
            <w:r>
              <w:rPr>
                <w:rFonts w:eastAsia="PMingLiU"/>
                <w:bCs/>
                <w:lang w:eastAsia="zh-TW"/>
              </w:rPr>
              <w:t xml:space="preserve"> </w:t>
            </w:r>
          </w:p>
        </w:tc>
      </w:tr>
      <w:tr w:rsidR="001A1204" w14:paraId="0D9F63D1" w14:textId="77777777" w:rsidTr="003A72C4">
        <w:tc>
          <w:tcPr>
            <w:tcW w:w="1150" w:type="dxa"/>
            <w:tcBorders>
              <w:top w:val="single" w:sz="4" w:space="0" w:color="auto"/>
              <w:left w:val="single" w:sz="4" w:space="0" w:color="auto"/>
              <w:bottom w:val="single" w:sz="4" w:space="0" w:color="auto"/>
              <w:right w:val="single" w:sz="4" w:space="0" w:color="auto"/>
            </w:tcBorders>
          </w:tcPr>
          <w:p w14:paraId="129CFCE8"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8438" w:type="dxa"/>
            <w:tcBorders>
              <w:top w:val="single" w:sz="4" w:space="0" w:color="auto"/>
              <w:left w:val="single" w:sz="4" w:space="0" w:color="auto"/>
              <w:bottom w:val="single" w:sz="4" w:space="0" w:color="auto"/>
              <w:right w:val="single" w:sz="4" w:space="0" w:color="auto"/>
            </w:tcBorders>
          </w:tcPr>
          <w:p w14:paraId="2B9EFEBD" w14:textId="77777777" w:rsidR="001A1204" w:rsidRDefault="00FF516D" w:rsidP="00753E16">
            <w:pPr>
              <w:wordWrap/>
              <w:rPr>
                <w:bCs/>
                <w:lang w:eastAsia="zh-CN"/>
              </w:rPr>
            </w:pPr>
            <w:r>
              <w:rPr>
                <w:rFonts w:eastAsia="MS Mincho" w:hint="eastAsia"/>
                <w:bCs/>
                <w:lang w:eastAsia="ja-JP"/>
              </w:rPr>
              <w:t>W</w:t>
            </w:r>
            <w:r>
              <w:rPr>
                <w:rFonts w:eastAsia="MS Mincho"/>
                <w:bCs/>
                <w:lang w:eastAsia="ja-JP"/>
              </w:rPr>
              <w:t>e keep support the proposal.</w:t>
            </w:r>
          </w:p>
        </w:tc>
      </w:tr>
      <w:tr w:rsidR="001A1204" w14:paraId="04D1105D" w14:textId="77777777" w:rsidTr="003A72C4">
        <w:tc>
          <w:tcPr>
            <w:tcW w:w="1150" w:type="dxa"/>
            <w:tcBorders>
              <w:top w:val="single" w:sz="4" w:space="0" w:color="auto"/>
              <w:left w:val="single" w:sz="4" w:space="0" w:color="auto"/>
              <w:bottom w:val="single" w:sz="4" w:space="0" w:color="auto"/>
              <w:right w:val="single" w:sz="4" w:space="0" w:color="auto"/>
            </w:tcBorders>
          </w:tcPr>
          <w:p w14:paraId="36C50385" w14:textId="77777777" w:rsidR="001A1204" w:rsidRDefault="00FF516D" w:rsidP="00753E16">
            <w:pPr>
              <w:wordWrap/>
              <w:jc w:val="left"/>
              <w:rPr>
                <w:bCs/>
              </w:rPr>
            </w:pPr>
            <w:r>
              <w:rPr>
                <w:rFonts w:eastAsiaTheme="minorEastAsia" w:hint="eastAsia"/>
                <w:bCs/>
                <w:lang w:eastAsia="zh-CN"/>
              </w:rPr>
              <w:t>F</w:t>
            </w:r>
            <w:r>
              <w:rPr>
                <w:rFonts w:eastAsiaTheme="minorEastAsia"/>
                <w:bCs/>
                <w:lang w:eastAsia="zh-CN"/>
              </w:rPr>
              <w:t xml:space="preserve">ujitsu </w:t>
            </w:r>
          </w:p>
        </w:tc>
        <w:tc>
          <w:tcPr>
            <w:tcW w:w="8438" w:type="dxa"/>
            <w:tcBorders>
              <w:top w:val="single" w:sz="4" w:space="0" w:color="auto"/>
              <w:left w:val="single" w:sz="4" w:space="0" w:color="auto"/>
              <w:bottom w:val="single" w:sz="4" w:space="0" w:color="auto"/>
              <w:right w:val="single" w:sz="4" w:space="0" w:color="auto"/>
            </w:tcBorders>
          </w:tcPr>
          <w:p w14:paraId="3F24E0CE" w14:textId="77777777" w:rsidR="001A1204" w:rsidRDefault="00FF516D" w:rsidP="00753E16">
            <w:pPr>
              <w:wordWrap/>
              <w:jc w:val="left"/>
              <w:rPr>
                <w:bCs/>
              </w:rPr>
            </w:pPr>
            <w:r>
              <w:rPr>
                <w:rFonts w:eastAsiaTheme="minorEastAsia"/>
                <w:bCs/>
                <w:lang w:eastAsia="zh-CN"/>
              </w:rPr>
              <w:t xml:space="preserve">Fine with the spirit of the proposal. But we have one question similar to </w:t>
            </w:r>
            <w:r>
              <w:rPr>
                <w:rFonts w:eastAsia="宋体"/>
                <w:snapToGrid/>
                <w:color w:val="000000" w:themeColor="text1"/>
                <w:kern w:val="0"/>
                <w:szCs w:val="20"/>
                <w:lang w:eastAsia="zh-CN"/>
              </w:rPr>
              <w:t xml:space="preserve">Proposal 2-3 and 2-4 rev3, does “the set of cells” include a cell </w:t>
            </w:r>
            <w:r>
              <w:rPr>
                <w:rFonts w:eastAsiaTheme="minorEastAsia"/>
                <w:bCs/>
                <w:lang w:eastAsia="zh-CN"/>
              </w:rPr>
              <w:t xml:space="preserve">that can be scheduled by </w:t>
            </w:r>
            <w:r>
              <w:rPr>
                <w:szCs w:val="20"/>
                <w:lang w:eastAsia="en-US"/>
              </w:rPr>
              <w:t xml:space="preserve">a DCI format 0_X/1_X, but only by </w:t>
            </w:r>
            <w:proofErr w:type="gramStart"/>
            <w:r>
              <w:rPr>
                <w:szCs w:val="20"/>
                <w:lang w:eastAsia="en-US"/>
              </w:rPr>
              <w:t>single-cell</w:t>
            </w:r>
            <w:proofErr w:type="gramEnd"/>
            <w:r>
              <w:rPr>
                <w:szCs w:val="20"/>
                <w:lang w:eastAsia="en-US"/>
              </w:rPr>
              <w:t xml:space="preserve"> scheduling way (i.e. it cannot be simultaneously scheduled with other cells by the DCI format 0_X/1_X</w:t>
            </w:r>
            <w:r>
              <w:rPr>
                <w:rFonts w:eastAsiaTheme="minorEastAsia" w:hint="eastAsia"/>
                <w:bCs/>
                <w:lang w:eastAsia="zh-CN"/>
              </w:rPr>
              <w:t>)</w:t>
            </w:r>
            <w:r>
              <w:rPr>
                <w:rFonts w:eastAsiaTheme="minorEastAsia"/>
                <w:bCs/>
                <w:lang w:eastAsia="zh-CN"/>
              </w:rPr>
              <w:t>?</w:t>
            </w:r>
          </w:p>
        </w:tc>
      </w:tr>
      <w:tr w:rsidR="001A1204" w14:paraId="4E0A1879" w14:textId="77777777" w:rsidTr="003A72C4">
        <w:tc>
          <w:tcPr>
            <w:tcW w:w="1150" w:type="dxa"/>
            <w:tcBorders>
              <w:top w:val="single" w:sz="4" w:space="0" w:color="auto"/>
              <w:left w:val="single" w:sz="4" w:space="0" w:color="auto"/>
              <w:bottom w:val="single" w:sz="4" w:space="0" w:color="auto"/>
              <w:right w:val="single" w:sz="4" w:space="0" w:color="auto"/>
            </w:tcBorders>
          </w:tcPr>
          <w:p w14:paraId="636D64DF" w14:textId="77777777" w:rsidR="001A1204" w:rsidRDefault="00FF516D" w:rsidP="00753E16">
            <w:pPr>
              <w:wordWrap/>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8438" w:type="dxa"/>
            <w:tcBorders>
              <w:top w:val="single" w:sz="4" w:space="0" w:color="auto"/>
              <w:left w:val="single" w:sz="4" w:space="0" w:color="auto"/>
              <w:bottom w:val="single" w:sz="4" w:space="0" w:color="auto"/>
              <w:right w:val="single" w:sz="4" w:space="0" w:color="auto"/>
            </w:tcBorders>
          </w:tcPr>
          <w:p w14:paraId="76C3BBD7"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A1204" w14:paraId="467319E3" w14:textId="77777777" w:rsidTr="003A72C4">
        <w:tc>
          <w:tcPr>
            <w:tcW w:w="1150" w:type="dxa"/>
          </w:tcPr>
          <w:p w14:paraId="7459AD0D" w14:textId="77777777" w:rsidR="001A1204" w:rsidRDefault="00FF516D" w:rsidP="00753E16">
            <w:pPr>
              <w:wordWrap/>
              <w:jc w:val="left"/>
              <w:rPr>
                <w:rFonts w:eastAsia="Malgun Gothic"/>
                <w:bCs/>
              </w:rPr>
            </w:pPr>
            <w:r>
              <w:rPr>
                <w:rFonts w:eastAsia="Malgun Gothic" w:hint="eastAsia"/>
                <w:bCs/>
              </w:rPr>
              <w:t>LGE2</w:t>
            </w:r>
          </w:p>
        </w:tc>
        <w:tc>
          <w:tcPr>
            <w:tcW w:w="8438" w:type="dxa"/>
          </w:tcPr>
          <w:p w14:paraId="2F50B66C" w14:textId="77777777" w:rsidR="001A1204" w:rsidRDefault="00FF516D" w:rsidP="00753E16">
            <w:pPr>
              <w:wordWrap/>
              <w:jc w:val="left"/>
              <w:rPr>
                <w:rFonts w:eastAsia="Malgun Gothic"/>
                <w:bCs/>
              </w:rPr>
            </w:pPr>
            <w:r>
              <w:rPr>
                <w:rFonts w:eastAsia="Malgun Gothic" w:hint="eastAsia"/>
                <w:bCs/>
              </w:rPr>
              <w:t>Support</w:t>
            </w:r>
          </w:p>
        </w:tc>
      </w:tr>
      <w:tr w:rsidR="001A1204" w14:paraId="0125B34A" w14:textId="77777777" w:rsidTr="003A72C4">
        <w:tc>
          <w:tcPr>
            <w:tcW w:w="1150" w:type="dxa"/>
          </w:tcPr>
          <w:p w14:paraId="48B4EC56" w14:textId="77777777" w:rsidR="001A1204" w:rsidRDefault="00FF516D" w:rsidP="00753E16">
            <w:pPr>
              <w:wordWrap/>
              <w:jc w:val="left"/>
              <w:rPr>
                <w:rFonts w:eastAsia="MS Mincho"/>
                <w:bCs/>
                <w:lang w:eastAsia="ja-JP"/>
              </w:rPr>
            </w:pPr>
            <w:r>
              <w:rPr>
                <w:rFonts w:eastAsia="MS Mincho"/>
                <w:bCs/>
                <w:lang w:eastAsia="ja-JP"/>
              </w:rPr>
              <w:t>Nokia/NSB</w:t>
            </w:r>
          </w:p>
        </w:tc>
        <w:tc>
          <w:tcPr>
            <w:tcW w:w="8438" w:type="dxa"/>
          </w:tcPr>
          <w:p w14:paraId="5FDB7509" w14:textId="77777777" w:rsidR="001A1204" w:rsidRDefault="00FF516D" w:rsidP="00753E16">
            <w:pPr>
              <w:wordWrap/>
              <w:jc w:val="left"/>
              <w:rPr>
                <w:rFonts w:eastAsia="MS Mincho"/>
                <w:bCs/>
                <w:lang w:eastAsia="ja-JP"/>
              </w:rPr>
            </w:pPr>
            <w:r>
              <w:rPr>
                <w:rFonts w:eastAsia="MS Mincho"/>
                <w:bCs/>
                <w:lang w:eastAsia="ja-JP"/>
              </w:rPr>
              <w:t>Support</w:t>
            </w:r>
          </w:p>
        </w:tc>
      </w:tr>
      <w:tr w:rsidR="001A1204" w14:paraId="6F6C396A" w14:textId="77777777" w:rsidTr="003A72C4">
        <w:tc>
          <w:tcPr>
            <w:tcW w:w="1150" w:type="dxa"/>
          </w:tcPr>
          <w:p w14:paraId="1E5BC945" w14:textId="77777777" w:rsidR="001A1204" w:rsidRDefault="00FF516D" w:rsidP="00753E16">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8438" w:type="dxa"/>
          </w:tcPr>
          <w:p w14:paraId="42451610" w14:textId="77777777" w:rsidR="001A1204" w:rsidRDefault="00FF516D" w:rsidP="00753E16">
            <w:pPr>
              <w:wordWrap/>
              <w:jc w:val="left"/>
              <w:rPr>
                <w:rFonts w:eastAsiaTheme="minorEastAsia"/>
                <w:bCs/>
                <w:lang w:eastAsia="zh-CN"/>
              </w:rPr>
            </w:pPr>
            <w:r>
              <w:rPr>
                <w:rFonts w:eastAsia="MS Mincho"/>
                <w:bCs/>
                <w:lang w:eastAsia="ja-JP"/>
              </w:rPr>
              <w:t xml:space="preserve">We are fine with the proposal. Just want to check our understanding on how to avoid the collision of </w:t>
            </w:r>
            <w:proofErr w:type="spellStart"/>
            <w:r>
              <w:rPr>
                <w:rFonts w:eastAsia="MS Mincho"/>
                <w:bCs/>
                <w:lang w:eastAsia="ja-JP"/>
              </w:rPr>
              <w:t>n_CI</w:t>
            </w:r>
            <w:proofErr w:type="spellEnd"/>
            <w:r>
              <w:rPr>
                <w:rFonts w:eastAsia="MS Mincho"/>
                <w:bCs/>
                <w:lang w:eastAsia="ja-JP"/>
              </w:rPr>
              <w:t xml:space="preserve">/CCE indices between multi-cell scheduling by DCI format 0_X/1_X and cross-carrier scheduling by legacy DCI. It may be handled by gNB to configure </w:t>
            </w:r>
            <w:proofErr w:type="spellStart"/>
            <w:r>
              <w:rPr>
                <w:rFonts w:eastAsia="MS Mincho"/>
                <w:bCs/>
                <w:lang w:eastAsia="ja-JP"/>
              </w:rPr>
              <w:t>n_CI</w:t>
            </w:r>
            <w:proofErr w:type="spellEnd"/>
            <w:r>
              <w:rPr>
                <w:rFonts w:eastAsia="MS Mincho"/>
                <w:bCs/>
                <w:lang w:eastAsia="ja-JP"/>
              </w:rPr>
              <w:t xml:space="preserve"> value appropriately for each multi-cell scheduling and single cell cross-carrier scheduling, but not sure whether it is common understanding or not.</w:t>
            </w:r>
          </w:p>
        </w:tc>
      </w:tr>
      <w:tr w:rsidR="001A1204" w14:paraId="5232E4EB" w14:textId="77777777" w:rsidTr="003A72C4">
        <w:tc>
          <w:tcPr>
            <w:tcW w:w="1150" w:type="dxa"/>
          </w:tcPr>
          <w:p w14:paraId="25E398B0" w14:textId="77777777" w:rsidR="001A1204" w:rsidRDefault="00FF516D" w:rsidP="00753E16">
            <w:pPr>
              <w:wordWrap/>
              <w:jc w:val="left"/>
              <w:rPr>
                <w:rFonts w:eastAsia="MS Mincho"/>
                <w:bCs/>
                <w:lang w:eastAsia="ja-JP"/>
              </w:rPr>
            </w:pPr>
            <w:r>
              <w:rPr>
                <w:rFonts w:eastAsiaTheme="minorEastAsia"/>
                <w:bCs/>
                <w:lang w:eastAsia="zh-CN"/>
              </w:rPr>
              <w:t>Moderator</w:t>
            </w:r>
          </w:p>
        </w:tc>
        <w:tc>
          <w:tcPr>
            <w:tcW w:w="8438" w:type="dxa"/>
          </w:tcPr>
          <w:p w14:paraId="2765511C" w14:textId="77777777" w:rsidR="001A1204" w:rsidRDefault="00FF516D" w:rsidP="00753E16">
            <w:pPr>
              <w:wordWrap/>
              <w:jc w:val="left"/>
              <w:rPr>
                <w:rFonts w:eastAsiaTheme="minorEastAsia"/>
                <w:bCs/>
                <w:lang w:eastAsia="zh-CN"/>
              </w:rPr>
            </w:pPr>
            <w:r>
              <w:rPr>
                <w:rFonts w:eastAsiaTheme="minorEastAsia"/>
                <w:bCs/>
                <w:lang w:eastAsia="zh-CN"/>
              </w:rPr>
              <w:t>@Fujitsu:</w:t>
            </w:r>
          </w:p>
          <w:p w14:paraId="74E56959" w14:textId="77777777" w:rsidR="001A1204" w:rsidRDefault="00FF516D" w:rsidP="00753E16">
            <w:pPr>
              <w:wordWrap/>
              <w:jc w:val="left"/>
              <w:rPr>
                <w:rFonts w:eastAsiaTheme="minorEastAsia"/>
                <w:bCs/>
                <w:lang w:eastAsia="zh-CN"/>
              </w:rPr>
            </w:pPr>
            <w:r>
              <w:rPr>
                <w:rFonts w:eastAsiaTheme="minorEastAsia"/>
                <w:bCs/>
                <w:lang w:eastAsia="zh-CN"/>
              </w:rPr>
              <w:t>For each scheduled cell, there is at most one scheduling cell which can use DCI format 0_X/1_X for scheduling the cell. Maybe I misunderstood your point, please correct me.</w:t>
            </w:r>
          </w:p>
          <w:p w14:paraId="200774CB" w14:textId="77777777" w:rsidR="001A1204" w:rsidRDefault="001A1204" w:rsidP="00753E16">
            <w:pPr>
              <w:wordWrap/>
              <w:jc w:val="left"/>
              <w:rPr>
                <w:rFonts w:eastAsia="MS Mincho"/>
                <w:bCs/>
                <w:lang w:eastAsia="ja-JP"/>
              </w:rPr>
            </w:pPr>
          </w:p>
          <w:p w14:paraId="59185428" w14:textId="77777777" w:rsidR="001A1204" w:rsidRDefault="00FF516D" w:rsidP="00753E16">
            <w:pPr>
              <w:wordWrap/>
              <w:jc w:val="left"/>
              <w:rPr>
                <w:rFonts w:eastAsia="MS Mincho"/>
                <w:bCs/>
                <w:lang w:eastAsia="ja-JP"/>
              </w:rPr>
            </w:pPr>
            <w:r>
              <w:rPr>
                <w:rFonts w:eastAsia="MS Mincho"/>
                <w:bCs/>
                <w:lang w:eastAsia="ja-JP"/>
              </w:rPr>
              <w:t>@NTT DOCOMO:</w:t>
            </w:r>
          </w:p>
          <w:p w14:paraId="15615627" w14:textId="77777777" w:rsidR="001A1204" w:rsidRDefault="00FF516D" w:rsidP="00753E16">
            <w:pPr>
              <w:wordWrap/>
              <w:jc w:val="left"/>
              <w:rPr>
                <w:rFonts w:eastAsia="MS Mincho"/>
                <w:bCs/>
                <w:lang w:eastAsia="ja-JP"/>
              </w:rPr>
            </w:pPr>
            <w:r>
              <w:rPr>
                <w:rFonts w:eastAsia="MS Mincho"/>
                <w:bCs/>
                <w:lang w:eastAsia="ja-JP"/>
              </w:rPr>
              <w:t xml:space="preserve">Regarding your question, I think gNB can configure different </w:t>
            </w:r>
            <w:proofErr w:type="spellStart"/>
            <w:r>
              <w:rPr>
                <w:rFonts w:eastAsia="MS Mincho"/>
                <w:bCs/>
                <w:lang w:eastAsia="ja-JP"/>
              </w:rPr>
              <w:t>n_CI</w:t>
            </w:r>
            <w:proofErr w:type="spellEnd"/>
            <w:r>
              <w:rPr>
                <w:rFonts w:eastAsia="MS Mincho"/>
                <w:bCs/>
                <w:lang w:eastAsia="ja-JP"/>
              </w:rPr>
              <w:t xml:space="preserve"> values for multi-cell scheduling DCI and legacy single cell scheduling DCI to avoid CCE index collision.</w:t>
            </w:r>
          </w:p>
        </w:tc>
      </w:tr>
      <w:tr w:rsidR="001A1204" w14:paraId="3E351DA1" w14:textId="77777777" w:rsidTr="003A72C4">
        <w:tc>
          <w:tcPr>
            <w:tcW w:w="1150" w:type="dxa"/>
          </w:tcPr>
          <w:p w14:paraId="0584E18B" w14:textId="77777777" w:rsidR="001A1204" w:rsidRDefault="00FF516D" w:rsidP="00753E16">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8438" w:type="dxa"/>
          </w:tcPr>
          <w:p w14:paraId="55CD40A0" w14:textId="77777777" w:rsidR="001A1204" w:rsidRDefault="00FF516D" w:rsidP="00753E16">
            <w:pPr>
              <w:wordWrap/>
              <w:jc w:val="left"/>
              <w:rPr>
                <w:rFonts w:eastAsiaTheme="minorEastAsia"/>
                <w:bCs/>
                <w:lang w:eastAsia="zh-CN"/>
              </w:rPr>
            </w:pPr>
            <w:r>
              <w:rPr>
                <w:rFonts w:eastAsiaTheme="minorEastAsia"/>
                <w:bCs/>
                <w:lang w:eastAsia="zh-CN"/>
              </w:rPr>
              <w:t xml:space="preserve">Although we still prefer to reuse the legacy design framework as we don’t see an issue with that, </w:t>
            </w:r>
            <w:proofErr w:type="spellStart"/>
            <w:r>
              <w:rPr>
                <w:rFonts w:eastAsiaTheme="minorEastAsia"/>
                <w:bCs/>
                <w:lang w:eastAsia="zh-CN"/>
              </w:rPr>
              <w:t>e.g</w:t>
            </w:r>
            <w:proofErr w:type="spellEnd"/>
            <w:r>
              <w:rPr>
                <w:rFonts w:eastAsiaTheme="minorEastAsia"/>
                <w:bCs/>
                <w:lang w:eastAsia="zh-CN"/>
              </w:rPr>
              <w:t xml:space="preserve">, the </w:t>
            </w:r>
            <w:proofErr w:type="spellStart"/>
            <w:r>
              <w:rPr>
                <w:rFonts w:eastAsiaTheme="minorEastAsia"/>
                <w:bCs/>
                <w:lang w:eastAsia="zh-CN"/>
              </w:rPr>
              <w:t>n_CI</w:t>
            </w:r>
            <w:proofErr w:type="spellEnd"/>
            <w:r>
              <w:rPr>
                <w:rFonts w:eastAsiaTheme="minorEastAsia"/>
                <w:bCs/>
                <w:lang w:eastAsia="zh-CN"/>
              </w:rPr>
              <w:t xml:space="preserve"> is given by the CIF value for a combination of scheduled cells. We can live with the proposal if it is majority’s view.</w:t>
            </w:r>
          </w:p>
        </w:tc>
      </w:tr>
      <w:tr w:rsidR="001A1204" w14:paraId="36D90195" w14:textId="77777777" w:rsidTr="003A72C4">
        <w:tc>
          <w:tcPr>
            <w:tcW w:w="1150" w:type="dxa"/>
          </w:tcPr>
          <w:p w14:paraId="16BE8BB9" w14:textId="77777777" w:rsidR="001A1204" w:rsidRDefault="00FF516D" w:rsidP="00753E16">
            <w:pPr>
              <w:wordWrap/>
              <w:jc w:val="left"/>
              <w:rPr>
                <w:rFonts w:eastAsiaTheme="minorEastAsia"/>
                <w:bCs/>
                <w:lang w:eastAsia="zh-CN"/>
              </w:rPr>
            </w:pPr>
            <w:r>
              <w:rPr>
                <w:rFonts w:eastAsiaTheme="minorEastAsia"/>
                <w:bCs/>
                <w:lang w:eastAsia="zh-CN"/>
              </w:rPr>
              <w:t>Apple</w:t>
            </w:r>
          </w:p>
        </w:tc>
        <w:tc>
          <w:tcPr>
            <w:tcW w:w="8438" w:type="dxa"/>
          </w:tcPr>
          <w:p w14:paraId="2702F0B4" w14:textId="77777777" w:rsidR="001A1204" w:rsidRDefault="00FF516D" w:rsidP="00753E16">
            <w:pPr>
              <w:wordWrap/>
              <w:jc w:val="left"/>
              <w:rPr>
                <w:rFonts w:eastAsiaTheme="minorEastAsia"/>
                <w:bCs/>
                <w:lang w:eastAsia="zh-CN"/>
              </w:rPr>
            </w:pPr>
            <w:r>
              <w:rPr>
                <w:rFonts w:eastAsiaTheme="minorEastAsia"/>
                <w:bCs/>
                <w:lang w:eastAsia="zh-CN"/>
              </w:rPr>
              <w:t xml:space="preserve">Support the proposal </w:t>
            </w:r>
          </w:p>
        </w:tc>
      </w:tr>
      <w:tr w:rsidR="001A1204" w14:paraId="65E36F39" w14:textId="77777777" w:rsidTr="003A72C4">
        <w:tc>
          <w:tcPr>
            <w:tcW w:w="1150" w:type="dxa"/>
          </w:tcPr>
          <w:p w14:paraId="3E1E82F3" w14:textId="77777777" w:rsidR="001A1204" w:rsidRDefault="00FF516D" w:rsidP="00753E16">
            <w:pPr>
              <w:wordWrap/>
              <w:jc w:val="left"/>
              <w:rPr>
                <w:rFonts w:eastAsiaTheme="minorEastAsia"/>
                <w:bCs/>
                <w:lang w:eastAsia="zh-CN"/>
              </w:rPr>
            </w:pPr>
            <w:r>
              <w:rPr>
                <w:rFonts w:eastAsiaTheme="minorEastAsia"/>
                <w:bCs/>
                <w:lang w:eastAsia="zh-CN"/>
              </w:rPr>
              <w:lastRenderedPageBreak/>
              <w:t>ZTE</w:t>
            </w:r>
          </w:p>
        </w:tc>
        <w:tc>
          <w:tcPr>
            <w:tcW w:w="8438" w:type="dxa"/>
          </w:tcPr>
          <w:p w14:paraId="33928B9B" w14:textId="77777777" w:rsidR="001A1204" w:rsidRDefault="00FF516D" w:rsidP="00753E16">
            <w:pPr>
              <w:wordWrap/>
              <w:jc w:val="left"/>
              <w:rPr>
                <w:rFonts w:eastAsia="Times New Roman"/>
                <w:snapToGrid/>
                <w:color w:val="000000"/>
                <w:kern w:val="0"/>
                <w:sz w:val="21"/>
                <w:szCs w:val="21"/>
                <w:lang w:val="en-US" w:eastAsia="zh-CN"/>
              </w:rPr>
            </w:pPr>
            <w:r>
              <w:rPr>
                <w:rFonts w:eastAsia="宋体" w:hint="eastAsia"/>
                <w:snapToGrid/>
                <w:kern w:val="0"/>
                <w:szCs w:val="20"/>
                <w:lang w:val="en-US" w:eastAsia="zh-CN"/>
              </w:rPr>
              <w:t xml:space="preserve">As we commented last time, </w:t>
            </w:r>
            <w:r>
              <w:rPr>
                <w:rFonts w:eastAsia="Times New Roman"/>
                <w:snapToGrid/>
                <w:color w:val="000000"/>
                <w:kern w:val="0"/>
                <w:sz w:val="21"/>
                <w:szCs w:val="21"/>
                <w:lang w:val="en-US" w:eastAsia="zh-CN"/>
              </w:rPr>
              <w:t xml:space="preserve">the </w:t>
            </w:r>
            <w:proofErr w:type="spellStart"/>
            <w:r>
              <w:rPr>
                <w:rFonts w:eastAsia="Times New Roman"/>
                <w:snapToGrid/>
                <w:color w:val="000000"/>
                <w:kern w:val="0"/>
                <w:sz w:val="21"/>
                <w:szCs w:val="21"/>
                <w:lang w:val="en-US" w:eastAsia="zh-CN"/>
              </w:rPr>
              <w:t>n_CI</w:t>
            </w:r>
            <w:proofErr w:type="spellEnd"/>
            <w:r>
              <w:rPr>
                <w:rFonts w:eastAsia="Times New Roman"/>
                <w:snapToGrid/>
                <w:color w:val="000000"/>
                <w:kern w:val="0"/>
                <w:sz w:val="21"/>
                <w:szCs w:val="21"/>
                <w:lang w:val="en-US" w:eastAsia="zh-CN"/>
              </w:rPr>
              <w:t xml:space="preserve"> </w:t>
            </w:r>
            <w:r>
              <w:rPr>
                <w:rFonts w:eastAsia="Times New Roman" w:hint="eastAsia"/>
                <w:snapToGrid/>
                <w:color w:val="000000"/>
                <w:kern w:val="0"/>
                <w:sz w:val="21"/>
                <w:szCs w:val="21"/>
                <w:lang w:val="en-US" w:eastAsia="zh-CN"/>
              </w:rPr>
              <w:t>determination is same as legacy</w:t>
            </w:r>
            <w:r>
              <w:rPr>
                <w:rFonts w:eastAsia="Times New Roman"/>
                <w:snapToGrid/>
                <w:color w:val="000000"/>
                <w:kern w:val="0"/>
                <w:sz w:val="21"/>
                <w:szCs w:val="21"/>
                <w:lang w:val="en-US" w:eastAsia="zh-CN"/>
              </w:rPr>
              <w:t xml:space="preserve">, </w:t>
            </w:r>
            <w:proofErr w:type="gramStart"/>
            <w:r>
              <w:rPr>
                <w:rFonts w:eastAsia="Times New Roman"/>
                <w:snapToGrid/>
                <w:color w:val="000000"/>
                <w:kern w:val="0"/>
                <w:sz w:val="21"/>
                <w:szCs w:val="21"/>
                <w:lang w:val="en-US" w:eastAsia="zh-CN"/>
              </w:rPr>
              <w:t>i.e.</w:t>
            </w:r>
            <w:proofErr w:type="gramEnd"/>
            <w:r>
              <w:rPr>
                <w:rFonts w:eastAsia="Times New Roman"/>
                <w:snapToGrid/>
                <w:color w:val="000000"/>
                <w:kern w:val="0"/>
                <w:sz w:val="21"/>
                <w:szCs w:val="21"/>
                <w:lang w:val="en-US" w:eastAsia="zh-CN"/>
              </w:rPr>
              <w:t xml:space="preserve"> using the </w:t>
            </w:r>
            <w:proofErr w:type="spellStart"/>
            <w:r>
              <w:rPr>
                <w:rFonts w:eastAsia="Times New Roman"/>
                <w:snapToGrid/>
                <w:color w:val="000000"/>
                <w:kern w:val="0"/>
                <w:sz w:val="21"/>
                <w:szCs w:val="21"/>
                <w:lang w:val="en-US" w:eastAsia="zh-CN"/>
              </w:rPr>
              <w:t>n_CI</w:t>
            </w:r>
            <w:proofErr w:type="spellEnd"/>
            <w:r>
              <w:rPr>
                <w:rFonts w:eastAsia="Times New Roman"/>
                <w:snapToGrid/>
                <w:color w:val="000000"/>
                <w:kern w:val="0"/>
                <w:sz w:val="21"/>
                <w:szCs w:val="21"/>
                <w:lang w:val="en-US" w:eastAsia="zh-CN"/>
              </w:rPr>
              <w:t xml:space="preserve"> configured for the legacy cross cell scheduling</w:t>
            </w:r>
            <w:r>
              <w:rPr>
                <w:rFonts w:eastAsia="Times New Roman" w:hint="eastAsia"/>
                <w:snapToGrid/>
                <w:color w:val="000000"/>
                <w:kern w:val="0"/>
                <w:sz w:val="21"/>
                <w:szCs w:val="21"/>
                <w:lang w:val="en-US" w:eastAsia="zh-CN"/>
              </w:rPr>
              <w:t>.</w:t>
            </w:r>
          </w:p>
          <w:p w14:paraId="18027F4B" w14:textId="77777777" w:rsidR="001A1204" w:rsidRDefault="00FF516D" w:rsidP="00753E16">
            <w:pPr>
              <w:wordWrap/>
              <w:jc w:val="left"/>
              <w:rPr>
                <w:rFonts w:eastAsiaTheme="minorEastAsia"/>
                <w:bCs/>
                <w:lang w:eastAsia="zh-CN"/>
              </w:rPr>
            </w:pPr>
            <w:r>
              <w:rPr>
                <w:rFonts w:eastAsiaTheme="minorEastAsia"/>
                <w:bCs/>
                <w:lang w:eastAsia="zh-CN"/>
              </w:rPr>
              <w:t xml:space="preserve">For this proposal, first, it is not aligned with Proposal 2-5rev3. When more than one cells are configured with search space linked to the search space of the scheduling cell, the </w:t>
            </w:r>
            <w:proofErr w:type="spellStart"/>
            <w:r>
              <w:rPr>
                <w:rFonts w:eastAsiaTheme="minorEastAsia"/>
                <w:bCs/>
                <w:lang w:eastAsia="zh-CN"/>
              </w:rPr>
              <w:t>n_CI</w:t>
            </w:r>
            <w:proofErr w:type="spellEnd"/>
            <w:r>
              <w:rPr>
                <w:rFonts w:eastAsiaTheme="minorEastAsia"/>
                <w:bCs/>
                <w:lang w:eastAsia="zh-CN"/>
              </w:rPr>
              <w:t xml:space="preserve"> determined by a value configured for the set of cells is not aligned with the scheduled cells. In legacy scheduling, each cell is configured with </w:t>
            </w:r>
            <w:proofErr w:type="spellStart"/>
            <w:r>
              <w:rPr>
                <w:rFonts w:eastAsiaTheme="minorEastAsia"/>
                <w:bCs/>
                <w:lang w:eastAsia="zh-CN"/>
              </w:rPr>
              <w:t>n_CI</w:t>
            </w:r>
            <w:proofErr w:type="spellEnd"/>
            <w:r>
              <w:rPr>
                <w:rFonts w:eastAsiaTheme="minorEastAsia"/>
                <w:bCs/>
                <w:lang w:eastAsia="zh-CN"/>
              </w:rPr>
              <w:t>. Therefore, this proposal also does not follow the legacy procedure.</w:t>
            </w:r>
          </w:p>
          <w:p w14:paraId="32DA2CC0" w14:textId="77777777" w:rsidR="001A1204" w:rsidRDefault="00FF516D" w:rsidP="00753E16">
            <w:pPr>
              <w:wordWrap/>
              <w:jc w:val="left"/>
              <w:rPr>
                <w:rFonts w:eastAsiaTheme="minorEastAsia"/>
                <w:bCs/>
                <w:lang w:eastAsia="zh-CN"/>
              </w:rPr>
            </w:pPr>
            <w:r>
              <w:rPr>
                <w:rFonts w:eastAsiaTheme="minorEastAsia"/>
                <w:bCs/>
                <w:lang w:eastAsia="zh-CN"/>
              </w:rPr>
              <w:t xml:space="preserve">Second, the </w:t>
            </w:r>
            <w:proofErr w:type="spellStart"/>
            <w:r>
              <w:rPr>
                <w:rFonts w:eastAsiaTheme="minorEastAsia"/>
                <w:bCs/>
                <w:lang w:eastAsia="zh-CN"/>
              </w:rPr>
              <w:t>n_CI</w:t>
            </w:r>
            <w:proofErr w:type="spellEnd"/>
            <w:r>
              <w:rPr>
                <w:rFonts w:eastAsiaTheme="minorEastAsia"/>
                <w:bCs/>
                <w:lang w:eastAsia="zh-CN"/>
              </w:rPr>
              <w:t xml:space="preserve"> determined by a value configured for the set of the cells may limit the PDCCH candidates because the first CCE index for all the cells configured with search space for DCI format 0_X/1_X are always the same according to the equation. In other words, the PDCCH candidates for these cells overlaps totally. However, if the using the legacy </w:t>
            </w:r>
            <w:proofErr w:type="spellStart"/>
            <w:r>
              <w:rPr>
                <w:rFonts w:eastAsiaTheme="minorEastAsia"/>
                <w:bCs/>
                <w:lang w:eastAsia="zh-CN"/>
              </w:rPr>
              <w:t>n_CI</w:t>
            </w:r>
            <w:proofErr w:type="spellEnd"/>
            <w:r>
              <w:rPr>
                <w:rFonts w:eastAsiaTheme="minorEastAsia"/>
                <w:bCs/>
                <w:lang w:eastAsia="zh-CN"/>
              </w:rPr>
              <w:t xml:space="preserve">, the PDCCH candidate for these cells have the different starting CCE index. This can achieve more PDCCH </w:t>
            </w:r>
            <w:proofErr w:type="gramStart"/>
            <w:r>
              <w:rPr>
                <w:rFonts w:eastAsiaTheme="minorEastAsia"/>
                <w:bCs/>
                <w:lang w:eastAsia="zh-CN"/>
              </w:rPr>
              <w:t>candidates</w:t>
            </w:r>
            <w:proofErr w:type="gramEnd"/>
            <w:r>
              <w:rPr>
                <w:rFonts w:eastAsiaTheme="minorEastAsia"/>
                <w:bCs/>
                <w:lang w:eastAsia="zh-CN"/>
              </w:rPr>
              <w:t xml:space="preserve"> locations and can provide more flexibility for the network to transit the DCI format 0_X/1_X.</w:t>
            </w:r>
          </w:p>
          <w:p w14:paraId="76F386AE" w14:textId="77777777" w:rsidR="001A1204" w:rsidRDefault="00FF516D" w:rsidP="00753E16">
            <w:pPr>
              <w:wordWrap/>
              <w:jc w:val="left"/>
              <w:rPr>
                <w:rFonts w:eastAsiaTheme="minorEastAsia"/>
                <w:bCs/>
                <w:lang w:eastAsia="zh-CN"/>
              </w:rPr>
            </w:pPr>
            <w:r>
              <w:rPr>
                <w:rFonts w:eastAsiaTheme="minorEastAsia"/>
                <w:bCs/>
                <w:lang w:eastAsia="zh-CN"/>
              </w:rPr>
              <w:t xml:space="preserve">Third, a question is the value for the set of cells. If it is equal to the </w:t>
            </w:r>
            <w:proofErr w:type="spellStart"/>
            <w:r>
              <w:rPr>
                <w:rFonts w:eastAsiaTheme="minorEastAsia"/>
                <w:bCs/>
                <w:lang w:eastAsia="zh-CN"/>
              </w:rPr>
              <w:t>n_CI</w:t>
            </w:r>
            <w:proofErr w:type="spellEnd"/>
            <w:r>
              <w:rPr>
                <w:rFonts w:eastAsiaTheme="minorEastAsia"/>
                <w:bCs/>
                <w:lang w:eastAsia="zh-CN"/>
              </w:rPr>
              <w:t xml:space="preserve"> (for legacy scheduling) for one of the cells configured with search space for DCI format 0_X/1_X, then why not to directly use this </w:t>
            </w:r>
            <w:proofErr w:type="spellStart"/>
            <w:r>
              <w:rPr>
                <w:rFonts w:eastAsiaTheme="minorEastAsia"/>
                <w:bCs/>
                <w:lang w:eastAsia="zh-CN"/>
              </w:rPr>
              <w:t>n_CI</w:t>
            </w:r>
            <w:proofErr w:type="spellEnd"/>
            <w:r>
              <w:rPr>
                <w:rFonts w:eastAsiaTheme="minorEastAsia"/>
                <w:bCs/>
                <w:lang w:eastAsia="zh-CN"/>
              </w:rPr>
              <w:t xml:space="preserve">. If it is not equal to the </w:t>
            </w:r>
            <w:proofErr w:type="spellStart"/>
            <w:r>
              <w:rPr>
                <w:rFonts w:eastAsiaTheme="minorEastAsia"/>
                <w:bCs/>
                <w:lang w:eastAsia="zh-CN"/>
              </w:rPr>
              <w:t>n_CI</w:t>
            </w:r>
            <w:proofErr w:type="spellEnd"/>
            <w:r>
              <w:rPr>
                <w:rFonts w:eastAsiaTheme="minorEastAsia"/>
                <w:bCs/>
                <w:lang w:eastAsia="zh-CN"/>
              </w:rPr>
              <w:t xml:space="preserve"> (for legacy scheduling) of any one of the cells configured with search space for DCI 0_X/1_X, how to determine the BD/CCE counting in this case considering only one size of DCI 0_1/1_X for these cells. It should be noted that, in the legacy procedure, which cell a PDCCH is counted in is related to the </w:t>
            </w:r>
            <w:proofErr w:type="spellStart"/>
            <w:r>
              <w:rPr>
                <w:rFonts w:eastAsiaTheme="minorEastAsia"/>
                <w:bCs/>
                <w:lang w:eastAsia="zh-CN"/>
              </w:rPr>
              <w:t>n_CI</w:t>
            </w:r>
            <w:proofErr w:type="spellEnd"/>
            <w:r>
              <w:rPr>
                <w:rFonts w:eastAsiaTheme="minorEastAsia"/>
                <w:bCs/>
                <w:lang w:eastAsia="zh-CN"/>
              </w:rPr>
              <w:t xml:space="preserve"> because the scheduled cells have different </w:t>
            </w:r>
            <w:proofErr w:type="spellStart"/>
            <w:r>
              <w:rPr>
                <w:rFonts w:eastAsiaTheme="minorEastAsia"/>
                <w:bCs/>
                <w:lang w:eastAsia="zh-CN"/>
              </w:rPr>
              <w:t>n_CI</w:t>
            </w:r>
            <w:proofErr w:type="spellEnd"/>
            <w:r>
              <w:rPr>
                <w:rFonts w:eastAsiaTheme="minorEastAsia"/>
                <w:bCs/>
                <w:lang w:eastAsia="zh-CN"/>
              </w:rPr>
              <w:t xml:space="preserve"> values and different locations of PDCCH candidate. But now, if we have only one </w:t>
            </w:r>
            <w:proofErr w:type="spellStart"/>
            <w:r>
              <w:rPr>
                <w:rFonts w:eastAsiaTheme="minorEastAsia"/>
                <w:bCs/>
                <w:lang w:eastAsia="zh-CN"/>
              </w:rPr>
              <w:t>n_CI</w:t>
            </w:r>
            <w:proofErr w:type="spellEnd"/>
            <w:r>
              <w:rPr>
                <w:rFonts w:eastAsiaTheme="minorEastAsia"/>
                <w:bCs/>
                <w:lang w:eastAsia="zh-CN"/>
              </w:rPr>
              <w:t xml:space="preserve"> for the set of cells, which cell the BD/CCE is counted in is not clear. This issue is not easily resolved as we can see. From our understanding, it can resolve the BD/CCE issue very easily if we use the legacy </w:t>
            </w:r>
            <w:proofErr w:type="spellStart"/>
            <w:r>
              <w:rPr>
                <w:rFonts w:eastAsiaTheme="minorEastAsia"/>
                <w:bCs/>
                <w:lang w:eastAsia="zh-CN"/>
              </w:rPr>
              <w:t>n_CI</w:t>
            </w:r>
            <w:proofErr w:type="spellEnd"/>
            <w:r>
              <w:rPr>
                <w:rFonts w:eastAsiaTheme="minorEastAsia"/>
                <w:bCs/>
                <w:lang w:eastAsia="zh-CN"/>
              </w:rPr>
              <w:t xml:space="preserve">. </w:t>
            </w:r>
          </w:p>
          <w:p w14:paraId="7782C59B" w14:textId="77777777" w:rsidR="001A1204" w:rsidRDefault="00FF516D" w:rsidP="00753E16">
            <w:pPr>
              <w:wordWrap/>
              <w:jc w:val="left"/>
              <w:rPr>
                <w:rFonts w:eastAsia="Times New Roman"/>
                <w:snapToGrid/>
                <w:color w:val="000000"/>
                <w:kern w:val="0"/>
                <w:sz w:val="21"/>
                <w:szCs w:val="21"/>
                <w:lang w:val="en-US" w:eastAsia="zh-CN"/>
              </w:rPr>
            </w:pPr>
            <w:r>
              <w:rPr>
                <w:rFonts w:eastAsia="Times New Roman"/>
                <w:snapToGrid/>
                <w:color w:val="000000"/>
                <w:kern w:val="0"/>
                <w:sz w:val="21"/>
                <w:szCs w:val="21"/>
                <w:lang w:val="en-US" w:eastAsia="zh-CN"/>
              </w:rPr>
              <w:t>Therefore, we propose the following proposal based o</w:t>
            </w:r>
            <w:r>
              <w:rPr>
                <w:rFonts w:eastAsia="Times New Roman" w:hint="eastAsia"/>
                <w:snapToGrid/>
                <w:color w:val="000000"/>
                <w:kern w:val="0"/>
                <w:sz w:val="21"/>
                <w:szCs w:val="21"/>
                <w:lang w:val="en-US" w:eastAsia="zh-CN"/>
              </w:rPr>
              <w:t>n the Proposal 2-5rev3</w:t>
            </w:r>
            <w:r>
              <w:rPr>
                <w:rFonts w:eastAsia="Times New Roman"/>
                <w:snapToGrid/>
                <w:color w:val="000000"/>
                <w:kern w:val="0"/>
                <w:sz w:val="21"/>
                <w:szCs w:val="21"/>
                <w:lang w:val="en-US" w:eastAsia="zh-CN"/>
              </w:rPr>
              <w:t>. Note it can</w:t>
            </w:r>
            <w:r>
              <w:rPr>
                <w:rFonts w:eastAsia="Times New Roman" w:hint="eastAsia"/>
                <w:snapToGrid/>
                <w:color w:val="000000"/>
                <w:kern w:val="0"/>
                <w:sz w:val="21"/>
                <w:szCs w:val="21"/>
                <w:lang w:val="en-US" w:eastAsia="zh-CN"/>
              </w:rPr>
              <w:t xml:space="preserve"> cover both cases</w:t>
            </w:r>
            <w:r>
              <w:rPr>
                <w:rFonts w:eastAsia="Times New Roman"/>
                <w:snapToGrid/>
                <w:color w:val="000000"/>
                <w:kern w:val="0"/>
                <w:sz w:val="21"/>
                <w:szCs w:val="21"/>
                <w:lang w:val="en-US" w:eastAsia="zh-CN"/>
              </w:rPr>
              <w:t xml:space="preserve"> </w:t>
            </w:r>
            <w:r>
              <w:rPr>
                <w:rFonts w:eastAsia="Times New Roman" w:hint="eastAsia"/>
                <w:snapToGrid/>
                <w:color w:val="000000"/>
                <w:kern w:val="0"/>
                <w:sz w:val="21"/>
                <w:szCs w:val="21"/>
                <w:lang w:val="en-US" w:eastAsia="zh-CN"/>
              </w:rPr>
              <w:t>(one or more cells) in Proposal 2-5rev3.</w:t>
            </w:r>
            <w:r>
              <w:rPr>
                <w:rFonts w:eastAsia="Times New Roman"/>
                <w:snapToGrid/>
                <w:color w:val="000000"/>
                <w:kern w:val="0"/>
                <w:sz w:val="21"/>
                <w:szCs w:val="21"/>
                <w:lang w:val="en-US" w:eastAsia="zh-CN"/>
              </w:rPr>
              <w:t xml:space="preserve"> The current proposal is included in the second bullet.</w:t>
            </w:r>
          </w:p>
          <w:p w14:paraId="6EE3CA03" w14:textId="77777777" w:rsidR="001A1204" w:rsidRDefault="00FF516D" w:rsidP="00753E16">
            <w:pPr>
              <w:wordWrap/>
              <w:jc w:val="left"/>
              <w:rPr>
                <w:rFonts w:eastAsia="Times New Roman"/>
                <w:snapToGrid/>
                <w:color w:val="000000"/>
                <w:kern w:val="0"/>
                <w:sz w:val="21"/>
                <w:szCs w:val="21"/>
                <w:lang w:val="en-US" w:eastAsia="zh-CN"/>
              </w:rPr>
            </w:pPr>
            <w:r>
              <w:rPr>
                <w:rFonts w:eastAsia="Times New Roman" w:hint="eastAsia"/>
                <w:b/>
                <w:bCs/>
                <w:snapToGrid/>
                <w:color w:val="000000"/>
                <w:kern w:val="0"/>
                <w:sz w:val="21"/>
                <w:szCs w:val="21"/>
                <w:lang w:val="en-US" w:eastAsia="zh-CN"/>
              </w:rPr>
              <w:t>Proposal 2-6(updated)</w:t>
            </w:r>
          </w:p>
          <w:p w14:paraId="33C9B4ED" w14:textId="77777777" w:rsidR="001A1204" w:rsidRDefault="00FF516D" w:rsidP="00753E16">
            <w:pPr>
              <w:wordWrap/>
              <w:jc w:val="left"/>
              <w:rPr>
                <w:rFonts w:eastAsia="宋体"/>
                <w:snapToGrid/>
                <w:kern w:val="0"/>
                <w:szCs w:val="20"/>
                <w:lang w:val="en-US" w:eastAsia="zh-CN"/>
              </w:rPr>
            </w:pPr>
            <w:r>
              <w:rPr>
                <w:rFonts w:eastAsia="Times New Roman"/>
                <w:snapToGrid/>
                <w:color w:val="000000"/>
                <w:kern w:val="0"/>
                <w:sz w:val="21"/>
                <w:szCs w:val="21"/>
                <w:lang w:val="en-US" w:eastAsia="zh-CN"/>
              </w:rPr>
              <w:t xml:space="preserve">For monitoring PDCCH candidates for a set of cells which is configured for multi-cell scheduling, the </w:t>
            </w:r>
            <w:proofErr w:type="spellStart"/>
            <w:r>
              <w:rPr>
                <w:rFonts w:eastAsia="Times New Roman"/>
                <w:snapToGrid/>
                <w:color w:val="000000"/>
                <w:kern w:val="0"/>
                <w:sz w:val="21"/>
                <w:szCs w:val="21"/>
                <w:lang w:val="en-US" w:eastAsia="zh-CN"/>
              </w:rPr>
              <w:t>n_CI</w:t>
            </w:r>
            <w:proofErr w:type="spellEnd"/>
            <w:r>
              <w:rPr>
                <w:rFonts w:eastAsia="Times New Roman"/>
                <w:snapToGrid/>
                <w:color w:val="000000"/>
                <w:kern w:val="0"/>
                <w:sz w:val="21"/>
                <w:szCs w:val="21"/>
                <w:lang w:val="en-US" w:eastAsia="zh-CN"/>
              </w:rPr>
              <w:t xml:space="preserve"> in the search space equation </w:t>
            </w:r>
            <w:r>
              <w:rPr>
                <w:snapToGrid/>
                <w:color w:val="FF0000"/>
                <w:kern w:val="0"/>
                <w:sz w:val="21"/>
                <w:szCs w:val="21"/>
                <w:u w:val="single"/>
                <w:lang w:val="en-US" w:eastAsia="zh-CN"/>
              </w:rPr>
              <w:t>for a cell </w:t>
            </w:r>
            <w:r>
              <w:rPr>
                <w:rFonts w:eastAsia="Times New Roman"/>
                <w:snapToGrid/>
                <w:color w:val="000000"/>
                <w:kern w:val="0"/>
                <w:sz w:val="21"/>
                <w:szCs w:val="21"/>
                <w:lang w:val="en-US" w:eastAsia="zh-CN"/>
              </w:rPr>
              <w:t>of the set of cells</w:t>
            </w:r>
            <w:r>
              <w:rPr>
                <w:rFonts w:eastAsia="宋体"/>
                <w:snapToGrid/>
                <w:color w:val="000000"/>
                <w:kern w:val="0"/>
                <w:sz w:val="21"/>
                <w:szCs w:val="21"/>
                <w:lang w:val="en-US" w:eastAsia="zh-CN"/>
              </w:rPr>
              <w:t> </w:t>
            </w:r>
            <w:r>
              <w:rPr>
                <w:snapToGrid/>
                <w:color w:val="FF0000"/>
                <w:kern w:val="0"/>
                <w:sz w:val="21"/>
                <w:szCs w:val="21"/>
                <w:u w:val="single"/>
                <w:lang w:val="en-US" w:eastAsia="zh-CN"/>
              </w:rPr>
              <w:t>configured with the </w:t>
            </w:r>
            <w:r>
              <w:rPr>
                <w:rFonts w:eastAsia="Times New Roman"/>
                <w:snapToGrid/>
                <w:color w:val="000000"/>
                <w:kern w:val="0"/>
                <w:sz w:val="21"/>
                <w:szCs w:val="21"/>
                <w:lang w:val="en-US" w:eastAsia="zh-CN"/>
              </w:rPr>
              <w:t>search space of DCI format 0_X/1_</w:t>
            </w:r>
            <w:proofErr w:type="gramStart"/>
            <w:r>
              <w:rPr>
                <w:rFonts w:eastAsia="Times New Roman"/>
                <w:snapToGrid/>
                <w:color w:val="000000"/>
                <w:kern w:val="0"/>
                <w:sz w:val="21"/>
                <w:szCs w:val="21"/>
                <w:lang w:val="en-US" w:eastAsia="zh-CN"/>
              </w:rPr>
              <w:t>X  and</w:t>
            </w:r>
            <w:proofErr w:type="gramEnd"/>
            <w:r>
              <w:rPr>
                <w:rFonts w:eastAsia="Times New Roman"/>
                <w:snapToGrid/>
                <w:color w:val="000000"/>
                <w:kern w:val="0"/>
                <w:sz w:val="21"/>
                <w:szCs w:val="21"/>
                <w:lang w:val="en-US" w:eastAsia="zh-CN"/>
              </w:rPr>
              <w:t xml:space="preserve"> associated with the search space on the scheduling cell with the same search space ID</w:t>
            </w:r>
            <w:r>
              <w:rPr>
                <w:snapToGrid/>
                <w:color w:val="FF0000"/>
                <w:kern w:val="0"/>
                <w:sz w:val="21"/>
                <w:szCs w:val="21"/>
                <w:lang w:val="en-US" w:eastAsia="zh-CN"/>
              </w:rPr>
              <w:t> </w:t>
            </w:r>
            <w:r>
              <w:rPr>
                <w:rFonts w:eastAsia="Times New Roman"/>
                <w:snapToGrid/>
                <w:color w:val="000000"/>
                <w:kern w:val="0"/>
                <w:sz w:val="21"/>
                <w:szCs w:val="21"/>
                <w:lang w:val="en-US" w:eastAsia="zh-CN"/>
              </w:rPr>
              <w:t>is determined by </w:t>
            </w:r>
            <w:r>
              <w:rPr>
                <w:rFonts w:eastAsia="Times New Roman"/>
                <w:strike/>
                <w:snapToGrid/>
                <w:color w:val="FF0000"/>
                <w:kern w:val="0"/>
                <w:sz w:val="21"/>
                <w:szCs w:val="21"/>
                <w:lang w:val="en-US" w:eastAsia="zh-CN"/>
              </w:rPr>
              <w:t>a </w:t>
            </w:r>
            <w:r>
              <w:rPr>
                <w:snapToGrid/>
                <w:color w:val="FF0000"/>
                <w:kern w:val="0"/>
                <w:sz w:val="21"/>
                <w:szCs w:val="21"/>
                <w:u w:val="single"/>
                <w:lang w:val="en-US" w:eastAsia="zh-CN"/>
              </w:rPr>
              <w:t>CIF</w:t>
            </w:r>
            <w:r>
              <w:rPr>
                <w:rFonts w:eastAsia="Times New Roman"/>
                <w:snapToGrid/>
                <w:color w:val="FF0000"/>
                <w:kern w:val="0"/>
                <w:sz w:val="21"/>
                <w:szCs w:val="21"/>
                <w:u w:val="single"/>
                <w:lang w:val="en-US" w:eastAsia="zh-CN"/>
              </w:rPr>
              <w:t> </w:t>
            </w:r>
            <w:r>
              <w:rPr>
                <w:rFonts w:eastAsia="Times New Roman"/>
                <w:snapToGrid/>
                <w:color w:val="000000"/>
                <w:kern w:val="0"/>
                <w:sz w:val="21"/>
                <w:szCs w:val="21"/>
                <w:lang w:val="en-US" w:eastAsia="zh-CN"/>
              </w:rPr>
              <w:t>value configured for </w:t>
            </w:r>
            <w:r>
              <w:rPr>
                <w:rFonts w:eastAsia="Times New Roman"/>
                <w:strike/>
                <w:snapToGrid/>
                <w:color w:val="FF0000"/>
                <w:kern w:val="0"/>
                <w:sz w:val="21"/>
                <w:szCs w:val="21"/>
                <w:lang w:val="en-US" w:eastAsia="zh-CN"/>
              </w:rPr>
              <w:t>the set of</w:t>
            </w:r>
            <w:r>
              <w:rPr>
                <w:rFonts w:eastAsia="Times New Roman"/>
                <w:snapToGrid/>
                <w:color w:val="FF0000"/>
                <w:kern w:val="0"/>
                <w:sz w:val="21"/>
                <w:szCs w:val="21"/>
                <w:lang w:val="en-US" w:eastAsia="zh-CN"/>
              </w:rPr>
              <w:t> </w:t>
            </w:r>
            <w:r>
              <w:rPr>
                <w:rFonts w:eastAsia="楷体"/>
                <w:snapToGrid/>
                <w:color w:val="FF0000"/>
                <w:kern w:val="0"/>
                <w:sz w:val="21"/>
                <w:szCs w:val="21"/>
                <w:u w:val="single"/>
                <w:lang w:val="en-US" w:eastAsia="zh-CN"/>
              </w:rPr>
              <w:t>the</w:t>
            </w:r>
            <w:r>
              <w:rPr>
                <w:rFonts w:eastAsia="Times New Roman"/>
                <w:snapToGrid/>
                <w:color w:val="FF0000"/>
                <w:kern w:val="0"/>
                <w:sz w:val="21"/>
                <w:szCs w:val="21"/>
                <w:lang w:val="en-US" w:eastAsia="zh-CN"/>
              </w:rPr>
              <w:t> </w:t>
            </w:r>
            <w:r>
              <w:rPr>
                <w:rFonts w:eastAsia="Times New Roman"/>
                <w:snapToGrid/>
                <w:color w:val="000000"/>
                <w:kern w:val="0"/>
                <w:sz w:val="21"/>
                <w:szCs w:val="21"/>
                <w:lang w:val="en-US" w:eastAsia="zh-CN"/>
              </w:rPr>
              <w:t>cell</w:t>
            </w:r>
          </w:p>
          <w:p w14:paraId="5C2EA7DC" w14:textId="77777777" w:rsidR="001A1204" w:rsidRDefault="001A1204" w:rsidP="00753E16">
            <w:pPr>
              <w:wordWrap/>
              <w:jc w:val="left"/>
              <w:rPr>
                <w:rFonts w:eastAsia="宋体"/>
                <w:snapToGrid/>
                <w:kern w:val="0"/>
                <w:szCs w:val="20"/>
                <w:lang w:val="en-US" w:eastAsia="zh-CN"/>
              </w:rPr>
            </w:pPr>
          </w:p>
          <w:p w14:paraId="04EA92DE" w14:textId="77777777" w:rsidR="001A1204" w:rsidRDefault="00FF516D" w:rsidP="00753E16">
            <w:pPr>
              <w:pStyle w:val="ListParagraph"/>
              <w:numPr>
                <w:ilvl w:val="0"/>
                <w:numId w:val="30"/>
              </w:numPr>
              <w:shd w:val="clear" w:color="auto" w:fill="FFFFFF"/>
              <w:kinsoku/>
              <w:wordWrap/>
              <w:overflowPunct/>
              <w:adjustRightInd/>
              <w:spacing w:after="120" w:line="259" w:lineRule="auto"/>
              <w:textAlignment w:val="auto"/>
              <w:rPr>
                <w:rFonts w:eastAsia="Times New Roman"/>
                <w:snapToGrid/>
                <w:color w:val="000000"/>
                <w:sz w:val="21"/>
                <w:szCs w:val="21"/>
                <w:lang w:val="en-US" w:eastAsia="zh-CN"/>
              </w:rPr>
            </w:pPr>
            <w:r>
              <w:rPr>
                <w:snapToGrid/>
                <w:color w:val="000000"/>
                <w:sz w:val="21"/>
                <w:szCs w:val="21"/>
                <w:lang w:val="en-US" w:eastAsia="zh-CN"/>
              </w:rPr>
              <w:t>In case the </w:t>
            </w:r>
            <w:r>
              <w:rPr>
                <w:rFonts w:eastAsia="Times New Roman"/>
                <w:snapToGrid/>
                <w:color w:val="000000"/>
                <w:sz w:val="21"/>
                <w:szCs w:val="21"/>
                <w:lang w:val="en-US" w:eastAsia="zh-CN"/>
              </w:rPr>
              <w:t>search space of DCI format 0_X/1_X can be configured on one, a subset, or all cells of the set of cells</w:t>
            </w:r>
            <w:r>
              <w:rPr>
                <w:rFonts w:eastAsia="宋体"/>
                <w:snapToGrid/>
                <w:color w:val="000000"/>
                <w:sz w:val="21"/>
                <w:szCs w:val="21"/>
                <w:lang w:val="en-US" w:eastAsia="zh-CN"/>
              </w:rPr>
              <w:t>, the CIF of one</w:t>
            </w:r>
            <w:r>
              <w:rPr>
                <w:rFonts w:eastAsia="Times New Roman"/>
                <w:snapToGrid/>
                <w:color w:val="000000"/>
                <w:sz w:val="21"/>
                <w:szCs w:val="21"/>
                <w:lang w:val="en-US" w:eastAsia="zh-CN"/>
              </w:rPr>
              <w:t>, a subset, or all cells of the set of cells</w:t>
            </w:r>
            <w:r>
              <w:rPr>
                <w:rFonts w:eastAsia="宋体"/>
                <w:snapToGrid/>
                <w:color w:val="000000"/>
                <w:sz w:val="21"/>
                <w:szCs w:val="21"/>
                <w:lang w:val="en-US" w:eastAsia="zh-CN"/>
              </w:rPr>
              <w:t> are used to determine the CCE indices according to current spec. Then </w:t>
            </w:r>
            <w:r>
              <w:rPr>
                <w:rFonts w:eastAsia="Times New Roman"/>
                <w:snapToGrid/>
                <w:color w:val="000000"/>
                <w:sz w:val="21"/>
                <w:szCs w:val="21"/>
                <w:lang w:val="en-US" w:eastAsia="zh-CN"/>
              </w:rPr>
              <w:t>different CCE indices of PDCCH candidates for monitoring DCI format 0_X/1_X</w:t>
            </w:r>
            <w:r>
              <w:rPr>
                <w:snapToGrid/>
                <w:color w:val="000000"/>
                <w:sz w:val="21"/>
                <w:szCs w:val="21"/>
                <w:lang w:val="en-US" w:eastAsia="zh-CN"/>
              </w:rPr>
              <w:t> are derived due to the different USS of each scheduled cells</w:t>
            </w:r>
            <w:r>
              <w:rPr>
                <w:rFonts w:eastAsia="Times New Roman"/>
                <w:snapToGrid/>
                <w:color w:val="000000"/>
                <w:sz w:val="21"/>
                <w:szCs w:val="21"/>
                <w:lang w:val="en-US" w:eastAsia="zh-CN"/>
              </w:rPr>
              <w:t>.</w:t>
            </w:r>
          </w:p>
          <w:p w14:paraId="3611105D" w14:textId="77777777" w:rsidR="001A1204" w:rsidRDefault="00FF516D" w:rsidP="00753E16">
            <w:pPr>
              <w:pStyle w:val="ListParagraph"/>
              <w:numPr>
                <w:ilvl w:val="0"/>
                <w:numId w:val="30"/>
              </w:numPr>
              <w:shd w:val="clear" w:color="auto" w:fill="FFFFFF"/>
              <w:kinsoku/>
              <w:wordWrap/>
              <w:overflowPunct/>
              <w:adjustRightInd/>
              <w:spacing w:after="120" w:line="259" w:lineRule="auto"/>
              <w:textAlignment w:val="auto"/>
              <w:rPr>
                <w:rFonts w:eastAsia="Times New Roman"/>
                <w:snapToGrid/>
                <w:color w:val="000000"/>
                <w:sz w:val="21"/>
                <w:szCs w:val="21"/>
                <w:lang w:val="en-US" w:eastAsia="zh-CN"/>
              </w:rPr>
            </w:pPr>
            <w:r>
              <w:rPr>
                <w:snapToGrid/>
                <w:color w:val="000000"/>
                <w:sz w:val="21"/>
                <w:szCs w:val="21"/>
                <w:lang w:val="en-US" w:eastAsia="zh-CN"/>
              </w:rPr>
              <w:t>In case the </w:t>
            </w:r>
            <w:r>
              <w:rPr>
                <w:rFonts w:eastAsia="Times New Roman"/>
                <w:snapToGrid/>
                <w:color w:val="000000"/>
                <w:sz w:val="21"/>
                <w:szCs w:val="21"/>
                <w:lang w:val="en-US" w:eastAsia="zh-CN"/>
              </w:rPr>
              <w:t>search space of DCI format 0_X/1_X can be configured on </w:t>
            </w:r>
            <w:r>
              <w:rPr>
                <w:rFonts w:eastAsia="宋体"/>
                <w:snapToGrid/>
                <w:color w:val="000000"/>
                <w:sz w:val="21"/>
                <w:szCs w:val="21"/>
                <w:lang w:val="en-US" w:eastAsia="zh-CN"/>
              </w:rPr>
              <w:t>only </w:t>
            </w:r>
            <w:r>
              <w:rPr>
                <w:rFonts w:eastAsia="Times New Roman"/>
                <w:snapToGrid/>
                <w:color w:val="000000"/>
                <w:sz w:val="21"/>
                <w:szCs w:val="21"/>
                <w:lang w:val="en-US" w:eastAsia="zh-CN"/>
              </w:rPr>
              <w:t>one</w:t>
            </w:r>
            <w:r>
              <w:rPr>
                <w:rFonts w:eastAsia="宋体"/>
                <w:snapToGrid/>
                <w:color w:val="000000"/>
                <w:sz w:val="21"/>
                <w:szCs w:val="21"/>
                <w:lang w:val="en-US" w:eastAsia="zh-CN"/>
              </w:rPr>
              <w:t> </w:t>
            </w:r>
            <w:r>
              <w:rPr>
                <w:rFonts w:eastAsia="Times New Roman"/>
                <w:snapToGrid/>
                <w:color w:val="000000"/>
                <w:sz w:val="21"/>
                <w:szCs w:val="21"/>
                <w:lang w:val="en-US" w:eastAsia="zh-CN"/>
              </w:rPr>
              <w:t>cell of the set of cells</w:t>
            </w:r>
            <w:r>
              <w:rPr>
                <w:rFonts w:eastAsia="宋体"/>
                <w:snapToGrid/>
                <w:color w:val="000000"/>
                <w:sz w:val="21"/>
                <w:szCs w:val="21"/>
                <w:lang w:val="en-US" w:eastAsia="zh-CN"/>
              </w:rPr>
              <w:t>, the CIF of the</w:t>
            </w:r>
            <w:r>
              <w:rPr>
                <w:rFonts w:eastAsia="Times New Roman"/>
                <w:snapToGrid/>
                <w:color w:val="000000"/>
                <w:sz w:val="21"/>
                <w:szCs w:val="21"/>
                <w:lang w:val="en-US" w:eastAsia="zh-CN"/>
              </w:rPr>
              <w:t> cell of the set of cells</w:t>
            </w:r>
            <w:r>
              <w:rPr>
                <w:rFonts w:eastAsia="宋体"/>
                <w:snapToGrid/>
                <w:color w:val="000000"/>
                <w:sz w:val="21"/>
                <w:szCs w:val="21"/>
                <w:lang w:val="en-US" w:eastAsia="zh-CN"/>
              </w:rPr>
              <w:t> are used to determine the CCE indices according to current spec. Then </w:t>
            </w:r>
            <w:r>
              <w:rPr>
                <w:snapToGrid/>
                <w:color w:val="000000"/>
                <w:sz w:val="21"/>
                <w:szCs w:val="21"/>
                <w:lang w:val="en-US" w:eastAsia="zh-CN"/>
              </w:rPr>
              <w:t>same</w:t>
            </w:r>
            <w:r>
              <w:rPr>
                <w:rFonts w:eastAsia="Times New Roman"/>
                <w:snapToGrid/>
                <w:color w:val="000000"/>
                <w:sz w:val="21"/>
                <w:szCs w:val="21"/>
                <w:lang w:val="en-US" w:eastAsia="zh-CN"/>
              </w:rPr>
              <w:t> CCE indices of PDCCH candidates for monitoring DCI format 0_X/1_X</w:t>
            </w:r>
            <w:r>
              <w:rPr>
                <w:snapToGrid/>
                <w:color w:val="000000"/>
                <w:sz w:val="21"/>
                <w:szCs w:val="21"/>
                <w:lang w:val="en-US" w:eastAsia="zh-CN"/>
              </w:rPr>
              <w:t> are derived due to only one CIF of the cell are used to determine the USS</w:t>
            </w:r>
            <w:r>
              <w:rPr>
                <w:rFonts w:eastAsia="Times New Roman"/>
                <w:snapToGrid/>
                <w:color w:val="000000"/>
                <w:sz w:val="21"/>
                <w:szCs w:val="21"/>
                <w:lang w:val="en-US" w:eastAsia="zh-CN"/>
              </w:rPr>
              <w:t>.  </w:t>
            </w:r>
          </w:p>
          <w:p w14:paraId="47AD7EBA" w14:textId="77777777" w:rsidR="001A1204" w:rsidRDefault="001A1204" w:rsidP="00753E16">
            <w:pPr>
              <w:wordWrap/>
              <w:jc w:val="left"/>
              <w:rPr>
                <w:rFonts w:eastAsiaTheme="minorEastAsia"/>
                <w:bCs/>
                <w:lang w:eastAsia="zh-CN"/>
              </w:rPr>
            </w:pPr>
          </w:p>
        </w:tc>
      </w:tr>
      <w:tr w:rsidR="001A1204" w14:paraId="243804B5" w14:textId="77777777" w:rsidTr="003A72C4">
        <w:tc>
          <w:tcPr>
            <w:tcW w:w="1150" w:type="dxa"/>
          </w:tcPr>
          <w:p w14:paraId="612ECCC0" w14:textId="77777777" w:rsidR="001A1204" w:rsidRDefault="00FF516D" w:rsidP="00753E16">
            <w:pPr>
              <w:wordWrap/>
              <w:jc w:val="left"/>
              <w:rPr>
                <w:rFonts w:eastAsia="PMingLiU"/>
                <w:bCs/>
                <w:lang w:eastAsia="zh-TW"/>
              </w:rPr>
            </w:pPr>
            <w:r>
              <w:rPr>
                <w:rFonts w:eastAsia="PMingLiU" w:hint="eastAsia"/>
                <w:bCs/>
                <w:lang w:eastAsia="zh-TW"/>
              </w:rPr>
              <w:t>MTK</w:t>
            </w:r>
          </w:p>
        </w:tc>
        <w:tc>
          <w:tcPr>
            <w:tcW w:w="8438" w:type="dxa"/>
          </w:tcPr>
          <w:p w14:paraId="5B71C2EE" w14:textId="77777777" w:rsidR="001A1204" w:rsidRDefault="00FF516D" w:rsidP="00753E16">
            <w:pPr>
              <w:wordWrap/>
              <w:jc w:val="left"/>
              <w:rPr>
                <w:rFonts w:eastAsia="PMingLiU"/>
                <w:bCs/>
                <w:lang w:eastAsia="zh-TW"/>
              </w:rPr>
            </w:pPr>
            <w:r>
              <w:rPr>
                <w:rFonts w:eastAsia="PMingLiU" w:hint="eastAsia"/>
                <w:bCs/>
                <w:lang w:eastAsia="zh-TW"/>
              </w:rPr>
              <w:t>Sorry we are still confused.</w:t>
            </w:r>
            <w:r>
              <w:rPr>
                <w:rFonts w:eastAsia="PMingLiU"/>
                <w:bCs/>
                <w:lang w:eastAsia="zh-TW"/>
              </w:rPr>
              <w:t xml:space="preserve"> According to moderator:</w:t>
            </w:r>
          </w:p>
          <w:p w14:paraId="365014DB" w14:textId="77777777" w:rsidR="001A1204" w:rsidRDefault="00FF516D" w:rsidP="00753E16">
            <w:pPr>
              <w:pStyle w:val="ListParagraph"/>
              <w:numPr>
                <w:ilvl w:val="0"/>
                <w:numId w:val="32"/>
              </w:numPr>
              <w:wordWrap/>
              <w:rPr>
                <w:rFonts w:eastAsia="PMingLiU"/>
                <w:bCs/>
                <w:lang w:eastAsia="zh-TW"/>
              </w:rPr>
            </w:pPr>
            <w:r>
              <w:rPr>
                <w:rFonts w:eastAsia="PMingLiU"/>
                <w:bCs/>
                <w:lang w:eastAsia="zh-TW"/>
              </w:rPr>
              <w:t>The intention of the proposal is to configure a single value for all cells, e.g., {cell 1 to 4} instead of each combination.</w:t>
            </w:r>
          </w:p>
          <w:p w14:paraId="393CDAB8" w14:textId="77777777" w:rsidR="001A1204" w:rsidRDefault="00FF516D" w:rsidP="00753E16">
            <w:pPr>
              <w:wordWrap/>
              <w:rPr>
                <w:rFonts w:eastAsia="PMingLiU"/>
                <w:bCs/>
                <w:lang w:eastAsia="zh-TW"/>
              </w:rPr>
            </w:pPr>
            <w:r>
              <w:rPr>
                <w:rFonts w:eastAsia="PMingLiU" w:hint="eastAsia"/>
                <w:bCs/>
                <w:lang w:eastAsia="zh-TW"/>
              </w:rPr>
              <w:t>Then it means the following</w:t>
            </w:r>
            <w:r>
              <w:rPr>
                <w:rFonts w:eastAsia="PMingLiU"/>
                <w:bCs/>
                <w:lang w:eastAsia="zh-TW"/>
              </w:rPr>
              <w:t xml:space="preserve"> to us</w:t>
            </w:r>
            <w:r>
              <w:rPr>
                <w:rFonts w:eastAsia="PMingLiU" w:hint="eastAsia"/>
                <w:bCs/>
                <w:lang w:eastAsia="zh-TW"/>
              </w:rPr>
              <w:t>:</w:t>
            </w:r>
          </w:p>
          <w:tbl>
            <w:tblPr>
              <w:tblStyle w:val="TableGrid"/>
              <w:tblW w:w="0" w:type="auto"/>
              <w:tblLook w:val="04A0" w:firstRow="1" w:lastRow="0" w:firstColumn="1" w:lastColumn="0" w:noHBand="0" w:noVBand="1"/>
            </w:tblPr>
            <w:tblGrid>
              <w:gridCol w:w="1022"/>
              <w:gridCol w:w="2880"/>
              <w:gridCol w:w="1530"/>
            </w:tblGrid>
            <w:tr w:rsidR="001A1204" w14:paraId="69C07912" w14:textId="77777777">
              <w:tc>
                <w:tcPr>
                  <w:tcW w:w="1022" w:type="dxa"/>
                  <w:tcBorders>
                    <w:top w:val="single" w:sz="4" w:space="0" w:color="auto"/>
                    <w:left w:val="single" w:sz="4" w:space="0" w:color="auto"/>
                    <w:bottom w:val="single" w:sz="4" w:space="0" w:color="auto"/>
                    <w:right w:val="single" w:sz="4" w:space="0" w:color="auto"/>
                  </w:tcBorders>
                </w:tcPr>
                <w:p w14:paraId="6E9F916B" w14:textId="77777777" w:rsidR="001A1204" w:rsidRDefault="00FF516D" w:rsidP="00753E16">
                  <w:pPr>
                    <w:wordWrap/>
                    <w:jc w:val="left"/>
                    <w:rPr>
                      <w:rFonts w:eastAsia="MS Mincho"/>
                      <w:bCs/>
                      <w:color w:val="C00000"/>
                      <w:lang w:eastAsia="ja-JP"/>
                    </w:rPr>
                  </w:pPr>
                  <w:r>
                    <w:rPr>
                      <w:rFonts w:eastAsia="MS Mincho"/>
                      <w:bCs/>
                      <w:color w:val="C00000"/>
                      <w:lang w:eastAsia="ja-JP"/>
                    </w:rPr>
                    <w:t>Index</w:t>
                  </w:r>
                </w:p>
              </w:tc>
              <w:tc>
                <w:tcPr>
                  <w:tcW w:w="2880" w:type="dxa"/>
                  <w:tcBorders>
                    <w:top w:val="single" w:sz="4" w:space="0" w:color="auto"/>
                    <w:left w:val="single" w:sz="4" w:space="0" w:color="auto"/>
                    <w:bottom w:val="single" w:sz="4" w:space="0" w:color="auto"/>
                    <w:right w:val="single" w:sz="4" w:space="0" w:color="auto"/>
                  </w:tcBorders>
                </w:tcPr>
                <w:p w14:paraId="7A9AA822" w14:textId="77777777" w:rsidR="001A1204" w:rsidRDefault="00FF516D" w:rsidP="00753E16">
                  <w:pPr>
                    <w:wordWrap/>
                    <w:jc w:val="left"/>
                    <w:rPr>
                      <w:rFonts w:eastAsia="MS Mincho"/>
                      <w:bCs/>
                      <w:color w:val="C00000"/>
                      <w:lang w:eastAsia="ja-JP"/>
                    </w:rPr>
                  </w:pPr>
                  <w:r>
                    <w:rPr>
                      <w:rFonts w:eastAsia="MS Mincho"/>
                      <w:bCs/>
                      <w:color w:val="C00000"/>
                      <w:lang w:eastAsia="ja-JP"/>
                    </w:rPr>
                    <w:t>Scheduled cell combination</w:t>
                  </w:r>
                </w:p>
              </w:tc>
              <w:tc>
                <w:tcPr>
                  <w:tcW w:w="1530" w:type="dxa"/>
                  <w:tcBorders>
                    <w:top w:val="single" w:sz="4" w:space="0" w:color="auto"/>
                    <w:left w:val="single" w:sz="4" w:space="0" w:color="auto"/>
                    <w:bottom w:val="single" w:sz="4" w:space="0" w:color="auto"/>
                    <w:right w:val="single" w:sz="4" w:space="0" w:color="auto"/>
                  </w:tcBorders>
                </w:tcPr>
                <w:p w14:paraId="1A3120B5" w14:textId="77777777" w:rsidR="001A1204" w:rsidRDefault="00FF516D" w:rsidP="00753E16">
                  <w:pPr>
                    <w:wordWrap/>
                    <w:jc w:val="left"/>
                    <w:rPr>
                      <w:rFonts w:eastAsia="MS Mincho"/>
                      <w:bCs/>
                      <w:color w:val="C00000"/>
                      <w:lang w:eastAsia="ja-JP"/>
                    </w:rPr>
                  </w:pPr>
                  <w:r>
                    <w:rPr>
                      <w:rFonts w:eastAsia="MS Mincho"/>
                      <w:bCs/>
                      <w:color w:val="C00000"/>
                      <w:lang w:eastAsia="ja-JP"/>
                    </w:rPr>
                    <w:t>N_CI value</w:t>
                  </w:r>
                </w:p>
              </w:tc>
            </w:tr>
            <w:tr w:rsidR="001A1204" w14:paraId="76B0BDA5" w14:textId="77777777">
              <w:tc>
                <w:tcPr>
                  <w:tcW w:w="1022" w:type="dxa"/>
                  <w:tcBorders>
                    <w:top w:val="single" w:sz="4" w:space="0" w:color="auto"/>
                    <w:left w:val="single" w:sz="4" w:space="0" w:color="auto"/>
                    <w:bottom w:val="single" w:sz="4" w:space="0" w:color="auto"/>
                    <w:right w:val="single" w:sz="4" w:space="0" w:color="auto"/>
                  </w:tcBorders>
                </w:tcPr>
                <w:p w14:paraId="17F1A605" w14:textId="77777777" w:rsidR="001A1204" w:rsidRDefault="00FF516D" w:rsidP="00753E16">
                  <w:pPr>
                    <w:wordWrap/>
                    <w:jc w:val="left"/>
                    <w:rPr>
                      <w:rFonts w:eastAsia="MS Mincho"/>
                      <w:bCs/>
                      <w:color w:val="C00000"/>
                      <w:lang w:eastAsia="ja-JP"/>
                    </w:rPr>
                  </w:pPr>
                  <w:r>
                    <w:rPr>
                      <w:rFonts w:eastAsia="MS Mincho"/>
                      <w:bCs/>
                      <w:color w:val="C00000"/>
                      <w:lang w:eastAsia="ja-JP"/>
                    </w:rPr>
                    <w:t>0</w:t>
                  </w:r>
                </w:p>
              </w:tc>
              <w:tc>
                <w:tcPr>
                  <w:tcW w:w="2880" w:type="dxa"/>
                  <w:tcBorders>
                    <w:top w:val="single" w:sz="4" w:space="0" w:color="auto"/>
                    <w:left w:val="single" w:sz="4" w:space="0" w:color="auto"/>
                    <w:bottom w:val="single" w:sz="4" w:space="0" w:color="auto"/>
                    <w:right w:val="single" w:sz="4" w:space="0" w:color="auto"/>
                  </w:tcBorders>
                </w:tcPr>
                <w:p w14:paraId="2C7AD8AC" w14:textId="77777777" w:rsidR="001A1204" w:rsidRDefault="00FF516D" w:rsidP="00753E16">
                  <w:pPr>
                    <w:wordWrap/>
                    <w:jc w:val="left"/>
                    <w:rPr>
                      <w:rFonts w:eastAsia="MS Mincho"/>
                      <w:bCs/>
                      <w:color w:val="C00000"/>
                      <w:lang w:eastAsia="ja-JP"/>
                    </w:rPr>
                  </w:pPr>
                  <w:r>
                    <w:rPr>
                      <w:rFonts w:eastAsia="MS Mincho"/>
                      <w:bCs/>
                      <w:color w:val="C00000"/>
                      <w:lang w:eastAsia="ja-JP"/>
                    </w:rPr>
                    <w:t>Cell 1</w:t>
                  </w:r>
                </w:p>
              </w:tc>
              <w:tc>
                <w:tcPr>
                  <w:tcW w:w="1530" w:type="dxa"/>
                  <w:tcBorders>
                    <w:top w:val="single" w:sz="4" w:space="0" w:color="auto"/>
                    <w:left w:val="single" w:sz="4" w:space="0" w:color="auto"/>
                    <w:bottom w:val="single" w:sz="4" w:space="0" w:color="auto"/>
                    <w:right w:val="single" w:sz="4" w:space="0" w:color="auto"/>
                  </w:tcBorders>
                </w:tcPr>
                <w:p w14:paraId="7FD70391" w14:textId="77777777" w:rsidR="001A1204" w:rsidRDefault="00FF516D" w:rsidP="00753E16">
                  <w:pPr>
                    <w:wordWrap/>
                    <w:jc w:val="left"/>
                    <w:rPr>
                      <w:rFonts w:eastAsia="MS Mincho"/>
                      <w:bCs/>
                      <w:color w:val="C00000"/>
                      <w:lang w:eastAsia="ja-JP"/>
                    </w:rPr>
                  </w:pPr>
                  <w:r>
                    <w:rPr>
                      <w:rFonts w:eastAsia="MS Mincho"/>
                      <w:bCs/>
                      <w:color w:val="C00000"/>
                      <w:lang w:eastAsia="ja-JP"/>
                    </w:rPr>
                    <w:t>X0</w:t>
                  </w:r>
                </w:p>
              </w:tc>
            </w:tr>
            <w:tr w:rsidR="001A1204" w14:paraId="63B3A2B9" w14:textId="77777777">
              <w:tc>
                <w:tcPr>
                  <w:tcW w:w="1022" w:type="dxa"/>
                  <w:tcBorders>
                    <w:top w:val="single" w:sz="4" w:space="0" w:color="auto"/>
                    <w:left w:val="single" w:sz="4" w:space="0" w:color="auto"/>
                    <w:bottom w:val="single" w:sz="4" w:space="0" w:color="auto"/>
                    <w:right w:val="single" w:sz="4" w:space="0" w:color="auto"/>
                  </w:tcBorders>
                </w:tcPr>
                <w:p w14:paraId="75685966" w14:textId="77777777" w:rsidR="001A1204" w:rsidRDefault="00FF516D" w:rsidP="00753E16">
                  <w:pPr>
                    <w:wordWrap/>
                    <w:jc w:val="left"/>
                    <w:rPr>
                      <w:rFonts w:eastAsia="MS Mincho"/>
                      <w:bCs/>
                      <w:color w:val="C00000"/>
                      <w:lang w:eastAsia="ja-JP"/>
                    </w:rPr>
                  </w:pPr>
                  <w:r>
                    <w:rPr>
                      <w:rFonts w:eastAsia="MS Mincho"/>
                      <w:bCs/>
                      <w:color w:val="C00000"/>
                      <w:lang w:eastAsia="ja-JP"/>
                    </w:rPr>
                    <w:t>1</w:t>
                  </w:r>
                </w:p>
              </w:tc>
              <w:tc>
                <w:tcPr>
                  <w:tcW w:w="2880" w:type="dxa"/>
                  <w:tcBorders>
                    <w:top w:val="single" w:sz="4" w:space="0" w:color="auto"/>
                    <w:left w:val="single" w:sz="4" w:space="0" w:color="auto"/>
                    <w:bottom w:val="single" w:sz="4" w:space="0" w:color="auto"/>
                    <w:right w:val="single" w:sz="4" w:space="0" w:color="auto"/>
                  </w:tcBorders>
                </w:tcPr>
                <w:p w14:paraId="3F3AA500" w14:textId="77777777" w:rsidR="001A1204" w:rsidRDefault="00FF516D" w:rsidP="00753E16">
                  <w:pPr>
                    <w:wordWrap/>
                    <w:jc w:val="left"/>
                    <w:rPr>
                      <w:rFonts w:eastAsia="MS Mincho"/>
                      <w:bCs/>
                      <w:color w:val="C00000"/>
                      <w:lang w:eastAsia="ja-JP"/>
                    </w:rPr>
                  </w:pPr>
                  <w:r>
                    <w:rPr>
                      <w:rFonts w:eastAsia="MS Mincho"/>
                      <w:bCs/>
                      <w:color w:val="C00000"/>
                      <w:lang w:eastAsia="ja-JP"/>
                    </w:rPr>
                    <w:t>Cell 2</w:t>
                  </w:r>
                </w:p>
              </w:tc>
              <w:tc>
                <w:tcPr>
                  <w:tcW w:w="1530" w:type="dxa"/>
                  <w:tcBorders>
                    <w:top w:val="single" w:sz="4" w:space="0" w:color="auto"/>
                    <w:left w:val="single" w:sz="4" w:space="0" w:color="auto"/>
                    <w:bottom w:val="single" w:sz="4" w:space="0" w:color="auto"/>
                    <w:right w:val="single" w:sz="4" w:space="0" w:color="auto"/>
                  </w:tcBorders>
                </w:tcPr>
                <w:p w14:paraId="47D8D015" w14:textId="77777777" w:rsidR="001A1204" w:rsidRDefault="00FF516D" w:rsidP="00753E16">
                  <w:pPr>
                    <w:wordWrap/>
                    <w:jc w:val="left"/>
                    <w:rPr>
                      <w:rFonts w:eastAsia="MS Mincho"/>
                      <w:bCs/>
                      <w:color w:val="C00000"/>
                      <w:lang w:eastAsia="ja-JP"/>
                    </w:rPr>
                  </w:pPr>
                  <w:r>
                    <w:rPr>
                      <w:rFonts w:eastAsia="MS Mincho"/>
                      <w:bCs/>
                      <w:color w:val="C00000"/>
                      <w:lang w:eastAsia="ja-JP"/>
                    </w:rPr>
                    <w:t>X0</w:t>
                  </w:r>
                </w:p>
              </w:tc>
            </w:tr>
            <w:tr w:rsidR="001A1204" w14:paraId="5723AD3D" w14:textId="77777777">
              <w:tc>
                <w:tcPr>
                  <w:tcW w:w="1022" w:type="dxa"/>
                  <w:tcBorders>
                    <w:top w:val="single" w:sz="4" w:space="0" w:color="auto"/>
                    <w:left w:val="single" w:sz="4" w:space="0" w:color="auto"/>
                    <w:bottom w:val="single" w:sz="4" w:space="0" w:color="auto"/>
                    <w:right w:val="single" w:sz="4" w:space="0" w:color="auto"/>
                  </w:tcBorders>
                </w:tcPr>
                <w:p w14:paraId="7D767F07" w14:textId="77777777" w:rsidR="001A1204" w:rsidRDefault="00FF516D" w:rsidP="00753E16">
                  <w:pPr>
                    <w:wordWrap/>
                    <w:jc w:val="left"/>
                    <w:rPr>
                      <w:rFonts w:eastAsia="MS Mincho"/>
                      <w:bCs/>
                      <w:color w:val="C00000"/>
                      <w:lang w:eastAsia="ja-JP"/>
                    </w:rPr>
                  </w:pPr>
                  <w:r>
                    <w:rPr>
                      <w:rFonts w:eastAsia="MS Mincho"/>
                      <w:bCs/>
                      <w:color w:val="C00000"/>
                      <w:lang w:eastAsia="ja-JP"/>
                    </w:rPr>
                    <w:t>2</w:t>
                  </w:r>
                </w:p>
              </w:tc>
              <w:tc>
                <w:tcPr>
                  <w:tcW w:w="2880" w:type="dxa"/>
                  <w:tcBorders>
                    <w:top w:val="single" w:sz="4" w:space="0" w:color="auto"/>
                    <w:left w:val="single" w:sz="4" w:space="0" w:color="auto"/>
                    <w:bottom w:val="single" w:sz="4" w:space="0" w:color="auto"/>
                    <w:right w:val="single" w:sz="4" w:space="0" w:color="auto"/>
                  </w:tcBorders>
                </w:tcPr>
                <w:p w14:paraId="45F417FE" w14:textId="77777777" w:rsidR="001A1204" w:rsidRDefault="00FF516D" w:rsidP="00753E16">
                  <w:pPr>
                    <w:wordWrap/>
                    <w:jc w:val="left"/>
                    <w:rPr>
                      <w:rFonts w:eastAsia="MS Mincho"/>
                      <w:bCs/>
                      <w:color w:val="C00000"/>
                      <w:lang w:eastAsia="ja-JP"/>
                    </w:rPr>
                  </w:pPr>
                  <w:r>
                    <w:rPr>
                      <w:rFonts w:eastAsia="MS Mincho"/>
                      <w:bCs/>
                      <w:color w:val="C00000"/>
                      <w:lang w:eastAsia="ja-JP"/>
                    </w:rPr>
                    <w:t>Cell 1 + Cell 2</w:t>
                  </w:r>
                </w:p>
              </w:tc>
              <w:tc>
                <w:tcPr>
                  <w:tcW w:w="1530" w:type="dxa"/>
                  <w:tcBorders>
                    <w:top w:val="single" w:sz="4" w:space="0" w:color="auto"/>
                    <w:left w:val="single" w:sz="4" w:space="0" w:color="auto"/>
                    <w:bottom w:val="single" w:sz="4" w:space="0" w:color="auto"/>
                    <w:right w:val="single" w:sz="4" w:space="0" w:color="auto"/>
                  </w:tcBorders>
                </w:tcPr>
                <w:p w14:paraId="40494D34" w14:textId="77777777" w:rsidR="001A1204" w:rsidRDefault="00FF516D" w:rsidP="00753E16">
                  <w:pPr>
                    <w:wordWrap/>
                    <w:jc w:val="left"/>
                    <w:rPr>
                      <w:rFonts w:eastAsia="MS Mincho"/>
                      <w:bCs/>
                      <w:color w:val="C00000"/>
                      <w:lang w:eastAsia="ja-JP"/>
                    </w:rPr>
                  </w:pPr>
                  <w:r>
                    <w:rPr>
                      <w:rFonts w:eastAsia="MS Mincho"/>
                      <w:bCs/>
                      <w:color w:val="C00000"/>
                      <w:lang w:eastAsia="ja-JP"/>
                    </w:rPr>
                    <w:t>X0</w:t>
                  </w:r>
                </w:p>
              </w:tc>
            </w:tr>
            <w:tr w:rsidR="001A1204" w14:paraId="11CC76C0" w14:textId="77777777">
              <w:tc>
                <w:tcPr>
                  <w:tcW w:w="1022" w:type="dxa"/>
                  <w:tcBorders>
                    <w:top w:val="single" w:sz="4" w:space="0" w:color="auto"/>
                    <w:left w:val="single" w:sz="4" w:space="0" w:color="auto"/>
                    <w:bottom w:val="single" w:sz="4" w:space="0" w:color="auto"/>
                    <w:right w:val="single" w:sz="4" w:space="0" w:color="auto"/>
                  </w:tcBorders>
                </w:tcPr>
                <w:p w14:paraId="0EB9E5D7" w14:textId="77777777" w:rsidR="001A1204" w:rsidRDefault="00FF516D" w:rsidP="00753E16">
                  <w:pPr>
                    <w:wordWrap/>
                    <w:jc w:val="left"/>
                    <w:rPr>
                      <w:rFonts w:eastAsia="MS Mincho"/>
                      <w:bCs/>
                      <w:color w:val="C00000"/>
                      <w:lang w:eastAsia="ja-JP"/>
                    </w:rPr>
                  </w:pPr>
                  <w:r>
                    <w:rPr>
                      <w:rFonts w:eastAsia="MS Mincho"/>
                      <w:bCs/>
                      <w:color w:val="C00000"/>
                      <w:lang w:eastAsia="ja-JP"/>
                    </w:rPr>
                    <w:t>3</w:t>
                  </w:r>
                </w:p>
              </w:tc>
              <w:tc>
                <w:tcPr>
                  <w:tcW w:w="2880" w:type="dxa"/>
                  <w:tcBorders>
                    <w:top w:val="single" w:sz="4" w:space="0" w:color="auto"/>
                    <w:left w:val="single" w:sz="4" w:space="0" w:color="auto"/>
                    <w:bottom w:val="single" w:sz="4" w:space="0" w:color="auto"/>
                    <w:right w:val="single" w:sz="4" w:space="0" w:color="auto"/>
                  </w:tcBorders>
                </w:tcPr>
                <w:p w14:paraId="0CB31312" w14:textId="77777777" w:rsidR="001A1204" w:rsidRDefault="00FF516D" w:rsidP="00753E16">
                  <w:pPr>
                    <w:wordWrap/>
                    <w:jc w:val="left"/>
                    <w:rPr>
                      <w:rFonts w:eastAsia="MS Mincho"/>
                      <w:bCs/>
                      <w:color w:val="C00000"/>
                      <w:lang w:eastAsia="ja-JP"/>
                    </w:rPr>
                  </w:pPr>
                  <w:r>
                    <w:rPr>
                      <w:rFonts w:eastAsia="MS Mincho"/>
                      <w:bCs/>
                      <w:color w:val="C00000"/>
                      <w:lang w:eastAsia="ja-JP"/>
                    </w:rPr>
                    <w:t>Cell 1 + Cell 2 + Cell 3 + Cell 4</w:t>
                  </w:r>
                </w:p>
              </w:tc>
              <w:tc>
                <w:tcPr>
                  <w:tcW w:w="1530" w:type="dxa"/>
                  <w:tcBorders>
                    <w:top w:val="single" w:sz="4" w:space="0" w:color="auto"/>
                    <w:left w:val="single" w:sz="4" w:space="0" w:color="auto"/>
                    <w:bottom w:val="single" w:sz="4" w:space="0" w:color="auto"/>
                    <w:right w:val="single" w:sz="4" w:space="0" w:color="auto"/>
                  </w:tcBorders>
                </w:tcPr>
                <w:p w14:paraId="4CEF423A" w14:textId="77777777" w:rsidR="001A1204" w:rsidRDefault="00FF516D" w:rsidP="00753E16">
                  <w:pPr>
                    <w:wordWrap/>
                    <w:jc w:val="left"/>
                    <w:rPr>
                      <w:rFonts w:eastAsia="MS Mincho"/>
                      <w:bCs/>
                      <w:color w:val="C00000"/>
                      <w:lang w:eastAsia="ja-JP"/>
                    </w:rPr>
                  </w:pPr>
                  <w:r>
                    <w:rPr>
                      <w:rFonts w:eastAsia="MS Mincho"/>
                      <w:bCs/>
                      <w:color w:val="C00000"/>
                      <w:lang w:eastAsia="ja-JP"/>
                    </w:rPr>
                    <w:t>X0</w:t>
                  </w:r>
                </w:p>
              </w:tc>
            </w:tr>
            <w:tr w:rsidR="001A1204" w14:paraId="76A78F2D" w14:textId="77777777">
              <w:tc>
                <w:tcPr>
                  <w:tcW w:w="1022" w:type="dxa"/>
                  <w:tcBorders>
                    <w:top w:val="single" w:sz="4" w:space="0" w:color="auto"/>
                    <w:left w:val="single" w:sz="4" w:space="0" w:color="auto"/>
                    <w:bottom w:val="single" w:sz="4" w:space="0" w:color="auto"/>
                    <w:right w:val="single" w:sz="4" w:space="0" w:color="auto"/>
                  </w:tcBorders>
                </w:tcPr>
                <w:p w14:paraId="6BF468C2" w14:textId="77777777" w:rsidR="001A1204" w:rsidRDefault="00FF516D" w:rsidP="00753E16">
                  <w:pPr>
                    <w:wordWrap/>
                    <w:jc w:val="left"/>
                    <w:rPr>
                      <w:rFonts w:eastAsia="MS Mincho"/>
                      <w:bCs/>
                      <w:color w:val="C00000"/>
                      <w:lang w:eastAsia="ja-JP"/>
                    </w:rPr>
                  </w:pPr>
                  <w:r>
                    <w:rPr>
                      <w:rFonts w:eastAsia="MS Mincho"/>
                      <w:bCs/>
                      <w:color w:val="C00000"/>
                      <w:lang w:eastAsia="ja-JP"/>
                    </w:rPr>
                    <w:t>…</w:t>
                  </w:r>
                </w:p>
              </w:tc>
              <w:tc>
                <w:tcPr>
                  <w:tcW w:w="2880" w:type="dxa"/>
                  <w:tcBorders>
                    <w:top w:val="single" w:sz="4" w:space="0" w:color="auto"/>
                    <w:left w:val="single" w:sz="4" w:space="0" w:color="auto"/>
                    <w:bottom w:val="single" w:sz="4" w:space="0" w:color="auto"/>
                    <w:right w:val="single" w:sz="4" w:space="0" w:color="auto"/>
                  </w:tcBorders>
                </w:tcPr>
                <w:p w14:paraId="1A63BF7C" w14:textId="77777777" w:rsidR="001A1204" w:rsidRDefault="001A1204" w:rsidP="00753E16">
                  <w:pPr>
                    <w:wordWrap/>
                    <w:jc w:val="left"/>
                    <w:rPr>
                      <w:rFonts w:eastAsia="MS Mincho"/>
                      <w:bCs/>
                      <w:color w:val="C00000"/>
                      <w:lang w:eastAsia="ja-JP"/>
                    </w:rPr>
                  </w:pPr>
                </w:p>
              </w:tc>
              <w:tc>
                <w:tcPr>
                  <w:tcW w:w="1530" w:type="dxa"/>
                  <w:tcBorders>
                    <w:top w:val="single" w:sz="4" w:space="0" w:color="auto"/>
                    <w:left w:val="single" w:sz="4" w:space="0" w:color="auto"/>
                    <w:bottom w:val="single" w:sz="4" w:space="0" w:color="auto"/>
                    <w:right w:val="single" w:sz="4" w:space="0" w:color="auto"/>
                  </w:tcBorders>
                </w:tcPr>
                <w:p w14:paraId="7FB5A5D3" w14:textId="77777777" w:rsidR="001A1204" w:rsidRDefault="001A1204" w:rsidP="00753E16">
                  <w:pPr>
                    <w:wordWrap/>
                    <w:jc w:val="left"/>
                    <w:rPr>
                      <w:rFonts w:eastAsia="MS Mincho"/>
                      <w:bCs/>
                      <w:color w:val="C00000"/>
                      <w:lang w:eastAsia="ja-JP"/>
                    </w:rPr>
                  </w:pPr>
                </w:p>
              </w:tc>
            </w:tr>
          </w:tbl>
          <w:p w14:paraId="152CB78C" w14:textId="77777777" w:rsidR="001A1204" w:rsidRDefault="001A1204" w:rsidP="00753E16">
            <w:pPr>
              <w:wordWrap/>
              <w:rPr>
                <w:rFonts w:eastAsia="PMingLiU"/>
                <w:bCs/>
                <w:lang w:eastAsia="zh-TW"/>
              </w:rPr>
            </w:pPr>
          </w:p>
          <w:p w14:paraId="6F8A359F" w14:textId="77777777" w:rsidR="001A1204" w:rsidRDefault="00FF516D" w:rsidP="00753E16">
            <w:pPr>
              <w:wordWrap/>
              <w:jc w:val="left"/>
              <w:rPr>
                <w:rFonts w:eastAsia="宋体"/>
                <w:snapToGrid/>
                <w:kern w:val="0"/>
                <w:szCs w:val="20"/>
                <w:lang w:val="en-US" w:eastAsia="zh-CN"/>
              </w:rPr>
            </w:pPr>
            <w:r>
              <w:rPr>
                <w:rFonts w:eastAsia="PMingLiU" w:hint="eastAsia"/>
                <w:bCs/>
                <w:lang w:eastAsia="zh-TW"/>
              </w:rPr>
              <w:t>Then basically there is only one N_CI value used.</w:t>
            </w:r>
            <w:r>
              <w:rPr>
                <w:rFonts w:eastAsia="PMingLiU"/>
                <w:bCs/>
                <w:lang w:eastAsia="zh-TW"/>
              </w:rPr>
              <w:t xml:space="preserve"> What is the point of using N_CI value here then?</w:t>
            </w:r>
            <w:r>
              <w:rPr>
                <w:rFonts w:eastAsia="PMingLiU" w:hint="eastAsia"/>
                <w:bCs/>
                <w:lang w:eastAsia="zh-TW"/>
              </w:rPr>
              <w:t xml:space="preserve"> </w:t>
            </w:r>
            <w:r>
              <w:rPr>
                <w:rFonts w:eastAsia="PMingLiU"/>
                <w:bCs/>
                <w:lang w:eastAsia="zh-TW"/>
              </w:rPr>
              <w:t>I think I missed something and need some hint.</w:t>
            </w:r>
          </w:p>
        </w:tc>
      </w:tr>
      <w:tr w:rsidR="001A1204" w14:paraId="48187435" w14:textId="77777777" w:rsidTr="003A72C4">
        <w:tc>
          <w:tcPr>
            <w:tcW w:w="1150" w:type="dxa"/>
          </w:tcPr>
          <w:p w14:paraId="1419559E" w14:textId="77777777" w:rsidR="001A1204" w:rsidRDefault="00FF516D" w:rsidP="00753E16">
            <w:pPr>
              <w:wordWrap/>
              <w:jc w:val="left"/>
              <w:rPr>
                <w:rFonts w:eastAsiaTheme="minorEastAsia"/>
                <w:bCs/>
                <w:lang w:eastAsia="zh-CN"/>
              </w:rPr>
            </w:pPr>
            <w:r>
              <w:rPr>
                <w:rFonts w:eastAsiaTheme="minorEastAsia" w:hint="eastAsia"/>
                <w:bCs/>
                <w:lang w:eastAsia="zh-CN"/>
              </w:rPr>
              <w:lastRenderedPageBreak/>
              <w:t>H</w:t>
            </w:r>
            <w:r>
              <w:rPr>
                <w:rFonts w:eastAsiaTheme="minorEastAsia"/>
                <w:bCs/>
                <w:lang w:eastAsia="zh-CN"/>
              </w:rPr>
              <w:t>uawei2</w:t>
            </w:r>
          </w:p>
        </w:tc>
        <w:tc>
          <w:tcPr>
            <w:tcW w:w="8438" w:type="dxa"/>
          </w:tcPr>
          <w:p w14:paraId="2AF65B47" w14:textId="77777777" w:rsidR="001A1204" w:rsidRDefault="00FF516D" w:rsidP="00753E16">
            <w:pPr>
              <w:wordWrap/>
              <w:jc w:val="left"/>
              <w:rPr>
                <w:rFonts w:eastAsia="宋体"/>
                <w:snapToGrid/>
                <w:kern w:val="0"/>
                <w:szCs w:val="20"/>
                <w:lang w:val="en-US" w:eastAsia="zh-CN"/>
              </w:rPr>
            </w:pPr>
            <w:r>
              <w:rPr>
                <w:rFonts w:eastAsia="宋体" w:hint="eastAsia"/>
                <w:snapToGrid/>
                <w:kern w:val="0"/>
                <w:szCs w:val="20"/>
                <w:lang w:val="en-US" w:eastAsia="zh-CN"/>
              </w:rPr>
              <w:t>S</w:t>
            </w:r>
            <w:r>
              <w:rPr>
                <w:rFonts w:eastAsia="宋体"/>
                <w:snapToGrid/>
                <w:kern w:val="0"/>
                <w:szCs w:val="20"/>
                <w:lang w:val="en-US" w:eastAsia="zh-CN"/>
              </w:rPr>
              <w:t>upport</w:t>
            </w:r>
          </w:p>
        </w:tc>
      </w:tr>
      <w:tr w:rsidR="001A1204" w14:paraId="3ADE68BD" w14:textId="77777777" w:rsidTr="003A72C4">
        <w:tc>
          <w:tcPr>
            <w:tcW w:w="1150" w:type="dxa"/>
          </w:tcPr>
          <w:p w14:paraId="6D2EDEAE" w14:textId="77777777" w:rsidR="001A1204" w:rsidRDefault="00FF516D" w:rsidP="00753E16">
            <w:pPr>
              <w:wordWrap/>
              <w:jc w:val="left"/>
              <w:rPr>
                <w:rFonts w:eastAsiaTheme="minorEastAsia"/>
                <w:bCs/>
                <w:lang w:eastAsia="zh-CN"/>
              </w:rPr>
            </w:pPr>
            <w:r>
              <w:rPr>
                <w:rFonts w:eastAsiaTheme="minorEastAsia"/>
                <w:bCs/>
                <w:lang w:eastAsia="zh-CN"/>
              </w:rPr>
              <w:t>Vivo3</w:t>
            </w:r>
          </w:p>
        </w:tc>
        <w:tc>
          <w:tcPr>
            <w:tcW w:w="8438" w:type="dxa"/>
          </w:tcPr>
          <w:p w14:paraId="3A21B9B7" w14:textId="77777777" w:rsidR="001A1204" w:rsidRDefault="00FF516D" w:rsidP="00753E16">
            <w:pPr>
              <w:wordWrap/>
              <w:jc w:val="left"/>
              <w:rPr>
                <w:rFonts w:eastAsia="宋体"/>
                <w:snapToGrid/>
                <w:kern w:val="0"/>
                <w:szCs w:val="20"/>
                <w:lang w:val="en-US" w:eastAsia="zh-CN"/>
              </w:rPr>
            </w:pPr>
            <w:r>
              <w:rPr>
                <w:rFonts w:eastAsia="宋体"/>
                <w:snapToGrid/>
                <w:kern w:val="0"/>
                <w:szCs w:val="20"/>
                <w:lang w:val="en-US" w:eastAsia="zh-CN"/>
              </w:rPr>
              <w:t xml:space="preserve">Support. </w:t>
            </w:r>
          </w:p>
        </w:tc>
      </w:tr>
      <w:tr w:rsidR="00ED34FA" w14:paraId="35BEE94F" w14:textId="77777777" w:rsidTr="003A72C4">
        <w:tc>
          <w:tcPr>
            <w:tcW w:w="1150" w:type="dxa"/>
          </w:tcPr>
          <w:p w14:paraId="5897478C" w14:textId="5195DEEA" w:rsidR="00ED34FA" w:rsidRDefault="00ED34FA" w:rsidP="00753E16">
            <w:pPr>
              <w:wordWrap/>
              <w:jc w:val="left"/>
              <w:rPr>
                <w:rFonts w:eastAsiaTheme="minorEastAsia"/>
                <w:bCs/>
                <w:lang w:eastAsia="zh-CN"/>
              </w:rPr>
            </w:pPr>
            <w:r>
              <w:rPr>
                <w:rFonts w:eastAsiaTheme="minorEastAsia"/>
                <w:bCs/>
                <w:lang w:eastAsia="zh-CN"/>
              </w:rPr>
              <w:t>Intel</w:t>
            </w:r>
          </w:p>
        </w:tc>
        <w:tc>
          <w:tcPr>
            <w:tcW w:w="8438" w:type="dxa"/>
          </w:tcPr>
          <w:p w14:paraId="3EA0B14F" w14:textId="7F03F39B" w:rsidR="00ED34FA" w:rsidRDefault="00ED34FA" w:rsidP="00753E16">
            <w:pPr>
              <w:wordWrap/>
              <w:jc w:val="left"/>
              <w:rPr>
                <w:rFonts w:eastAsia="宋体"/>
                <w:snapToGrid/>
                <w:kern w:val="0"/>
                <w:szCs w:val="20"/>
                <w:lang w:val="en-US" w:eastAsia="zh-CN"/>
              </w:rPr>
            </w:pPr>
            <w:r w:rsidRPr="00ED34FA">
              <w:rPr>
                <w:rFonts w:eastAsia="宋体"/>
                <w:snapToGrid/>
                <w:kern w:val="0"/>
                <w:szCs w:val="20"/>
                <w:lang w:val="en-US" w:eastAsia="zh-CN"/>
              </w:rPr>
              <w:t>We are OK with the proposal</w:t>
            </w:r>
          </w:p>
        </w:tc>
      </w:tr>
      <w:tr w:rsidR="006C7415" w14:paraId="64CD269B" w14:textId="77777777" w:rsidTr="003A72C4">
        <w:tc>
          <w:tcPr>
            <w:tcW w:w="1150" w:type="dxa"/>
          </w:tcPr>
          <w:p w14:paraId="2A369235" w14:textId="77777777" w:rsidR="006C7415" w:rsidRDefault="006C7415" w:rsidP="00753E16">
            <w:pPr>
              <w:wordWrap/>
              <w:jc w:val="left"/>
              <w:rPr>
                <w:rFonts w:eastAsiaTheme="minorEastAsia"/>
                <w:bCs/>
                <w:lang w:eastAsia="zh-CN"/>
              </w:rPr>
            </w:pPr>
            <w:r>
              <w:rPr>
                <w:rFonts w:eastAsiaTheme="minorEastAsia" w:hint="eastAsia"/>
                <w:bCs/>
                <w:lang w:eastAsia="zh-CN"/>
              </w:rPr>
              <w:t>CATT</w:t>
            </w:r>
          </w:p>
        </w:tc>
        <w:tc>
          <w:tcPr>
            <w:tcW w:w="8438" w:type="dxa"/>
          </w:tcPr>
          <w:p w14:paraId="0A93D7DE" w14:textId="77777777" w:rsidR="006C7415" w:rsidRDefault="006C7415" w:rsidP="00753E16">
            <w:pPr>
              <w:wordWrap/>
              <w:jc w:val="left"/>
              <w:rPr>
                <w:rFonts w:eastAsiaTheme="minorEastAsia"/>
                <w:bCs/>
                <w:lang w:eastAsia="zh-CN"/>
              </w:rPr>
            </w:pPr>
            <w:r>
              <w:rPr>
                <w:rFonts w:eastAsiaTheme="minorEastAsia" w:hint="eastAsia"/>
                <w:bCs/>
                <w:lang w:eastAsia="zh-CN"/>
              </w:rPr>
              <w:t>We support the proposal.</w:t>
            </w:r>
          </w:p>
        </w:tc>
      </w:tr>
      <w:tr w:rsidR="001B199C" w14:paraId="374B915A" w14:textId="77777777" w:rsidTr="003A72C4">
        <w:tc>
          <w:tcPr>
            <w:tcW w:w="1150" w:type="dxa"/>
          </w:tcPr>
          <w:p w14:paraId="446215E3" w14:textId="026DE735" w:rsidR="001B199C" w:rsidRDefault="001B199C" w:rsidP="00753E16">
            <w:pPr>
              <w:wordWrap/>
              <w:jc w:val="left"/>
              <w:rPr>
                <w:rFonts w:eastAsiaTheme="minorEastAsia"/>
                <w:bCs/>
                <w:lang w:eastAsia="zh-CN"/>
              </w:rPr>
            </w:pPr>
            <w:r>
              <w:rPr>
                <w:rFonts w:eastAsiaTheme="minorEastAsia"/>
                <w:bCs/>
                <w:lang w:eastAsia="zh-CN"/>
              </w:rPr>
              <w:t>Moderator</w:t>
            </w:r>
          </w:p>
        </w:tc>
        <w:tc>
          <w:tcPr>
            <w:tcW w:w="8438" w:type="dxa"/>
          </w:tcPr>
          <w:p w14:paraId="4D4B9C04" w14:textId="77777777" w:rsidR="001B199C" w:rsidRDefault="001B199C" w:rsidP="00753E16">
            <w:pPr>
              <w:wordWrap/>
              <w:jc w:val="left"/>
              <w:rPr>
                <w:rFonts w:eastAsiaTheme="minorEastAsia"/>
                <w:bCs/>
                <w:lang w:eastAsia="zh-CN"/>
              </w:rPr>
            </w:pPr>
            <w:r>
              <w:rPr>
                <w:rFonts w:eastAsiaTheme="minorEastAsia"/>
                <w:bCs/>
                <w:lang w:eastAsia="zh-CN"/>
              </w:rPr>
              <w:t>@MTK:</w:t>
            </w:r>
          </w:p>
          <w:p w14:paraId="68AD3565" w14:textId="77777777" w:rsidR="001B199C" w:rsidRDefault="001B199C" w:rsidP="00753E16">
            <w:pPr>
              <w:wordWrap/>
              <w:jc w:val="left"/>
              <w:rPr>
                <w:rFonts w:eastAsiaTheme="minorEastAsia"/>
                <w:bCs/>
                <w:lang w:eastAsia="zh-CN"/>
              </w:rPr>
            </w:pPr>
            <w:r>
              <w:rPr>
                <w:rFonts w:eastAsiaTheme="minorEastAsia"/>
                <w:bCs/>
                <w:lang w:eastAsia="zh-CN"/>
              </w:rPr>
              <w:t>The table is just giving an example to you which shows a single value is for all combinations.</w:t>
            </w:r>
          </w:p>
          <w:p w14:paraId="57E662C5" w14:textId="77777777" w:rsidR="001B199C" w:rsidRDefault="001B199C" w:rsidP="00753E16">
            <w:pPr>
              <w:wordWrap/>
              <w:jc w:val="left"/>
              <w:rPr>
                <w:rFonts w:eastAsiaTheme="minorEastAsia"/>
                <w:bCs/>
                <w:lang w:eastAsia="zh-CN"/>
              </w:rPr>
            </w:pPr>
            <w:r>
              <w:rPr>
                <w:rFonts w:eastAsiaTheme="minorEastAsia"/>
                <w:bCs/>
                <w:lang w:eastAsia="zh-CN"/>
              </w:rPr>
              <w:t>Let me update the table as below:</w:t>
            </w:r>
          </w:p>
          <w:tbl>
            <w:tblPr>
              <w:tblW w:w="0" w:type="auto"/>
              <w:tblCellMar>
                <w:left w:w="0" w:type="dxa"/>
                <w:right w:w="0" w:type="dxa"/>
              </w:tblCellMar>
              <w:tblLook w:val="04A0" w:firstRow="1" w:lastRow="0" w:firstColumn="1" w:lastColumn="0" w:noHBand="0" w:noVBand="1"/>
            </w:tblPr>
            <w:tblGrid>
              <w:gridCol w:w="3305"/>
              <w:gridCol w:w="3305"/>
            </w:tblGrid>
            <w:tr w:rsidR="001B199C" w14:paraId="6BFE6407" w14:textId="77777777" w:rsidTr="004C73D9">
              <w:tc>
                <w:tcPr>
                  <w:tcW w:w="3305"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3C67FBCE" w14:textId="77777777" w:rsidR="001B199C" w:rsidRDefault="001B199C" w:rsidP="00753E16">
                  <w:pPr>
                    <w:rPr>
                      <w:snapToGrid/>
                      <w:kern w:val="0"/>
                      <w:lang w:val="en-US" w:eastAsia="zh-CN"/>
                    </w:rPr>
                  </w:pPr>
                  <w:r>
                    <w:t>Scheduled cell combination Index</w:t>
                  </w:r>
                </w:p>
              </w:tc>
              <w:tc>
                <w:tcPr>
                  <w:tcW w:w="3305" w:type="dxa"/>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7C33D850" w14:textId="77777777" w:rsidR="001B199C" w:rsidRDefault="001B199C" w:rsidP="00753E16">
                  <w:r>
                    <w:t>Scheduled cell combination</w:t>
                  </w:r>
                </w:p>
              </w:tc>
            </w:tr>
            <w:tr w:rsidR="001B199C" w14:paraId="0C87E10F" w14:textId="77777777" w:rsidTr="004C73D9">
              <w:tc>
                <w:tcPr>
                  <w:tcW w:w="33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9506133" w14:textId="77777777" w:rsidR="001B199C" w:rsidRDefault="001B199C" w:rsidP="00753E16">
                  <w:r>
                    <w:t>0</w:t>
                  </w:r>
                </w:p>
              </w:tc>
              <w:tc>
                <w:tcPr>
                  <w:tcW w:w="3305" w:type="dxa"/>
                  <w:tcBorders>
                    <w:top w:val="nil"/>
                    <w:left w:val="nil"/>
                    <w:bottom w:val="single" w:sz="8" w:space="0" w:color="auto"/>
                    <w:right w:val="single" w:sz="8" w:space="0" w:color="auto"/>
                  </w:tcBorders>
                  <w:tcMar>
                    <w:top w:w="0" w:type="dxa"/>
                    <w:left w:w="108" w:type="dxa"/>
                    <w:bottom w:w="0" w:type="dxa"/>
                    <w:right w:w="108" w:type="dxa"/>
                  </w:tcMar>
                  <w:hideMark/>
                </w:tcPr>
                <w:p w14:paraId="3BAD905C" w14:textId="77777777" w:rsidR="001B199C" w:rsidRDefault="001B199C" w:rsidP="00753E16">
                  <w:r>
                    <w:t>Cell 1</w:t>
                  </w:r>
                </w:p>
              </w:tc>
            </w:tr>
            <w:tr w:rsidR="001B199C" w14:paraId="4DAA32A3" w14:textId="77777777" w:rsidTr="004C73D9">
              <w:tc>
                <w:tcPr>
                  <w:tcW w:w="33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D1A270" w14:textId="77777777" w:rsidR="001B199C" w:rsidRDefault="001B199C" w:rsidP="00753E16">
                  <w:r>
                    <w:t>1</w:t>
                  </w:r>
                </w:p>
              </w:tc>
              <w:tc>
                <w:tcPr>
                  <w:tcW w:w="3305" w:type="dxa"/>
                  <w:tcBorders>
                    <w:top w:val="nil"/>
                    <w:left w:val="nil"/>
                    <w:bottom w:val="single" w:sz="8" w:space="0" w:color="auto"/>
                    <w:right w:val="single" w:sz="8" w:space="0" w:color="auto"/>
                  </w:tcBorders>
                  <w:tcMar>
                    <w:top w:w="0" w:type="dxa"/>
                    <w:left w:w="108" w:type="dxa"/>
                    <w:bottom w:w="0" w:type="dxa"/>
                    <w:right w:w="108" w:type="dxa"/>
                  </w:tcMar>
                  <w:hideMark/>
                </w:tcPr>
                <w:p w14:paraId="2C51800D" w14:textId="77777777" w:rsidR="001B199C" w:rsidRDefault="001B199C" w:rsidP="00753E16">
                  <w:r>
                    <w:t>Cell 2</w:t>
                  </w:r>
                </w:p>
              </w:tc>
            </w:tr>
            <w:tr w:rsidR="001B199C" w14:paraId="4BDCD441" w14:textId="77777777" w:rsidTr="004C73D9">
              <w:tc>
                <w:tcPr>
                  <w:tcW w:w="33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15656EBC" w14:textId="77777777" w:rsidR="001B199C" w:rsidRDefault="001B199C" w:rsidP="00753E16">
                  <w:r>
                    <w:t>2</w:t>
                  </w:r>
                </w:p>
              </w:tc>
              <w:tc>
                <w:tcPr>
                  <w:tcW w:w="3305" w:type="dxa"/>
                  <w:tcBorders>
                    <w:top w:val="nil"/>
                    <w:left w:val="nil"/>
                    <w:bottom w:val="single" w:sz="8" w:space="0" w:color="auto"/>
                    <w:right w:val="single" w:sz="8" w:space="0" w:color="auto"/>
                  </w:tcBorders>
                  <w:tcMar>
                    <w:top w:w="0" w:type="dxa"/>
                    <w:left w:w="108" w:type="dxa"/>
                    <w:bottom w:w="0" w:type="dxa"/>
                    <w:right w:w="108" w:type="dxa"/>
                  </w:tcMar>
                  <w:hideMark/>
                </w:tcPr>
                <w:p w14:paraId="6F55DBC4" w14:textId="77777777" w:rsidR="001B199C" w:rsidRDefault="001B199C" w:rsidP="00753E16">
                  <w:r>
                    <w:t>Cell 1 + Cell 2</w:t>
                  </w:r>
                </w:p>
              </w:tc>
            </w:tr>
            <w:tr w:rsidR="001B199C" w14:paraId="28FAA0CC" w14:textId="77777777" w:rsidTr="004C73D9">
              <w:tc>
                <w:tcPr>
                  <w:tcW w:w="33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1C7AABC" w14:textId="77777777" w:rsidR="001B199C" w:rsidRDefault="001B199C" w:rsidP="00753E16">
                  <w:r>
                    <w:t>3</w:t>
                  </w:r>
                </w:p>
              </w:tc>
              <w:tc>
                <w:tcPr>
                  <w:tcW w:w="3305" w:type="dxa"/>
                  <w:tcBorders>
                    <w:top w:val="nil"/>
                    <w:left w:val="nil"/>
                    <w:bottom w:val="single" w:sz="8" w:space="0" w:color="auto"/>
                    <w:right w:val="single" w:sz="8" w:space="0" w:color="auto"/>
                  </w:tcBorders>
                  <w:tcMar>
                    <w:top w:w="0" w:type="dxa"/>
                    <w:left w:w="108" w:type="dxa"/>
                    <w:bottom w:w="0" w:type="dxa"/>
                    <w:right w:w="108" w:type="dxa"/>
                  </w:tcMar>
                  <w:hideMark/>
                </w:tcPr>
                <w:p w14:paraId="13EDE86F" w14:textId="77777777" w:rsidR="001B199C" w:rsidRDefault="001B199C" w:rsidP="00753E16">
                  <w:r>
                    <w:t>Cell 1 + Cell 2 + Cell 3 + Cell 4</w:t>
                  </w:r>
                </w:p>
              </w:tc>
            </w:tr>
            <w:tr w:rsidR="001B199C" w14:paraId="1E3E00B8" w14:textId="77777777" w:rsidTr="004C73D9">
              <w:tc>
                <w:tcPr>
                  <w:tcW w:w="3305"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1F78DF9" w14:textId="77777777" w:rsidR="001B199C" w:rsidRDefault="001B199C" w:rsidP="00753E16">
                  <w:r>
                    <w:t>…</w:t>
                  </w:r>
                </w:p>
              </w:tc>
              <w:tc>
                <w:tcPr>
                  <w:tcW w:w="3305" w:type="dxa"/>
                  <w:tcBorders>
                    <w:top w:val="nil"/>
                    <w:left w:val="nil"/>
                    <w:bottom w:val="single" w:sz="8" w:space="0" w:color="auto"/>
                    <w:right w:val="single" w:sz="8" w:space="0" w:color="auto"/>
                  </w:tcBorders>
                  <w:tcMar>
                    <w:top w:w="0" w:type="dxa"/>
                    <w:left w:w="108" w:type="dxa"/>
                    <w:bottom w:w="0" w:type="dxa"/>
                    <w:right w:w="108" w:type="dxa"/>
                  </w:tcMar>
                </w:tcPr>
                <w:p w14:paraId="010E5776" w14:textId="77777777" w:rsidR="001B199C" w:rsidRDefault="001B199C" w:rsidP="00753E16"/>
              </w:tc>
            </w:tr>
          </w:tbl>
          <w:p w14:paraId="4BAE44D2" w14:textId="77777777" w:rsidR="001B199C" w:rsidRDefault="001B199C" w:rsidP="00753E16">
            <w:pPr>
              <w:wordWrap/>
              <w:rPr>
                <w:rFonts w:ascii="Calibri" w:eastAsiaTheme="minorEastAsia" w:hAnsi="Calibri" w:cs="Calibri"/>
                <w:color w:val="000000"/>
                <w:sz w:val="22"/>
              </w:rPr>
            </w:pPr>
          </w:p>
          <w:p w14:paraId="7793178C" w14:textId="77777777" w:rsidR="001B199C" w:rsidRDefault="001B199C" w:rsidP="00753E16">
            <w:pPr>
              <w:wordWrap/>
              <w:rPr>
                <w:snapToGrid/>
                <w:color w:val="000000"/>
                <w:kern w:val="0"/>
                <w:lang w:val="en-US" w:eastAsia="zh-CN"/>
              </w:rPr>
            </w:pPr>
            <w:r>
              <w:rPr>
                <w:color w:val="000000"/>
              </w:rPr>
              <w:t xml:space="preserve">There is a single </w:t>
            </w:r>
            <w:proofErr w:type="spellStart"/>
            <w:r>
              <w:rPr>
                <w:color w:val="000000"/>
              </w:rPr>
              <w:t>n_CI</w:t>
            </w:r>
            <w:proofErr w:type="spellEnd"/>
            <w:r>
              <w:rPr>
                <w:color w:val="000000"/>
              </w:rPr>
              <w:t xml:space="preserve"> value configured for monitoring DCI 0_X/1_X for all or subset of {cell 1, cell 2, cell 3, cell 4}.</w:t>
            </w:r>
          </w:p>
          <w:p w14:paraId="01EE8AB2" w14:textId="77777777" w:rsidR="001B199C" w:rsidRDefault="001B199C" w:rsidP="00753E16">
            <w:pPr>
              <w:wordWrap/>
              <w:jc w:val="left"/>
              <w:rPr>
                <w:rFonts w:eastAsiaTheme="minorEastAsia"/>
                <w:bCs/>
                <w:lang w:eastAsia="zh-CN"/>
              </w:rPr>
            </w:pPr>
          </w:p>
        </w:tc>
      </w:tr>
      <w:tr w:rsidR="003E0BF4" w14:paraId="52FF7FC7" w14:textId="77777777" w:rsidTr="003A72C4">
        <w:tc>
          <w:tcPr>
            <w:tcW w:w="1150" w:type="dxa"/>
          </w:tcPr>
          <w:p w14:paraId="053D702B" w14:textId="38C93513" w:rsidR="003E0BF4" w:rsidRDefault="003E0BF4" w:rsidP="00753E16">
            <w:pPr>
              <w:wordWrap/>
              <w:jc w:val="left"/>
              <w:rPr>
                <w:rFonts w:eastAsiaTheme="minorEastAsia"/>
                <w:bCs/>
                <w:lang w:eastAsia="zh-CN"/>
              </w:rPr>
            </w:pPr>
            <w:r>
              <w:rPr>
                <w:rFonts w:eastAsiaTheme="minorEastAsia"/>
                <w:bCs/>
                <w:lang w:eastAsia="zh-CN"/>
              </w:rPr>
              <w:t>Samsung3</w:t>
            </w:r>
          </w:p>
        </w:tc>
        <w:tc>
          <w:tcPr>
            <w:tcW w:w="8438" w:type="dxa"/>
          </w:tcPr>
          <w:p w14:paraId="1A05FB76" w14:textId="77777777" w:rsidR="003E0BF4" w:rsidRDefault="003E0BF4" w:rsidP="00753E16">
            <w:pPr>
              <w:pStyle w:val="ListParagraph"/>
              <w:shd w:val="clear" w:color="auto" w:fill="FFFFFF"/>
              <w:kinsoku/>
              <w:wordWrap/>
              <w:overflowPunct/>
              <w:autoSpaceDE w:val="0"/>
              <w:autoSpaceDN w:val="0"/>
              <w:adjustRightInd/>
              <w:snapToGrid w:val="0"/>
              <w:spacing w:after="0"/>
              <w:jc w:val="both"/>
              <w:textAlignment w:val="auto"/>
              <w:rPr>
                <w:rFonts w:eastAsiaTheme="minorEastAsia"/>
                <w:bCs/>
                <w:kern w:val="2"/>
                <w:lang w:val="en-US" w:eastAsia="zh-CN"/>
              </w:rPr>
            </w:pPr>
            <w:r>
              <w:rPr>
                <w:rFonts w:eastAsiaTheme="minorEastAsia"/>
                <w:bCs/>
                <w:kern w:val="2"/>
                <w:lang w:val="en-US" w:eastAsia="zh-CN"/>
              </w:rPr>
              <w:t>We think the wording of the proposal “</w:t>
            </w:r>
            <w:r w:rsidRPr="00413278">
              <w:rPr>
                <w:rFonts w:eastAsiaTheme="minorEastAsia"/>
                <w:bCs/>
                <w:i/>
                <w:iCs/>
                <w:kern w:val="2"/>
                <w:lang w:eastAsia="zh-CN"/>
              </w:rPr>
              <w:t>a set of cells which is configured for multi-cell scheduling</w:t>
            </w:r>
            <w:r>
              <w:rPr>
                <w:rFonts w:eastAsiaTheme="minorEastAsia"/>
                <w:bCs/>
                <w:kern w:val="2"/>
                <w:lang w:val="en-US" w:eastAsia="zh-CN"/>
              </w:rPr>
              <w:t xml:space="preserve">” is not clear and open to interpretation. </w:t>
            </w:r>
          </w:p>
          <w:p w14:paraId="728CA45F" w14:textId="77777777" w:rsidR="003E0BF4" w:rsidRDefault="003E0BF4" w:rsidP="00753E16">
            <w:pPr>
              <w:pStyle w:val="ListParagraph"/>
              <w:shd w:val="clear" w:color="auto" w:fill="FFFFFF"/>
              <w:kinsoku/>
              <w:wordWrap/>
              <w:overflowPunct/>
              <w:autoSpaceDE w:val="0"/>
              <w:autoSpaceDN w:val="0"/>
              <w:adjustRightInd/>
              <w:snapToGrid w:val="0"/>
              <w:spacing w:after="0"/>
              <w:jc w:val="both"/>
              <w:textAlignment w:val="auto"/>
              <w:rPr>
                <w:rFonts w:eastAsiaTheme="minorEastAsia"/>
                <w:bCs/>
                <w:kern w:val="2"/>
                <w:lang w:val="en-US" w:eastAsia="zh-CN"/>
              </w:rPr>
            </w:pPr>
          </w:p>
          <w:p w14:paraId="188ACDCB" w14:textId="77777777" w:rsidR="003E0BF4" w:rsidRDefault="003E0BF4" w:rsidP="00753E16">
            <w:pPr>
              <w:pStyle w:val="ListParagraph"/>
              <w:shd w:val="clear" w:color="auto" w:fill="FFFFFF"/>
              <w:kinsoku/>
              <w:wordWrap/>
              <w:overflowPunct/>
              <w:autoSpaceDE w:val="0"/>
              <w:autoSpaceDN w:val="0"/>
              <w:adjustRightInd/>
              <w:snapToGrid w:val="0"/>
              <w:spacing w:after="0"/>
              <w:jc w:val="both"/>
              <w:textAlignment w:val="auto"/>
              <w:rPr>
                <w:rFonts w:eastAsiaTheme="minorEastAsia"/>
                <w:bCs/>
                <w:i/>
                <w:kern w:val="2"/>
                <w:lang w:val="en-US" w:eastAsia="zh-CN"/>
              </w:rPr>
            </w:pPr>
            <w:r>
              <w:rPr>
                <w:rFonts w:eastAsiaTheme="minorEastAsia"/>
                <w:bCs/>
                <w:kern w:val="2"/>
                <w:lang w:val="en-US" w:eastAsia="zh-CN"/>
              </w:rPr>
              <w:t>Here’s our response to the FL question from the first round of discussions: “</w:t>
            </w:r>
            <w:r w:rsidRPr="005C5738">
              <w:rPr>
                <w:rFonts w:eastAsiaTheme="minorEastAsia"/>
                <w:bCs/>
                <w:i/>
                <w:kern w:val="2"/>
                <w:lang w:val="en-US" w:eastAsia="zh-CN"/>
              </w:rPr>
              <w:t>@Companies which don’t support the proposal: Could you please clarify the drawback of a single value for entire set of cells?”</w:t>
            </w:r>
          </w:p>
          <w:p w14:paraId="2005B333" w14:textId="77777777" w:rsidR="003E0BF4" w:rsidRDefault="003E0BF4" w:rsidP="00753E16">
            <w:pPr>
              <w:pStyle w:val="ListParagraph"/>
              <w:shd w:val="clear" w:color="auto" w:fill="FFFFFF"/>
              <w:kinsoku/>
              <w:wordWrap/>
              <w:overflowPunct/>
              <w:autoSpaceDE w:val="0"/>
              <w:autoSpaceDN w:val="0"/>
              <w:adjustRightInd/>
              <w:snapToGrid w:val="0"/>
              <w:spacing w:after="0"/>
              <w:jc w:val="both"/>
              <w:textAlignment w:val="auto"/>
              <w:rPr>
                <w:rFonts w:eastAsiaTheme="minorEastAsia"/>
                <w:bCs/>
                <w:kern w:val="2"/>
                <w:lang w:val="en-US" w:eastAsia="zh-CN"/>
              </w:rPr>
            </w:pPr>
          </w:p>
          <w:p w14:paraId="15B865D3" w14:textId="77777777" w:rsidR="003E0BF4" w:rsidRDefault="003E0BF4" w:rsidP="00753E16">
            <w:pPr>
              <w:pStyle w:val="ListParagraph"/>
              <w:widowControl w:val="0"/>
              <w:numPr>
                <w:ilvl w:val="0"/>
                <w:numId w:val="51"/>
              </w:numPr>
              <w:shd w:val="clear" w:color="auto" w:fill="FFFFFF"/>
              <w:kinsoku/>
              <w:wordWrap/>
              <w:overflowPunct/>
              <w:autoSpaceDE w:val="0"/>
              <w:autoSpaceDN w:val="0"/>
              <w:adjustRightInd/>
              <w:snapToGrid w:val="0"/>
              <w:spacing w:after="0"/>
              <w:jc w:val="both"/>
              <w:textAlignment w:val="auto"/>
              <w:rPr>
                <w:rFonts w:eastAsiaTheme="minorEastAsia"/>
                <w:bCs/>
                <w:kern w:val="2"/>
                <w:lang w:val="en-US" w:eastAsia="zh-CN"/>
              </w:rPr>
            </w:pPr>
            <w:r>
              <w:rPr>
                <w:rFonts w:eastAsiaTheme="minorEastAsia"/>
                <w:bCs/>
                <w:kern w:val="2"/>
                <w:lang w:val="en-US" w:eastAsia="zh-CN"/>
              </w:rPr>
              <w:t xml:space="preserve">Support of separate </w:t>
            </w:r>
            <w:proofErr w:type="spellStart"/>
            <w:r>
              <w:rPr>
                <w:rFonts w:eastAsiaTheme="minorEastAsia"/>
                <w:bCs/>
                <w:kern w:val="2"/>
                <w:lang w:val="en-US" w:eastAsia="zh-CN"/>
              </w:rPr>
              <w:t>n_CI</w:t>
            </w:r>
            <w:proofErr w:type="spellEnd"/>
            <w:r>
              <w:rPr>
                <w:rFonts w:eastAsiaTheme="minorEastAsia"/>
                <w:bCs/>
                <w:kern w:val="2"/>
                <w:lang w:val="en-US" w:eastAsia="zh-CN"/>
              </w:rPr>
              <w:t xml:space="preserve"> values for different sets (or “combinations”, as referred to by some companies) for co-scheduled cells is needed </w:t>
            </w:r>
            <w:r w:rsidRPr="00A10F36">
              <w:rPr>
                <w:rFonts w:eastAsiaTheme="minorEastAsia"/>
                <w:b/>
                <w:bCs/>
                <w:kern w:val="2"/>
                <w:lang w:val="en-US" w:eastAsia="zh-CN"/>
              </w:rPr>
              <w:t>for the same reasons since LTE Rel-10 and NR Rel-15</w:t>
            </w:r>
            <w:r>
              <w:rPr>
                <w:rFonts w:eastAsiaTheme="minorEastAsia"/>
                <w:bCs/>
                <w:kern w:val="2"/>
                <w:lang w:val="en-US" w:eastAsia="zh-CN"/>
              </w:rPr>
              <w:t xml:space="preserve">. </w:t>
            </w:r>
            <w:r w:rsidRPr="00A10F36">
              <w:rPr>
                <w:rFonts w:eastAsiaTheme="minorEastAsia"/>
                <w:bCs/>
                <w:kern w:val="2"/>
                <w:lang w:val="en-US" w:eastAsia="zh-CN"/>
              </w:rPr>
              <w:t xml:space="preserve">What is the reason to have a different approach for sets of co-scheduled cells </w:t>
            </w:r>
            <w:r>
              <w:rPr>
                <w:rFonts w:eastAsiaTheme="minorEastAsia"/>
                <w:bCs/>
                <w:kern w:val="2"/>
                <w:lang w:val="en-US" w:eastAsia="zh-CN"/>
              </w:rPr>
              <w:t xml:space="preserve">in Rel-18 </w:t>
            </w:r>
            <w:r w:rsidRPr="00A10F36">
              <w:rPr>
                <w:rFonts w:eastAsiaTheme="minorEastAsia"/>
                <w:bCs/>
                <w:kern w:val="2"/>
                <w:lang w:val="en-US" w:eastAsia="zh-CN"/>
              </w:rPr>
              <w:t>than for individual cells in Rel-17?</w:t>
            </w:r>
          </w:p>
          <w:p w14:paraId="5E270F44" w14:textId="77777777" w:rsidR="003E0BF4" w:rsidRDefault="003E0BF4" w:rsidP="00753E16">
            <w:pPr>
              <w:pStyle w:val="ListParagraph"/>
              <w:shd w:val="clear" w:color="auto" w:fill="FFFFFF"/>
              <w:kinsoku/>
              <w:wordWrap/>
              <w:overflowPunct/>
              <w:autoSpaceDE w:val="0"/>
              <w:autoSpaceDN w:val="0"/>
              <w:adjustRightInd/>
              <w:snapToGrid w:val="0"/>
              <w:spacing w:after="0"/>
              <w:jc w:val="both"/>
              <w:textAlignment w:val="auto"/>
              <w:rPr>
                <w:rFonts w:eastAsiaTheme="minorEastAsia"/>
                <w:bCs/>
                <w:kern w:val="2"/>
                <w:lang w:val="en-US" w:eastAsia="zh-CN"/>
              </w:rPr>
            </w:pPr>
          </w:p>
          <w:p w14:paraId="1B8185B6" w14:textId="77777777" w:rsidR="003E0BF4" w:rsidRDefault="003E0BF4" w:rsidP="00753E16">
            <w:pPr>
              <w:pStyle w:val="ListParagraph"/>
              <w:widowControl w:val="0"/>
              <w:numPr>
                <w:ilvl w:val="0"/>
                <w:numId w:val="51"/>
              </w:numPr>
              <w:wordWrap/>
              <w:autoSpaceDE w:val="0"/>
              <w:autoSpaceDN w:val="0"/>
              <w:jc w:val="both"/>
              <w:rPr>
                <w:rFonts w:eastAsiaTheme="minorEastAsia"/>
                <w:bCs/>
                <w:kern w:val="2"/>
                <w:lang w:val="en-US" w:eastAsia="zh-CN"/>
              </w:rPr>
            </w:pPr>
            <w:r w:rsidRPr="00A10F36">
              <w:rPr>
                <w:rFonts w:eastAsiaTheme="minorEastAsia"/>
                <w:bCs/>
                <w:kern w:val="2"/>
                <w:lang w:val="en-US" w:eastAsia="zh-CN"/>
              </w:rPr>
              <w:t xml:space="preserve">What is the impact on PDCCH blocking based on the proposal </w:t>
            </w:r>
            <w:r>
              <w:rPr>
                <w:rFonts w:eastAsiaTheme="minorEastAsia"/>
                <w:bCs/>
                <w:kern w:val="2"/>
                <w:lang w:val="en-US" w:eastAsia="zh-CN"/>
              </w:rPr>
              <w:t>(i</w:t>
            </w:r>
            <w:r w:rsidRPr="00915C51">
              <w:rPr>
                <w:rFonts w:eastAsiaTheme="minorEastAsia"/>
                <w:bCs/>
                <w:kern w:val="2"/>
                <w:lang w:val="en-US" w:eastAsia="zh-CN"/>
              </w:rPr>
              <w:t>f it is to mean all</w:t>
            </w:r>
            <w:r>
              <w:rPr>
                <w:rFonts w:eastAsiaTheme="minorEastAsia"/>
                <w:bCs/>
                <w:kern w:val="2"/>
                <w:lang w:val="en-US" w:eastAsia="zh-CN"/>
              </w:rPr>
              <w:t>/union of</w:t>
            </w:r>
            <w:r w:rsidRPr="00915C51">
              <w:rPr>
                <w:rFonts w:eastAsiaTheme="minorEastAsia"/>
                <w:bCs/>
                <w:kern w:val="2"/>
                <w:lang w:val="en-US" w:eastAsia="zh-CN"/>
              </w:rPr>
              <w:t xml:space="preserve"> sets of cells that can be co-scheduled</w:t>
            </w:r>
            <w:r>
              <w:rPr>
                <w:rFonts w:eastAsiaTheme="minorEastAsia"/>
                <w:bCs/>
                <w:kern w:val="2"/>
                <w:lang w:val="en-US" w:eastAsia="zh-CN"/>
              </w:rPr>
              <w:t xml:space="preserve">) </w:t>
            </w:r>
            <w:proofErr w:type="gramStart"/>
            <w:r w:rsidRPr="00A10F36">
              <w:rPr>
                <w:rFonts w:eastAsiaTheme="minorEastAsia"/>
                <w:bCs/>
                <w:kern w:val="2"/>
                <w:lang w:val="en-US" w:eastAsia="zh-CN"/>
              </w:rPr>
              <w:t>over using</w:t>
            </w:r>
            <w:proofErr w:type="gramEnd"/>
            <w:r w:rsidRPr="00A10F36">
              <w:rPr>
                <w:rFonts w:eastAsiaTheme="minorEastAsia"/>
                <w:bCs/>
                <w:kern w:val="2"/>
                <w:lang w:val="en-US" w:eastAsia="zh-CN"/>
              </w:rPr>
              <w:t xml:space="preserve"> separate </w:t>
            </w:r>
            <w:proofErr w:type="spellStart"/>
            <w:r w:rsidRPr="00A10F36">
              <w:rPr>
                <w:rFonts w:eastAsiaTheme="minorEastAsia"/>
                <w:bCs/>
                <w:kern w:val="2"/>
                <w:lang w:val="en-US" w:eastAsia="zh-CN"/>
              </w:rPr>
              <w:t>n_CI</w:t>
            </w:r>
            <w:proofErr w:type="spellEnd"/>
            <w:r w:rsidRPr="00A10F36">
              <w:rPr>
                <w:rFonts w:eastAsiaTheme="minorEastAsia"/>
                <w:bCs/>
                <w:kern w:val="2"/>
                <w:lang w:val="en-US" w:eastAsia="zh-CN"/>
              </w:rPr>
              <w:t xml:space="preserve"> per set of co-scheduled cells? </w:t>
            </w:r>
            <w:r>
              <w:rPr>
                <w:rFonts w:eastAsiaTheme="minorEastAsia"/>
                <w:bCs/>
                <w:kern w:val="2"/>
                <w:lang w:val="en-US" w:eastAsia="zh-CN"/>
              </w:rPr>
              <w:t xml:space="preserve"> </w:t>
            </w:r>
          </w:p>
          <w:p w14:paraId="52F36112" w14:textId="77777777" w:rsidR="003E0BF4" w:rsidRPr="006543A9" w:rsidRDefault="003E0BF4" w:rsidP="00753E16">
            <w:pPr>
              <w:pStyle w:val="ListParagraph"/>
              <w:wordWrap/>
              <w:rPr>
                <w:rFonts w:eastAsiaTheme="minorEastAsia"/>
                <w:bCs/>
                <w:kern w:val="2"/>
                <w:lang w:val="en-US" w:eastAsia="zh-CN"/>
              </w:rPr>
            </w:pPr>
          </w:p>
          <w:p w14:paraId="5DDFD417" w14:textId="77777777" w:rsidR="003E0BF4" w:rsidRPr="006543A9" w:rsidRDefault="003E0BF4" w:rsidP="00753E16">
            <w:pPr>
              <w:pStyle w:val="ListParagraph"/>
              <w:widowControl w:val="0"/>
              <w:numPr>
                <w:ilvl w:val="0"/>
                <w:numId w:val="52"/>
              </w:numPr>
              <w:wordWrap/>
              <w:autoSpaceDE w:val="0"/>
              <w:autoSpaceDN w:val="0"/>
              <w:jc w:val="both"/>
              <w:rPr>
                <w:rFonts w:eastAsiaTheme="minorEastAsia"/>
                <w:bCs/>
                <w:kern w:val="2"/>
                <w:lang w:val="en-US" w:eastAsia="zh-CN"/>
              </w:rPr>
            </w:pPr>
            <w:r w:rsidRPr="00A10F36">
              <w:rPr>
                <w:rFonts w:eastAsiaTheme="minorEastAsia"/>
                <w:bCs/>
                <w:kern w:val="2"/>
                <w:lang w:val="en-US" w:eastAsia="zh-CN"/>
              </w:rPr>
              <w:t xml:space="preserve">The gNB may want to use, in a same slot, multiple </w:t>
            </w:r>
            <w:r w:rsidRPr="00A10F36">
              <w:rPr>
                <w:rFonts w:eastAsiaTheme="minorEastAsia"/>
                <w:bCs/>
                <w:lang w:eastAsia="zh-CN"/>
              </w:rPr>
              <w:t xml:space="preserve">DCI formats 0_X/1_X for corresponding multiple sets of cells (e.g., because </w:t>
            </w:r>
            <w:r>
              <w:rPr>
                <w:rFonts w:eastAsiaTheme="minorEastAsia"/>
                <w:bCs/>
                <w:lang w:eastAsia="zh-CN"/>
              </w:rPr>
              <w:t>different</w:t>
            </w:r>
            <w:r w:rsidRPr="00A10F36">
              <w:rPr>
                <w:rFonts w:eastAsiaTheme="minorEastAsia"/>
                <w:bCs/>
                <w:lang w:eastAsia="zh-CN"/>
              </w:rPr>
              <w:t xml:space="preserve"> sets of cells require different channel/scheduling parameters), or even because the maximum number of scheduled cells for a scheduling cell</w:t>
            </w:r>
            <w:r>
              <w:rPr>
                <w:rFonts w:eastAsiaTheme="minorEastAsia"/>
                <w:bCs/>
                <w:lang w:eastAsia="zh-CN"/>
              </w:rPr>
              <w:t xml:space="preserve"> </w:t>
            </w:r>
            <w:r w:rsidRPr="00A10F36">
              <w:rPr>
                <w:rFonts w:eastAsiaTheme="minorEastAsia"/>
                <w:bCs/>
                <w:lang w:eastAsia="zh-CN"/>
              </w:rPr>
              <w:t xml:space="preserve">is larger than what can be supported by a given DCI formats 0_X/1_X. If the multiple sets of cells correspond to a same </w:t>
            </w:r>
            <w:proofErr w:type="spellStart"/>
            <w:r w:rsidRPr="00A10F36">
              <w:rPr>
                <w:rFonts w:eastAsiaTheme="minorEastAsia"/>
                <w:bCs/>
                <w:lang w:eastAsia="zh-CN"/>
              </w:rPr>
              <w:t>n_CI</w:t>
            </w:r>
            <w:proofErr w:type="spellEnd"/>
            <w:r w:rsidRPr="00A10F36">
              <w:rPr>
                <w:rFonts w:eastAsiaTheme="minorEastAsia"/>
                <w:bCs/>
                <w:lang w:eastAsia="zh-CN"/>
              </w:rPr>
              <w:t xml:space="preserve">, there may be a PDCCH blocking issue and randomization of the CCEs for PDCCH candidates using different </w:t>
            </w:r>
            <w:proofErr w:type="spellStart"/>
            <w:r w:rsidRPr="00A10F36">
              <w:rPr>
                <w:rFonts w:eastAsiaTheme="minorEastAsia"/>
                <w:bCs/>
                <w:lang w:eastAsia="zh-CN"/>
              </w:rPr>
              <w:t>n_CI</w:t>
            </w:r>
            <w:proofErr w:type="spellEnd"/>
            <w:r w:rsidRPr="00A10F36">
              <w:rPr>
                <w:rFonts w:eastAsiaTheme="minorEastAsia"/>
                <w:bCs/>
                <w:lang w:eastAsia="zh-CN"/>
              </w:rPr>
              <w:t xml:space="preserve"> values is needed.</w:t>
            </w:r>
          </w:p>
          <w:p w14:paraId="6ED86D6A" w14:textId="77777777" w:rsidR="003E0BF4" w:rsidRPr="00A10F36" w:rsidRDefault="003E0BF4" w:rsidP="00753E16">
            <w:pPr>
              <w:pStyle w:val="ListParagraph"/>
              <w:widowControl w:val="0"/>
              <w:numPr>
                <w:ilvl w:val="0"/>
                <w:numId w:val="52"/>
              </w:numPr>
              <w:wordWrap/>
              <w:autoSpaceDE w:val="0"/>
              <w:autoSpaceDN w:val="0"/>
              <w:jc w:val="both"/>
              <w:rPr>
                <w:rFonts w:eastAsiaTheme="minorEastAsia"/>
                <w:bCs/>
                <w:kern w:val="2"/>
                <w:lang w:val="en-US" w:eastAsia="zh-CN"/>
              </w:rPr>
            </w:pPr>
            <w:r>
              <w:rPr>
                <w:rFonts w:eastAsiaTheme="minorEastAsia"/>
                <w:bCs/>
                <w:kern w:val="2"/>
                <w:lang w:val="en-US" w:eastAsia="zh-CN"/>
              </w:rPr>
              <w:t xml:space="preserve">If the UE determines a first search space set to be “linked” to a first set of cells, and a second search space set to be “linked” to a second set of cells, is same </w:t>
            </w:r>
            <w:proofErr w:type="spellStart"/>
            <w:r>
              <w:rPr>
                <w:rFonts w:eastAsiaTheme="minorEastAsia"/>
                <w:bCs/>
                <w:kern w:val="2"/>
                <w:lang w:val="en-US" w:eastAsia="zh-CN"/>
              </w:rPr>
              <w:t>n_CI</w:t>
            </w:r>
            <w:proofErr w:type="spellEnd"/>
            <w:r>
              <w:rPr>
                <w:rFonts w:eastAsiaTheme="minorEastAsia"/>
                <w:bCs/>
                <w:kern w:val="2"/>
                <w:lang w:val="en-US" w:eastAsia="zh-CN"/>
              </w:rPr>
              <w:t xml:space="preserve"> is assigned to both first and second sets of cells, in monitoring occasions that belongs to both the first and second search space sets, the UE determines same PDCCH candidates for both set of cells. Such design defeats the purpose of search space linking.</w:t>
            </w:r>
          </w:p>
          <w:p w14:paraId="7FEA6D65" w14:textId="77777777" w:rsidR="003E0BF4" w:rsidRPr="00EF16C9" w:rsidRDefault="003E0BF4" w:rsidP="00753E16">
            <w:pPr>
              <w:pStyle w:val="ListParagraph"/>
              <w:shd w:val="clear" w:color="auto" w:fill="FFFFFF"/>
              <w:kinsoku/>
              <w:wordWrap/>
              <w:overflowPunct/>
              <w:autoSpaceDE w:val="0"/>
              <w:autoSpaceDN w:val="0"/>
              <w:adjustRightInd/>
              <w:snapToGrid w:val="0"/>
              <w:spacing w:after="0"/>
              <w:ind w:left="720"/>
              <w:jc w:val="both"/>
              <w:textAlignment w:val="auto"/>
              <w:rPr>
                <w:rFonts w:eastAsiaTheme="minorEastAsia"/>
                <w:bCs/>
                <w:kern w:val="2"/>
                <w:lang w:val="en-US" w:eastAsia="zh-CN"/>
              </w:rPr>
            </w:pPr>
          </w:p>
          <w:p w14:paraId="5F73BF7D" w14:textId="77777777" w:rsidR="003E0BF4" w:rsidRPr="00EF16C9" w:rsidRDefault="003E0BF4" w:rsidP="00753E16">
            <w:pPr>
              <w:pStyle w:val="ListParagraph"/>
              <w:widowControl w:val="0"/>
              <w:numPr>
                <w:ilvl w:val="0"/>
                <w:numId w:val="51"/>
              </w:numPr>
              <w:shd w:val="clear" w:color="auto" w:fill="FFFFFF"/>
              <w:kinsoku/>
              <w:wordWrap/>
              <w:overflowPunct/>
              <w:autoSpaceDE w:val="0"/>
              <w:autoSpaceDN w:val="0"/>
              <w:adjustRightInd/>
              <w:snapToGrid w:val="0"/>
              <w:spacing w:after="0"/>
              <w:jc w:val="both"/>
              <w:textAlignment w:val="auto"/>
              <w:rPr>
                <w:rFonts w:eastAsiaTheme="minorEastAsia"/>
                <w:bCs/>
                <w:kern w:val="2"/>
                <w:lang w:val="en-US" w:eastAsia="zh-CN"/>
              </w:rPr>
            </w:pPr>
            <w:r w:rsidRPr="00EF16C9">
              <w:rPr>
                <w:rFonts w:eastAsiaTheme="minorEastAsia"/>
                <w:bCs/>
                <w:lang w:val="en-US" w:eastAsia="zh-CN"/>
              </w:rPr>
              <w:t xml:space="preserve">Since Rel-15, separate </w:t>
            </w:r>
            <w:proofErr w:type="spellStart"/>
            <w:r w:rsidRPr="00EF16C9">
              <w:rPr>
                <w:rFonts w:eastAsiaTheme="minorEastAsia"/>
                <w:bCs/>
                <w:lang w:val="en-US" w:eastAsia="zh-CN"/>
              </w:rPr>
              <w:t>n_CI</w:t>
            </w:r>
            <w:proofErr w:type="spellEnd"/>
            <w:r w:rsidRPr="00EF16C9">
              <w:rPr>
                <w:rFonts w:eastAsiaTheme="minorEastAsia"/>
                <w:bCs/>
                <w:lang w:val="en-US" w:eastAsia="zh-CN"/>
              </w:rPr>
              <w:t xml:space="preserve"> values have been used for different scheduled cells to enable the UE to know the likely scheduled cell before decoding the DCI. Same principle should be retained for Rel-18 – different sets of cells that are simultaneously scheduled are no different than different cells that are simultaneously scheduled in Rel-17.</w:t>
            </w:r>
          </w:p>
          <w:p w14:paraId="76860BBA" w14:textId="77777777" w:rsidR="003E0BF4" w:rsidRPr="00EF16C9" w:rsidRDefault="003E0BF4" w:rsidP="00753E16">
            <w:pPr>
              <w:pStyle w:val="ListParagraph"/>
              <w:wordWrap/>
              <w:rPr>
                <w:rFonts w:eastAsiaTheme="minorEastAsia"/>
                <w:bCs/>
                <w:kern w:val="2"/>
                <w:lang w:val="en-US" w:eastAsia="zh-CN"/>
              </w:rPr>
            </w:pPr>
          </w:p>
          <w:p w14:paraId="0F7CDF4D" w14:textId="77777777" w:rsidR="003E0BF4" w:rsidRDefault="003E0BF4" w:rsidP="00753E16">
            <w:pPr>
              <w:shd w:val="clear" w:color="auto" w:fill="FFFFFF"/>
              <w:kinsoku/>
              <w:wordWrap/>
              <w:overflowPunct/>
              <w:adjustRightInd/>
              <w:snapToGrid w:val="0"/>
              <w:spacing w:after="0"/>
              <w:textAlignment w:val="auto"/>
              <w:rPr>
                <w:rFonts w:eastAsiaTheme="minorEastAsia"/>
                <w:bCs/>
                <w:lang w:val="en-US" w:eastAsia="zh-CN"/>
              </w:rPr>
            </w:pPr>
            <w:r w:rsidRPr="00EF16C9">
              <w:rPr>
                <w:rFonts w:eastAsiaTheme="minorEastAsia"/>
                <w:bCs/>
                <w:lang w:val="en-US" w:eastAsia="zh-CN"/>
              </w:rPr>
              <w:t xml:space="preserve">In short, the </w:t>
            </w:r>
            <w:proofErr w:type="spellStart"/>
            <w:r w:rsidRPr="00EF16C9">
              <w:rPr>
                <w:rFonts w:eastAsiaTheme="minorEastAsia"/>
                <w:bCs/>
                <w:lang w:val="en-US" w:eastAsia="zh-CN"/>
              </w:rPr>
              <w:t>n_CI</w:t>
            </w:r>
            <w:proofErr w:type="spellEnd"/>
            <w:r w:rsidRPr="00EF16C9">
              <w:rPr>
                <w:rFonts w:eastAsiaTheme="minorEastAsia"/>
                <w:bCs/>
                <w:lang w:val="en-US" w:eastAsia="zh-CN"/>
              </w:rPr>
              <w:t xml:space="preserve"> values are same as the values for the ‘indicator for co-scheduled cells’ in DCI format 0_X/1_X, per FL Proposal 3-5, for each set/combination of cells. We don’t see why these two parameters need to be separately configured.</w:t>
            </w:r>
          </w:p>
          <w:p w14:paraId="448F42D9" w14:textId="77777777" w:rsidR="003E0BF4" w:rsidRDefault="003E0BF4" w:rsidP="00753E16">
            <w:pPr>
              <w:shd w:val="clear" w:color="auto" w:fill="FFFFFF"/>
              <w:kinsoku/>
              <w:wordWrap/>
              <w:overflowPunct/>
              <w:adjustRightInd/>
              <w:snapToGrid w:val="0"/>
              <w:spacing w:after="0"/>
              <w:textAlignment w:val="auto"/>
              <w:rPr>
                <w:rFonts w:eastAsiaTheme="minorEastAsia"/>
                <w:bCs/>
                <w:lang w:val="en-US" w:eastAsia="zh-CN"/>
              </w:rPr>
            </w:pPr>
          </w:p>
          <w:p w14:paraId="47044950" w14:textId="77777777" w:rsidR="003E0BF4" w:rsidRDefault="003E0BF4" w:rsidP="00753E16">
            <w:pPr>
              <w:shd w:val="clear" w:color="auto" w:fill="FFFFFF"/>
              <w:kinsoku/>
              <w:wordWrap/>
              <w:overflowPunct/>
              <w:adjustRightInd/>
              <w:snapToGrid w:val="0"/>
              <w:spacing w:after="0"/>
              <w:textAlignment w:val="auto"/>
              <w:rPr>
                <w:rFonts w:eastAsiaTheme="minorEastAsia"/>
                <w:bCs/>
                <w:lang w:val="en-US" w:eastAsia="zh-CN"/>
              </w:rPr>
            </w:pPr>
            <w:r w:rsidRPr="00EF16C9">
              <w:rPr>
                <w:rFonts w:eastAsiaTheme="minorEastAsia"/>
                <w:bCs/>
                <w:lang w:val="en-US" w:eastAsia="zh-CN"/>
              </w:rPr>
              <w:t xml:space="preserve">Therefore, we suggest </w:t>
            </w:r>
            <w:proofErr w:type="gramStart"/>
            <w:r>
              <w:rPr>
                <w:rFonts w:eastAsiaTheme="minorEastAsia"/>
                <w:bCs/>
                <w:lang w:val="en-US" w:eastAsia="zh-CN"/>
              </w:rPr>
              <w:t>to add</w:t>
            </w:r>
            <w:proofErr w:type="gramEnd"/>
            <w:r>
              <w:rPr>
                <w:rFonts w:eastAsiaTheme="minorEastAsia"/>
                <w:bCs/>
                <w:lang w:val="en-US" w:eastAsia="zh-CN"/>
              </w:rPr>
              <w:t xml:space="preserve"> </w:t>
            </w:r>
            <w:r w:rsidRPr="00EF16C9">
              <w:rPr>
                <w:rFonts w:eastAsiaTheme="minorEastAsia"/>
                <w:bCs/>
                <w:lang w:val="en-US" w:eastAsia="zh-CN"/>
              </w:rPr>
              <w:t xml:space="preserve">the following </w:t>
            </w:r>
            <w:r w:rsidRPr="00292874">
              <w:rPr>
                <w:rFonts w:eastAsiaTheme="minorEastAsia"/>
                <w:bCs/>
                <w:highlight w:val="yellow"/>
                <w:lang w:val="en-US" w:eastAsia="zh-CN"/>
              </w:rPr>
              <w:t>FFS</w:t>
            </w:r>
            <w:r w:rsidRPr="00EF16C9">
              <w:rPr>
                <w:rFonts w:eastAsiaTheme="minorEastAsia"/>
                <w:bCs/>
                <w:lang w:val="en-US" w:eastAsia="zh-CN"/>
              </w:rPr>
              <w:t>:</w:t>
            </w:r>
          </w:p>
          <w:p w14:paraId="0A7D4AAC" w14:textId="77777777" w:rsidR="003E0BF4" w:rsidRDefault="003E0BF4" w:rsidP="00753E16">
            <w:pPr>
              <w:shd w:val="clear" w:color="auto" w:fill="FFFFFF"/>
              <w:kinsoku/>
              <w:wordWrap/>
              <w:overflowPunct/>
              <w:adjustRightInd/>
              <w:snapToGrid w:val="0"/>
              <w:spacing w:after="0"/>
              <w:textAlignment w:val="auto"/>
              <w:rPr>
                <w:rFonts w:eastAsiaTheme="minorEastAsia"/>
                <w:bCs/>
                <w:lang w:val="en-US" w:eastAsia="zh-CN"/>
              </w:rPr>
            </w:pPr>
          </w:p>
          <w:p w14:paraId="03A65C57" w14:textId="77777777" w:rsidR="003E0BF4" w:rsidRDefault="003E0BF4" w:rsidP="00753E16">
            <w:pPr>
              <w:pStyle w:val="Heading4"/>
              <w:wordWrap/>
              <w:overflowPunct/>
              <w:autoSpaceDE/>
              <w:spacing w:before="120" w:line="252" w:lineRule="auto"/>
              <w:ind w:left="720" w:hanging="720"/>
              <w:jc w:val="both"/>
              <w:outlineLvl w:val="3"/>
              <w:rPr>
                <w:rFonts w:eastAsia="Times New Roman"/>
                <w:lang w:eastAsia="zh-CN"/>
              </w:rPr>
            </w:pPr>
            <w:r>
              <w:rPr>
                <w:rFonts w:eastAsia="Times New Roman"/>
                <w:highlight w:val="cyan"/>
                <w:lang w:eastAsia="zh-CN"/>
              </w:rPr>
              <w:t>Proposal 2-6:</w:t>
            </w:r>
          </w:p>
          <w:p w14:paraId="20311D65" w14:textId="77777777" w:rsidR="003E0BF4" w:rsidRPr="00413278" w:rsidRDefault="003E0BF4" w:rsidP="00753E16">
            <w:pPr>
              <w:pStyle w:val="ListParagraph"/>
              <w:widowControl w:val="0"/>
              <w:numPr>
                <w:ilvl w:val="0"/>
                <w:numId w:val="18"/>
              </w:numPr>
              <w:kinsoku/>
              <w:wordWrap/>
              <w:autoSpaceDE w:val="0"/>
              <w:autoSpaceDN w:val="0"/>
              <w:adjustRightInd/>
              <w:snapToGrid w:val="0"/>
              <w:ind w:left="400" w:hanging="400"/>
              <w:jc w:val="both"/>
              <w:textAlignment w:val="auto"/>
              <w:rPr>
                <w:rFonts w:ascii="Calibri" w:eastAsiaTheme="minorHAnsi" w:hAnsi="Calibri"/>
                <w:color w:val="000000"/>
                <w:sz w:val="22"/>
              </w:rPr>
            </w:pPr>
            <w:r>
              <w:rPr>
                <w:rFonts w:hint="eastAsia"/>
                <w:color w:val="000000"/>
              </w:rPr>
              <w:t xml:space="preserve">For monitoring PDCCH candidates for a set of cells </w:t>
            </w:r>
            <w:r>
              <w:rPr>
                <w:rFonts w:hint="eastAsia"/>
                <w:lang w:eastAsia="zh-CN"/>
              </w:rPr>
              <w:t>which is configured for multi-cell scheduling,</w:t>
            </w:r>
            <w:r>
              <w:rPr>
                <w:rFonts w:hint="eastAsia"/>
                <w:color w:val="000000"/>
              </w:rPr>
              <w:t xml:space="preserve"> </w:t>
            </w:r>
            <w:r>
              <w:rPr>
                <w:rFonts w:hint="eastAsia"/>
                <w:color w:val="000000"/>
                <w:lang w:eastAsia="zh-CN"/>
              </w:rPr>
              <w:t xml:space="preserve">the </w:t>
            </w:r>
            <w:proofErr w:type="spellStart"/>
            <w:r>
              <w:rPr>
                <w:rFonts w:hint="eastAsia"/>
                <w:color w:val="000000"/>
                <w:lang w:eastAsia="zh-CN"/>
              </w:rPr>
              <w:t>n_CI</w:t>
            </w:r>
            <w:proofErr w:type="spellEnd"/>
            <w:r>
              <w:rPr>
                <w:rFonts w:hint="eastAsia"/>
                <w:color w:val="000000"/>
                <w:lang w:eastAsia="zh-CN"/>
              </w:rPr>
              <w:t xml:space="preserve"> in the search space equation is determined by a value configured for </w:t>
            </w:r>
            <w:r>
              <w:rPr>
                <w:rFonts w:hint="eastAsia"/>
                <w:lang w:eastAsia="zh-CN"/>
              </w:rPr>
              <w:t>the set of cells.</w:t>
            </w:r>
            <w:r>
              <w:rPr>
                <w:rFonts w:hint="eastAsia"/>
                <w:color w:val="000000"/>
              </w:rPr>
              <w:t xml:space="preserve"> </w:t>
            </w:r>
          </w:p>
          <w:p w14:paraId="1741707A" w14:textId="77777777" w:rsidR="003E0BF4" w:rsidRPr="00292874" w:rsidRDefault="003E0BF4" w:rsidP="00753E16">
            <w:pPr>
              <w:pStyle w:val="ListParagraph"/>
              <w:widowControl w:val="0"/>
              <w:numPr>
                <w:ilvl w:val="1"/>
                <w:numId w:val="18"/>
              </w:numPr>
              <w:wordWrap/>
              <w:autoSpaceDE w:val="0"/>
              <w:autoSpaceDN w:val="0"/>
              <w:jc w:val="both"/>
              <w:rPr>
                <w:color w:val="000000"/>
                <w:highlight w:val="yellow"/>
              </w:rPr>
            </w:pPr>
            <w:r w:rsidRPr="00292874">
              <w:rPr>
                <w:color w:val="000000"/>
                <w:highlight w:val="yellow"/>
              </w:rPr>
              <w:t xml:space="preserve">FFS: </w:t>
            </w:r>
            <w:r>
              <w:rPr>
                <w:color w:val="000000"/>
                <w:highlight w:val="yellow"/>
              </w:rPr>
              <w:t xml:space="preserve">whether </w:t>
            </w:r>
            <w:r w:rsidRPr="00292874">
              <w:rPr>
                <w:color w:val="000000"/>
                <w:highlight w:val="yellow"/>
              </w:rPr>
              <w:t xml:space="preserve">the set of cells is a set of co-scheduled cells configured for indication by a DCI format 0_X/1_X or is the union of all sets of co-scheduled cells </w:t>
            </w:r>
          </w:p>
          <w:p w14:paraId="2104DF84" w14:textId="77777777" w:rsidR="003E0BF4" w:rsidRDefault="003E0BF4" w:rsidP="00753E16">
            <w:pPr>
              <w:wordWrap/>
              <w:jc w:val="left"/>
              <w:rPr>
                <w:rFonts w:eastAsiaTheme="minorEastAsia"/>
                <w:bCs/>
                <w:lang w:eastAsia="zh-CN"/>
              </w:rPr>
            </w:pPr>
          </w:p>
        </w:tc>
      </w:tr>
      <w:tr w:rsidR="00B02763" w14:paraId="4A222862" w14:textId="77777777" w:rsidTr="003A72C4">
        <w:tc>
          <w:tcPr>
            <w:tcW w:w="1150" w:type="dxa"/>
          </w:tcPr>
          <w:p w14:paraId="51F6E48F" w14:textId="12251FF9" w:rsidR="00B02763" w:rsidRPr="00B02763" w:rsidRDefault="00B02763" w:rsidP="00753E16">
            <w:pPr>
              <w:wordWrap/>
              <w:jc w:val="left"/>
              <w:rPr>
                <w:rFonts w:eastAsia="PMingLiU"/>
                <w:bCs/>
                <w:lang w:eastAsia="zh-TW"/>
              </w:rPr>
            </w:pPr>
            <w:r>
              <w:rPr>
                <w:rFonts w:eastAsia="PMingLiU" w:hint="eastAsia"/>
                <w:bCs/>
                <w:lang w:eastAsia="zh-TW"/>
              </w:rPr>
              <w:lastRenderedPageBreak/>
              <w:t>M</w:t>
            </w:r>
            <w:r>
              <w:rPr>
                <w:rFonts w:eastAsia="PMingLiU"/>
                <w:bCs/>
                <w:lang w:eastAsia="zh-TW"/>
              </w:rPr>
              <w:t>TK</w:t>
            </w:r>
          </w:p>
        </w:tc>
        <w:tc>
          <w:tcPr>
            <w:tcW w:w="8438" w:type="dxa"/>
          </w:tcPr>
          <w:p w14:paraId="4077E21B" w14:textId="77777777" w:rsidR="00B02763" w:rsidRDefault="00B02763" w:rsidP="00753E16">
            <w:pPr>
              <w:wordWrap/>
              <w:jc w:val="left"/>
              <w:rPr>
                <w:rFonts w:eastAsia="PMingLiU"/>
                <w:bCs/>
                <w:snapToGrid/>
                <w:lang w:eastAsia="zh-TW"/>
              </w:rPr>
            </w:pPr>
            <w:r>
              <w:rPr>
                <w:rFonts w:eastAsia="PMingLiU"/>
                <w:bCs/>
                <w:lang w:eastAsia="zh-TW"/>
              </w:rPr>
              <w:t xml:space="preserve">@Moderator: Thanks for further reply. For your mentioned </w:t>
            </w:r>
          </w:p>
          <w:p w14:paraId="5229F2AF" w14:textId="77777777" w:rsidR="00B02763" w:rsidRDefault="00B02763" w:rsidP="00753E16">
            <w:pPr>
              <w:pStyle w:val="ListParagraph"/>
              <w:numPr>
                <w:ilvl w:val="0"/>
                <w:numId w:val="54"/>
              </w:numPr>
              <w:wordWrap/>
              <w:snapToGrid w:val="0"/>
              <w:textAlignment w:val="auto"/>
              <w:rPr>
                <w:rFonts w:eastAsia="PMingLiU"/>
                <w:bCs/>
                <w:lang w:eastAsia="zh-TW"/>
              </w:rPr>
            </w:pPr>
            <w:r>
              <w:rPr>
                <w:color w:val="000000"/>
              </w:rPr>
              <w:t xml:space="preserve">There is a single </w:t>
            </w:r>
            <w:proofErr w:type="spellStart"/>
            <w:r>
              <w:rPr>
                <w:color w:val="000000"/>
              </w:rPr>
              <w:t>n_CI</w:t>
            </w:r>
            <w:proofErr w:type="spellEnd"/>
            <w:r>
              <w:rPr>
                <w:color w:val="000000"/>
              </w:rPr>
              <w:t xml:space="preserve"> value configured for monitoring DCI 0_X/1_X for all or subset of {cell 1, cell 2, cell 3, cell 4}, </w:t>
            </w:r>
          </w:p>
          <w:p w14:paraId="2E500B5A" w14:textId="77777777" w:rsidR="00B02763" w:rsidRDefault="00B02763" w:rsidP="00753E16">
            <w:pPr>
              <w:pStyle w:val="ListParagraph"/>
              <w:numPr>
                <w:ilvl w:val="1"/>
                <w:numId w:val="54"/>
              </w:numPr>
              <w:wordWrap/>
              <w:snapToGrid w:val="0"/>
              <w:textAlignment w:val="auto"/>
              <w:rPr>
                <w:rFonts w:eastAsia="PMingLiU"/>
                <w:bCs/>
                <w:lang w:eastAsia="zh-TW"/>
              </w:rPr>
            </w:pPr>
            <w:r>
              <w:rPr>
                <w:color w:val="000000"/>
              </w:rPr>
              <w:t>e.g., including {Cell 1</w:t>
            </w:r>
            <w:r>
              <w:rPr>
                <w:rFonts w:ascii="PMingLiU" w:eastAsia="PMingLiU" w:hAnsi="PMingLiU" w:hint="eastAsia"/>
                <w:color w:val="000000"/>
                <w:lang w:eastAsia="zh-TW"/>
              </w:rPr>
              <w:t>}</w:t>
            </w:r>
            <w:r>
              <w:rPr>
                <w:color w:val="000000"/>
              </w:rPr>
              <w:t xml:space="preserve">, </w:t>
            </w:r>
            <w:r>
              <w:rPr>
                <w:rFonts w:ascii="PMingLiU" w:eastAsia="PMingLiU" w:hAnsi="PMingLiU" w:hint="eastAsia"/>
                <w:color w:val="000000"/>
                <w:lang w:eastAsia="zh-TW"/>
              </w:rPr>
              <w:t>{</w:t>
            </w:r>
            <w:r>
              <w:t>Cell 2}, {Cell 1 + Cell 2}, {Cell 1 + Cell 2 + Cell 3 + Cell 4}</w:t>
            </w:r>
            <w:r>
              <w:rPr>
                <w:rFonts w:eastAsia="PMingLiU"/>
                <w:bCs/>
                <w:lang w:eastAsia="zh-TW"/>
              </w:rPr>
              <w:t>”</w:t>
            </w:r>
          </w:p>
          <w:p w14:paraId="03F8B6C5" w14:textId="49CFCD27" w:rsidR="00B02763" w:rsidRDefault="00B02763" w:rsidP="00753E16">
            <w:pPr>
              <w:wordWrap/>
              <w:rPr>
                <w:rFonts w:eastAsia="PMingLiU"/>
                <w:bCs/>
                <w:lang w:eastAsia="zh-TW"/>
              </w:rPr>
            </w:pPr>
            <w:r>
              <w:rPr>
                <w:rFonts w:eastAsia="PMingLiU"/>
                <w:bCs/>
                <w:lang w:eastAsia="zh-TW"/>
              </w:rPr>
              <w:t xml:space="preserve">Then, in the example above, </w:t>
            </w:r>
            <w:r>
              <w:rPr>
                <w:rFonts w:eastAsia="PMingLiU"/>
                <w:bCs/>
                <w:highlight w:val="yellow"/>
                <w:lang w:eastAsia="zh-TW"/>
              </w:rPr>
              <w:t xml:space="preserve">it basically means all the DCI 0_X/1_X scheduling DCI would share the same </w:t>
            </w:r>
            <w:proofErr w:type="spellStart"/>
            <w:r>
              <w:rPr>
                <w:rFonts w:eastAsia="PMingLiU"/>
                <w:bCs/>
                <w:highlight w:val="yellow"/>
                <w:lang w:eastAsia="zh-TW"/>
              </w:rPr>
              <w:t>nCI</w:t>
            </w:r>
            <w:proofErr w:type="spellEnd"/>
            <w:r>
              <w:rPr>
                <w:rFonts w:eastAsia="PMingLiU"/>
                <w:bCs/>
                <w:highlight w:val="yellow"/>
                <w:lang w:eastAsia="zh-TW"/>
              </w:rPr>
              <w:t xml:space="preserve"> value, no matter which cells are scheduled</w:t>
            </w:r>
            <w:r>
              <w:rPr>
                <w:rFonts w:eastAsia="PMingLiU"/>
                <w:bCs/>
                <w:lang w:eastAsia="zh-TW"/>
              </w:rPr>
              <w:t xml:space="preserve">. </w:t>
            </w:r>
          </w:p>
          <w:p w14:paraId="07AB1A71" w14:textId="7EC07F87" w:rsidR="00B02763" w:rsidRPr="00B02763" w:rsidRDefault="00B02763" w:rsidP="00753E16">
            <w:pPr>
              <w:wordWrap/>
              <w:rPr>
                <w:rFonts w:eastAsia="PMingLiU"/>
                <w:bCs/>
                <w:lang w:eastAsia="zh-TW"/>
              </w:rPr>
            </w:pPr>
            <w:r>
              <w:rPr>
                <w:rFonts w:eastAsia="PMingLiU"/>
                <w:bCs/>
                <w:lang w:eastAsia="zh-TW"/>
              </w:rPr>
              <w:t xml:space="preserve">If this is correct understanding, then sorry we wrongly reported “support” in the first round, we </w:t>
            </w:r>
            <w:proofErr w:type="gramStart"/>
            <w:r>
              <w:rPr>
                <w:rFonts w:eastAsia="PMingLiU"/>
                <w:bCs/>
                <w:lang w:eastAsia="zh-TW"/>
              </w:rPr>
              <w:t>actually support</w:t>
            </w:r>
            <w:proofErr w:type="gramEnd"/>
            <w:r>
              <w:rPr>
                <w:rFonts w:eastAsia="PMingLiU"/>
                <w:bCs/>
                <w:lang w:eastAsia="zh-TW"/>
              </w:rPr>
              <w:t xml:space="preserve"> a per-cell-combination </w:t>
            </w:r>
            <w:proofErr w:type="spellStart"/>
            <w:r>
              <w:rPr>
                <w:rFonts w:eastAsia="PMingLiU"/>
                <w:bCs/>
                <w:lang w:eastAsia="zh-TW"/>
              </w:rPr>
              <w:t>nCI</w:t>
            </w:r>
            <w:proofErr w:type="spellEnd"/>
            <w:r>
              <w:rPr>
                <w:rFonts w:eastAsia="PMingLiU"/>
                <w:bCs/>
                <w:lang w:eastAsia="zh-TW"/>
              </w:rPr>
              <w:t>.</w:t>
            </w:r>
          </w:p>
        </w:tc>
      </w:tr>
      <w:tr w:rsidR="001201B8" w14:paraId="02ED7C0B" w14:textId="77777777" w:rsidTr="003A72C4">
        <w:tc>
          <w:tcPr>
            <w:tcW w:w="1150" w:type="dxa"/>
          </w:tcPr>
          <w:p w14:paraId="5D23C7E5" w14:textId="07448FD2" w:rsidR="001201B8" w:rsidRDefault="001201B8" w:rsidP="00753E16">
            <w:pPr>
              <w:wordWrap/>
              <w:jc w:val="left"/>
              <w:rPr>
                <w:rFonts w:eastAsia="PMingLiU"/>
                <w:bCs/>
                <w:lang w:eastAsia="zh-TW"/>
              </w:rPr>
            </w:pPr>
            <w:r>
              <w:rPr>
                <w:rFonts w:eastAsia="PMingLiU"/>
                <w:bCs/>
                <w:lang w:eastAsia="zh-TW"/>
              </w:rPr>
              <w:t>Moderator</w:t>
            </w:r>
          </w:p>
        </w:tc>
        <w:tc>
          <w:tcPr>
            <w:tcW w:w="8438" w:type="dxa"/>
          </w:tcPr>
          <w:p w14:paraId="6E91A6F6" w14:textId="513FC2A9" w:rsidR="001201B8" w:rsidRDefault="001201B8" w:rsidP="00753E16">
            <w:pPr>
              <w:wordWrap/>
              <w:jc w:val="left"/>
              <w:rPr>
                <w:rFonts w:eastAsia="PMingLiU"/>
                <w:bCs/>
                <w:lang w:eastAsia="zh-TW"/>
              </w:rPr>
            </w:pPr>
            <w:r>
              <w:rPr>
                <w:rFonts w:eastAsia="PMingLiU"/>
                <w:bCs/>
                <w:lang w:eastAsia="zh-TW"/>
              </w:rPr>
              <w:t>Supporting company</w:t>
            </w:r>
            <w:r w:rsidR="00753E16">
              <w:rPr>
                <w:rFonts w:eastAsia="PMingLiU"/>
                <w:bCs/>
                <w:lang w:eastAsia="zh-TW"/>
              </w:rPr>
              <w:t xml:space="preserve"> (14)</w:t>
            </w:r>
            <w:r>
              <w:rPr>
                <w:rFonts w:eastAsia="PMingLiU"/>
                <w:bCs/>
                <w:lang w:eastAsia="zh-TW"/>
              </w:rPr>
              <w:t xml:space="preserve">: </w:t>
            </w:r>
          </w:p>
          <w:p w14:paraId="330B5D83" w14:textId="1B7F9066" w:rsidR="001201B8" w:rsidRDefault="001201B8" w:rsidP="00753E16">
            <w:pPr>
              <w:wordWrap/>
              <w:rPr>
                <w:lang w:eastAsia="en-US"/>
              </w:rPr>
            </w:pPr>
            <w:r>
              <w:rPr>
                <w:lang w:eastAsia="en-US"/>
              </w:rPr>
              <w:t xml:space="preserve">New H3C, Qualcomm, </w:t>
            </w:r>
            <w:proofErr w:type="spellStart"/>
            <w:r>
              <w:rPr>
                <w:lang w:eastAsia="en-US"/>
              </w:rPr>
              <w:t>Langbo</w:t>
            </w:r>
            <w:proofErr w:type="spellEnd"/>
            <w:r>
              <w:rPr>
                <w:lang w:eastAsia="en-US"/>
              </w:rPr>
              <w:t xml:space="preserve">, LGE, Nokia, NTT DOCOMO, </w:t>
            </w:r>
            <w:proofErr w:type="spellStart"/>
            <w:r>
              <w:rPr>
                <w:lang w:eastAsia="en-US"/>
              </w:rPr>
              <w:t>xiaomi</w:t>
            </w:r>
            <w:proofErr w:type="spellEnd"/>
            <w:r>
              <w:rPr>
                <w:lang w:eastAsia="en-US"/>
              </w:rPr>
              <w:t xml:space="preserve">, Apple, Huawei, vivo, Intel, CATT, </w:t>
            </w:r>
            <w:r w:rsidR="00753E16">
              <w:rPr>
                <w:lang w:eastAsia="en-US"/>
              </w:rPr>
              <w:t xml:space="preserve">Lenovo, </w:t>
            </w:r>
            <w:proofErr w:type="gramStart"/>
            <w:r w:rsidR="00753E16">
              <w:rPr>
                <w:lang w:eastAsia="en-US"/>
              </w:rPr>
              <w:t>Ericsson(</w:t>
            </w:r>
            <w:proofErr w:type="gramEnd"/>
            <w:r w:rsidR="00753E16">
              <w:rPr>
                <w:lang w:eastAsia="en-US"/>
              </w:rPr>
              <w:t>confirmed in e-mail)</w:t>
            </w:r>
          </w:p>
          <w:p w14:paraId="78F0851F" w14:textId="77777777" w:rsidR="00753E16" w:rsidRDefault="00753E16" w:rsidP="00753E16">
            <w:pPr>
              <w:wordWrap/>
              <w:rPr>
                <w:lang w:eastAsia="en-US"/>
              </w:rPr>
            </w:pPr>
          </w:p>
          <w:p w14:paraId="560F3AB0" w14:textId="78C000ED" w:rsidR="001201B8" w:rsidRDefault="001201B8" w:rsidP="00753E16">
            <w:pPr>
              <w:wordWrap/>
              <w:rPr>
                <w:lang w:eastAsia="en-US"/>
              </w:rPr>
            </w:pPr>
            <w:r>
              <w:rPr>
                <w:lang w:eastAsia="en-US"/>
              </w:rPr>
              <w:t xml:space="preserve">ZTE/MTK/Samsung: support </w:t>
            </w:r>
            <w:proofErr w:type="spellStart"/>
            <w:r>
              <w:rPr>
                <w:lang w:eastAsia="en-US"/>
              </w:rPr>
              <w:t>n_CI</w:t>
            </w:r>
            <w:proofErr w:type="spellEnd"/>
            <w:r>
              <w:rPr>
                <w:lang w:eastAsia="en-US"/>
              </w:rPr>
              <w:t xml:space="preserve"> value per scheduled cell combination.</w:t>
            </w:r>
          </w:p>
          <w:p w14:paraId="4FD892F2" w14:textId="77777777" w:rsidR="001201B8" w:rsidRDefault="001201B8" w:rsidP="00753E16">
            <w:pPr>
              <w:wordWrap/>
              <w:jc w:val="left"/>
              <w:rPr>
                <w:rFonts w:eastAsia="PMingLiU"/>
                <w:bCs/>
                <w:lang w:eastAsia="zh-TW"/>
              </w:rPr>
            </w:pPr>
          </w:p>
          <w:p w14:paraId="3180B62E" w14:textId="77777777" w:rsidR="00753E16" w:rsidRDefault="00753E16" w:rsidP="00753E16">
            <w:pPr>
              <w:wordWrap/>
              <w:jc w:val="left"/>
              <w:rPr>
                <w:rFonts w:eastAsia="PMingLiU"/>
                <w:bCs/>
                <w:lang w:eastAsia="zh-TW"/>
              </w:rPr>
            </w:pPr>
            <w:r>
              <w:rPr>
                <w:rFonts w:eastAsia="PMingLiU"/>
                <w:bCs/>
                <w:lang w:eastAsia="zh-TW"/>
              </w:rPr>
              <w:t xml:space="preserve">Since majority companies support P2-6 and no drawback is identified so far, I intend to keep the proposal for further discussion. </w:t>
            </w:r>
          </w:p>
          <w:p w14:paraId="0113331A" w14:textId="5BAE6E59" w:rsidR="00753E16" w:rsidRDefault="00753E16" w:rsidP="00753E16">
            <w:pPr>
              <w:wordWrap/>
              <w:jc w:val="left"/>
              <w:rPr>
                <w:rFonts w:eastAsia="PMingLiU"/>
                <w:bCs/>
                <w:lang w:eastAsia="zh-TW"/>
              </w:rPr>
            </w:pPr>
            <w:r>
              <w:rPr>
                <w:rFonts w:eastAsia="PMingLiU"/>
                <w:bCs/>
                <w:lang w:eastAsia="zh-TW"/>
              </w:rPr>
              <w:t xml:space="preserve">One thing is we can propose it for working assumption. Could </w:t>
            </w:r>
            <w:r>
              <w:rPr>
                <w:lang w:eastAsia="en-US"/>
              </w:rPr>
              <w:t>ZTE/MTK/Samsung accept a WA as below?</w:t>
            </w:r>
          </w:p>
          <w:p w14:paraId="1D17A7DD" w14:textId="77777777" w:rsidR="00753E16" w:rsidRDefault="00753E16" w:rsidP="00753E16">
            <w:pPr>
              <w:wordWrap/>
              <w:jc w:val="left"/>
              <w:rPr>
                <w:rFonts w:eastAsia="PMingLiU"/>
                <w:bCs/>
                <w:lang w:eastAsia="zh-TW"/>
              </w:rPr>
            </w:pPr>
          </w:p>
          <w:p w14:paraId="589C2DC8" w14:textId="514842CD" w:rsidR="00753E16" w:rsidRDefault="00753E16"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2-6</w:t>
            </w:r>
            <w:ins w:id="788" w:author="Haipeng HP1 Lei" w:date="2022-10-17T11:56:00Z">
              <w:r>
                <w:rPr>
                  <w:rFonts w:eastAsia="宋体"/>
                  <w:snapToGrid/>
                  <w:kern w:val="0"/>
                  <w:szCs w:val="20"/>
                  <w:lang w:eastAsia="zh-CN"/>
                </w:rPr>
                <w:t>(</w:t>
              </w:r>
            </w:ins>
            <w:ins w:id="789" w:author="Haipeng HP1 Lei" w:date="2022-10-17T11:57:00Z">
              <w:r>
                <w:rPr>
                  <w:rFonts w:eastAsia="宋体"/>
                  <w:snapToGrid/>
                  <w:kern w:val="0"/>
                  <w:szCs w:val="20"/>
                  <w:lang w:eastAsia="zh-CN"/>
                </w:rPr>
                <w:t>for working assumption)</w:t>
              </w:r>
            </w:ins>
            <w:r>
              <w:rPr>
                <w:rFonts w:eastAsia="宋体"/>
                <w:snapToGrid/>
                <w:kern w:val="0"/>
                <w:szCs w:val="20"/>
                <w:lang w:eastAsia="zh-CN"/>
              </w:rPr>
              <w:t>:</w:t>
            </w:r>
          </w:p>
          <w:p w14:paraId="7A953A7B" w14:textId="77777777" w:rsidR="00753E16" w:rsidRDefault="00753E16" w:rsidP="00753E16">
            <w:pPr>
              <w:pStyle w:val="ListParagraph"/>
              <w:numPr>
                <w:ilvl w:val="0"/>
                <w:numId w:val="18"/>
              </w:numPr>
              <w:wordWrap/>
              <w:rPr>
                <w:rFonts w:ascii="Calibri" w:hAnsi="Calibri" w:cs="Calibri"/>
                <w:color w:val="000000"/>
                <w:sz w:val="22"/>
              </w:rPr>
            </w:pPr>
            <w:r>
              <w:rPr>
                <w:color w:val="000000"/>
                <w:szCs w:val="20"/>
              </w:rPr>
              <w:t xml:space="preserve">For monitoring PDCCH candidates for a set of cells </w:t>
            </w:r>
            <w:r>
              <w:rPr>
                <w:rFonts w:eastAsiaTheme="minorEastAsia"/>
                <w:bCs/>
                <w:lang w:eastAsia="zh-CN"/>
              </w:rPr>
              <w:t>which is configured for multi-cell scheduling,</w:t>
            </w:r>
            <w:r>
              <w:rPr>
                <w:color w:val="000000"/>
                <w:szCs w:val="20"/>
              </w:rPr>
              <w:t xml:space="preserve"> </w:t>
            </w:r>
            <w:r>
              <w:rPr>
                <w:color w:val="000000"/>
                <w:lang w:eastAsia="zh-CN"/>
              </w:rPr>
              <w:t xml:space="preserve">the </w:t>
            </w:r>
            <w:proofErr w:type="spellStart"/>
            <w:r>
              <w:rPr>
                <w:color w:val="000000"/>
                <w:lang w:eastAsia="zh-CN"/>
              </w:rPr>
              <w:t>n_CI</w:t>
            </w:r>
            <w:proofErr w:type="spellEnd"/>
            <w:r>
              <w:rPr>
                <w:color w:val="000000"/>
                <w:lang w:eastAsia="zh-CN"/>
              </w:rPr>
              <w:t xml:space="preserve"> in the search space equation is determined by a value configured for </w:t>
            </w:r>
            <w:r>
              <w:rPr>
                <w:rFonts w:eastAsia="楷体"/>
                <w:szCs w:val="20"/>
                <w:lang w:eastAsia="zh-CN"/>
              </w:rPr>
              <w:t>the set of cells.</w:t>
            </w:r>
            <w:r>
              <w:rPr>
                <w:color w:val="000000"/>
                <w:szCs w:val="20"/>
              </w:rPr>
              <w:t xml:space="preserve"> </w:t>
            </w:r>
          </w:p>
          <w:p w14:paraId="40B88C5C" w14:textId="5A4E189D" w:rsidR="00753E16" w:rsidRDefault="00753E16" w:rsidP="00753E16">
            <w:pPr>
              <w:wordWrap/>
              <w:jc w:val="left"/>
              <w:rPr>
                <w:rFonts w:eastAsia="PMingLiU"/>
                <w:bCs/>
                <w:lang w:eastAsia="zh-TW"/>
              </w:rPr>
            </w:pPr>
          </w:p>
        </w:tc>
      </w:tr>
      <w:tr w:rsidR="00712350" w14:paraId="0217764E" w14:textId="77777777" w:rsidTr="003A72C4">
        <w:tc>
          <w:tcPr>
            <w:tcW w:w="1150" w:type="dxa"/>
          </w:tcPr>
          <w:p w14:paraId="10C67283" w14:textId="0430C843" w:rsidR="00712350" w:rsidRPr="00712350" w:rsidRDefault="00712350" w:rsidP="00753E16">
            <w:pPr>
              <w:jc w:val="left"/>
              <w:rPr>
                <w:rFonts w:eastAsiaTheme="minorEastAsia"/>
                <w:bCs/>
                <w:lang w:eastAsia="zh-CN"/>
              </w:rPr>
            </w:pPr>
            <w:r>
              <w:rPr>
                <w:rFonts w:eastAsiaTheme="minorEastAsia" w:hint="eastAsia"/>
                <w:bCs/>
                <w:lang w:eastAsia="zh-CN"/>
              </w:rPr>
              <w:t>CATT</w:t>
            </w:r>
          </w:p>
        </w:tc>
        <w:tc>
          <w:tcPr>
            <w:tcW w:w="8438" w:type="dxa"/>
          </w:tcPr>
          <w:p w14:paraId="1C82CFDE" w14:textId="544CDAD2" w:rsidR="00712350" w:rsidRDefault="00712350" w:rsidP="00753E16">
            <w:pPr>
              <w:jc w:val="left"/>
              <w:rPr>
                <w:rFonts w:eastAsiaTheme="minorEastAsia"/>
                <w:bCs/>
                <w:lang w:eastAsia="zh-CN"/>
              </w:rPr>
            </w:pPr>
            <w:r>
              <w:rPr>
                <w:rFonts w:eastAsiaTheme="minorEastAsia" w:hint="eastAsia"/>
                <w:bCs/>
                <w:lang w:eastAsia="zh-CN"/>
              </w:rPr>
              <w:t xml:space="preserve">We support the proposal. </w:t>
            </w:r>
          </w:p>
          <w:p w14:paraId="554E65E8" w14:textId="06E940D0" w:rsidR="00683AC3" w:rsidRDefault="00351A16" w:rsidP="00753E16">
            <w:pPr>
              <w:jc w:val="left"/>
              <w:rPr>
                <w:rFonts w:eastAsiaTheme="minorEastAsia"/>
                <w:bCs/>
                <w:lang w:eastAsia="zh-CN"/>
              </w:rPr>
            </w:pPr>
            <w:r>
              <w:rPr>
                <w:rFonts w:eastAsiaTheme="minorEastAsia" w:hint="eastAsia"/>
                <w:bCs/>
                <w:lang w:eastAsia="zh-CN"/>
              </w:rPr>
              <w:t xml:space="preserve">In </w:t>
            </w:r>
            <w:r>
              <w:rPr>
                <w:rFonts w:eastAsiaTheme="minorEastAsia"/>
                <w:bCs/>
                <w:lang w:eastAsia="zh-CN"/>
              </w:rPr>
              <w:t>legacy</w:t>
            </w:r>
            <w:r>
              <w:rPr>
                <w:rFonts w:eastAsiaTheme="minorEastAsia" w:hint="eastAsia"/>
                <w:bCs/>
                <w:lang w:eastAsia="zh-CN"/>
              </w:rPr>
              <w:t xml:space="preserve"> cross-carrier scheduling, the PDCCH candidates calculated by </w:t>
            </w:r>
            <w:proofErr w:type="spellStart"/>
            <w:r>
              <w:rPr>
                <w:rFonts w:eastAsiaTheme="minorEastAsia" w:hint="eastAsia"/>
                <w:bCs/>
                <w:lang w:eastAsia="zh-CN"/>
              </w:rPr>
              <w:t>n_CI</w:t>
            </w:r>
            <w:proofErr w:type="spellEnd"/>
            <w:r>
              <w:rPr>
                <w:rFonts w:eastAsiaTheme="minorEastAsia" w:hint="eastAsia"/>
                <w:bCs/>
                <w:lang w:eastAsia="zh-CN"/>
              </w:rPr>
              <w:t xml:space="preserve"> are used to monitor DCI format for a single cell, and the </w:t>
            </w:r>
            <w:proofErr w:type="spellStart"/>
            <w:r>
              <w:rPr>
                <w:rFonts w:eastAsiaTheme="minorEastAsia" w:hint="eastAsia"/>
                <w:bCs/>
                <w:lang w:eastAsia="zh-CN"/>
              </w:rPr>
              <w:t>n_CI</w:t>
            </w:r>
            <w:proofErr w:type="spellEnd"/>
            <w:r>
              <w:rPr>
                <w:rFonts w:eastAsiaTheme="minorEastAsia" w:hint="eastAsia"/>
                <w:bCs/>
                <w:lang w:eastAsia="zh-CN"/>
              </w:rPr>
              <w:t xml:space="preserve"> is configured based on per cell. For multi-cell scheduling, the PDCCH candidates calculated by </w:t>
            </w:r>
            <w:proofErr w:type="spellStart"/>
            <w:r>
              <w:rPr>
                <w:rFonts w:eastAsiaTheme="minorEastAsia" w:hint="eastAsia"/>
                <w:bCs/>
                <w:lang w:eastAsia="zh-CN"/>
              </w:rPr>
              <w:t>n_CI</w:t>
            </w:r>
            <w:proofErr w:type="spellEnd"/>
            <w:r>
              <w:rPr>
                <w:rFonts w:eastAsiaTheme="minorEastAsia" w:hint="eastAsia"/>
                <w:bCs/>
                <w:lang w:eastAsia="zh-CN"/>
              </w:rPr>
              <w:t xml:space="preserve"> are used to monitor DCI format for a set of cells, then the </w:t>
            </w:r>
            <w:proofErr w:type="spellStart"/>
            <w:r>
              <w:rPr>
                <w:rFonts w:eastAsiaTheme="minorEastAsia" w:hint="eastAsia"/>
                <w:bCs/>
                <w:lang w:eastAsia="zh-CN"/>
              </w:rPr>
              <w:t>n_CI</w:t>
            </w:r>
            <w:proofErr w:type="spellEnd"/>
            <w:r>
              <w:rPr>
                <w:rFonts w:eastAsiaTheme="minorEastAsia" w:hint="eastAsia"/>
                <w:bCs/>
                <w:lang w:eastAsia="zh-CN"/>
              </w:rPr>
              <w:t xml:space="preserve"> should be configured based on a set of cells configured</w:t>
            </w:r>
            <w:r w:rsidR="00683AC3">
              <w:rPr>
                <w:rFonts w:eastAsiaTheme="minorEastAsia" w:hint="eastAsia"/>
                <w:bCs/>
                <w:lang w:eastAsia="zh-CN"/>
              </w:rPr>
              <w:t xml:space="preserve"> for multi-cell scheduling. </w:t>
            </w:r>
          </w:p>
          <w:p w14:paraId="3D6813B9" w14:textId="3F39EB50" w:rsidR="00683AC3" w:rsidRDefault="00683AC3" w:rsidP="00753E16">
            <w:pPr>
              <w:jc w:val="left"/>
              <w:rPr>
                <w:rFonts w:eastAsiaTheme="minorEastAsia"/>
                <w:bCs/>
                <w:lang w:eastAsia="zh-CN"/>
              </w:rPr>
            </w:pPr>
            <w:r>
              <w:rPr>
                <w:rFonts w:eastAsiaTheme="minorEastAsia" w:hint="eastAsia"/>
                <w:bCs/>
                <w:lang w:eastAsia="zh-CN"/>
              </w:rPr>
              <w:t xml:space="preserve">For the </w:t>
            </w:r>
            <w:proofErr w:type="spellStart"/>
            <w:r>
              <w:rPr>
                <w:rFonts w:eastAsiaTheme="minorEastAsia" w:hint="eastAsia"/>
                <w:bCs/>
                <w:lang w:eastAsia="zh-CN"/>
              </w:rPr>
              <w:t>n_CI</w:t>
            </w:r>
            <w:proofErr w:type="spellEnd"/>
            <w:r>
              <w:rPr>
                <w:rFonts w:eastAsiaTheme="minorEastAsia" w:hint="eastAsia"/>
                <w:bCs/>
                <w:lang w:eastAsia="zh-CN"/>
              </w:rPr>
              <w:t xml:space="preserve"> per each co-scheduled cell combination, </w:t>
            </w:r>
            <w:r w:rsidR="00587F0B">
              <w:rPr>
                <w:rFonts w:eastAsiaTheme="minorEastAsia" w:hint="eastAsia"/>
                <w:bCs/>
                <w:lang w:eastAsia="zh-CN"/>
              </w:rPr>
              <w:t>i</w:t>
            </w:r>
            <w:r w:rsidR="001F1372">
              <w:rPr>
                <w:rFonts w:eastAsiaTheme="minorEastAsia" w:hint="eastAsia"/>
                <w:bCs/>
                <w:lang w:eastAsia="zh-CN"/>
              </w:rPr>
              <w:t>f 16 co-scheduled cell combinat</w:t>
            </w:r>
            <w:r w:rsidR="00587F0B">
              <w:rPr>
                <w:rFonts w:eastAsiaTheme="minorEastAsia" w:hint="eastAsia"/>
                <w:bCs/>
                <w:lang w:eastAsia="zh-CN"/>
              </w:rPr>
              <w:t xml:space="preserve">ions are configured with UE, the UE requires </w:t>
            </w:r>
            <w:r w:rsidR="00587F0B">
              <w:rPr>
                <w:rFonts w:eastAsiaTheme="minorEastAsia"/>
                <w:bCs/>
                <w:lang w:eastAsia="zh-CN"/>
              </w:rPr>
              <w:t>monitoring</w:t>
            </w:r>
            <w:r w:rsidR="00587F0B">
              <w:rPr>
                <w:rFonts w:eastAsiaTheme="minorEastAsia" w:hint="eastAsia"/>
                <w:bCs/>
                <w:lang w:eastAsia="zh-CN"/>
              </w:rPr>
              <w:t xml:space="preserve"> 16 times for a configured PDCCH candidate. </w:t>
            </w:r>
            <w:r w:rsidR="00587F0B" w:rsidRPr="00587F0B">
              <w:rPr>
                <w:rFonts w:eastAsiaTheme="minorEastAsia"/>
                <w:bCs/>
                <w:lang w:eastAsia="zh-CN"/>
              </w:rPr>
              <w:t>This is obviously unreasonable</w:t>
            </w:r>
            <w:r w:rsidR="00587F0B">
              <w:rPr>
                <w:rFonts w:eastAsiaTheme="minorEastAsia" w:hint="eastAsia"/>
                <w:bCs/>
                <w:lang w:eastAsia="zh-CN"/>
              </w:rPr>
              <w:t xml:space="preserve">. </w:t>
            </w:r>
          </w:p>
          <w:p w14:paraId="2823D7B8" w14:textId="381036B6" w:rsidR="00351A16" w:rsidRPr="00712350" w:rsidRDefault="00351A16" w:rsidP="00351A16">
            <w:pPr>
              <w:jc w:val="left"/>
              <w:rPr>
                <w:rFonts w:eastAsiaTheme="minorEastAsia"/>
                <w:bCs/>
                <w:lang w:eastAsia="zh-CN"/>
              </w:rPr>
            </w:pPr>
          </w:p>
        </w:tc>
      </w:tr>
      <w:tr w:rsidR="003A72C4" w14:paraId="206CF5BC" w14:textId="77777777" w:rsidTr="003A72C4">
        <w:tc>
          <w:tcPr>
            <w:tcW w:w="1150" w:type="dxa"/>
          </w:tcPr>
          <w:p w14:paraId="1DFE159C" w14:textId="3CF54C20" w:rsidR="003A72C4" w:rsidRDefault="003A72C4" w:rsidP="003A72C4">
            <w:pPr>
              <w:jc w:val="left"/>
              <w:rPr>
                <w:rFonts w:eastAsiaTheme="minorEastAsia"/>
                <w:bCs/>
                <w:lang w:eastAsia="zh-CN"/>
              </w:rPr>
            </w:pPr>
            <w:r>
              <w:rPr>
                <w:rFonts w:eastAsia="PMingLiU"/>
                <w:bCs/>
                <w:lang w:eastAsia="zh-TW"/>
              </w:rPr>
              <w:t>Nokia/NSB</w:t>
            </w:r>
          </w:p>
        </w:tc>
        <w:tc>
          <w:tcPr>
            <w:tcW w:w="8438" w:type="dxa"/>
          </w:tcPr>
          <w:p w14:paraId="08B45689" w14:textId="77777777" w:rsidR="003A72C4" w:rsidRDefault="003A72C4" w:rsidP="003A72C4">
            <w:pPr>
              <w:jc w:val="left"/>
              <w:rPr>
                <w:rFonts w:eastAsia="PMingLiU"/>
                <w:bCs/>
                <w:lang w:eastAsia="zh-TW"/>
              </w:rPr>
            </w:pPr>
            <w:r>
              <w:rPr>
                <w:rFonts w:eastAsia="PMingLiU"/>
                <w:bCs/>
                <w:lang w:eastAsia="zh-TW"/>
              </w:rPr>
              <w:t>Support 2-6 (for agreement or working assumption)</w:t>
            </w:r>
          </w:p>
          <w:p w14:paraId="05EF4F5C" w14:textId="77777777" w:rsidR="003A72C4" w:rsidRDefault="003A72C4" w:rsidP="003A72C4">
            <w:pPr>
              <w:jc w:val="left"/>
              <w:rPr>
                <w:rFonts w:eastAsia="PMingLiU"/>
                <w:bCs/>
                <w:lang w:eastAsia="zh-TW"/>
              </w:rPr>
            </w:pPr>
          </w:p>
          <w:p w14:paraId="378FBDB1" w14:textId="399487A7" w:rsidR="003A72C4" w:rsidRDefault="003A72C4" w:rsidP="003A72C4">
            <w:pPr>
              <w:jc w:val="left"/>
              <w:rPr>
                <w:rFonts w:eastAsiaTheme="minorEastAsia"/>
                <w:bCs/>
                <w:lang w:eastAsia="zh-CN"/>
              </w:rPr>
            </w:pPr>
            <w:r>
              <w:rPr>
                <w:rFonts w:eastAsia="PMingLiU"/>
                <w:bCs/>
                <w:lang w:eastAsia="zh-TW"/>
              </w:rPr>
              <w:t xml:space="preserve">Agree with the comments by CATT. </w:t>
            </w:r>
          </w:p>
        </w:tc>
      </w:tr>
      <w:tr w:rsidR="009E0C4B" w14:paraId="1A0E48C6" w14:textId="77777777" w:rsidTr="003A72C4">
        <w:tc>
          <w:tcPr>
            <w:tcW w:w="1150" w:type="dxa"/>
          </w:tcPr>
          <w:p w14:paraId="0625E227" w14:textId="67C41879" w:rsidR="009E0C4B" w:rsidRDefault="009E0C4B" w:rsidP="009E0C4B">
            <w:pPr>
              <w:jc w:val="left"/>
              <w:rPr>
                <w:rFonts w:eastAsia="PMingLiU"/>
                <w:bCs/>
                <w:lang w:eastAsia="zh-TW"/>
              </w:rPr>
            </w:pPr>
            <w:r>
              <w:rPr>
                <w:rFonts w:eastAsiaTheme="minorEastAsia"/>
                <w:bCs/>
                <w:lang w:eastAsia="zh-CN"/>
              </w:rPr>
              <w:t>Apple</w:t>
            </w:r>
          </w:p>
        </w:tc>
        <w:tc>
          <w:tcPr>
            <w:tcW w:w="8438" w:type="dxa"/>
          </w:tcPr>
          <w:p w14:paraId="76619E99" w14:textId="44C05D0E" w:rsidR="009E0C4B" w:rsidRDefault="009E0C4B" w:rsidP="009E0C4B">
            <w:pPr>
              <w:jc w:val="left"/>
              <w:rPr>
                <w:rFonts w:eastAsia="PMingLiU"/>
                <w:bCs/>
                <w:lang w:eastAsia="zh-TW"/>
              </w:rPr>
            </w:pPr>
            <w:r>
              <w:rPr>
                <w:rFonts w:eastAsiaTheme="minorEastAsia"/>
                <w:bCs/>
                <w:lang w:eastAsia="zh-CN"/>
              </w:rPr>
              <w:t>Although we prefer to take it as an agreement, but would also be fine taking it as WA</w:t>
            </w:r>
          </w:p>
        </w:tc>
      </w:tr>
      <w:tr w:rsidR="00EC45AB" w14:paraId="0CDEA6F4" w14:textId="77777777" w:rsidTr="003A72C4">
        <w:tc>
          <w:tcPr>
            <w:tcW w:w="1150" w:type="dxa"/>
          </w:tcPr>
          <w:p w14:paraId="1C67AB3A" w14:textId="1287830E" w:rsidR="00EC45AB" w:rsidRDefault="00EC45AB" w:rsidP="00EC45AB">
            <w:pPr>
              <w:jc w:val="left"/>
              <w:rPr>
                <w:rFonts w:eastAsiaTheme="minorEastAsia"/>
                <w:bCs/>
                <w:lang w:eastAsia="zh-CN"/>
              </w:rPr>
            </w:pPr>
            <w:r>
              <w:rPr>
                <w:rFonts w:eastAsia="MS Mincho" w:hint="eastAsia"/>
                <w:bCs/>
                <w:lang w:eastAsia="ja-JP"/>
              </w:rPr>
              <w:lastRenderedPageBreak/>
              <w:t>Q</w:t>
            </w:r>
            <w:r>
              <w:rPr>
                <w:rFonts w:eastAsia="MS Mincho"/>
                <w:bCs/>
                <w:lang w:eastAsia="ja-JP"/>
              </w:rPr>
              <w:t>ualcomm</w:t>
            </w:r>
          </w:p>
        </w:tc>
        <w:tc>
          <w:tcPr>
            <w:tcW w:w="8438" w:type="dxa"/>
          </w:tcPr>
          <w:p w14:paraId="5020941B" w14:textId="73BB73E5" w:rsidR="00EC45AB" w:rsidRDefault="00EC45AB" w:rsidP="00EC45AB">
            <w:pPr>
              <w:jc w:val="left"/>
              <w:rPr>
                <w:rFonts w:eastAsiaTheme="minorEastAsia"/>
                <w:bCs/>
                <w:lang w:eastAsia="zh-CN"/>
              </w:rPr>
            </w:pPr>
            <w:r>
              <w:rPr>
                <w:rFonts w:eastAsia="MS Mincho" w:hint="eastAsia"/>
                <w:bCs/>
                <w:lang w:eastAsia="ja-JP"/>
              </w:rPr>
              <w:t>W</w:t>
            </w:r>
            <w:r>
              <w:rPr>
                <w:rFonts w:eastAsia="MS Mincho"/>
                <w:bCs/>
                <w:lang w:eastAsia="ja-JP"/>
              </w:rPr>
              <w:t>e are OK with the proposal.</w:t>
            </w:r>
          </w:p>
        </w:tc>
      </w:tr>
      <w:tr w:rsidR="007734AE" w14:paraId="3DE9D046" w14:textId="77777777" w:rsidTr="007734AE">
        <w:tc>
          <w:tcPr>
            <w:tcW w:w="1150" w:type="dxa"/>
          </w:tcPr>
          <w:p w14:paraId="6AFE37A3" w14:textId="3225E5B7" w:rsidR="007734AE" w:rsidRDefault="007734AE" w:rsidP="00392F6B">
            <w:pPr>
              <w:jc w:val="left"/>
              <w:rPr>
                <w:rFonts w:eastAsiaTheme="minorEastAsia"/>
                <w:bCs/>
                <w:lang w:eastAsia="zh-CN"/>
              </w:rPr>
            </w:pPr>
            <w:r>
              <w:rPr>
                <w:rFonts w:eastAsia="MS Mincho"/>
                <w:bCs/>
                <w:lang w:eastAsia="ja-JP"/>
              </w:rPr>
              <w:t>LGE</w:t>
            </w:r>
          </w:p>
        </w:tc>
        <w:tc>
          <w:tcPr>
            <w:tcW w:w="8438" w:type="dxa"/>
          </w:tcPr>
          <w:p w14:paraId="35A9608D" w14:textId="77777777" w:rsidR="007734AE" w:rsidRDefault="007734AE" w:rsidP="00392F6B">
            <w:pPr>
              <w:jc w:val="left"/>
              <w:rPr>
                <w:rFonts w:eastAsiaTheme="minorEastAsia"/>
                <w:bCs/>
                <w:lang w:eastAsia="zh-CN"/>
              </w:rPr>
            </w:pPr>
            <w:r>
              <w:rPr>
                <w:rFonts w:eastAsia="MS Mincho" w:hint="eastAsia"/>
                <w:bCs/>
                <w:lang w:eastAsia="ja-JP"/>
              </w:rPr>
              <w:t>W</w:t>
            </w:r>
            <w:r>
              <w:rPr>
                <w:rFonts w:eastAsia="MS Mincho"/>
                <w:bCs/>
                <w:lang w:eastAsia="ja-JP"/>
              </w:rPr>
              <w:t>e are OK with the proposal.</w:t>
            </w:r>
          </w:p>
        </w:tc>
      </w:tr>
      <w:tr w:rsidR="00C43AF7" w14:paraId="08154072" w14:textId="77777777" w:rsidTr="00C43AF7">
        <w:tc>
          <w:tcPr>
            <w:tcW w:w="1150" w:type="dxa"/>
          </w:tcPr>
          <w:p w14:paraId="2AE6164D" w14:textId="77777777" w:rsidR="00C43AF7" w:rsidRDefault="00C43AF7" w:rsidP="00A87DA8">
            <w:pPr>
              <w:jc w:val="left"/>
              <w:rPr>
                <w:rFonts w:eastAsia="MS Mincho"/>
                <w:bCs/>
                <w:lang w:eastAsia="ja-JP"/>
              </w:rPr>
            </w:pPr>
            <w:r>
              <w:rPr>
                <w:rFonts w:eastAsia="MS Mincho"/>
                <w:bCs/>
                <w:lang w:eastAsia="ja-JP"/>
              </w:rPr>
              <w:t>Ericsson2</w:t>
            </w:r>
          </w:p>
        </w:tc>
        <w:tc>
          <w:tcPr>
            <w:tcW w:w="8438" w:type="dxa"/>
          </w:tcPr>
          <w:p w14:paraId="57F25E37" w14:textId="77777777" w:rsidR="00C43AF7" w:rsidRDefault="00C43AF7" w:rsidP="00A87DA8">
            <w:pPr>
              <w:jc w:val="left"/>
              <w:rPr>
                <w:rFonts w:eastAsia="MS Mincho"/>
                <w:bCs/>
                <w:lang w:eastAsia="ja-JP"/>
              </w:rPr>
            </w:pPr>
            <w:r>
              <w:rPr>
                <w:rFonts w:eastAsia="MS Mincho"/>
                <w:bCs/>
                <w:lang w:eastAsia="ja-JP"/>
              </w:rPr>
              <w:t>OK with the proposal for WA.</w:t>
            </w:r>
          </w:p>
        </w:tc>
      </w:tr>
    </w:tbl>
    <w:p w14:paraId="0164EA8A" w14:textId="77777777" w:rsidR="001A1204" w:rsidRPr="007734AE" w:rsidRDefault="001A1204" w:rsidP="00753E16">
      <w:pPr>
        <w:rPr>
          <w:lang w:eastAsia="zh-CN"/>
        </w:rPr>
      </w:pPr>
    </w:p>
    <w:p w14:paraId="17865560" w14:textId="4DB40319" w:rsidR="001A1204" w:rsidRDefault="001A1204" w:rsidP="00753E16">
      <w:pPr>
        <w:rPr>
          <w:lang w:eastAsia="zh-CN"/>
        </w:rPr>
      </w:pPr>
    </w:p>
    <w:p w14:paraId="178601EB" w14:textId="77777777" w:rsidR="001A1204" w:rsidRDefault="00FF516D" w:rsidP="00753E16">
      <w:pPr>
        <w:pStyle w:val="Heading2"/>
        <w:ind w:left="540"/>
      </w:pPr>
      <w:r>
        <w:t>DCI size and BD/CCE budget</w:t>
      </w:r>
    </w:p>
    <w:p w14:paraId="0B0462A3" w14:textId="77777777" w:rsidR="001A1204" w:rsidRDefault="001A1204" w:rsidP="00753E16">
      <w:pPr>
        <w:rPr>
          <w:lang w:val="en-US" w:eastAsia="zh-CN"/>
        </w:rPr>
      </w:pPr>
    </w:p>
    <w:tbl>
      <w:tblPr>
        <w:tblStyle w:val="TableGrid"/>
        <w:tblW w:w="0" w:type="auto"/>
        <w:tblLook w:val="04A0" w:firstRow="1" w:lastRow="0" w:firstColumn="1" w:lastColumn="0" w:noHBand="0" w:noVBand="1"/>
      </w:tblPr>
      <w:tblGrid>
        <w:gridCol w:w="9362"/>
      </w:tblGrid>
      <w:tr w:rsidR="001A1204" w14:paraId="4427A6ED" w14:textId="77777777">
        <w:tc>
          <w:tcPr>
            <w:tcW w:w="9362" w:type="dxa"/>
          </w:tcPr>
          <w:p w14:paraId="4248C345"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 xml:space="preserve">Huawei, </w:t>
            </w:r>
            <w:proofErr w:type="spellStart"/>
            <w:r>
              <w:rPr>
                <w:rFonts w:eastAsia="楷体"/>
                <w:b/>
                <w:bCs/>
                <w:szCs w:val="20"/>
                <w:lang w:eastAsia="zh-CN"/>
              </w:rPr>
              <w:t>HiSilicon</w:t>
            </w:r>
            <w:proofErr w:type="spellEnd"/>
          </w:p>
          <w:p w14:paraId="7C780B2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12: Regarding to the DCI size and BD/CCE, Alt 1-3 (counted for one or more co-scheduled cells configured with PDCCH candidates for multi-cell scheduling) is preferred.</w:t>
            </w:r>
          </w:p>
          <w:p w14:paraId="24512B5E" w14:textId="77777777" w:rsidR="001A1204" w:rsidRDefault="001A1204" w:rsidP="00753E16">
            <w:pPr>
              <w:pStyle w:val="ListParagraph"/>
              <w:wordWrap/>
              <w:ind w:left="338" w:hanging="270"/>
              <w:jc w:val="both"/>
              <w:rPr>
                <w:rFonts w:eastAsia="楷体"/>
                <w:b/>
                <w:bCs/>
                <w:szCs w:val="20"/>
                <w:lang w:eastAsia="zh-CN"/>
              </w:rPr>
            </w:pPr>
          </w:p>
          <w:p w14:paraId="58F97835"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ZTE</w:t>
            </w:r>
          </w:p>
          <w:p w14:paraId="758578E5"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8: BD/CCE counting for multi-cell scheduling DCI within a USS of a scheduled cell will be counted only in the scheduled cell. That is, if there is no same USS id associated with its scheduling cell on one scheduled cell within the group of configured co-scheduled cells, no BD/CCE counting for MC-DCI within the USS for the scheduled cell.</w:t>
            </w:r>
          </w:p>
          <w:p w14:paraId="1C7BDBC2"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9: For a scheduled cell within the group of configured co-scheduled cells configured with a USS comprising MC-DCI, the size of MC-DCI should be counted in the scheduled cell. That is, if there is no same USS id associated with its scheduling cell on one scheduled cell within the group of configured co-scheduled cells, the size of MC-DCI will not be counted in the scheduled cell.</w:t>
            </w:r>
          </w:p>
          <w:p w14:paraId="56AA70F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10: DCI size budget for a scheduling cell which is also a scheduled cell can be achieved by one of following.</w:t>
            </w:r>
          </w:p>
          <w:p w14:paraId="63BCF5F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The whole DCI budget can be used for DCI formats with CRC scrambled by C-RNTI</w:t>
            </w:r>
          </w:p>
          <w:p w14:paraId="6334178F"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Maintain current DCI size budget and the MC-DCI can be only configured in the USS of one or more scheduled cells which is not a scheduling cell.</w:t>
            </w:r>
          </w:p>
          <w:p w14:paraId="6078B033" w14:textId="77777777" w:rsidR="001A1204" w:rsidRDefault="001A1204" w:rsidP="00753E16">
            <w:pPr>
              <w:wordWrap/>
              <w:rPr>
                <w:szCs w:val="20"/>
                <w:lang w:eastAsia="zh-CN"/>
              </w:rPr>
            </w:pPr>
          </w:p>
          <w:p w14:paraId="110C79E9" w14:textId="77777777" w:rsidR="001A1204" w:rsidRDefault="00FF516D" w:rsidP="00753E16">
            <w:pPr>
              <w:pStyle w:val="ListParagraph"/>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 xml:space="preserve"> Communications</w:t>
            </w:r>
          </w:p>
          <w:p w14:paraId="26AD89E8"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For further study DCI size budget and BD/CCE budget for multi-cell scheduling DCI, existing DCI size budget is maintained per scheduled cell. Both DCI size and BD/CCE of DCI format 0_X/1_X are counted for one or more cells configured with PDCCH candidates for multi-cell scheduling among the cells that can be potentially scheduled by DCI 0_X/1_X. </w:t>
            </w:r>
          </w:p>
          <w:p w14:paraId="6A904DD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7: Only one size of DCI 0_X/1_X on one scheduling cell can be monitored. </w:t>
            </w:r>
          </w:p>
          <w:p w14:paraId="3D0712AA" w14:textId="77777777" w:rsidR="001A1204" w:rsidRDefault="001A1204" w:rsidP="00753E16">
            <w:pPr>
              <w:wordWrap/>
              <w:rPr>
                <w:szCs w:val="20"/>
                <w:lang w:eastAsia="zh-CN"/>
              </w:rPr>
            </w:pPr>
          </w:p>
          <w:p w14:paraId="5363CA44"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Vivo</w:t>
            </w:r>
          </w:p>
          <w:p w14:paraId="3653699F" w14:textId="77777777" w:rsidR="001A1204" w:rsidRDefault="00FF516D" w:rsidP="00753E16">
            <w:pPr>
              <w:pStyle w:val="ListParagraph"/>
              <w:numPr>
                <w:ilvl w:val="0"/>
                <w:numId w:val="15"/>
              </w:numPr>
              <w:wordWrap/>
              <w:rPr>
                <w:rFonts w:eastAsia="楷体"/>
                <w:i/>
                <w:iCs/>
                <w:szCs w:val="20"/>
                <w:lang w:val="en-US" w:eastAsia="zh-CN"/>
              </w:rPr>
            </w:pPr>
            <w:bookmarkStart w:id="790" w:name="_Ref111223691"/>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sidR="004C73D9">
              <w:rPr>
                <w:rFonts w:eastAsia="楷体"/>
                <w:i/>
                <w:iCs/>
                <w:noProof/>
                <w:szCs w:val="20"/>
                <w:lang w:val="en-US" w:eastAsia="zh-CN"/>
              </w:rPr>
              <w:t>4</w:t>
            </w:r>
            <w:r>
              <w:rPr>
                <w:rFonts w:eastAsia="楷体"/>
                <w:i/>
                <w:iCs/>
                <w:szCs w:val="20"/>
                <w:lang w:val="en-US" w:eastAsia="zh-CN"/>
              </w:rPr>
              <w:fldChar w:fldCharType="end"/>
            </w:r>
            <w:r>
              <w:rPr>
                <w:rFonts w:eastAsia="楷体"/>
                <w:i/>
                <w:iCs/>
                <w:szCs w:val="20"/>
                <w:lang w:val="en-US" w:eastAsia="zh-CN"/>
              </w:rPr>
              <w:t>. For BD/CCE counting for multi-cell scheduling DCI, alt2 and alt4 are supported.</w:t>
            </w:r>
            <w:bookmarkEnd w:id="790"/>
          </w:p>
          <w:p w14:paraId="3907C736" w14:textId="77777777" w:rsidR="001A1204" w:rsidRDefault="00FF516D" w:rsidP="00753E16">
            <w:pPr>
              <w:pStyle w:val="ListParagraph"/>
              <w:numPr>
                <w:ilvl w:val="0"/>
                <w:numId w:val="15"/>
              </w:numPr>
              <w:wordWrap/>
              <w:rPr>
                <w:rFonts w:eastAsia="楷体"/>
                <w:i/>
                <w:iCs/>
                <w:szCs w:val="20"/>
                <w:lang w:val="en-US" w:eastAsia="zh-CN"/>
              </w:rPr>
            </w:pPr>
            <w:bookmarkStart w:id="791" w:name="_Ref11122369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sidR="004C73D9">
              <w:rPr>
                <w:rFonts w:eastAsia="楷体"/>
                <w:i/>
                <w:iCs/>
                <w:noProof/>
                <w:szCs w:val="20"/>
                <w:lang w:val="en-US" w:eastAsia="zh-CN"/>
              </w:rPr>
              <w:t>5</w:t>
            </w:r>
            <w:r>
              <w:rPr>
                <w:rFonts w:eastAsia="楷体"/>
                <w:i/>
                <w:iCs/>
                <w:szCs w:val="20"/>
                <w:lang w:val="en-US" w:eastAsia="zh-CN"/>
              </w:rPr>
              <w:fldChar w:fldCharType="end"/>
            </w:r>
            <w:r>
              <w:rPr>
                <w:rFonts w:eastAsia="楷体"/>
                <w:i/>
                <w:iCs/>
                <w:szCs w:val="20"/>
                <w:lang w:val="en-US" w:eastAsia="zh-CN"/>
              </w:rPr>
              <w:t>. For DCI size budget handling for multi-cell scheduling DCI, alt 1-3/2-1/2-5 can be further considered.</w:t>
            </w:r>
            <w:bookmarkEnd w:id="791"/>
          </w:p>
          <w:p w14:paraId="7A724345" w14:textId="77777777" w:rsidR="001A1204" w:rsidRDefault="001A1204" w:rsidP="00753E16">
            <w:pPr>
              <w:wordWrap/>
              <w:rPr>
                <w:szCs w:val="20"/>
                <w:lang w:eastAsia="zh-CN"/>
              </w:rPr>
            </w:pPr>
          </w:p>
          <w:p w14:paraId="0C8BBA69"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OPPO:</w:t>
            </w:r>
          </w:p>
          <w:p w14:paraId="677B09D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9: Restriction for DCI format configuration can be considered to reduce the total number of different DCI size before DCI size alignment.</w:t>
            </w:r>
          </w:p>
          <w:p w14:paraId="76363434" w14:textId="77777777" w:rsidR="001A1204" w:rsidRDefault="001A1204" w:rsidP="00753E16">
            <w:pPr>
              <w:wordWrap/>
              <w:rPr>
                <w:szCs w:val="20"/>
                <w:lang w:eastAsia="zh-CN"/>
              </w:rPr>
            </w:pPr>
          </w:p>
          <w:p w14:paraId="187DB5B0"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CATT:</w:t>
            </w:r>
          </w:p>
          <w:p w14:paraId="29AFF21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The number of different DCI sizes for DCI format 0_X/1_X and for legacy DCI format should maintain ‘3+1’ DCI size budget per scheduled cell. </w:t>
            </w:r>
          </w:p>
          <w:p w14:paraId="5DE704F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8: For DCI size budget and BD/CCE budget for multi-cell scheduling DCI, below Alt 3 of Option 1 should be considered.</w:t>
            </w:r>
          </w:p>
          <w:p w14:paraId="02B662CF"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lastRenderedPageBreak/>
              <w:t>Alt 3: Both DCI size and BD/CCE of DCI format 0_X/1_X are counted for one or more cells configured with PDCCH candidates for multi-cell scheduling among the cells that can be potentially scheduled by DCI 0_X/1_X.</w:t>
            </w:r>
          </w:p>
          <w:p w14:paraId="29F941F8" w14:textId="77777777" w:rsidR="001A1204" w:rsidRDefault="001A1204" w:rsidP="00753E16">
            <w:pPr>
              <w:wordWrap/>
              <w:rPr>
                <w:szCs w:val="20"/>
                <w:lang w:eastAsia="zh-CN"/>
              </w:rPr>
            </w:pPr>
          </w:p>
          <w:p w14:paraId="5A64855C" w14:textId="77777777" w:rsidR="001A1204" w:rsidRDefault="00FF516D" w:rsidP="00753E16">
            <w:pPr>
              <w:pStyle w:val="ListParagraph"/>
              <w:wordWrap/>
              <w:ind w:left="338" w:hanging="270"/>
              <w:jc w:val="both"/>
              <w:rPr>
                <w:rFonts w:eastAsia="楷体"/>
                <w:b/>
                <w:bCs/>
                <w:szCs w:val="20"/>
                <w:lang w:eastAsia="zh-CN"/>
              </w:rPr>
            </w:pPr>
            <w:proofErr w:type="spellStart"/>
            <w:r>
              <w:rPr>
                <w:rFonts w:eastAsia="楷体"/>
                <w:b/>
                <w:bCs/>
                <w:szCs w:val="20"/>
                <w:lang w:eastAsia="zh-CN"/>
              </w:rPr>
              <w:t>Lanbo</w:t>
            </w:r>
            <w:proofErr w:type="spellEnd"/>
            <w:r>
              <w:rPr>
                <w:rFonts w:eastAsia="楷体"/>
                <w:b/>
                <w:bCs/>
                <w:szCs w:val="20"/>
                <w:lang w:eastAsia="zh-CN"/>
              </w:rPr>
              <w:t>:</w:t>
            </w:r>
          </w:p>
          <w:p w14:paraId="5D5D091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4: For DCI format 0_X/1_X, PDCCH candidates and non-overlapped CCEs are counted on each co-scheduled cell, i.e., Alt 1 is supported.</w:t>
            </w:r>
          </w:p>
          <w:p w14:paraId="55329C0F" w14:textId="77777777" w:rsidR="001A1204" w:rsidRDefault="00FF516D" w:rsidP="00753E16">
            <w:pPr>
              <w:pStyle w:val="ListParagraph"/>
              <w:numPr>
                <w:ilvl w:val="0"/>
                <w:numId w:val="15"/>
              </w:numPr>
              <w:wordWrap/>
              <w:rPr>
                <w:rFonts w:eastAsia="Yu Mincho"/>
                <w:szCs w:val="20"/>
              </w:rPr>
            </w:pPr>
            <w:r>
              <w:rPr>
                <w:rFonts w:eastAsia="楷体"/>
                <w:i/>
                <w:iCs/>
                <w:szCs w:val="20"/>
                <w:lang w:val="en-US" w:eastAsia="zh-CN"/>
              </w:rPr>
              <w:t xml:space="preserve">Proposal 5: A set of co-scheduled cells are counted together as a single virtual cell for </w:t>
            </w:r>
            <m:oMath>
              <m:sSubSup>
                <m:sSubSupPr>
                  <m:ctrlPr>
                    <w:rPr>
                      <w:rFonts w:ascii="Cambria Math" w:eastAsia="楷体" w:hAnsi="Cambria Math"/>
                      <w:i/>
                      <w:iCs/>
                      <w:szCs w:val="20"/>
                      <w:lang w:val="en-US" w:eastAsia="zh-CN"/>
                    </w:rPr>
                  </m:ctrlPr>
                </m:sSubSupPr>
                <m:e>
                  <m:r>
                    <w:rPr>
                      <w:rFonts w:ascii="Cambria Math" w:eastAsia="楷体" w:hAnsi="Cambria Math"/>
                      <w:szCs w:val="20"/>
                      <w:lang w:val="en-US" w:eastAsia="zh-CN"/>
                    </w:rPr>
                    <m:t>M</m:t>
                  </m:r>
                </m:e>
                <m:sub>
                  <m:r>
                    <m:rPr>
                      <m:nor/>
                    </m:rPr>
                    <w:rPr>
                      <w:rFonts w:eastAsia="楷体"/>
                      <w:i/>
                      <w:iCs/>
                      <w:szCs w:val="20"/>
                      <w:lang w:val="en-US" w:eastAsia="zh-CN"/>
                    </w:rPr>
                    <m:t>PDCCH</m:t>
                  </m:r>
                </m:sub>
                <m:sup>
                  <w:proofErr w:type="spellStart"/>
                  <w:proofErr w:type="gramStart"/>
                  <m:r>
                    <m:rPr>
                      <m:nor/>
                    </m:rPr>
                    <w:rPr>
                      <w:rFonts w:eastAsia="楷体"/>
                      <w:i/>
                      <w:iCs/>
                      <w:szCs w:val="20"/>
                      <w:lang w:val="en-US" w:eastAsia="zh-CN"/>
                    </w:rPr>
                    <m:t>total,slot</m:t>
                  </m:r>
                  <w:proofErr w:type="spellEnd"/>
                  <w:proofErr w:type="gramEnd"/>
                  <m:r>
                    <m:rPr>
                      <m:nor/>
                    </m:rPr>
                    <w:rPr>
                      <w:rFonts w:eastAsia="楷体"/>
                      <w:i/>
                      <w:iCs/>
                      <w:szCs w:val="20"/>
                      <w:lang w:val="en-US" w:eastAsia="zh-CN"/>
                    </w:rPr>
                    <m:t>,</m:t>
                  </m:r>
                  <m:r>
                    <w:rPr>
                      <w:rFonts w:ascii="Cambria Math" w:eastAsia="楷体" w:hAnsi="Cambria Math"/>
                      <w:szCs w:val="20"/>
                      <w:lang w:val="en-US" w:eastAsia="zh-CN"/>
                    </w:rPr>
                    <m:t>μ</m:t>
                  </m:r>
                </m:sup>
              </m:sSubSup>
            </m:oMath>
            <w:r>
              <w:rPr>
                <w:rFonts w:eastAsia="楷体"/>
                <w:i/>
                <w:iCs/>
                <w:szCs w:val="20"/>
                <w:lang w:val="en-US" w:eastAsia="zh-CN"/>
              </w:rPr>
              <w:t xml:space="preserve">  and  </w:t>
            </w:r>
            <m:oMath>
              <m:sSubSup>
                <m:sSubSupPr>
                  <m:ctrlPr>
                    <w:rPr>
                      <w:rFonts w:ascii="Cambria Math" w:eastAsia="楷体" w:hAnsi="Cambria Math"/>
                      <w:i/>
                      <w:iCs/>
                      <w:szCs w:val="20"/>
                      <w:lang w:val="en-US" w:eastAsia="zh-CN"/>
                    </w:rPr>
                  </m:ctrlPr>
                </m:sSubSupPr>
                <m:e>
                  <m:r>
                    <w:rPr>
                      <w:rFonts w:ascii="Cambria Math" w:eastAsia="楷体" w:hAnsi="Cambria Math"/>
                      <w:szCs w:val="20"/>
                      <w:lang w:val="en-US" w:eastAsia="zh-CN"/>
                    </w:rPr>
                    <m:t>C</m:t>
                  </m:r>
                </m:e>
                <m:sub>
                  <m:r>
                    <m:rPr>
                      <m:nor/>
                    </m:rPr>
                    <w:rPr>
                      <w:rFonts w:eastAsia="楷体"/>
                      <w:i/>
                      <w:iCs/>
                      <w:szCs w:val="20"/>
                      <w:lang w:val="en-US" w:eastAsia="zh-CN"/>
                    </w:rPr>
                    <m:t>PDCCH</m:t>
                  </m:r>
                </m:sub>
                <m:sup>
                  <w:proofErr w:type="spellStart"/>
                  <m:r>
                    <m:rPr>
                      <m:nor/>
                    </m:rPr>
                    <w:rPr>
                      <w:rFonts w:eastAsia="楷体"/>
                      <w:i/>
                      <w:iCs/>
                      <w:szCs w:val="20"/>
                      <w:lang w:val="en-US" w:eastAsia="zh-CN"/>
                    </w:rPr>
                    <m:t>total,slot</m:t>
                  </m:r>
                  <w:proofErr w:type="spellEnd"/>
                  <m:r>
                    <m:rPr>
                      <m:nor/>
                    </m:rPr>
                    <w:rPr>
                      <w:rFonts w:eastAsia="楷体"/>
                      <w:i/>
                      <w:iCs/>
                      <w:szCs w:val="20"/>
                      <w:lang w:val="en-US" w:eastAsia="zh-CN"/>
                    </w:rPr>
                    <m:t>,</m:t>
                  </m:r>
                  <m:r>
                    <w:rPr>
                      <w:rFonts w:ascii="Cambria Math" w:eastAsia="楷体" w:hAnsi="Cambria Math"/>
                      <w:szCs w:val="20"/>
                      <w:lang w:val="en-US" w:eastAsia="zh-CN"/>
                    </w:rPr>
                    <m:t>μ</m:t>
                  </m:r>
                </m:sup>
              </m:sSubSup>
            </m:oMath>
            <w:r>
              <w:rPr>
                <w:rFonts w:eastAsia="楷体"/>
                <w:i/>
                <w:iCs/>
                <w:szCs w:val="20"/>
                <w:lang w:val="en-US" w:eastAsia="zh-CN"/>
              </w:rPr>
              <w:t xml:space="preserve"> calculation when the scheduling cell of the set of co-scheduled cells is configured with only DCI format 0_X/1_X</w:t>
            </w:r>
            <w:r>
              <w:rPr>
                <w:iCs/>
                <w:szCs w:val="20"/>
                <w:lang w:eastAsia="zh-CN"/>
              </w:rPr>
              <w:t>.</w:t>
            </w:r>
          </w:p>
          <w:p w14:paraId="1199CA16" w14:textId="77777777" w:rsidR="001A1204" w:rsidRDefault="001A1204" w:rsidP="00753E16">
            <w:pPr>
              <w:wordWrap/>
              <w:rPr>
                <w:szCs w:val="20"/>
                <w:lang w:eastAsia="zh-CN"/>
              </w:rPr>
            </w:pPr>
          </w:p>
          <w:p w14:paraId="53EA7147"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Intel</w:t>
            </w:r>
            <w:r>
              <w:rPr>
                <w:rFonts w:eastAsia="楷体"/>
                <w:b/>
                <w:bCs/>
                <w:szCs w:val="20"/>
                <w:lang w:eastAsia="zh-CN"/>
              </w:rPr>
              <w:t>：</w:t>
            </w:r>
          </w:p>
          <w:p w14:paraId="64088EF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8</w:t>
            </w:r>
          </w:p>
          <w:p w14:paraId="3761F306"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Multiple configurations of the DCI fields can be configured for DCI format 0-X/1-X for flexibility, which may result in different DCI sizes </w:t>
            </w:r>
          </w:p>
          <w:p w14:paraId="43B4FDB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9</w:t>
            </w:r>
          </w:p>
          <w:p w14:paraId="1176AC87"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The size of DCI format 0_X/1_X is counted with scaling to each of the cells that can be scheduled by the DCI format 0_X/1_X. </w:t>
            </w:r>
          </w:p>
          <w:p w14:paraId="10C5765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10: </w:t>
            </w:r>
          </w:p>
          <w:p w14:paraId="025A6D8F"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If DCI format 0_X/1_X and legacy DCI format(s) simultaneously from a same scheduling cell</w:t>
            </w:r>
          </w:p>
          <w:p w14:paraId="6229BB06"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Rel-17 PDCCH monitoring limits </w:t>
            </w:r>
            <m:oMath>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M</m:t>
                  </m:r>
                </m:e>
                <m:sub>
                  <m:r>
                    <w:rPr>
                      <w:rFonts w:ascii="Cambria Math" w:eastAsia="Times New Roman" w:hAnsi="Cambria Math"/>
                      <w:color w:val="000000"/>
                      <w:szCs w:val="20"/>
                    </w:rPr>
                    <m:t>PDCCH</m:t>
                  </m:r>
                </m:sub>
                <m:sup>
                  <m:r>
                    <w:rPr>
                      <w:rFonts w:ascii="Cambria Math" w:eastAsia="Times New Roman" w:hAnsi="Cambria Math"/>
                      <w:color w:val="000000"/>
                      <w:szCs w:val="20"/>
                    </w:rPr>
                    <m:t>max,slot,μ</m:t>
                  </m:r>
                </m:sup>
              </m:sSubSup>
              <m:r>
                <w:rPr>
                  <w:rFonts w:ascii="Cambria Math" w:eastAsia="Times New Roman" w:hAnsi="Cambria Math"/>
                  <w:color w:val="000000"/>
                  <w:szCs w:val="20"/>
                </w:rPr>
                <m:t xml:space="preserve">, </m:t>
              </m:r>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C</m:t>
                  </m:r>
                </m:e>
                <m:sub>
                  <m:r>
                    <w:rPr>
                      <w:rFonts w:ascii="Cambria Math" w:eastAsia="Times New Roman" w:hAnsi="Cambria Math"/>
                      <w:color w:val="000000"/>
                      <w:szCs w:val="20"/>
                    </w:rPr>
                    <m:t>PDCCH</m:t>
                  </m:r>
                </m:sub>
                <m:sup>
                  <m:r>
                    <w:rPr>
                      <w:rFonts w:ascii="Cambria Math" w:eastAsia="Times New Roman" w:hAnsi="Cambria Math"/>
                      <w:color w:val="000000"/>
                      <w:szCs w:val="20"/>
                    </w:rPr>
                    <m:t>max,slot,μ</m:t>
                  </m:r>
                </m:sup>
              </m:sSubSup>
              <m:r>
                <w:rPr>
                  <w:rFonts w:ascii="Cambria Math" w:eastAsia="Times New Roman" w:hAnsi="Cambria Math"/>
                  <w:color w:val="000000"/>
                  <w:szCs w:val="20"/>
                </w:rPr>
                <m:t xml:space="preserve">, </m:t>
              </m:r>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M</m:t>
                  </m:r>
                </m:e>
                <m:sub>
                  <m:r>
                    <m:rPr>
                      <m:nor/>
                    </m:rPr>
                    <w:rPr>
                      <w:rFonts w:eastAsia="Times New Roman"/>
                      <w:i/>
                      <w:iCs/>
                      <w:color w:val="000000"/>
                      <w:szCs w:val="20"/>
                    </w:rPr>
                    <m:t>PDCCH</m:t>
                  </m:r>
                </m:sub>
                <m:sup>
                  <w:proofErr w:type="spellStart"/>
                  <w:proofErr w:type="gramStart"/>
                  <m:r>
                    <m:rPr>
                      <m:nor/>
                    </m:rPr>
                    <w:rPr>
                      <w:rFonts w:eastAsia="Times New Roman"/>
                      <w:i/>
                      <w:iCs/>
                      <w:color w:val="000000"/>
                      <w:szCs w:val="20"/>
                    </w:rPr>
                    <m:t>total,slot</m:t>
                  </m:r>
                  <w:proofErr w:type="spellEnd"/>
                  <w:proofErr w:type="gramEnd"/>
                  <m:r>
                    <m:rPr>
                      <m:nor/>
                    </m:rPr>
                    <w:rPr>
                      <w:rFonts w:eastAsia="Times New Roman"/>
                      <w:i/>
                      <w:iCs/>
                      <w:color w:val="000000"/>
                      <w:szCs w:val="20"/>
                    </w:rPr>
                    <m:t>,</m:t>
                  </m:r>
                  <m:r>
                    <w:rPr>
                      <w:rFonts w:ascii="Cambria Math" w:eastAsia="Times New Roman" w:hAnsi="Cambria Math"/>
                      <w:color w:val="000000"/>
                      <w:szCs w:val="20"/>
                    </w:rPr>
                    <m:t>μ</m:t>
                  </m:r>
                </m:sup>
              </m:sSubSup>
            </m:oMath>
            <w:r>
              <w:rPr>
                <w:rFonts w:eastAsia="Times New Roman"/>
                <w:i/>
                <w:iCs/>
                <w:color w:val="000000"/>
                <w:szCs w:val="20"/>
              </w:rPr>
              <w:t xml:space="preserve"> and </w:t>
            </w:r>
            <m:oMath>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C</m:t>
                  </m:r>
                </m:e>
                <m:sub>
                  <m:r>
                    <m:rPr>
                      <m:nor/>
                    </m:rPr>
                    <w:rPr>
                      <w:rFonts w:eastAsia="Times New Roman"/>
                      <w:i/>
                      <w:iCs/>
                      <w:color w:val="000000"/>
                      <w:szCs w:val="20"/>
                    </w:rPr>
                    <m:t>PDCCH</m:t>
                  </m:r>
                </m:sub>
                <m:sup>
                  <w:proofErr w:type="spellStart"/>
                  <m:r>
                    <m:rPr>
                      <m:nor/>
                    </m:rPr>
                    <w:rPr>
                      <w:rFonts w:eastAsia="Times New Roman"/>
                      <w:i/>
                      <w:iCs/>
                      <w:color w:val="000000"/>
                      <w:szCs w:val="20"/>
                    </w:rPr>
                    <m:t>total,slot</m:t>
                  </m:r>
                  <w:proofErr w:type="spellEnd"/>
                  <m:r>
                    <m:rPr>
                      <m:nor/>
                    </m:rPr>
                    <w:rPr>
                      <w:rFonts w:eastAsia="Times New Roman"/>
                      <w:i/>
                      <w:iCs/>
                      <w:color w:val="000000"/>
                      <w:szCs w:val="20"/>
                    </w:rPr>
                    <m:t>,</m:t>
                  </m:r>
                  <m:r>
                    <w:rPr>
                      <w:rFonts w:ascii="Cambria Math" w:eastAsia="Times New Roman" w:hAnsi="Cambria Math"/>
                      <w:color w:val="000000"/>
                      <w:szCs w:val="20"/>
                    </w:rPr>
                    <m:t>μ</m:t>
                  </m:r>
                </m:sup>
              </m:sSubSup>
            </m:oMath>
            <w:r>
              <w:rPr>
                <w:rFonts w:eastAsia="Times New Roman"/>
                <w:i/>
                <w:iCs/>
                <w:color w:val="000000"/>
                <w:szCs w:val="20"/>
              </w:rPr>
              <w:t xml:space="preserve"> can be reused</w:t>
            </w:r>
          </w:p>
          <w:p w14:paraId="75F8B83C"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Special handling on BD/CCE counting for </w:t>
            </w:r>
            <m:oMath>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M</m:t>
                  </m:r>
                </m:e>
                <m:sub>
                  <m:r>
                    <m:rPr>
                      <m:nor/>
                    </m:rPr>
                    <w:rPr>
                      <w:rFonts w:eastAsia="Times New Roman"/>
                      <w:i/>
                      <w:iCs/>
                      <w:color w:val="000000"/>
                      <w:szCs w:val="20"/>
                    </w:rPr>
                    <m:t>PDCCH</m:t>
                  </m:r>
                </m:sub>
                <m:sup>
                  <w:proofErr w:type="spellStart"/>
                  <w:proofErr w:type="gramStart"/>
                  <m:r>
                    <m:rPr>
                      <m:nor/>
                    </m:rPr>
                    <w:rPr>
                      <w:rFonts w:eastAsia="Times New Roman"/>
                      <w:i/>
                      <w:iCs/>
                      <w:color w:val="000000"/>
                      <w:szCs w:val="20"/>
                    </w:rPr>
                    <m:t>total,slot</m:t>
                  </m:r>
                  <w:proofErr w:type="spellEnd"/>
                  <w:proofErr w:type="gramEnd"/>
                  <m:r>
                    <m:rPr>
                      <m:nor/>
                    </m:rPr>
                    <w:rPr>
                      <w:rFonts w:eastAsia="Times New Roman"/>
                      <w:i/>
                      <w:iCs/>
                      <w:color w:val="000000"/>
                      <w:szCs w:val="20"/>
                    </w:rPr>
                    <m:t>,</m:t>
                  </m:r>
                  <m:r>
                    <w:rPr>
                      <w:rFonts w:ascii="Cambria Math" w:eastAsia="Times New Roman" w:hAnsi="Cambria Math"/>
                      <w:color w:val="000000"/>
                      <w:szCs w:val="20"/>
                    </w:rPr>
                    <m:t>μ</m:t>
                  </m:r>
                </m:sup>
              </m:sSubSup>
              <m:r>
                <w:rPr>
                  <w:rFonts w:ascii="Cambria Math" w:eastAsia="Times New Roman" w:hAnsi="Cambria Math"/>
                  <w:color w:val="000000"/>
                  <w:szCs w:val="20"/>
                </w:rPr>
                <m:t xml:space="preserve">, </m:t>
              </m:r>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C</m:t>
                  </m:r>
                </m:e>
                <m:sub>
                  <m:r>
                    <m:rPr>
                      <m:nor/>
                    </m:rPr>
                    <w:rPr>
                      <w:rFonts w:eastAsia="Times New Roman"/>
                      <w:i/>
                      <w:iCs/>
                      <w:color w:val="000000"/>
                      <w:szCs w:val="20"/>
                    </w:rPr>
                    <m:t>PDCCH</m:t>
                  </m:r>
                </m:sub>
                <m:sup>
                  <w:proofErr w:type="spellStart"/>
                  <m:r>
                    <m:rPr>
                      <m:nor/>
                    </m:rPr>
                    <w:rPr>
                      <w:rFonts w:eastAsia="Times New Roman"/>
                      <w:i/>
                      <w:iCs/>
                      <w:color w:val="000000"/>
                      <w:szCs w:val="20"/>
                    </w:rPr>
                    <m:t>total,slot</m:t>
                  </m:r>
                  <w:proofErr w:type="spellEnd"/>
                  <m:r>
                    <m:rPr>
                      <m:nor/>
                    </m:rPr>
                    <w:rPr>
                      <w:rFonts w:eastAsia="Times New Roman"/>
                      <w:i/>
                      <w:iCs/>
                      <w:color w:val="000000"/>
                      <w:szCs w:val="20"/>
                    </w:rPr>
                    <m:t>,</m:t>
                  </m:r>
                  <m:r>
                    <w:rPr>
                      <w:rFonts w:ascii="Cambria Math" w:eastAsia="Times New Roman" w:hAnsi="Cambria Math"/>
                      <w:color w:val="000000"/>
                      <w:szCs w:val="20"/>
                    </w:rPr>
                    <m:t>μ</m:t>
                  </m:r>
                </m:sup>
              </m:sSubSup>
            </m:oMath>
            <w:r>
              <w:rPr>
                <w:rFonts w:eastAsia="Times New Roman"/>
                <w:i/>
                <w:iCs/>
                <w:color w:val="000000"/>
                <w:szCs w:val="20"/>
              </w:rPr>
              <w:t xml:space="preserve"> is not needed</w:t>
            </w:r>
          </w:p>
          <w:p w14:paraId="61C0CB95"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The BD/CCE of a PDCCH of DCI format 0_X/1_X is counted with scaling to each of the cells that can be scheduled by the DCI format 0_X/1_X for </w:t>
            </w:r>
            <m:oMath>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M</m:t>
                  </m:r>
                </m:e>
                <m:sub>
                  <m:r>
                    <w:rPr>
                      <w:rFonts w:ascii="Cambria Math" w:eastAsia="Times New Roman" w:hAnsi="Cambria Math"/>
                      <w:color w:val="000000"/>
                      <w:szCs w:val="20"/>
                    </w:rPr>
                    <m:t>PDCCH</m:t>
                  </m:r>
                </m:sub>
                <m:sup>
                  <m:r>
                    <w:rPr>
                      <w:rFonts w:ascii="Cambria Math" w:eastAsia="Times New Roman" w:hAnsi="Cambria Math"/>
                      <w:color w:val="000000"/>
                      <w:szCs w:val="20"/>
                    </w:rPr>
                    <m:t>max,slot,μ</m:t>
                  </m:r>
                </m:sup>
              </m:sSubSup>
              <m:r>
                <w:rPr>
                  <w:rFonts w:ascii="Cambria Math" w:eastAsia="Times New Roman" w:hAnsi="Cambria Math"/>
                  <w:color w:val="000000"/>
                  <w:szCs w:val="20"/>
                </w:rPr>
                <m:t xml:space="preserve">, </m:t>
              </m:r>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C</m:t>
                  </m:r>
                </m:e>
                <m:sub>
                  <m:r>
                    <w:rPr>
                      <w:rFonts w:ascii="Cambria Math" w:eastAsia="Times New Roman" w:hAnsi="Cambria Math"/>
                      <w:color w:val="000000"/>
                      <w:szCs w:val="20"/>
                    </w:rPr>
                    <m:t>PDCCH</m:t>
                  </m:r>
                </m:sub>
                <m:sup>
                  <m:r>
                    <w:rPr>
                      <w:rFonts w:ascii="Cambria Math" w:eastAsia="Times New Roman" w:hAnsi="Cambria Math"/>
                      <w:color w:val="000000"/>
                      <w:szCs w:val="20"/>
                    </w:rPr>
                    <m:t>max,slot,μ</m:t>
                  </m:r>
                </m:sup>
              </m:sSubSup>
              <m:r>
                <w:rPr>
                  <w:rFonts w:ascii="Cambria Math" w:eastAsia="Times New Roman" w:hAnsi="Cambria Math"/>
                  <w:color w:val="000000"/>
                  <w:szCs w:val="20"/>
                </w:rPr>
                <m:t xml:space="preserve">, </m:t>
              </m:r>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M</m:t>
                  </m:r>
                </m:e>
                <m:sub>
                  <m:r>
                    <m:rPr>
                      <m:nor/>
                    </m:rPr>
                    <w:rPr>
                      <w:rFonts w:eastAsia="Times New Roman"/>
                      <w:i/>
                      <w:iCs/>
                      <w:color w:val="000000"/>
                      <w:szCs w:val="20"/>
                    </w:rPr>
                    <m:t>PDCCH</m:t>
                  </m:r>
                </m:sub>
                <m:sup>
                  <w:proofErr w:type="spellStart"/>
                  <m:r>
                    <m:rPr>
                      <m:nor/>
                    </m:rPr>
                    <w:rPr>
                      <w:rFonts w:eastAsia="Times New Roman"/>
                      <w:i/>
                      <w:iCs/>
                      <w:color w:val="000000"/>
                      <w:szCs w:val="20"/>
                    </w:rPr>
                    <m:t>total,slot</m:t>
                  </m:r>
                  <w:proofErr w:type="spellEnd"/>
                  <m:r>
                    <m:rPr>
                      <m:nor/>
                    </m:rPr>
                    <w:rPr>
                      <w:rFonts w:eastAsia="Times New Roman"/>
                      <w:i/>
                      <w:iCs/>
                      <w:color w:val="000000"/>
                      <w:szCs w:val="20"/>
                    </w:rPr>
                    <m:t>,</m:t>
                  </m:r>
                  <m:r>
                    <w:rPr>
                      <w:rFonts w:ascii="Cambria Math" w:eastAsia="Times New Roman" w:hAnsi="Cambria Math"/>
                      <w:color w:val="000000"/>
                      <w:szCs w:val="20"/>
                    </w:rPr>
                    <m:t>μ</m:t>
                  </m:r>
                </m:sup>
              </m:sSubSup>
            </m:oMath>
            <w:r>
              <w:rPr>
                <w:rFonts w:eastAsia="Times New Roman"/>
                <w:i/>
                <w:iCs/>
                <w:color w:val="000000"/>
                <w:szCs w:val="20"/>
              </w:rPr>
              <w:t xml:space="preserve"> and </w:t>
            </w:r>
            <m:oMath>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C</m:t>
                  </m:r>
                </m:e>
                <m:sub>
                  <m:r>
                    <m:rPr>
                      <m:nor/>
                    </m:rPr>
                    <w:rPr>
                      <w:rFonts w:eastAsia="Times New Roman"/>
                      <w:i/>
                      <w:iCs/>
                      <w:color w:val="000000"/>
                      <w:szCs w:val="20"/>
                    </w:rPr>
                    <m:t>PDCCH</m:t>
                  </m:r>
                </m:sub>
                <m:sup>
                  <w:proofErr w:type="spellStart"/>
                  <m:r>
                    <m:rPr>
                      <m:nor/>
                    </m:rPr>
                    <w:rPr>
                      <w:rFonts w:eastAsia="Times New Roman"/>
                      <w:i/>
                      <w:iCs/>
                      <w:color w:val="000000"/>
                      <w:szCs w:val="20"/>
                    </w:rPr>
                    <m:t>total,slot</m:t>
                  </m:r>
                  <w:proofErr w:type="spellEnd"/>
                  <m:r>
                    <m:rPr>
                      <m:nor/>
                    </m:rPr>
                    <w:rPr>
                      <w:rFonts w:eastAsia="Times New Roman"/>
                      <w:i/>
                      <w:iCs/>
                      <w:color w:val="000000"/>
                      <w:szCs w:val="20"/>
                    </w:rPr>
                    <m:t>,</m:t>
                  </m:r>
                  <m:r>
                    <w:rPr>
                      <w:rFonts w:ascii="Cambria Math" w:eastAsia="Times New Roman" w:hAnsi="Cambria Math"/>
                      <w:color w:val="000000"/>
                      <w:szCs w:val="20"/>
                    </w:rPr>
                    <m:t>μ</m:t>
                  </m:r>
                </m:sup>
              </m:sSubSup>
            </m:oMath>
            <w:r>
              <w:rPr>
                <w:rFonts w:eastAsia="Times New Roman"/>
                <w:i/>
                <w:iCs/>
                <w:color w:val="000000"/>
                <w:szCs w:val="20"/>
              </w:rPr>
              <w:t>.</w:t>
            </w:r>
          </w:p>
          <w:p w14:paraId="3C4F01A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11: </w:t>
            </w:r>
          </w:p>
          <w:p w14:paraId="3DFF1412"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If DCI format 0_X/1_X and legacy DCI format(s) simultaneously from different scheduling cells, for a cell that can be scheduled by two scheduling cells with SCS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μ</m:t>
                  </m:r>
                </m:e>
                <m:sub>
                  <m:r>
                    <w:rPr>
                      <w:rFonts w:ascii="Cambria Math" w:eastAsia="楷体" w:hAnsi="Cambria Math"/>
                      <w:szCs w:val="20"/>
                      <w:lang w:val="en-US" w:eastAsia="zh-CN"/>
                    </w:rPr>
                    <m:t>1</m:t>
                  </m:r>
                </m:sub>
              </m:sSub>
              <m:r>
                <w:rPr>
                  <w:rFonts w:ascii="Cambria Math" w:eastAsia="楷体" w:hAnsi="Cambria Math"/>
                  <w:szCs w:val="20"/>
                  <w:lang w:val="en-US" w:eastAsia="zh-CN"/>
                </w:rPr>
                <m:t>,</m:t>
              </m:r>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μ</m:t>
                  </m:r>
                </m:e>
                <m:sub>
                  <m:r>
                    <w:rPr>
                      <w:rFonts w:ascii="Cambria Math" w:eastAsia="楷体" w:hAnsi="Cambria Math"/>
                      <w:szCs w:val="20"/>
                      <w:lang w:val="en-US" w:eastAsia="zh-CN"/>
                    </w:rPr>
                    <m:t>2</m:t>
                  </m:r>
                </m:sub>
              </m:sSub>
            </m:oMath>
            <w:r>
              <w:rPr>
                <w:rFonts w:eastAsia="楷体"/>
                <w:i/>
                <w:iCs/>
                <w:szCs w:val="20"/>
                <w:lang w:val="en-US" w:eastAsia="zh-CN"/>
              </w:rPr>
              <w:t>,</w:t>
            </w:r>
          </w:p>
          <w:p w14:paraId="7DB1DD6A"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If </w:t>
            </w:r>
            <m:oMath>
              <m:sSub>
                <m:sSubPr>
                  <m:ctrlPr>
                    <w:rPr>
                      <w:rFonts w:ascii="Cambria Math" w:eastAsia="Times New Roman" w:hAnsi="Cambria Math"/>
                      <w:i/>
                      <w:iCs/>
                      <w:color w:val="000000"/>
                      <w:szCs w:val="20"/>
                    </w:rPr>
                  </m:ctrlPr>
                </m:sSubPr>
                <m:e>
                  <m:r>
                    <w:rPr>
                      <w:rFonts w:ascii="Cambria Math" w:eastAsia="Times New Roman" w:hAnsi="Cambria Math"/>
                      <w:color w:val="000000"/>
                      <w:szCs w:val="20"/>
                    </w:rPr>
                    <m:t>μ</m:t>
                  </m:r>
                </m:e>
                <m:sub>
                  <m:r>
                    <w:rPr>
                      <w:rFonts w:ascii="Cambria Math" w:eastAsia="Times New Roman" w:hAnsi="Cambria Math"/>
                      <w:color w:val="000000"/>
                      <w:szCs w:val="20"/>
                    </w:rPr>
                    <m:t>1</m:t>
                  </m:r>
                </m:sub>
              </m:sSub>
              <m:r>
                <w:rPr>
                  <w:rFonts w:ascii="Cambria Math" w:eastAsia="Times New Roman" w:hAnsi="Cambria Math"/>
                  <w:color w:val="000000"/>
                  <w:szCs w:val="20"/>
                </w:rPr>
                <m:t>=</m:t>
              </m:r>
              <m:sSub>
                <m:sSubPr>
                  <m:ctrlPr>
                    <w:rPr>
                      <w:rFonts w:ascii="Cambria Math" w:eastAsia="Times New Roman" w:hAnsi="Cambria Math"/>
                      <w:i/>
                      <w:iCs/>
                      <w:color w:val="000000"/>
                      <w:szCs w:val="20"/>
                    </w:rPr>
                  </m:ctrlPr>
                </m:sSubPr>
                <m:e>
                  <m:r>
                    <w:rPr>
                      <w:rFonts w:ascii="Cambria Math" w:eastAsia="Times New Roman" w:hAnsi="Cambria Math"/>
                      <w:color w:val="000000"/>
                      <w:szCs w:val="20"/>
                    </w:rPr>
                    <m:t>μ</m:t>
                  </m:r>
                </m:e>
                <m:sub>
                  <m:r>
                    <w:rPr>
                      <w:rFonts w:ascii="Cambria Math" w:eastAsia="Times New Roman" w:hAnsi="Cambria Math"/>
                      <w:color w:val="000000"/>
                      <w:szCs w:val="20"/>
                    </w:rPr>
                    <m:t>2</m:t>
                  </m:r>
                </m:sub>
              </m:sSub>
              <m:r>
                <w:rPr>
                  <w:rFonts w:ascii="Cambria Math" w:eastAsia="Times New Roman" w:hAnsi="Cambria Math"/>
                  <w:color w:val="000000"/>
                  <w:szCs w:val="20"/>
                </w:rPr>
                <m:t>=μ</m:t>
              </m:r>
            </m:oMath>
            <w:r>
              <w:rPr>
                <w:rFonts w:eastAsia="Times New Roman"/>
                <w:i/>
                <w:iCs/>
                <w:color w:val="000000"/>
                <w:szCs w:val="20"/>
              </w:rPr>
              <w:t xml:space="preserve"> for a cell, the UE determines </w:t>
            </w:r>
            <m:oMath>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M</m:t>
                  </m:r>
                </m:e>
                <m:sub>
                  <m:r>
                    <w:rPr>
                      <w:rFonts w:ascii="Cambria Math" w:eastAsia="Times New Roman" w:hAnsi="Cambria Math"/>
                      <w:color w:val="000000"/>
                      <w:szCs w:val="20"/>
                    </w:rPr>
                    <m:t>PDCCH</m:t>
                  </m:r>
                </m:sub>
                <m:sup>
                  <m:r>
                    <w:rPr>
                      <w:rFonts w:ascii="Cambria Math" w:eastAsia="Times New Roman" w:hAnsi="Cambria Math"/>
                      <w:color w:val="000000"/>
                      <w:szCs w:val="20"/>
                    </w:rPr>
                    <m:t>total,</m:t>
                  </m:r>
                  <m:r>
                    <m:rPr>
                      <m:nor/>
                    </m:rPr>
                    <w:rPr>
                      <w:rFonts w:eastAsia="Times New Roman"/>
                      <w:i/>
                      <w:iCs/>
                      <w:color w:val="000000"/>
                      <w:szCs w:val="20"/>
                    </w:rPr>
                    <m:t>TU</m:t>
                  </m:r>
                  <m:r>
                    <w:rPr>
                      <w:rFonts w:ascii="Cambria Math" w:eastAsia="Times New Roman" w:hAnsi="Cambria Math"/>
                      <w:color w:val="000000"/>
                      <w:szCs w:val="20"/>
                    </w:rPr>
                    <m:t>,μ</m:t>
                  </m:r>
                </m:sup>
              </m:sSubSup>
            </m:oMath>
            <w:r>
              <w:rPr>
                <w:rFonts w:eastAsia="Times New Roman"/>
                <w:i/>
                <w:iCs/>
                <w:color w:val="000000"/>
                <w:szCs w:val="20"/>
              </w:rPr>
              <w:t xml:space="preserve"> and </w:t>
            </w:r>
            <m:oMath>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C</m:t>
                  </m:r>
                </m:e>
                <m:sub>
                  <m:r>
                    <w:rPr>
                      <w:rFonts w:ascii="Cambria Math" w:eastAsia="Times New Roman" w:hAnsi="Cambria Math"/>
                      <w:color w:val="000000"/>
                      <w:szCs w:val="20"/>
                    </w:rPr>
                    <m:t>PDCCH</m:t>
                  </m:r>
                </m:sub>
                <m:sup>
                  <m:r>
                    <w:rPr>
                      <w:rFonts w:ascii="Cambria Math" w:eastAsia="Times New Roman" w:hAnsi="Cambria Math"/>
                      <w:color w:val="000000"/>
                      <w:szCs w:val="20"/>
                    </w:rPr>
                    <m:t>total,</m:t>
                  </m:r>
                  <m:r>
                    <m:rPr>
                      <m:nor/>
                    </m:rPr>
                    <w:rPr>
                      <w:rFonts w:eastAsia="Times New Roman"/>
                      <w:i/>
                      <w:iCs/>
                      <w:color w:val="000000"/>
                      <w:szCs w:val="20"/>
                    </w:rPr>
                    <m:t>TU</m:t>
                  </m:r>
                  <m:r>
                    <w:rPr>
                      <w:rFonts w:ascii="Cambria Math" w:eastAsia="Times New Roman" w:hAnsi="Cambria Math"/>
                      <w:color w:val="000000"/>
                      <w:szCs w:val="20"/>
                    </w:rPr>
                    <m:t>,μ</m:t>
                  </m:r>
                </m:sup>
              </m:sSubSup>
            </m:oMath>
            <w:r>
              <w:rPr>
                <w:rFonts w:eastAsia="Times New Roman"/>
                <w:i/>
                <w:iCs/>
                <w:color w:val="000000"/>
                <w:szCs w:val="20"/>
              </w:rPr>
              <w:t xml:space="preserve"> by counting one cell in the downlink cells with SCS </w:t>
            </w:r>
            <m:oMath>
              <m:r>
                <w:rPr>
                  <w:rFonts w:ascii="Cambria Math" w:eastAsia="Times New Roman" w:hAnsi="Cambria Math"/>
                  <w:color w:val="000000"/>
                  <w:szCs w:val="20"/>
                </w:rPr>
                <m:t>μ</m:t>
              </m:r>
            </m:oMath>
            <w:r>
              <w:rPr>
                <w:rFonts w:eastAsia="Times New Roman"/>
                <w:i/>
                <w:iCs/>
                <w:color w:val="000000"/>
                <w:szCs w:val="20"/>
              </w:rPr>
              <w:t xml:space="preserve">. </w:t>
            </w:r>
          </w:p>
          <w:p w14:paraId="2B881469"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If </w:t>
            </w:r>
            <m:oMath>
              <m:sSub>
                <m:sSubPr>
                  <m:ctrlPr>
                    <w:rPr>
                      <w:rFonts w:ascii="Cambria Math" w:eastAsia="Times New Roman" w:hAnsi="Cambria Math"/>
                      <w:i/>
                      <w:iCs/>
                      <w:color w:val="000000"/>
                      <w:szCs w:val="20"/>
                    </w:rPr>
                  </m:ctrlPr>
                </m:sSubPr>
                <m:e>
                  <m:r>
                    <w:rPr>
                      <w:rFonts w:ascii="Cambria Math" w:eastAsia="Times New Roman" w:hAnsi="Cambria Math"/>
                      <w:color w:val="000000"/>
                      <w:szCs w:val="20"/>
                    </w:rPr>
                    <m:t>μ</m:t>
                  </m:r>
                </m:e>
                <m:sub>
                  <m:r>
                    <w:rPr>
                      <w:rFonts w:ascii="Cambria Math" w:eastAsia="Times New Roman" w:hAnsi="Cambria Math"/>
                      <w:color w:val="000000"/>
                      <w:szCs w:val="20"/>
                    </w:rPr>
                    <m:t>1</m:t>
                  </m:r>
                </m:sub>
              </m:sSub>
              <m:r>
                <w:rPr>
                  <w:rFonts w:ascii="Cambria Math" w:eastAsia="Times New Roman" w:hAnsi="Cambria Math"/>
                  <w:color w:val="000000"/>
                  <w:szCs w:val="20"/>
                </w:rPr>
                <m:t>≠</m:t>
              </m:r>
              <m:sSub>
                <m:sSubPr>
                  <m:ctrlPr>
                    <w:rPr>
                      <w:rFonts w:ascii="Cambria Math" w:eastAsia="Times New Roman" w:hAnsi="Cambria Math"/>
                      <w:i/>
                      <w:iCs/>
                      <w:color w:val="000000"/>
                      <w:szCs w:val="20"/>
                    </w:rPr>
                  </m:ctrlPr>
                </m:sSubPr>
                <m:e>
                  <m:r>
                    <w:rPr>
                      <w:rFonts w:ascii="Cambria Math" w:eastAsia="Times New Roman" w:hAnsi="Cambria Math"/>
                      <w:color w:val="000000"/>
                      <w:szCs w:val="20"/>
                    </w:rPr>
                    <m:t>μ</m:t>
                  </m:r>
                </m:e>
                <m:sub>
                  <m:r>
                    <w:rPr>
                      <w:rFonts w:ascii="Cambria Math" w:eastAsia="Times New Roman" w:hAnsi="Cambria Math"/>
                      <w:color w:val="000000"/>
                      <w:szCs w:val="20"/>
                    </w:rPr>
                    <m:t>2</m:t>
                  </m:r>
                </m:sub>
              </m:sSub>
            </m:oMath>
            <w:r>
              <w:rPr>
                <w:rFonts w:eastAsia="Times New Roman"/>
                <w:i/>
                <w:iCs/>
                <w:color w:val="000000"/>
                <w:szCs w:val="20"/>
              </w:rPr>
              <w:t xml:space="preserve"> for a cell, the UE can count the cell as </w:t>
            </w:r>
            <m:oMath>
              <m:r>
                <w:rPr>
                  <w:rFonts w:ascii="Cambria Math" w:eastAsia="Times New Roman" w:hAnsi="Cambria Math"/>
                  <w:color w:val="000000"/>
                  <w:szCs w:val="20"/>
                </w:rPr>
                <m:t>α</m:t>
              </m:r>
            </m:oMath>
            <w:r>
              <w:rPr>
                <w:rFonts w:eastAsia="Times New Roman"/>
                <w:i/>
                <w:iCs/>
                <w:color w:val="000000"/>
                <w:szCs w:val="20"/>
              </w:rPr>
              <w:t xml:space="preserve"> cell in the downlink cells with SCS </w:t>
            </w:r>
            <m:oMath>
              <m:sSub>
                <m:sSubPr>
                  <m:ctrlPr>
                    <w:rPr>
                      <w:rFonts w:ascii="Cambria Math" w:eastAsia="Times New Roman" w:hAnsi="Cambria Math"/>
                      <w:i/>
                      <w:iCs/>
                      <w:color w:val="000000"/>
                      <w:szCs w:val="20"/>
                    </w:rPr>
                  </m:ctrlPr>
                </m:sSubPr>
                <m:e>
                  <m:r>
                    <w:rPr>
                      <w:rFonts w:ascii="Cambria Math" w:eastAsia="Times New Roman" w:hAnsi="Cambria Math"/>
                      <w:color w:val="000000"/>
                      <w:szCs w:val="20"/>
                    </w:rPr>
                    <m:t>μ</m:t>
                  </m:r>
                </m:e>
                <m:sub>
                  <m:r>
                    <w:rPr>
                      <w:rFonts w:ascii="Cambria Math" w:eastAsia="Times New Roman" w:hAnsi="Cambria Math"/>
                      <w:color w:val="000000"/>
                      <w:szCs w:val="20"/>
                    </w:rPr>
                    <m:t>1</m:t>
                  </m:r>
                </m:sub>
              </m:sSub>
            </m:oMath>
            <w:r>
              <w:rPr>
                <w:rFonts w:eastAsia="Times New Roman"/>
                <w:i/>
                <w:iCs/>
                <w:color w:val="000000"/>
                <w:szCs w:val="20"/>
              </w:rPr>
              <w:t xml:space="preserve"> and as </w:t>
            </w:r>
            <m:oMath>
              <m:r>
                <w:rPr>
                  <w:rFonts w:ascii="Cambria Math" w:eastAsia="Times New Roman" w:hAnsi="Cambria Math"/>
                  <w:color w:val="000000"/>
                  <w:szCs w:val="20"/>
                </w:rPr>
                <m:t>β</m:t>
              </m:r>
            </m:oMath>
            <w:r>
              <w:rPr>
                <w:rFonts w:eastAsia="Times New Roman"/>
                <w:i/>
                <w:iCs/>
                <w:color w:val="000000"/>
                <w:szCs w:val="20"/>
              </w:rPr>
              <w:t xml:space="preserve"> cell in the downlink cells with SCS </w:t>
            </w:r>
            <m:oMath>
              <m:sSub>
                <m:sSubPr>
                  <m:ctrlPr>
                    <w:rPr>
                      <w:rFonts w:ascii="Cambria Math" w:eastAsia="Times New Roman" w:hAnsi="Cambria Math"/>
                      <w:i/>
                      <w:iCs/>
                      <w:color w:val="000000"/>
                      <w:szCs w:val="20"/>
                    </w:rPr>
                  </m:ctrlPr>
                </m:sSubPr>
                <m:e>
                  <m:r>
                    <w:rPr>
                      <w:rFonts w:ascii="Cambria Math" w:eastAsia="Times New Roman" w:hAnsi="Cambria Math"/>
                      <w:color w:val="000000"/>
                      <w:szCs w:val="20"/>
                    </w:rPr>
                    <m:t>μ</m:t>
                  </m:r>
                </m:e>
                <m:sub>
                  <m:r>
                    <w:rPr>
                      <w:rFonts w:ascii="Cambria Math" w:eastAsia="Times New Roman" w:hAnsi="Cambria Math"/>
                      <w:color w:val="000000"/>
                      <w:szCs w:val="20"/>
                    </w:rPr>
                    <m:t>2</m:t>
                  </m:r>
                </m:sub>
              </m:sSub>
            </m:oMath>
            <w:r>
              <w:rPr>
                <w:rFonts w:eastAsia="Times New Roman"/>
                <w:i/>
                <w:iCs/>
                <w:color w:val="000000"/>
                <w:szCs w:val="20"/>
              </w:rPr>
              <w:t xml:space="preserve">. </w:t>
            </w:r>
          </w:p>
          <w:p w14:paraId="1E83BF03" w14:textId="77777777" w:rsidR="001A1204" w:rsidRDefault="001A1204" w:rsidP="00753E16">
            <w:pPr>
              <w:wordWrap/>
              <w:rPr>
                <w:szCs w:val="20"/>
                <w:lang w:eastAsia="zh-CN"/>
              </w:rPr>
            </w:pPr>
          </w:p>
          <w:p w14:paraId="3F4398C7"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Xiaomi:</w:t>
            </w:r>
          </w:p>
          <w:p w14:paraId="1F48D71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It is up to </w:t>
            </w:r>
            <w:proofErr w:type="spellStart"/>
            <w:r>
              <w:rPr>
                <w:rFonts w:eastAsia="楷体"/>
                <w:i/>
                <w:iCs/>
                <w:szCs w:val="20"/>
                <w:lang w:val="en-US" w:eastAsia="zh-CN"/>
              </w:rPr>
              <w:t>gNB’s</w:t>
            </w:r>
            <w:proofErr w:type="spellEnd"/>
            <w:r>
              <w:rPr>
                <w:rFonts w:eastAsia="楷体"/>
                <w:i/>
                <w:iCs/>
                <w:szCs w:val="20"/>
                <w:lang w:val="en-US" w:eastAsia="zh-CN"/>
              </w:rPr>
              <w:t xml:space="preserve"> configuration to maintain the DCI size budget. The dropping rule can be defined if needed to ensure the DCI budget of one or multiple co-scheduled cells is maintained.</w:t>
            </w:r>
          </w:p>
          <w:p w14:paraId="4870948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8: BD/CCE budget is counted only in one potentially co-scheduled cell.</w:t>
            </w:r>
          </w:p>
          <w:p w14:paraId="21FECC99" w14:textId="77777777" w:rsidR="001A1204" w:rsidRDefault="001A1204" w:rsidP="00753E16">
            <w:pPr>
              <w:wordWrap/>
              <w:rPr>
                <w:szCs w:val="20"/>
                <w:lang w:val="en-US" w:eastAsia="zh-CN"/>
              </w:rPr>
            </w:pPr>
          </w:p>
          <w:p w14:paraId="46FBBCFC"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Lenovo:</w:t>
            </w:r>
          </w:p>
          <w:p w14:paraId="428DDA40"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24: Existing “3+1” DCI size budget is maintained per scheduled cell.</w:t>
            </w:r>
          </w:p>
          <w:p w14:paraId="56FAA6C2"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25: Both DCI size and BD/CCE of DCI format 0_X/1_X are counted only on one cell configured with search space for monitoring DCI format 0_X/1_X within a set of cells which can be co-scheduled by the DCI format 0_X/1_</w:t>
            </w:r>
            <w:proofErr w:type="gramStart"/>
            <w:r>
              <w:rPr>
                <w:rFonts w:eastAsia="楷体"/>
                <w:i/>
                <w:iCs/>
                <w:szCs w:val="20"/>
                <w:lang w:val="en-US" w:eastAsia="zh-CN"/>
              </w:rPr>
              <w:t>X .</w:t>
            </w:r>
            <w:proofErr w:type="gramEnd"/>
          </w:p>
          <w:p w14:paraId="68DC54B0"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26: The payload size of DCI format 0_X/1_X is configured by RRC.</w:t>
            </w:r>
          </w:p>
          <w:p w14:paraId="67A9D993" w14:textId="77777777" w:rsidR="001A1204" w:rsidRDefault="001A1204" w:rsidP="00753E16">
            <w:pPr>
              <w:wordWrap/>
              <w:rPr>
                <w:szCs w:val="20"/>
                <w:lang w:val="en-US" w:eastAsia="zh-CN"/>
              </w:rPr>
            </w:pPr>
          </w:p>
          <w:p w14:paraId="7A0CBCFB"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CMCC:</w:t>
            </w:r>
          </w:p>
          <w:p w14:paraId="55BAEE8E"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4. The DCI size of a DCI format 0_X/1_X should be fixed regardless the number of cells it schedules each time.</w:t>
            </w:r>
          </w:p>
          <w:p w14:paraId="7F5EA3B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8. Regarding DCI size budget for multi-cell scheduling DCI, support Alt 1-3: DCI size budget is maintained via DCI size alignment and DCI size budget of multi-cell scheduling DCI is counted only in one scheduled cell.</w:t>
            </w:r>
          </w:p>
          <w:p w14:paraId="6CBB6D0F"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The scheduled cell can be configured by gNB or pre-defined in spec.</w:t>
            </w:r>
          </w:p>
          <w:p w14:paraId="6D53C0A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9. The number of PDCCH candidates and non-overlapping CCEs corresponding to multi-cell scheduling DCI can be scaled down to each of co-scheduled cell according to the number of co-scheduled cells. </w:t>
            </w:r>
          </w:p>
          <w:p w14:paraId="411379CD" w14:textId="77777777" w:rsidR="001A1204" w:rsidRDefault="001A1204" w:rsidP="00753E16">
            <w:pPr>
              <w:wordWrap/>
              <w:rPr>
                <w:szCs w:val="20"/>
                <w:lang w:val="en-US" w:eastAsia="zh-CN"/>
              </w:rPr>
            </w:pPr>
          </w:p>
          <w:p w14:paraId="233475EE"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FGI</w:t>
            </w:r>
            <w:r>
              <w:rPr>
                <w:rFonts w:eastAsia="楷体"/>
                <w:b/>
                <w:bCs/>
                <w:szCs w:val="20"/>
                <w:lang w:eastAsia="zh-CN"/>
              </w:rPr>
              <w:t>：</w:t>
            </w:r>
          </w:p>
          <w:p w14:paraId="2E9CF7BD"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5: DCI size budget of multi-cell scheduling DCI is counted only in one potentially co-scheduled cell.</w:t>
            </w:r>
          </w:p>
          <w:p w14:paraId="56D8E40D"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6: BD/CCE of a PDCCH candidate of multi-cell scheduling DCI is counted only in one potentially co-scheduled cell.</w:t>
            </w:r>
          </w:p>
          <w:p w14:paraId="59B1B11F" w14:textId="77777777" w:rsidR="001A1204" w:rsidRDefault="001A1204" w:rsidP="00753E16">
            <w:pPr>
              <w:wordWrap/>
              <w:rPr>
                <w:rFonts w:eastAsiaTheme="minorEastAsia"/>
                <w:szCs w:val="20"/>
                <w:lang w:eastAsia="zh-CN"/>
              </w:rPr>
            </w:pPr>
          </w:p>
          <w:p w14:paraId="10E4C968"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NEC:</w:t>
            </w:r>
          </w:p>
          <w:p w14:paraId="340F57C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 DCI size budget is maintained via DCI size alignment. Align size of format 0_X/1_X after alignment of DCI format 0_1/1_1.</w:t>
            </w:r>
          </w:p>
          <w:p w14:paraId="4BA71B39" w14:textId="77777777" w:rsidR="001A1204" w:rsidRDefault="001A1204" w:rsidP="00753E16">
            <w:pPr>
              <w:wordWrap/>
              <w:rPr>
                <w:szCs w:val="20"/>
                <w:lang w:val="en-US" w:eastAsia="zh-CN"/>
              </w:rPr>
            </w:pPr>
          </w:p>
          <w:p w14:paraId="64CC40CE"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LG:</w:t>
            </w:r>
          </w:p>
          <w:p w14:paraId="0ADF1CA5"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#13: BD/CCE for DCI format 0_X/1_X is counted only in one scheduled cell.</w:t>
            </w:r>
          </w:p>
          <w:p w14:paraId="2C5A9872"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#14: DCI size for DCI format 0_X/1_X is counted only in one scheduled cell.</w:t>
            </w:r>
          </w:p>
          <w:p w14:paraId="2A97113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#15: Existing DCI size budget should be maintained per scheduled cell, by applying DCI size alignment for DCI format 0_X/1_X to one or each scheduled cell.</w:t>
            </w:r>
          </w:p>
          <w:p w14:paraId="007CA050" w14:textId="77777777" w:rsidR="001A1204" w:rsidRDefault="001A1204" w:rsidP="00753E16">
            <w:pPr>
              <w:wordWrap/>
              <w:rPr>
                <w:szCs w:val="20"/>
                <w:lang w:eastAsia="zh-CN"/>
              </w:rPr>
            </w:pPr>
          </w:p>
          <w:p w14:paraId="481EC00E"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MTK:</w:t>
            </w:r>
          </w:p>
          <w:p w14:paraId="5EBAAC42" w14:textId="77777777" w:rsidR="001A1204" w:rsidRDefault="00FF516D" w:rsidP="00753E16">
            <w:pPr>
              <w:pStyle w:val="ListParagraph"/>
              <w:numPr>
                <w:ilvl w:val="0"/>
                <w:numId w:val="15"/>
              </w:numPr>
              <w:wordWrap/>
              <w:rPr>
                <w:rFonts w:eastAsia="楷体"/>
                <w:i/>
                <w:iCs/>
                <w:szCs w:val="20"/>
                <w:lang w:val="en-US" w:eastAsia="zh-CN"/>
              </w:rPr>
            </w:pPr>
            <w:bookmarkStart w:id="792" w:name="OLE_LINK216"/>
            <w:r>
              <w:rPr>
                <w:rFonts w:eastAsia="楷体"/>
                <w:i/>
                <w:iCs/>
                <w:szCs w:val="20"/>
                <w:lang w:val="en-US" w:eastAsia="zh-CN"/>
              </w:rPr>
              <w:t>Proposal 2: A UE applies</w:t>
            </w:r>
            <w:bookmarkEnd w:id="792"/>
            <w:r>
              <w:rPr>
                <w:rFonts w:eastAsia="楷体"/>
                <w:i/>
                <w:iCs/>
                <w:szCs w:val="20"/>
                <w:lang w:val="en-US" w:eastAsia="zh-CN"/>
              </w:rPr>
              <w:t xml:space="preserve"> Rel-17 PDCCH monitoring limits (i.e., same </w:t>
            </w:r>
            <m:oMath>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M</m:t>
                  </m:r>
                </m:e>
                <m:sub>
                  <m:r>
                    <m:rPr>
                      <m:sty m:val="bi"/>
                    </m:rPr>
                    <w:rPr>
                      <w:rFonts w:ascii="Cambria Math" w:eastAsia="楷体" w:hAnsi="Cambria Math"/>
                      <w:szCs w:val="20"/>
                      <w:lang w:val="en-US" w:eastAsia="zh-CN"/>
                    </w:rPr>
                    <m:t>PDCCH</m:t>
                  </m:r>
                </m:sub>
                <m:sup>
                  <m:r>
                    <m:rPr>
                      <m:sty m:val="bi"/>
                    </m:rPr>
                    <w:rPr>
                      <w:rFonts w:ascii="Cambria Math" w:eastAsia="楷体" w:hAnsi="Cambria Math"/>
                      <w:szCs w:val="20"/>
                      <w:lang w:val="en-US" w:eastAsia="zh-CN"/>
                    </w:rPr>
                    <m:t>max</m:t>
                  </m:r>
                  <m:r>
                    <w:rPr>
                      <w:rFonts w:ascii="Cambria Math" w:eastAsia="楷体" w:hAnsi="Cambria Math"/>
                      <w:szCs w:val="20"/>
                      <w:lang w:val="en-US" w:eastAsia="zh-CN"/>
                    </w:rPr>
                    <m:t>,</m:t>
                  </m:r>
                  <m:r>
                    <m:rPr>
                      <m:sty m:val="bi"/>
                    </m:rPr>
                    <w:rPr>
                      <w:rFonts w:ascii="Cambria Math" w:eastAsia="楷体" w:hAnsi="Cambria Math"/>
                      <w:szCs w:val="20"/>
                      <w:lang w:val="en-US" w:eastAsia="zh-CN"/>
                    </w:rPr>
                    <m:t>slot</m:t>
                  </m:r>
                  <m:r>
                    <w:rPr>
                      <w:rFonts w:ascii="Cambria Math" w:eastAsia="楷体" w:hAnsi="Cambria Math"/>
                      <w:szCs w:val="20"/>
                      <w:lang w:val="en-US" w:eastAsia="zh-CN"/>
                    </w:rPr>
                    <m:t>,</m:t>
                  </m:r>
                  <m:r>
                    <m:rPr>
                      <m:sty m:val="bi"/>
                    </m:rPr>
                    <w:rPr>
                      <w:rFonts w:ascii="Cambria Math" w:eastAsia="楷体" w:hAnsi="Cambria Math"/>
                      <w:szCs w:val="20"/>
                      <w:lang w:val="en-US" w:eastAsia="zh-CN"/>
                    </w:rPr>
                    <m:t>μ</m:t>
                  </m:r>
                </m:sup>
              </m:sSubSup>
              <m:r>
                <w:rPr>
                  <w:rFonts w:ascii="Cambria Math" w:eastAsia="楷体" w:hAnsi="Cambria Math"/>
                  <w:szCs w:val="20"/>
                  <w:lang w:val="en-US" w:eastAsia="zh-CN"/>
                </w:rPr>
                <m:t xml:space="preserve">, </m:t>
              </m:r>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C</m:t>
                  </m:r>
                </m:e>
                <m:sub>
                  <m:r>
                    <m:rPr>
                      <m:sty m:val="bi"/>
                    </m:rPr>
                    <w:rPr>
                      <w:rFonts w:ascii="Cambria Math" w:eastAsia="楷体" w:hAnsi="Cambria Math"/>
                      <w:szCs w:val="20"/>
                      <w:lang w:val="en-US" w:eastAsia="zh-CN"/>
                    </w:rPr>
                    <m:t>PDCCH</m:t>
                  </m:r>
                </m:sub>
                <m:sup>
                  <m:r>
                    <m:rPr>
                      <m:sty m:val="bi"/>
                    </m:rPr>
                    <w:rPr>
                      <w:rFonts w:ascii="Cambria Math" w:eastAsia="楷体" w:hAnsi="Cambria Math"/>
                      <w:szCs w:val="20"/>
                      <w:lang w:val="en-US" w:eastAsia="zh-CN"/>
                    </w:rPr>
                    <m:t>max</m:t>
                  </m:r>
                  <m:r>
                    <w:rPr>
                      <w:rFonts w:ascii="Cambria Math" w:eastAsia="楷体" w:hAnsi="Cambria Math"/>
                      <w:szCs w:val="20"/>
                      <w:lang w:val="en-US" w:eastAsia="zh-CN"/>
                    </w:rPr>
                    <m:t>,</m:t>
                  </m:r>
                  <m:r>
                    <m:rPr>
                      <m:sty m:val="bi"/>
                    </m:rPr>
                    <w:rPr>
                      <w:rFonts w:ascii="Cambria Math" w:eastAsia="楷体" w:hAnsi="Cambria Math"/>
                      <w:szCs w:val="20"/>
                      <w:lang w:val="en-US" w:eastAsia="zh-CN"/>
                    </w:rPr>
                    <m:t>slot</m:t>
                  </m:r>
                  <m:r>
                    <w:rPr>
                      <w:rFonts w:ascii="Cambria Math" w:eastAsia="楷体" w:hAnsi="Cambria Math"/>
                      <w:szCs w:val="20"/>
                      <w:lang w:val="en-US" w:eastAsia="zh-CN"/>
                    </w:rPr>
                    <m:t>,</m:t>
                  </m:r>
                  <m:r>
                    <m:rPr>
                      <m:sty m:val="bi"/>
                    </m:rPr>
                    <w:rPr>
                      <w:rFonts w:ascii="Cambria Math" w:eastAsia="楷体" w:hAnsi="Cambria Math"/>
                      <w:szCs w:val="20"/>
                      <w:lang w:val="en-US" w:eastAsia="zh-CN"/>
                    </w:rPr>
                    <m:t>μ</m:t>
                  </m:r>
                </m:sup>
              </m:sSubSup>
              <m:r>
                <w:rPr>
                  <w:rFonts w:ascii="Cambria Math" w:eastAsia="楷体" w:hAnsi="Cambria Math"/>
                  <w:szCs w:val="20"/>
                  <w:lang w:val="en-US" w:eastAsia="zh-CN"/>
                </w:rPr>
                <m:t xml:space="preserve">, </m:t>
              </m:r>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M</m:t>
                  </m:r>
                </m:e>
                <m:sub>
                  <m:r>
                    <m:rPr>
                      <m:sty m:val="bi"/>
                    </m:rPr>
                    <w:rPr>
                      <w:rFonts w:ascii="Cambria Math" w:eastAsia="楷体" w:hAnsi="Cambria Math"/>
                      <w:szCs w:val="20"/>
                      <w:lang w:val="en-US" w:eastAsia="zh-CN"/>
                    </w:rPr>
                    <m:t>PDCCH</m:t>
                  </m:r>
                </m:sub>
                <m:sup>
                  <m:r>
                    <m:rPr>
                      <m:sty m:val="bi"/>
                    </m:rPr>
                    <w:rPr>
                      <w:rFonts w:ascii="Cambria Math" w:eastAsia="楷体" w:hAnsi="Cambria Math"/>
                      <w:szCs w:val="20"/>
                      <w:lang w:val="en-US" w:eastAsia="zh-CN"/>
                    </w:rPr>
                    <m:t>total</m:t>
                  </m:r>
                  <m:r>
                    <w:rPr>
                      <w:rFonts w:ascii="Cambria Math" w:eastAsia="楷体" w:hAnsi="Cambria Math"/>
                      <w:szCs w:val="20"/>
                      <w:lang w:val="en-US" w:eastAsia="zh-CN"/>
                    </w:rPr>
                    <m:t>,</m:t>
                  </m:r>
                  <m:r>
                    <m:rPr>
                      <m:sty m:val="bi"/>
                    </m:rPr>
                    <w:rPr>
                      <w:rFonts w:ascii="Cambria Math" w:eastAsia="楷体" w:hAnsi="Cambria Math"/>
                      <w:szCs w:val="20"/>
                      <w:lang w:val="en-US" w:eastAsia="zh-CN"/>
                    </w:rPr>
                    <m:t>slot</m:t>
                  </m:r>
                  <m:r>
                    <w:rPr>
                      <w:rFonts w:ascii="Cambria Math" w:eastAsia="楷体" w:hAnsi="Cambria Math"/>
                      <w:szCs w:val="20"/>
                      <w:lang w:val="en-US" w:eastAsia="zh-CN"/>
                    </w:rPr>
                    <m:t>,</m:t>
                  </m:r>
                  <m:r>
                    <m:rPr>
                      <m:sty m:val="bi"/>
                    </m:rPr>
                    <w:rPr>
                      <w:rFonts w:ascii="Cambria Math" w:eastAsia="楷体" w:hAnsi="Cambria Math"/>
                      <w:szCs w:val="20"/>
                      <w:lang w:val="en-US" w:eastAsia="zh-CN"/>
                    </w:rPr>
                    <m:t>μ</m:t>
                  </m:r>
                </m:sup>
              </m:sSubSup>
            </m:oMath>
            <w:r>
              <w:rPr>
                <w:rFonts w:eastAsia="楷体"/>
                <w:i/>
                <w:iCs/>
                <w:szCs w:val="20"/>
                <w:lang w:val="en-US" w:eastAsia="zh-CN"/>
              </w:rPr>
              <w:t xml:space="preserve"> and </w:t>
            </w:r>
            <m:oMath>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C</m:t>
                  </m:r>
                </m:e>
                <m:sub>
                  <m:r>
                    <m:rPr>
                      <m:sty m:val="bi"/>
                    </m:rPr>
                    <w:rPr>
                      <w:rFonts w:ascii="Cambria Math" w:eastAsia="楷体" w:hAnsi="Cambria Math"/>
                      <w:szCs w:val="20"/>
                      <w:lang w:val="en-US" w:eastAsia="zh-CN"/>
                    </w:rPr>
                    <m:t>PDCCH</m:t>
                  </m:r>
                </m:sub>
                <m:sup>
                  <m:r>
                    <m:rPr>
                      <m:sty m:val="bi"/>
                    </m:rPr>
                    <w:rPr>
                      <w:rFonts w:ascii="Cambria Math" w:eastAsia="楷体" w:hAnsi="Cambria Math"/>
                      <w:szCs w:val="20"/>
                      <w:lang w:val="en-US" w:eastAsia="zh-CN"/>
                    </w:rPr>
                    <m:t>total</m:t>
                  </m:r>
                  <m:r>
                    <w:rPr>
                      <w:rFonts w:ascii="Cambria Math" w:eastAsia="楷体" w:hAnsi="Cambria Math"/>
                      <w:szCs w:val="20"/>
                      <w:lang w:val="en-US" w:eastAsia="zh-CN"/>
                    </w:rPr>
                    <m:t>,</m:t>
                  </m:r>
                  <m:r>
                    <m:rPr>
                      <m:sty m:val="bi"/>
                    </m:rPr>
                    <w:rPr>
                      <w:rFonts w:ascii="Cambria Math" w:eastAsia="楷体" w:hAnsi="Cambria Math"/>
                      <w:szCs w:val="20"/>
                      <w:lang w:val="en-US" w:eastAsia="zh-CN"/>
                    </w:rPr>
                    <m:t>slot</m:t>
                  </m:r>
                  <m:r>
                    <w:rPr>
                      <w:rFonts w:ascii="Cambria Math" w:eastAsia="楷体" w:hAnsi="Cambria Math"/>
                      <w:szCs w:val="20"/>
                      <w:lang w:val="en-US" w:eastAsia="zh-CN"/>
                    </w:rPr>
                    <m:t>,</m:t>
                  </m:r>
                  <m:r>
                    <m:rPr>
                      <m:sty m:val="bi"/>
                    </m:rPr>
                    <w:rPr>
                      <w:rFonts w:ascii="Cambria Math" w:eastAsia="楷体" w:hAnsi="Cambria Math"/>
                      <w:szCs w:val="20"/>
                      <w:lang w:val="en-US" w:eastAsia="zh-CN"/>
                    </w:rPr>
                    <m:t>μ</m:t>
                  </m:r>
                </m:sup>
              </m:sSubSup>
            </m:oMath>
            <w:r>
              <w:rPr>
                <w:rFonts w:eastAsia="楷体"/>
                <w:i/>
                <w:iCs/>
                <w:szCs w:val="20"/>
                <w:lang w:val="en-US" w:eastAsia="zh-CN"/>
              </w:rPr>
              <w:t xml:space="preserve"> as in Rel-17) in a slot and DCI size limit (i.e., “3+1” per scheduled cell) </w:t>
            </w:r>
            <w:bookmarkStart w:id="793" w:name="OLE_LINK223"/>
            <w:r>
              <w:rPr>
                <w:rFonts w:eastAsia="楷体"/>
                <w:i/>
                <w:iCs/>
                <w:szCs w:val="20"/>
                <w:lang w:val="en-US" w:eastAsia="zh-CN"/>
              </w:rPr>
              <w:t>regardless of</w:t>
            </w:r>
            <w:bookmarkEnd w:id="793"/>
            <w:r>
              <w:rPr>
                <w:rFonts w:eastAsia="楷体"/>
                <w:i/>
                <w:iCs/>
                <w:szCs w:val="20"/>
                <w:lang w:val="en-US" w:eastAsia="zh-CN"/>
              </w:rPr>
              <w:t xml:space="preserve"> monitoring legacy DCI formats or </w:t>
            </w:r>
            <w:bookmarkStart w:id="794" w:name="OLE_LINK222"/>
            <w:r>
              <w:rPr>
                <w:rFonts w:eastAsia="楷体"/>
                <w:i/>
                <w:iCs/>
                <w:szCs w:val="20"/>
                <w:lang w:val="en-US" w:eastAsia="zh-CN"/>
              </w:rPr>
              <w:t>DCI formats 0_X/1_X</w:t>
            </w:r>
            <w:bookmarkEnd w:id="794"/>
            <w:r>
              <w:rPr>
                <w:rFonts w:eastAsia="楷体"/>
                <w:i/>
                <w:iCs/>
                <w:szCs w:val="20"/>
                <w:lang w:val="en-US" w:eastAsia="zh-CN"/>
              </w:rPr>
              <w:t xml:space="preserve"> or both in the slot. </w:t>
            </w:r>
          </w:p>
          <w:p w14:paraId="3A6F36BF" w14:textId="77777777" w:rsidR="001A1204" w:rsidRDefault="00FF516D" w:rsidP="00753E16">
            <w:pPr>
              <w:pStyle w:val="ListParagraph"/>
              <w:numPr>
                <w:ilvl w:val="0"/>
                <w:numId w:val="15"/>
              </w:numPr>
              <w:wordWrap/>
              <w:rPr>
                <w:rFonts w:eastAsia="楷体"/>
                <w:i/>
                <w:iCs/>
                <w:szCs w:val="20"/>
                <w:lang w:val="en-US" w:eastAsia="zh-CN"/>
              </w:rPr>
            </w:pPr>
            <w:bookmarkStart w:id="795" w:name="OLE_LINK220"/>
            <w:r>
              <w:rPr>
                <w:rFonts w:eastAsia="楷体"/>
                <w:i/>
                <w:iCs/>
                <w:szCs w:val="20"/>
                <w:lang w:val="en-US" w:eastAsia="zh-CN"/>
              </w:rPr>
              <w:t>Proposal 3: Existing</w:t>
            </w:r>
            <w:bookmarkEnd w:id="795"/>
            <w:r>
              <w:rPr>
                <w:rFonts w:eastAsia="楷体"/>
                <w:i/>
                <w:iCs/>
                <w:szCs w:val="20"/>
                <w:lang w:val="en-US" w:eastAsia="zh-CN"/>
              </w:rPr>
              <w:t xml:space="preserve"> DCI size budget is maintained per scheduled cell </w:t>
            </w:r>
            <w:bookmarkStart w:id="796" w:name="OLE_LINK224"/>
            <w:r>
              <w:rPr>
                <w:rFonts w:eastAsia="楷体"/>
                <w:i/>
                <w:iCs/>
                <w:szCs w:val="20"/>
                <w:lang w:val="en-US" w:eastAsia="zh-CN"/>
              </w:rPr>
              <w:t>regardless of UE is configured with DCI formats 0_X/1_X or not.</w:t>
            </w:r>
            <w:bookmarkEnd w:id="796"/>
          </w:p>
          <w:p w14:paraId="5793FDE6" w14:textId="77777777" w:rsidR="001A1204" w:rsidRDefault="00FF516D" w:rsidP="00753E16">
            <w:pPr>
              <w:pStyle w:val="ListParagraph"/>
              <w:numPr>
                <w:ilvl w:val="0"/>
                <w:numId w:val="15"/>
              </w:numPr>
              <w:wordWrap/>
              <w:rPr>
                <w:rFonts w:eastAsia="楷体"/>
                <w:i/>
                <w:iCs/>
                <w:szCs w:val="20"/>
                <w:lang w:val="en-US" w:eastAsia="zh-CN"/>
              </w:rPr>
            </w:pPr>
            <w:bookmarkStart w:id="797" w:name="OLE_LINK225"/>
            <w:bookmarkStart w:id="798" w:name="OLE_LINK229"/>
            <w:r>
              <w:rPr>
                <w:rFonts w:eastAsia="楷体"/>
                <w:i/>
                <w:iCs/>
                <w:szCs w:val="20"/>
                <w:lang w:val="en-US" w:eastAsia="zh-CN"/>
              </w:rPr>
              <w:t>Proposal 4: BD/</w:t>
            </w:r>
            <w:bookmarkEnd w:id="797"/>
            <w:r>
              <w:rPr>
                <w:rFonts w:eastAsia="楷体"/>
                <w:i/>
                <w:iCs/>
                <w:szCs w:val="20"/>
                <w:lang w:val="en-US" w:eastAsia="zh-CN"/>
              </w:rPr>
              <w:t>CCE</w:t>
            </w:r>
            <w:bookmarkEnd w:id="798"/>
            <w:r>
              <w:rPr>
                <w:rFonts w:eastAsia="楷体"/>
                <w:i/>
                <w:iCs/>
                <w:szCs w:val="20"/>
                <w:lang w:val="en-US" w:eastAsia="zh-CN"/>
              </w:rPr>
              <w:t xml:space="preserve"> is counted on the scheduled cell regardless of UE is configured with DCI formats 0_X/1_X or not.</w:t>
            </w:r>
          </w:p>
          <w:p w14:paraId="63804974" w14:textId="77777777" w:rsidR="001A1204" w:rsidRDefault="00FF516D" w:rsidP="00753E16">
            <w:pPr>
              <w:pStyle w:val="ListParagraph"/>
              <w:numPr>
                <w:ilvl w:val="0"/>
                <w:numId w:val="15"/>
              </w:numPr>
              <w:wordWrap/>
              <w:rPr>
                <w:rFonts w:eastAsia="楷体"/>
                <w:i/>
                <w:iCs/>
                <w:szCs w:val="20"/>
                <w:lang w:val="en-US" w:eastAsia="zh-CN"/>
              </w:rPr>
            </w:pPr>
            <w:bookmarkStart w:id="799" w:name="OLE_LINK234"/>
            <w:r>
              <w:rPr>
                <w:rFonts w:eastAsia="楷体"/>
                <w:i/>
                <w:iCs/>
                <w:szCs w:val="20"/>
                <w:lang w:val="en-US" w:eastAsia="zh-CN"/>
              </w:rPr>
              <w:t xml:space="preserve">Proposal 5: </w:t>
            </w:r>
            <w:bookmarkStart w:id="800" w:name="OLE_LINK246"/>
            <w:r>
              <w:rPr>
                <w:rFonts w:eastAsia="楷体"/>
                <w:i/>
                <w:iCs/>
                <w:szCs w:val="20"/>
                <w:lang w:val="en-US" w:eastAsia="zh-CN"/>
              </w:rPr>
              <w:t>For a multi-cell scheduling DCI,</w:t>
            </w:r>
            <w:bookmarkEnd w:id="800"/>
            <w:r>
              <w:rPr>
                <w:rFonts w:eastAsia="楷体"/>
                <w:i/>
                <w:iCs/>
                <w:szCs w:val="20"/>
                <w:lang w:val="en-US" w:eastAsia="zh-CN"/>
              </w:rPr>
              <w:t xml:space="preserve"> use a pre-defined rule to determine which cell should </w:t>
            </w:r>
            <w:bookmarkStart w:id="801" w:name="OLE_LINK231"/>
            <w:r>
              <w:rPr>
                <w:rFonts w:eastAsia="楷体"/>
                <w:i/>
                <w:iCs/>
                <w:szCs w:val="20"/>
                <w:lang w:val="en-US" w:eastAsia="zh-CN"/>
              </w:rPr>
              <w:t>the corresponding DCI size and BD/CCE counted on</w:t>
            </w:r>
            <w:bookmarkEnd w:id="801"/>
            <w:r>
              <w:rPr>
                <w:rFonts w:eastAsia="楷体"/>
                <w:i/>
                <w:iCs/>
                <w:szCs w:val="20"/>
                <w:lang w:val="en-US" w:eastAsia="zh-CN"/>
              </w:rPr>
              <w:t>. For example:</w:t>
            </w:r>
          </w:p>
          <w:p w14:paraId="4B8ECC5E" w14:textId="77777777" w:rsidR="001A1204" w:rsidRDefault="00FF516D" w:rsidP="00753E16">
            <w:pPr>
              <w:pStyle w:val="ListParagraph"/>
              <w:numPr>
                <w:ilvl w:val="1"/>
                <w:numId w:val="16"/>
              </w:numPr>
              <w:wordWrap/>
              <w:rPr>
                <w:rFonts w:eastAsia="楷体"/>
                <w:i/>
                <w:iCs/>
                <w:szCs w:val="20"/>
                <w:lang w:val="en-US" w:eastAsia="zh-CN"/>
              </w:rPr>
            </w:pPr>
            <w:bookmarkStart w:id="802" w:name="OLE_LINK232"/>
            <w:r>
              <w:rPr>
                <w:rFonts w:eastAsia="楷体"/>
                <w:i/>
                <w:iCs/>
                <w:szCs w:val="20"/>
                <w:lang w:val="en-US" w:eastAsia="zh-CN"/>
              </w:rPr>
              <w:t xml:space="preserve">The corresponding DCI size and BD/CCE is counted on the co-scheduled cell with the lowest </w:t>
            </w:r>
            <w:proofErr w:type="spellStart"/>
            <w:r>
              <w:rPr>
                <w:rFonts w:eastAsia="楷体"/>
                <w:i/>
                <w:iCs/>
                <w:szCs w:val="20"/>
                <w:lang w:val="en-US" w:eastAsia="zh-CN"/>
              </w:rPr>
              <w:t>ServCellIndex</w:t>
            </w:r>
            <w:proofErr w:type="spellEnd"/>
            <w:r>
              <w:rPr>
                <w:rFonts w:eastAsia="楷体"/>
                <w:i/>
                <w:iCs/>
                <w:szCs w:val="20"/>
                <w:lang w:val="en-US" w:eastAsia="zh-CN"/>
              </w:rPr>
              <w:t xml:space="preserve"> </w:t>
            </w:r>
            <w:bookmarkEnd w:id="802"/>
          </w:p>
          <w:p w14:paraId="40431B33"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The corresponding DCI size and BD/CCE is counted on the co-scheduled cell with the highest </w:t>
            </w:r>
            <w:proofErr w:type="spellStart"/>
            <w:r>
              <w:rPr>
                <w:rFonts w:eastAsia="楷体"/>
                <w:i/>
                <w:iCs/>
                <w:szCs w:val="20"/>
                <w:lang w:val="en-US" w:eastAsia="zh-CN"/>
              </w:rPr>
              <w:t>ServCellIndex</w:t>
            </w:r>
            <w:proofErr w:type="spellEnd"/>
          </w:p>
          <w:p w14:paraId="69774054" w14:textId="77777777" w:rsidR="001A1204" w:rsidRDefault="00FF516D" w:rsidP="00753E16">
            <w:pPr>
              <w:pStyle w:val="ListParagraph"/>
              <w:numPr>
                <w:ilvl w:val="0"/>
                <w:numId w:val="15"/>
              </w:numPr>
              <w:wordWrap/>
              <w:rPr>
                <w:rFonts w:eastAsia="楷体"/>
                <w:i/>
                <w:iCs/>
                <w:szCs w:val="20"/>
                <w:lang w:val="en-US" w:eastAsia="zh-CN"/>
              </w:rPr>
            </w:pPr>
            <w:bookmarkStart w:id="803" w:name="OLE_LINK248"/>
            <w:bookmarkEnd w:id="799"/>
            <w:r>
              <w:rPr>
                <w:rFonts w:eastAsia="楷体"/>
                <w:i/>
                <w:iCs/>
                <w:szCs w:val="20"/>
                <w:lang w:val="en-US" w:eastAsia="zh-CN"/>
              </w:rPr>
              <w:t xml:space="preserve">Proposal 6: </w:t>
            </w:r>
            <w:bookmarkEnd w:id="803"/>
            <w:r>
              <w:rPr>
                <w:rFonts w:eastAsia="楷体"/>
                <w:i/>
                <w:iCs/>
                <w:szCs w:val="20"/>
                <w:lang w:val="en-US" w:eastAsia="zh-CN"/>
              </w:rPr>
              <w:t xml:space="preserve">Or, for a </w:t>
            </w:r>
            <w:bookmarkStart w:id="804" w:name="OLE_LINK238"/>
            <w:r>
              <w:rPr>
                <w:rFonts w:eastAsia="楷体"/>
                <w:i/>
                <w:iCs/>
                <w:szCs w:val="20"/>
                <w:lang w:val="en-US" w:eastAsia="zh-CN"/>
              </w:rPr>
              <w:t>multi-cell scheduling DCI</w:t>
            </w:r>
            <w:bookmarkEnd w:id="804"/>
            <w:r>
              <w:rPr>
                <w:rFonts w:eastAsia="楷体"/>
                <w:i/>
                <w:iCs/>
                <w:szCs w:val="20"/>
                <w:lang w:val="en-US" w:eastAsia="zh-CN"/>
              </w:rPr>
              <w:t xml:space="preserve">, use a RRC configured or pre-defined table to define which cell should </w:t>
            </w:r>
            <w:bookmarkStart w:id="805" w:name="OLE_LINK239"/>
            <w:bookmarkStart w:id="806" w:name="OLE_LINK247"/>
            <w:r>
              <w:rPr>
                <w:rFonts w:eastAsia="楷体"/>
                <w:i/>
                <w:iCs/>
                <w:szCs w:val="20"/>
                <w:lang w:val="en-US" w:eastAsia="zh-CN"/>
              </w:rPr>
              <w:t>the corresponding DCI size and BD/CCE</w:t>
            </w:r>
            <w:bookmarkEnd w:id="805"/>
            <w:r>
              <w:rPr>
                <w:rFonts w:eastAsia="楷体"/>
                <w:i/>
                <w:iCs/>
                <w:szCs w:val="20"/>
                <w:lang w:val="en-US" w:eastAsia="zh-CN"/>
              </w:rPr>
              <w:t xml:space="preserve"> counted on</w:t>
            </w:r>
            <w:bookmarkEnd w:id="806"/>
            <w:r>
              <w:rPr>
                <w:rFonts w:eastAsia="楷体"/>
                <w:i/>
                <w:iCs/>
                <w:szCs w:val="20"/>
                <w:lang w:val="en-US" w:eastAsia="zh-CN"/>
              </w:rPr>
              <w:t>. For example:</w:t>
            </w:r>
          </w:p>
          <w:tbl>
            <w:tblPr>
              <w:tblStyle w:val="TableGrid"/>
              <w:tblW w:w="0" w:type="auto"/>
              <w:tblLook w:val="04A0" w:firstRow="1" w:lastRow="0" w:firstColumn="1" w:lastColumn="0" w:noHBand="0" w:noVBand="1"/>
            </w:tblPr>
            <w:tblGrid>
              <w:gridCol w:w="4248"/>
              <w:gridCol w:w="4252"/>
            </w:tblGrid>
            <w:tr w:rsidR="001A1204" w14:paraId="088EAB29" w14:textId="77777777">
              <w:tc>
                <w:tcPr>
                  <w:tcW w:w="4248"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1EEBB753" w14:textId="77777777" w:rsidR="001A1204" w:rsidRDefault="00FF516D" w:rsidP="00753E16">
                  <w:pPr>
                    <w:wordWrap/>
                    <w:rPr>
                      <w:rFonts w:eastAsiaTheme="minorEastAsia"/>
                      <w:bCs/>
                      <w:szCs w:val="20"/>
                      <w:lang w:val="en-US" w:eastAsia="zh-TW"/>
                    </w:rPr>
                  </w:pPr>
                  <w:bookmarkStart w:id="807" w:name="OLE_LINK241"/>
                  <w:r>
                    <w:rPr>
                      <w:rFonts w:eastAsiaTheme="minorEastAsia"/>
                      <w:bCs/>
                      <w:szCs w:val="20"/>
                      <w:lang w:val="en-US" w:eastAsia="zh-TW"/>
                    </w:rPr>
                    <w:t>Scheduled cells combination for one multi-cell scheduling DCI</w:t>
                  </w:r>
                </w:p>
              </w:tc>
              <w:tc>
                <w:tcPr>
                  <w:tcW w:w="4252" w:type="dxa"/>
                  <w:tcBorders>
                    <w:top w:val="single" w:sz="4" w:space="0" w:color="auto"/>
                    <w:left w:val="single" w:sz="4" w:space="0" w:color="auto"/>
                    <w:bottom w:val="single" w:sz="4" w:space="0" w:color="auto"/>
                    <w:right w:val="single" w:sz="4" w:space="0" w:color="auto"/>
                  </w:tcBorders>
                  <w:shd w:val="clear" w:color="auto" w:fill="FBE4D5" w:themeFill="accent2" w:themeFillTint="33"/>
                  <w:vAlign w:val="center"/>
                </w:tcPr>
                <w:p w14:paraId="53E4B8B4" w14:textId="77777777" w:rsidR="001A1204" w:rsidRDefault="00FF516D" w:rsidP="00753E16">
                  <w:pPr>
                    <w:wordWrap/>
                    <w:rPr>
                      <w:rFonts w:eastAsiaTheme="minorEastAsia"/>
                      <w:bCs/>
                      <w:szCs w:val="20"/>
                      <w:lang w:val="en-US" w:eastAsia="zh-TW"/>
                    </w:rPr>
                  </w:pPr>
                  <w:r>
                    <w:rPr>
                      <w:rFonts w:eastAsiaTheme="minorEastAsia"/>
                      <w:bCs/>
                      <w:szCs w:val="20"/>
                      <w:lang w:val="en-US" w:eastAsia="zh-TW"/>
                    </w:rPr>
                    <w:t>Which cell to count the corresponding DCI size and BD/CCE</w:t>
                  </w:r>
                </w:p>
              </w:tc>
            </w:tr>
            <w:tr w:rsidR="001A1204" w14:paraId="59115B8C" w14:textId="77777777">
              <w:tc>
                <w:tcPr>
                  <w:tcW w:w="4248" w:type="dxa"/>
                  <w:tcBorders>
                    <w:top w:val="single" w:sz="4" w:space="0" w:color="auto"/>
                    <w:left w:val="single" w:sz="4" w:space="0" w:color="auto"/>
                    <w:bottom w:val="single" w:sz="4" w:space="0" w:color="auto"/>
                    <w:right w:val="single" w:sz="4" w:space="0" w:color="auto"/>
                  </w:tcBorders>
                  <w:vAlign w:val="center"/>
                </w:tcPr>
                <w:p w14:paraId="6448E83C" w14:textId="77777777" w:rsidR="001A1204" w:rsidRDefault="00FF516D" w:rsidP="00753E16">
                  <w:pPr>
                    <w:wordWrap/>
                    <w:rPr>
                      <w:rFonts w:eastAsiaTheme="minorEastAsia"/>
                      <w:bCs/>
                      <w:szCs w:val="20"/>
                      <w:lang w:val="en-US" w:eastAsia="zh-TW"/>
                    </w:rPr>
                  </w:pPr>
                  <w:r>
                    <w:rPr>
                      <w:rFonts w:eastAsiaTheme="minorEastAsia"/>
                      <w:bCs/>
                      <w:szCs w:val="20"/>
                      <w:lang w:val="en-US" w:eastAsia="zh-TW"/>
                    </w:rPr>
                    <w:t>Cell 1, Cell 2, Cell 3, Cell 4</w:t>
                  </w:r>
                </w:p>
              </w:tc>
              <w:tc>
                <w:tcPr>
                  <w:tcW w:w="4252" w:type="dxa"/>
                  <w:tcBorders>
                    <w:top w:val="single" w:sz="4" w:space="0" w:color="auto"/>
                    <w:left w:val="single" w:sz="4" w:space="0" w:color="auto"/>
                    <w:bottom w:val="single" w:sz="4" w:space="0" w:color="auto"/>
                    <w:right w:val="single" w:sz="4" w:space="0" w:color="auto"/>
                  </w:tcBorders>
                  <w:vAlign w:val="center"/>
                </w:tcPr>
                <w:p w14:paraId="5C02234E" w14:textId="77777777" w:rsidR="001A1204" w:rsidRDefault="00FF516D" w:rsidP="00753E16">
                  <w:pPr>
                    <w:wordWrap/>
                    <w:rPr>
                      <w:rFonts w:eastAsiaTheme="minorEastAsia"/>
                      <w:bCs/>
                      <w:szCs w:val="20"/>
                      <w:lang w:val="en-US" w:eastAsia="zh-TW"/>
                    </w:rPr>
                  </w:pPr>
                  <w:r>
                    <w:rPr>
                      <w:rFonts w:eastAsiaTheme="minorEastAsia"/>
                      <w:bCs/>
                      <w:szCs w:val="20"/>
                      <w:lang w:val="en-US" w:eastAsia="zh-TW"/>
                    </w:rPr>
                    <w:t>Cell 1</w:t>
                  </w:r>
                </w:p>
              </w:tc>
            </w:tr>
            <w:tr w:rsidR="001A1204" w14:paraId="6B73F0DA" w14:textId="77777777">
              <w:tc>
                <w:tcPr>
                  <w:tcW w:w="4248" w:type="dxa"/>
                  <w:tcBorders>
                    <w:top w:val="single" w:sz="4" w:space="0" w:color="auto"/>
                    <w:left w:val="single" w:sz="4" w:space="0" w:color="auto"/>
                    <w:bottom w:val="single" w:sz="4" w:space="0" w:color="auto"/>
                    <w:right w:val="single" w:sz="4" w:space="0" w:color="auto"/>
                  </w:tcBorders>
                  <w:vAlign w:val="center"/>
                </w:tcPr>
                <w:p w14:paraId="09F1FF80" w14:textId="77777777" w:rsidR="001A1204" w:rsidRDefault="00FF516D" w:rsidP="00753E16">
                  <w:pPr>
                    <w:wordWrap/>
                    <w:rPr>
                      <w:rFonts w:eastAsiaTheme="minorEastAsia"/>
                      <w:bCs/>
                      <w:szCs w:val="20"/>
                      <w:lang w:val="en-US" w:eastAsia="zh-TW"/>
                    </w:rPr>
                  </w:pPr>
                  <w:r>
                    <w:rPr>
                      <w:rFonts w:eastAsiaTheme="minorEastAsia"/>
                      <w:bCs/>
                      <w:szCs w:val="20"/>
                      <w:lang w:val="en-US" w:eastAsia="zh-TW"/>
                    </w:rPr>
                    <w:t>Cell 2, Cell 3</w:t>
                  </w:r>
                </w:p>
              </w:tc>
              <w:tc>
                <w:tcPr>
                  <w:tcW w:w="4252" w:type="dxa"/>
                  <w:tcBorders>
                    <w:top w:val="single" w:sz="4" w:space="0" w:color="auto"/>
                    <w:left w:val="single" w:sz="4" w:space="0" w:color="auto"/>
                    <w:bottom w:val="single" w:sz="4" w:space="0" w:color="auto"/>
                    <w:right w:val="single" w:sz="4" w:space="0" w:color="auto"/>
                  </w:tcBorders>
                  <w:vAlign w:val="center"/>
                </w:tcPr>
                <w:p w14:paraId="23E38BB9" w14:textId="77777777" w:rsidR="001A1204" w:rsidRDefault="00FF516D" w:rsidP="00753E16">
                  <w:pPr>
                    <w:wordWrap/>
                    <w:rPr>
                      <w:rFonts w:eastAsiaTheme="minorEastAsia"/>
                      <w:bCs/>
                      <w:szCs w:val="20"/>
                      <w:lang w:val="en-US" w:eastAsia="zh-TW"/>
                    </w:rPr>
                  </w:pPr>
                  <w:r>
                    <w:rPr>
                      <w:rFonts w:eastAsiaTheme="minorEastAsia"/>
                      <w:bCs/>
                      <w:szCs w:val="20"/>
                      <w:lang w:val="en-US" w:eastAsia="zh-TW"/>
                    </w:rPr>
                    <w:t>Cell 2</w:t>
                  </w:r>
                </w:p>
              </w:tc>
            </w:tr>
            <w:tr w:rsidR="001A1204" w14:paraId="58630BE1" w14:textId="77777777">
              <w:tc>
                <w:tcPr>
                  <w:tcW w:w="4248" w:type="dxa"/>
                  <w:tcBorders>
                    <w:top w:val="single" w:sz="4" w:space="0" w:color="auto"/>
                    <w:left w:val="single" w:sz="4" w:space="0" w:color="auto"/>
                    <w:bottom w:val="single" w:sz="4" w:space="0" w:color="auto"/>
                    <w:right w:val="single" w:sz="4" w:space="0" w:color="auto"/>
                  </w:tcBorders>
                  <w:vAlign w:val="center"/>
                </w:tcPr>
                <w:p w14:paraId="59EBC152" w14:textId="77777777" w:rsidR="001A1204" w:rsidRDefault="00FF516D" w:rsidP="00753E16">
                  <w:pPr>
                    <w:wordWrap/>
                    <w:rPr>
                      <w:rFonts w:eastAsiaTheme="minorEastAsia"/>
                      <w:bCs/>
                      <w:szCs w:val="20"/>
                      <w:lang w:val="en-US" w:eastAsia="zh-TW"/>
                    </w:rPr>
                  </w:pPr>
                  <w:r>
                    <w:rPr>
                      <w:rFonts w:eastAsiaTheme="minorEastAsia"/>
                      <w:bCs/>
                      <w:szCs w:val="20"/>
                      <w:lang w:val="en-US" w:eastAsia="zh-TW"/>
                    </w:rPr>
                    <w:t>Cell 2, Cell 3, Cell 4</w:t>
                  </w:r>
                </w:p>
              </w:tc>
              <w:tc>
                <w:tcPr>
                  <w:tcW w:w="4252" w:type="dxa"/>
                  <w:tcBorders>
                    <w:top w:val="single" w:sz="4" w:space="0" w:color="auto"/>
                    <w:left w:val="single" w:sz="4" w:space="0" w:color="auto"/>
                    <w:bottom w:val="single" w:sz="4" w:space="0" w:color="auto"/>
                    <w:right w:val="single" w:sz="4" w:space="0" w:color="auto"/>
                  </w:tcBorders>
                  <w:vAlign w:val="center"/>
                </w:tcPr>
                <w:p w14:paraId="446456CF" w14:textId="77777777" w:rsidR="001A1204" w:rsidRDefault="00FF516D" w:rsidP="00753E16">
                  <w:pPr>
                    <w:wordWrap/>
                    <w:rPr>
                      <w:rFonts w:eastAsiaTheme="minorEastAsia"/>
                      <w:bCs/>
                      <w:szCs w:val="20"/>
                      <w:lang w:val="en-US" w:eastAsia="zh-TW"/>
                    </w:rPr>
                  </w:pPr>
                  <w:r>
                    <w:rPr>
                      <w:rFonts w:eastAsiaTheme="minorEastAsia"/>
                      <w:bCs/>
                      <w:szCs w:val="20"/>
                      <w:lang w:val="en-US" w:eastAsia="zh-TW"/>
                    </w:rPr>
                    <w:t>Cell 3</w:t>
                  </w:r>
                </w:p>
              </w:tc>
            </w:tr>
            <w:tr w:rsidR="001A1204" w14:paraId="72C6DE5C" w14:textId="77777777">
              <w:tc>
                <w:tcPr>
                  <w:tcW w:w="4248" w:type="dxa"/>
                  <w:tcBorders>
                    <w:top w:val="single" w:sz="4" w:space="0" w:color="auto"/>
                    <w:left w:val="single" w:sz="4" w:space="0" w:color="auto"/>
                    <w:bottom w:val="single" w:sz="4" w:space="0" w:color="auto"/>
                    <w:right w:val="single" w:sz="4" w:space="0" w:color="auto"/>
                  </w:tcBorders>
                  <w:vAlign w:val="center"/>
                </w:tcPr>
                <w:p w14:paraId="6ACB97EB" w14:textId="77777777" w:rsidR="001A1204" w:rsidRDefault="00FF516D" w:rsidP="00753E16">
                  <w:pPr>
                    <w:wordWrap/>
                    <w:rPr>
                      <w:rFonts w:eastAsiaTheme="minorEastAsia"/>
                      <w:bCs/>
                      <w:szCs w:val="20"/>
                      <w:lang w:val="en-US" w:eastAsia="zh-TW"/>
                    </w:rPr>
                  </w:pPr>
                  <w:r>
                    <w:rPr>
                      <w:rFonts w:eastAsiaTheme="minorEastAsia"/>
                      <w:bCs/>
                      <w:szCs w:val="20"/>
                      <w:lang w:val="en-US" w:eastAsia="zh-TW"/>
                    </w:rPr>
                    <w:t>Cell 1, Cell 3</w:t>
                  </w:r>
                </w:p>
              </w:tc>
              <w:tc>
                <w:tcPr>
                  <w:tcW w:w="4252" w:type="dxa"/>
                  <w:tcBorders>
                    <w:top w:val="single" w:sz="4" w:space="0" w:color="auto"/>
                    <w:left w:val="single" w:sz="4" w:space="0" w:color="auto"/>
                    <w:bottom w:val="single" w:sz="4" w:space="0" w:color="auto"/>
                    <w:right w:val="single" w:sz="4" w:space="0" w:color="auto"/>
                  </w:tcBorders>
                  <w:vAlign w:val="center"/>
                </w:tcPr>
                <w:p w14:paraId="1F9002C4" w14:textId="77777777" w:rsidR="001A1204" w:rsidRDefault="00FF516D" w:rsidP="00753E16">
                  <w:pPr>
                    <w:wordWrap/>
                    <w:rPr>
                      <w:rFonts w:eastAsiaTheme="minorEastAsia"/>
                      <w:bCs/>
                      <w:szCs w:val="20"/>
                      <w:lang w:val="en-US" w:eastAsia="zh-TW"/>
                    </w:rPr>
                  </w:pPr>
                  <w:r>
                    <w:rPr>
                      <w:rFonts w:eastAsiaTheme="minorEastAsia"/>
                      <w:bCs/>
                      <w:szCs w:val="20"/>
                      <w:lang w:val="en-US" w:eastAsia="zh-TW"/>
                    </w:rPr>
                    <w:t>Cell 3</w:t>
                  </w:r>
                </w:p>
              </w:tc>
            </w:tr>
            <w:bookmarkEnd w:id="807"/>
          </w:tbl>
          <w:p w14:paraId="524D625C" w14:textId="77777777" w:rsidR="001A1204" w:rsidRDefault="001A1204" w:rsidP="00753E16">
            <w:pPr>
              <w:wordWrap/>
              <w:rPr>
                <w:rFonts w:eastAsiaTheme="minorEastAsia"/>
                <w:b/>
                <w:bCs/>
                <w:color w:val="000000"/>
                <w:szCs w:val="20"/>
                <w:lang w:eastAsia="zh-TW"/>
              </w:rPr>
            </w:pPr>
          </w:p>
          <w:p w14:paraId="7DC355D5"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7: For a multi-cell scheduling DCI, its search space is configured under the cell which the corresponding DCI size and BD/CCE is counted on.</w:t>
            </w:r>
          </w:p>
          <w:p w14:paraId="49C0DA98"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 xml:space="preserve">Proposal 8: </w:t>
            </w:r>
            <w:proofErr w:type="gramStart"/>
            <w:r>
              <w:rPr>
                <w:rFonts w:eastAsia="楷体"/>
                <w:i/>
                <w:iCs/>
                <w:szCs w:val="20"/>
                <w:lang w:val="en-US" w:eastAsia="zh-CN"/>
              </w:rPr>
              <w:t>Or,</w:t>
            </w:r>
            <w:proofErr w:type="gramEnd"/>
            <w:r>
              <w:rPr>
                <w:rFonts w:eastAsia="楷体"/>
                <w:i/>
                <w:iCs/>
                <w:szCs w:val="20"/>
                <w:lang w:val="en-US" w:eastAsia="zh-CN"/>
              </w:rPr>
              <w:t xml:space="preserve"> search spaces for DCI 0_X/1_X are only configured on the scheduling cell, instead of using search space linking.</w:t>
            </w:r>
          </w:p>
          <w:p w14:paraId="068EC9C5" w14:textId="77777777" w:rsidR="001A1204" w:rsidRDefault="001A1204" w:rsidP="00753E16">
            <w:pPr>
              <w:wordWrap/>
              <w:rPr>
                <w:szCs w:val="20"/>
                <w:lang w:eastAsia="zh-CN"/>
              </w:rPr>
            </w:pPr>
          </w:p>
          <w:p w14:paraId="2EDF4829"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Apple:</w:t>
            </w:r>
          </w:p>
          <w:p w14:paraId="46E00C35"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5: For DCI size and BD/CCE budget with multi-cell scheduling, one of the two alternatives should be supported:</w:t>
            </w:r>
          </w:p>
          <w:p w14:paraId="1C4139C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Alt 1: Both DCI size and BD/CCE of DCI format 0_X/1_X are counted on each of the cells that can be potentially scheduled by DCI 0_X/1_X.</w:t>
            </w:r>
          </w:p>
          <w:p w14:paraId="0D515531"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No scaling to each co-scheduled cell</w:t>
            </w:r>
          </w:p>
          <w:p w14:paraId="043DF57F"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Alt 4: Both DCI size and BD/CCE of DCI format 0_X/1_X are counted on the scheduling cell.</w:t>
            </w:r>
          </w:p>
          <w:p w14:paraId="57FFC18E" w14:textId="77777777" w:rsidR="001A1204" w:rsidRDefault="001A1204" w:rsidP="00753E16">
            <w:pPr>
              <w:wordWrap/>
              <w:rPr>
                <w:szCs w:val="20"/>
                <w:lang w:val="en-US" w:eastAsia="zh-CN"/>
              </w:rPr>
            </w:pPr>
          </w:p>
          <w:p w14:paraId="09B15C2D"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Samsung:</w:t>
            </w:r>
          </w:p>
          <w:p w14:paraId="7429D9ED"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13: The size of the MC-DCI format, for a given scheduling cell, is based on the maximum configured number and the corresponding parameters configurations of co-scheduled cells from the scheduling cell.</w:t>
            </w:r>
          </w:p>
          <w:p w14:paraId="049A400E"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14: For the “3+1” limit on UE budget for DCI sizes, adopt Alt 1-1a (per-slot variation of “3+1”) or Alt 1-3 (without modifying the Rel-17 procedure for matching DCI sizes - </w:t>
            </w:r>
            <w:proofErr w:type="gramStart"/>
            <w:r>
              <w:rPr>
                <w:rFonts w:eastAsia="楷体"/>
                <w:i/>
                <w:iCs/>
                <w:szCs w:val="20"/>
                <w:lang w:val="en-US" w:eastAsia="zh-CN"/>
              </w:rPr>
              <w:t>i.e.</w:t>
            </w:r>
            <w:proofErr w:type="gramEnd"/>
            <w:r>
              <w:rPr>
                <w:rFonts w:eastAsia="楷体"/>
                <w:i/>
                <w:iCs/>
                <w:szCs w:val="20"/>
                <w:lang w:val="en-US" w:eastAsia="zh-CN"/>
              </w:rPr>
              <w:t xml:space="preserve"> MC-DCIs need not be considered).</w:t>
            </w:r>
          </w:p>
          <w:p w14:paraId="2C97FC6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15: A UE configured with multi-cell scheduling applies the Rel-17 PDCCH monitoring limits – there is no impact on UE hardware requirements for multi-cell scheduling over single-cell scheduling for a same maximum number of cells.</w:t>
            </w:r>
          </w:p>
          <w:p w14:paraId="5DB9DDE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16: For counting of PDCCH candidates and non-overlapping CCEs for multi-cell scheduling, adopt Alt-2 or Alt-3.</w:t>
            </w:r>
          </w:p>
          <w:p w14:paraId="3E83618E"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17: RAN1 to separately discuss DCI size budget and PDCCH monitoring limits/counting based on agreements in RAN1#109-e, while striving for unified solutions, when possible.</w:t>
            </w:r>
          </w:p>
          <w:p w14:paraId="51424E9D" w14:textId="77777777" w:rsidR="001A1204" w:rsidRDefault="001A1204" w:rsidP="00753E16">
            <w:pPr>
              <w:wordWrap/>
              <w:rPr>
                <w:szCs w:val="20"/>
                <w:lang w:eastAsia="zh-CN"/>
              </w:rPr>
            </w:pPr>
          </w:p>
          <w:p w14:paraId="77CEC88E"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Ericsson:</w:t>
            </w:r>
          </w:p>
          <w:p w14:paraId="52F0E286" w14:textId="77777777" w:rsidR="001A1204" w:rsidRDefault="00FF516D" w:rsidP="00753E16">
            <w:pPr>
              <w:pStyle w:val="ListParagraph"/>
              <w:numPr>
                <w:ilvl w:val="0"/>
                <w:numId w:val="15"/>
              </w:numPr>
              <w:wordWrap/>
              <w:rPr>
                <w:rFonts w:eastAsia="楷体"/>
                <w:i/>
                <w:iCs/>
                <w:szCs w:val="20"/>
                <w:lang w:val="en-US" w:eastAsia="zh-CN"/>
              </w:rPr>
            </w:pPr>
            <w:bookmarkStart w:id="808" w:name="_Toc115448702"/>
            <w:bookmarkStart w:id="809" w:name="_Toc111209442"/>
            <w:bookmarkStart w:id="810" w:name="_Toc115419430"/>
            <w:r>
              <w:rPr>
                <w:rFonts w:eastAsia="楷体"/>
                <w:i/>
                <w:iCs/>
                <w:szCs w:val="20"/>
                <w:lang w:val="en-US" w:eastAsia="zh-CN"/>
              </w:rPr>
              <w:t>Proposal 2: Size of mc-DCI (0_X/1_X) is explicitly configured by higher layers.</w:t>
            </w:r>
            <w:bookmarkEnd w:id="808"/>
            <w:bookmarkEnd w:id="809"/>
            <w:bookmarkEnd w:id="810"/>
            <w:r>
              <w:rPr>
                <w:rFonts w:eastAsia="楷体"/>
                <w:i/>
                <w:iCs/>
                <w:szCs w:val="20"/>
                <w:lang w:val="en-US" w:eastAsia="zh-CN"/>
              </w:rPr>
              <w:t xml:space="preserve"> </w:t>
            </w:r>
          </w:p>
          <w:p w14:paraId="7E2F2117" w14:textId="77777777" w:rsidR="001A1204" w:rsidRDefault="00FF516D" w:rsidP="00753E16">
            <w:pPr>
              <w:pStyle w:val="ListParagraph"/>
              <w:numPr>
                <w:ilvl w:val="0"/>
                <w:numId w:val="15"/>
              </w:numPr>
              <w:wordWrap/>
              <w:rPr>
                <w:rFonts w:eastAsia="楷体"/>
                <w:i/>
                <w:iCs/>
                <w:szCs w:val="20"/>
                <w:lang w:val="en-US" w:eastAsia="zh-CN"/>
              </w:rPr>
            </w:pPr>
            <w:bookmarkStart w:id="811" w:name="_Toc111209443"/>
            <w:bookmarkStart w:id="812" w:name="_Toc115419431"/>
            <w:bookmarkStart w:id="813" w:name="_Toc115448703"/>
            <w:r>
              <w:rPr>
                <w:rFonts w:eastAsia="楷体"/>
                <w:i/>
                <w:iCs/>
                <w:szCs w:val="20"/>
                <w:lang w:val="en-US" w:eastAsia="zh-CN"/>
              </w:rPr>
              <w:t>Proposal 3: Support independent configuration of mc-DCI for PUSCH and PDSCH.</w:t>
            </w:r>
            <w:bookmarkEnd w:id="811"/>
            <w:bookmarkEnd w:id="812"/>
            <w:bookmarkEnd w:id="813"/>
            <w:r>
              <w:rPr>
                <w:rFonts w:eastAsia="楷体"/>
                <w:i/>
                <w:iCs/>
                <w:szCs w:val="20"/>
                <w:lang w:val="en-US" w:eastAsia="zh-CN"/>
              </w:rPr>
              <w:t xml:space="preserve"> </w:t>
            </w:r>
          </w:p>
          <w:p w14:paraId="71157D91" w14:textId="77777777" w:rsidR="001A1204" w:rsidRDefault="00FF516D" w:rsidP="00753E16">
            <w:pPr>
              <w:pStyle w:val="ListParagraph"/>
              <w:numPr>
                <w:ilvl w:val="0"/>
                <w:numId w:val="15"/>
              </w:numPr>
              <w:wordWrap/>
              <w:rPr>
                <w:rFonts w:eastAsia="楷体"/>
                <w:i/>
                <w:iCs/>
                <w:szCs w:val="20"/>
                <w:lang w:val="en-US" w:eastAsia="zh-CN"/>
              </w:rPr>
            </w:pPr>
            <w:bookmarkStart w:id="814" w:name="_Toc115419432"/>
            <w:bookmarkStart w:id="815" w:name="_Toc115448704"/>
            <w:r>
              <w:rPr>
                <w:rFonts w:eastAsia="楷体"/>
                <w:i/>
                <w:iCs/>
                <w:szCs w:val="20"/>
                <w:lang w:val="en-US" w:eastAsia="zh-CN"/>
              </w:rPr>
              <w:t>Proposal 4: For a scheduled cell configured to be scheduled by mc-DCI, t</w:t>
            </w:r>
            <w:bookmarkStart w:id="816" w:name="_Toc115419433"/>
            <w:bookmarkEnd w:id="814"/>
            <w:r>
              <w:rPr>
                <w:rFonts w:eastAsia="楷体"/>
                <w:i/>
                <w:iCs/>
                <w:szCs w:val="20"/>
                <w:lang w:val="en-US" w:eastAsia="zh-CN"/>
              </w:rPr>
              <w:t xml:space="preserve">he total number of different DCI sizes with C-RNTI that the UE is configured to monitor is no more than 4 for the cell if it is an </w:t>
            </w:r>
            <w:proofErr w:type="spellStart"/>
            <w:r>
              <w:rPr>
                <w:rFonts w:eastAsia="楷体"/>
                <w:i/>
                <w:iCs/>
                <w:szCs w:val="20"/>
                <w:lang w:val="en-US" w:eastAsia="zh-CN"/>
              </w:rPr>
              <w:t>SCell</w:t>
            </w:r>
            <w:proofErr w:type="spellEnd"/>
            <w:r>
              <w:rPr>
                <w:rFonts w:eastAsia="楷体"/>
                <w:i/>
                <w:iCs/>
                <w:szCs w:val="20"/>
                <w:lang w:val="en-US" w:eastAsia="zh-CN"/>
              </w:rPr>
              <w:t xml:space="preserve"> and is no more than 5 if it is a </w:t>
            </w:r>
            <w:proofErr w:type="spellStart"/>
            <w:r>
              <w:rPr>
                <w:rFonts w:eastAsia="楷体"/>
                <w:i/>
                <w:iCs/>
                <w:szCs w:val="20"/>
                <w:lang w:val="en-US" w:eastAsia="zh-CN"/>
              </w:rPr>
              <w:t>PCell</w:t>
            </w:r>
            <w:proofErr w:type="spellEnd"/>
            <w:r>
              <w:rPr>
                <w:rFonts w:eastAsia="楷体"/>
                <w:i/>
                <w:iCs/>
                <w:szCs w:val="20"/>
                <w:lang w:val="en-US" w:eastAsia="zh-CN"/>
              </w:rPr>
              <w:t>.</w:t>
            </w:r>
            <w:bookmarkEnd w:id="815"/>
            <w:r>
              <w:rPr>
                <w:rFonts w:eastAsia="楷体"/>
                <w:i/>
                <w:iCs/>
                <w:szCs w:val="20"/>
                <w:lang w:val="en-US" w:eastAsia="zh-CN"/>
              </w:rPr>
              <w:t xml:space="preserve"> </w:t>
            </w:r>
            <w:bookmarkEnd w:id="816"/>
          </w:p>
          <w:p w14:paraId="607F1A96" w14:textId="77777777" w:rsidR="001A1204" w:rsidRDefault="00FF516D" w:rsidP="00753E16">
            <w:pPr>
              <w:pStyle w:val="ListParagraph"/>
              <w:numPr>
                <w:ilvl w:val="0"/>
                <w:numId w:val="15"/>
              </w:numPr>
              <w:wordWrap/>
              <w:rPr>
                <w:rFonts w:eastAsia="楷体"/>
                <w:i/>
                <w:iCs/>
                <w:szCs w:val="20"/>
                <w:lang w:val="en-US" w:eastAsia="zh-CN"/>
              </w:rPr>
            </w:pPr>
            <w:bookmarkStart w:id="817" w:name="_Toc111209444"/>
            <w:bookmarkStart w:id="818" w:name="_Toc115419434"/>
            <w:bookmarkStart w:id="819" w:name="_Toc115448705"/>
            <w:r>
              <w:rPr>
                <w:rFonts w:eastAsia="楷体"/>
                <w:i/>
                <w:iCs/>
                <w:szCs w:val="20"/>
                <w:lang w:val="en-US" w:eastAsia="zh-CN"/>
              </w:rPr>
              <w:t>Proposal 5: BD/CCE counting for mc-DCI is based on the legacy Rel-15/16/17 BD/CCE counting mechanism</w:t>
            </w:r>
            <w:bookmarkEnd w:id="817"/>
            <w:r>
              <w:rPr>
                <w:rFonts w:eastAsia="楷体"/>
                <w:i/>
                <w:iCs/>
                <w:szCs w:val="20"/>
                <w:lang w:val="en-US" w:eastAsia="zh-CN"/>
              </w:rPr>
              <w:t xml:space="preserve"> with the following update</w:t>
            </w:r>
            <w:bookmarkEnd w:id="818"/>
            <w:bookmarkEnd w:id="819"/>
            <w:r>
              <w:rPr>
                <w:rFonts w:eastAsia="楷体"/>
                <w:i/>
                <w:iCs/>
                <w:szCs w:val="20"/>
                <w:lang w:val="en-US" w:eastAsia="zh-CN"/>
              </w:rPr>
              <w:t xml:space="preserve"> </w:t>
            </w:r>
          </w:p>
          <w:p w14:paraId="072BD086" w14:textId="77777777" w:rsidR="001A1204" w:rsidRDefault="00FF516D" w:rsidP="00753E16">
            <w:pPr>
              <w:pStyle w:val="ListParagraph"/>
              <w:numPr>
                <w:ilvl w:val="1"/>
                <w:numId w:val="16"/>
              </w:numPr>
              <w:wordWrap/>
              <w:rPr>
                <w:rFonts w:eastAsia="楷体"/>
                <w:i/>
                <w:iCs/>
                <w:szCs w:val="20"/>
                <w:lang w:val="en-US" w:eastAsia="zh-CN"/>
              </w:rPr>
            </w:pPr>
            <w:bookmarkStart w:id="820" w:name="_Toc115448706"/>
            <w:bookmarkStart w:id="821" w:name="_Toc115419435"/>
            <w:r>
              <w:rPr>
                <w:rFonts w:eastAsia="楷体"/>
                <w:i/>
                <w:iCs/>
                <w:szCs w:val="20"/>
                <w:lang w:val="en-US" w:eastAsia="zh-CN"/>
              </w:rPr>
              <w:t xml:space="preserve">a BD/CCE attempt for a mc-DCI format is counted only once for comparison against aggregate </w:t>
            </w:r>
            <m:oMath>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M</m:t>
                  </m:r>
                </m:e>
                <m:sub>
                  <m:r>
                    <m:rPr>
                      <m:nor/>
                    </m:rPr>
                    <w:rPr>
                      <w:rFonts w:eastAsia="楷体"/>
                      <w:i/>
                      <w:iCs/>
                      <w:szCs w:val="20"/>
                      <w:lang w:val="en-US" w:eastAsia="zh-CN"/>
                    </w:rPr>
                    <m:t>PDCCH</m:t>
                  </m:r>
                </m:sub>
                <m:sup>
                  <w:proofErr w:type="spellStart"/>
                  <w:proofErr w:type="gramStart"/>
                  <m:r>
                    <m:rPr>
                      <m:nor/>
                    </m:rPr>
                    <w:rPr>
                      <w:rFonts w:eastAsia="楷体"/>
                      <w:i/>
                      <w:iCs/>
                      <w:szCs w:val="20"/>
                      <w:lang w:val="en-US" w:eastAsia="zh-CN"/>
                    </w:rPr>
                    <m:t>total,slot</m:t>
                  </m:r>
                  <w:proofErr w:type="spellEnd"/>
                  <w:proofErr w:type="gramEnd"/>
                  <m:r>
                    <m:rPr>
                      <m:nor/>
                    </m:rPr>
                    <w:rPr>
                      <w:rFonts w:eastAsia="楷体"/>
                      <w:i/>
                      <w:iCs/>
                      <w:szCs w:val="20"/>
                      <w:lang w:val="en-US" w:eastAsia="zh-CN"/>
                    </w:rPr>
                    <m:t>,</m:t>
                  </m:r>
                  <m:r>
                    <m:rPr>
                      <m:sty m:val="bi"/>
                    </m:rPr>
                    <w:rPr>
                      <w:rFonts w:ascii="Cambria Math" w:eastAsia="楷体" w:hAnsi="Cambria Math"/>
                      <w:szCs w:val="20"/>
                      <w:lang w:val="en-US" w:eastAsia="zh-CN"/>
                    </w:rPr>
                    <m:t>μ</m:t>
                  </m:r>
                </m:sup>
              </m:sSubSup>
            </m:oMath>
            <w:r>
              <w:rPr>
                <w:rFonts w:eastAsia="楷体"/>
                <w:i/>
                <w:iCs/>
                <w:szCs w:val="20"/>
                <w:lang w:val="en-US" w:eastAsia="zh-CN"/>
              </w:rPr>
              <w:t xml:space="preserve"> and </w:t>
            </w:r>
            <m:oMath>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C</m:t>
                  </m:r>
                </m:e>
                <m:sub>
                  <m:r>
                    <m:rPr>
                      <m:nor/>
                    </m:rPr>
                    <w:rPr>
                      <w:rFonts w:eastAsia="楷体"/>
                      <w:i/>
                      <w:iCs/>
                      <w:szCs w:val="20"/>
                      <w:lang w:val="en-US" w:eastAsia="zh-CN"/>
                    </w:rPr>
                    <m:t>PDCCH</m:t>
                  </m:r>
                </m:sub>
                <m:sup>
                  <w:proofErr w:type="spellStart"/>
                  <m:r>
                    <m:rPr>
                      <m:nor/>
                    </m:rPr>
                    <w:rPr>
                      <w:rFonts w:eastAsia="楷体"/>
                      <w:i/>
                      <w:iCs/>
                      <w:szCs w:val="20"/>
                      <w:lang w:val="en-US" w:eastAsia="zh-CN"/>
                    </w:rPr>
                    <m:t>total,slot</m:t>
                  </m:r>
                  <w:proofErr w:type="spellEnd"/>
                  <m:r>
                    <m:rPr>
                      <m:nor/>
                    </m:rPr>
                    <w:rPr>
                      <w:rFonts w:eastAsia="楷体"/>
                      <w:i/>
                      <w:iCs/>
                      <w:szCs w:val="20"/>
                      <w:lang w:val="en-US" w:eastAsia="zh-CN"/>
                    </w:rPr>
                    <m:t>,</m:t>
                  </m:r>
                  <m:r>
                    <m:rPr>
                      <m:sty m:val="bi"/>
                    </m:rPr>
                    <w:rPr>
                      <w:rFonts w:ascii="Cambria Math" w:eastAsia="楷体" w:hAnsi="Cambria Math"/>
                      <w:szCs w:val="20"/>
                      <w:lang w:val="en-US" w:eastAsia="zh-CN"/>
                    </w:rPr>
                    <m:t>μ</m:t>
                  </m:r>
                </m:sup>
              </m:sSubSup>
            </m:oMath>
            <w:r>
              <w:rPr>
                <w:rFonts w:eastAsia="楷体"/>
                <w:i/>
                <w:iCs/>
                <w:szCs w:val="20"/>
                <w:lang w:val="en-US" w:eastAsia="zh-CN"/>
              </w:rPr>
              <w:t xml:space="preserve"> limits in numerology buckets.</w:t>
            </w:r>
            <w:bookmarkEnd w:id="820"/>
            <w:bookmarkEnd w:id="821"/>
          </w:p>
          <w:p w14:paraId="36EB6AF7" w14:textId="77777777" w:rsidR="001A1204" w:rsidRDefault="001A1204" w:rsidP="00753E16">
            <w:pPr>
              <w:wordWrap/>
              <w:rPr>
                <w:szCs w:val="20"/>
                <w:lang w:val="en-US" w:eastAsia="zh-CN"/>
              </w:rPr>
            </w:pPr>
          </w:p>
          <w:p w14:paraId="007347BF"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NTT DOCOMO:</w:t>
            </w:r>
          </w:p>
          <w:p w14:paraId="61941ED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8: If the existing “3+1” DCI size budget is maintained, the subset of legacy DCI formats can be monitored with DCI format 0_X/1_X.</w:t>
            </w:r>
          </w:p>
          <w:p w14:paraId="0A6FD748"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DCI size alignment procedure can be updated accordingly.</w:t>
            </w:r>
          </w:p>
          <w:p w14:paraId="7FA2946F"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If the number of different </w:t>
            </w:r>
            <w:proofErr w:type="gramStart"/>
            <w:r>
              <w:rPr>
                <w:rFonts w:eastAsia="Times New Roman"/>
                <w:i/>
                <w:iCs/>
                <w:color w:val="000000"/>
                <w:szCs w:val="20"/>
              </w:rPr>
              <w:t>size</w:t>
            </w:r>
            <w:proofErr w:type="gramEnd"/>
            <w:r>
              <w:rPr>
                <w:rFonts w:eastAsia="Times New Roman"/>
                <w:i/>
                <w:iCs/>
                <w:color w:val="000000"/>
                <w:szCs w:val="20"/>
              </w:rPr>
              <w:t xml:space="preserve"> of DCI exceeds three, DCI size are aligned among legacy DCI formats but not between the legacy DCI format(s) and DCI format 0_X/1_X.</w:t>
            </w:r>
          </w:p>
          <w:p w14:paraId="1B2557C5"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9: The existing BD/CCE budget i.e., PDCCH monitoring limits of </w:t>
            </w:r>
            <m:oMath>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M</m:t>
                  </m:r>
                </m:e>
                <m:sub>
                  <m:r>
                    <m:rPr>
                      <m:sty m:val="bi"/>
                    </m:rPr>
                    <w:rPr>
                      <w:rFonts w:ascii="Cambria Math" w:eastAsia="楷体" w:hAnsi="Cambria Math"/>
                      <w:szCs w:val="20"/>
                      <w:lang w:val="en-US" w:eastAsia="zh-CN"/>
                    </w:rPr>
                    <m:t>PDCCH</m:t>
                  </m:r>
                </m:sub>
                <m:sup>
                  <m:r>
                    <m:rPr>
                      <m:sty m:val="bi"/>
                    </m:rPr>
                    <w:rPr>
                      <w:rFonts w:ascii="Cambria Math" w:eastAsia="楷体" w:hAnsi="Cambria Math"/>
                      <w:szCs w:val="20"/>
                      <w:lang w:val="en-US" w:eastAsia="zh-CN"/>
                    </w:rPr>
                    <m:t>max</m:t>
                  </m:r>
                  <m:r>
                    <w:rPr>
                      <w:rFonts w:ascii="Cambria Math" w:eastAsia="楷体" w:hAnsi="Cambria Math"/>
                      <w:szCs w:val="20"/>
                      <w:lang w:val="en-US" w:eastAsia="zh-CN"/>
                    </w:rPr>
                    <m:t>,</m:t>
                  </m:r>
                  <m:r>
                    <m:rPr>
                      <m:sty m:val="bi"/>
                    </m:rPr>
                    <w:rPr>
                      <w:rFonts w:ascii="Cambria Math" w:eastAsia="楷体" w:hAnsi="Cambria Math"/>
                      <w:szCs w:val="20"/>
                      <w:lang w:val="en-US" w:eastAsia="zh-CN"/>
                    </w:rPr>
                    <m:t>slot</m:t>
                  </m:r>
                  <m:r>
                    <w:rPr>
                      <w:rFonts w:ascii="Cambria Math" w:eastAsia="楷体" w:hAnsi="Cambria Math"/>
                      <w:szCs w:val="20"/>
                      <w:lang w:val="en-US" w:eastAsia="zh-CN"/>
                    </w:rPr>
                    <m:t>,</m:t>
                  </m:r>
                  <m:r>
                    <m:rPr>
                      <m:sty m:val="bi"/>
                    </m:rPr>
                    <w:rPr>
                      <w:rFonts w:ascii="Cambria Math" w:eastAsia="楷体" w:hAnsi="Cambria Math"/>
                      <w:szCs w:val="20"/>
                      <w:lang w:val="en-US" w:eastAsia="zh-CN"/>
                    </w:rPr>
                    <m:t>μ</m:t>
                  </m:r>
                </m:sup>
              </m:sSubSup>
              <m:r>
                <w:rPr>
                  <w:rFonts w:ascii="Cambria Math" w:eastAsia="楷体" w:hAnsi="Cambria Math"/>
                  <w:szCs w:val="20"/>
                  <w:lang w:val="en-US" w:eastAsia="zh-CN"/>
                </w:rPr>
                <m:t xml:space="preserve">, </m:t>
              </m:r>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C</m:t>
                  </m:r>
                </m:e>
                <m:sub>
                  <m:r>
                    <m:rPr>
                      <m:sty m:val="bi"/>
                    </m:rPr>
                    <w:rPr>
                      <w:rFonts w:ascii="Cambria Math" w:eastAsia="楷体" w:hAnsi="Cambria Math"/>
                      <w:szCs w:val="20"/>
                      <w:lang w:val="en-US" w:eastAsia="zh-CN"/>
                    </w:rPr>
                    <m:t>PDCCH</m:t>
                  </m:r>
                </m:sub>
                <m:sup>
                  <m:r>
                    <m:rPr>
                      <m:sty m:val="bi"/>
                    </m:rPr>
                    <w:rPr>
                      <w:rFonts w:ascii="Cambria Math" w:eastAsia="楷体" w:hAnsi="Cambria Math"/>
                      <w:szCs w:val="20"/>
                      <w:lang w:val="en-US" w:eastAsia="zh-CN"/>
                    </w:rPr>
                    <m:t>max</m:t>
                  </m:r>
                  <m:r>
                    <w:rPr>
                      <w:rFonts w:ascii="Cambria Math" w:eastAsia="楷体" w:hAnsi="Cambria Math"/>
                      <w:szCs w:val="20"/>
                      <w:lang w:val="en-US" w:eastAsia="zh-CN"/>
                    </w:rPr>
                    <m:t>,</m:t>
                  </m:r>
                  <m:r>
                    <m:rPr>
                      <m:sty m:val="bi"/>
                    </m:rPr>
                    <w:rPr>
                      <w:rFonts w:ascii="Cambria Math" w:eastAsia="楷体" w:hAnsi="Cambria Math"/>
                      <w:szCs w:val="20"/>
                      <w:lang w:val="en-US" w:eastAsia="zh-CN"/>
                    </w:rPr>
                    <m:t>slot</m:t>
                  </m:r>
                  <m:r>
                    <w:rPr>
                      <w:rFonts w:ascii="Cambria Math" w:eastAsia="楷体" w:hAnsi="Cambria Math"/>
                      <w:szCs w:val="20"/>
                      <w:lang w:val="en-US" w:eastAsia="zh-CN"/>
                    </w:rPr>
                    <m:t>,</m:t>
                  </m:r>
                  <m:r>
                    <m:rPr>
                      <m:sty m:val="bi"/>
                    </m:rPr>
                    <w:rPr>
                      <w:rFonts w:ascii="Cambria Math" w:eastAsia="楷体" w:hAnsi="Cambria Math"/>
                      <w:szCs w:val="20"/>
                      <w:lang w:val="en-US" w:eastAsia="zh-CN"/>
                    </w:rPr>
                    <m:t>μ</m:t>
                  </m:r>
                </m:sup>
              </m:sSubSup>
              <m:r>
                <w:rPr>
                  <w:rFonts w:ascii="Cambria Math" w:eastAsia="楷体" w:hAnsi="Cambria Math"/>
                  <w:szCs w:val="20"/>
                  <w:lang w:val="en-US" w:eastAsia="zh-CN"/>
                </w:rPr>
                <m:t xml:space="preserve">, </m:t>
              </m:r>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M</m:t>
                  </m:r>
                </m:e>
                <m:sub>
                  <m:r>
                    <m:rPr>
                      <m:nor/>
                    </m:rPr>
                    <w:rPr>
                      <w:rFonts w:eastAsia="楷体"/>
                      <w:i/>
                      <w:iCs/>
                      <w:szCs w:val="20"/>
                      <w:lang w:val="en-US" w:eastAsia="zh-CN"/>
                    </w:rPr>
                    <m:t>PDCCH</m:t>
                  </m:r>
                </m:sub>
                <m:sup>
                  <w:proofErr w:type="spellStart"/>
                  <m:r>
                    <m:rPr>
                      <m:nor/>
                    </m:rPr>
                    <w:rPr>
                      <w:rFonts w:eastAsia="楷体"/>
                      <w:i/>
                      <w:iCs/>
                      <w:szCs w:val="20"/>
                      <w:lang w:val="en-US" w:eastAsia="zh-CN"/>
                    </w:rPr>
                    <m:t>total,slot</m:t>
                  </m:r>
                  <w:proofErr w:type="spellEnd"/>
                  <m:r>
                    <m:rPr>
                      <m:nor/>
                    </m:rPr>
                    <w:rPr>
                      <w:rFonts w:eastAsia="楷体"/>
                      <w:i/>
                      <w:iCs/>
                      <w:szCs w:val="20"/>
                      <w:lang w:val="en-US" w:eastAsia="zh-CN"/>
                    </w:rPr>
                    <m:t>,</m:t>
                  </m:r>
                  <m:r>
                    <m:rPr>
                      <m:sty m:val="bi"/>
                    </m:rPr>
                    <w:rPr>
                      <w:rFonts w:ascii="Cambria Math" w:eastAsia="楷体" w:hAnsi="Cambria Math"/>
                      <w:szCs w:val="20"/>
                      <w:lang w:val="en-US" w:eastAsia="zh-CN"/>
                    </w:rPr>
                    <m:t>μ</m:t>
                  </m:r>
                </m:sup>
              </m:sSubSup>
            </m:oMath>
            <w:r>
              <w:rPr>
                <w:rFonts w:eastAsia="楷体"/>
                <w:i/>
                <w:iCs/>
                <w:szCs w:val="20"/>
                <w:lang w:val="en-US" w:eastAsia="zh-CN"/>
              </w:rPr>
              <w:t xml:space="preserve"> and </w:t>
            </w:r>
            <m:oMath>
              <m:sSubSup>
                <m:sSubSupPr>
                  <m:ctrlPr>
                    <w:rPr>
                      <w:rFonts w:ascii="Cambria Math" w:eastAsia="楷体" w:hAnsi="Cambria Math"/>
                      <w:i/>
                      <w:iCs/>
                      <w:szCs w:val="20"/>
                      <w:lang w:val="en-US" w:eastAsia="zh-CN"/>
                    </w:rPr>
                  </m:ctrlPr>
                </m:sSubSupPr>
                <m:e>
                  <m:r>
                    <m:rPr>
                      <m:sty m:val="bi"/>
                    </m:rPr>
                    <w:rPr>
                      <w:rFonts w:ascii="Cambria Math" w:eastAsia="楷体" w:hAnsi="Cambria Math"/>
                      <w:szCs w:val="20"/>
                      <w:lang w:val="en-US" w:eastAsia="zh-CN"/>
                    </w:rPr>
                    <m:t>C</m:t>
                  </m:r>
                </m:e>
                <m:sub>
                  <m:r>
                    <m:rPr>
                      <m:nor/>
                    </m:rPr>
                    <w:rPr>
                      <w:rFonts w:eastAsia="楷体"/>
                      <w:i/>
                      <w:iCs/>
                      <w:szCs w:val="20"/>
                      <w:lang w:val="en-US" w:eastAsia="zh-CN"/>
                    </w:rPr>
                    <m:t>PDCCH</m:t>
                  </m:r>
                </m:sub>
                <m:sup>
                  <w:proofErr w:type="spellStart"/>
                  <m:r>
                    <m:rPr>
                      <m:nor/>
                    </m:rPr>
                    <w:rPr>
                      <w:rFonts w:eastAsia="楷体"/>
                      <w:i/>
                      <w:iCs/>
                      <w:szCs w:val="20"/>
                      <w:lang w:val="en-US" w:eastAsia="zh-CN"/>
                    </w:rPr>
                    <m:t>total,slot</m:t>
                  </m:r>
                  <w:proofErr w:type="spellEnd"/>
                  <m:r>
                    <m:rPr>
                      <m:nor/>
                    </m:rPr>
                    <w:rPr>
                      <w:rFonts w:eastAsia="楷体"/>
                      <w:i/>
                      <w:iCs/>
                      <w:szCs w:val="20"/>
                      <w:lang w:val="en-US" w:eastAsia="zh-CN"/>
                    </w:rPr>
                    <m:t>,</m:t>
                  </m:r>
                  <m:r>
                    <m:rPr>
                      <m:sty m:val="bi"/>
                    </m:rPr>
                    <w:rPr>
                      <w:rFonts w:ascii="Cambria Math" w:eastAsia="楷体" w:hAnsi="Cambria Math"/>
                      <w:szCs w:val="20"/>
                      <w:lang w:val="en-US" w:eastAsia="zh-CN"/>
                    </w:rPr>
                    <m:t>μ</m:t>
                  </m:r>
                </m:sup>
              </m:sSubSup>
            </m:oMath>
            <w:r>
              <w:rPr>
                <w:rFonts w:eastAsia="楷体"/>
                <w:i/>
                <w:iCs/>
                <w:szCs w:val="20"/>
                <w:lang w:val="en-US" w:eastAsia="zh-CN"/>
              </w:rPr>
              <w:t>, should be maintained.</w:t>
            </w:r>
          </w:p>
          <w:p w14:paraId="02A4D45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10: RAN1 should discuss on which cell(s) and how to count DCI size and BD/CCE based on the following </w:t>
            </w:r>
            <w:proofErr w:type="gramStart"/>
            <w:r>
              <w:rPr>
                <w:rFonts w:eastAsia="楷体"/>
                <w:i/>
                <w:iCs/>
                <w:szCs w:val="20"/>
                <w:lang w:val="en-US" w:eastAsia="zh-CN"/>
              </w:rPr>
              <w:t>alternatives;</w:t>
            </w:r>
            <w:proofErr w:type="gramEnd"/>
          </w:p>
          <w:p w14:paraId="0872FB28"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Alt.1: DCI size and/or BD/CCE of DCI format 0_X/1_X are counted only in one cell</w:t>
            </w:r>
          </w:p>
          <w:p w14:paraId="3E19D013"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Alt.1-1: Scheduling cell of the multi-cell scheduling</w:t>
            </w:r>
          </w:p>
          <w:p w14:paraId="7F504F9E"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Alt.1-2: One of the scheduled cells which can be scheduled by DCI format 0_X/1_X</w:t>
            </w:r>
          </w:p>
          <w:p w14:paraId="470B5270"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Alt.2: DCI size and/or BD/CCE of DCI format 0_X/1_X are counted on each of the scheduled cells which can be scheduled by DCI format 0_X/1_X </w:t>
            </w:r>
          </w:p>
          <w:p w14:paraId="18667E36"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lastRenderedPageBreak/>
              <w:t>Alt.2-1: No scaling to each scheduled cell</w:t>
            </w:r>
          </w:p>
          <w:p w14:paraId="2F04AA32"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Alt.2-2 (for BD/CCE budget): Scaling to each scheduled cell based on the number of co-scheduled cells</w:t>
            </w:r>
          </w:p>
          <w:p w14:paraId="61020C1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11: For DCI size of DCI format 0_X/1_X, it should be counted on the scheduling cell of the multi-cell scheduling.</w:t>
            </w:r>
          </w:p>
          <w:p w14:paraId="2695C21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12: For BD/CCE budget of DCI format 0_X/1_X, consider the following two </w:t>
            </w:r>
            <w:proofErr w:type="gramStart"/>
            <w:r>
              <w:rPr>
                <w:rFonts w:eastAsia="楷体"/>
                <w:i/>
                <w:iCs/>
                <w:szCs w:val="20"/>
                <w:lang w:val="en-US" w:eastAsia="zh-CN"/>
              </w:rPr>
              <w:t>alternatives;</w:t>
            </w:r>
            <w:proofErr w:type="gramEnd"/>
          </w:p>
          <w:p w14:paraId="5A43C4FF"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Alt.1-1: BD/CCE of DCI format 0_X/1_X are counted on scheduling cell of the multi-cell scheduling</w:t>
            </w:r>
          </w:p>
          <w:p w14:paraId="74E93FE7"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Alt.2-2: BD/CCE of DCI format 0_X/1_X are counted on each of the scheduled cells which can be scheduled by DCI format 0_X/1_X with scaling to each scheduled cell based on the number of co-scheduled cells</w:t>
            </w:r>
          </w:p>
          <w:p w14:paraId="334575E2" w14:textId="77777777" w:rsidR="001A1204" w:rsidRDefault="001A1204" w:rsidP="00753E16">
            <w:pPr>
              <w:wordWrap/>
              <w:rPr>
                <w:szCs w:val="20"/>
                <w:lang w:eastAsia="zh-CN"/>
              </w:rPr>
            </w:pPr>
          </w:p>
          <w:p w14:paraId="0AC82769"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Qualcomm:</w:t>
            </w:r>
          </w:p>
          <w:p w14:paraId="3B9CA57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w:t>
            </w:r>
          </w:p>
          <w:p w14:paraId="038564AF" w14:textId="77777777" w:rsidR="001A1204" w:rsidRDefault="00FF516D" w:rsidP="00753E16">
            <w:pPr>
              <w:pStyle w:val="ListParagraph"/>
              <w:numPr>
                <w:ilvl w:val="1"/>
                <w:numId w:val="16"/>
              </w:numPr>
              <w:wordWrap/>
              <w:rPr>
                <w:szCs w:val="20"/>
                <w:lang w:eastAsia="ja-JP"/>
              </w:rPr>
            </w:pPr>
            <w:r>
              <w:rPr>
                <w:szCs w:val="20"/>
                <w:lang w:eastAsia="ja-JP"/>
              </w:rPr>
              <w:t>BD/CCE counting/limit are per CIF/</w:t>
            </w:r>
            <w:proofErr w:type="spellStart"/>
            <w:r>
              <w:rPr>
                <w:szCs w:val="20"/>
                <w:lang w:eastAsia="ja-JP"/>
              </w:rPr>
              <w:t>n</w:t>
            </w:r>
            <w:r>
              <w:rPr>
                <w:szCs w:val="20"/>
                <w:vertAlign w:val="subscript"/>
                <w:lang w:eastAsia="ja-JP"/>
              </w:rPr>
              <w:t>CI</w:t>
            </w:r>
            <w:proofErr w:type="spellEnd"/>
            <w:r>
              <w:rPr>
                <w:szCs w:val="20"/>
                <w:lang w:eastAsia="ja-JP"/>
              </w:rPr>
              <w:t xml:space="preserve"> value</w:t>
            </w:r>
          </w:p>
          <w:p w14:paraId="2F7450DC"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I.e., for a CIF/</w:t>
            </w:r>
            <w:proofErr w:type="spellStart"/>
            <w:r>
              <w:rPr>
                <w:rFonts w:eastAsia="Times New Roman"/>
                <w:i/>
                <w:iCs/>
                <w:color w:val="000000"/>
                <w:szCs w:val="20"/>
              </w:rPr>
              <w:t>nCI</w:t>
            </w:r>
            <w:proofErr w:type="spellEnd"/>
            <w:r>
              <w:rPr>
                <w:rFonts w:eastAsia="Times New Roman"/>
                <w:i/>
                <w:iCs/>
                <w:color w:val="000000"/>
                <w:szCs w:val="20"/>
              </w:rPr>
              <w:t xml:space="preserve"> value associated with multiple cells for multi-cell scheduling, BD/CCE limit is provided as one of {44, 36, 22, 20} for the given SCS configuration of the scheduling cell</w:t>
            </w:r>
          </w:p>
          <w:p w14:paraId="1C4EE61C" w14:textId="77777777" w:rsidR="001A1204" w:rsidRDefault="00FF516D" w:rsidP="00753E16">
            <w:pPr>
              <w:pStyle w:val="ListParagraph"/>
              <w:numPr>
                <w:ilvl w:val="2"/>
                <w:numId w:val="27"/>
              </w:numPr>
              <w:wordWrap/>
              <w:rPr>
                <w:i/>
                <w:iCs/>
                <w:szCs w:val="20"/>
                <w:lang w:eastAsia="ja-JP"/>
              </w:rPr>
            </w:pPr>
            <w:r>
              <w:rPr>
                <w:i/>
                <w:iCs/>
                <w:szCs w:val="20"/>
                <w:lang w:eastAsia="ja-JP"/>
              </w:rPr>
              <w:t xml:space="preserve">Per-SCS BD limit according to the UE reported </w:t>
            </w:r>
            <w:proofErr w:type="spellStart"/>
            <w:r>
              <w:rPr>
                <w:i/>
                <w:iCs/>
                <w:szCs w:val="20"/>
                <w:lang w:eastAsia="ja-JP"/>
              </w:rPr>
              <w:t>pdcch-BlindDetectionCA</w:t>
            </w:r>
            <w:proofErr w:type="spellEnd"/>
            <w:r>
              <w:rPr>
                <w:i/>
                <w:iCs/>
                <w:szCs w:val="20"/>
                <w:lang w:eastAsia="ja-JP"/>
              </w:rPr>
              <w:t xml:space="preserve"> applies even when multiple cells are mapped to a CIF/</w:t>
            </w:r>
            <w:proofErr w:type="spellStart"/>
            <w:r>
              <w:rPr>
                <w:i/>
                <w:iCs/>
                <w:szCs w:val="20"/>
                <w:lang w:eastAsia="ja-JP"/>
              </w:rPr>
              <w:t>n</w:t>
            </w:r>
            <w:r>
              <w:rPr>
                <w:i/>
                <w:iCs/>
                <w:szCs w:val="20"/>
                <w:vertAlign w:val="subscript"/>
                <w:lang w:eastAsia="ja-JP"/>
              </w:rPr>
              <w:t>CI</w:t>
            </w:r>
            <w:proofErr w:type="spellEnd"/>
            <w:r>
              <w:rPr>
                <w:i/>
                <w:iCs/>
                <w:szCs w:val="20"/>
                <w:lang w:eastAsia="ja-JP"/>
              </w:rPr>
              <w:t xml:space="preserve"> value</w:t>
            </w:r>
          </w:p>
          <w:p w14:paraId="19DE8003"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To derive per-SCS BD limit using </w:t>
            </w:r>
            <m:oMath>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M</m:t>
                  </m:r>
                </m:e>
                <m:sub>
                  <m:r>
                    <w:rPr>
                      <w:rFonts w:ascii="Cambria Math" w:eastAsia="Times New Roman" w:hAnsi="Cambria Math"/>
                      <w:color w:val="000000"/>
                      <w:szCs w:val="20"/>
                    </w:rPr>
                    <m:t>PDCCH</m:t>
                  </m:r>
                </m:sub>
                <m:sup>
                  <m:r>
                    <w:rPr>
                      <w:rFonts w:ascii="Cambria Math" w:eastAsia="Times New Roman" w:hAnsi="Cambria Math"/>
                      <w:color w:val="000000"/>
                      <w:szCs w:val="20"/>
                    </w:rPr>
                    <m:t>total,slot,μ</m:t>
                  </m:r>
                </m:sup>
              </m:sSubSup>
              <m:r>
                <w:rPr>
                  <w:rFonts w:ascii="Cambria Math" w:eastAsia="Times New Roman" w:hAnsi="Cambria Math"/>
                  <w:color w:val="000000"/>
                  <w:szCs w:val="20"/>
                </w:rPr>
                <m:t>=</m:t>
              </m:r>
              <m:d>
                <m:dPr>
                  <m:begChr m:val="⌊"/>
                  <m:endChr m:val="⌋"/>
                  <m:ctrlPr>
                    <w:rPr>
                      <w:rFonts w:ascii="Cambria Math" w:eastAsia="Times New Roman" w:hAnsi="Cambria Math"/>
                      <w:i/>
                      <w:iCs/>
                      <w:color w:val="000000"/>
                      <w:szCs w:val="20"/>
                    </w:rPr>
                  </m:ctrlPr>
                </m:dPr>
                <m:e>
                  <m:f>
                    <m:fPr>
                      <m:ctrlPr>
                        <w:rPr>
                          <w:rFonts w:ascii="Cambria Math" w:eastAsia="Times New Roman" w:hAnsi="Cambria Math"/>
                          <w:i/>
                          <w:iCs/>
                          <w:color w:val="000000"/>
                          <w:szCs w:val="20"/>
                        </w:rPr>
                      </m:ctrlPr>
                    </m:fPr>
                    <m:num>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cells</m:t>
                          </m:r>
                        </m:sub>
                        <m:sup>
                          <m:r>
                            <w:rPr>
                              <w:rFonts w:ascii="Cambria Math" w:eastAsia="Times New Roman" w:hAnsi="Cambria Math"/>
                              <w:color w:val="000000"/>
                              <w:szCs w:val="20"/>
                            </w:rPr>
                            <m:t>cap</m:t>
                          </m:r>
                        </m:sup>
                      </m:sSubSup>
                      <m:r>
                        <w:rPr>
                          <w:rFonts w:ascii="Cambria Math" w:eastAsia="Times New Roman" w:hAnsi="Cambria Math"/>
                          <w:color w:val="000000"/>
                          <w:szCs w:val="20"/>
                        </w:rPr>
                        <m:t>∙</m:t>
                      </m:r>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M</m:t>
                          </m:r>
                        </m:e>
                        <m:sub>
                          <m:r>
                            <w:rPr>
                              <w:rFonts w:ascii="Cambria Math" w:eastAsia="Times New Roman" w:hAnsi="Cambria Math"/>
                              <w:color w:val="000000"/>
                              <w:szCs w:val="20"/>
                            </w:rPr>
                            <m:t>PDCCH</m:t>
                          </m:r>
                        </m:sub>
                        <m:sup>
                          <m:r>
                            <w:rPr>
                              <w:rFonts w:ascii="Cambria Math" w:eastAsia="Times New Roman" w:hAnsi="Cambria Math"/>
                              <w:color w:val="000000"/>
                              <w:szCs w:val="20"/>
                            </w:rPr>
                            <m:t>max,slot,μ</m:t>
                          </m:r>
                        </m:sup>
                      </m:sSubSup>
                      <m:r>
                        <w:rPr>
                          <w:rFonts w:ascii="Cambria Math" w:eastAsia="Times New Roman" w:hAnsi="Cambria Math"/>
                          <w:color w:val="000000"/>
                          <w:szCs w:val="20"/>
                        </w:rPr>
                        <m:t>∙</m:t>
                      </m:r>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cells</m:t>
                          </m:r>
                        </m:sub>
                        <m:sup>
                          <m:r>
                            <w:rPr>
                              <w:rFonts w:ascii="Cambria Math" w:eastAsia="Times New Roman" w:hAnsi="Cambria Math"/>
                              <w:color w:val="000000"/>
                              <w:szCs w:val="20"/>
                            </w:rPr>
                            <m:t>DL,μ</m:t>
                          </m:r>
                        </m:sup>
                      </m:sSubSup>
                    </m:num>
                    <m:den>
                      <m:nary>
                        <m:naryPr>
                          <m:chr m:val="∑"/>
                          <m:limLoc m:val="subSup"/>
                          <m:ctrlPr>
                            <w:rPr>
                              <w:rFonts w:ascii="Cambria Math" w:eastAsia="Times New Roman" w:hAnsi="Cambria Math"/>
                              <w:i/>
                              <w:iCs/>
                              <w:color w:val="000000"/>
                              <w:szCs w:val="20"/>
                            </w:rPr>
                          </m:ctrlPr>
                        </m:naryPr>
                        <m:sub>
                          <m:r>
                            <w:rPr>
                              <w:rFonts w:ascii="Cambria Math" w:eastAsia="Times New Roman" w:hAnsi="Cambria Math"/>
                              <w:color w:val="000000"/>
                              <w:szCs w:val="20"/>
                            </w:rPr>
                            <m:t>j=0</m:t>
                          </m:r>
                        </m:sub>
                        <m:sup>
                          <m:r>
                            <w:rPr>
                              <w:rFonts w:ascii="Cambria Math" w:eastAsia="Times New Roman" w:hAnsi="Cambria Math"/>
                              <w:color w:val="000000"/>
                              <w:szCs w:val="20"/>
                            </w:rPr>
                            <m:t>3</m:t>
                          </m:r>
                        </m:sup>
                        <m:e>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cells</m:t>
                              </m:r>
                            </m:sub>
                            <m:sup>
                              <m:r>
                                <w:rPr>
                                  <w:rFonts w:ascii="Cambria Math" w:eastAsia="Times New Roman" w:hAnsi="Cambria Math"/>
                                  <w:color w:val="000000"/>
                                  <w:szCs w:val="20"/>
                                </w:rPr>
                                <m:t>DL,j</m:t>
                              </m:r>
                            </m:sup>
                          </m:sSubSup>
                        </m:e>
                      </m:nary>
                    </m:den>
                  </m:f>
                </m:e>
              </m:d>
            </m:oMath>
            <w:r>
              <w:rPr>
                <w:rFonts w:eastAsia="Times New Roman"/>
                <w:i/>
                <w:iCs/>
                <w:color w:val="000000"/>
                <w:szCs w:val="20"/>
              </w:rPr>
              <w:t xml:space="preserve">, </w:t>
            </w:r>
            <m:oMath>
              <m:sSubSup>
                <m:sSubSupPr>
                  <m:ctrlPr>
                    <w:rPr>
                      <w:rFonts w:ascii="Cambria Math" w:eastAsia="Times New Roman" w:hAnsi="Cambria Math"/>
                      <w:i/>
                      <w:iCs/>
                      <w:color w:val="000000"/>
                      <w:szCs w:val="20"/>
                    </w:rPr>
                  </m:ctrlPr>
                </m:sSubSupPr>
                <m:e>
                  <m:r>
                    <w:rPr>
                      <w:rFonts w:ascii="Cambria Math" w:eastAsia="Times New Roman" w:hAnsi="Cambria Math"/>
                      <w:color w:val="000000"/>
                      <w:szCs w:val="20"/>
                    </w:rPr>
                    <m:t>N</m:t>
                  </m:r>
                </m:e>
                <m:sub>
                  <m:r>
                    <w:rPr>
                      <w:rFonts w:ascii="Cambria Math" w:eastAsia="Times New Roman" w:hAnsi="Cambria Math"/>
                      <w:color w:val="000000"/>
                      <w:szCs w:val="20"/>
                    </w:rPr>
                    <m:t>cells</m:t>
                  </m:r>
                </m:sub>
                <m:sup>
                  <m:r>
                    <w:rPr>
                      <w:rFonts w:ascii="Cambria Math" w:eastAsia="Times New Roman" w:hAnsi="Cambria Math"/>
                      <w:color w:val="000000"/>
                      <w:szCs w:val="20"/>
                    </w:rPr>
                    <m:t>DL,μ</m:t>
                  </m:r>
                </m:sup>
              </m:sSubSup>
            </m:oMath>
            <w:r>
              <w:rPr>
                <w:rFonts w:eastAsia="Times New Roman"/>
                <w:i/>
                <w:iCs/>
                <w:color w:val="000000"/>
                <w:szCs w:val="20"/>
              </w:rPr>
              <w:t xml:space="preserve"> in the equation is replaced by the sum of (1) the number of configured DL cells for scheduling cells with SCS configuration m without CIF/</w:t>
            </w:r>
            <w:proofErr w:type="spellStart"/>
            <w:r>
              <w:rPr>
                <w:rFonts w:eastAsia="Times New Roman"/>
                <w:i/>
                <w:iCs/>
                <w:color w:val="000000"/>
                <w:szCs w:val="20"/>
              </w:rPr>
              <w:t>nCI</w:t>
            </w:r>
            <w:proofErr w:type="spellEnd"/>
            <w:r>
              <w:rPr>
                <w:rFonts w:eastAsia="Times New Roman"/>
                <w:i/>
                <w:iCs/>
                <w:color w:val="000000"/>
                <w:szCs w:val="20"/>
              </w:rPr>
              <w:t xml:space="preserve"> configuration and (2) the total number CIF/</w:t>
            </w:r>
            <w:proofErr w:type="spellStart"/>
            <w:r>
              <w:rPr>
                <w:rFonts w:eastAsia="Times New Roman"/>
                <w:i/>
                <w:iCs/>
                <w:color w:val="000000"/>
                <w:szCs w:val="20"/>
              </w:rPr>
              <w:t>nCI</w:t>
            </w:r>
            <w:proofErr w:type="spellEnd"/>
            <w:r>
              <w:rPr>
                <w:rFonts w:eastAsia="Times New Roman"/>
                <w:i/>
                <w:iCs/>
                <w:color w:val="000000"/>
                <w:szCs w:val="20"/>
              </w:rPr>
              <w:t xml:space="preserve"> values for scheduling cells with SCS configuration m with CIF/</w:t>
            </w:r>
            <w:proofErr w:type="spellStart"/>
            <w:r>
              <w:rPr>
                <w:rFonts w:eastAsia="Times New Roman"/>
                <w:i/>
                <w:iCs/>
                <w:color w:val="000000"/>
                <w:szCs w:val="20"/>
              </w:rPr>
              <w:t>nCI</w:t>
            </w:r>
            <w:proofErr w:type="spellEnd"/>
            <w:r>
              <w:rPr>
                <w:rFonts w:eastAsia="Times New Roman"/>
                <w:i/>
                <w:iCs/>
                <w:color w:val="000000"/>
                <w:szCs w:val="20"/>
              </w:rPr>
              <w:t xml:space="preserve"> configuration</w:t>
            </w:r>
          </w:p>
          <w:p w14:paraId="07E1C3A4"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Same for per-SCS CCE limit</w:t>
            </w:r>
          </w:p>
          <w:p w14:paraId="7B1B282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w:t>
            </w:r>
          </w:p>
          <w:p w14:paraId="5BE0DF4C"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DCI size counting/limit are per CIF/</w:t>
            </w:r>
            <w:proofErr w:type="spellStart"/>
            <w:r>
              <w:rPr>
                <w:rFonts w:eastAsia="楷体"/>
                <w:i/>
                <w:iCs/>
                <w:szCs w:val="20"/>
                <w:lang w:val="en-US" w:eastAsia="zh-CN"/>
              </w:rPr>
              <w:t>nCI</w:t>
            </w:r>
            <w:proofErr w:type="spellEnd"/>
            <w:r>
              <w:rPr>
                <w:rFonts w:eastAsia="楷体"/>
                <w:i/>
                <w:iCs/>
                <w:szCs w:val="20"/>
                <w:lang w:val="en-US" w:eastAsia="zh-CN"/>
              </w:rPr>
              <w:t xml:space="preserve"> value</w:t>
            </w:r>
          </w:p>
          <w:p w14:paraId="5CE3532E"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In Rel-18, monitoring DCI format 0_X/1_X and DCI format 0_2/1_2 for the same CIF/</w:t>
            </w:r>
            <w:proofErr w:type="spellStart"/>
            <w:r>
              <w:rPr>
                <w:rFonts w:eastAsia="楷体"/>
                <w:i/>
                <w:iCs/>
                <w:szCs w:val="20"/>
                <w:lang w:val="en-US" w:eastAsia="zh-CN"/>
              </w:rPr>
              <w:t>nCI</w:t>
            </w:r>
            <w:proofErr w:type="spellEnd"/>
            <w:r>
              <w:rPr>
                <w:rFonts w:eastAsia="楷体"/>
                <w:i/>
                <w:iCs/>
                <w:szCs w:val="20"/>
                <w:lang w:val="en-US" w:eastAsia="zh-CN"/>
              </w:rPr>
              <w:t xml:space="preserve"> value is not supported</w:t>
            </w:r>
          </w:p>
          <w:p w14:paraId="17FAED1F"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In Rel-18, DCI size alignment procedure specified in TS 38.212 7.3.1.0 for DCI format 0_2/1_2 is re-used for DCI format 0_X/1_X</w:t>
            </w:r>
          </w:p>
          <w:p w14:paraId="106776D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4:</w:t>
            </w:r>
          </w:p>
          <w:p w14:paraId="6C46A889"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For a given CIF/</w:t>
            </w:r>
            <w:proofErr w:type="spellStart"/>
            <w:r>
              <w:rPr>
                <w:rFonts w:eastAsia="楷体"/>
                <w:i/>
                <w:iCs/>
                <w:szCs w:val="20"/>
                <w:lang w:val="en-US" w:eastAsia="zh-CN"/>
              </w:rPr>
              <w:t>nCI</w:t>
            </w:r>
            <w:proofErr w:type="spellEnd"/>
            <w:r>
              <w:rPr>
                <w:rFonts w:eastAsia="楷体"/>
                <w:i/>
                <w:iCs/>
                <w:szCs w:val="20"/>
                <w:lang w:val="en-US" w:eastAsia="zh-CN"/>
              </w:rPr>
              <w:t xml:space="preserve"> value, a UE can be configured to monitor a DCI format 0_X/1_X for a set of scheduled cells and to monitor legacy DCI format(s) for up to one of the scheduled cells in the set</w:t>
            </w:r>
          </w:p>
          <w:p w14:paraId="6DBC83D5"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Additional CIF/</w:t>
            </w:r>
            <w:proofErr w:type="spellStart"/>
            <w:r>
              <w:rPr>
                <w:rFonts w:eastAsia="楷体"/>
                <w:i/>
                <w:iCs/>
                <w:szCs w:val="20"/>
                <w:lang w:val="en-US" w:eastAsia="zh-CN"/>
              </w:rPr>
              <w:t>nCI</w:t>
            </w:r>
            <w:proofErr w:type="spellEnd"/>
            <w:r>
              <w:rPr>
                <w:rFonts w:eastAsia="楷体"/>
                <w:i/>
                <w:iCs/>
                <w:szCs w:val="20"/>
                <w:lang w:val="en-US" w:eastAsia="zh-CN"/>
              </w:rPr>
              <w:t xml:space="preserve"> value(s) for monitoring legacy DCI format(s) for the scheduled cell(s) in the set can be supported subject to optional UE capability </w:t>
            </w:r>
            <w:proofErr w:type="spellStart"/>
            <w:r>
              <w:rPr>
                <w:rFonts w:eastAsia="楷体"/>
                <w:i/>
                <w:iCs/>
                <w:szCs w:val="20"/>
                <w:lang w:val="en-US" w:eastAsia="zh-CN"/>
              </w:rPr>
              <w:t>signalling</w:t>
            </w:r>
            <w:proofErr w:type="spellEnd"/>
          </w:p>
          <w:p w14:paraId="741A6A27" w14:textId="77777777" w:rsidR="001A1204" w:rsidRDefault="001A1204" w:rsidP="00753E16">
            <w:pPr>
              <w:wordWrap/>
              <w:rPr>
                <w:szCs w:val="20"/>
                <w:lang w:eastAsia="zh-CN"/>
              </w:rPr>
            </w:pPr>
          </w:p>
          <w:p w14:paraId="34674A09"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ITRI:</w:t>
            </w:r>
          </w:p>
          <w:p w14:paraId="79901C73"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w:t>
            </w:r>
          </w:p>
          <w:p w14:paraId="28A0582C"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DCI size budget can be maintained via either DCI size alignment or configured size. </w:t>
            </w:r>
          </w:p>
          <w:p w14:paraId="2A635525"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DCI size budget of multi-cell scheduling DCI is counted only in one scheduled cell.</w:t>
            </w:r>
          </w:p>
          <w:p w14:paraId="3FC63905"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w:t>
            </w:r>
          </w:p>
          <w:p w14:paraId="328640B8"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For multi-cell scheduling DCI, the BD/CCE are counted only in one scheduled cell (i.e., Alt. 2)).</w:t>
            </w:r>
          </w:p>
          <w:p w14:paraId="636DACC2" w14:textId="77777777" w:rsidR="001A1204" w:rsidRDefault="001A1204" w:rsidP="00753E16">
            <w:pPr>
              <w:wordWrap/>
              <w:rPr>
                <w:szCs w:val="20"/>
                <w:lang w:val="en-US" w:eastAsia="zh-CN"/>
              </w:rPr>
            </w:pPr>
          </w:p>
          <w:p w14:paraId="0189671F" w14:textId="77777777" w:rsidR="001A1204" w:rsidRDefault="00FF516D" w:rsidP="00753E16">
            <w:pPr>
              <w:wordWrap/>
              <w:rPr>
                <w:rFonts w:eastAsia="楷体"/>
                <w:b/>
                <w:bCs/>
                <w:szCs w:val="20"/>
                <w:lang w:eastAsia="zh-CN"/>
              </w:rPr>
            </w:pPr>
            <w:r>
              <w:rPr>
                <w:rFonts w:eastAsia="楷体"/>
                <w:b/>
                <w:bCs/>
                <w:szCs w:val="20"/>
                <w:lang w:eastAsia="zh-CN"/>
              </w:rPr>
              <w:t>Nokia, Nokia Shanghai Bell</w:t>
            </w:r>
          </w:p>
          <w:p w14:paraId="0F45BF2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3.3.4: The DCI size for DCI formats 0_X / 1_X is RRC configured. </w:t>
            </w:r>
          </w:p>
          <w:p w14:paraId="01C3A33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3.4.2: For the DCI size / BD / CCE counting, adopt either: </w:t>
            </w:r>
          </w:p>
          <w:p w14:paraId="49599570"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Alt 2: Both DCI size and BD/CCE of DCI format 0_X/1_X are counted only in a same cell among the cells that can be potentially scheduled by DCI 0_X/1_X</w:t>
            </w:r>
          </w:p>
          <w:p w14:paraId="0CC6D614"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lastRenderedPageBreak/>
              <w:t xml:space="preserve">The applicable same cell for the counting is separately RRC configured for DCI formats 0_X and 1_X. </w:t>
            </w:r>
          </w:p>
          <w:p w14:paraId="430F6AAC"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Alt. 3 (Nokia interpretation in red): Both DCI size and BD/CCE of DCI format 0_X/1_X are counted for one or more cells configured with PDCCH candidates for multi-cell scheduling among the cells that can be potentially scheduled by DCI 0_X/1_X</w:t>
            </w:r>
          </w:p>
          <w:p w14:paraId="417C252C"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The share of BDs / CCEs is assigned to the one or more co-scheduled cells by RRC configuration separately for DCI formats 0_X and 1_X. </w:t>
            </w:r>
          </w:p>
          <w:p w14:paraId="52AAD6E9"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FFS: If the same share is applicable to the DCI size counting / budget or if for simplicity a single cell is separately RRC configured for the DCI size counting for DCI formats 0_X and 1_X </w:t>
            </w:r>
          </w:p>
          <w:p w14:paraId="7F037EE2" w14:textId="77777777" w:rsidR="001A1204" w:rsidRDefault="001A1204" w:rsidP="00753E16">
            <w:pPr>
              <w:pStyle w:val="ListParagraph"/>
              <w:wordWrap/>
              <w:overflowPunct/>
              <w:adjustRightInd/>
              <w:spacing w:after="0" w:line="276" w:lineRule="auto"/>
              <w:ind w:left="1440"/>
              <w:jc w:val="both"/>
              <w:textAlignment w:val="auto"/>
              <w:rPr>
                <w:szCs w:val="20"/>
                <w:lang w:eastAsia="zh-CN"/>
              </w:rPr>
            </w:pPr>
          </w:p>
        </w:tc>
      </w:tr>
    </w:tbl>
    <w:p w14:paraId="403BB1A2" w14:textId="77777777" w:rsidR="001A1204" w:rsidRDefault="001A1204" w:rsidP="00753E16">
      <w:pPr>
        <w:rPr>
          <w:lang w:val="en-US" w:eastAsia="zh-CN"/>
        </w:rPr>
      </w:pPr>
    </w:p>
    <w:p w14:paraId="4D1A5E08" w14:textId="77777777" w:rsidR="001A1204" w:rsidRDefault="001A1204" w:rsidP="00753E16">
      <w:pPr>
        <w:rPr>
          <w:lang w:val="en-US" w:eastAsia="en-US"/>
        </w:rPr>
      </w:pPr>
    </w:p>
    <w:p w14:paraId="07962C01" w14:textId="77777777" w:rsidR="001A1204" w:rsidRDefault="001A1204" w:rsidP="00753E16">
      <w:pPr>
        <w:rPr>
          <w:lang w:val="en-US" w:eastAsia="zh-CN"/>
        </w:rPr>
      </w:pPr>
    </w:p>
    <w:p w14:paraId="2722E6B3" w14:textId="77777777" w:rsidR="001A1204" w:rsidRDefault="00FF516D" w:rsidP="00753E1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00F92DAF" w14:textId="77777777" w:rsidR="001A1204" w:rsidRDefault="001A1204" w:rsidP="00753E16">
      <w:pPr>
        <w:rPr>
          <w:lang w:eastAsia="en-US"/>
        </w:rPr>
      </w:pPr>
    </w:p>
    <w:p w14:paraId="725A3F14" w14:textId="77777777" w:rsidR="001A1204" w:rsidRDefault="00FF516D" w:rsidP="00753E16">
      <w:pPr>
        <w:spacing w:after="120"/>
        <w:rPr>
          <w:lang w:val="en-US" w:eastAsia="en-US"/>
        </w:rPr>
      </w:pPr>
      <w:r>
        <w:rPr>
          <w:lang w:val="en-US" w:eastAsia="en-US"/>
        </w:rPr>
        <w:t xml:space="preserve">Regarding DCI size budget and BD/CCE counting, the two issues are discussed separately in RAN1#109e and </w:t>
      </w:r>
      <w:proofErr w:type="gramStart"/>
      <w:r>
        <w:rPr>
          <w:lang w:val="en-US" w:eastAsia="en-US"/>
        </w:rPr>
        <w:t>merged together</w:t>
      </w:r>
      <w:proofErr w:type="gramEnd"/>
      <w:r>
        <w:rPr>
          <w:lang w:val="en-US" w:eastAsia="en-US"/>
        </w:rPr>
        <w:t xml:space="preserve"> in RAN1#110:</w:t>
      </w:r>
    </w:p>
    <w:tbl>
      <w:tblPr>
        <w:tblStyle w:val="TableGrid"/>
        <w:tblW w:w="0" w:type="auto"/>
        <w:tblLook w:val="04A0" w:firstRow="1" w:lastRow="0" w:firstColumn="1" w:lastColumn="0" w:noHBand="0" w:noVBand="1"/>
      </w:tblPr>
      <w:tblGrid>
        <w:gridCol w:w="9362"/>
      </w:tblGrid>
      <w:tr w:rsidR="001A1204" w14:paraId="3C40D89A" w14:textId="77777777">
        <w:tc>
          <w:tcPr>
            <w:tcW w:w="9362" w:type="dxa"/>
          </w:tcPr>
          <w:p w14:paraId="0B32DE6D" w14:textId="77777777" w:rsidR="001A1204" w:rsidRDefault="00FF516D" w:rsidP="00753E16">
            <w:pPr>
              <w:wordWrap/>
              <w:spacing w:after="0"/>
              <w:rPr>
                <w:b/>
                <w:bCs/>
                <w:highlight w:val="green"/>
                <w:lang w:eastAsia="zh-CN"/>
              </w:rPr>
            </w:pPr>
            <w:r>
              <w:rPr>
                <w:b/>
                <w:bCs/>
                <w:highlight w:val="green"/>
                <w:lang w:eastAsia="zh-CN"/>
              </w:rPr>
              <w:t>Agreement</w:t>
            </w:r>
          </w:p>
          <w:p w14:paraId="398BB9DD" w14:textId="77777777" w:rsidR="001A1204" w:rsidRDefault="00FF516D" w:rsidP="00753E16">
            <w:pPr>
              <w:wordWrap/>
              <w:snapToGrid w:val="0"/>
              <w:spacing w:after="0"/>
              <w:rPr>
                <w:rFonts w:ascii="Calibri" w:hAnsi="Calibri" w:cs="Calibri"/>
                <w:color w:val="000000"/>
                <w:sz w:val="22"/>
              </w:rPr>
            </w:pPr>
            <w:r>
              <w:rPr>
                <w:color w:val="000000"/>
              </w:rPr>
              <w:t xml:space="preserve">Further study DCI size budget including below options for multi-cell scheduling DCI: </w:t>
            </w:r>
          </w:p>
          <w:p w14:paraId="40662AF4" w14:textId="77777777" w:rsidR="001A1204" w:rsidRDefault="00FF516D" w:rsidP="00753E16">
            <w:pPr>
              <w:widowControl/>
              <w:numPr>
                <w:ilvl w:val="0"/>
                <w:numId w:val="33"/>
              </w:numPr>
              <w:kinsoku/>
              <w:wordWrap/>
              <w:overflowPunct/>
              <w:autoSpaceDE/>
              <w:autoSpaceDN/>
              <w:adjustRightInd/>
              <w:spacing w:after="0"/>
              <w:ind w:left="720"/>
              <w:jc w:val="left"/>
              <w:textAlignment w:val="auto"/>
              <w:rPr>
                <w:lang w:eastAsia="zh-CN"/>
              </w:rPr>
            </w:pPr>
            <w:r>
              <w:rPr>
                <w:lang w:eastAsia="zh-CN"/>
              </w:rPr>
              <w:t>Option 1: Existing DCI size budget is maintained per scheduled cell.</w:t>
            </w:r>
          </w:p>
          <w:p w14:paraId="2A8A9A0D" w14:textId="77777777" w:rsidR="001A1204" w:rsidRDefault="00FF516D" w:rsidP="00753E16">
            <w:pPr>
              <w:widowControl/>
              <w:numPr>
                <w:ilvl w:val="1"/>
                <w:numId w:val="19"/>
              </w:numPr>
              <w:kinsoku/>
              <w:wordWrap/>
              <w:adjustRightInd/>
              <w:snapToGrid w:val="0"/>
              <w:spacing w:after="0"/>
              <w:textAlignment w:val="auto"/>
              <w:rPr>
                <w:color w:val="000000"/>
              </w:rPr>
            </w:pPr>
            <w:r>
              <w:rPr>
                <w:color w:val="000000"/>
              </w:rPr>
              <w:t>Alt 1-1: DCI size budget is maintained via DCI size alignment and DCI size budget of DCI format 0_X/1_X is counted for each of the co-scheduled cells.</w:t>
            </w:r>
          </w:p>
          <w:p w14:paraId="22449C2C" w14:textId="77777777" w:rsidR="001A1204" w:rsidRDefault="00FF516D" w:rsidP="00753E16">
            <w:pPr>
              <w:widowControl/>
              <w:numPr>
                <w:ilvl w:val="1"/>
                <w:numId w:val="19"/>
              </w:numPr>
              <w:kinsoku/>
              <w:wordWrap/>
              <w:adjustRightInd/>
              <w:snapToGrid w:val="0"/>
              <w:spacing w:after="0"/>
              <w:textAlignment w:val="auto"/>
              <w:rPr>
                <w:color w:val="000000"/>
              </w:rPr>
            </w:pPr>
            <w:r>
              <w:rPr>
                <w:color w:val="000000"/>
              </w:rPr>
              <w:t>Alt 1-2: DCI size budget is maintained via configured size for multi-cell scheduling DCI and DCI size budget of DCI format 0_X/1_X is counted for each of the co-scheduled cells.</w:t>
            </w:r>
          </w:p>
          <w:p w14:paraId="3D280758" w14:textId="77777777" w:rsidR="001A1204" w:rsidRDefault="00FF516D" w:rsidP="00753E16">
            <w:pPr>
              <w:widowControl/>
              <w:numPr>
                <w:ilvl w:val="1"/>
                <w:numId w:val="19"/>
              </w:numPr>
              <w:kinsoku/>
              <w:wordWrap/>
              <w:adjustRightInd/>
              <w:snapToGrid w:val="0"/>
              <w:spacing w:after="0"/>
              <w:textAlignment w:val="auto"/>
              <w:rPr>
                <w:color w:val="000000"/>
              </w:rPr>
            </w:pPr>
            <w:r>
              <w:rPr>
                <w:color w:val="000000"/>
              </w:rPr>
              <w:t>Alt 1-3: DCI size budget is maintained via DCI size alignment and DCI size budget of multi-cell scheduling DCI is counted only in one scheduled cell.</w:t>
            </w:r>
          </w:p>
          <w:p w14:paraId="43AEA01F" w14:textId="77777777" w:rsidR="001A1204" w:rsidRDefault="00FF516D" w:rsidP="00753E16">
            <w:pPr>
              <w:widowControl/>
              <w:numPr>
                <w:ilvl w:val="0"/>
                <w:numId w:val="33"/>
              </w:numPr>
              <w:kinsoku/>
              <w:wordWrap/>
              <w:overflowPunct/>
              <w:autoSpaceDE/>
              <w:autoSpaceDN/>
              <w:adjustRightInd/>
              <w:spacing w:after="0"/>
              <w:ind w:left="720"/>
              <w:jc w:val="left"/>
              <w:textAlignment w:val="auto"/>
              <w:rPr>
                <w:lang w:eastAsia="zh-CN"/>
              </w:rPr>
            </w:pPr>
            <w:r>
              <w:rPr>
                <w:lang w:eastAsia="zh-CN"/>
              </w:rPr>
              <w:t xml:space="preserve">Option 2: Existing DCI size budget is not necessarily maintained per scheduled cell. </w:t>
            </w:r>
          </w:p>
          <w:p w14:paraId="1D41A758" w14:textId="77777777" w:rsidR="001A1204" w:rsidRDefault="00FF516D" w:rsidP="00753E16">
            <w:pPr>
              <w:widowControl/>
              <w:numPr>
                <w:ilvl w:val="1"/>
                <w:numId w:val="19"/>
              </w:numPr>
              <w:kinsoku/>
              <w:wordWrap/>
              <w:adjustRightInd/>
              <w:snapToGrid w:val="0"/>
              <w:spacing w:after="0"/>
              <w:textAlignment w:val="auto"/>
              <w:rPr>
                <w:color w:val="000000"/>
              </w:rPr>
            </w:pPr>
            <w:r>
              <w:rPr>
                <w:color w:val="000000"/>
              </w:rPr>
              <w:t>Alt 2-1: DCI size budget of multi-cell scheduling DCI is counted only in one scheduled cell.</w:t>
            </w:r>
          </w:p>
          <w:p w14:paraId="7ABDABE3" w14:textId="77777777" w:rsidR="001A1204" w:rsidRDefault="00FF516D" w:rsidP="00753E16">
            <w:pPr>
              <w:widowControl/>
              <w:numPr>
                <w:ilvl w:val="1"/>
                <w:numId w:val="19"/>
              </w:numPr>
              <w:kinsoku/>
              <w:wordWrap/>
              <w:adjustRightInd/>
              <w:snapToGrid w:val="0"/>
              <w:spacing w:after="0"/>
              <w:textAlignment w:val="auto"/>
              <w:rPr>
                <w:color w:val="000000"/>
              </w:rPr>
            </w:pPr>
            <w:r>
              <w:rPr>
                <w:color w:val="00000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59782A42" w14:textId="77777777" w:rsidR="001A1204" w:rsidRDefault="00FF516D" w:rsidP="00753E16">
            <w:pPr>
              <w:widowControl/>
              <w:numPr>
                <w:ilvl w:val="1"/>
                <w:numId w:val="19"/>
              </w:numPr>
              <w:kinsoku/>
              <w:wordWrap/>
              <w:adjustRightInd/>
              <w:snapToGrid w:val="0"/>
              <w:spacing w:after="0"/>
              <w:textAlignment w:val="auto"/>
              <w:rPr>
                <w:color w:val="000000"/>
              </w:rPr>
            </w:pPr>
            <w:r>
              <w:rPr>
                <w:color w:val="000000"/>
              </w:rPr>
              <w:t>Alt 2-3: voiding the “3+1” limit for multi-cell scheduling</w:t>
            </w:r>
          </w:p>
          <w:p w14:paraId="71FA1D7C" w14:textId="77777777" w:rsidR="001A1204" w:rsidRDefault="00FF516D" w:rsidP="00753E16">
            <w:pPr>
              <w:widowControl/>
              <w:numPr>
                <w:ilvl w:val="1"/>
                <w:numId w:val="19"/>
              </w:numPr>
              <w:kinsoku/>
              <w:wordWrap/>
              <w:adjustRightInd/>
              <w:snapToGrid w:val="0"/>
              <w:spacing w:after="0"/>
              <w:textAlignment w:val="auto"/>
              <w:rPr>
                <w:color w:val="000000"/>
              </w:rPr>
            </w:pPr>
            <w:r>
              <w:rPr>
                <w:color w:val="000000"/>
              </w:rPr>
              <w:t>Alt 2-4: the DCI size budget for DCI size alignment can be separately configured for each cell</w:t>
            </w:r>
          </w:p>
          <w:p w14:paraId="234A1363" w14:textId="77777777" w:rsidR="001A1204" w:rsidRDefault="00FF516D" w:rsidP="00753E16">
            <w:pPr>
              <w:widowControl/>
              <w:numPr>
                <w:ilvl w:val="1"/>
                <w:numId w:val="19"/>
              </w:numPr>
              <w:kinsoku/>
              <w:wordWrap/>
              <w:adjustRightInd/>
              <w:snapToGrid w:val="0"/>
              <w:spacing w:after="0"/>
              <w:textAlignment w:val="auto"/>
              <w:rPr>
                <w:color w:val="000000"/>
              </w:rPr>
            </w:pPr>
            <w:r>
              <w:rPr>
                <w:color w:val="000000"/>
              </w:rPr>
              <w:t>Alt 2-5: DCI size budget of the scheduling cell can be increased to account for the DCI format for multi-cell scheduling. Accordingly, the DCI size budget of a scheduled cell can be reduced.</w:t>
            </w:r>
          </w:p>
          <w:p w14:paraId="6BD681D2" w14:textId="77777777" w:rsidR="001A1204" w:rsidRDefault="00FF516D" w:rsidP="00753E16">
            <w:pPr>
              <w:widowControl/>
              <w:numPr>
                <w:ilvl w:val="0"/>
                <w:numId w:val="33"/>
              </w:numPr>
              <w:kinsoku/>
              <w:wordWrap/>
              <w:overflowPunct/>
              <w:autoSpaceDE/>
              <w:autoSpaceDN/>
              <w:adjustRightInd/>
              <w:spacing w:after="120"/>
              <w:ind w:left="714" w:hanging="357"/>
              <w:jc w:val="left"/>
              <w:textAlignment w:val="auto"/>
              <w:rPr>
                <w:lang w:eastAsia="zh-CN"/>
              </w:rPr>
            </w:pPr>
            <w:r>
              <w:rPr>
                <w:lang w:eastAsia="zh-CN"/>
              </w:rPr>
              <w:t>Other options/alternatives could be considered.</w:t>
            </w:r>
          </w:p>
          <w:p w14:paraId="1F3F52B9" w14:textId="77777777" w:rsidR="001A1204" w:rsidRDefault="001A1204" w:rsidP="00753E16">
            <w:pPr>
              <w:wordWrap/>
              <w:overflowPunct/>
              <w:autoSpaceDE/>
              <w:autoSpaceDN/>
              <w:adjustRightInd/>
              <w:spacing w:after="120"/>
              <w:textAlignment w:val="auto"/>
              <w:rPr>
                <w:lang w:eastAsia="zh-CN"/>
              </w:rPr>
            </w:pPr>
          </w:p>
          <w:p w14:paraId="5B553961" w14:textId="77777777" w:rsidR="001A1204" w:rsidRDefault="00FF516D" w:rsidP="00753E16">
            <w:pPr>
              <w:wordWrap/>
              <w:spacing w:after="0"/>
              <w:rPr>
                <w:b/>
                <w:bCs/>
                <w:highlight w:val="green"/>
                <w:lang w:eastAsia="zh-CN"/>
              </w:rPr>
            </w:pPr>
            <w:r>
              <w:rPr>
                <w:b/>
                <w:bCs/>
                <w:highlight w:val="green"/>
                <w:lang w:eastAsia="zh-CN"/>
              </w:rPr>
              <w:t>Agreement</w:t>
            </w:r>
          </w:p>
          <w:p w14:paraId="6F872496" w14:textId="77777777" w:rsidR="001A1204" w:rsidRDefault="00FF516D" w:rsidP="00753E16">
            <w:pPr>
              <w:wordWrap/>
              <w:snapToGrid w:val="0"/>
              <w:spacing w:after="0"/>
              <w:rPr>
                <w:rFonts w:ascii="Calibri" w:hAnsi="Calibri" w:cs="Calibri"/>
                <w:color w:val="000000"/>
                <w:sz w:val="22"/>
              </w:rPr>
            </w:pPr>
            <w:r>
              <w:rPr>
                <w:color w:val="000000"/>
              </w:rPr>
              <w:t xml:space="preserve">Further study BD/CCE counting for multi-cell scheduling DCI based on below options: </w:t>
            </w:r>
          </w:p>
          <w:p w14:paraId="2E939357" w14:textId="77777777" w:rsidR="001A1204" w:rsidRDefault="00FF516D" w:rsidP="00753E16">
            <w:pPr>
              <w:widowControl/>
              <w:numPr>
                <w:ilvl w:val="0"/>
                <w:numId w:val="33"/>
              </w:numPr>
              <w:kinsoku/>
              <w:wordWrap/>
              <w:overflowPunct/>
              <w:autoSpaceDE/>
              <w:autoSpaceDN/>
              <w:adjustRightInd/>
              <w:spacing w:after="0"/>
              <w:ind w:left="720"/>
              <w:jc w:val="left"/>
              <w:textAlignment w:val="auto"/>
              <w:rPr>
                <w:lang w:eastAsia="zh-CN"/>
              </w:rPr>
            </w:pPr>
            <w:r>
              <w:rPr>
                <w:lang w:eastAsia="zh-CN"/>
              </w:rPr>
              <w:t xml:space="preserve">Alt 1: counted on each co-scheduled cell </w:t>
            </w:r>
          </w:p>
          <w:p w14:paraId="6E884C64" w14:textId="77777777" w:rsidR="001A1204" w:rsidRDefault="00FF516D" w:rsidP="00753E16">
            <w:pPr>
              <w:widowControl/>
              <w:numPr>
                <w:ilvl w:val="0"/>
                <w:numId w:val="33"/>
              </w:numPr>
              <w:kinsoku/>
              <w:wordWrap/>
              <w:overflowPunct/>
              <w:autoSpaceDE/>
              <w:autoSpaceDN/>
              <w:adjustRightInd/>
              <w:spacing w:after="0"/>
              <w:ind w:left="720"/>
              <w:jc w:val="left"/>
              <w:textAlignment w:val="auto"/>
              <w:rPr>
                <w:lang w:eastAsia="zh-CN"/>
              </w:rPr>
            </w:pPr>
            <w:r>
              <w:rPr>
                <w:lang w:eastAsia="zh-CN"/>
              </w:rPr>
              <w:t>Alt 2: counted only in one scheduled cell</w:t>
            </w:r>
          </w:p>
          <w:p w14:paraId="7DE785B8" w14:textId="77777777" w:rsidR="001A1204" w:rsidRDefault="00FF516D" w:rsidP="00753E16">
            <w:pPr>
              <w:widowControl/>
              <w:numPr>
                <w:ilvl w:val="0"/>
                <w:numId w:val="33"/>
              </w:numPr>
              <w:kinsoku/>
              <w:wordWrap/>
              <w:overflowPunct/>
              <w:autoSpaceDE/>
              <w:autoSpaceDN/>
              <w:adjustRightInd/>
              <w:spacing w:after="0"/>
              <w:ind w:left="720"/>
              <w:jc w:val="left"/>
              <w:textAlignment w:val="auto"/>
              <w:rPr>
                <w:lang w:eastAsia="zh-CN"/>
              </w:rPr>
            </w:pPr>
            <w:r>
              <w:rPr>
                <w:lang w:eastAsia="zh-CN"/>
              </w:rPr>
              <w:t>Alt 3: scaled down to each of co-scheduled cell according to the number of co-scheduled cells</w:t>
            </w:r>
          </w:p>
          <w:p w14:paraId="3601EB8A" w14:textId="77777777" w:rsidR="001A1204" w:rsidRDefault="00FF516D" w:rsidP="00753E16">
            <w:pPr>
              <w:widowControl/>
              <w:numPr>
                <w:ilvl w:val="0"/>
                <w:numId w:val="33"/>
              </w:numPr>
              <w:kinsoku/>
              <w:wordWrap/>
              <w:overflowPunct/>
              <w:autoSpaceDE/>
              <w:autoSpaceDN/>
              <w:adjustRightInd/>
              <w:spacing w:after="0"/>
              <w:ind w:left="720"/>
              <w:jc w:val="left"/>
              <w:textAlignment w:val="auto"/>
              <w:rPr>
                <w:lang w:eastAsia="zh-CN"/>
              </w:rPr>
            </w:pPr>
            <w:r>
              <w:rPr>
                <w:lang w:eastAsia="zh-CN"/>
              </w:rPr>
              <w:t>Alt 4: counted as part of the scheduling cell instead of each scheduled cell</w:t>
            </w:r>
          </w:p>
          <w:p w14:paraId="02B5E52D" w14:textId="77777777" w:rsidR="001A1204" w:rsidRDefault="00FF516D" w:rsidP="00753E16">
            <w:pPr>
              <w:widowControl/>
              <w:numPr>
                <w:ilvl w:val="0"/>
                <w:numId w:val="33"/>
              </w:numPr>
              <w:kinsoku/>
              <w:wordWrap/>
              <w:overflowPunct/>
              <w:autoSpaceDE/>
              <w:autoSpaceDN/>
              <w:adjustRightInd/>
              <w:spacing w:after="0"/>
              <w:ind w:left="720"/>
              <w:jc w:val="left"/>
              <w:textAlignment w:val="auto"/>
              <w:rPr>
                <w:lang w:eastAsia="zh-CN"/>
              </w:rPr>
            </w:pPr>
            <w:r>
              <w:rPr>
                <w:lang w:eastAsia="zh-CN"/>
              </w:rPr>
              <w:t>Alt 5: scaled down to each of scheduled cells excluding scheduling cell</w:t>
            </w:r>
          </w:p>
          <w:p w14:paraId="1725B33C" w14:textId="77777777" w:rsidR="001A1204" w:rsidRDefault="00FF516D" w:rsidP="00753E16">
            <w:pPr>
              <w:widowControl/>
              <w:numPr>
                <w:ilvl w:val="0"/>
                <w:numId w:val="33"/>
              </w:numPr>
              <w:kinsoku/>
              <w:wordWrap/>
              <w:overflowPunct/>
              <w:autoSpaceDE/>
              <w:autoSpaceDN/>
              <w:adjustRightInd/>
              <w:spacing w:after="0"/>
              <w:ind w:left="720"/>
              <w:jc w:val="left"/>
              <w:textAlignment w:val="auto"/>
              <w:rPr>
                <w:lang w:eastAsia="zh-CN"/>
              </w:rPr>
            </w:pPr>
            <w:r>
              <w:rPr>
                <w:lang w:eastAsia="zh-CN"/>
              </w:rPr>
              <w:t>Alt 6: counted on each co-scheduled cell excluding scheduling cell</w:t>
            </w:r>
          </w:p>
          <w:p w14:paraId="1C59CE02" w14:textId="77777777" w:rsidR="001A1204" w:rsidRDefault="00FF516D" w:rsidP="00753E16">
            <w:pPr>
              <w:widowControl/>
              <w:numPr>
                <w:ilvl w:val="0"/>
                <w:numId w:val="33"/>
              </w:numPr>
              <w:kinsoku/>
              <w:wordWrap/>
              <w:overflowPunct/>
              <w:autoSpaceDE/>
              <w:autoSpaceDN/>
              <w:adjustRightInd/>
              <w:spacing w:after="0"/>
              <w:ind w:left="720"/>
              <w:jc w:val="left"/>
              <w:textAlignment w:val="auto"/>
              <w:rPr>
                <w:lang w:val="en-US" w:eastAsia="en-US"/>
              </w:rPr>
            </w:pPr>
            <w:r>
              <w:rPr>
                <w:lang w:eastAsia="zh-CN"/>
              </w:rPr>
              <w:t>Other alternatives could be considered.</w:t>
            </w:r>
          </w:p>
        </w:tc>
      </w:tr>
    </w:tbl>
    <w:p w14:paraId="1EC2566D" w14:textId="77777777" w:rsidR="001A1204" w:rsidRDefault="001A1204" w:rsidP="00753E16">
      <w:pPr>
        <w:spacing w:after="120"/>
        <w:rPr>
          <w:lang w:val="en-US" w:eastAsia="en-US"/>
        </w:rPr>
      </w:pPr>
    </w:p>
    <w:tbl>
      <w:tblPr>
        <w:tblStyle w:val="TableGrid"/>
        <w:tblW w:w="0" w:type="auto"/>
        <w:tblLook w:val="04A0" w:firstRow="1" w:lastRow="0" w:firstColumn="1" w:lastColumn="0" w:noHBand="0" w:noVBand="1"/>
      </w:tblPr>
      <w:tblGrid>
        <w:gridCol w:w="9362"/>
      </w:tblGrid>
      <w:tr w:rsidR="001A1204" w14:paraId="0D3FE558" w14:textId="77777777">
        <w:tc>
          <w:tcPr>
            <w:tcW w:w="9362" w:type="dxa"/>
          </w:tcPr>
          <w:p w14:paraId="207A5C35"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(Merged)Proposal 2-6 and Proposal 2-7rev3:</w:t>
            </w:r>
          </w:p>
          <w:p w14:paraId="1130111C" w14:textId="77777777" w:rsidR="001A1204" w:rsidRDefault="00FF516D" w:rsidP="00753E16">
            <w:pPr>
              <w:widowControl/>
              <w:numPr>
                <w:ilvl w:val="0"/>
                <w:numId w:val="18"/>
              </w:numPr>
              <w:kinsoku/>
              <w:wordWrap/>
              <w:autoSpaceDE/>
              <w:autoSpaceDN/>
              <w:adjustRightInd/>
              <w:snapToGrid w:val="0"/>
              <w:jc w:val="left"/>
              <w:textAlignment w:val="auto"/>
              <w:rPr>
                <w:snapToGrid/>
                <w:kern w:val="0"/>
                <w:lang w:val="en-US"/>
              </w:rPr>
            </w:pPr>
            <w:r>
              <w:t>In order to discuss BD/CCE budget in case a UE monitors DCI format 0_X/1_X or both legacy DCI formats and DCI formats 0_X/1_X in a slot on a scheduling cell, Rel-17 PDCCH monitoring limits (i.e.,</w:t>
            </w:r>
            <m:oMath>
              <m:sSubSup>
                <m:sSubSupPr>
                  <m:ctrlPr>
                    <w:rPr>
                      <w:rFonts w:ascii="Cambria Math" w:eastAsiaTheme="minorEastAsia" w:hAnsi="Cambria Math" w:cs="Calibri"/>
                      <w:sz w:val="22"/>
                    </w:rPr>
                  </m:ctrlPr>
                </m:sSubSupPr>
                <m:e>
                  <m:r>
                    <w:rPr>
                      <w:rFonts w:ascii="Cambria Math" w:hAnsi="Cambria Math"/>
                    </w:rPr>
                    <m:t>M</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eastAsiaTheme="minorEastAsia" w:hAnsi="Cambria Math" w:cs="Calibri"/>
                      <w:sz w:val="22"/>
                    </w:rPr>
                  </m:ctrlPr>
                </m:sSubSupPr>
                <m:e>
                  <m:r>
                    <w:rPr>
                      <w:rFonts w:ascii="Cambria Math" w:hAnsi="Cambria Math"/>
                    </w:rPr>
                    <m:t>C</m:t>
                  </m:r>
                </m:e>
                <m:sub>
                  <m:r>
                    <m:rPr>
                      <m:sty m:val="p"/>
                    </m:rPr>
                    <w:rPr>
                      <w:rFonts w:ascii="Cambria Math" w:hAnsi="Cambria Math"/>
                    </w:rPr>
                    <m:t>PDCCH</m:t>
                  </m:r>
                </m:sub>
                <m:sup>
                  <m:r>
                    <m:rPr>
                      <m:sty m:val="p"/>
                    </m:rPr>
                    <w:rPr>
                      <w:rFonts w:ascii="Cambria Math" w:hAnsi="Cambria Math"/>
                    </w:rPr>
                    <m:t>max,slot,</m:t>
                  </m:r>
                  <m:r>
                    <w:rPr>
                      <w:rFonts w:ascii="Cambria Math" w:hAnsi="Cambria Math"/>
                    </w:rPr>
                    <m:t>μ</m:t>
                  </m:r>
                </m:sup>
              </m:sSubSup>
              <m:r>
                <m:rPr>
                  <m:sty m:val="p"/>
                </m:rPr>
                <w:rPr>
                  <w:rFonts w:ascii="Cambria Math" w:hAnsi="Cambria Math"/>
                </w:rPr>
                <m:t xml:space="preserve">, </m:t>
              </m:r>
              <m:sSubSup>
                <m:sSubSupPr>
                  <m:ctrlPr>
                    <w:rPr>
                      <w:rFonts w:ascii="Cambria Math" w:eastAsiaTheme="minorEastAsia" w:hAnsi="Cambria Math" w:cs="Calibri"/>
                      <w:i/>
                      <w:iCs/>
                      <w:sz w:val="24"/>
                      <w:szCs w:val="24"/>
                    </w:rPr>
                  </m:ctrlPr>
                </m:sSubSupPr>
                <m:e>
                  <m:r>
                    <w:rPr>
                      <w:rFonts w:ascii="Cambria Math" w:hAnsi="Cambria Math"/>
                    </w:rPr>
                    <m:t>M</m:t>
                  </m:r>
                </m:e>
                <m:sub>
                  <m:r>
                    <m:rPr>
                      <m:nor/>
                    </m:rPr>
                    <w:rPr>
                      <w:rFonts w:ascii="Cambria Math" w:hAnsi="Cambria Math"/>
                    </w:rPr>
                    <m:t>PDCCH</m:t>
                  </m:r>
                  <m:ctrlPr>
                    <w:rPr>
                      <w:rFonts w:ascii="Cambria Math" w:eastAsiaTheme="minorEastAsia" w:hAnsi="Cambria Math" w:cs="Calibri"/>
                      <w:sz w:val="24"/>
                      <w:szCs w:val="24"/>
                    </w:rPr>
                  </m:ctrlPr>
                </m:sub>
                <m:sup>
                  <w:proofErr w:type="spellStart"/>
                  <m:r>
                    <m:rPr>
                      <m:nor/>
                    </m:rPr>
                    <w:rPr>
                      <w:rFonts w:ascii="Cambria Math" w:hAnsi="Cambria Math"/>
                    </w:rPr>
                    <m:t>total,slot</m:t>
                  </m:r>
                  <w:proofErr w:type="spellEnd"/>
                  <m:r>
                    <m:rPr>
                      <m:nor/>
                    </m:rPr>
                    <w:rPr>
                      <w:rFonts w:ascii="Cambria Math" w:hAnsi="Cambria Math"/>
                    </w:rPr>
                    <m:t>,</m:t>
                  </m:r>
                  <m:r>
                    <w:rPr>
                      <w:rFonts w:ascii="Cambria Math" w:hAnsi="Cambria Math"/>
                    </w:rPr>
                    <m:t>μ</m:t>
                  </m:r>
                  <m:ctrlPr>
                    <w:rPr>
                      <w:rFonts w:ascii="Cambria Math" w:eastAsiaTheme="minorEastAsia" w:hAnsi="Cambria Math" w:cs="Calibri"/>
                      <w:sz w:val="24"/>
                      <w:szCs w:val="24"/>
                    </w:rPr>
                  </m:ctrlPr>
                </m:sup>
              </m:sSubSup>
            </m:oMath>
            <w:r>
              <w:t xml:space="preserve"> and</w:t>
            </w:r>
            <m:oMath>
              <m:sSubSup>
                <m:sSubSupPr>
                  <m:ctrlPr>
                    <w:rPr>
                      <w:rFonts w:ascii="Cambria Math" w:eastAsiaTheme="minorEastAsia" w:hAnsi="Cambria Math" w:cs="Calibri"/>
                      <w:i/>
                      <w:iCs/>
                      <w:sz w:val="24"/>
                      <w:szCs w:val="24"/>
                    </w:rPr>
                  </m:ctrlPr>
                </m:sSubSupPr>
                <m:e>
                  <m:r>
                    <w:rPr>
                      <w:rFonts w:ascii="Cambria Math" w:hAnsi="Cambria Math"/>
                    </w:rPr>
                    <m:t>C</m:t>
                  </m:r>
                </m:e>
                <m:sub>
                  <m:r>
                    <m:rPr>
                      <m:nor/>
                    </m:rPr>
                    <w:rPr>
                      <w:rFonts w:ascii="Cambria Math" w:hAnsi="Cambria Math"/>
                    </w:rPr>
                    <m:t>PDCCH</m:t>
                  </m:r>
                  <m:ctrlPr>
                    <w:rPr>
                      <w:rFonts w:ascii="Cambria Math" w:eastAsiaTheme="minorEastAsia" w:hAnsi="Cambria Math" w:cs="Calibri"/>
                      <w:sz w:val="24"/>
                      <w:szCs w:val="24"/>
                    </w:rPr>
                  </m:ctrlPr>
                </m:sub>
                <m:sup>
                  <w:proofErr w:type="spellStart"/>
                  <m:r>
                    <m:rPr>
                      <m:nor/>
                    </m:rPr>
                    <w:rPr>
                      <w:rFonts w:ascii="Cambria Math" w:hAnsi="Cambria Math"/>
                    </w:rPr>
                    <m:t>total,slot</m:t>
                  </m:r>
                  <w:proofErr w:type="spellEnd"/>
                  <m:r>
                    <m:rPr>
                      <m:nor/>
                    </m:rPr>
                    <w:rPr>
                      <w:rFonts w:ascii="Cambria Math" w:hAnsi="Cambria Math"/>
                    </w:rPr>
                    <m:t>,</m:t>
                  </m:r>
                  <m:r>
                    <w:rPr>
                      <w:rFonts w:ascii="Cambria Math" w:hAnsi="Cambria Math"/>
                    </w:rPr>
                    <m:t>μ</m:t>
                  </m:r>
                  <m:ctrlPr>
                    <w:rPr>
                      <w:rFonts w:ascii="Cambria Math" w:eastAsiaTheme="minorEastAsia" w:hAnsi="Cambria Math" w:cs="Calibri"/>
                      <w:sz w:val="24"/>
                      <w:szCs w:val="24"/>
                    </w:rPr>
                  </m:ctrlPr>
                </m:sup>
              </m:sSubSup>
            </m:oMath>
            <w:r>
              <w:t>) in the case where there is only one scheduling cell per scheduled cell is used for further discussion.</w:t>
            </w:r>
          </w:p>
          <w:p w14:paraId="7C0D06F5" w14:textId="77777777" w:rsidR="001A1204" w:rsidRDefault="00FF516D" w:rsidP="00753E16">
            <w:pPr>
              <w:widowControl/>
              <w:numPr>
                <w:ilvl w:val="0"/>
                <w:numId w:val="18"/>
              </w:numPr>
              <w:kinsoku/>
              <w:wordWrap/>
              <w:autoSpaceDE/>
              <w:autoSpaceDN/>
              <w:adjustRightInd/>
              <w:snapToGrid w:val="0"/>
              <w:jc w:val="left"/>
              <w:textAlignment w:val="auto"/>
              <w:rPr>
                <w:color w:val="000000"/>
              </w:rPr>
            </w:pPr>
            <w:r>
              <w:rPr>
                <w:color w:val="000000"/>
              </w:rPr>
              <w:t xml:space="preserve">For further study DCI size budget and BD/CCE budget for multi-cell scheduling DCI, below Option 1 is considered: </w:t>
            </w:r>
          </w:p>
          <w:p w14:paraId="1AD0D027" w14:textId="77777777" w:rsidR="001A1204" w:rsidRDefault="00FF516D" w:rsidP="00753E16">
            <w:pPr>
              <w:widowControl/>
              <w:numPr>
                <w:ilvl w:val="0"/>
                <w:numId w:val="19"/>
              </w:numPr>
              <w:kinsoku/>
              <w:wordWrap/>
              <w:autoSpaceDE/>
              <w:autoSpaceDN/>
              <w:adjustRightInd/>
              <w:snapToGrid w:val="0"/>
              <w:jc w:val="left"/>
              <w:textAlignment w:val="auto"/>
              <w:rPr>
                <w:szCs w:val="20"/>
              </w:rPr>
            </w:pPr>
            <w:r>
              <w:t>Option 1: Existing DCI size budget is maintained per scheduled cell.</w:t>
            </w:r>
          </w:p>
          <w:p w14:paraId="57CE386A" w14:textId="77777777" w:rsidR="001A1204" w:rsidRDefault="00FF516D" w:rsidP="00753E16">
            <w:pPr>
              <w:widowControl/>
              <w:numPr>
                <w:ilvl w:val="1"/>
                <w:numId w:val="19"/>
              </w:numPr>
              <w:kinsoku/>
              <w:wordWrap/>
              <w:autoSpaceDE/>
              <w:autoSpaceDN/>
              <w:adjustRightInd/>
              <w:snapToGrid w:val="0"/>
              <w:jc w:val="left"/>
              <w:textAlignment w:val="auto"/>
              <w:rPr>
                <w:rFonts w:ascii="Calibri" w:hAnsi="Calibri" w:cs="Calibri"/>
                <w:sz w:val="22"/>
                <w:lang w:eastAsia="en-US"/>
              </w:rPr>
            </w:pPr>
            <w:r>
              <w:rPr>
                <w:lang w:eastAsia="en-US"/>
              </w:rPr>
              <w:t>Alt 1: Both DCI size and BD/CCE of DCI format 0_X/1_X are counted on each of the cells that can be potentially scheduled by DCI 0_X/1_X.</w:t>
            </w:r>
          </w:p>
          <w:p w14:paraId="1D5728F4" w14:textId="77777777" w:rsidR="001A1204" w:rsidRDefault="00FF516D" w:rsidP="00753E16">
            <w:pPr>
              <w:widowControl/>
              <w:numPr>
                <w:ilvl w:val="2"/>
                <w:numId w:val="19"/>
              </w:numPr>
              <w:kinsoku/>
              <w:wordWrap/>
              <w:autoSpaceDE/>
              <w:autoSpaceDN/>
              <w:adjustRightInd/>
              <w:snapToGrid w:val="0"/>
              <w:jc w:val="left"/>
              <w:textAlignment w:val="auto"/>
              <w:rPr>
                <w:rFonts w:ascii="Calibri" w:hAnsi="Calibri" w:cs="Calibri"/>
                <w:sz w:val="22"/>
                <w:lang w:eastAsia="en-US"/>
              </w:rPr>
            </w:pPr>
            <w:r>
              <w:rPr>
                <w:lang w:eastAsia="en-US"/>
              </w:rPr>
              <w:t>No scaling to each co-scheduled cell</w:t>
            </w:r>
          </w:p>
          <w:p w14:paraId="33CAE871" w14:textId="77777777" w:rsidR="001A1204" w:rsidRDefault="00FF516D" w:rsidP="00753E16">
            <w:pPr>
              <w:widowControl/>
              <w:numPr>
                <w:ilvl w:val="1"/>
                <w:numId w:val="19"/>
              </w:numPr>
              <w:kinsoku/>
              <w:wordWrap/>
              <w:autoSpaceDE/>
              <w:autoSpaceDN/>
              <w:adjustRightInd/>
              <w:snapToGrid w:val="0"/>
              <w:jc w:val="left"/>
              <w:textAlignment w:val="auto"/>
              <w:rPr>
                <w:lang w:eastAsia="en-US"/>
              </w:rPr>
            </w:pPr>
            <w:r>
              <w:rPr>
                <w:lang w:eastAsia="en-US"/>
              </w:rPr>
              <w:t>Alt 2: Both DCI size and BD/CCE of DCI format 0_X/1_X are counted only in a same cell among the cells that can be potentially scheduled by DCI 0_X/1_X.</w:t>
            </w:r>
          </w:p>
          <w:p w14:paraId="0A43FBB0" w14:textId="77777777" w:rsidR="001A1204" w:rsidRDefault="00FF516D" w:rsidP="00753E16">
            <w:pPr>
              <w:widowControl/>
              <w:numPr>
                <w:ilvl w:val="1"/>
                <w:numId w:val="19"/>
              </w:numPr>
              <w:kinsoku/>
              <w:wordWrap/>
              <w:autoSpaceDE/>
              <w:autoSpaceDN/>
              <w:adjustRightInd/>
              <w:snapToGrid w:val="0"/>
              <w:jc w:val="left"/>
              <w:textAlignment w:val="auto"/>
            </w:pPr>
            <w:r>
              <w:t xml:space="preserve">Alt 3: Both DCI size </w:t>
            </w:r>
            <w:r>
              <w:rPr>
                <w:lang w:eastAsia="en-US"/>
              </w:rPr>
              <w:t xml:space="preserve">and BD/CCE </w:t>
            </w:r>
            <w:r>
              <w:t>of DCI format 0_X/1_X are counted for one or more cells configured with PDCCH candidates for multi-cell scheduling among the cells that can be potentially scheduled by DCI 0_X/1_X.</w:t>
            </w:r>
          </w:p>
          <w:p w14:paraId="6D1B5119" w14:textId="77777777" w:rsidR="001A1204" w:rsidRDefault="00FF516D" w:rsidP="00753E16">
            <w:pPr>
              <w:widowControl/>
              <w:numPr>
                <w:ilvl w:val="1"/>
                <w:numId w:val="19"/>
              </w:numPr>
              <w:kinsoku/>
              <w:wordWrap/>
              <w:autoSpaceDE/>
              <w:autoSpaceDN/>
              <w:adjustRightInd/>
              <w:snapToGrid w:val="0"/>
              <w:jc w:val="left"/>
              <w:textAlignment w:val="auto"/>
            </w:pPr>
            <w:r>
              <w:t xml:space="preserve">Alt 4: Both DCI size </w:t>
            </w:r>
            <w:r>
              <w:rPr>
                <w:lang w:eastAsia="en-US"/>
              </w:rPr>
              <w:t xml:space="preserve">and BD/CCE </w:t>
            </w:r>
            <w:r>
              <w:t>of DCI format 0_X/1_X are counted on the scheduling cell.</w:t>
            </w:r>
          </w:p>
          <w:p w14:paraId="4C0314D5" w14:textId="77777777" w:rsidR="001A1204" w:rsidRDefault="00FF516D" w:rsidP="00753E16">
            <w:pPr>
              <w:widowControl/>
              <w:numPr>
                <w:ilvl w:val="1"/>
                <w:numId w:val="19"/>
              </w:numPr>
              <w:kinsoku/>
              <w:wordWrap/>
              <w:autoSpaceDE/>
              <w:autoSpaceDN/>
              <w:adjustRightInd/>
              <w:snapToGrid w:val="0"/>
              <w:jc w:val="left"/>
              <w:textAlignment w:val="auto"/>
              <w:rPr>
                <w:lang w:eastAsia="en-US"/>
              </w:rPr>
            </w:pPr>
            <w:r>
              <w:rPr>
                <w:lang w:eastAsia="en-US"/>
              </w:rPr>
              <w:t>FFS details on how to maintain the DCI size budget, e.g., via DCI size alignment or configured size for the DCI format 0_X/1_X.</w:t>
            </w:r>
          </w:p>
          <w:p w14:paraId="2D4306D2" w14:textId="77777777" w:rsidR="001A1204" w:rsidRDefault="00FF516D" w:rsidP="00753E16">
            <w:pPr>
              <w:widowControl/>
              <w:numPr>
                <w:ilvl w:val="1"/>
                <w:numId w:val="19"/>
              </w:numPr>
              <w:kinsoku/>
              <w:wordWrap/>
              <w:autoSpaceDE/>
              <w:autoSpaceDN/>
              <w:adjustRightInd/>
              <w:snapToGrid w:val="0"/>
              <w:jc w:val="left"/>
              <w:textAlignment w:val="auto"/>
              <w:rPr>
                <w:lang w:eastAsia="en-US"/>
              </w:rPr>
            </w:pPr>
            <w:r>
              <w:rPr>
                <w:lang w:eastAsia="en-US"/>
              </w:rPr>
              <w:t>Other alternatives are not precluded.</w:t>
            </w:r>
          </w:p>
          <w:p w14:paraId="7F697F27" w14:textId="77777777" w:rsidR="001A1204" w:rsidRDefault="001A1204" w:rsidP="00753E16">
            <w:pPr>
              <w:widowControl/>
              <w:kinsoku/>
              <w:wordWrap/>
              <w:overflowPunct/>
              <w:autoSpaceDE/>
              <w:autoSpaceDN/>
              <w:adjustRightInd/>
              <w:spacing w:after="0"/>
              <w:jc w:val="left"/>
              <w:textAlignment w:val="auto"/>
              <w:rPr>
                <w:lang w:eastAsia="en-US"/>
              </w:rPr>
            </w:pPr>
          </w:p>
        </w:tc>
      </w:tr>
    </w:tbl>
    <w:p w14:paraId="674E2347" w14:textId="77777777" w:rsidR="001A1204" w:rsidRDefault="001A1204" w:rsidP="00753E16">
      <w:pPr>
        <w:spacing w:after="120"/>
        <w:rPr>
          <w:lang w:val="en-US" w:eastAsia="en-US"/>
        </w:rPr>
      </w:pPr>
    </w:p>
    <w:p w14:paraId="3BAC517B" w14:textId="77777777" w:rsidR="001A1204" w:rsidRDefault="00FF516D" w:rsidP="00753E16">
      <w:pPr>
        <w:spacing w:before="120"/>
        <w:rPr>
          <w:lang w:eastAsia="zh-CN"/>
        </w:rPr>
      </w:pPr>
      <w:r>
        <w:rPr>
          <w:lang w:val="en-US" w:eastAsia="en-US"/>
        </w:rPr>
        <w:t>For RAN1#110bis meeting, regarding the DCI size budget for multi-cell scheduling, 9 companies [</w:t>
      </w:r>
      <w:r>
        <w:rPr>
          <w:lang w:eastAsia="zh-CN"/>
        </w:rPr>
        <w:t xml:space="preserve">Huawei, ZTE, </w:t>
      </w:r>
      <w:proofErr w:type="spellStart"/>
      <w:r>
        <w:rPr>
          <w:lang w:eastAsia="zh-CN"/>
        </w:rPr>
        <w:t>Spreadtrum</w:t>
      </w:r>
      <w:proofErr w:type="spellEnd"/>
      <w:r>
        <w:rPr>
          <w:lang w:eastAsia="zh-CN"/>
        </w:rPr>
        <w:t xml:space="preserve">, CATT, </w:t>
      </w:r>
      <w:proofErr w:type="spellStart"/>
      <w:r>
        <w:rPr>
          <w:lang w:eastAsia="zh-CN"/>
        </w:rPr>
        <w:t>xiaomi</w:t>
      </w:r>
      <w:proofErr w:type="spellEnd"/>
      <w:r>
        <w:rPr>
          <w:lang w:eastAsia="zh-CN"/>
        </w:rPr>
        <w:t>, Lenovo, LG, MTK, ITRI</w:t>
      </w:r>
      <w:r>
        <w:rPr>
          <w:lang w:val="en-US" w:eastAsia="en-US"/>
        </w:rPr>
        <w:t xml:space="preserve">] support keeping existing </w:t>
      </w:r>
      <w:r>
        <w:rPr>
          <w:rFonts w:hint="eastAsia"/>
          <w:lang w:val="en-US" w:eastAsia="en-US"/>
        </w:rPr>
        <w:t>“</w:t>
      </w:r>
      <w:r>
        <w:rPr>
          <w:lang w:val="en-US" w:eastAsia="en-US"/>
        </w:rPr>
        <w:t xml:space="preserve">3+1” DCI size budget per scheduled cell. </w:t>
      </w:r>
      <w:r>
        <w:rPr>
          <w:lang w:eastAsia="zh-CN"/>
        </w:rPr>
        <w:t>From the perspective of UE implementation, increasing the existing DCI size budget will result in high complexity for UE to perform blind detection, which is not expected. In addition, if the existing “3+1” size budget per scheduled cell is not maintained, current DCI size alignment rules of legacy DCIs also needs to be changed because each cell may have more size budget. Since majority companies prefer maintaining existing DCI size budge per scheduled cell to avoid high implementation complexity at UE side, moderator suggest keeping this principle firstly then going into the detailed solutions to maintain the current DCI size budget.</w:t>
      </w:r>
    </w:p>
    <w:p w14:paraId="5CBEAABB" w14:textId="77777777" w:rsidR="001A1204" w:rsidRDefault="00FF516D" w:rsidP="00753E16">
      <w:pPr>
        <w:spacing w:before="120"/>
        <w:rPr>
          <w:lang w:eastAsia="zh-CN"/>
        </w:rPr>
      </w:pPr>
      <w:r>
        <w:rPr>
          <w:lang w:eastAsia="zh-CN"/>
        </w:rPr>
        <w:t>For the merged proposal, 13 companies [</w:t>
      </w:r>
      <w:proofErr w:type="spellStart"/>
      <w:r>
        <w:rPr>
          <w:lang w:eastAsia="zh-CN"/>
        </w:rPr>
        <w:t>Langbo</w:t>
      </w:r>
      <w:proofErr w:type="spellEnd"/>
      <w:r>
        <w:rPr>
          <w:lang w:eastAsia="zh-CN"/>
        </w:rPr>
        <w:t xml:space="preserve">, Apple, </w:t>
      </w:r>
      <w:proofErr w:type="spellStart"/>
      <w:r>
        <w:rPr>
          <w:lang w:eastAsia="zh-CN"/>
        </w:rPr>
        <w:t>xiaomi</w:t>
      </w:r>
      <w:proofErr w:type="spellEnd"/>
      <w:r>
        <w:rPr>
          <w:lang w:eastAsia="zh-CN"/>
        </w:rPr>
        <w:t xml:space="preserve">, Lenovo, FGI, LG, MTK, ITRI, Nokia, Huawei, ZTE, </w:t>
      </w:r>
      <w:proofErr w:type="spellStart"/>
      <w:r>
        <w:rPr>
          <w:lang w:eastAsia="zh-CN"/>
        </w:rPr>
        <w:t>Spreadtrum</w:t>
      </w:r>
      <w:proofErr w:type="spellEnd"/>
      <w:r>
        <w:rPr>
          <w:lang w:eastAsia="zh-CN"/>
        </w:rPr>
        <w:t>, CATT] expressed the preference on the detailed alternatives to determine DCI size alignment and BD/CCE counting. Their views are summarized below:</w:t>
      </w:r>
    </w:p>
    <w:p w14:paraId="19A8B9FA" w14:textId="77777777" w:rsidR="001A1204" w:rsidRDefault="00FF516D" w:rsidP="00753E16">
      <w:pPr>
        <w:pStyle w:val="ListParagraph"/>
        <w:numPr>
          <w:ilvl w:val="0"/>
          <w:numId w:val="34"/>
        </w:numPr>
        <w:spacing w:before="120"/>
        <w:rPr>
          <w:i/>
          <w:iCs/>
          <w:lang w:eastAsia="zh-CN"/>
        </w:rPr>
      </w:pPr>
      <w:r>
        <w:rPr>
          <w:i/>
          <w:iCs/>
          <w:lang w:eastAsia="zh-CN"/>
        </w:rPr>
        <w:t xml:space="preserve">Alt 1: </w:t>
      </w:r>
      <w:proofErr w:type="spellStart"/>
      <w:r>
        <w:rPr>
          <w:i/>
          <w:iCs/>
          <w:lang w:eastAsia="zh-CN"/>
        </w:rPr>
        <w:t>Langbo</w:t>
      </w:r>
      <w:proofErr w:type="spellEnd"/>
      <w:r>
        <w:rPr>
          <w:i/>
          <w:iCs/>
          <w:lang w:eastAsia="zh-CN"/>
        </w:rPr>
        <w:t>, Apple</w:t>
      </w:r>
    </w:p>
    <w:p w14:paraId="78F370D3" w14:textId="77777777" w:rsidR="001A1204" w:rsidRDefault="00FF516D" w:rsidP="00753E16">
      <w:pPr>
        <w:pStyle w:val="ListParagraph"/>
        <w:numPr>
          <w:ilvl w:val="0"/>
          <w:numId w:val="34"/>
        </w:numPr>
        <w:spacing w:before="120"/>
        <w:rPr>
          <w:i/>
          <w:iCs/>
          <w:lang w:eastAsia="zh-CN"/>
        </w:rPr>
      </w:pPr>
      <w:r>
        <w:rPr>
          <w:i/>
          <w:iCs/>
          <w:lang w:eastAsia="zh-CN"/>
        </w:rPr>
        <w:t xml:space="preserve">Alt 2: </w:t>
      </w:r>
      <w:proofErr w:type="spellStart"/>
      <w:r>
        <w:rPr>
          <w:i/>
          <w:iCs/>
          <w:lang w:eastAsia="zh-CN"/>
        </w:rPr>
        <w:t>xiaomi</w:t>
      </w:r>
      <w:proofErr w:type="spellEnd"/>
      <w:r>
        <w:rPr>
          <w:i/>
          <w:iCs/>
          <w:lang w:eastAsia="zh-CN"/>
        </w:rPr>
        <w:t>, Lenovo, FGI, LG, MTK, ITRI, Nokia</w:t>
      </w:r>
    </w:p>
    <w:p w14:paraId="2E3C5A05" w14:textId="77777777" w:rsidR="001A1204" w:rsidRDefault="00FF516D" w:rsidP="00753E16">
      <w:pPr>
        <w:pStyle w:val="ListParagraph"/>
        <w:numPr>
          <w:ilvl w:val="0"/>
          <w:numId w:val="34"/>
        </w:numPr>
        <w:spacing w:before="120"/>
        <w:rPr>
          <w:i/>
          <w:iCs/>
          <w:lang w:val="de-DE" w:eastAsia="zh-CN"/>
        </w:rPr>
      </w:pPr>
      <w:r>
        <w:rPr>
          <w:i/>
          <w:iCs/>
          <w:lang w:val="de-DE" w:eastAsia="zh-CN"/>
        </w:rPr>
        <w:t xml:space="preserve">Alt 3: Huawei, ZTE, Spreadtrum, CATT, </w:t>
      </w:r>
    </w:p>
    <w:p w14:paraId="5C5645F6" w14:textId="77777777" w:rsidR="001A1204" w:rsidRDefault="00FF516D" w:rsidP="00753E16">
      <w:pPr>
        <w:pStyle w:val="ListParagraph"/>
        <w:numPr>
          <w:ilvl w:val="0"/>
          <w:numId w:val="34"/>
        </w:numPr>
        <w:spacing w:before="120"/>
        <w:rPr>
          <w:i/>
          <w:iCs/>
          <w:lang w:eastAsia="zh-CN"/>
        </w:rPr>
      </w:pPr>
      <w:r>
        <w:rPr>
          <w:i/>
          <w:iCs/>
          <w:lang w:eastAsia="zh-CN"/>
        </w:rPr>
        <w:t xml:space="preserve">Alt 4: Apple, NTT DOCOMO </w:t>
      </w:r>
    </w:p>
    <w:p w14:paraId="74C6C787" w14:textId="77777777" w:rsidR="001A1204" w:rsidRDefault="00FF516D" w:rsidP="00753E16">
      <w:pPr>
        <w:spacing w:before="120"/>
        <w:rPr>
          <w:lang w:eastAsia="zh-CN"/>
        </w:rPr>
      </w:pPr>
      <w:r>
        <w:rPr>
          <w:rFonts w:eastAsiaTheme="minorEastAsia"/>
          <w:lang w:eastAsia="zh-CN"/>
        </w:rPr>
        <w:t xml:space="preserve">Furthermore, 4 companies [Intel, CMCC, Samsung, NTT DOCOMO] propose </w:t>
      </w:r>
      <w:r>
        <w:rPr>
          <w:lang w:eastAsia="zh-CN"/>
        </w:rPr>
        <w:t>BD/CCE of DCI format 0_X/1_X is scaled to each scheduled cell based on the number of co-scheduled cells.</w:t>
      </w:r>
    </w:p>
    <w:p w14:paraId="08E18C18" w14:textId="77777777" w:rsidR="001A1204" w:rsidRDefault="00FF516D" w:rsidP="00753E16">
      <w:pPr>
        <w:spacing w:before="120"/>
        <w:rPr>
          <w:rFonts w:eastAsiaTheme="minorEastAsia"/>
          <w:lang w:eastAsia="zh-CN"/>
        </w:rPr>
      </w:pPr>
      <w:r>
        <w:rPr>
          <w:rFonts w:eastAsiaTheme="minorEastAsia"/>
          <w:lang w:eastAsia="zh-CN"/>
        </w:rPr>
        <w:t>Basically, for Alt 1</w:t>
      </w:r>
      <w:r>
        <w:rPr>
          <w:rFonts w:eastAsiaTheme="minorEastAsia" w:hint="eastAsia"/>
          <w:lang w:eastAsia="zh-CN"/>
        </w:rPr>
        <w:t>,</w:t>
      </w:r>
      <w:r>
        <w:rPr>
          <w:rFonts w:eastAsiaTheme="minorEastAsia"/>
          <w:lang w:eastAsia="zh-CN"/>
        </w:rPr>
        <w:t xml:space="preserve"> when DCI size and BD/CCE of DCI format 0_X/1_X are counted on each of the cells that can be potentially scheduled by the DCI 0_X/1_X, the size and BD/CCE of DCI format 0_X/1_X are counted multiple times which wastes PDCCH monitoring capability. For Alt 4, </w:t>
      </w:r>
      <w:r>
        <w:t>when DCI size</w:t>
      </w:r>
      <w:r>
        <w:rPr>
          <w:rFonts w:eastAsiaTheme="minorEastAsia"/>
          <w:lang w:eastAsia="zh-CN"/>
        </w:rPr>
        <w:t xml:space="preserve"> and BD/CCE</w:t>
      </w:r>
      <w:r>
        <w:t xml:space="preserve"> of DCI format 0_X/1_X is counted on the scheduling cell, it will lead to DCI size alignment issue in each slot or SS set dropping when the scheduling cell is </w:t>
      </w:r>
      <w:proofErr w:type="spellStart"/>
      <w:r>
        <w:t>PCell</w:t>
      </w:r>
      <w:proofErr w:type="spellEnd"/>
      <w:r>
        <w:t xml:space="preserve">.  </w:t>
      </w:r>
    </w:p>
    <w:p w14:paraId="4FC8268C" w14:textId="77777777" w:rsidR="001A1204" w:rsidRDefault="00FF516D" w:rsidP="00753E16">
      <w:pPr>
        <w:spacing w:before="120"/>
        <w:rPr>
          <w:rFonts w:eastAsiaTheme="minorEastAsia"/>
          <w:lang w:eastAsia="zh-CN"/>
        </w:rPr>
      </w:pPr>
      <w:r>
        <w:rPr>
          <w:rFonts w:eastAsiaTheme="minorEastAsia"/>
          <w:lang w:eastAsia="zh-CN"/>
        </w:rPr>
        <w:t>For Alt 2 and Alt 3, the DCI size of DCI format 0_X/1_X is counted on one or more cells that can be potentially scheduled by the DCI 0_X/1_X</w:t>
      </w:r>
      <w:r>
        <w:rPr>
          <w:rFonts w:eastAsiaTheme="minorEastAsia" w:hint="eastAsia"/>
          <w:lang w:eastAsia="zh-CN"/>
        </w:rPr>
        <w:t>.</w:t>
      </w:r>
      <w:r>
        <w:rPr>
          <w:rFonts w:eastAsiaTheme="minorEastAsia"/>
          <w:lang w:eastAsia="zh-CN"/>
        </w:rPr>
        <w:t xml:space="preserve"> The open issue is which cell(s) the DCI size and BD/CCE are counted. Some companies propose the size budget can be counted on the co-scheduled cell which has the minimum number of legacy DCI formats or has the minimum number of DCI sizes after alignment or </w:t>
      </w:r>
      <w:proofErr w:type="spellStart"/>
      <w:r>
        <w:rPr>
          <w:rFonts w:eastAsiaTheme="minorEastAsia"/>
          <w:lang w:eastAsia="zh-CN"/>
        </w:rPr>
        <w:t>SCell</w:t>
      </w:r>
      <w:proofErr w:type="spellEnd"/>
      <w:r>
        <w:rPr>
          <w:rFonts w:eastAsiaTheme="minorEastAsia"/>
          <w:lang w:eastAsia="zh-CN"/>
        </w:rPr>
        <w:t>. Other companies propose configuring a cell for counting DCI size and BD/CCE.</w:t>
      </w:r>
    </w:p>
    <w:p w14:paraId="4C7B9AAE" w14:textId="77777777" w:rsidR="001A1204" w:rsidRDefault="00FF516D" w:rsidP="00753E16">
      <w:pPr>
        <w:spacing w:before="120"/>
        <w:rPr>
          <w:rFonts w:eastAsiaTheme="minorEastAsia"/>
          <w:lang w:eastAsia="zh-CN"/>
        </w:rPr>
      </w:pPr>
      <w:r>
        <w:rPr>
          <w:rFonts w:eastAsiaTheme="minorEastAsia"/>
          <w:lang w:eastAsia="zh-CN"/>
        </w:rPr>
        <w:t>B</w:t>
      </w:r>
      <w:r>
        <w:rPr>
          <w:rFonts w:eastAsiaTheme="minorEastAsia" w:hint="eastAsia"/>
          <w:lang w:eastAsia="zh-CN"/>
        </w:rPr>
        <w:t>ased</w:t>
      </w:r>
      <w:r>
        <w:rPr>
          <w:rFonts w:eastAsiaTheme="minorEastAsia"/>
          <w:lang w:eastAsia="zh-CN"/>
        </w:rPr>
        <w:t xml:space="preserve"> on above, moderator suggests merging Alt 2 and Alt 3 as both DCI size and BD/CCE of DCI format 0_X/1_X </w:t>
      </w:r>
      <w:r>
        <w:rPr>
          <w:rFonts w:eastAsiaTheme="minorEastAsia"/>
          <w:lang w:eastAsia="zh-CN"/>
        </w:rPr>
        <w:lastRenderedPageBreak/>
        <w:t>are counted on one or more cells among the cells that can be potentially scheduled by DCI 0_X/1_X. How to determine the one or more cells can be FFS. Proposal 2-7 is provided for combining Alt 2 and Alt 3.</w:t>
      </w:r>
    </w:p>
    <w:p w14:paraId="3CE9EC8A" w14:textId="77777777" w:rsidR="001A1204" w:rsidRDefault="001A1204" w:rsidP="00753E16">
      <w:pPr>
        <w:spacing w:before="120"/>
        <w:rPr>
          <w:rFonts w:eastAsiaTheme="minorEastAsia"/>
          <w:lang w:eastAsia="zh-CN"/>
        </w:rPr>
      </w:pPr>
    </w:p>
    <w:p w14:paraId="7524301D" w14:textId="77777777" w:rsidR="001A1204" w:rsidRDefault="00FF516D" w:rsidP="00753E16">
      <w:pPr>
        <w:rPr>
          <w:lang w:eastAsia="en-US"/>
        </w:rPr>
      </w:pPr>
      <w:r>
        <w:rPr>
          <w:lang w:eastAsia="en-US"/>
        </w:rPr>
        <w:t xml:space="preserve">Regarding the DCI format design for multi-cell PDSCH/PUSCH scheduling, for a cell within a set of cells which can be scheduled by one DCI format 0_X/1_X, if UE is configured to simultaneously monitor both DCI format 0_X/1_X for scheduling one or multiple cells within the set of cells including the cell and DCI format 1_0/0_0/0_1/1_1 for scheduling single cell, then existing “3+1” DCI size budget can’t be maintained. </w:t>
      </w:r>
    </w:p>
    <w:p w14:paraId="0856BB67" w14:textId="77777777" w:rsidR="001A1204" w:rsidRDefault="00FF516D" w:rsidP="00753E16">
      <w:pPr>
        <w:rPr>
          <w:lang w:eastAsia="en-US"/>
        </w:rPr>
      </w:pPr>
      <w:r>
        <w:rPr>
          <w:lang w:eastAsia="en-US"/>
        </w:rPr>
        <w:t>To avoid standardization effort on DCI size alignment to maintain “3+1” DCI size budget, 4 companies [Ericsson, ITRI, Nokia, Lenovo] propose to configure the payload size of DCI format 0_X/1_X by RRC signaling. How to align the DCI payload size can be left for gNB implementation.</w:t>
      </w:r>
      <w:r>
        <w:t xml:space="preserve"> </w:t>
      </w:r>
      <w:r>
        <w:rPr>
          <w:lang w:eastAsia="en-US"/>
        </w:rPr>
        <w:t>Proposal 2-8 is provided for discussion.</w:t>
      </w:r>
    </w:p>
    <w:p w14:paraId="0260236E" w14:textId="77777777" w:rsidR="001A1204" w:rsidRDefault="001A1204" w:rsidP="00753E16">
      <w:pPr>
        <w:rPr>
          <w:lang w:val="en-US" w:eastAsia="en-US"/>
        </w:rPr>
      </w:pPr>
    </w:p>
    <w:p w14:paraId="3D3BF19A" w14:textId="77777777" w:rsidR="001A1204" w:rsidRDefault="00FF516D" w:rsidP="00753E1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3FB07518" w14:textId="77777777" w:rsidR="001A1204" w:rsidRDefault="001A1204" w:rsidP="00753E16">
      <w:pPr>
        <w:rPr>
          <w:lang w:eastAsia="en-US"/>
        </w:rPr>
      </w:pPr>
    </w:p>
    <w:p w14:paraId="6F88E385"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bookmarkStart w:id="822" w:name="_Hlk103008251"/>
      <w:r>
        <w:rPr>
          <w:rFonts w:eastAsia="宋体"/>
          <w:snapToGrid/>
          <w:kern w:val="0"/>
          <w:szCs w:val="20"/>
          <w:lang w:eastAsia="zh-CN"/>
        </w:rPr>
        <w:t>Proposal 2-7:</w:t>
      </w:r>
    </w:p>
    <w:bookmarkEnd w:id="822"/>
    <w:p w14:paraId="718D624B" w14:textId="77777777" w:rsidR="001A1204" w:rsidRDefault="00FF516D" w:rsidP="00753E16">
      <w:pPr>
        <w:widowControl/>
        <w:numPr>
          <w:ilvl w:val="0"/>
          <w:numId w:val="18"/>
        </w:numPr>
        <w:kinsoku/>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5800D68C" w14:textId="77777777" w:rsidR="001A1204" w:rsidRDefault="00FF516D" w:rsidP="00753E16">
      <w:pPr>
        <w:widowControl/>
        <w:numPr>
          <w:ilvl w:val="0"/>
          <w:numId w:val="19"/>
        </w:numPr>
        <w:kinsoku/>
        <w:autoSpaceDE/>
        <w:autoSpaceDN/>
        <w:adjustRightInd/>
        <w:snapToGrid w:val="0"/>
        <w:jc w:val="left"/>
        <w:textAlignment w:val="auto"/>
        <w:rPr>
          <w:szCs w:val="20"/>
        </w:rPr>
      </w:pPr>
      <w:r>
        <w:t>Existing DCI size budget is maintained on each cell of the set of cells.</w:t>
      </w:r>
    </w:p>
    <w:p w14:paraId="3333AA14" w14:textId="77777777" w:rsidR="001A1204" w:rsidRDefault="00FF516D" w:rsidP="00753E16">
      <w:pPr>
        <w:widowControl/>
        <w:numPr>
          <w:ilvl w:val="0"/>
          <w:numId w:val="19"/>
        </w:numPr>
        <w:kinsoku/>
        <w:autoSpaceDE/>
        <w:autoSpaceDN/>
        <w:adjustRightInd/>
        <w:snapToGrid w:val="0"/>
        <w:jc w:val="left"/>
        <w:textAlignment w:val="auto"/>
        <w:rPr>
          <w:lang w:eastAsia="en-US"/>
        </w:rPr>
      </w:pPr>
      <w:r>
        <w:rPr>
          <w:lang w:eastAsia="en-US"/>
        </w:rPr>
        <w:t xml:space="preserve">Both DCI size and BD/CCE of DCI format 0_X/1_X are counted on one or more cells among the set of cells. </w:t>
      </w:r>
    </w:p>
    <w:p w14:paraId="60108659" w14:textId="77777777" w:rsidR="001A1204" w:rsidRDefault="00FF516D" w:rsidP="00753E16">
      <w:pPr>
        <w:widowControl/>
        <w:numPr>
          <w:ilvl w:val="1"/>
          <w:numId w:val="19"/>
        </w:numPr>
        <w:kinsoku/>
        <w:autoSpaceDE/>
        <w:autoSpaceDN/>
        <w:adjustRightInd/>
        <w:snapToGrid w:val="0"/>
        <w:jc w:val="left"/>
        <w:textAlignment w:val="auto"/>
        <w:rPr>
          <w:lang w:eastAsia="en-US"/>
        </w:rPr>
      </w:pPr>
      <w:r>
        <w:rPr>
          <w:rFonts w:eastAsiaTheme="minorEastAsia"/>
          <w:lang w:eastAsia="zh-CN"/>
        </w:rPr>
        <w:t>FFS: Which cell(s) b</w:t>
      </w:r>
      <w:r>
        <w:rPr>
          <w:lang w:eastAsia="en-US"/>
        </w:rPr>
        <w:t>oth DCI size and BD/CCE of DCI format 0_X/1_X are counted on</w:t>
      </w:r>
    </w:p>
    <w:p w14:paraId="74FEF04D" w14:textId="77777777" w:rsidR="001A1204" w:rsidRDefault="001A1204" w:rsidP="00753E16">
      <w:pPr>
        <w:rPr>
          <w:lang w:eastAsia="en-US"/>
        </w:rPr>
      </w:pPr>
    </w:p>
    <w:p w14:paraId="7355B05B" w14:textId="77777777" w:rsidR="001A1204" w:rsidRDefault="001A1204" w:rsidP="00753E16">
      <w:pPr>
        <w:rPr>
          <w:lang w:eastAsia="en-US"/>
        </w:rPr>
      </w:pPr>
    </w:p>
    <w:p w14:paraId="395B92F6" w14:textId="77777777" w:rsidR="001A1204" w:rsidRDefault="00FF516D" w:rsidP="00753E1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65519CFD" w14:textId="77777777">
        <w:tc>
          <w:tcPr>
            <w:tcW w:w="2009" w:type="dxa"/>
            <w:tcBorders>
              <w:top w:val="single" w:sz="4" w:space="0" w:color="auto"/>
              <w:left w:val="single" w:sz="4" w:space="0" w:color="auto"/>
              <w:bottom w:val="single" w:sz="4" w:space="0" w:color="auto"/>
              <w:right w:val="single" w:sz="4" w:space="0" w:color="auto"/>
            </w:tcBorders>
          </w:tcPr>
          <w:p w14:paraId="0921C39C" w14:textId="77777777" w:rsidR="001A1204" w:rsidRDefault="00FF516D" w:rsidP="00753E1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F59DBC9" w14:textId="77777777" w:rsidR="001A1204" w:rsidRDefault="00FF516D" w:rsidP="00753E16">
            <w:pPr>
              <w:wordWrap/>
              <w:jc w:val="center"/>
              <w:rPr>
                <w:b/>
                <w:lang w:eastAsia="zh-CN"/>
              </w:rPr>
            </w:pPr>
            <w:r>
              <w:rPr>
                <w:b/>
                <w:lang w:eastAsia="zh-CN"/>
              </w:rPr>
              <w:t>Comment</w:t>
            </w:r>
          </w:p>
        </w:tc>
      </w:tr>
      <w:tr w:rsidR="001A1204" w14:paraId="5D9385F7" w14:textId="77777777">
        <w:tc>
          <w:tcPr>
            <w:tcW w:w="2009" w:type="dxa"/>
            <w:tcBorders>
              <w:top w:val="single" w:sz="4" w:space="0" w:color="auto"/>
              <w:left w:val="single" w:sz="4" w:space="0" w:color="auto"/>
              <w:bottom w:val="single" w:sz="4" w:space="0" w:color="auto"/>
              <w:right w:val="single" w:sz="4" w:space="0" w:color="auto"/>
            </w:tcBorders>
          </w:tcPr>
          <w:p w14:paraId="07007034"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36DD29A6" w14:textId="77777777" w:rsidR="001A1204" w:rsidRDefault="00FF516D" w:rsidP="00753E16">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A1204" w14:paraId="737EB987" w14:textId="77777777">
        <w:tc>
          <w:tcPr>
            <w:tcW w:w="2009" w:type="dxa"/>
            <w:tcBorders>
              <w:top w:val="single" w:sz="4" w:space="0" w:color="auto"/>
              <w:left w:val="single" w:sz="4" w:space="0" w:color="auto"/>
              <w:bottom w:val="single" w:sz="4" w:space="0" w:color="auto"/>
              <w:right w:val="single" w:sz="4" w:space="0" w:color="auto"/>
            </w:tcBorders>
          </w:tcPr>
          <w:p w14:paraId="7F874B90"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46AD6AA" w14:textId="77777777" w:rsidR="001A1204" w:rsidRDefault="00FF516D" w:rsidP="00753E16">
            <w:pPr>
              <w:wordWrap/>
              <w:jc w:val="left"/>
              <w:rPr>
                <w:rFonts w:eastAsia="MS Mincho"/>
                <w:bCs/>
                <w:lang w:eastAsia="ja-JP"/>
              </w:rPr>
            </w:pPr>
            <w:r>
              <w:rPr>
                <w:rFonts w:eastAsia="MS Mincho" w:hint="eastAsia"/>
                <w:bCs/>
                <w:lang w:eastAsia="ja-JP"/>
              </w:rPr>
              <w:t>R</w:t>
            </w:r>
            <w:r>
              <w:rPr>
                <w:rFonts w:eastAsia="MS Mincho"/>
                <w:bCs/>
                <w:lang w:eastAsia="ja-JP"/>
              </w:rPr>
              <w:t>egarding the 1</w:t>
            </w:r>
            <w:r>
              <w:rPr>
                <w:rFonts w:eastAsia="MS Mincho"/>
                <w:bCs/>
                <w:vertAlign w:val="superscript"/>
                <w:lang w:eastAsia="ja-JP"/>
              </w:rPr>
              <w:t>st</w:t>
            </w:r>
            <w:r>
              <w:rPr>
                <w:rFonts w:eastAsia="MS Mincho"/>
                <w:bCs/>
                <w:lang w:eastAsia="ja-JP"/>
              </w:rPr>
              <w:t xml:space="preserve"> bullet “</w:t>
            </w:r>
            <w:r>
              <w:t>Existing DCI size budget is maintained on each cell of the set of cells</w:t>
            </w:r>
            <w:r>
              <w:rPr>
                <w:rFonts w:eastAsia="MS Mincho"/>
                <w:bCs/>
                <w:lang w:eastAsia="ja-JP"/>
              </w:rPr>
              <w:t>”, it is not clear whether a size of DCI 0_X/1_X configured for CC {1, 2, 3, 4} is counted to each CC in the CC set {1, 2, 3, 4}.</w:t>
            </w:r>
          </w:p>
          <w:p w14:paraId="11B9FB45" w14:textId="77777777" w:rsidR="001A1204" w:rsidRDefault="001A1204" w:rsidP="00753E16">
            <w:pPr>
              <w:wordWrap/>
              <w:jc w:val="left"/>
              <w:rPr>
                <w:rFonts w:eastAsia="MS Mincho"/>
                <w:bCs/>
                <w:lang w:eastAsia="ja-JP"/>
              </w:rPr>
            </w:pPr>
          </w:p>
          <w:p w14:paraId="26E952CB" w14:textId="77777777" w:rsidR="001A1204" w:rsidRDefault="00FF516D" w:rsidP="00753E16">
            <w:pPr>
              <w:wordWrap/>
              <w:jc w:val="left"/>
              <w:rPr>
                <w:rFonts w:eastAsia="MS Mincho"/>
                <w:bCs/>
                <w:u w:val="single"/>
                <w:lang w:eastAsia="ja-JP"/>
              </w:rPr>
            </w:pPr>
            <w:r>
              <w:rPr>
                <w:rFonts w:eastAsia="MS Mincho" w:hint="eastAsia"/>
                <w:bCs/>
                <w:lang w:eastAsia="ja-JP"/>
              </w:rPr>
              <w:t>R</w:t>
            </w:r>
            <w:r>
              <w:rPr>
                <w:rFonts w:eastAsia="MS Mincho"/>
                <w:bCs/>
                <w:lang w:eastAsia="ja-JP"/>
              </w:rPr>
              <w:t>egarding the 2</w:t>
            </w:r>
            <w:r>
              <w:rPr>
                <w:rFonts w:eastAsia="MS Mincho"/>
                <w:bCs/>
                <w:vertAlign w:val="superscript"/>
                <w:lang w:eastAsia="ja-JP"/>
              </w:rPr>
              <w:t>nd</w:t>
            </w:r>
            <w:r>
              <w:rPr>
                <w:rFonts w:eastAsia="MS Mincho"/>
                <w:bCs/>
                <w:lang w:eastAsia="ja-JP"/>
              </w:rPr>
              <w:t xml:space="preserve"> bullet “</w:t>
            </w:r>
            <w:r>
              <w:rPr>
                <w:lang w:eastAsia="en-US"/>
              </w:rPr>
              <w:t>Both DCI size and BD/CCE of DCI format 0_X/1_X are counted on one or more cells among the set of cells</w:t>
            </w:r>
            <w:r>
              <w:rPr>
                <w:rFonts w:eastAsia="MS Mincho"/>
                <w:bCs/>
                <w:lang w:eastAsia="ja-JP"/>
              </w:rPr>
              <w:t>”, how to count is not a matter. The first question should be “</w:t>
            </w:r>
            <w:r>
              <w:rPr>
                <w:rFonts w:eastAsia="MS Mincho"/>
                <w:bCs/>
                <w:u w:val="single"/>
                <w:lang w:eastAsia="ja-JP"/>
              </w:rPr>
              <w:t>whether/how to maintain BD/CCE budget per scheduled CC?”</w:t>
            </w:r>
            <w:r>
              <w:rPr>
                <w:rFonts w:eastAsia="MS Mincho"/>
                <w:bCs/>
                <w:lang w:eastAsia="ja-JP"/>
              </w:rPr>
              <w:t>.</w:t>
            </w:r>
          </w:p>
          <w:p w14:paraId="601A0F95" w14:textId="77777777" w:rsidR="001A1204" w:rsidRDefault="001A1204" w:rsidP="00753E16">
            <w:pPr>
              <w:wordWrap/>
              <w:jc w:val="left"/>
              <w:rPr>
                <w:rFonts w:eastAsia="MS Mincho"/>
                <w:bCs/>
                <w:lang w:eastAsia="ja-JP"/>
              </w:rPr>
            </w:pPr>
          </w:p>
          <w:p w14:paraId="62D4BF2A" w14:textId="77777777" w:rsidR="001A1204" w:rsidRDefault="00FF516D" w:rsidP="00753E16">
            <w:pPr>
              <w:wordWrap/>
              <w:jc w:val="left"/>
              <w:rPr>
                <w:rFonts w:eastAsia="MS Mincho"/>
                <w:bCs/>
                <w:lang w:eastAsia="ja-JP"/>
              </w:rPr>
            </w:pPr>
            <w:r>
              <w:rPr>
                <w:rFonts w:eastAsia="MS Mincho" w:hint="eastAsia"/>
                <w:bCs/>
                <w:lang w:eastAsia="ja-JP"/>
              </w:rPr>
              <w:t>I</w:t>
            </w:r>
            <w:r>
              <w:rPr>
                <w:rFonts w:eastAsia="MS Mincho"/>
                <w:bCs/>
                <w:lang w:eastAsia="ja-JP"/>
              </w:rPr>
              <w:t>f we agree to maintain BD/CCE budget per scheduled CC, it is not clear how “counting BD/CCE of DCI 0_X/1_X on one or some cells among the set of cells” works. This would increase BD/CCE budget per scheduled CC.</w:t>
            </w:r>
          </w:p>
          <w:p w14:paraId="16B687A6" w14:textId="77777777" w:rsidR="001A1204" w:rsidRDefault="001A1204" w:rsidP="00753E16">
            <w:pPr>
              <w:wordWrap/>
              <w:rPr>
                <w:bCs/>
                <w:lang w:eastAsia="zh-CN"/>
              </w:rPr>
            </w:pPr>
          </w:p>
        </w:tc>
      </w:tr>
      <w:tr w:rsidR="001A1204" w14:paraId="5BF94DC3" w14:textId="77777777">
        <w:tc>
          <w:tcPr>
            <w:tcW w:w="2009" w:type="dxa"/>
            <w:tcBorders>
              <w:top w:val="single" w:sz="4" w:space="0" w:color="auto"/>
              <w:left w:val="single" w:sz="4" w:space="0" w:color="auto"/>
              <w:bottom w:val="single" w:sz="4" w:space="0" w:color="auto"/>
              <w:right w:val="single" w:sz="4" w:space="0" w:color="auto"/>
            </w:tcBorders>
          </w:tcPr>
          <w:p w14:paraId="5FA06228" w14:textId="77777777" w:rsidR="001A1204" w:rsidRDefault="00FF516D" w:rsidP="00753E16">
            <w:pPr>
              <w:wordWrap/>
              <w:jc w:val="left"/>
              <w:rPr>
                <w:bCs/>
              </w:rPr>
            </w:pPr>
            <w:r>
              <w:rPr>
                <w:bCs/>
                <w:lang w:eastAsia="zh-CN"/>
              </w:rPr>
              <w:t>Nokia, NSB</w:t>
            </w:r>
          </w:p>
        </w:tc>
        <w:tc>
          <w:tcPr>
            <w:tcW w:w="7353" w:type="dxa"/>
            <w:tcBorders>
              <w:top w:val="single" w:sz="4" w:space="0" w:color="auto"/>
              <w:left w:val="single" w:sz="4" w:space="0" w:color="auto"/>
              <w:bottom w:val="single" w:sz="4" w:space="0" w:color="auto"/>
              <w:right w:val="single" w:sz="4" w:space="0" w:color="auto"/>
            </w:tcBorders>
          </w:tcPr>
          <w:p w14:paraId="26E28AF3" w14:textId="77777777" w:rsidR="001A1204" w:rsidRDefault="00FF516D" w:rsidP="00753E16">
            <w:pPr>
              <w:wordWrap/>
              <w:jc w:val="left"/>
              <w:rPr>
                <w:bCs/>
              </w:rPr>
            </w:pPr>
            <w:r>
              <w:rPr>
                <w:bCs/>
                <w:lang w:eastAsia="zh-CN"/>
              </w:rPr>
              <w:t xml:space="preserve">Conditionally support – but in the proposal is still unclear if the DCI size and BD / CCE budget is counted as full (without scaling) on the one or more cells or if there is some scaling applied (similarly as pointed out be QC). We think that this needs to be clarified before being able to agree on it. </w:t>
            </w:r>
          </w:p>
        </w:tc>
      </w:tr>
      <w:tr w:rsidR="001A1204" w14:paraId="5CABD849" w14:textId="77777777">
        <w:tc>
          <w:tcPr>
            <w:tcW w:w="2009" w:type="dxa"/>
            <w:tcBorders>
              <w:top w:val="single" w:sz="4" w:space="0" w:color="auto"/>
              <w:left w:val="single" w:sz="4" w:space="0" w:color="auto"/>
              <w:bottom w:val="single" w:sz="4" w:space="0" w:color="auto"/>
              <w:right w:val="single" w:sz="4" w:space="0" w:color="auto"/>
            </w:tcBorders>
          </w:tcPr>
          <w:p w14:paraId="0629289B" w14:textId="77777777" w:rsidR="001A1204" w:rsidRDefault="00FF516D" w:rsidP="00753E16">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740771F6" w14:textId="77777777" w:rsidR="001A1204" w:rsidRDefault="00FF516D" w:rsidP="00753E16">
            <w:pPr>
              <w:wordWrap/>
              <w:jc w:val="left"/>
              <w:rPr>
                <w:rFonts w:eastAsia="MS Mincho"/>
                <w:bCs/>
                <w:lang w:eastAsia="ja-JP"/>
              </w:rPr>
            </w:pPr>
            <w:r>
              <w:rPr>
                <w:rFonts w:eastAsia="MS Mincho"/>
                <w:bCs/>
                <w:lang w:eastAsia="ja-JP"/>
              </w:rPr>
              <w:t>We support the 1</w:t>
            </w:r>
            <w:r>
              <w:rPr>
                <w:rFonts w:eastAsia="MS Mincho"/>
                <w:bCs/>
                <w:vertAlign w:val="superscript"/>
                <w:lang w:eastAsia="ja-JP"/>
              </w:rPr>
              <w:t>st</w:t>
            </w:r>
            <w:r>
              <w:rPr>
                <w:rFonts w:eastAsia="MS Mincho"/>
                <w:bCs/>
                <w:lang w:eastAsia="ja-JP"/>
              </w:rPr>
              <w:t xml:space="preserve"> bullet. On 2</w:t>
            </w:r>
            <w:r>
              <w:rPr>
                <w:rFonts w:eastAsia="MS Mincho"/>
                <w:bCs/>
                <w:vertAlign w:val="superscript"/>
                <w:lang w:eastAsia="ja-JP"/>
              </w:rPr>
              <w:t>nd</w:t>
            </w:r>
            <w:r>
              <w:rPr>
                <w:rFonts w:eastAsia="MS Mincho"/>
                <w:bCs/>
                <w:lang w:eastAsia="ja-JP"/>
              </w:rPr>
              <w:t xml:space="preserve"> bullet, it is unclear to us how the BD/CCE budget is counted in case of more than one cells. In addition, this option is not preferable as it will require further discussion on which cells and how to select for BD/CCE counting (as captured in FFS). In our view, it is reasonable option to count BD/CCE and DCI size on one cell and that cell can be scheduling cell. </w:t>
            </w:r>
          </w:p>
        </w:tc>
      </w:tr>
      <w:tr w:rsidR="001A1204" w14:paraId="6CAAD8DD" w14:textId="77777777">
        <w:tc>
          <w:tcPr>
            <w:tcW w:w="2009" w:type="dxa"/>
          </w:tcPr>
          <w:p w14:paraId="47955457" w14:textId="77777777" w:rsidR="001A1204" w:rsidRDefault="00FF516D" w:rsidP="00753E16">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46D1760E" w14:textId="77777777" w:rsidR="001A1204" w:rsidRDefault="00FF516D" w:rsidP="00753E16">
            <w:pPr>
              <w:wordWrap/>
              <w:jc w:val="left"/>
              <w:rPr>
                <w:rFonts w:eastAsiaTheme="minorEastAsia"/>
                <w:bCs/>
                <w:lang w:eastAsia="zh-CN"/>
              </w:rPr>
            </w:pPr>
            <w:r>
              <w:rPr>
                <w:rFonts w:eastAsiaTheme="minorEastAsia" w:hint="eastAsia"/>
                <w:bCs/>
                <w:lang w:eastAsia="zh-CN"/>
              </w:rPr>
              <w:t>W</w:t>
            </w:r>
            <w:r>
              <w:rPr>
                <w:rFonts w:eastAsiaTheme="minorEastAsia"/>
                <w:bCs/>
                <w:lang w:eastAsia="zh-CN"/>
              </w:rPr>
              <w:t>e are OK for the first sub-bullet. For the second sub-bullet, it is unclear to us how the BD/CCE is counted and whether the existing per scheduled cell and per scheduling cell group limitations are maintained or not. Clarifications are needed.</w:t>
            </w:r>
          </w:p>
        </w:tc>
      </w:tr>
      <w:tr w:rsidR="001A1204" w14:paraId="15ACADCD" w14:textId="77777777">
        <w:tc>
          <w:tcPr>
            <w:tcW w:w="2009" w:type="dxa"/>
          </w:tcPr>
          <w:p w14:paraId="714E980F" w14:textId="77777777" w:rsidR="001A1204" w:rsidRDefault="00FF516D" w:rsidP="00753E16">
            <w:pPr>
              <w:wordWrap/>
              <w:jc w:val="left"/>
              <w:rPr>
                <w:rFonts w:eastAsia="MS Mincho"/>
                <w:bCs/>
                <w:lang w:eastAsia="ja-JP"/>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6F2C685D" w14:textId="77777777" w:rsidR="001A1204" w:rsidRDefault="00FF516D" w:rsidP="00753E16">
            <w:pPr>
              <w:wordWrap/>
              <w:jc w:val="left"/>
              <w:rPr>
                <w:rFonts w:eastAsia="MS Mincho"/>
                <w:bCs/>
                <w:lang w:eastAsia="ja-JP"/>
              </w:rPr>
            </w:pPr>
            <w:r>
              <w:rPr>
                <w:rFonts w:eastAsiaTheme="minorEastAsia"/>
                <w:bCs/>
                <w:lang w:eastAsia="zh-CN"/>
              </w:rPr>
              <w:t xml:space="preserve">Support. We think this is at least a scenario that needs to support, without a scaling that is mentioned by Nokia, as this is </w:t>
            </w:r>
            <w:proofErr w:type="gramStart"/>
            <w:r>
              <w:rPr>
                <w:rFonts w:eastAsiaTheme="minorEastAsia"/>
                <w:bCs/>
                <w:lang w:eastAsia="zh-CN"/>
              </w:rPr>
              <w:t>similar to</w:t>
            </w:r>
            <w:proofErr w:type="gramEnd"/>
            <w:r>
              <w:rPr>
                <w:rFonts w:eastAsiaTheme="minorEastAsia"/>
                <w:bCs/>
                <w:lang w:eastAsia="zh-CN"/>
              </w:rPr>
              <w:t xml:space="preserve"> the case of legacy cross-carrier scheduling in terms of max BD/CCE. </w:t>
            </w:r>
          </w:p>
        </w:tc>
      </w:tr>
      <w:tr w:rsidR="001A1204" w14:paraId="254627BF" w14:textId="77777777">
        <w:tc>
          <w:tcPr>
            <w:tcW w:w="2009" w:type="dxa"/>
          </w:tcPr>
          <w:p w14:paraId="1C94483F" w14:textId="77777777" w:rsidR="001A1204" w:rsidRDefault="00FF516D" w:rsidP="00753E16">
            <w:pPr>
              <w:wordWrap/>
              <w:jc w:val="left"/>
              <w:rPr>
                <w:rFonts w:eastAsiaTheme="minorEastAsia"/>
                <w:bCs/>
                <w:lang w:eastAsia="zh-CN"/>
              </w:rPr>
            </w:pPr>
            <w:r>
              <w:rPr>
                <w:rFonts w:eastAsiaTheme="minorEastAsia"/>
                <w:bCs/>
                <w:lang w:eastAsia="zh-CN"/>
              </w:rPr>
              <w:lastRenderedPageBreak/>
              <w:t>Intel</w:t>
            </w:r>
          </w:p>
        </w:tc>
        <w:tc>
          <w:tcPr>
            <w:tcW w:w="7353" w:type="dxa"/>
          </w:tcPr>
          <w:p w14:paraId="7FA46A41" w14:textId="77777777" w:rsidR="001A1204" w:rsidRDefault="00FF516D" w:rsidP="00753E16">
            <w:pPr>
              <w:wordWrap/>
              <w:jc w:val="left"/>
              <w:rPr>
                <w:rFonts w:eastAsiaTheme="minorEastAsia"/>
                <w:bCs/>
                <w:lang w:eastAsia="zh-CN"/>
              </w:rPr>
            </w:pPr>
            <w:r>
              <w:rPr>
                <w:rFonts w:eastAsiaTheme="minorEastAsia"/>
                <w:bCs/>
                <w:lang w:eastAsia="zh-CN"/>
              </w:rPr>
              <w:t xml:space="preserve">The first sub-bullet is fine. </w:t>
            </w:r>
          </w:p>
          <w:p w14:paraId="618D49DB" w14:textId="77777777" w:rsidR="001A1204" w:rsidRDefault="00FF516D" w:rsidP="00753E16">
            <w:pPr>
              <w:wordWrap/>
              <w:jc w:val="left"/>
              <w:rPr>
                <w:rFonts w:eastAsiaTheme="minorEastAsia"/>
                <w:bCs/>
                <w:lang w:eastAsia="zh-CN"/>
              </w:rPr>
            </w:pPr>
            <w:r>
              <w:rPr>
                <w:rFonts w:eastAsiaTheme="minorEastAsia"/>
                <w:bCs/>
                <w:lang w:eastAsia="zh-CN"/>
              </w:rPr>
              <w:t xml:space="preserve">It is not clear what is the real progress to have the second sub-bullet. We prefer to clarify and agree on some </w:t>
            </w:r>
            <w:proofErr w:type="gramStart"/>
            <w:r>
              <w:rPr>
                <w:rFonts w:eastAsiaTheme="minorEastAsia"/>
                <w:bCs/>
                <w:lang w:eastAsia="zh-CN"/>
              </w:rPr>
              <w:t>high level</w:t>
            </w:r>
            <w:proofErr w:type="gramEnd"/>
            <w:r>
              <w:rPr>
                <w:rFonts w:eastAsiaTheme="minorEastAsia"/>
                <w:bCs/>
                <w:lang w:eastAsia="zh-CN"/>
              </w:rPr>
              <w:t xml:space="preserve"> principle first, e.g., </w:t>
            </w:r>
          </w:p>
          <w:p w14:paraId="04573559" w14:textId="77777777" w:rsidR="001A1204" w:rsidRDefault="00FF516D" w:rsidP="00753E16">
            <w:pPr>
              <w:pStyle w:val="ListParagraph"/>
              <w:numPr>
                <w:ilvl w:val="0"/>
                <w:numId w:val="20"/>
              </w:numPr>
              <w:wordWrap/>
              <w:rPr>
                <w:rFonts w:eastAsiaTheme="minorEastAsia"/>
                <w:bCs/>
                <w:lang w:eastAsia="zh-CN"/>
              </w:rPr>
            </w:pPr>
            <w:r>
              <w:rPr>
                <w:rFonts w:eastAsiaTheme="minorEastAsia"/>
                <w:bCs/>
                <w:lang w:eastAsia="zh-CN"/>
              </w:rPr>
              <w:t xml:space="preserve">The total budget of DCI size and BD/CCE should be not increased </w:t>
            </w:r>
          </w:p>
          <w:p w14:paraId="20A64231" w14:textId="77777777" w:rsidR="001A1204" w:rsidRDefault="00FF516D" w:rsidP="00753E16">
            <w:pPr>
              <w:wordWrap/>
              <w:jc w:val="left"/>
              <w:rPr>
                <w:rFonts w:eastAsiaTheme="minorEastAsia"/>
                <w:bCs/>
                <w:lang w:eastAsia="zh-CN"/>
              </w:rPr>
            </w:pPr>
            <w:r>
              <w:rPr>
                <w:rFonts w:eastAsiaTheme="minorEastAsia"/>
                <w:bCs/>
                <w:lang w:eastAsia="zh-CN"/>
              </w:rPr>
              <w:t>The DCI size and BD/CCE counting should be fair to each co-scheduled cell</w:t>
            </w:r>
          </w:p>
        </w:tc>
      </w:tr>
      <w:tr w:rsidR="001A1204" w14:paraId="56D910E2" w14:textId="77777777">
        <w:tc>
          <w:tcPr>
            <w:tcW w:w="2009" w:type="dxa"/>
          </w:tcPr>
          <w:p w14:paraId="0F6F8AFA" w14:textId="77777777" w:rsidR="001A1204" w:rsidRDefault="00FF516D" w:rsidP="00753E16">
            <w:pPr>
              <w:wordWrap/>
              <w:jc w:val="left"/>
              <w:rPr>
                <w:rFonts w:eastAsiaTheme="minorEastAsia"/>
                <w:bCs/>
                <w:lang w:eastAsia="zh-CN"/>
              </w:rPr>
            </w:pPr>
            <w:r>
              <w:rPr>
                <w:rFonts w:eastAsiaTheme="minorEastAsia"/>
                <w:bCs/>
                <w:lang w:eastAsia="zh-CN"/>
              </w:rPr>
              <w:t>ZTE</w:t>
            </w:r>
          </w:p>
        </w:tc>
        <w:tc>
          <w:tcPr>
            <w:tcW w:w="7353" w:type="dxa"/>
          </w:tcPr>
          <w:p w14:paraId="45336253" w14:textId="77777777" w:rsidR="001A1204" w:rsidRDefault="00FF516D" w:rsidP="00753E16">
            <w:pPr>
              <w:wordWrap/>
              <w:jc w:val="left"/>
              <w:rPr>
                <w:bCs/>
                <w:lang w:val="en-US" w:eastAsia="zh-CN"/>
              </w:rPr>
            </w:pPr>
            <w:r>
              <w:rPr>
                <w:rFonts w:hint="eastAsia"/>
                <w:bCs/>
                <w:lang w:val="en-US" w:eastAsia="zh-CN"/>
              </w:rPr>
              <w:t>Based on the search space determination of the MC-DCI, it seems there is no additional issue of the FFS</w:t>
            </w:r>
            <w:r>
              <w:rPr>
                <w:bCs/>
                <w:lang w:val="en-US" w:eastAsia="zh-CN"/>
              </w:rPr>
              <w:t>.</w:t>
            </w:r>
            <w:r>
              <w:rPr>
                <w:rFonts w:hint="eastAsia"/>
                <w:bCs/>
                <w:lang w:val="en-US" w:eastAsia="zh-CN"/>
              </w:rPr>
              <w:t xml:space="preserve"> </w:t>
            </w:r>
            <w:r>
              <w:rPr>
                <w:bCs/>
                <w:lang w:val="en-US" w:eastAsia="zh-CN"/>
              </w:rPr>
              <w:t>T</w:t>
            </w:r>
            <w:r>
              <w:rPr>
                <w:rFonts w:hint="eastAsia"/>
                <w:bCs/>
                <w:lang w:val="en-US" w:eastAsia="zh-CN"/>
              </w:rPr>
              <w:t xml:space="preserve">he only additional issue is how to handle the DCI size budget/size alignment. </w:t>
            </w:r>
            <w:r>
              <w:rPr>
                <w:rFonts w:hint="eastAsia"/>
                <w:color w:val="000000"/>
                <w:lang w:val="en-US" w:eastAsia="zh-CN"/>
              </w:rPr>
              <w:t>T</w:t>
            </w:r>
            <w:r>
              <w:rPr>
                <w:rFonts w:hint="eastAsia"/>
                <w:color w:val="000000"/>
                <w:lang w:eastAsia="zh-CN"/>
              </w:rPr>
              <w:t>he DCI size budget for scheduling cell is more challeng</w:t>
            </w:r>
            <w:r>
              <w:rPr>
                <w:color w:val="000000"/>
                <w:lang w:eastAsia="zh-CN"/>
              </w:rPr>
              <w:t>ing</w:t>
            </w:r>
            <w:r>
              <w:rPr>
                <w:rFonts w:hint="eastAsia"/>
                <w:color w:val="000000"/>
                <w:lang w:eastAsia="zh-CN"/>
              </w:rPr>
              <w:t xml:space="preserve"> than a scheduled </w:t>
            </w:r>
            <w:proofErr w:type="gramStart"/>
            <w:r>
              <w:rPr>
                <w:rFonts w:hint="eastAsia"/>
                <w:color w:val="000000"/>
                <w:lang w:eastAsia="zh-CN"/>
              </w:rPr>
              <w:t>cell, because</w:t>
            </w:r>
            <w:proofErr w:type="gramEnd"/>
            <w:r>
              <w:rPr>
                <w:rFonts w:hint="eastAsia"/>
                <w:color w:val="000000"/>
                <w:lang w:eastAsia="zh-CN"/>
              </w:rPr>
              <w:t xml:space="preserve"> fallback DCI cannot be configured on the scheduled cell except the </w:t>
            </w:r>
            <w:proofErr w:type="spellStart"/>
            <w:r>
              <w:rPr>
                <w:rFonts w:hint="eastAsia"/>
                <w:color w:val="000000"/>
                <w:lang w:eastAsia="zh-CN"/>
              </w:rPr>
              <w:t>PCell</w:t>
            </w:r>
            <w:proofErr w:type="spellEnd"/>
            <w:r>
              <w:rPr>
                <w:rFonts w:hint="eastAsia"/>
                <w:color w:val="000000"/>
                <w:lang w:eastAsia="zh-CN"/>
              </w:rPr>
              <w:t xml:space="preserve"> scheduled by </w:t>
            </w:r>
            <w:proofErr w:type="spellStart"/>
            <w:r>
              <w:rPr>
                <w:rFonts w:hint="eastAsia"/>
                <w:color w:val="000000"/>
                <w:lang w:eastAsia="zh-CN"/>
              </w:rPr>
              <w:t>sSCell</w:t>
            </w:r>
            <w:proofErr w:type="spellEnd"/>
            <w:r>
              <w:rPr>
                <w:rFonts w:hint="eastAsia"/>
                <w:color w:val="000000"/>
                <w:lang w:eastAsia="zh-CN"/>
              </w:rPr>
              <w:t xml:space="preserve">. As a result, existing DCI size budget is maintained per scheduled cell can be easily </w:t>
            </w:r>
            <w:r>
              <w:rPr>
                <w:color w:val="000000"/>
                <w:lang w:eastAsia="zh-CN"/>
              </w:rPr>
              <w:t xml:space="preserve">maintained </w:t>
            </w:r>
            <w:r>
              <w:rPr>
                <w:rFonts w:hint="eastAsia"/>
                <w:color w:val="000000"/>
                <w:lang w:eastAsia="zh-CN"/>
              </w:rPr>
              <w:t>at least for the scheduled cell which is not a scheduling cell. For a scheduling cell which is also a scheduled cell</w:t>
            </w:r>
            <w:r>
              <w:rPr>
                <w:color w:val="000000"/>
                <w:lang w:eastAsia="zh-CN"/>
              </w:rPr>
              <w:t xml:space="preserve">, it </w:t>
            </w:r>
            <w:r>
              <w:rPr>
                <w:rFonts w:hint="eastAsia"/>
                <w:color w:val="000000"/>
                <w:lang w:eastAsia="zh-CN"/>
              </w:rPr>
              <w:t xml:space="preserve">can be configured with DCI format 0_0/1_0, DCI format 0_1/1_1, DCI format 0_2/1_2 and DCI format 0_X/1_X, which is </w:t>
            </w:r>
            <w:r>
              <w:rPr>
                <w:rFonts w:hint="eastAsia"/>
                <w:lang w:eastAsia="zh-CN"/>
              </w:rPr>
              <w:t>challeng</w:t>
            </w:r>
            <w:r>
              <w:rPr>
                <w:lang w:eastAsia="zh-CN"/>
              </w:rPr>
              <w:t>ing</w:t>
            </w:r>
            <w:r>
              <w:rPr>
                <w:rFonts w:hint="eastAsia"/>
                <w:lang w:eastAsia="zh-CN"/>
              </w:rPr>
              <w:t xml:space="preserve"> to maintain </w:t>
            </w:r>
            <w:r>
              <w:rPr>
                <w:rFonts w:hint="eastAsia"/>
                <w:color w:val="000000"/>
                <w:lang w:eastAsia="zh-CN"/>
              </w:rPr>
              <w:t>up to 3</w:t>
            </w:r>
            <w:r>
              <w:rPr>
                <w:lang w:eastAsia="ja-JP"/>
              </w:rPr>
              <w:t xml:space="preserve"> sizes of DCI formats with CRC scrambled by C-RNTI per serving cell.</w:t>
            </w:r>
          </w:p>
          <w:p w14:paraId="5F4FEB42" w14:textId="77777777" w:rsidR="001A1204" w:rsidRDefault="00FF516D" w:rsidP="00753E16">
            <w:pPr>
              <w:wordWrap/>
              <w:jc w:val="left"/>
              <w:rPr>
                <w:bCs/>
                <w:lang w:val="en-US" w:eastAsia="zh-CN"/>
              </w:rPr>
            </w:pPr>
            <w:r>
              <w:rPr>
                <w:rFonts w:eastAsiaTheme="minorEastAsia" w:hint="eastAsia"/>
                <w:bCs/>
                <w:lang w:val="en-US" w:eastAsia="zh-CN"/>
              </w:rPr>
              <w:t>The updated proposal 2-7 is listed below.</w:t>
            </w:r>
          </w:p>
          <w:p w14:paraId="18012C67" w14:textId="77777777" w:rsidR="001A1204" w:rsidRDefault="00FF516D" w:rsidP="00753E16">
            <w:pPr>
              <w:pStyle w:val="Heading4"/>
              <w:widowControl/>
              <w:kinsoku/>
              <w:wordWrap/>
              <w:overflowPunct/>
              <w:autoSpaceDE/>
              <w:autoSpaceDN/>
              <w:adjustRightInd/>
              <w:spacing w:before="120"/>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w:t>
            </w:r>
            <w:r>
              <w:rPr>
                <w:rFonts w:eastAsia="宋体" w:hint="eastAsia"/>
                <w:snapToGrid/>
                <w:kern w:val="0"/>
                <w:szCs w:val="20"/>
                <w:lang w:val="en-US" w:eastAsia="zh-CN"/>
              </w:rPr>
              <w:t>(update)</w:t>
            </w:r>
            <w:r>
              <w:rPr>
                <w:rFonts w:eastAsia="宋体"/>
                <w:snapToGrid/>
                <w:kern w:val="0"/>
                <w:szCs w:val="20"/>
                <w:lang w:eastAsia="zh-CN"/>
              </w:rPr>
              <w:t>:</w:t>
            </w:r>
          </w:p>
          <w:p w14:paraId="001134B4" w14:textId="77777777" w:rsidR="001A1204" w:rsidRDefault="00FF516D" w:rsidP="00753E16">
            <w:pPr>
              <w:widowControl/>
              <w:numPr>
                <w:ilvl w:val="0"/>
                <w:numId w:val="18"/>
              </w:numPr>
              <w:kinsoku/>
              <w:wordWrap/>
              <w:autoSpaceDE/>
              <w:autoSpaceDN/>
              <w:adjustRightInd/>
              <w:snapToGrid w:val="0"/>
              <w:spacing w:line="259" w:lineRule="auto"/>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2F1F833B" w14:textId="77777777" w:rsidR="001A1204" w:rsidRDefault="00FF516D" w:rsidP="00753E16">
            <w:pPr>
              <w:widowControl/>
              <w:numPr>
                <w:ilvl w:val="0"/>
                <w:numId w:val="19"/>
              </w:numPr>
              <w:kinsoku/>
              <w:wordWrap/>
              <w:autoSpaceDE/>
              <w:autoSpaceDN/>
              <w:adjustRightInd/>
              <w:snapToGrid w:val="0"/>
              <w:spacing w:line="259" w:lineRule="auto"/>
              <w:jc w:val="left"/>
              <w:textAlignment w:val="auto"/>
              <w:rPr>
                <w:szCs w:val="20"/>
              </w:rPr>
            </w:pPr>
            <w:r>
              <w:t>Existing DCI size budget is maintained on each cell of the set of cells.</w:t>
            </w:r>
          </w:p>
          <w:p w14:paraId="66FA3DDB" w14:textId="77777777" w:rsidR="001A1204" w:rsidRDefault="00FF516D" w:rsidP="00753E16">
            <w:pPr>
              <w:widowControl/>
              <w:numPr>
                <w:ilvl w:val="0"/>
                <w:numId w:val="19"/>
              </w:numPr>
              <w:kinsoku/>
              <w:wordWrap/>
              <w:autoSpaceDE/>
              <w:autoSpaceDN/>
              <w:adjustRightInd/>
              <w:snapToGrid w:val="0"/>
              <w:spacing w:line="259" w:lineRule="auto"/>
              <w:jc w:val="left"/>
              <w:textAlignment w:val="auto"/>
              <w:rPr>
                <w:lang w:eastAsia="en-US"/>
              </w:rPr>
            </w:pPr>
            <w:r>
              <w:rPr>
                <w:lang w:eastAsia="en-US"/>
              </w:rPr>
              <w:t xml:space="preserve">Both DCI size and BD/CCE of DCI format 0_X/1_X are counted on one or more cells </w:t>
            </w:r>
            <w:r>
              <w:rPr>
                <w:rFonts w:eastAsia="宋体" w:hint="eastAsia"/>
                <w:color w:val="FF0000"/>
                <w:u w:val="single"/>
                <w:lang w:val="en-US" w:eastAsia="zh-CN"/>
              </w:rPr>
              <w:t xml:space="preserve">configured with same </w:t>
            </w:r>
            <w:r>
              <w:rPr>
                <w:rFonts w:eastAsiaTheme="minorEastAsia"/>
                <w:bCs/>
                <w:color w:val="FF0000"/>
                <w:u w:val="single"/>
                <w:lang w:eastAsia="zh-CN"/>
              </w:rPr>
              <w:t>search space ID</w:t>
            </w:r>
            <w:r>
              <w:rPr>
                <w:rFonts w:eastAsiaTheme="minorEastAsia" w:hint="eastAsia"/>
                <w:bCs/>
                <w:color w:val="FF0000"/>
                <w:u w:val="single"/>
                <w:lang w:val="en-US" w:eastAsia="zh-CN"/>
              </w:rPr>
              <w:t xml:space="preserve"> and DCI format </w:t>
            </w:r>
            <w:r>
              <w:rPr>
                <w:color w:val="FF0000"/>
                <w:u w:val="single"/>
                <w:lang w:eastAsia="en-US"/>
              </w:rPr>
              <w:t>0_X/1_X</w:t>
            </w:r>
            <w:r>
              <w:rPr>
                <w:rFonts w:eastAsia="宋体" w:hint="eastAsia"/>
                <w:color w:val="FF0000"/>
                <w:u w:val="single"/>
                <w:lang w:val="en-US" w:eastAsia="zh-CN"/>
              </w:rPr>
              <w:t xml:space="preserve"> </w:t>
            </w:r>
            <w:r>
              <w:rPr>
                <w:rFonts w:eastAsiaTheme="minorEastAsia" w:hint="eastAsia"/>
                <w:bCs/>
                <w:color w:val="FF0000"/>
                <w:u w:val="single"/>
                <w:lang w:val="en-US" w:eastAsia="zh-CN"/>
              </w:rPr>
              <w:t>on the scheduling cell</w:t>
            </w:r>
            <w:r>
              <w:rPr>
                <w:rFonts w:eastAsiaTheme="minorEastAsia" w:hint="eastAsia"/>
                <w:bCs/>
                <w:color w:val="FF0000"/>
                <w:lang w:val="en-US" w:eastAsia="zh-CN"/>
              </w:rPr>
              <w:t xml:space="preserve"> </w:t>
            </w:r>
            <w:r>
              <w:rPr>
                <w:lang w:eastAsia="en-US"/>
              </w:rPr>
              <w:t xml:space="preserve">among the set of cells. </w:t>
            </w:r>
          </w:p>
          <w:p w14:paraId="2923F6B7" w14:textId="77777777" w:rsidR="001A1204" w:rsidRDefault="00FF516D" w:rsidP="00753E16">
            <w:pPr>
              <w:widowControl/>
              <w:numPr>
                <w:ilvl w:val="1"/>
                <w:numId w:val="19"/>
              </w:numPr>
              <w:kinsoku/>
              <w:wordWrap/>
              <w:autoSpaceDE/>
              <w:autoSpaceDN/>
              <w:adjustRightInd/>
              <w:snapToGrid w:val="0"/>
              <w:spacing w:line="259" w:lineRule="auto"/>
              <w:jc w:val="left"/>
              <w:textAlignment w:val="auto"/>
              <w:rPr>
                <w:lang w:eastAsia="en-US"/>
              </w:rPr>
            </w:pPr>
            <w:r>
              <w:rPr>
                <w:rFonts w:eastAsiaTheme="minorEastAsia"/>
                <w:lang w:eastAsia="zh-CN"/>
              </w:rPr>
              <w:t xml:space="preserve">FFS: </w:t>
            </w:r>
            <w:r>
              <w:rPr>
                <w:rFonts w:eastAsiaTheme="minorEastAsia" w:hint="eastAsia"/>
                <w:color w:val="FF0000"/>
                <w:u w:val="single"/>
                <w:lang w:val="en-US" w:eastAsia="zh-CN"/>
              </w:rPr>
              <w:t xml:space="preserve">how to handle DCI size alignment for </w:t>
            </w:r>
            <w:r>
              <w:rPr>
                <w:rFonts w:hint="eastAsia"/>
                <w:color w:val="FF0000"/>
                <w:u w:val="single"/>
                <w:lang w:eastAsia="zh-CN"/>
              </w:rPr>
              <w:t>a scheduling cell</w:t>
            </w:r>
            <w:r>
              <w:rPr>
                <w:rFonts w:hint="eastAsia"/>
                <w:color w:val="FF0000"/>
                <w:u w:val="single"/>
                <w:lang w:val="en-US" w:eastAsia="zh-CN"/>
              </w:rPr>
              <w:t xml:space="preserve"> </w:t>
            </w:r>
            <w:r>
              <w:rPr>
                <w:rFonts w:hint="eastAsia"/>
                <w:color w:val="FF0000"/>
                <w:u w:val="single"/>
                <w:lang w:eastAsia="zh-CN"/>
              </w:rPr>
              <w:t>which is also a scheduled cell</w:t>
            </w:r>
            <w:r>
              <w:rPr>
                <w:rFonts w:eastAsiaTheme="minorEastAsia"/>
                <w:color w:val="FF0000"/>
                <w:lang w:eastAsia="zh-CN"/>
              </w:rPr>
              <w:t xml:space="preserve"> </w:t>
            </w:r>
            <w:r>
              <w:rPr>
                <w:rFonts w:eastAsiaTheme="minorEastAsia"/>
                <w:strike/>
                <w:color w:val="FF0000"/>
                <w:lang w:eastAsia="zh-CN"/>
              </w:rPr>
              <w:t>Which cell(s) b</w:t>
            </w:r>
            <w:r>
              <w:rPr>
                <w:strike/>
                <w:color w:val="FF0000"/>
                <w:lang w:eastAsia="en-US"/>
              </w:rPr>
              <w:t>oth DCI size and BD/CCE of DCI format 0_X/1_X are counted on</w:t>
            </w:r>
            <w:r>
              <w:rPr>
                <w:rFonts w:eastAsiaTheme="minorEastAsia" w:hint="eastAsia"/>
                <w:lang w:val="en-US" w:eastAsia="zh-CN"/>
              </w:rPr>
              <w:t>.</w:t>
            </w:r>
          </w:p>
          <w:p w14:paraId="63BCA37E" w14:textId="77777777" w:rsidR="001A1204" w:rsidRDefault="001A1204" w:rsidP="00753E16">
            <w:pPr>
              <w:wordWrap/>
              <w:jc w:val="left"/>
              <w:rPr>
                <w:rFonts w:eastAsiaTheme="minorEastAsia"/>
                <w:bCs/>
                <w:lang w:eastAsia="zh-CN"/>
              </w:rPr>
            </w:pPr>
          </w:p>
        </w:tc>
      </w:tr>
      <w:tr w:rsidR="001A1204" w14:paraId="4D27E71A" w14:textId="77777777">
        <w:tc>
          <w:tcPr>
            <w:tcW w:w="2009" w:type="dxa"/>
          </w:tcPr>
          <w:p w14:paraId="60698E75" w14:textId="77777777" w:rsidR="001A1204" w:rsidRDefault="00FF516D" w:rsidP="00753E16">
            <w:pPr>
              <w:wordWrap/>
              <w:jc w:val="left"/>
              <w:rPr>
                <w:rFonts w:eastAsiaTheme="minorEastAsia"/>
                <w:bCs/>
                <w:lang w:eastAsia="zh-CN"/>
              </w:rPr>
            </w:pPr>
            <w:r>
              <w:rPr>
                <w:rFonts w:eastAsiaTheme="minorEastAsia"/>
                <w:bCs/>
                <w:lang w:eastAsia="zh-CN"/>
              </w:rPr>
              <w:t>Moderator</w:t>
            </w:r>
          </w:p>
        </w:tc>
        <w:tc>
          <w:tcPr>
            <w:tcW w:w="7353" w:type="dxa"/>
          </w:tcPr>
          <w:p w14:paraId="4C8B0EF9" w14:textId="77777777" w:rsidR="001A1204" w:rsidRDefault="00FF516D" w:rsidP="00753E16">
            <w:pPr>
              <w:wordWrap/>
              <w:jc w:val="left"/>
              <w:rPr>
                <w:rFonts w:eastAsiaTheme="minorEastAsia"/>
                <w:bCs/>
                <w:lang w:eastAsia="zh-CN"/>
              </w:rPr>
            </w:pPr>
            <w:r>
              <w:rPr>
                <w:rFonts w:eastAsiaTheme="minorEastAsia"/>
                <w:bCs/>
                <w:lang w:eastAsia="zh-CN"/>
              </w:rPr>
              <w:t>@Qualcomm:</w:t>
            </w:r>
          </w:p>
          <w:p w14:paraId="0DCA3296" w14:textId="77777777" w:rsidR="001A1204" w:rsidRDefault="00FF516D" w:rsidP="00753E16">
            <w:pPr>
              <w:wordWrap/>
              <w:jc w:val="left"/>
              <w:rPr>
                <w:rFonts w:eastAsiaTheme="minorEastAsia"/>
                <w:bCs/>
                <w:lang w:eastAsia="zh-CN"/>
              </w:rPr>
            </w:pPr>
            <w:r>
              <w:rPr>
                <w:rFonts w:eastAsiaTheme="minorEastAsia"/>
                <w:bCs/>
                <w:lang w:eastAsia="zh-CN"/>
              </w:rPr>
              <w:t>The 1</w:t>
            </w:r>
            <w:r>
              <w:rPr>
                <w:rFonts w:eastAsiaTheme="minorEastAsia"/>
                <w:bCs/>
                <w:vertAlign w:val="superscript"/>
                <w:lang w:eastAsia="zh-CN"/>
              </w:rPr>
              <w:t>st</w:t>
            </w:r>
            <w:r>
              <w:rPr>
                <w:rFonts w:eastAsiaTheme="minorEastAsia"/>
                <w:bCs/>
                <w:lang w:eastAsia="zh-CN"/>
              </w:rPr>
              <w:t xml:space="preserve"> bullet means, from each scheduled cell’s point of view, “3+1” size budget including all the configured DCI formats on it should be maintained.</w:t>
            </w:r>
          </w:p>
          <w:p w14:paraId="21036CF3" w14:textId="77777777" w:rsidR="001A1204" w:rsidRDefault="00FF516D" w:rsidP="00753E16">
            <w:pPr>
              <w:wordWrap/>
              <w:jc w:val="left"/>
              <w:rPr>
                <w:rFonts w:eastAsiaTheme="minorEastAsia"/>
                <w:bCs/>
                <w:lang w:eastAsia="zh-CN"/>
              </w:rPr>
            </w:pPr>
            <w:r>
              <w:rPr>
                <w:rFonts w:eastAsiaTheme="minorEastAsia"/>
                <w:bCs/>
                <w:lang w:eastAsia="zh-CN"/>
              </w:rPr>
              <w:t>The 2</w:t>
            </w:r>
            <w:r>
              <w:rPr>
                <w:rFonts w:eastAsiaTheme="minorEastAsia"/>
                <w:bCs/>
                <w:vertAlign w:val="superscript"/>
                <w:lang w:eastAsia="zh-CN"/>
              </w:rPr>
              <w:t>nd</w:t>
            </w:r>
            <w:r>
              <w:rPr>
                <w:rFonts w:eastAsiaTheme="minorEastAsia"/>
                <w:bCs/>
                <w:lang w:eastAsia="zh-CN"/>
              </w:rPr>
              <w:t xml:space="preserve"> bullet means </w:t>
            </w:r>
            <w:r>
              <w:rPr>
                <w:lang w:eastAsia="en-US"/>
              </w:rPr>
              <w:t xml:space="preserve">both DCI size and BD/CCE of DCI format 0_X/1_X are counted on one or more cells. </w:t>
            </w:r>
          </w:p>
          <w:p w14:paraId="1B77728F" w14:textId="77777777" w:rsidR="001A1204" w:rsidRDefault="00FF516D" w:rsidP="00753E16">
            <w:pPr>
              <w:wordWrap/>
              <w:jc w:val="left"/>
              <w:rPr>
                <w:rFonts w:eastAsiaTheme="minorEastAsia"/>
                <w:bCs/>
                <w:lang w:eastAsia="zh-CN"/>
              </w:rPr>
            </w:pPr>
            <w:r>
              <w:rPr>
                <w:rFonts w:eastAsiaTheme="minorEastAsia"/>
                <w:bCs/>
                <w:lang w:eastAsia="zh-CN"/>
              </w:rPr>
              <w:t xml:space="preserve">E.g., using DCI format 0_X/1_X from CC0 to schedule {CC1, CC2, CC3, CC4}, if CC1 has minimum legacy </w:t>
            </w:r>
            <w:r>
              <w:rPr>
                <w:rFonts w:eastAsiaTheme="minorEastAsia"/>
                <w:lang w:eastAsia="zh-CN"/>
              </w:rPr>
              <w:t xml:space="preserve">DCI formats, then the budget of </w:t>
            </w:r>
            <w:r>
              <w:rPr>
                <w:rFonts w:eastAsiaTheme="minorEastAsia"/>
                <w:bCs/>
                <w:lang w:eastAsia="zh-CN"/>
              </w:rPr>
              <w:t xml:space="preserve">DCI format 0_X/1_X is counted only on CC1. If </w:t>
            </w:r>
            <w:r>
              <w:rPr>
                <w:rFonts w:eastAsiaTheme="minorEastAsia"/>
                <w:lang w:eastAsia="zh-CN"/>
              </w:rPr>
              <w:t xml:space="preserve">the budget of </w:t>
            </w:r>
            <w:r>
              <w:rPr>
                <w:rFonts w:eastAsiaTheme="minorEastAsia"/>
                <w:bCs/>
                <w:lang w:eastAsia="zh-CN"/>
              </w:rPr>
              <w:t>DCI format 0_X/1_X can be counted on N cells, I think it is open to discuss whether/how to perform budget scaling per N cells or count budget on N cells without scaling.</w:t>
            </w:r>
          </w:p>
          <w:p w14:paraId="507287FA" w14:textId="77777777" w:rsidR="001A1204" w:rsidRDefault="00FF516D" w:rsidP="00753E16">
            <w:pPr>
              <w:wordWrap/>
              <w:jc w:val="left"/>
              <w:rPr>
                <w:rFonts w:eastAsia="MS Mincho"/>
                <w:bCs/>
                <w:lang w:eastAsia="ja-JP"/>
              </w:rPr>
            </w:pPr>
            <w:r>
              <w:rPr>
                <w:rFonts w:eastAsiaTheme="minorEastAsia"/>
                <w:bCs/>
                <w:lang w:eastAsia="zh-CN"/>
              </w:rPr>
              <w:t xml:space="preserve">As mentioned in the first bullet, </w:t>
            </w:r>
            <w:r>
              <w:rPr>
                <w:rFonts w:eastAsia="MS Mincho"/>
                <w:bCs/>
                <w:lang w:eastAsia="ja-JP"/>
              </w:rPr>
              <w:t>BD/CCE budget should be maintained as legacy</w:t>
            </w:r>
            <w:r>
              <w:rPr>
                <w:rFonts w:eastAsiaTheme="minorEastAsia"/>
                <w:bCs/>
                <w:lang w:eastAsia="zh-CN"/>
              </w:rPr>
              <w:t xml:space="preserve">. </w:t>
            </w:r>
          </w:p>
          <w:p w14:paraId="54D76C38" w14:textId="77777777" w:rsidR="001A1204" w:rsidRDefault="001A1204" w:rsidP="00753E16">
            <w:pPr>
              <w:wordWrap/>
              <w:jc w:val="left"/>
              <w:rPr>
                <w:rFonts w:eastAsiaTheme="minorEastAsia"/>
                <w:bCs/>
                <w:lang w:eastAsia="zh-CN"/>
              </w:rPr>
            </w:pPr>
          </w:p>
          <w:p w14:paraId="675F777C" w14:textId="77777777" w:rsidR="001A1204" w:rsidRDefault="00FF516D" w:rsidP="00753E16">
            <w:pPr>
              <w:wordWrap/>
              <w:jc w:val="left"/>
              <w:rPr>
                <w:rFonts w:eastAsiaTheme="minorEastAsia"/>
                <w:bCs/>
                <w:lang w:eastAsia="zh-CN"/>
              </w:rPr>
            </w:pPr>
            <w:r>
              <w:rPr>
                <w:rFonts w:eastAsiaTheme="minorEastAsia"/>
                <w:bCs/>
                <w:lang w:eastAsia="zh-CN"/>
              </w:rPr>
              <w:t>@Nokia:</w:t>
            </w:r>
          </w:p>
          <w:p w14:paraId="5477B367" w14:textId="77777777" w:rsidR="001A1204" w:rsidRDefault="00FF516D" w:rsidP="00753E16">
            <w:pPr>
              <w:wordWrap/>
              <w:jc w:val="left"/>
              <w:rPr>
                <w:rFonts w:eastAsiaTheme="minorEastAsia"/>
                <w:bCs/>
                <w:lang w:eastAsia="zh-CN"/>
              </w:rPr>
            </w:pPr>
            <w:r>
              <w:rPr>
                <w:rFonts w:eastAsiaTheme="minorEastAsia"/>
                <w:bCs/>
                <w:lang w:eastAsia="zh-CN"/>
              </w:rPr>
              <w:t xml:space="preserve">If </w:t>
            </w:r>
            <w:r>
              <w:rPr>
                <w:rFonts w:eastAsiaTheme="minorEastAsia"/>
                <w:lang w:eastAsia="zh-CN"/>
              </w:rPr>
              <w:t xml:space="preserve">the budget of </w:t>
            </w:r>
            <w:r>
              <w:rPr>
                <w:rFonts w:eastAsiaTheme="minorEastAsia"/>
                <w:bCs/>
                <w:lang w:eastAsia="zh-CN"/>
              </w:rPr>
              <w:t>DCI format 0_X/1_X can be counted on more than one cell, I think it is open to discuss whether/how to perform budget scaling.</w:t>
            </w:r>
          </w:p>
          <w:p w14:paraId="0F2A4AB7" w14:textId="77777777" w:rsidR="001A1204" w:rsidRDefault="001A1204" w:rsidP="00753E16">
            <w:pPr>
              <w:wordWrap/>
              <w:jc w:val="left"/>
              <w:rPr>
                <w:rFonts w:eastAsiaTheme="minorEastAsia"/>
                <w:bCs/>
                <w:lang w:eastAsia="zh-CN"/>
              </w:rPr>
            </w:pPr>
          </w:p>
          <w:p w14:paraId="64810F37" w14:textId="77777777" w:rsidR="001A1204" w:rsidRDefault="00FF516D" w:rsidP="00753E16">
            <w:pPr>
              <w:wordWrap/>
              <w:jc w:val="left"/>
              <w:rPr>
                <w:rFonts w:eastAsiaTheme="minorEastAsia"/>
                <w:bCs/>
                <w:lang w:eastAsia="zh-CN"/>
              </w:rPr>
            </w:pPr>
            <w:r>
              <w:rPr>
                <w:rFonts w:eastAsiaTheme="minorEastAsia"/>
                <w:bCs/>
                <w:lang w:eastAsia="zh-CN"/>
              </w:rPr>
              <w:t>@Apple:</w:t>
            </w:r>
          </w:p>
          <w:p w14:paraId="4631AEC9" w14:textId="77777777" w:rsidR="001A1204" w:rsidRDefault="00FF516D" w:rsidP="00753E16">
            <w:pPr>
              <w:wordWrap/>
              <w:jc w:val="left"/>
              <w:rPr>
                <w:rFonts w:eastAsiaTheme="minorEastAsia"/>
                <w:bCs/>
                <w:lang w:eastAsia="zh-CN"/>
              </w:rPr>
            </w:pPr>
            <w:r>
              <w:rPr>
                <w:rFonts w:eastAsiaTheme="minorEastAsia"/>
                <w:bCs/>
                <w:lang w:eastAsia="zh-CN"/>
              </w:rPr>
              <w:t xml:space="preserve">If </w:t>
            </w:r>
            <w:r>
              <w:rPr>
                <w:rFonts w:eastAsiaTheme="minorEastAsia"/>
                <w:lang w:eastAsia="zh-CN"/>
              </w:rPr>
              <w:t xml:space="preserve">the budget of </w:t>
            </w:r>
            <w:r>
              <w:rPr>
                <w:rFonts w:eastAsiaTheme="minorEastAsia"/>
                <w:bCs/>
                <w:lang w:eastAsia="zh-CN"/>
              </w:rPr>
              <w:t>DCI format 0_X/1_X can be counted on more than one cell, I think it is open to discuss whether/how to perform budget scaling or count budget on N cells without scaling.</w:t>
            </w:r>
          </w:p>
          <w:p w14:paraId="7B0B2DE2" w14:textId="77777777" w:rsidR="001A1204" w:rsidRDefault="00FF516D" w:rsidP="00753E16">
            <w:pPr>
              <w:wordWrap/>
              <w:jc w:val="left"/>
              <w:rPr>
                <w:rFonts w:eastAsiaTheme="minorEastAsia"/>
                <w:bCs/>
                <w:lang w:eastAsia="zh-CN"/>
              </w:rPr>
            </w:pPr>
            <w:r>
              <w:rPr>
                <w:rFonts w:eastAsiaTheme="minorEastAsia"/>
                <w:bCs/>
                <w:lang w:eastAsia="zh-CN"/>
              </w:rPr>
              <w:t>If companies are OK with only one cell for counting budget, then I am happy to save the time to discuss the scaling operation.</w:t>
            </w:r>
          </w:p>
          <w:p w14:paraId="76EC2146" w14:textId="77777777" w:rsidR="001A1204" w:rsidRDefault="00FF516D" w:rsidP="00753E16">
            <w:pPr>
              <w:wordWrap/>
              <w:jc w:val="left"/>
            </w:pPr>
            <w:r>
              <w:t>Additionally, when DCI size</w:t>
            </w:r>
            <w:r>
              <w:rPr>
                <w:rFonts w:eastAsiaTheme="minorEastAsia"/>
                <w:lang w:eastAsia="zh-CN"/>
              </w:rPr>
              <w:t xml:space="preserve"> and BD/CCE</w:t>
            </w:r>
            <w:r>
              <w:t xml:space="preserve"> of DCI format 0_X/1_X is counted only on the scheduling cell, it will lead to DCI size alignment issue in each slot or SS set dropping when the scheduling cell is </w:t>
            </w:r>
            <w:proofErr w:type="spellStart"/>
            <w:r>
              <w:t>PCell</w:t>
            </w:r>
            <w:proofErr w:type="spellEnd"/>
            <w:r>
              <w:t>.</w:t>
            </w:r>
          </w:p>
          <w:p w14:paraId="5BC5631A" w14:textId="77777777" w:rsidR="001A1204" w:rsidRDefault="001A1204" w:rsidP="00753E16">
            <w:pPr>
              <w:wordWrap/>
              <w:jc w:val="left"/>
            </w:pPr>
          </w:p>
          <w:p w14:paraId="3E77D335" w14:textId="77777777" w:rsidR="001A1204" w:rsidRDefault="00FF516D" w:rsidP="00753E16">
            <w:pPr>
              <w:wordWrap/>
              <w:jc w:val="left"/>
            </w:pPr>
            <w:r>
              <w:lastRenderedPageBreak/>
              <w:t>@Langbo:</w:t>
            </w:r>
          </w:p>
          <w:p w14:paraId="15EE6E46" w14:textId="77777777" w:rsidR="001A1204" w:rsidRDefault="00FF516D" w:rsidP="00753E16">
            <w:pPr>
              <w:wordWrap/>
              <w:jc w:val="left"/>
              <w:rPr>
                <w:rFonts w:eastAsiaTheme="minorEastAsia"/>
                <w:bCs/>
                <w:lang w:eastAsia="zh-CN"/>
              </w:rPr>
            </w:pPr>
            <w:r>
              <w:rPr>
                <w:rFonts w:eastAsiaTheme="minorEastAsia"/>
                <w:bCs/>
                <w:lang w:eastAsia="zh-CN"/>
              </w:rPr>
              <w:t xml:space="preserve">E.g., using DCI format 0_X/1_X from CC0 to schedule {CC1, CC2, CC3, CC4}, if CC1 has minimum legacy </w:t>
            </w:r>
            <w:r>
              <w:rPr>
                <w:rFonts w:eastAsiaTheme="minorEastAsia"/>
                <w:lang w:eastAsia="zh-CN"/>
              </w:rPr>
              <w:t xml:space="preserve">DCI formats, then the budget of </w:t>
            </w:r>
            <w:r>
              <w:rPr>
                <w:rFonts w:eastAsiaTheme="minorEastAsia"/>
                <w:bCs/>
                <w:lang w:eastAsia="zh-CN"/>
              </w:rPr>
              <w:t xml:space="preserve">DCI format 0_X/1_X is counted only on CC1. If </w:t>
            </w:r>
            <w:r>
              <w:rPr>
                <w:rFonts w:eastAsiaTheme="minorEastAsia"/>
                <w:lang w:eastAsia="zh-CN"/>
              </w:rPr>
              <w:t xml:space="preserve">the budget of </w:t>
            </w:r>
            <w:r>
              <w:rPr>
                <w:rFonts w:eastAsiaTheme="minorEastAsia"/>
                <w:bCs/>
                <w:lang w:eastAsia="zh-CN"/>
              </w:rPr>
              <w:t>DCI format 0_X/1_X can be counted on N cells, I think it is open to discuss whether/how to perform budget scaling per N cells or count budget on N cells without scaling.</w:t>
            </w:r>
          </w:p>
          <w:p w14:paraId="77093AFC" w14:textId="77777777" w:rsidR="001A1204" w:rsidRDefault="00FF516D" w:rsidP="00753E16">
            <w:pPr>
              <w:wordWrap/>
              <w:jc w:val="left"/>
              <w:rPr>
                <w:rFonts w:eastAsia="MS Mincho"/>
                <w:bCs/>
                <w:lang w:eastAsia="ja-JP"/>
              </w:rPr>
            </w:pPr>
            <w:r>
              <w:rPr>
                <w:rFonts w:eastAsiaTheme="minorEastAsia"/>
                <w:bCs/>
                <w:lang w:eastAsia="zh-CN"/>
              </w:rPr>
              <w:t xml:space="preserve">As mentioned in the first bullet, </w:t>
            </w:r>
            <w:r>
              <w:rPr>
                <w:rFonts w:eastAsia="MS Mincho"/>
                <w:bCs/>
                <w:lang w:eastAsia="ja-JP"/>
              </w:rPr>
              <w:t>BD/CCE budget is maintained</w:t>
            </w:r>
            <w:r>
              <w:rPr>
                <w:rFonts w:eastAsiaTheme="minorEastAsia"/>
                <w:bCs/>
                <w:lang w:eastAsia="zh-CN"/>
              </w:rPr>
              <w:t xml:space="preserve">. </w:t>
            </w:r>
          </w:p>
          <w:p w14:paraId="3828C14B" w14:textId="77777777" w:rsidR="001A1204" w:rsidRDefault="001A1204" w:rsidP="00753E16">
            <w:pPr>
              <w:wordWrap/>
              <w:jc w:val="left"/>
              <w:rPr>
                <w:rFonts w:eastAsiaTheme="minorEastAsia"/>
                <w:bCs/>
                <w:lang w:eastAsia="zh-CN"/>
              </w:rPr>
            </w:pPr>
          </w:p>
          <w:p w14:paraId="0E8C3BE2" w14:textId="77777777" w:rsidR="001A1204" w:rsidRDefault="00FF516D" w:rsidP="00753E16">
            <w:pPr>
              <w:wordWrap/>
              <w:jc w:val="left"/>
              <w:rPr>
                <w:bCs/>
                <w:lang w:val="en-US" w:eastAsia="zh-CN"/>
              </w:rPr>
            </w:pPr>
            <w:r>
              <w:rPr>
                <w:bCs/>
                <w:lang w:val="en-US" w:eastAsia="zh-CN"/>
              </w:rPr>
              <w:t>@Intel:</w:t>
            </w:r>
          </w:p>
          <w:p w14:paraId="34E1F437" w14:textId="77777777" w:rsidR="001A1204" w:rsidRDefault="00FF516D" w:rsidP="00753E16">
            <w:pPr>
              <w:wordWrap/>
              <w:jc w:val="left"/>
              <w:rPr>
                <w:bCs/>
                <w:lang w:val="en-US" w:eastAsia="zh-CN"/>
              </w:rPr>
            </w:pPr>
            <w:r>
              <w:rPr>
                <w:bCs/>
                <w:lang w:val="en-US" w:eastAsia="zh-CN"/>
              </w:rPr>
              <w:t>Not sure about your point. The intention of 2</w:t>
            </w:r>
            <w:r>
              <w:rPr>
                <w:bCs/>
                <w:vertAlign w:val="superscript"/>
                <w:lang w:val="en-US" w:eastAsia="zh-CN"/>
              </w:rPr>
              <w:t>nd</w:t>
            </w:r>
            <w:r>
              <w:rPr>
                <w:bCs/>
                <w:lang w:val="en-US" w:eastAsia="zh-CN"/>
              </w:rPr>
              <w:t xml:space="preserve"> bullet is which cell the size budget counting is on.</w:t>
            </w:r>
          </w:p>
          <w:p w14:paraId="5B62B4C6" w14:textId="77777777" w:rsidR="001A1204" w:rsidRDefault="00FF516D" w:rsidP="00753E16">
            <w:pPr>
              <w:wordWrap/>
              <w:jc w:val="left"/>
              <w:rPr>
                <w:bCs/>
                <w:lang w:val="en-US" w:eastAsia="zh-CN"/>
              </w:rPr>
            </w:pPr>
            <w:r>
              <w:rPr>
                <w:bCs/>
                <w:lang w:val="en-US" w:eastAsia="zh-CN"/>
              </w:rPr>
              <w:t>The below bullet makes sense and has been covered in the 1</w:t>
            </w:r>
            <w:r>
              <w:rPr>
                <w:bCs/>
                <w:vertAlign w:val="superscript"/>
                <w:lang w:val="en-US" w:eastAsia="zh-CN"/>
              </w:rPr>
              <w:t>st</w:t>
            </w:r>
            <w:r>
              <w:rPr>
                <w:bCs/>
                <w:lang w:val="en-US" w:eastAsia="zh-CN"/>
              </w:rPr>
              <w:t xml:space="preserve"> bullet.</w:t>
            </w:r>
          </w:p>
          <w:p w14:paraId="74BE051D" w14:textId="77777777" w:rsidR="001A1204" w:rsidRDefault="00FF516D" w:rsidP="00753E16">
            <w:pPr>
              <w:pStyle w:val="ListParagraph"/>
              <w:numPr>
                <w:ilvl w:val="0"/>
                <w:numId w:val="20"/>
              </w:numPr>
              <w:wordWrap/>
              <w:rPr>
                <w:rFonts w:eastAsiaTheme="minorEastAsia"/>
                <w:bCs/>
                <w:lang w:eastAsia="zh-CN"/>
              </w:rPr>
            </w:pPr>
            <w:r>
              <w:rPr>
                <w:rFonts w:eastAsiaTheme="minorEastAsia"/>
                <w:bCs/>
                <w:lang w:eastAsia="zh-CN"/>
              </w:rPr>
              <w:t xml:space="preserve">The total budget of DCI size and BD/CCE should be not increased </w:t>
            </w:r>
          </w:p>
          <w:p w14:paraId="38D72D09" w14:textId="77777777" w:rsidR="001A1204" w:rsidRDefault="001A1204" w:rsidP="00753E16">
            <w:pPr>
              <w:wordWrap/>
              <w:jc w:val="left"/>
              <w:rPr>
                <w:bCs/>
                <w:lang w:eastAsia="zh-CN"/>
              </w:rPr>
            </w:pPr>
          </w:p>
          <w:p w14:paraId="31E783B8" w14:textId="77777777" w:rsidR="001A1204" w:rsidRDefault="00FF516D" w:rsidP="00753E16">
            <w:pPr>
              <w:wordWrap/>
              <w:jc w:val="left"/>
              <w:rPr>
                <w:bCs/>
                <w:lang w:val="en-US" w:eastAsia="zh-CN"/>
              </w:rPr>
            </w:pPr>
            <w:r>
              <w:rPr>
                <w:bCs/>
                <w:lang w:val="en-US" w:eastAsia="zh-CN"/>
              </w:rPr>
              <w:t>@ZTE:</w:t>
            </w:r>
          </w:p>
          <w:p w14:paraId="19B4EE55" w14:textId="77777777" w:rsidR="001A1204" w:rsidRDefault="00FF516D" w:rsidP="00753E16">
            <w:pPr>
              <w:wordWrap/>
              <w:jc w:val="left"/>
              <w:rPr>
                <w:bCs/>
                <w:lang w:val="en-US" w:eastAsia="zh-CN"/>
              </w:rPr>
            </w:pPr>
            <w:r>
              <w:rPr>
                <w:bCs/>
                <w:lang w:val="en-US" w:eastAsia="zh-CN"/>
              </w:rPr>
              <w:t>I agree with your point. But I don’t think your addition is really needed. Because the case that the scheduling cell is also one of co-scheduled cells has been covered by the main bullet.</w:t>
            </w:r>
          </w:p>
        </w:tc>
      </w:tr>
      <w:tr w:rsidR="001A1204" w14:paraId="6EBE65AE" w14:textId="77777777">
        <w:tc>
          <w:tcPr>
            <w:tcW w:w="2009" w:type="dxa"/>
          </w:tcPr>
          <w:p w14:paraId="0ED9C171" w14:textId="77777777" w:rsidR="001A1204" w:rsidRDefault="00FF516D" w:rsidP="00753E16">
            <w:pPr>
              <w:wordWrap/>
              <w:rPr>
                <w:rFonts w:eastAsiaTheme="minorEastAsia"/>
                <w:bCs/>
                <w:lang w:eastAsia="zh-CN"/>
              </w:rPr>
            </w:pPr>
            <w:r>
              <w:rPr>
                <w:rFonts w:eastAsiaTheme="minorEastAsia"/>
                <w:bCs/>
                <w:lang w:val="en-US" w:eastAsia="zh-CN"/>
              </w:rPr>
              <w:lastRenderedPageBreak/>
              <w:t>CMCC</w:t>
            </w:r>
          </w:p>
        </w:tc>
        <w:tc>
          <w:tcPr>
            <w:tcW w:w="7353" w:type="dxa"/>
          </w:tcPr>
          <w:p w14:paraId="52DEBC3B" w14:textId="77777777" w:rsidR="001A1204" w:rsidRDefault="00FF516D" w:rsidP="00753E16">
            <w:pPr>
              <w:wordWrap/>
              <w:jc w:val="left"/>
              <w:rPr>
                <w:rFonts w:eastAsia="MS Mincho"/>
                <w:bCs/>
                <w:lang w:val="en-US" w:eastAsia="ja-JP"/>
              </w:rPr>
            </w:pPr>
            <w:r>
              <w:rPr>
                <w:rFonts w:eastAsia="MS Mincho"/>
                <w:bCs/>
                <w:lang w:val="en-US" w:eastAsia="ja-JP"/>
              </w:rPr>
              <w:t>We are fine with the 1</w:t>
            </w:r>
            <w:r>
              <w:rPr>
                <w:rFonts w:eastAsia="MS Mincho"/>
                <w:bCs/>
                <w:vertAlign w:val="superscript"/>
                <w:lang w:val="en-US" w:eastAsia="ja-JP"/>
              </w:rPr>
              <w:t>st</w:t>
            </w:r>
            <w:r>
              <w:rPr>
                <w:rFonts w:eastAsia="MS Mincho"/>
                <w:bCs/>
                <w:lang w:val="en-US" w:eastAsia="ja-JP"/>
              </w:rPr>
              <w:t xml:space="preserve"> </w:t>
            </w:r>
            <w:proofErr w:type="gramStart"/>
            <w:r>
              <w:rPr>
                <w:rFonts w:eastAsia="MS Mincho"/>
                <w:bCs/>
                <w:lang w:val="en-US" w:eastAsia="ja-JP"/>
              </w:rPr>
              <w:t>bullet,  it</w:t>
            </w:r>
            <w:proofErr w:type="gramEnd"/>
            <w:r>
              <w:rPr>
                <w:rFonts w:eastAsia="MS Mincho"/>
                <w:bCs/>
                <w:lang w:val="en-US" w:eastAsia="ja-JP"/>
              </w:rPr>
              <w:t xml:space="preserve"> is reasonable to maintain the DCI size budget as the current specification for each cell.</w:t>
            </w:r>
          </w:p>
          <w:p w14:paraId="45E7F568" w14:textId="77777777" w:rsidR="001A1204" w:rsidRDefault="00FF516D" w:rsidP="00753E16">
            <w:pPr>
              <w:wordWrap/>
              <w:jc w:val="left"/>
              <w:rPr>
                <w:bCs/>
                <w:lang w:val="en-US" w:eastAsia="zh-CN"/>
              </w:rPr>
            </w:pPr>
            <w:r>
              <w:rPr>
                <w:rFonts w:eastAsia="MS Mincho"/>
                <w:bCs/>
                <w:lang w:val="en-US" w:eastAsia="ja-JP"/>
              </w:rPr>
              <w:t>For the 2</w:t>
            </w:r>
            <w:r>
              <w:rPr>
                <w:rFonts w:eastAsia="MS Mincho"/>
                <w:bCs/>
                <w:vertAlign w:val="superscript"/>
                <w:lang w:val="en-US" w:eastAsia="ja-JP"/>
              </w:rPr>
              <w:t>nd</w:t>
            </w:r>
            <w:r>
              <w:rPr>
                <w:rFonts w:eastAsia="MS Mincho"/>
                <w:bCs/>
                <w:lang w:val="en-US" w:eastAsia="ja-JP"/>
              </w:rPr>
              <w:t xml:space="preserve"> bullet, more clarifications are needed for DCI size counting and BD/CCE counting. We prefer to discuss </w:t>
            </w:r>
            <w:r>
              <w:rPr>
                <w:rFonts w:eastAsiaTheme="minorEastAsia"/>
                <w:bCs/>
                <w:lang w:eastAsia="zh-CN"/>
              </w:rPr>
              <w:t>DCI size and BD/CCE</w:t>
            </w:r>
            <w:r>
              <w:rPr>
                <w:rFonts w:eastAsiaTheme="minorEastAsia"/>
                <w:bCs/>
                <w:lang w:val="en-US" w:eastAsia="zh-CN"/>
              </w:rPr>
              <w:t xml:space="preserve"> counting on one cell or scaled down to each co-scheduled cell separately.</w:t>
            </w:r>
          </w:p>
        </w:tc>
      </w:tr>
      <w:tr w:rsidR="001A1204" w14:paraId="2D68E91A" w14:textId="77777777">
        <w:tc>
          <w:tcPr>
            <w:tcW w:w="2009" w:type="dxa"/>
          </w:tcPr>
          <w:p w14:paraId="194FA851" w14:textId="77777777" w:rsidR="001A1204" w:rsidRDefault="00FF516D" w:rsidP="00753E16">
            <w:pPr>
              <w:wordWrap/>
              <w:rPr>
                <w:rFonts w:eastAsiaTheme="minorEastAsia"/>
                <w:bCs/>
                <w:lang w:val="en-US" w:eastAsia="zh-CN"/>
              </w:rPr>
            </w:pPr>
            <w:r>
              <w:rPr>
                <w:rFonts w:eastAsiaTheme="minorEastAsia"/>
                <w:bCs/>
                <w:lang w:val="en-US" w:eastAsia="zh-CN"/>
              </w:rPr>
              <w:t>New H3C</w:t>
            </w:r>
          </w:p>
        </w:tc>
        <w:tc>
          <w:tcPr>
            <w:tcW w:w="7353" w:type="dxa"/>
          </w:tcPr>
          <w:p w14:paraId="1FF8F8AE" w14:textId="77777777" w:rsidR="001A1204" w:rsidRDefault="00FF516D" w:rsidP="00753E16">
            <w:pPr>
              <w:wordWrap/>
              <w:jc w:val="left"/>
              <w:rPr>
                <w:rFonts w:eastAsia="MS Mincho"/>
                <w:bCs/>
                <w:lang w:val="en-US" w:eastAsia="ja-JP"/>
              </w:rPr>
            </w:pPr>
            <w:r>
              <w:rPr>
                <w:rFonts w:eastAsia="MS Mincho"/>
                <w:bCs/>
                <w:lang w:val="en-US" w:eastAsia="ja-JP"/>
              </w:rPr>
              <w:t>Support</w:t>
            </w:r>
          </w:p>
        </w:tc>
      </w:tr>
      <w:tr w:rsidR="001A1204" w14:paraId="6E841702" w14:textId="77777777">
        <w:tc>
          <w:tcPr>
            <w:tcW w:w="2009" w:type="dxa"/>
          </w:tcPr>
          <w:p w14:paraId="2CC365A2" w14:textId="77777777" w:rsidR="001A1204" w:rsidRDefault="00FF516D" w:rsidP="00753E16">
            <w:pPr>
              <w:wordWrap/>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5F1ED3DD" w14:textId="77777777" w:rsidR="001A1204" w:rsidRDefault="00FF516D" w:rsidP="00753E16">
            <w:pPr>
              <w:wordWrap/>
              <w:jc w:val="left"/>
              <w:rPr>
                <w:rFonts w:eastAsiaTheme="minorEastAsia"/>
                <w:bCs/>
                <w:lang w:eastAsia="zh-CN"/>
              </w:rPr>
            </w:pPr>
            <w:r>
              <w:rPr>
                <w:rFonts w:eastAsiaTheme="minorEastAsia" w:hint="eastAsia"/>
                <w:bCs/>
                <w:lang w:eastAsia="zh-CN"/>
              </w:rPr>
              <w:t>W</w:t>
            </w:r>
            <w:r>
              <w:rPr>
                <w:rFonts w:eastAsiaTheme="minorEastAsia"/>
                <w:bCs/>
                <w:lang w:eastAsia="zh-CN"/>
              </w:rPr>
              <w:t>e support the first sub-bullet</w:t>
            </w:r>
            <w:r>
              <w:rPr>
                <w:rFonts w:eastAsiaTheme="minorEastAsia" w:hint="eastAsia"/>
                <w:bCs/>
                <w:lang w:eastAsia="zh-CN"/>
              </w:rPr>
              <w:t>.</w:t>
            </w:r>
          </w:p>
          <w:p w14:paraId="3CB2A139" w14:textId="77777777" w:rsidR="001A1204" w:rsidRDefault="00FF516D" w:rsidP="00753E16">
            <w:pPr>
              <w:wordWrap/>
              <w:jc w:val="left"/>
              <w:rPr>
                <w:rFonts w:eastAsiaTheme="minorEastAsia"/>
                <w:bCs/>
                <w:lang w:eastAsia="zh-CN"/>
              </w:rPr>
            </w:pPr>
            <w:r>
              <w:rPr>
                <w:rFonts w:eastAsiaTheme="minorEastAsia"/>
                <w:bCs/>
                <w:lang w:eastAsia="zh-CN"/>
              </w:rPr>
              <w:t xml:space="preserve">The second sub-bullet is not clear to us. Hope these can be clarified. </w:t>
            </w:r>
          </w:p>
          <w:p w14:paraId="2BDFDCAD" w14:textId="77777777" w:rsidR="001A1204" w:rsidRDefault="00FF516D" w:rsidP="00753E16">
            <w:pPr>
              <w:pStyle w:val="ListParagraph"/>
              <w:numPr>
                <w:ilvl w:val="0"/>
                <w:numId w:val="35"/>
              </w:numPr>
              <w:wordWrap/>
              <w:rPr>
                <w:rFonts w:eastAsiaTheme="minorEastAsia"/>
                <w:bCs/>
                <w:lang w:eastAsia="zh-CN"/>
              </w:rPr>
            </w:pPr>
            <w:r>
              <w:rPr>
                <w:rFonts w:eastAsiaTheme="minorEastAsia"/>
                <w:bCs/>
                <w:lang w:eastAsia="zh-CN"/>
              </w:rPr>
              <w:t xml:space="preserve">Whether DCI size and </w:t>
            </w:r>
            <w:r>
              <w:rPr>
                <w:lang w:eastAsia="en-US"/>
              </w:rPr>
              <w:t>BD/CCE are counted on same set of cells? If it may be unnecessary, separate discussions on the 2 issues are preferred.</w:t>
            </w:r>
          </w:p>
          <w:p w14:paraId="4621B1F0" w14:textId="77777777" w:rsidR="001A1204" w:rsidRDefault="00FF516D" w:rsidP="00753E16">
            <w:pPr>
              <w:pStyle w:val="ListParagraph"/>
              <w:numPr>
                <w:ilvl w:val="0"/>
                <w:numId w:val="35"/>
              </w:numPr>
              <w:wordWrap/>
              <w:rPr>
                <w:rFonts w:eastAsiaTheme="minorEastAsia"/>
                <w:bCs/>
                <w:lang w:eastAsia="zh-CN"/>
              </w:rPr>
            </w:pPr>
            <w:r>
              <w:rPr>
                <w:rFonts w:eastAsiaTheme="minorEastAsia"/>
                <w:bCs/>
                <w:lang w:eastAsia="zh-CN"/>
              </w:rPr>
              <w:t>W</w:t>
            </w:r>
            <w:r>
              <w:rPr>
                <w:rFonts w:eastAsiaTheme="minorEastAsia" w:hint="eastAsia"/>
                <w:bCs/>
                <w:lang w:eastAsia="zh-CN"/>
              </w:rPr>
              <w:t>he</w:t>
            </w:r>
            <w:r>
              <w:rPr>
                <w:rFonts w:eastAsiaTheme="minorEastAsia"/>
                <w:bCs/>
                <w:lang w:eastAsia="zh-CN"/>
              </w:rPr>
              <w:t>ther scaling (</w:t>
            </w:r>
            <w:proofErr w:type="gramStart"/>
            <w:r>
              <w:rPr>
                <w:rFonts w:eastAsiaTheme="minorEastAsia"/>
                <w:bCs/>
                <w:lang w:eastAsia="zh-CN"/>
              </w:rPr>
              <w:t>i.e.</w:t>
            </w:r>
            <w:proofErr w:type="gramEnd"/>
            <w:r>
              <w:rPr>
                <w:rFonts w:eastAsiaTheme="minorEastAsia"/>
                <w:bCs/>
                <w:lang w:eastAsia="zh-CN"/>
              </w:rPr>
              <w:t xml:space="preserve"> Alt 3 </w:t>
            </w:r>
            <w:r>
              <w:rPr>
                <w:rFonts w:eastAsiaTheme="minorEastAsia" w:hint="eastAsia"/>
                <w:bCs/>
                <w:lang w:eastAsia="zh-CN"/>
              </w:rPr>
              <w:t>a</w:t>
            </w:r>
            <w:r>
              <w:rPr>
                <w:rFonts w:eastAsiaTheme="minorEastAsia"/>
                <w:bCs/>
                <w:lang w:eastAsia="zh-CN"/>
              </w:rPr>
              <w:t xml:space="preserve">s </w:t>
            </w:r>
            <w:r>
              <w:rPr>
                <w:rFonts w:eastAsiaTheme="minorEastAsia" w:hint="eastAsia"/>
                <w:bCs/>
                <w:lang w:eastAsia="zh-CN"/>
              </w:rPr>
              <w:t>be</w:t>
            </w:r>
            <w:r>
              <w:rPr>
                <w:rFonts w:eastAsiaTheme="minorEastAsia"/>
                <w:bCs/>
                <w:lang w:eastAsia="zh-CN"/>
              </w:rPr>
              <w:t>low) is possible</w:t>
            </w:r>
            <w:r>
              <w:rPr>
                <w:rFonts w:eastAsiaTheme="minorEastAsia" w:hint="eastAsia"/>
                <w:bCs/>
                <w:lang w:eastAsia="zh-CN"/>
              </w:rPr>
              <w:t>?</w:t>
            </w:r>
          </w:p>
          <w:p w14:paraId="15B41CE8" w14:textId="77777777" w:rsidR="001A1204" w:rsidRDefault="00FF516D" w:rsidP="00753E16">
            <w:pPr>
              <w:widowControl/>
              <w:numPr>
                <w:ilvl w:val="0"/>
                <w:numId w:val="33"/>
              </w:numPr>
              <w:kinsoku/>
              <w:wordWrap/>
              <w:overflowPunct/>
              <w:autoSpaceDE/>
              <w:autoSpaceDN/>
              <w:adjustRightInd/>
              <w:spacing w:after="0"/>
              <w:ind w:left="720"/>
              <w:jc w:val="left"/>
              <w:textAlignment w:val="auto"/>
              <w:rPr>
                <w:lang w:eastAsia="zh-CN"/>
              </w:rPr>
            </w:pPr>
            <w:r>
              <w:rPr>
                <w:lang w:eastAsia="zh-CN"/>
              </w:rPr>
              <w:t>Alt 3: scaled down to each of co-scheduled cell according to the number of co-scheduled cells</w:t>
            </w:r>
            <w:r>
              <w:rPr>
                <w:rFonts w:eastAsiaTheme="minorEastAsia" w:hint="eastAsia"/>
                <w:lang w:eastAsia="zh-CN"/>
              </w:rPr>
              <w:t>.</w:t>
            </w:r>
          </w:p>
          <w:p w14:paraId="39C5A628" w14:textId="77777777" w:rsidR="001A1204" w:rsidRDefault="00FF516D" w:rsidP="00753E16">
            <w:pPr>
              <w:widowControl/>
              <w:kinsoku/>
              <w:wordWrap/>
              <w:overflowPunct/>
              <w:autoSpaceDE/>
              <w:autoSpaceDN/>
              <w:adjustRightInd/>
              <w:spacing w:after="0"/>
              <w:jc w:val="left"/>
              <w:textAlignment w:val="auto"/>
              <w:rPr>
                <w:rFonts w:eastAsiaTheme="minorEastAsia"/>
                <w:lang w:eastAsia="zh-CN"/>
              </w:rPr>
            </w:pPr>
            <w:r>
              <w:rPr>
                <w:rFonts w:eastAsiaTheme="minorEastAsia" w:hint="eastAsia"/>
                <w:lang w:eastAsia="zh-CN"/>
              </w:rPr>
              <w:t>A</w:t>
            </w:r>
            <w:r>
              <w:rPr>
                <w:rFonts w:eastAsiaTheme="minorEastAsia"/>
                <w:lang w:eastAsia="zh-CN"/>
              </w:rPr>
              <w:t>dditionally, we share the same view with Intel that we can agree on the total budget first.</w:t>
            </w:r>
          </w:p>
        </w:tc>
      </w:tr>
      <w:tr w:rsidR="001A1204" w14:paraId="7045EF3A" w14:textId="77777777">
        <w:tc>
          <w:tcPr>
            <w:tcW w:w="2009" w:type="dxa"/>
          </w:tcPr>
          <w:p w14:paraId="5C7396B2" w14:textId="77777777" w:rsidR="001A1204" w:rsidRDefault="00FF516D" w:rsidP="00753E16">
            <w:pPr>
              <w:wordWrap/>
              <w:jc w:val="left"/>
              <w:rPr>
                <w:rFonts w:eastAsiaTheme="minorEastAsia"/>
                <w:bCs/>
                <w:lang w:eastAsia="zh-CN"/>
              </w:rPr>
            </w:pPr>
            <w:r>
              <w:rPr>
                <w:rFonts w:eastAsiaTheme="minorEastAsia" w:hint="eastAsia"/>
                <w:bCs/>
                <w:lang w:eastAsia="zh-CN"/>
              </w:rPr>
              <w:t>CATT</w:t>
            </w:r>
          </w:p>
        </w:tc>
        <w:tc>
          <w:tcPr>
            <w:tcW w:w="7353" w:type="dxa"/>
          </w:tcPr>
          <w:p w14:paraId="596904F4" w14:textId="77777777" w:rsidR="001A1204" w:rsidRDefault="00FF516D" w:rsidP="00753E16">
            <w:pPr>
              <w:wordWrap/>
              <w:jc w:val="left"/>
              <w:rPr>
                <w:rFonts w:eastAsiaTheme="minorEastAsia"/>
                <w:bCs/>
                <w:lang w:eastAsia="zh-CN"/>
              </w:rPr>
            </w:pPr>
            <w:r>
              <w:rPr>
                <w:rFonts w:eastAsiaTheme="minorEastAsia" w:hint="eastAsia"/>
                <w:bCs/>
                <w:lang w:eastAsia="zh-CN"/>
              </w:rPr>
              <w:t xml:space="preserve">Support Proposal 2-7. </w:t>
            </w:r>
          </w:p>
          <w:p w14:paraId="2CEFD9C3" w14:textId="77777777" w:rsidR="001A1204" w:rsidRDefault="00FF516D" w:rsidP="00753E16">
            <w:pPr>
              <w:wordWrap/>
              <w:jc w:val="left"/>
              <w:rPr>
                <w:rFonts w:eastAsiaTheme="minorEastAsia"/>
                <w:bCs/>
                <w:lang w:eastAsia="zh-CN"/>
              </w:rPr>
            </w:pPr>
            <w:r>
              <w:rPr>
                <w:rFonts w:eastAsiaTheme="minorEastAsia" w:hint="eastAsia"/>
                <w:bCs/>
                <w:lang w:eastAsia="zh-CN"/>
              </w:rPr>
              <w:t xml:space="preserve">Regarding the second bullet, the BD/CCE of DCI format 0_X/1_X is counted on one or more cells among the set of cells. It can up to gNB to configure BD/CCE of DCI format 0_X/1_X for one or more cells, and maintain BD/CCE budget per scheduled CC. </w:t>
            </w:r>
          </w:p>
          <w:p w14:paraId="0881CE82" w14:textId="77777777" w:rsidR="001A1204" w:rsidRDefault="00FF516D" w:rsidP="00753E16">
            <w:pPr>
              <w:wordWrap/>
              <w:jc w:val="left"/>
              <w:rPr>
                <w:rFonts w:eastAsiaTheme="minorEastAsia"/>
                <w:bCs/>
                <w:lang w:eastAsia="zh-CN"/>
              </w:rPr>
            </w:pPr>
            <w:r>
              <w:rPr>
                <w:rFonts w:eastAsiaTheme="minorEastAsia" w:hint="eastAsia"/>
                <w:bCs/>
                <w:lang w:eastAsia="zh-CN"/>
              </w:rPr>
              <w:t xml:space="preserve">For </w:t>
            </w:r>
            <w:r>
              <w:rPr>
                <w:rFonts w:eastAsiaTheme="minorEastAsia"/>
                <w:bCs/>
                <w:lang w:eastAsia="zh-CN"/>
              </w:rPr>
              <w:t>example</w:t>
            </w:r>
            <w:r>
              <w:rPr>
                <w:rFonts w:eastAsiaTheme="minorEastAsia" w:hint="eastAsia"/>
                <w:bCs/>
                <w:lang w:eastAsia="zh-CN"/>
              </w:rPr>
              <w:t>, i</w:t>
            </w:r>
            <w:r>
              <w:rPr>
                <w:rFonts w:eastAsiaTheme="minorEastAsia"/>
                <w:bCs/>
                <w:lang w:eastAsia="zh-CN"/>
              </w:rPr>
              <w:t xml:space="preserve">f gNB configures </w:t>
            </w:r>
            <w:r>
              <w:rPr>
                <w:rFonts w:eastAsiaTheme="minorEastAsia" w:hint="eastAsia"/>
                <w:bCs/>
                <w:lang w:eastAsia="zh-CN"/>
              </w:rPr>
              <w:t>BD/CCE</w:t>
            </w:r>
            <w:r>
              <w:rPr>
                <w:rFonts w:eastAsiaTheme="minorEastAsia"/>
                <w:bCs/>
                <w:lang w:eastAsia="zh-CN"/>
              </w:rPr>
              <w:t xml:space="preserve"> of DCI format 0_X/1_X on only one scheduled cell, the BDs will be counted this scheduled cell CC1. If the gNB configures </w:t>
            </w:r>
            <w:r>
              <w:rPr>
                <w:rFonts w:eastAsiaTheme="minorEastAsia" w:hint="eastAsia"/>
                <w:bCs/>
                <w:lang w:eastAsia="zh-CN"/>
              </w:rPr>
              <w:t>BD/CCE</w:t>
            </w:r>
            <w:r>
              <w:rPr>
                <w:rFonts w:eastAsiaTheme="minorEastAsia"/>
                <w:bCs/>
                <w:lang w:eastAsia="zh-CN"/>
              </w:rPr>
              <w:t xml:space="preserve"> of DCI format 0_X/1_X </w:t>
            </w:r>
            <w:r>
              <w:rPr>
                <w:rFonts w:eastAsiaTheme="minorEastAsia" w:hint="eastAsia"/>
                <w:bCs/>
                <w:lang w:eastAsia="zh-CN"/>
              </w:rPr>
              <w:t>across</w:t>
            </w:r>
            <w:r>
              <w:rPr>
                <w:rFonts w:eastAsiaTheme="minorEastAsia"/>
                <w:bCs/>
                <w:lang w:eastAsia="zh-CN"/>
              </w:rPr>
              <w:t xml:space="preserve"> CC1 and CC2, the BD</w:t>
            </w:r>
            <w:r>
              <w:rPr>
                <w:rFonts w:eastAsiaTheme="minorEastAsia" w:hint="eastAsia"/>
                <w:bCs/>
                <w:lang w:eastAsia="zh-CN"/>
              </w:rPr>
              <w:t>/CCE</w:t>
            </w:r>
            <w:r>
              <w:rPr>
                <w:rFonts w:eastAsiaTheme="minorEastAsia"/>
                <w:bCs/>
                <w:lang w:eastAsia="zh-CN"/>
              </w:rPr>
              <w:t xml:space="preserve"> configured on CC1 will be counted to CC1, the BD</w:t>
            </w:r>
            <w:r>
              <w:rPr>
                <w:rFonts w:eastAsiaTheme="minorEastAsia" w:hint="eastAsia"/>
                <w:bCs/>
                <w:lang w:eastAsia="zh-CN"/>
              </w:rPr>
              <w:t>/CCE</w:t>
            </w:r>
            <w:r>
              <w:rPr>
                <w:rFonts w:eastAsiaTheme="minorEastAsia"/>
                <w:bCs/>
                <w:lang w:eastAsia="zh-CN"/>
              </w:rPr>
              <w:t xml:space="preserve"> configured on CC2 will be counted to CC2.</w:t>
            </w:r>
          </w:p>
          <w:p w14:paraId="76DBFB55" w14:textId="77777777" w:rsidR="001A1204" w:rsidRDefault="00FF516D" w:rsidP="00753E16">
            <w:pPr>
              <w:wordWrap/>
              <w:jc w:val="left"/>
              <w:rPr>
                <w:rFonts w:eastAsiaTheme="minorEastAsia"/>
                <w:bCs/>
                <w:lang w:eastAsia="zh-CN"/>
              </w:rPr>
            </w:pPr>
            <w:r>
              <w:rPr>
                <w:rFonts w:eastAsiaTheme="minorEastAsia" w:hint="eastAsia"/>
                <w:b/>
                <w:bCs/>
                <w:lang w:eastAsia="zh-CN"/>
              </w:rPr>
              <w:t>From the perspective of spec, there is no need to specify which cell(s) will be configured BD/CCE budget or how to count BD/CCE for each scheduled cell.</w:t>
            </w:r>
            <w:r>
              <w:rPr>
                <w:rFonts w:eastAsiaTheme="minorEastAsia" w:hint="eastAsia"/>
                <w:bCs/>
                <w:lang w:eastAsia="zh-CN"/>
              </w:rPr>
              <w:t xml:space="preserve"> The legacy BD/CCE budget and counting method can be reuse for DCI format 0_X/1_X.</w:t>
            </w:r>
          </w:p>
        </w:tc>
      </w:tr>
      <w:tr w:rsidR="001A1204" w14:paraId="787C8E6E" w14:textId="77777777">
        <w:tc>
          <w:tcPr>
            <w:tcW w:w="2009" w:type="dxa"/>
          </w:tcPr>
          <w:p w14:paraId="45F76DF2" w14:textId="77777777" w:rsidR="001A1204" w:rsidRDefault="00FF516D" w:rsidP="00753E16">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353" w:type="dxa"/>
          </w:tcPr>
          <w:p w14:paraId="4041A9B7" w14:textId="77777777" w:rsidR="001A1204" w:rsidRDefault="00FF516D" w:rsidP="00753E16">
            <w:pPr>
              <w:wordWrap/>
              <w:rPr>
                <w:bCs/>
                <w:lang w:eastAsia="zh-CN"/>
              </w:rPr>
            </w:pPr>
            <w:r>
              <w:rPr>
                <w:bCs/>
                <w:lang w:eastAsia="zh-CN"/>
              </w:rPr>
              <w:t xml:space="preserve">For </w:t>
            </w:r>
            <w:r>
              <w:rPr>
                <w:rFonts w:eastAsiaTheme="minorEastAsia"/>
                <w:lang w:eastAsia="zh-CN"/>
              </w:rPr>
              <w:t>‘a set of cells which is configured for multi-cell scheduling’, s</w:t>
            </w:r>
            <w:r>
              <w:rPr>
                <w:bCs/>
                <w:lang w:eastAsia="zh-CN"/>
              </w:rPr>
              <w:t>imilar comments as P2-5</w:t>
            </w:r>
          </w:p>
          <w:p w14:paraId="3218B24A" w14:textId="77777777" w:rsidR="001A1204" w:rsidRDefault="00FF516D" w:rsidP="00753E16">
            <w:pPr>
              <w:wordWrap/>
              <w:rPr>
                <w:rFonts w:eastAsiaTheme="minorEastAsia"/>
                <w:lang w:eastAsia="zh-CN"/>
              </w:rPr>
            </w:pPr>
            <w:r>
              <w:rPr>
                <w:rFonts w:eastAsia="MS Mincho"/>
                <w:bCs/>
                <w:lang w:eastAsia="ja-JP"/>
              </w:rPr>
              <w:t>On 2</w:t>
            </w:r>
            <w:r>
              <w:rPr>
                <w:rFonts w:eastAsia="MS Mincho"/>
                <w:bCs/>
                <w:vertAlign w:val="superscript"/>
                <w:lang w:eastAsia="ja-JP"/>
              </w:rPr>
              <w:t>nd</w:t>
            </w:r>
            <w:r>
              <w:rPr>
                <w:rFonts w:eastAsia="MS Mincho"/>
                <w:bCs/>
                <w:lang w:eastAsia="ja-JP"/>
              </w:rPr>
              <w:t xml:space="preserve"> bullet, same view as apple, BD/CCE is counted for a scheduled cell, the scheduled cell can be the scheduling cell or be determined by some other rule</w:t>
            </w:r>
          </w:p>
        </w:tc>
      </w:tr>
      <w:tr w:rsidR="001A1204" w14:paraId="4971EA00" w14:textId="77777777">
        <w:tc>
          <w:tcPr>
            <w:tcW w:w="2009" w:type="dxa"/>
          </w:tcPr>
          <w:p w14:paraId="5D711216" w14:textId="77777777" w:rsidR="001A1204" w:rsidRDefault="00FF516D" w:rsidP="00753E16">
            <w:pPr>
              <w:wordWrap/>
              <w:rPr>
                <w:rFonts w:eastAsia="Malgun Gothic"/>
                <w:bCs/>
              </w:rPr>
            </w:pPr>
            <w:r>
              <w:rPr>
                <w:rFonts w:eastAsia="Malgun Gothic" w:hint="eastAsia"/>
                <w:bCs/>
              </w:rPr>
              <w:t>LGE</w:t>
            </w:r>
          </w:p>
        </w:tc>
        <w:tc>
          <w:tcPr>
            <w:tcW w:w="7353" w:type="dxa"/>
          </w:tcPr>
          <w:p w14:paraId="55CFC735" w14:textId="77777777" w:rsidR="001A1204" w:rsidRDefault="00FF516D" w:rsidP="00753E16">
            <w:pPr>
              <w:wordWrap/>
              <w:jc w:val="left"/>
              <w:rPr>
                <w:bCs/>
              </w:rPr>
            </w:pPr>
            <w:r>
              <w:rPr>
                <w:bCs/>
              </w:rPr>
              <w:t>Support the 1</w:t>
            </w:r>
            <w:r>
              <w:rPr>
                <w:bCs/>
                <w:vertAlign w:val="superscript"/>
              </w:rPr>
              <w:t>st</w:t>
            </w:r>
            <w:r>
              <w:rPr>
                <w:bCs/>
              </w:rPr>
              <w:t xml:space="preserve"> bullet with understanding the existing DCI size budget is maintained on a cell of the set of cells regardless the cell is one of co-scheduled cells by DCI 0_X/1_X or not.</w:t>
            </w:r>
          </w:p>
          <w:p w14:paraId="1F1A27B4" w14:textId="77777777" w:rsidR="001A1204" w:rsidRDefault="00FF516D" w:rsidP="00753E16">
            <w:pPr>
              <w:wordWrap/>
              <w:rPr>
                <w:bCs/>
              </w:rPr>
            </w:pPr>
            <w:r>
              <w:rPr>
                <w:bCs/>
              </w:rPr>
              <w:t>For the 2</w:t>
            </w:r>
            <w:r>
              <w:rPr>
                <w:bCs/>
                <w:vertAlign w:val="superscript"/>
              </w:rPr>
              <w:t>nd</w:t>
            </w:r>
            <w:r>
              <w:rPr>
                <w:bCs/>
              </w:rPr>
              <w:t xml:space="preserve"> bullet, DCI size and BD/CCE counting for more than one scheduled </w:t>
            </w:r>
            <w:proofErr w:type="gramStart"/>
            <w:r>
              <w:rPr>
                <w:bCs/>
              </w:rPr>
              <w:t>cells</w:t>
            </w:r>
            <w:proofErr w:type="gramEnd"/>
            <w:r>
              <w:rPr>
                <w:bCs/>
              </w:rPr>
              <w:t xml:space="preserve"> may cause the follow up issues such as how to select those cells and whether/how to </w:t>
            </w:r>
            <w:r>
              <w:rPr>
                <w:bCs/>
              </w:rPr>
              <w:lastRenderedPageBreak/>
              <w:t>scale/distribute the BD/CCE budget over those cells. To avoid these issues, one “scheduled” cell for counting DCI size and BD/CCE would be an easiest way. Note that one selected cell for DCI size counting or BD/CCE counting may or may not be the same, which can be further discussed.</w:t>
            </w:r>
          </w:p>
        </w:tc>
      </w:tr>
      <w:tr w:rsidR="001A1204" w14:paraId="1E1E6486" w14:textId="77777777">
        <w:tc>
          <w:tcPr>
            <w:tcW w:w="2009" w:type="dxa"/>
          </w:tcPr>
          <w:p w14:paraId="322AD206" w14:textId="77777777" w:rsidR="001A1204" w:rsidRDefault="00FF516D" w:rsidP="00753E16">
            <w:pPr>
              <w:wordWrap/>
              <w:rPr>
                <w:rFonts w:eastAsia="Malgun Gothic"/>
                <w:bCs/>
              </w:rPr>
            </w:pPr>
            <w:r>
              <w:rPr>
                <w:rFonts w:eastAsiaTheme="minorEastAsia"/>
                <w:bCs/>
                <w:lang w:eastAsia="zh-CN"/>
              </w:rPr>
              <w:lastRenderedPageBreak/>
              <w:t>Samsung</w:t>
            </w:r>
          </w:p>
        </w:tc>
        <w:tc>
          <w:tcPr>
            <w:tcW w:w="7353" w:type="dxa"/>
          </w:tcPr>
          <w:p w14:paraId="2FC809B8" w14:textId="77777777" w:rsidR="001A1204" w:rsidRDefault="00FF516D" w:rsidP="00753E16">
            <w:pPr>
              <w:wordWrap/>
              <w:jc w:val="left"/>
              <w:rPr>
                <w:rFonts w:eastAsiaTheme="minorEastAsia"/>
                <w:bCs/>
                <w:lang w:eastAsia="zh-CN"/>
              </w:rPr>
            </w:pPr>
            <w:r>
              <w:rPr>
                <w:rFonts w:eastAsiaTheme="minorEastAsia"/>
                <w:bCs/>
                <w:lang w:eastAsia="zh-CN"/>
              </w:rPr>
              <w:t xml:space="preserve">For the first bullet, our preference is to increase DCI size budget to avoid unnecessary padding of single-cell scheduling DCI formats, especially for the </w:t>
            </w:r>
            <w:proofErr w:type="spellStart"/>
            <w:r>
              <w:rPr>
                <w:rFonts w:eastAsiaTheme="minorEastAsia"/>
                <w:bCs/>
                <w:lang w:eastAsia="zh-CN"/>
              </w:rPr>
              <w:t>PCell</w:t>
            </w:r>
            <w:proofErr w:type="spellEnd"/>
            <w:r>
              <w:rPr>
                <w:rFonts w:eastAsiaTheme="minorEastAsia"/>
                <w:bCs/>
                <w:lang w:eastAsia="zh-CN"/>
              </w:rPr>
              <w:t>, as that is against the whole purpose of introducing MC-DCI. However, for progress, we can be OK with the first bullet if that is the majority’s view.</w:t>
            </w:r>
          </w:p>
          <w:p w14:paraId="2829B402" w14:textId="77777777" w:rsidR="001A1204" w:rsidRDefault="001A1204" w:rsidP="00753E16">
            <w:pPr>
              <w:wordWrap/>
              <w:jc w:val="left"/>
              <w:rPr>
                <w:rFonts w:eastAsiaTheme="minorEastAsia"/>
                <w:bCs/>
                <w:lang w:eastAsia="zh-CN"/>
              </w:rPr>
            </w:pPr>
          </w:p>
          <w:p w14:paraId="62EB743C" w14:textId="77777777" w:rsidR="001A1204" w:rsidRDefault="00FF516D" w:rsidP="00753E16">
            <w:pPr>
              <w:widowControl/>
              <w:wordWrap/>
              <w:jc w:val="left"/>
              <w:rPr>
                <w:rFonts w:eastAsiaTheme="minorEastAsia"/>
                <w:bCs/>
                <w:lang w:eastAsia="zh-CN"/>
              </w:rPr>
            </w:pPr>
            <w:r>
              <w:rPr>
                <w:rFonts w:eastAsiaTheme="minorEastAsia"/>
                <w:bCs/>
                <w:lang w:eastAsia="zh-CN"/>
              </w:rPr>
              <w:t>For the second bullet, we prefer to discuss DCI size counting and BD/CCE counting separately:</w:t>
            </w:r>
          </w:p>
          <w:p w14:paraId="7DD714E2" w14:textId="77777777" w:rsidR="001A1204" w:rsidRDefault="00FF516D" w:rsidP="00753E16">
            <w:pPr>
              <w:pStyle w:val="ListParagraph"/>
              <w:numPr>
                <w:ilvl w:val="0"/>
                <w:numId w:val="20"/>
              </w:numPr>
              <w:wordWrap/>
              <w:ind w:left="580"/>
              <w:rPr>
                <w:rFonts w:eastAsiaTheme="minorEastAsia"/>
                <w:bCs/>
                <w:lang w:eastAsia="zh-CN"/>
              </w:rPr>
            </w:pPr>
            <w:r>
              <w:rPr>
                <w:rFonts w:eastAsiaTheme="minorEastAsia"/>
                <w:bCs/>
                <w:lang w:eastAsia="zh-CN"/>
              </w:rPr>
              <w:t>The size of MC-DCI format for any/all sets of co-scheduled cells is counted only on a single reference cell (FFS: reference cell). That avoids/minimizes padding.</w:t>
            </w:r>
          </w:p>
          <w:p w14:paraId="3F49224E" w14:textId="77777777" w:rsidR="001A1204" w:rsidRDefault="00FF516D" w:rsidP="00753E16">
            <w:pPr>
              <w:pStyle w:val="ListParagraph"/>
              <w:numPr>
                <w:ilvl w:val="0"/>
                <w:numId w:val="20"/>
              </w:numPr>
              <w:wordWrap/>
              <w:ind w:left="580"/>
              <w:rPr>
                <w:rFonts w:eastAsiaTheme="minorEastAsia"/>
                <w:bCs/>
                <w:lang w:eastAsia="zh-CN"/>
              </w:rPr>
            </w:pPr>
            <w:r>
              <w:rPr>
                <w:rFonts w:eastAsiaTheme="minorEastAsia"/>
                <w:bCs/>
                <w:lang w:eastAsia="zh-CN"/>
              </w:rPr>
              <w:t xml:space="preserve">The BD/CCE counting should be discussed together with the BD/CCE limits to provide the full picture. We prefer to keep Rel-17 BD/CCE limits and count BDs/CCEs for a PDCCH candidate in a search space set associated with a set of co-scheduled cell (per linking procedure of FL P2-5) by counting towards each cell from the set of co-scheduled cells according to scaling factors. </w:t>
            </w:r>
          </w:p>
          <w:p w14:paraId="73B5DC14" w14:textId="77777777" w:rsidR="001A1204" w:rsidRDefault="00FF516D" w:rsidP="00753E16">
            <w:pPr>
              <w:widowControl/>
              <w:wordWrap/>
              <w:jc w:val="left"/>
              <w:rPr>
                <w:rFonts w:eastAsiaTheme="minorEastAsia"/>
                <w:bCs/>
                <w:lang w:eastAsia="zh-CN"/>
              </w:rPr>
            </w:pPr>
            <w:r>
              <w:rPr>
                <w:rFonts w:eastAsiaTheme="minorEastAsia"/>
                <w:bCs/>
                <w:lang w:eastAsia="zh-CN"/>
              </w:rPr>
              <w:t xml:space="preserve">So, we propose the following </w:t>
            </w:r>
            <w:r>
              <w:rPr>
                <w:rFonts w:eastAsiaTheme="minorEastAsia"/>
                <w:bCs/>
                <w:color w:val="FF0000"/>
                <w:lang w:eastAsia="zh-CN"/>
              </w:rPr>
              <w:t>modification</w:t>
            </w:r>
            <w:r>
              <w:rPr>
                <w:rFonts w:eastAsiaTheme="minorEastAsia"/>
                <w:bCs/>
                <w:lang w:eastAsia="zh-CN"/>
              </w:rPr>
              <w:t>:</w:t>
            </w:r>
          </w:p>
          <w:p w14:paraId="22C8F1FD" w14:textId="77777777" w:rsidR="001A1204" w:rsidRDefault="001A1204" w:rsidP="00753E16">
            <w:pPr>
              <w:widowControl/>
              <w:wordWrap/>
              <w:jc w:val="left"/>
              <w:rPr>
                <w:rFonts w:eastAsiaTheme="minorEastAsia"/>
                <w:bCs/>
                <w:lang w:eastAsia="zh-CN"/>
              </w:rPr>
            </w:pPr>
          </w:p>
          <w:p w14:paraId="11F8412B"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w:t>
            </w:r>
          </w:p>
          <w:p w14:paraId="7BE8C251" w14:textId="77777777" w:rsidR="001A1204" w:rsidRDefault="00FF516D" w:rsidP="00753E16">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 xml:space="preserve">For </w:t>
            </w:r>
            <w:r>
              <w:rPr>
                <w:rFonts w:eastAsiaTheme="minorEastAsia"/>
                <w:bCs/>
                <w:strike/>
                <w:color w:val="FF0000"/>
                <w:lang w:eastAsia="zh-CN"/>
              </w:rPr>
              <w:t>a set of</w:t>
            </w:r>
            <w:r>
              <w:rPr>
                <w:rFonts w:eastAsiaTheme="minorEastAsia"/>
                <w:bCs/>
                <w:color w:val="FF0000"/>
                <w:lang w:eastAsia="zh-CN"/>
              </w:rPr>
              <w:t xml:space="preserve"> </w:t>
            </w:r>
            <w:r>
              <w:rPr>
                <w:rFonts w:eastAsiaTheme="minorEastAsia"/>
                <w:bCs/>
                <w:lang w:eastAsia="zh-CN"/>
              </w:rPr>
              <w:t xml:space="preserve">cells which </w:t>
            </w:r>
            <w:r>
              <w:rPr>
                <w:rFonts w:eastAsiaTheme="minorEastAsia"/>
                <w:bCs/>
                <w:strike/>
                <w:color w:val="FF0000"/>
                <w:lang w:eastAsia="zh-CN"/>
              </w:rPr>
              <w:t>is</w:t>
            </w:r>
            <w:r>
              <w:rPr>
                <w:rFonts w:eastAsiaTheme="minorEastAsia"/>
                <w:bCs/>
                <w:color w:val="FF0000"/>
                <w:lang w:eastAsia="zh-CN"/>
              </w:rPr>
              <w:t xml:space="preserve"> are </w:t>
            </w:r>
            <w:r>
              <w:rPr>
                <w:rFonts w:eastAsiaTheme="minorEastAsia"/>
                <w:bCs/>
                <w:lang w:eastAsia="zh-CN"/>
              </w:rPr>
              <w:t>configured for multi-cell scheduling</w:t>
            </w:r>
            <w:r>
              <w:rPr>
                <w:color w:val="000000"/>
              </w:rPr>
              <w:t xml:space="preserve">, </w:t>
            </w:r>
          </w:p>
          <w:p w14:paraId="2B73AA5E" w14:textId="77777777" w:rsidR="001A1204" w:rsidRDefault="00FF516D" w:rsidP="00753E16">
            <w:pPr>
              <w:widowControl/>
              <w:numPr>
                <w:ilvl w:val="0"/>
                <w:numId w:val="19"/>
              </w:numPr>
              <w:kinsoku/>
              <w:wordWrap/>
              <w:autoSpaceDE/>
              <w:autoSpaceDN/>
              <w:adjustRightInd/>
              <w:snapToGrid w:val="0"/>
              <w:jc w:val="left"/>
              <w:textAlignment w:val="auto"/>
              <w:rPr>
                <w:szCs w:val="20"/>
              </w:rPr>
            </w:pPr>
            <w:r>
              <w:t xml:space="preserve">Existing DCI size budget is maintained on each cell of the </w:t>
            </w:r>
            <w:r>
              <w:rPr>
                <w:strike/>
                <w:color w:val="FF0000"/>
              </w:rPr>
              <w:t>set of</w:t>
            </w:r>
            <w:r>
              <w:rPr>
                <w:color w:val="FF0000"/>
              </w:rPr>
              <w:t xml:space="preserve"> </w:t>
            </w:r>
            <w:r>
              <w:t>cells.</w:t>
            </w:r>
          </w:p>
          <w:p w14:paraId="0F5BA541" w14:textId="77777777" w:rsidR="001A1204" w:rsidRDefault="00FF516D" w:rsidP="00753E16">
            <w:pPr>
              <w:widowControl/>
              <w:numPr>
                <w:ilvl w:val="0"/>
                <w:numId w:val="19"/>
              </w:numPr>
              <w:kinsoku/>
              <w:wordWrap/>
              <w:autoSpaceDE/>
              <w:autoSpaceDN/>
              <w:adjustRightInd/>
              <w:snapToGrid w:val="0"/>
              <w:jc w:val="left"/>
              <w:textAlignment w:val="auto"/>
              <w:rPr>
                <w:lang w:eastAsia="en-US"/>
              </w:rPr>
            </w:pPr>
            <w:r>
              <w:rPr>
                <w:strike/>
                <w:color w:val="FF0000"/>
                <w:lang w:eastAsia="en-US"/>
              </w:rPr>
              <w:t>Both</w:t>
            </w:r>
            <w:r>
              <w:rPr>
                <w:color w:val="FF0000"/>
                <w:lang w:eastAsia="en-US"/>
              </w:rPr>
              <w:t xml:space="preserve"> </w:t>
            </w:r>
            <w:r>
              <w:rPr>
                <w:lang w:eastAsia="en-US"/>
              </w:rPr>
              <w:t xml:space="preserve">DCI size </w:t>
            </w:r>
            <w:r>
              <w:rPr>
                <w:strike/>
                <w:color w:val="FF0000"/>
                <w:lang w:eastAsia="en-US"/>
              </w:rPr>
              <w:t>and BD/CCE</w:t>
            </w:r>
            <w:r>
              <w:rPr>
                <w:color w:val="FF0000"/>
                <w:lang w:eastAsia="en-US"/>
              </w:rPr>
              <w:t xml:space="preserve"> </w:t>
            </w:r>
            <w:r>
              <w:rPr>
                <w:lang w:eastAsia="en-US"/>
              </w:rPr>
              <w:t xml:space="preserve">of DCI format 0_X/1_X </w:t>
            </w:r>
            <w:proofErr w:type="gramStart"/>
            <w:r>
              <w:rPr>
                <w:strike/>
                <w:color w:val="FF0000"/>
                <w:lang w:eastAsia="en-US"/>
              </w:rPr>
              <w:t>are</w:t>
            </w:r>
            <w:r>
              <w:rPr>
                <w:color w:val="FF0000"/>
                <w:lang w:eastAsia="en-US"/>
              </w:rPr>
              <w:t xml:space="preserve"> is</w:t>
            </w:r>
            <w:proofErr w:type="gramEnd"/>
            <w:r>
              <w:rPr>
                <w:color w:val="FF0000"/>
                <w:lang w:eastAsia="en-US"/>
              </w:rPr>
              <w:t xml:space="preserve"> </w:t>
            </w:r>
            <w:r>
              <w:rPr>
                <w:lang w:eastAsia="en-US"/>
              </w:rPr>
              <w:t xml:space="preserve">counted on one </w:t>
            </w:r>
            <w:r>
              <w:rPr>
                <w:strike/>
                <w:color w:val="FF0000"/>
                <w:lang w:eastAsia="en-US"/>
              </w:rPr>
              <w:t>or more</w:t>
            </w:r>
            <w:r>
              <w:rPr>
                <w:color w:val="FF0000"/>
                <w:lang w:eastAsia="en-US"/>
              </w:rPr>
              <w:t xml:space="preserve"> reference </w:t>
            </w:r>
            <w:r>
              <w:rPr>
                <w:lang w:eastAsia="en-US"/>
              </w:rPr>
              <w:t>cell</w:t>
            </w:r>
            <w:r>
              <w:rPr>
                <w:strike/>
                <w:color w:val="FF0000"/>
                <w:lang w:eastAsia="en-US"/>
              </w:rPr>
              <w:t>s</w:t>
            </w:r>
            <w:r>
              <w:rPr>
                <w:lang w:eastAsia="en-US"/>
              </w:rPr>
              <w:t xml:space="preserve"> among the </w:t>
            </w:r>
            <w:r>
              <w:rPr>
                <w:strike/>
                <w:color w:val="FF0000"/>
                <w:lang w:eastAsia="en-US"/>
              </w:rPr>
              <w:t>set of</w:t>
            </w:r>
            <w:r>
              <w:rPr>
                <w:color w:val="FF0000"/>
                <w:lang w:eastAsia="en-US"/>
              </w:rPr>
              <w:t xml:space="preserve"> </w:t>
            </w:r>
            <w:r>
              <w:rPr>
                <w:lang w:eastAsia="en-US"/>
              </w:rPr>
              <w:t xml:space="preserve">cells. </w:t>
            </w:r>
          </w:p>
          <w:p w14:paraId="49DF5E91" w14:textId="77777777" w:rsidR="001A1204" w:rsidRDefault="00FF516D" w:rsidP="00753E16">
            <w:pPr>
              <w:widowControl/>
              <w:numPr>
                <w:ilvl w:val="1"/>
                <w:numId w:val="19"/>
              </w:numPr>
              <w:kinsoku/>
              <w:wordWrap/>
              <w:autoSpaceDE/>
              <w:autoSpaceDN/>
              <w:adjustRightInd/>
              <w:snapToGrid w:val="0"/>
              <w:jc w:val="left"/>
              <w:textAlignment w:val="auto"/>
              <w:rPr>
                <w:lang w:eastAsia="en-US"/>
              </w:rPr>
            </w:pPr>
            <w:r>
              <w:rPr>
                <w:rFonts w:eastAsiaTheme="minorEastAsia"/>
                <w:lang w:eastAsia="zh-CN"/>
              </w:rPr>
              <w:t xml:space="preserve">FFS: </w:t>
            </w:r>
            <w:r>
              <w:rPr>
                <w:rFonts w:eastAsiaTheme="minorEastAsia"/>
                <w:color w:val="FF0000"/>
                <w:lang w:eastAsia="zh-CN"/>
              </w:rPr>
              <w:t xml:space="preserve">the reference cell </w:t>
            </w:r>
            <w:r>
              <w:rPr>
                <w:rFonts w:eastAsiaTheme="minorEastAsia"/>
                <w:strike/>
                <w:color w:val="FF0000"/>
                <w:lang w:eastAsia="zh-CN"/>
              </w:rPr>
              <w:t>Which cell(s) b</w:t>
            </w:r>
            <w:r>
              <w:rPr>
                <w:strike/>
                <w:color w:val="FF0000"/>
                <w:lang w:eastAsia="en-US"/>
              </w:rPr>
              <w:t>oth DCI size and BD/CCE of DCI format 0_X/1_X are counted on</w:t>
            </w:r>
          </w:p>
          <w:p w14:paraId="193BC41C" w14:textId="77777777" w:rsidR="001A1204" w:rsidRDefault="00FF516D" w:rsidP="00753E16">
            <w:pPr>
              <w:widowControl/>
              <w:numPr>
                <w:ilvl w:val="0"/>
                <w:numId w:val="19"/>
              </w:numPr>
              <w:kinsoku/>
              <w:wordWrap/>
              <w:autoSpaceDE/>
              <w:autoSpaceDN/>
              <w:adjustRightInd/>
              <w:snapToGrid w:val="0"/>
              <w:jc w:val="left"/>
              <w:textAlignment w:val="auto"/>
              <w:rPr>
                <w:color w:val="FF0000"/>
                <w:lang w:eastAsia="en-US"/>
              </w:rPr>
            </w:pPr>
            <w:r>
              <w:rPr>
                <w:color w:val="FF0000"/>
                <w:lang w:eastAsia="en-US"/>
              </w:rPr>
              <w:t xml:space="preserve">Rel-17 BD/CCE limits (i.e., </w:t>
            </w:r>
            <m:oMath>
              <m:sSubSup>
                <m:sSubSupPr>
                  <m:ctrlPr>
                    <w:rPr>
                      <w:rFonts w:ascii="Cambria Math" w:hAnsi="Cambria Math"/>
                      <w:color w:val="FF0000"/>
                      <w:lang w:eastAsia="en-US"/>
                    </w:rPr>
                  </m:ctrlPr>
                </m:sSubSupPr>
                <m:e>
                  <m:r>
                    <w:rPr>
                      <w:rFonts w:ascii="Cambria Math" w:hAnsi="Cambria Math"/>
                      <w:color w:val="FF0000"/>
                      <w:lang w:eastAsia="en-US"/>
                    </w:rPr>
                    <m:t>M</m:t>
                  </m:r>
                </m:e>
                <m:sub>
                  <m:r>
                    <m:rPr>
                      <m:sty m:val="p"/>
                    </m:rPr>
                    <w:rPr>
                      <w:rFonts w:ascii="Cambria Math" w:hAnsi="Cambria Math"/>
                      <w:color w:val="FF0000"/>
                      <w:lang w:eastAsia="en-US"/>
                    </w:rPr>
                    <m:t>PDCCH</m:t>
                  </m:r>
                </m:sub>
                <m:sup>
                  <m:r>
                    <m:rPr>
                      <m:sty m:val="p"/>
                    </m:rPr>
                    <w:rPr>
                      <w:rFonts w:ascii="Cambria Math" w:hAnsi="Cambria Math"/>
                      <w:color w:val="FF0000"/>
                      <w:lang w:eastAsia="en-US"/>
                    </w:rPr>
                    <m:t>max,slot,</m:t>
                  </m:r>
                  <m:r>
                    <w:rPr>
                      <w:rFonts w:ascii="Cambria Math" w:hAnsi="Cambria Math"/>
                      <w:color w:val="FF0000"/>
                      <w:lang w:eastAsia="en-US"/>
                    </w:rPr>
                    <m:t>μ</m:t>
                  </m:r>
                </m:sup>
              </m:sSubSup>
              <m:r>
                <m:rPr>
                  <m:sty m:val="p"/>
                </m:rPr>
                <w:rPr>
                  <w:rFonts w:ascii="Cambria Math" w:hAnsi="Cambria Math"/>
                  <w:color w:val="FF0000"/>
                  <w:lang w:eastAsia="en-US"/>
                </w:rPr>
                <m:t xml:space="preserve">, </m:t>
              </m:r>
              <m:sSubSup>
                <m:sSubSupPr>
                  <m:ctrlPr>
                    <w:rPr>
                      <w:rFonts w:ascii="Cambria Math" w:hAnsi="Cambria Math"/>
                      <w:color w:val="FF0000"/>
                      <w:lang w:eastAsia="en-US"/>
                    </w:rPr>
                  </m:ctrlPr>
                </m:sSubSupPr>
                <m:e>
                  <m:r>
                    <w:rPr>
                      <w:rFonts w:ascii="Cambria Math" w:hAnsi="Cambria Math"/>
                      <w:color w:val="FF0000"/>
                      <w:lang w:eastAsia="en-US"/>
                    </w:rPr>
                    <m:t>C</m:t>
                  </m:r>
                </m:e>
                <m:sub>
                  <m:r>
                    <m:rPr>
                      <m:sty m:val="p"/>
                    </m:rPr>
                    <w:rPr>
                      <w:rFonts w:ascii="Cambria Math" w:hAnsi="Cambria Math"/>
                      <w:color w:val="FF0000"/>
                      <w:lang w:eastAsia="en-US"/>
                    </w:rPr>
                    <m:t>PDCCH</m:t>
                  </m:r>
                </m:sub>
                <m:sup>
                  <m:r>
                    <m:rPr>
                      <m:sty m:val="p"/>
                    </m:rPr>
                    <w:rPr>
                      <w:rFonts w:ascii="Cambria Math" w:hAnsi="Cambria Math"/>
                      <w:color w:val="FF0000"/>
                      <w:lang w:eastAsia="en-US"/>
                    </w:rPr>
                    <m:t>max,slot,</m:t>
                  </m:r>
                  <m:r>
                    <w:rPr>
                      <w:rFonts w:ascii="Cambria Math" w:hAnsi="Cambria Math"/>
                      <w:color w:val="FF0000"/>
                      <w:lang w:eastAsia="en-US"/>
                    </w:rPr>
                    <m:t>μ</m:t>
                  </m:r>
                </m:sup>
              </m:sSubSup>
              <m:r>
                <m:rPr>
                  <m:sty m:val="p"/>
                </m:rPr>
                <w:rPr>
                  <w:rFonts w:ascii="Cambria Math" w:hAnsi="Cambria Math"/>
                  <w:color w:val="FF0000"/>
                  <w:lang w:eastAsia="en-US"/>
                </w:rPr>
                <m:t xml:space="preserve">, </m:t>
              </m:r>
              <m:sSubSup>
                <m:sSubSupPr>
                  <m:ctrlPr>
                    <w:rPr>
                      <w:rFonts w:ascii="Cambria Math" w:hAnsi="Cambria Math"/>
                      <w:i/>
                      <w:iCs/>
                      <w:color w:val="FF0000"/>
                      <w:lang w:eastAsia="en-US"/>
                    </w:rPr>
                  </m:ctrlPr>
                </m:sSubSupPr>
                <m:e>
                  <m:r>
                    <w:rPr>
                      <w:rFonts w:ascii="Cambria Math" w:hAnsi="Cambria Math"/>
                      <w:color w:val="FF0000"/>
                      <w:lang w:eastAsia="en-US"/>
                    </w:rPr>
                    <m:t>M</m:t>
                  </m:r>
                </m:e>
                <m:sub>
                  <m:r>
                    <m:rPr>
                      <m:nor/>
                    </m:rPr>
                    <w:rPr>
                      <w:color w:val="FF0000"/>
                      <w:lang w:eastAsia="en-US"/>
                    </w:rPr>
                    <m:t>PDCCH</m:t>
                  </m:r>
                  <m:ctrlPr>
                    <w:rPr>
                      <w:rFonts w:ascii="Cambria Math" w:hAnsi="Cambria Math"/>
                      <w:color w:val="FF0000"/>
                      <w:lang w:eastAsia="en-US"/>
                    </w:rPr>
                  </m:ctrlPr>
                </m:sub>
                <m:sup>
                  <w:proofErr w:type="spellStart"/>
                  <w:proofErr w:type="gramStart"/>
                  <m:r>
                    <m:rPr>
                      <m:nor/>
                    </m:rPr>
                    <w:rPr>
                      <w:color w:val="FF0000"/>
                      <w:lang w:eastAsia="en-US"/>
                    </w:rPr>
                    <m:t>total,slot</m:t>
                  </m:r>
                  <w:proofErr w:type="spellEnd"/>
                  <w:proofErr w:type="gramEnd"/>
                  <m:r>
                    <m:rPr>
                      <m:nor/>
                    </m:rPr>
                    <w:rPr>
                      <w:color w:val="FF0000"/>
                      <w:lang w:eastAsia="en-US"/>
                    </w:rPr>
                    <m:t>,</m:t>
                  </m:r>
                  <m:r>
                    <w:rPr>
                      <w:rFonts w:ascii="Cambria Math" w:hAnsi="Cambria Math"/>
                      <w:color w:val="FF0000"/>
                      <w:lang w:eastAsia="en-US"/>
                    </w:rPr>
                    <m:t>μ</m:t>
                  </m:r>
                  <m:ctrlPr>
                    <w:rPr>
                      <w:rFonts w:ascii="Cambria Math" w:hAnsi="Cambria Math"/>
                      <w:color w:val="FF0000"/>
                      <w:lang w:eastAsia="en-US"/>
                    </w:rPr>
                  </m:ctrlPr>
                </m:sup>
              </m:sSubSup>
            </m:oMath>
            <w:r>
              <w:rPr>
                <w:color w:val="FF0000"/>
                <w:lang w:eastAsia="en-US"/>
              </w:rPr>
              <w:t xml:space="preserve"> and </w:t>
            </w:r>
            <m:oMath>
              <m:sSubSup>
                <m:sSubSupPr>
                  <m:ctrlPr>
                    <w:rPr>
                      <w:rFonts w:ascii="Cambria Math" w:hAnsi="Cambria Math"/>
                      <w:i/>
                      <w:iCs/>
                      <w:color w:val="FF0000"/>
                      <w:lang w:eastAsia="en-US"/>
                    </w:rPr>
                  </m:ctrlPr>
                </m:sSubSupPr>
                <m:e>
                  <m:r>
                    <w:rPr>
                      <w:rFonts w:ascii="Cambria Math" w:hAnsi="Cambria Math"/>
                      <w:color w:val="FF0000"/>
                      <w:lang w:eastAsia="en-US"/>
                    </w:rPr>
                    <m:t>C</m:t>
                  </m:r>
                </m:e>
                <m:sub>
                  <m:r>
                    <m:rPr>
                      <m:nor/>
                    </m:rPr>
                    <w:rPr>
                      <w:color w:val="FF0000"/>
                      <w:lang w:eastAsia="en-US"/>
                    </w:rPr>
                    <m:t>PDCCH</m:t>
                  </m:r>
                  <m:ctrlPr>
                    <w:rPr>
                      <w:rFonts w:ascii="Cambria Math" w:hAnsi="Cambria Math"/>
                      <w:color w:val="FF0000"/>
                      <w:lang w:eastAsia="en-US"/>
                    </w:rPr>
                  </m:ctrlPr>
                </m:sub>
                <m:sup>
                  <w:proofErr w:type="spellStart"/>
                  <m:r>
                    <m:rPr>
                      <m:nor/>
                    </m:rPr>
                    <w:rPr>
                      <w:color w:val="FF0000"/>
                      <w:lang w:eastAsia="en-US"/>
                    </w:rPr>
                    <m:t>total,slot</m:t>
                  </m:r>
                  <w:proofErr w:type="spellEnd"/>
                  <m:r>
                    <m:rPr>
                      <m:nor/>
                    </m:rPr>
                    <w:rPr>
                      <w:color w:val="FF0000"/>
                      <w:lang w:eastAsia="en-US"/>
                    </w:rPr>
                    <m:t>,</m:t>
                  </m:r>
                  <m:r>
                    <w:rPr>
                      <w:rFonts w:ascii="Cambria Math" w:hAnsi="Cambria Math"/>
                      <w:color w:val="FF0000"/>
                      <w:lang w:eastAsia="en-US"/>
                    </w:rPr>
                    <m:t>μ</m:t>
                  </m:r>
                  <m:ctrlPr>
                    <w:rPr>
                      <w:rFonts w:ascii="Cambria Math" w:hAnsi="Cambria Math"/>
                      <w:color w:val="FF0000"/>
                      <w:lang w:eastAsia="en-US"/>
                    </w:rPr>
                  </m:ctrlPr>
                </m:sup>
              </m:sSubSup>
            </m:oMath>
            <w:r>
              <w:rPr>
                <w:color w:val="FF0000"/>
                <w:lang w:eastAsia="en-US"/>
              </w:rPr>
              <w:t xml:space="preserve"> same as in Rel-17) are maintained for the cells. </w:t>
            </w:r>
          </w:p>
          <w:p w14:paraId="24DF1B13" w14:textId="77777777" w:rsidR="001A1204" w:rsidRDefault="00FF516D" w:rsidP="00753E16">
            <w:pPr>
              <w:pStyle w:val="ListParagraph"/>
              <w:numPr>
                <w:ilvl w:val="1"/>
                <w:numId w:val="19"/>
              </w:numPr>
              <w:wordWrap/>
              <w:rPr>
                <w:bCs/>
              </w:rPr>
            </w:pPr>
            <w:r>
              <w:rPr>
                <w:color w:val="FF0000"/>
                <w:szCs w:val="20"/>
                <w:lang w:eastAsia="en-US"/>
              </w:rPr>
              <w:t>BD/CCE of [a PDCCH according to a search space set associated with a set of cells for] DCI format 0_X/1_X is counted on all cells from the set of cells based on scaling factor. FFS the scaling factors.</w:t>
            </w:r>
          </w:p>
        </w:tc>
      </w:tr>
      <w:tr w:rsidR="001A1204" w14:paraId="34515790" w14:textId="77777777">
        <w:tc>
          <w:tcPr>
            <w:tcW w:w="2009" w:type="dxa"/>
          </w:tcPr>
          <w:p w14:paraId="0F031A23" w14:textId="77777777" w:rsidR="001A1204" w:rsidRDefault="00FF516D" w:rsidP="00753E16">
            <w:pPr>
              <w:wordWrap/>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353" w:type="dxa"/>
          </w:tcPr>
          <w:p w14:paraId="050E5FB3" w14:textId="77777777" w:rsidR="001A1204" w:rsidRDefault="00FF516D" w:rsidP="00753E16">
            <w:pPr>
              <w:wordWrap/>
              <w:jc w:val="left"/>
              <w:rPr>
                <w:rFonts w:eastAsiaTheme="minorEastAsia"/>
                <w:bCs/>
                <w:lang w:val="en-US" w:eastAsia="zh-CN"/>
              </w:rPr>
            </w:pPr>
            <w:r>
              <w:rPr>
                <w:rFonts w:eastAsiaTheme="minorEastAsia"/>
                <w:bCs/>
                <w:lang w:val="en-US" w:eastAsia="zh-CN"/>
              </w:rPr>
              <w:t xml:space="preserve">One clarification is the BD/CCE counting is based on one CIF value of the search space. If only one CIF for all the cell combinations, they are counted on one cell. </w:t>
            </w:r>
          </w:p>
          <w:p w14:paraId="137A053C" w14:textId="77777777" w:rsidR="001A1204" w:rsidRDefault="00883559" w:rsidP="00753E16">
            <w:pPr>
              <w:wordWrap/>
              <w:jc w:val="left"/>
              <w:rPr>
                <w:rFonts w:eastAsiaTheme="minorEastAsia"/>
                <w:bCs/>
                <w:lang w:val="en-US" w:eastAsia="zh-CN"/>
              </w:rPr>
            </w:pPr>
            <w:r w:rsidRPr="00883559">
              <w:rPr>
                <w:noProof/>
                <w:snapToGrid/>
              </w:rPr>
              <w:object w:dxaOrig="3002" w:dyaOrig="1956" w14:anchorId="1E3B00CF">
                <v:shape id="_x0000_i1027" type="#_x0000_t75" alt="" style="width:149.5pt;height:102pt;mso-width-percent:0;mso-height-percent:0;mso-width-percent:0;mso-height-percent:0" o:ole="">
                  <v:imagedata r:id="rId14" o:title=""/>
                </v:shape>
                <o:OLEObject Type="Embed" ProgID="Visio.Drawing.11" ShapeID="_x0000_i1027" DrawAspect="Content" ObjectID="_1727805012" r:id="rId15"/>
              </w:object>
            </w:r>
          </w:p>
          <w:p w14:paraId="4B2792E8" w14:textId="77777777" w:rsidR="001A1204" w:rsidRDefault="00FF516D" w:rsidP="00753E16">
            <w:pPr>
              <w:wordWrap/>
              <w:jc w:val="left"/>
              <w:rPr>
                <w:lang w:eastAsia="en-US"/>
              </w:rPr>
            </w:pPr>
            <w:r>
              <w:rPr>
                <w:rFonts w:eastAsiaTheme="minorEastAsia"/>
                <w:bCs/>
                <w:lang w:val="en-US" w:eastAsia="zh-CN"/>
              </w:rPr>
              <w:t xml:space="preserve">But if there are several CIF values associated with the search space on different cells, </w:t>
            </w:r>
            <w:r>
              <w:rPr>
                <w:lang w:eastAsia="en-US"/>
              </w:rPr>
              <w:t>DCI size and BD/CCE of DCI format 0_X/1_X are counted on the cells with search space configuration. As the figure below, BD/CCE counting on CC2 with CIF=0, and on CC3 with CIF=1.</w:t>
            </w:r>
          </w:p>
          <w:p w14:paraId="483BAC64" w14:textId="77777777" w:rsidR="001A1204" w:rsidRDefault="00883559" w:rsidP="00753E16">
            <w:pPr>
              <w:wordWrap/>
              <w:jc w:val="left"/>
              <w:rPr>
                <w:rFonts w:eastAsiaTheme="minorEastAsia"/>
                <w:bCs/>
                <w:lang w:val="en-US" w:eastAsia="zh-CN"/>
              </w:rPr>
            </w:pPr>
            <w:r w:rsidRPr="00883559">
              <w:rPr>
                <w:noProof/>
                <w:snapToGrid/>
              </w:rPr>
              <w:object w:dxaOrig="3057" w:dyaOrig="2024" w14:anchorId="589AD05A">
                <v:shape id="_x0000_i1028" type="#_x0000_t75" alt="" style="width:149.5pt;height:102pt;mso-width-percent:0;mso-height-percent:0;mso-width-percent:0;mso-height-percent:0" o:ole="">
                  <v:imagedata r:id="rId12" o:title=""/>
                </v:shape>
                <o:OLEObject Type="Embed" ProgID="Visio.Drawing.11" ShapeID="_x0000_i1028" DrawAspect="Content" ObjectID="_1727805013" r:id="rId16"/>
              </w:object>
            </w:r>
          </w:p>
        </w:tc>
      </w:tr>
      <w:tr w:rsidR="001A1204" w14:paraId="4EE4435F" w14:textId="77777777">
        <w:tc>
          <w:tcPr>
            <w:tcW w:w="2009" w:type="dxa"/>
          </w:tcPr>
          <w:p w14:paraId="2F9903FC" w14:textId="77777777" w:rsidR="001A1204" w:rsidRDefault="00FF516D" w:rsidP="00753E16">
            <w:pPr>
              <w:wordWrap/>
              <w:rPr>
                <w:rFonts w:eastAsiaTheme="minorEastAsia"/>
                <w:bCs/>
                <w:lang w:val="en-US" w:eastAsia="zh-CN"/>
              </w:rPr>
            </w:pPr>
            <w:r>
              <w:rPr>
                <w:rFonts w:eastAsiaTheme="minorEastAsia" w:hint="eastAsia"/>
                <w:bCs/>
                <w:lang w:val="en-US" w:eastAsia="zh-CN"/>
              </w:rPr>
              <w:lastRenderedPageBreak/>
              <w:t>X</w:t>
            </w:r>
            <w:r>
              <w:rPr>
                <w:rFonts w:eastAsiaTheme="minorEastAsia"/>
                <w:bCs/>
                <w:lang w:val="en-US" w:eastAsia="zh-CN"/>
              </w:rPr>
              <w:t>iaomi</w:t>
            </w:r>
          </w:p>
        </w:tc>
        <w:tc>
          <w:tcPr>
            <w:tcW w:w="7353" w:type="dxa"/>
          </w:tcPr>
          <w:p w14:paraId="1C3A97C4" w14:textId="77777777" w:rsidR="001A1204" w:rsidRDefault="00FF516D" w:rsidP="00753E16">
            <w:pPr>
              <w:wordWrap/>
              <w:jc w:val="left"/>
              <w:rPr>
                <w:rFonts w:eastAsiaTheme="minorEastAsia"/>
                <w:bCs/>
                <w:lang w:eastAsia="zh-CN"/>
              </w:rPr>
            </w:pPr>
            <w:r>
              <w:rPr>
                <w:rFonts w:eastAsiaTheme="minorEastAsia"/>
                <w:bCs/>
                <w:lang w:eastAsia="zh-CN"/>
              </w:rPr>
              <w:t>We are fine with the first bullet.</w:t>
            </w:r>
          </w:p>
          <w:p w14:paraId="0EDCFD0B" w14:textId="77777777" w:rsidR="001A1204" w:rsidRDefault="00FF516D" w:rsidP="00753E16">
            <w:pPr>
              <w:wordWrap/>
              <w:jc w:val="left"/>
              <w:rPr>
                <w:rFonts w:eastAsiaTheme="minorEastAsia"/>
                <w:bCs/>
                <w:lang w:val="en-US" w:eastAsia="zh-CN"/>
              </w:rPr>
            </w:pPr>
            <w:r>
              <w:rPr>
                <w:rFonts w:eastAsiaTheme="minorEastAsia"/>
                <w:bCs/>
                <w:lang w:eastAsia="zh-CN"/>
              </w:rPr>
              <w:t>For the second bullet, the DCI size budget can be simply handled by the gNB, it seems no need to discuss how to count the DCI size among the co-scheduled cells.</w:t>
            </w:r>
          </w:p>
        </w:tc>
      </w:tr>
      <w:tr w:rsidR="001A1204" w14:paraId="12975AEA" w14:textId="77777777">
        <w:tc>
          <w:tcPr>
            <w:tcW w:w="2009" w:type="dxa"/>
          </w:tcPr>
          <w:p w14:paraId="25F96C14" w14:textId="77777777" w:rsidR="001A1204" w:rsidRDefault="00FF516D" w:rsidP="00753E16">
            <w:pPr>
              <w:wordWrap/>
              <w:rPr>
                <w:rFonts w:eastAsiaTheme="minorEastAsia"/>
                <w:bCs/>
                <w:lang w:val="en-US" w:eastAsia="zh-CN"/>
              </w:rPr>
            </w:pPr>
            <w:r>
              <w:rPr>
                <w:rFonts w:eastAsia="MS Mincho" w:hint="eastAsia"/>
                <w:bCs/>
                <w:lang w:eastAsia="ja-JP"/>
              </w:rPr>
              <w:t>N</w:t>
            </w:r>
            <w:r>
              <w:rPr>
                <w:rFonts w:eastAsia="MS Mincho"/>
                <w:bCs/>
                <w:lang w:eastAsia="ja-JP"/>
              </w:rPr>
              <w:t>TT DOCOMO</w:t>
            </w:r>
          </w:p>
        </w:tc>
        <w:tc>
          <w:tcPr>
            <w:tcW w:w="7353" w:type="dxa"/>
          </w:tcPr>
          <w:p w14:paraId="6CB40990" w14:textId="77777777" w:rsidR="001A1204" w:rsidRDefault="00FF516D" w:rsidP="00753E16">
            <w:pPr>
              <w:wordWrap/>
              <w:jc w:val="left"/>
              <w:rPr>
                <w:rFonts w:eastAsia="MS Mincho"/>
                <w:bCs/>
                <w:lang w:eastAsia="ja-JP"/>
              </w:rPr>
            </w:pPr>
            <w:r>
              <w:rPr>
                <w:rFonts w:eastAsia="MS Mincho"/>
                <w:bCs/>
                <w:lang w:eastAsia="ja-JP"/>
              </w:rPr>
              <w:t xml:space="preserve">We support the first sub-bullet. </w:t>
            </w:r>
          </w:p>
          <w:p w14:paraId="51DFD265" w14:textId="77777777" w:rsidR="001A1204" w:rsidRDefault="00FF516D" w:rsidP="00753E16">
            <w:pPr>
              <w:wordWrap/>
              <w:jc w:val="left"/>
              <w:rPr>
                <w:rFonts w:eastAsiaTheme="minorEastAsia"/>
                <w:bCs/>
                <w:lang w:eastAsia="zh-CN"/>
              </w:rPr>
            </w:pPr>
            <w:r>
              <w:rPr>
                <w:rFonts w:eastAsia="MS Mincho"/>
                <w:bCs/>
                <w:lang w:eastAsia="ja-JP"/>
              </w:rPr>
              <w:t xml:space="preserve">For the second sub-bullet, we think it is preferable to agree on the possible options which can be considered for DCI size and/or BD/CCE counting for better progress. For example, for BD/CCE count, it can be counted on 1) the scheduling cell or 2) on one scheduled cell if they are counted on one cell. Furthermore, </w:t>
            </w:r>
            <w:proofErr w:type="gramStart"/>
            <w:r>
              <w:rPr>
                <w:rFonts w:eastAsia="MS Mincho"/>
                <w:bCs/>
                <w:lang w:eastAsia="ja-JP"/>
              </w:rPr>
              <w:t>the</w:t>
            </w:r>
            <w:proofErr w:type="gramEnd"/>
            <w:r>
              <w:rPr>
                <w:rFonts w:eastAsia="MS Mincho"/>
                <w:bCs/>
                <w:lang w:eastAsia="ja-JP"/>
              </w:rPr>
              <w:t xml:space="preserve"> can be scaled to each co-scheduled cells if they are counted on more than one cell. However, we are also fine to support this proposal so far with the understanding that the BD/CCE of DCI format 0_X/1_X can be counted on each scheduled cell with </w:t>
            </w:r>
            <w:proofErr w:type="gramStart"/>
            <w:r>
              <w:rPr>
                <w:rFonts w:eastAsia="MS Mincho"/>
                <w:bCs/>
                <w:lang w:eastAsia="ja-JP"/>
              </w:rPr>
              <w:t>scaling</w:t>
            </w:r>
            <w:proofErr w:type="gramEnd"/>
            <w:r>
              <w:rPr>
                <w:rFonts w:eastAsia="MS Mincho"/>
                <w:bCs/>
                <w:lang w:eastAsia="ja-JP"/>
              </w:rPr>
              <w:t xml:space="preserve"> and it would be discussed further if it is counted on more than one cell.</w:t>
            </w:r>
          </w:p>
        </w:tc>
      </w:tr>
      <w:tr w:rsidR="001A1204" w14:paraId="54203547" w14:textId="77777777">
        <w:tc>
          <w:tcPr>
            <w:tcW w:w="2009" w:type="dxa"/>
          </w:tcPr>
          <w:p w14:paraId="53877DE7" w14:textId="77777777" w:rsidR="001A1204" w:rsidRDefault="00FF516D" w:rsidP="00753E16">
            <w:pPr>
              <w:wordWrap/>
              <w:jc w:val="left"/>
              <w:rPr>
                <w:rFonts w:eastAsiaTheme="minorEastAsia"/>
                <w:bCs/>
                <w:lang w:eastAsia="zh-CN"/>
              </w:rPr>
            </w:pPr>
            <w:r>
              <w:rPr>
                <w:rFonts w:eastAsiaTheme="minorEastAsia"/>
                <w:bCs/>
                <w:lang w:eastAsia="zh-CN"/>
              </w:rPr>
              <w:t>Ericsson1</w:t>
            </w:r>
          </w:p>
        </w:tc>
        <w:tc>
          <w:tcPr>
            <w:tcW w:w="7353" w:type="dxa"/>
          </w:tcPr>
          <w:p w14:paraId="0FF5D7EB" w14:textId="77777777" w:rsidR="001A1204" w:rsidRDefault="00FF516D" w:rsidP="00753E16">
            <w:pPr>
              <w:wordWrap/>
              <w:rPr>
                <w:bCs/>
                <w:lang w:eastAsia="zh-CN"/>
              </w:rPr>
            </w:pPr>
            <w:r>
              <w:rPr>
                <w:bCs/>
                <w:lang w:eastAsia="zh-CN"/>
              </w:rPr>
              <w:t xml:space="preserve">Our preference is to increase the DCI size budget (no more than 4 for the cell if it is an </w:t>
            </w:r>
            <w:proofErr w:type="spellStart"/>
            <w:r>
              <w:rPr>
                <w:bCs/>
                <w:lang w:eastAsia="zh-CN"/>
              </w:rPr>
              <w:t>SCell</w:t>
            </w:r>
            <w:proofErr w:type="spellEnd"/>
            <w:r>
              <w:rPr>
                <w:bCs/>
                <w:lang w:eastAsia="zh-CN"/>
              </w:rPr>
              <w:t xml:space="preserve"> and is no more than 5 if it is a </w:t>
            </w:r>
            <w:proofErr w:type="spellStart"/>
            <w:r>
              <w:rPr>
                <w:bCs/>
                <w:lang w:eastAsia="zh-CN"/>
              </w:rPr>
              <w:t>PCell</w:t>
            </w:r>
            <w:proofErr w:type="spellEnd"/>
            <w:r>
              <w:rPr>
                <w:bCs/>
                <w:lang w:eastAsia="zh-CN"/>
              </w:rPr>
              <w:t>).</w:t>
            </w:r>
          </w:p>
          <w:p w14:paraId="65691368" w14:textId="77777777" w:rsidR="001A1204" w:rsidRDefault="001A1204" w:rsidP="00753E16">
            <w:pPr>
              <w:wordWrap/>
              <w:rPr>
                <w:bCs/>
                <w:lang w:eastAsia="zh-CN"/>
              </w:rPr>
            </w:pPr>
          </w:p>
          <w:p w14:paraId="0B1A7019" w14:textId="77777777" w:rsidR="001A1204" w:rsidRDefault="00FF516D" w:rsidP="00753E16">
            <w:pPr>
              <w:wordWrap/>
              <w:rPr>
                <w:lang w:eastAsia="en-US"/>
              </w:rPr>
            </w:pPr>
            <w:r>
              <w:rPr>
                <w:bCs/>
                <w:lang w:eastAsia="zh-CN"/>
              </w:rPr>
              <w:t xml:space="preserve">Configuration of </w:t>
            </w:r>
            <w:r>
              <w:rPr>
                <w:lang w:eastAsia="en-US"/>
              </w:rPr>
              <w:t>DCI format 0_X/1_X for a scheduled cell should not preclude scheduling via regular non-fallback DCI format 0_1/1_1 for the same scheduled cell.</w:t>
            </w:r>
          </w:p>
          <w:p w14:paraId="104B3777" w14:textId="77777777" w:rsidR="001A1204" w:rsidRDefault="00FF516D" w:rsidP="00753E16">
            <w:pPr>
              <w:wordWrap/>
              <w:rPr>
                <w:lang w:eastAsia="en-US"/>
              </w:rPr>
            </w:pPr>
            <w:r>
              <w:rPr>
                <w:bCs/>
                <w:lang w:eastAsia="zh-CN"/>
              </w:rPr>
              <w:t xml:space="preserve">With this principle, if existing </w:t>
            </w:r>
            <w:r>
              <w:t xml:space="preserve">DCI size budget is maintained, the </w:t>
            </w:r>
            <w:r>
              <w:rPr>
                <w:lang w:eastAsia="en-US"/>
              </w:rPr>
              <w:t>regular non-fallback DCI format size must be increased (size matched) to that of DCI format 0_X/1_X. Increasing DCI size budget is better option than such potentially excessive size matching.</w:t>
            </w:r>
          </w:p>
          <w:p w14:paraId="309B958A" w14:textId="77777777" w:rsidR="001A1204" w:rsidRDefault="001A1204" w:rsidP="00753E16">
            <w:pPr>
              <w:wordWrap/>
              <w:rPr>
                <w:bCs/>
                <w:lang w:eastAsia="zh-CN"/>
              </w:rPr>
            </w:pPr>
          </w:p>
          <w:p w14:paraId="5BC4A9A5" w14:textId="77777777" w:rsidR="001A1204" w:rsidRDefault="00FF516D" w:rsidP="00753E16">
            <w:pPr>
              <w:wordWrap/>
              <w:rPr>
                <w:bCs/>
                <w:lang w:eastAsia="zh-CN"/>
              </w:rPr>
            </w:pPr>
            <w:r>
              <w:rPr>
                <w:bCs/>
                <w:lang w:eastAsia="zh-CN"/>
              </w:rPr>
              <w:t xml:space="preserve">For BD/CCE, clarification is needed on what counting on one or more cells among the set of cells means – is this to be reflected in the following parts from specification or something else?  </w:t>
            </w:r>
          </w:p>
          <w:p w14:paraId="22AD08F8" w14:textId="77777777" w:rsidR="001A1204" w:rsidRDefault="001A1204" w:rsidP="00753E16">
            <w:pPr>
              <w:wordWrap/>
              <w:rPr>
                <w:bCs/>
                <w:lang w:eastAsia="zh-CN"/>
              </w:rPr>
            </w:pPr>
          </w:p>
          <w:p w14:paraId="633DC664" w14:textId="77777777" w:rsidR="001A1204" w:rsidRDefault="00FF516D" w:rsidP="00753E16">
            <w:pPr>
              <w:wordWrap/>
              <w:rPr>
                <w:i/>
                <w:iCs/>
                <w:lang w:val="en-US"/>
              </w:rPr>
            </w:pPr>
            <w:r>
              <w:rPr>
                <w:i/>
                <w:iCs/>
                <w:lang w:val="en-US"/>
              </w:rPr>
              <w:t xml:space="preserve">For each scheduled cell from the </w:t>
            </w:r>
            <m:oMath>
              <m:sSubSup>
                <m:sSubSupPr>
                  <m:ctrlPr>
                    <w:rPr>
                      <w:rFonts w:ascii="Cambria Math" w:hAnsi="Cambria Math"/>
                      <w:i/>
                      <w:iCs/>
                    </w:rPr>
                  </m:ctrlPr>
                </m:sSubSupPr>
                <m:e>
                  <m:r>
                    <w:rPr>
                      <w:rFonts w:ascii="Cambria Math"/>
                    </w:rPr>
                    <m:t>N</m:t>
                  </m:r>
                </m:e>
                <m:sub>
                  <m:r>
                    <m:rPr>
                      <m:nor/>
                    </m:rPr>
                    <w:rPr>
                      <w:rFonts w:ascii="Cambria Math"/>
                      <w:i/>
                      <w:iCs/>
                    </w:rPr>
                    <m:t>cells,0</m:t>
                  </m:r>
                </m:sub>
                <m:sup>
                  <m:r>
                    <m:rPr>
                      <m:nor/>
                    </m:rPr>
                    <w:rPr>
                      <w:rFonts w:ascii="Cambria Math"/>
                      <w:i/>
                      <w:iCs/>
                    </w:rPr>
                    <m:t>DL,</m:t>
                  </m:r>
                  <m:r>
                    <w:rPr>
                      <w:rFonts w:ascii="Cambria Math"/>
                    </w:rPr>
                    <m:t>μ</m:t>
                  </m:r>
                </m:sup>
              </m:sSubSup>
            </m:oMath>
            <w:r>
              <w:rPr>
                <w:i/>
                <w:iCs/>
              </w:rPr>
              <w:t xml:space="preserve"> downlink cells</w:t>
            </w:r>
            <w:r>
              <w:rPr>
                <w:i/>
                <w:iCs/>
                <w:lang w:val="en-US"/>
              </w:rPr>
              <w:t xml:space="preserve">, the UE is not required to monitor on the active DL BWP </w:t>
            </w:r>
            <w:r>
              <w:rPr>
                <w:i/>
                <w:iCs/>
              </w:rPr>
              <w:t xml:space="preserve">with SCS configuration </w:t>
            </w:r>
            <m:oMath>
              <m:r>
                <w:rPr>
                  <w:rFonts w:ascii="Cambria Math" w:hAnsi="Cambria Math"/>
                  <w:lang w:eastAsia="zh-CN"/>
                </w:rPr>
                <m:t>μ</m:t>
              </m:r>
            </m:oMath>
            <w:r>
              <w:rPr>
                <w:i/>
                <w:iCs/>
              </w:rPr>
              <w:t xml:space="preserve"> </w:t>
            </w:r>
            <w:r>
              <w:rPr>
                <w:i/>
                <w:iCs/>
                <w:lang w:val="en-US"/>
              </w:rPr>
              <w:t xml:space="preserve">of the scheduling cell more than </w:t>
            </w:r>
            <m:oMath>
              <m:func>
                <m:funcPr>
                  <m:ctrlPr>
                    <w:rPr>
                      <w:rFonts w:ascii="Cambria Math" w:hAnsi="Cambria Math"/>
                      <w:i/>
                      <w:iCs/>
                    </w:rPr>
                  </m:ctrlPr>
                </m:funcPr>
                <m:fName>
                  <m:r>
                    <w:rPr>
                      <w:rFonts w:ascii="Cambria Math" w:hAnsi="Cambria Math"/>
                    </w:rPr>
                    <m:t>min</m:t>
                  </m:r>
                </m:fName>
                <m:e>
                  <m:d>
                    <m:dPr>
                      <m:ctrlPr>
                        <w:rPr>
                          <w:rFonts w:ascii="Cambria Math" w:hAnsi="Cambria Math"/>
                          <w:i/>
                          <w:iCs/>
                        </w:rPr>
                      </m:ctrlPr>
                    </m:dPr>
                    <m:e>
                      <m:sSubSup>
                        <m:sSubSupPr>
                          <m:ctrlPr>
                            <w:rPr>
                              <w:rFonts w:ascii="Cambria Math" w:hAnsi="Cambria Math"/>
                              <w:i/>
                              <w:iCs/>
                            </w:rPr>
                          </m:ctrlPr>
                        </m:sSubSupPr>
                        <m:e>
                          <m:r>
                            <w:rPr>
                              <w:rFonts w:ascii="Cambria Math" w:hAnsi="Cambria Math"/>
                            </w:rPr>
                            <m:t>M</m:t>
                          </m:r>
                        </m:e>
                        <m:sub>
                          <m:r>
                            <m:rPr>
                              <m:nor/>
                            </m:rPr>
                            <w:rPr>
                              <w:i/>
                              <w:iCs/>
                            </w:rPr>
                            <m:t>PDCCH</m:t>
                          </m:r>
                        </m:sub>
                        <m:sup>
                          <w:proofErr w:type="spellStart"/>
                          <m:r>
                            <m:rPr>
                              <m:nor/>
                            </m:rPr>
                            <w:rPr>
                              <w:i/>
                              <w:iCs/>
                            </w:rPr>
                            <m:t>max,slot</m:t>
                          </m:r>
                          <w:proofErr w:type="spellEnd"/>
                          <m:r>
                            <m:rPr>
                              <m:nor/>
                            </m:rPr>
                            <w:rPr>
                              <w:i/>
                              <w:iCs/>
                            </w:rPr>
                            <m:t>,</m:t>
                          </m:r>
                          <m:r>
                            <w:rPr>
                              <w:rFonts w:ascii="Cambria Math" w:hAnsi="Cambria Math"/>
                            </w:rPr>
                            <m:t>μ</m:t>
                          </m:r>
                        </m:sup>
                      </m:sSubSup>
                      <m:r>
                        <w:rPr>
                          <w:rFonts w:ascii="Cambria Math" w:hAnsi="Cambria Math"/>
                        </w:rPr>
                        <m:t>,</m:t>
                      </m:r>
                      <m:sSubSup>
                        <m:sSubSupPr>
                          <m:ctrlPr>
                            <w:rPr>
                              <w:rFonts w:ascii="Cambria Math" w:hAnsi="Cambria Math"/>
                              <w:i/>
                              <w:iCs/>
                            </w:rPr>
                          </m:ctrlPr>
                        </m:sSubSupPr>
                        <m:e>
                          <m:r>
                            <w:rPr>
                              <w:rFonts w:ascii="Cambria Math" w:hAnsi="Cambria Math"/>
                            </w:rPr>
                            <m:t>M</m:t>
                          </m:r>
                        </m:e>
                        <m:sub>
                          <m:r>
                            <m:rPr>
                              <m:nor/>
                            </m:rPr>
                            <w:rPr>
                              <w:i/>
                              <w:iCs/>
                            </w:rPr>
                            <m:t>PDCCH</m:t>
                          </m:r>
                        </m:sub>
                        <m:sup>
                          <w:proofErr w:type="spellStart"/>
                          <m:r>
                            <m:rPr>
                              <m:nor/>
                            </m:rPr>
                            <w:rPr>
                              <w:i/>
                              <w:iCs/>
                            </w:rPr>
                            <m:t>total,slot</m:t>
                          </m:r>
                          <w:proofErr w:type="spellEnd"/>
                          <m:r>
                            <m:rPr>
                              <m:nor/>
                            </m:rPr>
                            <w:rPr>
                              <w:i/>
                              <w:iCs/>
                            </w:rPr>
                            <m:t>,</m:t>
                          </m:r>
                          <m:r>
                            <w:rPr>
                              <w:rFonts w:ascii="Cambria Math" w:hAnsi="Cambria Math"/>
                            </w:rPr>
                            <m:t>μ</m:t>
                          </m:r>
                        </m:sup>
                      </m:sSubSup>
                    </m:e>
                  </m:d>
                </m:e>
              </m:func>
            </m:oMath>
            <w:r>
              <w:rPr>
                <w:i/>
                <w:iCs/>
                <w:lang w:val="en-US"/>
              </w:rPr>
              <w:t xml:space="preserve"> </w:t>
            </w:r>
            <w:r>
              <w:rPr>
                <w:i/>
                <w:iCs/>
              </w:rPr>
              <w:t>PDCCH candidates or more than</w:t>
            </w:r>
            <w:r>
              <w:rPr>
                <w:i/>
                <w:iCs/>
                <w:lang w:val="en-US"/>
              </w:rPr>
              <w:t xml:space="preserve"> </w:t>
            </w:r>
            <m:oMath>
              <m:func>
                <m:funcPr>
                  <m:ctrlPr>
                    <w:rPr>
                      <w:rFonts w:ascii="Cambria Math" w:hAnsi="Cambria Math"/>
                      <w:i/>
                      <w:iCs/>
                    </w:rPr>
                  </m:ctrlPr>
                </m:funcPr>
                <m:fName>
                  <m:r>
                    <w:rPr>
                      <w:rFonts w:ascii="Cambria Math" w:hAnsi="Cambria Math"/>
                    </w:rPr>
                    <m:t>min</m:t>
                  </m:r>
                </m:fName>
                <m:e>
                  <m:d>
                    <m:dPr>
                      <m:ctrlPr>
                        <w:rPr>
                          <w:rFonts w:ascii="Cambria Math" w:hAnsi="Cambria Math"/>
                          <w:i/>
                          <w:iCs/>
                        </w:rPr>
                      </m:ctrlPr>
                    </m:dPr>
                    <m:e>
                      <m:sSubSup>
                        <m:sSubSupPr>
                          <m:ctrlPr>
                            <w:rPr>
                              <w:rFonts w:ascii="Cambria Math" w:hAnsi="Cambria Math"/>
                              <w:i/>
                              <w:iCs/>
                            </w:rPr>
                          </m:ctrlPr>
                        </m:sSubSupPr>
                        <m:e>
                          <m:r>
                            <w:rPr>
                              <w:rFonts w:ascii="Cambria Math" w:hAnsi="Cambria Math"/>
                            </w:rPr>
                            <m:t>C</m:t>
                          </m:r>
                        </m:e>
                        <m:sub>
                          <m:r>
                            <m:rPr>
                              <m:nor/>
                            </m:rPr>
                            <w:rPr>
                              <w:i/>
                              <w:iCs/>
                            </w:rPr>
                            <m:t>PDCCH</m:t>
                          </m:r>
                        </m:sub>
                        <m:sup>
                          <w:proofErr w:type="spellStart"/>
                          <m:r>
                            <m:rPr>
                              <m:nor/>
                            </m:rPr>
                            <w:rPr>
                              <w:i/>
                              <w:iCs/>
                            </w:rPr>
                            <m:t>max,slot</m:t>
                          </m:r>
                          <w:proofErr w:type="spellEnd"/>
                          <m:r>
                            <m:rPr>
                              <m:nor/>
                            </m:rPr>
                            <w:rPr>
                              <w:i/>
                              <w:iCs/>
                            </w:rPr>
                            <m:t>,</m:t>
                          </m:r>
                          <m:r>
                            <w:rPr>
                              <w:rFonts w:ascii="Cambria Math" w:hAnsi="Cambria Math"/>
                            </w:rPr>
                            <m:t>μ</m:t>
                          </m:r>
                        </m:sup>
                      </m:sSubSup>
                      <m:r>
                        <w:rPr>
                          <w:rFonts w:ascii="Cambria Math" w:hAnsi="Cambria Math"/>
                        </w:rPr>
                        <m:t>,</m:t>
                      </m:r>
                      <m:sSubSup>
                        <m:sSubSupPr>
                          <m:ctrlPr>
                            <w:rPr>
                              <w:rFonts w:ascii="Cambria Math" w:hAnsi="Cambria Math"/>
                              <w:i/>
                              <w:iCs/>
                            </w:rPr>
                          </m:ctrlPr>
                        </m:sSubSupPr>
                        <m:e>
                          <m:r>
                            <w:rPr>
                              <w:rFonts w:ascii="Cambria Math" w:hAnsi="Cambria Math"/>
                            </w:rPr>
                            <m:t>C</m:t>
                          </m:r>
                        </m:e>
                        <m:sub>
                          <m:r>
                            <m:rPr>
                              <m:nor/>
                            </m:rPr>
                            <w:rPr>
                              <w:i/>
                              <w:iCs/>
                            </w:rPr>
                            <m:t>PDCCH</m:t>
                          </m:r>
                        </m:sub>
                        <m:sup>
                          <w:proofErr w:type="spellStart"/>
                          <m:r>
                            <m:rPr>
                              <m:nor/>
                            </m:rPr>
                            <w:rPr>
                              <w:i/>
                              <w:iCs/>
                            </w:rPr>
                            <m:t>total,slot</m:t>
                          </m:r>
                          <w:proofErr w:type="spellEnd"/>
                          <m:r>
                            <m:rPr>
                              <m:nor/>
                            </m:rPr>
                            <w:rPr>
                              <w:i/>
                              <w:iCs/>
                            </w:rPr>
                            <m:t>,</m:t>
                          </m:r>
                          <m:r>
                            <w:rPr>
                              <w:rFonts w:ascii="Cambria Math" w:hAnsi="Cambria Math"/>
                            </w:rPr>
                            <m:t>μ</m:t>
                          </m:r>
                        </m:sup>
                      </m:sSubSup>
                    </m:e>
                  </m:d>
                </m:e>
              </m:func>
            </m:oMath>
            <w:r>
              <w:rPr>
                <w:i/>
                <w:iCs/>
                <w:lang w:val="en-US"/>
              </w:rPr>
              <w:t xml:space="preserve"> </w:t>
            </w:r>
            <w:r>
              <w:rPr>
                <w:i/>
                <w:iCs/>
              </w:rPr>
              <w:t>non-overlapped CCEs per slot</w:t>
            </w:r>
            <w:r>
              <w:rPr>
                <w:i/>
                <w:iCs/>
                <w:lang w:val="en-US"/>
              </w:rPr>
              <w:t>.</w:t>
            </w:r>
          </w:p>
          <w:p w14:paraId="53F0E24A" w14:textId="77777777" w:rsidR="001A1204" w:rsidRDefault="001A1204" w:rsidP="00753E16">
            <w:pPr>
              <w:wordWrap/>
              <w:rPr>
                <w:bCs/>
                <w:lang w:eastAsia="zh-CN"/>
              </w:rPr>
            </w:pPr>
          </w:p>
          <w:p w14:paraId="5B26034D" w14:textId="77777777" w:rsidR="001A1204" w:rsidRDefault="00FF516D" w:rsidP="00753E16">
            <w:pPr>
              <w:wordWrap/>
              <w:rPr>
                <w:i/>
                <w:iCs/>
              </w:rPr>
            </w:pPr>
            <w:r>
              <w:rPr>
                <w:i/>
                <w:iCs/>
                <w:lang w:eastAsia="ja-JP"/>
              </w:rPr>
              <w:t xml:space="preserve">For cross-carrier scheduling, the number of PDCCH candidates </w:t>
            </w:r>
            <w:r>
              <w:rPr>
                <w:i/>
                <w:iCs/>
              </w:rPr>
              <w:t xml:space="preserve">for monitoring </w:t>
            </w:r>
            <w:r>
              <w:rPr>
                <w:rFonts w:hint="eastAsia"/>
                <w:i/>
                <w:iCs/>
                <w:lang w:eastAsia="ja-JP"/>
              </w:rPr>
              <w:t xml:space="preserve">and the number of </w:t>
            </w:r>
            <w:r>
              <w:rPr>
                <w:i/>
                <w:iCs/>
              </w:rPr>
              <w:t>non-overlapped CCEs per span or per slot</w:t>
            </w:r>
            <w:r>
              <w:rPr>
                <w:i/>
                <w:iCs/>
                <w:lang w:eastAsia="ja-JP"/>
              </w:rPr>
              <w:t xml:space="preserve"> or per </w:t>
            </w:r>
            <w:r>
              <w:rPr>
                <w:i/>
                <w:iCs/>
              </w:rPr>
              <w:t xml:space="preserve">group of </w:t>
            </w:r>
            <m:oMath>
              <m:sSub>
                <m:sSubPr>
                  <m:ctrlPr>
                    <w:rPr>
                      <w:rFonts w:ascii="Cambria Math" w:hAnsi="Cambria Math"/>
                      <w:i/>
                      <w:iCs/>
                      <w:lang w:eastAsia="zh-CN"/>
                    </w:rPr>
                  </m:ctrlPr>
                </m:sSubPr>
                <m:e>
                  <m:r>
                    <w:rPr>
                      <w:rFonts w:ascii="Cambria Math" w:hAnsi="Cambria Math"/>
                      <w:lang w:eastAsia="zh-CN"/>
                    </w:rPr>
                    <m:t>X</m:t>
                  </m:r>
                </m:e>
                <m:sub>
                  <m:r>
                    <w:rPr>
                      <w:rFonts w:ascii="Cambria Math" w:hAnsi="Cambria Math"/>
                      <w:lang w:eastAsia="zh-CN"/>
                    </w:rPr>
                    <m:t>s</m:t>
                  </m:r>
                </m:sub>
              </m:sSub>
            </m:oMath>
            <w:r>
              <w:rPr>
                <w:i/>
                <w:iCs/>
                <w:lang w:eastAsia="zh-CN"/>
              </w:rPr>
              <w:t xml:space="preserve"> </w:t>
            </w:r>
            <w:r>
              <w:rPr>
                <w:i/>
                <w:iCs/>
              </w:rPr>
              <w:t xml:space="preserve">slots </w:t>
            </w:r>
            <w:r>
              <w:rPr>
                <w:i/>
                <w:iCs/>
                <w:lang w:eastAsia="ja-JP"/>
              </w:rPr>
              <w:t>are separately counted for each scheduled cell.</w:t>
            </w:r>
          </w:p>
          <w:p w14:paraId="5C5999AE" w14:textId="77777777" w:rsidR="001A1204" w:rsidRDefault="001A1204" w:rsidP="00753E16">
            <w:pPr>
              <w:wordWrap/>
              <w:rPr>
                <w:bCs/>
                <w:lang w:eastAsia="zh-CN"/>
              </w:rPr>
            </w:pPr>
          </w:p>
          <w:p w14:paraId="746999F3" w14:textId="77777777" w:rsidR="001A1204" w:rsidRDefault="00FF516D" w:rsidP="00753E16">
            <w:pPr>
              <w:wordWrap/>
              <w:rPr>
                <w:bCs/>
                <w:lang w:eastAsia="zh-CN"/>
              </w:rPr>
            </w:pPr>
            <w:r>
              <w:rPr>
                <w:bCs/>
                <w:lang w:eastAsia="zh-CN"/>
              </w:rPr>
              <w:t>We think duplicate counting of a BD/CCE attempt for a mc-DCI format should be avoided when counting BD/CCE across co-schedulable cells.</w:t>
            </w:r>
          </w:p>
          <w:p w14:paraId="1243F525" w14:textId="77777777" w:rsidR="001A1204" w:rsidRDefault="001A1204" w:rsidP="00753E16">
            <w:pPr>
              <w:wordWrap/>
              <w:rPr>
                <w:bCs/>
                <w:lang w:eastAsia="zh-CN"/>
              </w:rPr>
            </w:pPr>
          </w:p>
        </w:tc>
      </w:tr>
      <w:tr w:rsidR="001A1204" w14:paraId="77A5E159" w14:textId="77777777">
        <w:tc>
          <w:tcPr>
            <w:tcW w:w="2009" w:type="dxa"/>
          </w:tcPr>
          <w:p w14:paraId="72A8BE68" w14:textId="77777777" w:rsidR="001A1204" w:rsidRDefault="00FF516D" w:rsidP="00753E16">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4E9D7EE9" w14:textId="77777777" w:rsidR="001A1204" w:rsidRDefault="00FF516D" w:rsidP="00753E16">
            <w:pPr>
              <w:wordWrap/>
              <w:rPr>
                <w:rFonts w:eastAsia="MS Mincho"/>
                <w:bCs/>
                <w:lang w:eastAsia="ja-JP"/>
              </w:rPr>
            </w:pPr>
            <w:r>
              <w:rPr>
                <w:rFonts w:eastAsia="MS Mincho" w:hint="eastAsia"/>
                <w:bCs/>
                <w:lang w:eastAsia="ja-JP"/>
              </w:rPr>
              <w:t>R</w:t>
            </w:r>
            <w:r>
              <w:rPr>
                <w:rFonts w:eastAsia="MS Mincho"/>
                <w:bCs/>
                <w:lang w:eastAsia="ja-JP"/>
              </w:rPr>
              <w:t>egarding DCI size budget, we are now OK with the moderator’s clarification.</w:t>
            </w:r>
          </w:p>
          <w:p w14:paraId="0B1A967A" w14:textId="77777777" w:rsidR="001A1204" w:rsidRDefault="00FF516D" w:rsidP="00753E16">
            <w:pPr>
              <w:wordWrap/>
              <w:jc w:val="left"/>
              <w:rPr>
                <w:rFonts w:eastAsiaTheme="minorEastAsia"/>
                <w:bCs/>
                <w:i/>
                <w:iCs/>
                <w:lang w:eastAsia="zh-CN"/>
              </w:rPr>
            </w:pPr>
            <w:r>
              <w:rPr>
                <w:rFonts w:eastAsiaTheme="minorEastAsia"/>
                <w:bCs/>
                <w:i/>
                <w:iCs/>
                <w:lang w:eastAsia="zh-CN"/>
              </w:rPr>
              <w:t>The 1</w:t>
            </w:r>
            <w:r>
              <w:rPr>
                <w:rFonts w:eastAsiaTheme="minorEastAsia"/>
                <w:bCs/>
                <w:i/>
                <w:iCs/>
                <w:vertAlign w:val="superscript"/>
                <w:lang w:eastAsia="zh-CN"/>
              </w:rPr>
              <w:t>st</w:t>
            </w:r>
            <w:r>
              <w:rPr>
                <w:rFonts w:eastAsiaTheme="minorEastAsia"/>
                <w:bCs/>
                <w:i/>
                <w:iCs/>
                <w:lang w:eastAsia="zh-CN"/>
              </w:rPr>
              <w:t xml:space="preserve"> bullet means, from each scheduled cell’s point of view, “3+1” size budget including all the configured DCI formats on it should be maintained.</w:t>
            </w:r>
          </w:p>
          <w:p w14:paraId="160B7408" w14:textId="77777777" w:rsidR="001A1204" w:rsidRDefault="001A1204" w:rsidP="00753E16">
            <w:pPr>
              <w:wordWrap/>
              <w:rPr>
                <w:rFonts w:eastAsia="MS Mincho"/>
                <w:bCs/>
                <w:lang w:eastAsia="ja-JP"/>
              </w:rPr>
            </w:pPr>
          </w:p>
          <w:p w14:paraId="506F02BD" w14:textId="77777777" w:rsidR="001A1204" w:rsidRDefault="00FF516D" w:rsidP="00753E16">
            <w:pPr>
              <w:wordWrap/>
              <w:rPr>
                <w:rFonts w:eastAsia="MS Mincho"/>
                <w:bCs/>
                <w:lang w:eastAsia="ja-JP"/>
              </w:rPr>
            </w:pPr>
            <w:r>
              <w:rPr>
                <w:rFonts w:eastAsia="MS Mincho" w:hint="eastAsia"/>
                <w:bCs/>
                <w:lang w:eastAsia="ja-JP"/>
              </w:rPr>
              <w:t>R</w:t>
            </w:r>
            <w:r>
              <w:rPr>
                <w:rFonts w:eastAsia="MS Mincho"/>
                <w:bCs/>
                <w:lang w:eastAsia="ja-JP"/>
              </w:rPr>
              <w:t>egarding BD/CCE counting/budget:</w:t>
            </w:r>
          </w:p>
          <w:p w14:paraId="4DC8F077" w14:textId="77777777" w:rsidR="001A1204" w:rsidRDefault="00FF516D" w:rsidP="00753E16">
            <w:pPr>
              <w:wordWrap/>
              <w:rPr>
                <w:rFonts w:eastAsia="MS Mincho"/>
                <w:bCs/>
                <w:lang w:eastAsia="ja-JP"/>
              </w:rPr>
            </w:pPr>
            <w:r>
              <w:rPr>
                <w:rFonts w:eastAsia="MS Mincho"/>
                <w:bCs/>
                <w:lang w:eastAsia="ja-JP"/>
              </w:rPr>
              <w:t xml:space="preserve">If we take the ZTE’s approach above, we should make sure that the UE is allowed to support DCI 0_X/1_X monitoring on SS sets linked to one of the CCs that can be </w:t>
            </w:r>
            <w:r>
              <w:rPr>
                <w:rFonts w:eastAsia="MS Mincho"/>
                <w:bCs/>
                <w:lang w:eastAsia="ja-JP"/>
              </w:rPr>
              <w:lastRenderedPageBreak/>
              <w:t xml:space="preserve">scheduled by the DCI 0_X/1_X. In addition, the UE should also be allowed to support legacy DCI format monitoring on SS sets linked to </w:t>
            </w:r>
            <w:r>
              <w:rPr>
                <w:rFonts w:eastAsia="MS Mincho"/>
                <w:b/>
                <w:u w:val="single"/>
                <w:lang w:eastAsia="ja-JP"/>
              </w:rPr>
              <w:t>one</w:t>
            </w:r>
            <w:r>
              <w:rPr>
                <w:rFonts w:eastAsia="MS Mincho"/>
                <w:bCs/>
                <w:lang w:eastAsia="ja-JP"/>
              </w:rPr>
              <w:t xml:space="preserve"> of the CCs that can be scheduled by the DCI 0_X/1_X, which is the same CC as </w:t>
            </w:r>
            <w:r>
              <w:rPr>
                <w:rFonts w:eastAsia="MS Mincho"/>
                <w:b/>
                <w:u w:val="single"/>
                <w:lang w:eastAsia="ja-JP"/>
              </w:rPr>
              <w:t>the one</w:t>
            </w:r>
            <w:r>
              <w:rPr>
                <w:rFonts w:eastAsia="MS Mincho"/>
                <w:bCs/>
                <w:lang w:eastAsia="ja-JP"/>
              </w:rPr>
              <w:t xml:space="preserve"> for the DCI 0_X/1_X. More than “one” can be considered for advanced (not-basic) UEs. </w:t>
            </w:r>
            <w:proofErr w:type="gramStart"/>
            <w:r>
              <w:rPr>
                <w:rFonts w:eastAsia="MS Mincho"/>
                <w:bCs/>
                <w:lang w:eastAsia="ja-JP"/>
              </w:rPr>
              <w:t>Otherwise</w:t>
            </w:r>
            <w:proofErr w:type="gramEnd"/>
            <w:r>
              <w:rPr>
                <w:rFonts w:eastAsia="MS Mincho"/>
                <w:bCs/>
                <w:lang w:eastAsia="ja-JP"/>
              </w:rPr>
              <w:t xml:space="preserve"> we cannot accept this way. </w:t>
            </w:r>
          </w:p>
          <w:p w14:paraId="30BDDCF9" w14:textId="77777777" w:rsidR="001A1204" w:rsidRDefault="001A1204" w:rsidP="00753E16">
            <w:pPr>
              <w:wordWrap/>
              <w:rPr>
                <w:rFonts w:eastAsia="MS Mincho"/>
                <w:bCs/>
                <w:lang w:eastAsia="ja-JP"/>
              </w:rPr>
            </w:pPr>
          </w:p>
          <w:p w14:paraId="7ED30AD4" w14:textId="77777777" w:rsidR="001A1204" w:rsidRDefault="00FF516D" w:rsidP="00753E16">
            <w:pPr>
              <w:wordWrap/>
              <w:rPr>
                <w:rFonts w:eastAsia="MS Mincho"/>
                <w:bCs/>
                <w:lang w:eastAsia="ja-JP"/>
              </w:rPr>
            </w:pPr>
            <w:r>
              <w:rPr>
                <w:rFonts w:eastAsia="MS Mincho" w:hint="eastAsia"/>
                <w:bCs/>
                <w:lang w:eastAsia="ja-JP"/>
              </w:rPr>
              <w:t>I</w:t>
            </w:r>
            <w:r>
              <w:rPr>
                <w:rFonts w:eastAsia="MS Mincho"/>
                <w:bCs/>
                <w:lang w:eastAsia="ja-JP"/>
              </w:rPr>
              <w:t xml:space="preserve">f we take the Samsung’s approach above, we would like to make sure that a UE can indicate support of the scaling factor </w:t>
            </w:r>
            <w:r>
              <w:rPr>
                <w:rFonts w:eastAsia="MS Mincho"/>
                <w:b/>
                <w:u w:val="single"/>
                <w:lang w:eastAsia="ja-JP"/>
              </w:rPr>
              <w:t>= 1</w:t>
            </w:r>
            <w:r>
              <w:rPr>
                <w:rFonts w:eastAsia="MS Mincho"/>
                <w:bCs/>
                <w:lang w:eastAsia="ja-JP"/>
              </w:rPr>
              <w:t xml:space="preserve">. This might be simpler and might be acceptable to companies compared to ZTE’s approach. </w:t>
            </w:r>
          </w:p>
          <w:p w14:paraId="01536712" w14:textId="77777777" w:rsidR="001A1204" w:rsidRDefault="001A1204" w:rsidP="00753E16">
            <w:pPr>
              <w:wordWrap/>
              <w:rPr>
                <w:rFonts w:eastAsia="MS Mincho"/>
                <w:bCs/>
                <w:lang w:eastAsia="ja-JP"/>
              </w:rPr>
            </w:pPr>
          </w:p>
        </w:tc>
      </w:tr>
      <w:tr w:rsidR="001A1204" w14:paraId="7EB868F6" w14:textId="77777777">
        <w:tc>
          <w:tcPr>
            <w:tcW w:w="2009" w:type="dxa"/>
          </w:tcPr>
          <w:p w14:paraId="31C2FBEF" w14:textId="77777777" w:rsidR="001A1204" w:rsidRDefault="00FF516D" w:rsidP="00753E16">
            <w:pPr>
              <w:wordWrap/>
              <w:jc w:val="left"/>
              <w:rPr>
                <w:rFonts w:eastAsia="MS Mincho"/>
                <w:bCs/>
                <w:lang w:eastAsia="ja-JP"/>
              </w:rPr>
            </w:pPr>
            <w:r>
              <w:rPr>
                <w:rFonts w:eastAsia="MS Mincho"/>
                <w:bCs/>
                <w:lang w:eastAsia="ja-JP"/>
              </w:rPr>
              <w:lastRenderedPageBreak/>
              <w:t>Apple2</w:t>
            </w:r>
          </w:p>
        </w:tc>
        <w:tc>
          <w:tcPr>
            <w:tcW w:w="7353" w:type="dxa"/>
          </w:tcPr>
          <w:p w14:paraId="2047D4B8" w14:textId="77777777" w:rsidR="001A1204" w:rsidRDefault="00FF516D" w:rsidP="00753E16">
            <w:pPr>
              <w:wordWrap/>
              <w:rPr>
                <w:rFonts w:eastAsia="MS Mincho"/>
                <w:bCs/>
                <w:lang w:eastAsia="ja-JP"/>
              </w:rPr>
            </w:pPr>
            <w:r>
              <w:rPr>
                <w:rFonts w:eastAsia="MS Mincho"/>
                <w:bCs/>
                <w:lang w:eastAsia="ja-JP"/>
              </w:rPr>
              <w:t xml:space="preserve">Thanks, moderator for the clarification. We are also </w:t>
            </w:r>
            <w:proofErr w:type="gramStart"/>
            <w:r>
              <w:rPr>
                <w:rFonts w:eastAsia="MS Mincho"/>
                <w:bCs/>
                <w:lang w:eastAsia="ja-JP"/>
              </w:rPr>
              <w:t>open</w:t>
            </w:r>
            <w:proofErr w:type="gramEnd"/>
            <w:r>
              <w:rPr>
                <w:rFonts w:eastAsia="MS Mincho"/>
                <w:bCs/>
                <w:lang w:eastAsia="ja-JP"/>
              </w:rPr>
              <w:t xml:space="preserve"> to consider Alt 1, where the BD/CCE is counted on each of the co-scheduled cells, if Alt 4 is not preferred by majority of the companies. However, combining the three alternatives seems unjustifiable and adds unnecessary complexity. This should be avoided considering the limited time. </w:t>
            </w:r>
          </w:p>
        </w:tc>
      </w:tr>
      <w:tr w:rsidR="001A1204" w14:paraId="632E7974" w14:textId="77777777">
        <w:tc>
          <w:tcPr>
            <w:tcW w:w="2009" w:type="dxa"/>
          </w:tcPr>
          <w:p w14:paraId="039FA892" w14:textId="77777777" w:rsidR="001A1204" w:rsidRDefault="00FF516D" w:rsidP="00753E16">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1F129E9D" w14:textId="77777777" w:rsidR="001A1204" w:rsidRDefault="00FF516D" w:rsidP="00753E16">
            <w:pPr>
              <w:wordWrap/>
              <w:rPr>
                <w:rFonts w:eastAsiaTheme="minorEastAsia"/>
                <w:bCs/>
                <w:lang w:eastAsia="zh-CN"/>
              </w:rPr>
            </w:pPr>
            <w:r>
              <w:rPr>
                <w:rFonts w:eastAsia="PMingLiU" w:hint="eastAsia"/>
                <w:bCs/>
                <w:lang w:eastAsia="zh-TW"/>
              </w:rPr>
              <w:t>S</w:t>
            </w:r>
            <w:r>
              <w:rPr>
                <w:rFonts w:eastAsia="PMingLiU"/>
                <w:bCs/>
                <w:lang w:eastAsia="zh-TW"/>
              </w:rPr>
              <w:t xml:space="preserve">upport the </w:t>
            </w:r>
            <w:r>
              <w:rPr>
                <w:rFonts w:eastAsiaTheme="minorEastAsia"/>
                <w:bCs/>
                <w:lang w:eastAsia="zh-CN"/>
              </w:rPr>
              <w:t xml:space="preserve">first bullet. </w:t>
            </w:r>
          </w:p>
          <w:p w14:paraId="285BC201" w14:textId="77777777" w:rsidR="001A1204" w:rsidRDefault="00FF516D" w:rsidP="00753E16">
            <w:pPr>
              <w:wordWrap/>
              <w:rPr>
                <w:rFonts w:eastAsia="PMingLiU"/>
                <w:bCs/>
                <w:lang w:eastAsia="zh-TW"/>
              </w:rPr>
            </w:pPr>
            <w:r>
              <w:rPr>
                <w:rFonts w:eastAsiaTheme="minorEastAsia"/>
                <w:bCs/>
                <w:lang w:eastAsia="zh-CN"/>
              </w:rPr>
              <w:t xml:space="preserve">Not support the second bullet. </w:t>
            </w:r>
            <w:r>
              <w:rPr>
                <w:lang w:eastAsia="en-US"/>
              </w:rPr>
              <w:t>Alt. 2 is preferred.</w:t>
            </w:r>
          </w:p>
        </w:tc>
      </w:tr>
      <w:tr w:rsidR="001A1204" w14:paraId="238E7B92" w14:textId="77777777">
        <w:tc>
          <w:tcPr>
            <w:tcW w:w="2009" w:type="dxa"/>
          </w:tcPr>
          <w:p w14:paraId="08F62FDC" w14:textId="77777777" w:rsidR="001A1204" w:rsidRDefault="00FF516D" w:rsidP="00753E16">
            <w:pPr>
              <w:wordWrap/>
              <w:jc w:val="left"/>
              <w:rPr>
                <w:rFonts w:eastAsia="PMingLiU"/>
                <w:bCs/>
                <w:lang w:eastAsia="zh-TW"/>
              </w:rPr>
            </w:pPr>
            <w:r>
              <w:rPr>
                <w:rFonts w:eastAsia="MS Mincho"/>
                <w:bCs/>
                <w:lang w:eastAsia="ja-JP"/>
              </w:rPr>
              <w:t>Moderator2</w:t>
            </w:r>
          </w:p>
        </w:tc>
        <w:tc>
          <w:tcPr>
            <w:tcW w:w="7353" w:type="dxa"/>
          </w:tcPr>
          <w:p w14:paraId="6796C0CB" w14:textId="77777777" w:rsidR="001A1204" w:rsidRDefault="00FF516D" w:rsidP="00753E16">
            <w:pPr>
              <w:wordWrap/>
              <w:rPr>
                <w:rFonts w:eastAsia="MS Mincho"/>
                <w:bCs/>
                <w:lang w:eastAsia="ja-JP"/>
              </w:rPr>
            </w:pPr>
            <w:r>
              <w:rPr>
                <w:rFonts w:eastAsia="MS Mincho"/>
                <w:bCs/>
                <w:lang w:eastAsia="ja-JP"/>
              </w:rPr>
              <w:t>@Fujitsu:</w:t>
            </w:r>
          </w:p>
          <w:p w14:paraId="1D6F1C97" w14:textId="77777777" w:rsidR="001A1204" w:rsidRDefault="00FF516D" w:rsidP="00753E16">
            <w:pPr>
              <w:wordWrap/>
              <w:rPr>
                <w:rFonts w:eastAsia="MS Mincho"/>
                <w:bCs/>
                <w:lang w:eastAsia="ja-JP"/>
              </w:rPr>
            </w:pPr>
            <w:r>
              <w:rPr>
                <w:rFonts w:eastAsia="MS Mincho"/>
                <w:bCs/>
                <w:lang w:eastAsia="ja-JP"/>
              </w:rPr>
              <w:t>For your 1</w:t>
            </w:r>
            <w:r>
              <w:rPr>
                <w:rFonts w:eastAsia="MS Mincho"/>
                <w:bCs/>
                <w:vertAlign w:val="superscript"/>
                <w:lang w:eastAsia="ja-JP"/>
              </w:rPr>
              <w:t>st</w:t>
            </w:r>
            <w:r>
              <w:rPr>
                <w:rFonts w:eastAsia="MS Mincho"/>
                <w:bCs/>
                <w:lang w:eastAsia="ja-JP"/>
              </w:rPr>
              <w:t xml:space="preserve"> question, the answer is yes to me. </w:t>
            </w:r>
          </w:p>
          <w:p w14:paraId="4AA89576" w14:textId="77777777" w:rsidR="001A1204" w:rsidRDefault="00FF516D" w:rsidP="00753E16">
            <w:pPr>
              <w:wordWrap/>
              <w:rPr>
                <w:rFonts w:eastAsia="MS Mincho"/>
                <w:bCs/>
                <w:lang w:eastAsia="ja-JP"/>
              </w:rPr>
            </w:pPr>
            <w:r>
              <w:rPr>
                <w:rFonts w:eastAsia="MS Mincho"/>
                <w:bCs/>
                <w:lang w:eastAsia="ja-JP"/>
              </w:rPr>
              <w:t>For your 2</w:t>
            </w:r>
            <w:r>
              <w:rPr>
                <w:rFonts w:eastAsia="MS Mincho"/>
                <w:bCs/>
                <w:vertAlign w:val="superscript"/>
                <w:lang w:eastAsia="ja-JP"/>
              </w:rPr>
              <w:t>nd</w:t>
            </w:r>
            <w:r>
              <w:rPr>
                <w:rFonts w:eastAsia="MS Mincho"/>
                <w:bCs/>
                <w:lang w:eastAsia="ja-JP"/>
              </w:rPr>
              <w:t xml:space="preserve"> question, scaling is open for discussion.</w:t>
            </w:r>
          </w:p>
          <w:p w14:paraId="407AAA15" w14:textId="77777777" w:rsidR="001A1204" w:rsidRDefault="001A1204" w:rsidP="00753E16">
            <w:pPr>
              <w:wordWrap/>
              <w:rPr>
                <w:rFonts w:eastAsia="MS Mincho"/>
                <w:bCs/>
                <w:lang w:eastAsia="ja-JP"/>
              </w:rPr>
            </w:pPr>
          </w:p>
          <w:p w14:paraId="3CDBB5C8" w14:textId="77777777" w:rsidR="001A1204" w:rsidRDefault="00FF516D" w:rsidP="00753E16">
            <w:pPr>
              <w:wordWrap/>
              <w:rPr>
                <w:rFonts w:eastAsia="MS Mincho"/>
                <w:bCs/>
                <w:lang w:eastAsia="ja-JP"/>
              </w:rPr>
            </w:pPr>
            <w:r>
              <w:rPr>
                <w:rFonts w:eastAsia="MS Mincho"/>
                <w:bCs/>
                <w:lang w:eastAsia="ja-JP"/>
              </w:rPr>
              <w:t>@Ericsson:</w:t>
            </w:r>
          </w:p>
          <w:p w14:paraId="53D97E71" w14:textId="77777777" w:rsidR="001A1204" w:rsidRDefault="00FF516D" w:rsidP="00753E16">
            <w:pPr>
              <w:wordWrap/>
              <w:rPr>
                <w:rFonts w:eastAsia="MS Mincho"/>
                <w:bCs/>
                <w:lang w:eastAsia="ja-JP"/>
              </w:rPr>
            </w:pPr>
            <w:r>
              <w:rPr>
                <w:rFonts w:eastAsia="MS Mincho"/>
                <w:bCs/>
                <w:lang w:eastAsia="ja-JP"/>
              </w:rPr>
              <w:t xml:space="preserve">Seems all companies except Ericsson are OK with first bullet. Increasing DCI size budget can’t be acceptable to UE vendors. </w:t>
            </w:r>
          </w:p>
          <w:p w14:paraId="59D48526" w14:textId="77777777" w:rsidR="001A1204" w:rsidRDefault="001A1204" w:rsidP="00753E16">
            <w:pPr>
              <w:wordWrap/>
              <w:rPr>
                <w:rFonts w:eastAsia="MS Mincho"/>
                <w:bCs/>
                <w:lang w:eastAsia="ja-JP"/>
              </w:rPr>
            </w:pPr>
          </w:p>
          <w:p w14:paraId="4904E350" w14:textId="77777777" w:rsidR="001A1204" w:rsidRDefault="00FF516D" w:rsidP="00753E16">
            <w:pPr>
              <w:wordWrap/>
              <w:rPr>
                <w:rFonts w:eastAsia="MS Mincho"/>
                <w:bCs/>
                <w:lang w:eastAsia="ja-JP"/>
              </w:rPr>
            </w:pPr>
            <w:r>
              <w:rPr>
                <w:rFonts w:eastAsia="MS Mincho"/>
                <w:bCs/>
                <w:lang w:eastAsia="ja-JP"/>
              </w:rPr>
              <w:t>@All: As many comments on the case of more than one cell configured SS of DCI 0_X/1_X, let me try to reformulate the proposal as below:</w:t>
            </w:r>
          </w:p>
          <w:p w14:paraId="5B914C1A"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2-7rev1:</w:t>
            </w:r>
          </w:p>
          <w:p w14:paraId="70216BB1" w14:textId="77777777" w:rsidR="001A1204" w:rsidRDefault="00FF516D" w:rsidP="00753E16">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4D2D54DE" w14:textId="77777777" w:rsidR="001A1204" w:rsidRDefault="00FF516D" w:rsidP="00753E16">
            <w:pPr>
              <w:widowControl/>
              <w:numPr>
                <w:ilvl w:val="0"/>
                <w:numId w:val="19"/>
              </w:numPr>
              <w:kinsoku/>
              <w:wordWrap/>
              <w:autoSpaceDE/>
              <w:autoSpaceDN/>
              <w:adjustRightInd/>
              <w:snapToGrid w:val="0"/>
              <w:jc w:val="left"/>
              <w:textAlignment w:val="auto"/>
              <w:rPr>
                <w:szCs w:val="20"/>
              </w:rPr>
            </w:pPr>
            <w:r>
              <w:t>Existing DCI size budget is maintained on each cell of the set of cells.</w:t>
            </w:r>
          </w:p>
          <w:p w14:paraId="5F1DB452" w14:textId="77777777" w:rsidR="001A1204" w:rsidRDefault="00FF516D" w:rsidP="00753E16">
            <w:pPr>
              <w:widowControl/>
              <w:numPr>
                <w:ilvl w:val="0"/>
                <w:numId w:val="19"/>
              </w:numPr>
              <w:kinsoku/>
              <w:wordWrap/>
              <w:autoSpaceDE/>
              <w:autoSpaceDN/>
              <w:adjustRightInd/>
              <w:snapToGrid w:val="0"/>
              <w:jc w:val="left"/>
              <w:textAlignment w:val="auto"/>
              <w:rPr>
                <w:lang w:eastAsia="en-US"/>
              </w:rPr>
            </w:pPr>
            <w:r>
              <w:rPr>
                <w:lang w:eastAsia="en-US"/>
              </w:rPr>
              <w:t xml:space="preserve">Both DCI size and BD/CCE of DCI format 0_X/1_X are counted </w:t>
            </w:r>
            <w:ins w:id="823" w:author="Haipeng HP1 Lei" w:date="2022-10-11T20:33:00Z">
              <w:r>
                <w:rPr>
                  <w:lang w:eastAsia="en-US"/>
                </w:rPr>
                <w:t xml:space="preserve">at least </w:t>
              </w:r>
            </w:ins>
            <w:r>
              <w:rPr>
                <w:lang w:eastAsia="en-US"/>
              </w:rPr>
              <w:t xml:space="preserve">on one </w:t>
            </w:r>
            <w:del w:id="824" w:author="Haipeng HP1 Lei" w:date="2022-10-11T20:33:00Z">
              <w:r>
                <w:rPr>
                  <w:lang w:eastAsia="en-US"/>
                </w:rPr>
                <w:delText xml:space="preserve">or more </w:delText>
              </w:r>
            </w:del>
            <w:r>
              <w:rPr>
                <w:lang w:eastAsia="en-US"/>
              </w:rPr>
              <w:t>cell</w:t>
            </w:r>
            <w:del w:id="825" w:author="Haipeng HP1 Lei" w:date="2022-10-11T20:33:00Z">
              <w:r>
                <w:rPr>
                  <w:lang w:eastAsia="en-US"/>
                </w:rPr>
                <w:delText>s</w:delText>
              </w:r>
            </w:del>
            <w:r>
              <w:rPr>
                <w:lang w:eastAsia="en-US"/>
              </w:rPr>
              <w:t xml:space="preserve"> among the set of cells. </w:t>
            </w:r>
          </w:p>
          <w:p w14:paraId="119B884E" w14:textId="77777777" w:rsidR="001A1204" w:rsidRDefault="00FF516D" w:rsidP="00753E16">
            <w:pPr>
              <w:widowControl/>
              <w:numPr>
                <w:ilvl w:val="1"/>
                <w:numId w:val="19"/>
              </w:numPr>
              <w:kinsoku/>
              <w:wordWrap/>
              <w:autoSpaceDE/>
              <w:autoSpaceDN/>
              <w:adjustRightInd/>
              <w:snapToGrid w:val="0"/>
              <w:jc w:val="left"/>
              <w:textAlignment w:val="auto"/>
              <w:rPr>
                <w:ins w:id="826" w:author="Haipeng HP1 Lei" w:date="2022-10-11T20:34:00Z"/>
                <w:lang w:eastAsia="en-US"/>
              </w:rPr>
            </w:pPr>
            <w:r>
              <w:rPr>
                <w:rFonts w:eastAsiaTheme="minorEastAsia"/>
                <w:lang w:eastAsia="zh-CN"/>
              </w:rPr>
              <w:t>FFS: Which cell(s) b</w:t>
            </w:r>
            <w:r>
              <w:rPr>
                <w:lang w:eastAsia="en-US"/>
              </w:rPr>
              <w:t>oth DCI size and BD/CCE of DCI format 0_X/1_X are counted on</w:t>
            </w:r>
          </w:p>
          <w:p w14:paraId="16C8DC00" w14:textId="77777777" w:rsidR="001A1204" w:rsidRDefault="00FF516D" w:rsidP="00753E16">
            <w:pPr>
              <w:widowControl/>
              <w:numPr>
                <w:ilvl w:val="1"/>
                <w:numId w:val="19"/>
              </w:numPr>
              <w:kinsoku/>
              <w:wordWrap/>
              <w:autoSpaceDE/>
              <w:autoSpaceDN/>
              <w:adjustRightInd/>
              <w:snapToGrid w:val="0"/>
              <w:jc w:val="left"/>
              <w:textAlignment w:val="auto"/>
              <w:rPr>
                <w:lang w:eastAsia="en-US"/>
              </w:rPr>
            </w:pPr>
            <w:ins w:id="827" w:author="Haipeng HP1 Lei" w:date="2022-10-11T20:34:00Z">
              <w:r>
                <w:rPr>
                  <w:rFonts w:eastAsiaTheme="minorEastAsia"/>
                  <w:lang w:eastAsia="zh-CN"/>
                </w:rPr>
                <w:t>FFS: different cells for DCI size counting and BD/C</w:t>
              </w:r>
            </w:ins>
            <w:ins w:id="828" w:author="Haipeng HP1 Lei" w:date="2022-10-11T20:35:00Z">
              <w:r>
                <w:rPr>
                  <w:rFonts w:eastAsiaTheme="minorEastAsia"/>
                  <w:lang w:eastAsia="zh-CN"/>
                </w:rPr>
                <w:t>CE counting</w:t>
              </w:r>
            </w:ins>
          </w:p>
          <w:p w14:paraId="32ACA04D" w14:textId="77777777" w:rsidR="001A1204" w:rsidRDefault="001A1204" w:rsidP="00753E16">
            <w:pPr>
              <w:wordWrap/>
              <w:rPr>
                <w:rFonts w:eastAsia="PMingLiU"/>
                <w:bCs/>
                <w:lang w:eastAsia="zh-TW"/>
              </w:rPr>
            </w:pPr>
          </w:p>
        </w:tc>
      </w:tr>
      <w:tr w:rsidR="001A1204" w14:paraId="5895D85B" w14:textId="77777777">
        <w:tc>
          <w:tcPr>
            <w:tcW w:w="2009" w:type="dxa"/>
          </w:tcPr>
          <w:p w14:paraId="2C276276" w14:textId="77777777" w:rsidR="001A1204" w:rsidRDefault="00FF516D" w:rsidP="00753E16">
            <w:pPr>
              <w:wordWrap/>
              <w:jc w:val="left"/>
              <w:rPr>
                <w:rFonts w:eastAsia="MS Mincho"/>
                <w:bCs/>
                <w:lang w:eastAsia="ja-JP"/>
              </w:rPr>
            </w:pPr>
            <w:r>
              <w:rPr>
                <w:rFonts w:eastAsia="MS Mincho"/>
                <w:bCs/>
                <w:lang w:eastAsia="ja-JP"/>
              </w:rPr>
              <w:t>Nokia/NSB</w:t>
            </w:r>
          </w:p>
        </w:tc>
        <w:tc>
          <w:tcPr>
            <w:tcW w:w="7353" w:type="dxa"/>
          </w:tcPr>
          <w:p w14:paraId="7DF91B36" w14:textId="77777777" w:rsidR="001A1204" w:rsidRDefault="00FF516D" w:rsidP="00753E16">
            <w:pPr>
              <w:wordWrap/>
              <w:rPr>
                <w:rFonts w:eastAsia="MS Mincho"/>
                <w:bCs/>
                <w:lang w:eastAsia="ja-JP"/>
              </w:rPr>
            </w:pPr>
            <w:r>
              <w:rPr>
                <w:rFonts w:eastAsia="MS Mincho"/>
                <w:bCs/>
                <w:lang w:eastAsia="ja-JP"/>
              </w:rPr>
              <w:t>Same comment as to the search space change: if the intention is for now to agree / focus on the single cell case, the ‘at least on one cell’ again includes all options – including (</w:t>
            </w:r>
            <w:proofErr w:type="spellStart"/>
            <w:r>
              <w:rPr>
                <w:rFonts w:eastAsia="MS Mincho"/>
                <w:bCs/>
                <w:lang w:eastAsia="ja-JP"/>
              </w:rPr>
              <w:t>i</w:t>
            </w:r>
            <w:proofErr w:type="spellEnd"/>
            <w:r>
              <w:rPr>
                <w:rFonts w:eastAsia="MS Mincho"/>
                <w:bCs/>
                <w:lang w:eastAsia="ja-JP"/>
              </w:rPr>
              <w:t xml:space="preserve">) one cell, (ii) subset of cells and (iii) all cells. </w:t>
            </w:r>
          </w:p>
        </w:tc>
      </w:tr>
      <w:tr w:rsidR="001A1204" w14:paraId="24892A5A" w14:textId="77777777">
        <w:tc>
          <w:tcPr>
            <w:tcW w:w="2009" w:type="dxa"/>
          </w:tcPr>
          <w:p w14:paraId="079A1113" w14:textId="77777777" w:rsidR="001A1204" w:rsidRDefault="00FF516D" w:rsidP="00753E16">
            <w:pPr>
              <w:wordWrap/>
              <w:jc w:val="left"/>
              <w:rPr>
                <w:rFonts w:eastAsia="MS Mincho"/>
                <w:bCs/>
                <w:lang w:eastAsia="ja-JP"/>
              </w:rPr>
            </w:pPr>
            <w:r>
              <w:rPr>
                <w:rFonts w:eastAsia="MS Mincho"/>
                <w:bCs/>
                <w:lang w:eastAsia="ja-JP"/>
              </w:rPr>
              <w:t>Apple</w:t>
            </w:r>
          </w:p>
        </w:tc>
        <w:tc>
          <w:tcPr>
            <w:tcW w:w="7353" w:type="dxa"/>
          </w:tcPr>
          <w:p w14:paraId="3C8DBC9A" w14:textId="77777777" w:rsidR="001A1204" w:rsidRDefault="00FF516D" w:rsidP="00753E16">
            <w:pPr>
              <w:wordWrap/>
              <w:rPr>
                <w:rFonts w:eastAsia="MS Mincho"/>
                <w:bCs/>
                <w:lang w:eastAsia="ja-JP"/>
              </w:rPr>
            </w:pPr>
            <w:r>
              <w:rPr>
                <w:rFonts w:eastAsia="MS Mincho"/>
                <w:bCs/>
                <w:lang w:eastAsia="ja-JP"/>
              </w:rPr>
              <w:t>Similar comments and updates as for the search space configuration is valid here as well, i.e., if scheduling cell is one of the cells of the set of cells, then both DCI size and BD/CCE of DCI format 0_X/1_X are counted on the scheduling cell.</w:t>
            </w:r>
          </w:p>
        </w:tc>
      </w:tr>
      <w:tr w:rsidR="001A1204" w14:paraId="3FDEAA15" w14:textId="77777777">
        <w:tc>
          <w:tcPr>
            <w:tcW w:w="2009" w:type="dxa"/>
          </w:tcPr>
          <w:p w14:paraId="3D2A8055" w14:textId="77777777" w:rsidR="001A1204" w:rsidRDefault="00FF516D" w:rsidP="00753E16">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228A1B37" w14:textId="77777777" w:rsidR="001A1204" w:rsidRDefault="00FF516D" w:rsidP="00753E16">
            <w:pPr>
              <w:wordWrap/>
              <w:rPr>
                <w:rFonts w:eastAsia="MS Mincho"/>
                <w:bCs/>
                <w:lang w:eastAsia="ja-JP"/>
              </w:rPr>
            </w:pPr>
            <w:r>
              <w:rPr>
                <w:rFonts w:eastAsia="MS Mincho" w:hint="eastAsia"/>
                <w:bCs/>
                <w:lang w:eastAsia="ja-JP"/>
              </w:rPr>
              <w:t>T</w:t>
            </w:r>
            <w:r>
              <w:rPr>
                <w:rFonts w:eastAsia="MS Mincho"/>
                <w:bCs/>
                <w:lang w:eastAsia="ja-JP"/>
              </w:rPr>
              <w:t xml:space="preserve">hanks, moderator, to accommodate our concern. </w:t>
            </w:r>
          </w:p>
          <w:p w14:paraId="2742DAC2" w14:textId="77777777" w:rsidR="001A1204" w:rsidRDefault="001A1204" w:rsidP="00753E16">
            <w:pPr>
              <w:wordWrap/>
              <w:rPr>
                <w:rFonts w:eastAsia="MS Mincho"/>
                <w:bCs/>
                <w:lang w:eastAsia="ja-JP"/>
              </w:rPr>
            </w:pPr>
          </w:p>
          <w:p w14:paraId="4ACF0CC8" w14:textId="77777777" w:rsidR="001A1204" w:rsidRDefault="00FF516D" w:rsidP="00753E16">
            <w:pPr>
              <w:wordWrap/>
              <w:rPr>
                <w:rFonts w:eastAsia="MS Mincho"/>
                <w:bCs/>
                <w:lang w:eastAsia="ja-JP"/>
              </w:rPr>
            </w:pPr>
            <w:r>
              <w:rPr>
                <w:rFonts w:eastAsia="MS Mincho" w:hint="eastAsia"/>
                <w:bCs/>
                <w:lang w:eastAsia="ja-JP"/>
              </w:rPr>
              <w:t>F</w:t>
            </w:r>
            <w:r>
              <w:rPr>
                <w:rFonts w:eastAsia="MS Mincho"/>
                <w:bCs/>
                <w:lang w:eastAsia="ja-JP"/>
              </w:rPr>
              <w:t>ocusing on BD/CCE count, we still have a concern on this way. Suppose the following case.</w:t>
            </w:r>
          </w:p>
          <w:p w14:paraId="042A395D" w14:textId="77777777" w:rsidR="001A1204" w:rsidRDefault="00FF516D" w:rsidP="00753E16">
            <w:pPr>
              <w:pStyle w:val="ListParagraph"/>
              <w:numPr>
                <w:ilvl w:val="0"/>
                <w:numId w:val="20"/>
              </w:numPr>
              <w:wordWrap/>
              <w:rPr>
                <w:rFonts w:eastAsia="MS Mincho"/>
                <w:bCs/>
                <w:lang w:eastAsia="ja-JP"/>
              </w:rPr>
            </w:pPr>
            <w:r>
              <w:rPr>
                <w:rFonts w:eastAsia="MS Mincho" w:hint="eastAsia"/>
                <w:bCs/>
                <w:lang w:eastAsia="ja-JP"/>
              </w:rPr>
              <w:t>A</w:t>
            </w:r>
            <w:r>
              <w:rPr>
                <w:rFonts w:eastAsia="MS Mincho"/>
                <w:bCs/>
                <w:lang w:eastAsia="ja-JP"/>
              </w:rPr>
              <w:t xml:space="preserve"> UE monitors DCI 0_X/1_X for CCs {1, 2, 3, 4} on CC-0. The BD/CCE is configured to be counted on CC 1, for example.</w:t>
            </w:r>
          </w:p>
          <w:p w14:paraId="62E75D0E" w14:textId="77777777" w:rsidR="001A1204" w:rsidRDefault="00FF516D" w:rsidP="00753E16">
            <w:pPr>
              <w:pStyle w:val="ListParagraph"/>
              <w:numPr>
                <w:ilvl w:val="0"/>
                <w:numId w:val="20"/>
              </w:numPr>
              <w:wordWrap/>
              <w:rPr>
                <w:rFonts w:eastAsia="MS Mincho"/>
                <w:bCs/>
                <w:lang w:eastAsia="ja-JP"/>
              </w:rPr>
            </w:pPr>
            <w:r>
              <w:rPr>
                <w:rFonts w:eastAsia="MS Mincho" w:hint="eastAsia"/>
                <w:bCs/>
                <w:lang w:eastAsia="ja-JP"/>
              </w:rPr>
              <w:t>T</w:t>
            </w:r>
            <w:r>
              <w:rPr>
                <w:rFonts w:eastAsia="MS Mincho"/>
                <w:bCs/>
                <w:lang w:eastAsia="ja-JP"/>
              </w:rPr>
              <w:t>he UE monitors legacy DCI formats for each of CCs {1, 2, 3, 4}.</w:t>
            </w:r>
          </w:p>
          <w:p w14:paraId="60E9CBBC" w14:textId="77777777" w:rsidR="001A1204" w:rsidRDefault="00FF516D" w:rsidP="00753E16">
            <w:pPr>
              <w:wordWrap/>
              <w:rPr>
                <w:rFonts w:eastAsia="MS Mincho"/>
                <w:bCs/>
                <w:lang w:eastAsia="ja-JP"/>
              </w:rPr>
            </w:pPr>
            <w:r>
              <w:rPr>
                <w:rFonts w:eastAsia="MS Mincho" w:hint="eastAsia"/>
                <w:bCs/>
                <w:lang w:eastAsia="ja-JP"/>
              </w:rPr>
              <w:t>L</w:t>
            </w:r>
            <w:r>
              <w:rPr>
                <w:rFonts w:eastAsia="MS Mincho"/>
                <w:bCs/>
                <w:lang w:eastAsia="ja-JP"/>
              </w:rPr>
              <w:t xml:space="preserve">et’s focus on CC-2 as one scheduled CC. </w:t>
            </w:r>
          </w:p>
          <w:p w14:paraId="0439C97C" w14:textId="77777777" w:rsidR="001A1204" w:rsidRDefault="00FF516D" w:rsidP="00753E16">
            <w:pPr>
              <w:pStyle w:val="ListParagraph"/>
              <w:numPr>
                <w:ilvl w:val="0"/>
                <w:numId w:val="20"/>
              </w:numPr>
              <w:wordWrap/>
              <w:rPr>
                <w:rFonts w:eastAsia="MS Mincho"/>
                <w:bCs/>
                <w:lang w:eastAsia="ja-JP"/>
              </w:rPr>
            </w:pPr>
            <w:r>
              <w:rPr>
                <w:rFonts w:eastAsia="MS Mincho"/>
                <w:bCs/>
                <w:lang w:eastAsia="ja-JP"/>
              </w:rPr>
              <w:t xml:space="preserve">The UE monitors legacy DCI formats for CC-2, whose BDs/CCEs are counted on CC-2 (as legacy cross-carrier scheduling). If the UE does not </w:t>
            </w:r>
            <w:r>
              <w:rPr>
                <w:rFonts w:eastAsia="MS Mincho"/>
                <w:bCs/>
                <w:lang w:eastAsia="ja-JP"/>
              </w:rPr>
              <w:lastRenderedPageBreak/>
              <w:t xml:space="preserve">report </w:t>
            </w:r>
            <w:proofErr w:type="spellStart"/>
            <w:r>
              <w:rPr>
                <w:rFonts w:eastAsia="MS Mincho"/>
                <w:bCs/>
                <w:lang w:eastAsia="ja-JP"/>
              </w:rPr>
              <w:t>pdcch-BlindDetectionCA</w:t>
            </w:r>
            <w:proofErr w:type="spellEnd"/>
            <w:r>
              <w:rPr>
                <w:rFonts w:eastAsia="MS Mincho"/>
                <w:bCs/>
                <w:lang w:eastAsia="ja-JP"/>
              </w:rPr>
              <w:t xml:space="preserve"> and if SCS of CC-0 is 30kHz, then max # of BDs for the legacy DCI formats for CC-2 is 36.</w:t>
            </w:r>
          </w:p>
          <w:p w14:paraId="37F359E3" w14:textId="77777777" w:rsidR="001A1204" w:rsidRDefault="00FF516D" w:rsidP="00753E16">
            <w:pPr>
              <w:pStyle w:val="ListParagraph"/>
              <w:numPr>
                <w:ilvl w:val="0"/>
                <w:numId w:val="20"/>
              </w:numPr>
              <w:wordWrap/>
              <w:rPr>
                <w:rFonts w:eastAsia="MS Mincho"/>
                <w:bCs/>
                <w:lang w:eastAsia="ja-JP"/>
              </w:rPr>
            </w:pPr>
            <w:r>
              <w:rPr>
                <w:rFonts w:eastAsia="MS Mincho"/>
                <w:bCs/>
                <w:lang w:eastAsia="ja-JP"/>
              </w:rPr>
              <w:t>The DCI 0_X/1_X can schedule CC-2 (even it is possible to schedule CC-2 only), but its BDs/CCEs are counted on CC-1. Max # of BDs for the DCI 0_X/1_X can also be 36.</w:t>
            </w:r>
          </w:p>
          <w:p w14:paraId="0DCC2A04" w14:textId="77777777" w:rsidR="001A1204" w:rsidRDefault="00FF516D" w:rsidP="00753E16">
            <w:pPr>
              <w:pStyle w:val="ListParagraph"/>
              <w:numPr>
                <w:ilvl w:val="0"/>
                <w:numId w:val="20"/>
              </w:numPr>
              <w:wordWrap/>
              <w:rPr>
                <w:rFonts w:eastAsia="MS Mincho"/>
                <w:bCs/>
                <w:lang w:eastAsia="ja-JP"/>
              </w:rPr>
            </w:pPr>
            <w:r>
              <w:rPr>
                <w:rFonts w:eastAsia="MS Mincho" w:hint="eastAsia"/>
                <w:bCs/>
                <w:lang w:eastAsia="ja-JP"/>
              </w:rPr>
              <w:t>I</w:t>
            </w:r>
            <w:r>
              <w:rPr>
                <w:rFonts w:eastAsia="MS Mincho"/>
                <w:bCs/>
                <w:lang w:eastAsia="ja-JP"/>
              </w:rPr>
              <w:t xml:space="preserve">n total, the UE </w:t>
            </w:r>
            <w:proofErr w:type="gramStart"/>
            <w:r>
              <w:rPr>
                <w:rFonts w:eastAsia="MS Mincho"/>
                <w:bCs/>
                <w:lang w:eastAsia="ja-JP"/>
              </w:rPr>
              <w:t>has to</w:t>
            </w:r>
            <w:proofErr w:type="gramEnd"/>
            <w:r>
              <w:rPr>
                <w:rFonts w:eastAsia="MS Mincho"/>
                <w:bCs/>
                <w:lang w:eastAsia="ja-JP"/>
              </w:rPr>
              <w:t xml:space="preserve"> monitor and process, 36 + 36 = 72 BDs, to get a grant for CC-2.</w:t>
            </w:r>
          </w:p>
          <w:p w14:paraId="6C74990B" w14:textId="77777777" w:rsidR="001A1204" w:rsidRDefault="001A1204" w:rsidP="00753E16">
            <w:pPr>
              <w:wordWrap/>
              <w:rPr>
                <w:rFonts w:eastAsia="MS Mincho"/>
                <w:bCs/>
                <w:lang w:eastAsia="ja-JP"/>
              </w:rPr>
            </w:pPr>
          </w:p>
          <w:p w14:paraId="502020AC" w14:textId="77777777" w:rsidR="001A1204" w:rsidRDefault="00FF516D" w:rsidP="00753E16">
            <w:pPr>
              <w:wordWrap/>
              <w:rPr>
                <w:rFonts w:eastAsia="MS Mincho"/>
                <w:bCs/>
                <w:lang w:eastAsia="ja-JP"/>
              </w:rPr>
            </w:pPr>
            <w:r>
              <w:rPr>
                <w:rFonts w:eastAsia="MS Mincho" w:hint="eastAsia"/>
                <w:bCs/>
                <w:lang w:eastAsia="ja-JP"/>
              </w:rPr>
              <w:t>B</w:t>
            </w:r>
            <w:r>
              <w:rPr>
                <w:rFonts w:eastAsia="MS Mincho"/>
                <w:bCs/>
                <w:lang w:eastAsia="ja-JP"/>
              </w:rPr>
              <w:t>ecause of this, we think either of the following is necessary:</w:t>
            </w:r>
          </w:p>
          <w:p w14:paraId="7B92530D" w14:textId="77777777" w:rsidR="001A1204" w:rsidRDefault="00FF516D" w:rsidP="00753E16">
            <w:pPr>
              <w:wordWrap/>
              <w:rPr>
                <w:rFonts w:eastAsia="MS Mincho"/>
                <w:bCs/>
                <w:u w:val="single"/>
                <w:lang w:eastAsia="ja-JP"/>
              </w:rPr>
            </w:pPr>
            <w:r>
              <w:rPr>
                <w:rFonts w:eastAsia="MS Mincho"/>
                <w:bCs/>
                <w:u w:val="single"/>
                <w:lang w:eastAsia="ja-JP"/>
              </w:rPr>
              <w:t>Opt.1: a UE is allowed not to monitor legacy DCI formats for all the CCs in the CC-set</w:t>
            </w:r>
          </w:p>
          <w:p w14:paraId="3789217E" w14:textId="77777777" w:rsidR="001A1204" w:rsidRDefault="00FF516D" w:rsidP="00753E16">
            <w:pPr>
              <w:wordWrap/>
              <w:rPr>
                <w:rFonts w:eastAsia="MS Mincho"/>
                <w:bCs/>
                <w:lang w:eastAsia="ja-JP"/>
              </w:rPr>
            </w:pPr>
            <w:r>
              <w:rPr>
                <w:rFonts w:eastAsia="MS Mincho" w:hint="eastAsia"/>
                <w:bCs/>
                <w:lang w:eastAsia="ja-JP"/>
              </w:rPr>
              <w:t>I</w:t>
            </w:r>
            <w:r>
              <w:rPr>
                <w:rFonts w:eastAsia="MS Mincho"/>
                <w:bCs/>
                <w:lang w:eastAsia="ja-JP"/>
              </w:rPr>
              <w:t>n the same example above, BD/CCE of the legacy DCI formats for CC-1 is counted on the same pool as DCI 0_X/1_X, i.e., on CC-1. If the UE does not monitor legacy DCI formats for other CCs {2, 3, 4}, max # of BDs for a scheduled CC is limited to 36.</w:t>
            </w:r>
          </w:p>
          <w:p w14:paraId="22D6BDB6" w14:textId="77777777" w:rsidR="001A1204" w:rsidRDefault="001A1204" w:rsidP="00753E16">
            <w:pPr>
              <w:wordWrap/>
              <w:rPr>
                <w:rFonts w:eastAsia="MS Mincho"/>
                <w:bCs/>
                <w:lang w:eastAsia="ja-JP"/>
              </w:rPr>
            </w:pPr>
          </w:p>
          <w:p w14:paraId="2338A7EA" w14:textId="77777777" w:rsidR="001A1204" w:rsidRDefault="00FF516D" w:rsidP="00753E16">
            <w:pPr>
              <w:wordWrap/>
              <w:rPr>
                <w:rFonts w:eastAsia="MS Mincho"/>
                <w:bCs/>
                <w:u w:val="single"/>
                <w:lang w:eastAsia="ja-JP"/>
              </w:rPr>
            </w:pPr>
            <w:r>
              <w:rPr>
                <w:rFonts w:eastAsia="MS Mincho"/>
                <w:bCs/>
                <w:u w:val="single"/>
                <w:lang w:eastAsia="ja-JP"/>
              </w:rPr>
              <w:t xml:space="preserve">Opt.2: a BD/CCE of DCI 0_X/1_X is counted on all the CCs in the CC-set. </w:t>
            </w:r>
          </w:p>
          <w:p w14:paraId="4F8E89B5" w14:textId="77777777" w:rsidR="001A1204" w:rsidRDefault="00FF516D" w:rsidP="00753E16">
            <w:pPr>
              <w:wordWrap/>
              <w:rPr>
                <w:rFonts w:eastAsia="MS Mincho"/>
                <w:bCs/>
                <w:lang w:eastAsia="ja-JP"/>
              </w:rPr>
            </w:pPr>
            <w:r>
              <w:rPr>
                <w:rFonts w:eastAsia="MS Mincho" w:hint="eastAsia"/>
                <w:bCs/>
                <w:lang w:eastAsia="ja-JP"/>
              </w:rPr>
              <w:t>I</w:t>
            </w:r>
            <w:r>
              <w:rPr>
                <w:rFonts w:eastAsia="MS Mincho"/>
                <w:bCs/>
                <w:lang w:eastAsia="ja-JP"/>
              </w:rPr>
              <w:t>n the same example above, if BD/CCE of DCI 0_X/1_X is counted on each of the CC {1, 2, 3, 4}, max # of BDs for a scheduled CC is limited to 36.</w:t>
            </w:r>
          </w:p>
          <w:p w14:paraId="2A45CC75" w14:textId="77777777" w:rsidR="001A1204" w:rsidRDefault="001A1204" w:rsidP="00753E16">
            <w:pPr>
              <w:wordWrap/>
              <w:rPr>
                <w:rFonts w:eastAsia="MS Mincho"/>
                <w:bCs/>
                <w:lang w:eastAsia="ja-JP"/>
              </w:rPr>
            </w:pPr>
          </w:p>
          <w:p w14:paraId="52C166F7" w14:textId="77777777" w:rsidR="001A1204" w:rsidRDefault="00FF516D" w:rsidP="00753E16">
            <w:pPr>
              <w:wordWrap/>
              <w:rPr>
                <w:rFonts w:eastAsia="MS Mincho"/>
                <w:bCs/>
                <w:lang w:eastAsia="ja-JP"/>
              </w:rPr>
            </w:pPr>
            <w:r>
              <w:rPr>
                <w:rFonts w:eastAsia="MS Mincho" w:hint="eastAsia"/>
                <w:bCs/>
                <w:lang w:eastAsia="ja-JP"/>
              </w:rPr>
              <w:t>W</w:t>
            </w:r>
            <w:r>
              <w:rPr>
                <w:rFonts w:eastAsia="MS Mincho"/>
                <w:bCs/>
                <w:lang w:eastAsia="ja-JP"/>
              </w:rPr>
              <w:t xml:space="preserve">e are open to either of the </w:t>
            </w:r>
            <w:proofErr w:type="gramStart"/>
            <w:r>
              <w:rPr>
                <w:rFonts w:eastAsia="MS Mincho"/>
                <w:bCs/>
                <w:lang w:eastAsia="ja-JP"/>
              </w:rPr>
              <w:t>options, but</w:t>
            </w:r>
            <w:proofErr w:type="gramEnd"/>
            <w:r>
              <w:rPr>
                <w:rFonts w:eastAsia="MS Mincho"/>
                <w:bCs/>
                <w:lang w:eastAsia="ja-JP"/>
              </w:rPr>
              <w:t xml:space="preserve"> would like to make sure that </w:t>
            </w:r>
            <w:r>
              <w:rPr>
                <w:rFonts w:eastAsia="MS Mincho"/>
                <w:bCs/>
                <w:u w:val="single"/>
                <w:lang w:eastAsia="ja-JP"/>
              </w:rPr>
              <w:t>BD/CCE number per scheduled CC can be capped by the per-CC limit</w:t>
            </w:r>
            <w:r>
              <w:rPr>
                <w:rFonts w:eastAsia="MS Mincho"/>
                <w:bCs/>
                <w:lang w:eastAsia="ja-JP"/>
              </w:rPr>
              <w:t>, at least for basic multi-cell scheduling.</w:t>
            </w:r>
          </w:p>
          <w:p w14:paraId="6097EFFD" w14:textId="77777777" w:rsidR="001A1204" w:rsidRDefault="001A1204" w:rsidP="00753E16">
            <w:pPr>
              <w:wordWrap/>
              <w:rPr>
                <w:rFonts w:eastAsia="MS Mincho"/>
                <w:bCs/>
                <w:lang w:eastAsia="ja-JP"/>
              </w:rPr>
            </w:pPr>
          </w:p>
        </w:tc>
      </w:tr>
      <w:tr w:rsidR="001A1204" w14:paraId="41E7EA43" w14:textId="77777777">
        <w:tc>
          <w:tcPr>
            <w:tcW w:w="2009" w:type="dxa"/>
          </w:tcPr>
          <w:p w14:paraId="5C2FB40E" w14:textId="77777777" w:rsidR="001A1204" w:rsidRDefault="00FF516D" w:rsidP="00753E16">
            <w:pPr>
              <w:wordWrap/>
              <w:jc w:val="left"/>
              <w:rPr>
                <w:rFonts w:eastAsia="MS Mincho"/>
                <w:bCs/>
                <w:lang w:eastAsia="ja-JP"/>
              </w:rPr>
            </w:pPr>
            <w:r>
              <w:rPr>
                <w:rFonts w:eastAsia="MS Mincho"/>
                <w:bCs/>
                <w:lang w:eastAsia="ja-JP"/>
              </w:rPr>
              <w:lastRenderedPageBreak/>
              <w:t>Moderator 3</w:t>
            </w:r>
          </w:p>
        </w:tc>
        <w:tc>
          <w:tcPr>
            <w:tcW w:w="7353" w:type="dxa"/>
          </w:tcPr>
          <w:p w14:paraId="2D1B616B" w14:textId="77777777" w:rsidR="001A1204" w:rsidRDefault="00FF516D" w:rsidP="00753E16">
            <w:pPr>
              <w:wordWrap/>
              <w:rPr>
                <w:rFonts w:eastAsia="MS Mincho"/>
                <w:bCs/>
                <w:lang w:eastAsia="ja-JP"/>
              </w:rPr>
            </w:pPr>
            <w:r>
              <w:rPr>
                <w:rFonts w:eastAsia="MS Mincho"/>
                <w:bCs/>
                <w:lang w:eastAsia="ja-JP"/>
              </w:rPr>
              <w:t>@Nokia:</w:t>
            </w:r>
          </w:p>
          <w:p w14:paraId="0E7501AB" w14:textId="77777777" w:rsidR="001A1204" w:rsidRDefault="00FF516D" w:rsidP="00753E16">
            <w:pPr>
              <w:wordWrap/>
              <w:rPr>
                <w:rFonts w:eastAsia="MS Mincho"/>
                <w:bCs/>
                <w:lang w:eastAsia="ja-JP"/>
              </w:rPr>
            </w:pPr>
            <w:r>
              <w:rPr>
                <w:rFonts w:eastAsia="MS Mincho"/>
                <w:bCs/>
                <w:lang w:eastAsia="ja-JP"/>
              </w:rPr>
              <w:t>Thanks for the good comments. Below update is made.</w:t>
            </w:r>
          </w:p>
          <w:p w14:paraId="39CDAEA6" w14:textId="77777777" w:rsidR="001A1204" w:rsidRDefault="001A1204" w:rsidP="00753E16">
            <w:pPr>
              <w:wordWrap/>
              <w:rPr>
                <w:rFonts w:eastAsia="MS Mincho"/>
                <w:bCs/>
                <w:lang w:eastAsia="ja-JP"/>
              </w:rPr>
            </w:pPr>
          </w:p>
          <w:p w14:paraId="22B1F29E" w14:textId="77777777" w:rsidR="001A1204" w:rsidRDefault="00FF516D" w:rsidP="00753E16">
            <w:pPr>
              <w:wordWrap/>
              <w:rPr>
                <w:rFonts w:eastAsia="MS Mincho"/>
                <w:bCs/>
                <w:lang w:eastAsia="ja-JP"/>
              </w:rPr>
            </w:pPr>
            <w:r>
              <w:rPr>
                <w:rFonts w:eastAsia="MS Mincho"/>
                <w:bCs/>
                <w:lang w:eastAsia="ja-JP"/>
              </w:rPr>
              <w:t>@Apple:</w:t>
            </w:r>
          </w:p>
          <w:p w14:paraId="1FB568D9" w14:textId="77777777" w:rsidR="001A1204" w:rsidRDefault="00FF516D" w:rsidP="00753E16">
            <w:pPr>
              <w:wordWrap/>
              <w:jc w:val="left"/>
              <w:rPr>
                <w:rFonts w:eastAsia="MS Mincho"/>
                <w:bCs/>
                <w:lang w:eastAsia="ja-JP"/>
              </w:rPr>
            </w:pPr>
            <w:r>
              <w:rPr>
                <w:rFonts w:eastAsia="MS Mincho"/>
                <w:bCs/>
                <w:lang w:eastAsia="ja-JP"/>
              </w:rPr>
              <w:t xml:space="preserve">We can FFS </w:t>
            </w:r>
            <w:r>
              <w:rPr>
                <w:rFonts w:eastAsiaTheme="minorEastAsia"/>
                <w:lang w:eastAsia="zh-CN"/>
              </w:rPr>
              <w:t>Which cell(s) b</w:t>
            </w:r>
            <w:r>
              <w:rPr>
                <w:lang w:eastAsia="en-US"/>
              </w:rPr>
              <w:t>oth DCI size and BD/CCE of DCI format 0_X/1_X are counted on</w:t>
            </w:r>
            <w:r>
              <w:rPr>
                <w:rFonts w:eastAsiaTheme="minorEastAsia"/>
                <w:bCs/>
                <w:lang w:eastAsia="zh-CN"/>
              </w:rPr>
              <w:t xml:space="preserve"> </w:t>
            </w:r>
            <w:proofErr w:type="spellStart"/>
            <w:r>
              <w:rPr>
                <w:rFonts w:eastAsiaTheme="minorEastAsia"/>
                <w:bCs/>
                <w:lang w:eastAsia="zh-CN"/>
              </w:rPr>
              <w:t>on</w:t>
            </w:r>
            <w:proofErr w:type="spellEnd"/>
            <w:r>
              <w:rPr>
                <w:rFonts w:eastAsiaTheme="minorEastAsia"/>
                <w:bCs/>
                <w:lang w:eastAsia="zh-CN"/>
              </w:rPr>
              <w:t xml:space="preserve"> so that we can further determine whether this cell is a scheduling cell if the scheduling cell is included in the set of scheduled cells or one of scheduled cells.</w:t>
            </w:r>
          </w:p>
          <w:p w14:paraId="0D841152" w14:textId="77777777" w:rsidR="001A1204" w:rsidRDefault="001A1204" w:rsidP="00753E16">
            <w:pPr>
              <w:wordWrap/>
              <w:rPr>
                <w:rFonts w:eastAsia="MS Mincho"/>
                <w:bCs/>
                <w:lang w:eastAsia="ja-JP"/>
              </w:rPr>
            </w:pPr>
          </w:p>
          <w:p w14:paraId="1E992B04" w14:textId="77777777" w:rsidR="001A1204" w:rsidRDefault="00FF516D" w:rsidP="00753E16">
            <w:pPr>
              <w:wordWrap/>
              <w:rPr>
                <w:rFonts w:eastAsia="MS Mincho"/>
                <w:bCs/>
                <w:lang w:eastAsia="ja-JP"/>
              </w:rPr>
            </w:pPr>
            <w:r>
              <w:rPr>
                <w:rFonts w:eastAsia="MS Mincho"/>
                <w:bCs/>
                <w:lang w:eastAsia="ja-JP"/>
              </w:rPr>
              <w:t>@Qualcomm:</w:t>
            </w:r>
          </w:p>
          <w:p w14:paraId="75140314" w14:textId="77777777" w:rsidR="001A1204" w:rsidRDefault="00FF516D" w:rsidP="00753E16">
            <w:pPr>
              <w:wordWrap/>
              <w:rPr>
                <w:rFonts w:eastAsia="MS Mincho"/>
                <w:bCs/>
                <w:lang w:eastAsia="ja-JP"/>
              </w:rPr>
            </w:pPr>
            <w:r>
              <w:rPr>
                <w:rFonts w:eastAsia="MS Mincho"/>
                <w:bCs/>
                <w:lang w:eastAsia="ja-JP"/>
              </w:rPr>
              <w:t xml:space="preserve">In your example, when </w:t>
            </w:r>
            <w:r>
              <w:rPr>
                <w:lang w:eastAsia="en-US"/>
              </w:rPr>
              <w:t xml:space="preserve">DCI format 0_X/1_X is used for multi-cell scheduling CC2 or </w:t>
            </w:r>
            <w:proofErr w:type="gramStart"/>
            <w:r>
              <w:rPr>
                <w:lang w:eastAsia="en-US"/>
              </w:rPr>
              <w:t>single-cell</w:t>
            </w:r>
            <w:proofErr w:type="gramEnd"/>
            <w:r>
              <w:rPr>
                <w:lang w:eastAsia="en-US"/>
              </w:rPr>
              <w:t xml:space="preserve"> scheduling CC2, the BD/CCE budget is counted on CC1, which is max 36. When DCI format 0_1/1_1 is used for </w:t>
            </w:r>
            <w:proofErr w:type="gramStart"/>
            <w:r>
              <w:rPr>
                <w:lang w:eastAsia="en-US"/>
              </w:rPr>
              <w:t>single-cell</w:t>
            </w:r>
            <w:proofErr w:type="gramEnd"/>
            <w:r>
              <w:rPr>
                <w:lang w:eastAsia="en-US"/>
              </w:rPr>
              <w:t xml:space="preserve"> scheduling CC2, the BD/CCE budget is counted on CC2, which is max 36. </w:t>
            </w:r>
            <w:proofErr w:type="gramStart"/>
            <w:r>
              <w:rPr>
                <w:lang w:eastAsia="en-US"/>
              </w:rPr>
              <w:t>As long as</w:t>
            </w:r>
            <w:proofErr w:type="gramEnd"/>
            <w:r>
              <w:rPr>
                <w:lang w:eastAsia="en-US"/>
              </w:rPr>
              <w:t xml:space="preserve"> BD/CCE budget is maintained for each of CC1 and CC2, seems UE complexity is not increased. </w:t>
            </w:r>
            <w:r>
              <w:rPr>
                <w:rFonts w:eastAsia="MS Mincho"/>
                <w:bCs/>
                <w:lang w:eastAsia="ja-JP"/>
              </w:rPr>
              <w:t>Maybe I don’t fully understand your question. Please correct me.</w:t>
            </w:r>
          </w:p>
          <w:p w14:paraId="1BC7132C" w14:textId="77777777" w:rsidR="001A1204" w:rsidRDefault="001A1204" w:rsidP="00753E16">
            <w:pPr>
              <w:wordWrap/>
              <w:rPr>
                <w:rFonts w:eastAsia="MS Mincho"/>
                <w:bCs/>
                <w:lang w:eastAsia="ja-JP"/>
              </w:rPr>
            </w:pPr>
          </w:p>
          <w:p w14:paraId="3F375108" w14:textId="77777777" w:rsidR="001A1204" w:rsidRDefault="00FF516D" w:rsidP="00753E16">
            <w:pPr>
              <w:wordWrap/>
              <w:rPr>
                <w:rFonts w:eastAsia="MS Mincho"/>
                <w:bCs/>
                <w:lang w:eastAsia="ja-JP"/>
              </w:rPr>
            </w:pPr>
            <w:r>
              <w:rPr>
                <w:rFonts w:eastAsia="MS Mincho"/>
                <w:bCs/>
                <w:lang w:eastAsia="ja-JP"/>
              </w:rPr>
              <w:t>Further update is shown in below:</w:t>
            </w:r>
          </w:p>
          <w:p w14:paraId="482C75C6"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2-7rev2:</w:t>
            </w:r>
          </w:p>
          <w:p w14:paraId="6CAF0CE9" w14:textId="77777777" w:rsidR="001A1204" w:rsidRDefault="00FF516D" w:rsidP="00753E16">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128F3AA3" w14:textId="77777777" w:rsidR="001A1204" w:rsidRDefault="00FF516D" w:rsidP="00753E16">
            <w:pPr>
              <w:widowControl/>
              <w:numPr>
                <w:ilvl w:val="0"/>
                <w:numId w:val="19"/>
              </w:numPr>
              <w:kinsoku/>
              <w:wordWrap/>
              <w:autoSpaceDE/>
              <w:autoSpaceDN/>
              <w:adjustRightInd/>
              <w:snapToGrid w:val="0"/>
              <w:jc w:val="left"/>
              <w:textAlignment w:val="auto"/>
              <w:rPr>
                <w:szCs w:val="20"/>
              </w:rPr>
            </w:pPr>
            <w:r>
              <w:t>Existing DCI size budget is maintained on each cell of the set of cells.</w:t>
            </w:r>
          </w:p>
          <w:p w14:paraId="1BC93996" w14:textId="77777777" w:rsidR="001A1204" w:rsidRDefault="00FF516D" w:rsidP="00753E16">
            <w:pPr>
              <w:widowControl/>
              <w:numPr>
                <w:ilvl w:val="0"/>
                <w:numId w:val="19"/>
              </w:numPr>
              <w:kinsoku/>
              <w:wordWrap/>
              <w:autoSpaceDE/>
              <w:autoSpaceDN/>
              <w:adjustRightInd/>
              <w:snapToGrid w:val="0"/>
              <w:jc w:val="left"/>
              <w:textAlignment w:val="auto"/>
              <w:rPr>
                <w:lang w:eastAsia="en-US"/>
              </w:rPr>
            </w:pPr>
            <w:r>
              <w:rPr>
                <w:lang w:eastAsia="en-US"/>
              </w:rPr>
              <w:t xml:space="preserve">Both DCI size and BD/CCE of DCI format 0_X/1_X are counted on one </w:t>
            </w:r>
            <w:del w:id="829" w:author="Haipeng HP1 Lei" w:date="2022-10-11T20:33:00Z">
              <w:r>
                <w:rPr>
                  <w:lang w:eastAsia="en-US"/>
                </w:rPr>
                <w:delText xml:space="preserve">or more </w:delText>
              </w:r>
            </w:del>
            <w:r>
              <w:rPr>
                <w:lang w:eastAsia="en-US"/>
              </w:rPr>
              <w:t>cell</w:t>
            </w:r>
            <w:del w:id="830" w:author="Haipeng HP1 Lei" w:date="2022-10-11T20:33:00Z">
              <w:r>
                <w:rPr>
                  <w:lang w:eastAsia="en-US"/>
                </w:rPr>
                <w:delText>s</w:delText>
              </w:r>
            </w:del>
            <w:r>
              <w:rPr>
                <w:lang w:eastAsia="en-US"/>
              </w:rPr>
              <w:t xml:space="preserve"> among the set of cells. </w:t>
            </w:r>
          </w:p>
          <w:p w14:paraId="11B2F614" w14:textId="77777777" w:rsidR="001A1204" w:rsidRDefault="00FF516D" w:rsidP="00753E16">
            <w:pPr>
              <w:widowControl/>
              <w:numPr>
                <w:ilvl w:val="1"/>
                <w:numId w:val="19"/>
              </w:numPr>
              <w:kinsoku/>
              <w:wordWrap/>
              <w:autoSpaceDE/>
              <w:autoSpaceDN/>
              <w:adjustRightInd/>
              <w:snapToGrid w:val="0"/>
              <w:jc w:val="left"/>
              <w:textAlignment w:val="auto"/>
              <w:rPr>
                <w:ins w:id="831" w:author="Haipeng HP1 Lei" w:date="2022-10-11T20:34:00Z"/>
                <w:lang w:eastAsia="en-US"/>
              </w:rPr>
            </w:pPr>
            <w:r>
              <w:rPr>
                <w:rFonts w:eastAsiaTheme="minorEastAsia"/>
                <w:lang w:eastAsia="zh-CN"/>
              </w:rPr>
              <w:t>FFS: Which cell(s) b</w:t>
            </w:r>
            <w:r>
              <w:rPr>
                <w:lang w:eastAsia="en-US"/>
              </w:rPr>
              <w:t>oth DCI size and BD/CCE of DCI format 0_X/1_X are counted on</w:t>
            </w:r>
          </w:p>
          <w:p w14:paraId="199714CA" w14:textId="77777777" w:rsidR="001A1204" w:rsidRDefault="00FF516D" w:rsidP="00753E16">
            <w:pPr>
              <w:widowControl/>
              <w:numPr>
                <w:ilvl w:val="1"/>
                <w:numId w:val="19"/>
              </w:numPr>
              <w:kinsoku/>
              <w:wordWrap/>
              <w:autoSpaceDE/>
              <w:autoSpaceDN/>
              <w:adjustRightInd/>
              <w:snapToGrid w:val="0"/>
              <w:jc w:val="left"/>
              <w:textAlignment w:val="auto"/>
              <w:rPr>
                <w:lang w:eastAsia="en-US"/>
              </w:rPr>
            </w:pPr>
            <w:ins w:id="832" w:author="Haipeng HP1 Lei" w:date="2022-10-11T20:34:00Z">
              <w:r>
                <w:rPr>
                  <w:rFonts w:eastAsiaTheme="minorEastAsia"/>
                  <w:lang w:eastAsia="zh-CN"/>
                </w:rPr>
                <w:t>FFS: different cells for DCI size counting and BD/C</w:t>
              </w:r>
            </w:ins>
            <w:ins w:id="833" w:author="Haipeng HP1 Lei" w:date="2022-10-11T20:35:00Z">
              <w:r>
                <w:rPr>
                  <w:rFonts w:eastAsiaTheme="minorEastAsia"/>
                  <w:lang w:eastAsia="zh-CN"/>
                </w:rPr>
                <w:t>CE counting</w:t>
              </w:r>
            </w:ins>
          </w:p>
          <w:p w14:paraId="540553B6" w14:textId="77777777" w:rsidR="001A1204" w:rsidRDefault="00FF516D" w:rsidP="00753E16">
            <w:pPr>
              <w:numPr>
                <w:ilvl w:val="0"/>
                <w:numId w:val="19"/>
              </w:numPr>
              <w:wordWrap/>
              <w:rPr>
                <w:ins w:id="834" w:author="Haipeng HP1 Lei" w:date="2022-10-12T10:20:00Z"/>
                <w:rFonts w:eastAsiaTheme="minorEastAsia"/>
                <w:bCs/>
                <w:lang w:eastAsia="zh-CN"/>
              </w:rPr>
            </w:pPr>
            <w:ins w:id="835" w:author="Haipeng HP1 Lei" w:date="2022-10-12T10:20:00Z">
              <w:r>
                <w:rPr>
                  <w:rFonts w:eastAsiaTheme="minorEastAsia"/>
                  <w:bCs/>
                  <w:lang w:eastAsia="zh-CN"/>
                </w:rPr>
                <w:t xml:space="preserve">FFS: whether </w:t>
              </w:r>
              <w:r>
                <w:rPr>
                  <w:lang w:eastAsia="en-US"/>
                </w:rPr>
                <w:t xml:space="preserve">DCI size and BD/CCE of DCI format 0_X/1_X </w:t>
              </w:r>
              <w:r>
                <w:rPr>
                  <w:rFonts w:eastAsiaTheme="minorEastAsia"/>
                  <w:bCs/>
                  <w:lang w:eastAsia="zh-CN"/>
                </w:rPr>
                <w:t xml:space="preserve">can be additionally </w:t>
              </w:r>
            </w:ins>
            <w:ins w:id="836" w:author="Haipeng HP1 Lei" w:date="2022-10-12T10:21:00Z">
              <w:r>
                <w:rPr>
                  <w:rFonts w:eastAsiaTheme="minorEastAsia"/>
                  <w:bCs/>
                  <w:lang w:eastAsia="zh-CN"/>
                </w:rPr>
                <w:t>counte</w:t>
              </w:r>
            </w:ins>
            <w:ins w:id="837" w:author="Haipeng HP1 Lei" w:date="2022-10-12T10:20:00Z">
              <w:r>
                <w:rPr>
                  <w:rFonts w:eastAsiaTheme="minorEastAsia"/>
                  <w:bCs/>
                  <w:lang w:eastAsia="zh-CN"/>
                </w:rPr>
                <w:t>d on other cells of the set of cells.</w:t>
              </w:r>
            </w:ins>
          </w:p>
          <w:p w14:paraId="6B694E26" w14:textId="77777777" w:rsidR="001A1204" w:rsidRDefault="001A1204" w:rsidP="00753E16">
            <w:pPr>
              <w:wordWrap/>
              <w:rPr>
                <w:rFonts w:eastAsia="MS Mincho"/>
                <w:bCs/>
                <w:lang w:eastAsia="ja-JP"/>
              </w:rPr>
            </w:pPr>
          </w:p>
        </w:tc>
      </w:tr>
      <w:tr w:rsidR="001A1204" w14:paraId="1B3E9958" w14:textId="77777777">
        <w:tc>
          <w:tcPr>
            <w:tcW w:w="2009" w:type="dxa"/>
          </w:tcPr>
          <w:p w14:paraId="7912D9E3" w14:textId="77777777" w:rsidR="001A1204" w:rsidRDefault="00FF516D" w:rsidP="00753E16">
            <w:pPr>
              <w:wordWrap/>
              <w:jc w:val="left"/>
              <w:rPr>
                <w:rFonts w:eastAsia="MS Mincho"/>
                <w:bCs/>
                <w:lang w:eastAsia="ja-JP"/>
              </w:rPr>
            </w:pPr>
            <w:r>
              <w:rPr>
                <w:rFonts w:eastAsia="MS Mincho"/>
                <w:bCs/>
                <w:lang w:eastAsia="ja-JP"/>
              </w:rPr>
              <w:t>Intel</w:t>
            </w:r>
          </w:p>
        </w:tc>
        <w:tc>
          <w:tcPr>
            <w:tcW w:w="7353" w:type="dxa"/>
          </w:tcPr>
          <w:p w14:paraId="633DD997" w14:textId="77777777" w:rsidR="001A1204" w:rsidRDefault="00FF516D" w:rsidP="00753E16">
            <w:pPr>
              <w:wordWrap/>
              <w:rPr>
                <w:rFonts w:eastAsia="MS Mincho"/>
                <w:bCs/>
                <w:lang w:eastAsia="ja-JP"/>
              </w:rPr>
            </w:pPr>
            <w:r>
              <w:rPr>
                <w:rFonts w:eastAsia="MS Mincho"/>
                <w:bCs/>
                <w:lang w:eastAsia="ja-JP"/>
              </w:rPr>
              <w:t xml:space="preserve">We do not support the updated proposal. The most important issue is to ensure fairness </w:t>
            </w:r>
            <w:r>
              <w:rPr>
                <w:rFonts w:eastAsia="MS Mincho"/>
                <w:bCs/>
                <w:lang w:eastAsia="ja-JP"/>
              </w:rPr>
              <w:lastRenderedPageBreak/>
              <w:t xml:space="preserve">among the co-scheduled cells in terms of DCI size counting and BD/CCE counting. </w:t>
            </w:r>
          </w:p>
          <w:p w14:paraId="56D16712" w14:textId="77777777" w:rsidR="001A1204" w:rsidRDefault="00FF516D" w:rsidP="00753E16">
            <w:pPr>
              <w:pStyle w:val="ListParagraph"/>
              <w:numPr>
                <w:ilvl w:val="0"/>
                <w:numId w:val="20"/>
              </w:numPr>
              <w:wordWrap/>
              <w:rPr>
                <w:rFonts w:eastAsia="MS Mincho"/>
                <w:lang w:eastAsia="ja-JP"/>
              </w:rPr>
            </w:pPr>
            <w:r>
              <w:rPr>
                <w:rFonts w:eastAsia="MS Mincho"/>
                <w:lang w:eastAsia="ja-JP"/>
              </w:rPr>
              <w:t xml:space="preserve">We do not think counting on a single cell among the set of configured cells would be desirable, since it impacts the scheduling of the selected one cell. </w:t>
            </w:r>
          </w:p>
          <w:p w14:paraId="3A6C08FD" w14:textId="77777777" w:rsidR="001A1204" w:rsidRDefault="00FF516D" w:rsidP="00753E16">
            <w:pPr>
              <w:pStyle w:val="ListParagraph"/>
              <w:numPr>
                <w:ilvl w:val="0"/>
                <w:numId w:val="20"/>
              </w:numPr>
              <w:wordWrap/>
              <w:rPr>
                <w:rFonts w:eastAsia="MS Mincho"/>
                <w:bCs/>
                <w:lang w:eastAsia="ja-JP"/>
              </w:rPr>
            </w:pPr>
            <w:r>
              <w:rPr>
                <w:rFonts w:eastAsia="MS Mincho"/>
                <w:bCs/>
                <w:lang w:eastAsia="ja-JP"/>
              </w:rPr>
              <w:t xml:space="preserve">We prefer to count the DCI size and BD/CCE to all cells with scaling applied. The scaling is to avoid overcounting, to exploit full UE capability on PDCCH detection for scheduling flexibility. </w:t>
            </w:r>
          </w:p>
          <w:p w14:paraId="5DA19784" w14:textId="77777777" w:rsidR="001A1204" w:rsidRDefault="00FF516D" w:rsidP="00753E16">
            <w:pPr>
              <w:wordWrap/>
              <w:rPr>
                <w:rFonts w:eastAsia="MS Mincho"/>
                <w:bCs/>
                <w:lang w:eastAsia="ja-JP"/>
              </w:rPr>
            </w:pPr>
            <w:r>
              <w:rPr>
                <w:rFonts w:eastAsia="MS Mincho"/>
                <w:bCs/>
                <w:lang w:eastAsia="ja-JP"/>
              </w:rPr>
              <w:t xml:space="preserve">Note: </w:t>
            </w:r>
            <m:oMath>
              <m:sSubSup>
                <m:sSubSupPr>
                  <m:ctrlPr>
                    <w:rPr>
                      <w:rFonts w:ascii="Cambria Math" w:hAnsi="Cambria Math"/>
                      <w:i/>
                      <w:iCs/>
                      <w:lang w:eastAsia="en-US"/>
                    </w:rPr>
                  </m:ctrlPr>
                </m:sSubSupPr>
                <m:e>
                  <m:r>
                    <w:rPr>
                      <w:rFonts w:ascii="Cambria Math" w:hAnsi="Cambria Math"/>
                      <w:lang w:eastAsia="en-US"/>
                    </w:rPr>
                    <m:t>M</m:t>
                  </m:r>
                </m:e>
                <m:sub>
                  <m:r>
                    <m:rPr>
                      <m:nor/>
                    </m:rPr>
                    <w:rPr>
                      <w:lang w:eastAsia="en-US"/>
                    </w:rPr>
                    <m:t>PDCCH</m:t>
                  </m:r>
                  <m:ctrlPr>
                    <w:rPr>
                      <w:rFonts w:ascii="Cambria Math" w:hAnsi="Cambria Math"/>
                      <w:lang w:eastAsia="en-US"/>
                    </w:rPr>
                  </m:ctrlPr>
                </m:sub>
                <m:sup>
                  <w:proofErr w:type="spellStart"/>
                  <w:proofErr w:type="gramStart"/>
                  <m:r>
                    <m:rPr>
                      <m:nor/>
                    </m:rPr>
                    <w:rPr>
                      <w:lang w:eastAsia="en-US"/>
                    </w:rPr>
                    <m:t>total,slot</m:t>
                  </m:r>
                  <w:proofErr w:type="spellEnd"/>
                  <w:proofErr w:type="gramEnd"/>
                  <m:r>
                    <m:rPr>
                      <m:nor/>
                    </m:rPr>
                    <w:rPr>
                      <w:lang w:eastAsia="en-US"/>
                    </w:rPr>
                    <m:t>,</m:t>
                  </m:r>
                  <m:r>
                    <w:rPr>
                      <w:rFonts w:ascii="Cambria Math" w:hAnsi="Cambria Math"/>
                      <w:lang w:eastAsia="en-US"/>
                    </w:rPr>
                    <m:t>μ</m:t>
                  </m:r>
                  <m:ctrlPr>
                    <w:rPr>
                      <w:rFonts w:ascii="Cambria Math" w:hAnsi="Cambria Math"/>
                      <w:lang w:eastAsia="en-US"/>
                    </w:rPr>
                  </m:ctrlPr>
                </m:sup>
              </m:sSubSup>
            </m:oMath>
            <w:r>
              <w:rPr>
                <w:lang w:eastAsia="en-US"/>
              </w:rPr>
              <w:t xml:space="preserve"> and </w:t>
            </w:r>
            <m:oMath>
              <m:sSubSup>
                <m:sSubSupPr>
                  <m:ctrlPr>
                    <w:rPr>
                      <w:rFonts w:ascii="Cambria Math" w:hAnsi="Cambria Math"/>
                      <w:i/>
                      <w:iCs/>
                      <w:lang w:eastAsia="en-US"/>
                    </w:rPr>
                  </m:ctrlPr>
                </m:sSubSupPr>
                <m:e>
                  <m:r>
                    <w:rPr>
                      <w:rFonts w:ascii="Cambria Math" w:hAnsi="Cambria Math"/>
                      <w:lang w:eastAsia="en-US"/>
                    </w:rPr>
                    <m:t>C</m:t>
                  </m:r>
                </m:e>
                <m:sub>
                  <m:r>
                    <m:rPr>
                      <m:nor/>
                    </m:rPr>
                    <w:rPr>
                      <w:lang w:eastAsia="en-US"/>
                    </w:rPr>
                    <m:t>PDCCH</m:t>
                  </m:r>
                  <m:ctrlPr>
                    <w:rPr>
                      <w:rFonts w:ascii="Cambria Math" w:hAnsi="Cambria Math"/>
                      <w:lang w:eastAsia="en-US"/>
                    </w:rPr>
                  </m:ctrlPr>
                </m:sub>
                <m:sup>
                  <w:proofErr w:type="spellStart"/>
                  <m:r>
                    <m:rPr>
                      <m:nor/>
                    </m:rPr>
                    <w:rPr>
                      <w:lang w:eastAsia="en-US"/>
                    </w:rPr>
                    <m:t>total,slot</m:t>
                  </m:r>
                  <w:proofErr w:type="spellEnd"/>
                  <m:r>
                    <m:rPr>
                      <m:nor/>
                    </m:rPr>
                    <w:rPr>
                      <w:lang w:eastAsia="en-US"/>
                    </w:rPr>
                    <m:t>,</m:t>
                  </m:r>
                  <m:r>
                    <w:rPr>
                      <w:rFonts w:ascii="Cambria Math" w:hAnsi="Cambria Math"/>
                      <w:lang w:eastAsia="en-US"/>
                    </w:rPr>
                    <m:t>μ</m:t>
                  </m:r>
                  <m:ctrlPr>
                    <w:rPr>
                      <w:rFonts w:ascii="Cambria Math" w:hAnsi="Cambria Math"/>
                      <w:lang w:eastAsia="en-US"/>
                    </w:rPr>
                  </m:ctrlPr>
                </m:sup>
              </m:sSubSup>
            </m:oMath>
            <w:r>
              <w:rPr>
                <w:lang w:eastAsia="en-US"/>
              </w:rPr>
              <w:t xml:space="preserve">are considering all cells by its definition, i.e., they are defined as the budget for all cells with same numerology of the scheduling cell.  </w:t>
            </w:r>
          </w:p>
        </w:tc>
      </w:tr>
      <w:tr w:rsidR="001A1204" w14:paraId="03F0F332" w14:textId="77777777">
        <w:tc>
          <w:tcPr>
            <w:tcW w:w="2009" w:type="dxa"/>
          </w:tcPr>
          <w:p w14:paraId="4B8D7825" w14:textId="77777777" w:rsidR="001A1204" w:rsidRDefault="00FF516D" w:rsidP="00753E16">
            <w:pPr>
              <w:wordWrap/>
              <w:jc w:val="left"/>
              <w:rPr>
                <w:rFonts w:eastAsia="MS Mincho"/>
                <w:bCs/>
                <w:lang w:eastAsia="ja-JP"/>
              </w:rPr>
            </w:pPr>
            <w:r>
              <w:rPr>
                <w:rFonts w:eastAsiaTheme="minorEastAsia" w:hint="eastAsia"/>
                <w:bCs/>
                <w:lang w:eastAsia="zh-CN"/>
              </w:rPr>
              <w:lastRenderedPageBreak/>
              <w:t>CATT</w:t>
            </w:r>
          </w:p>
        </w:tc>
        <w:tc>
          <w:tcPr>
            <w:tcW w:w="7353" w:type="dxa"/>
          </w:tcPr>
          <w:p w14:paraId="0D46FF9B" w14:textId="77777777" w:rsidR="001A1204" w:rsidRDefault="00FF516D" w:rsidP="00753E16">
            <w:pPr>
              <w:wordWrap/>
              <w:rPr>
                <w:rFonts w:eastAsiaTheme="minorEastAsia"/>
                <w:bCs/>
                <w:lang w:eastAsia="zh-CN"/>
              </w:rPr>
            </w:pPr>
            <w:r>
              <w:rPr>
                <w:rFonts w:eastAsiaTheme="minorEastAsia" w:hint="eastAsia"/>
                <w:bCs/>
                <w:lang w:eastAsia="zh-CN"/>
              </w:rPr>
              <w:t>Thanks for the update. We are ok with the FL</w:t>
            </w:r>
            <w:r>
              <w:rPr>
                <w:rFonts w:eastAsiaTheme="minorEastAsia"/>
                <w:bCs/>
                <w:lang w:eastAsia="zh-CN"/>
              </w:rPr>
              <w:t>’</w:t>
            </w:r>
            <w:r>
              <w:rPr>
                <w:rFonts w:eastAsiaTheme="minorEastAsia" w:hint="eastAsia"/>
                <w:bCs/>
                <w:lang w:eastAsia="zh-CN"/>
              </w:rPr>
              <w:t xml:space="preserve">s direction to discuss BD/CCE. We think both BD/CCE and DCI size should be counted on the same scheduled cell. For R15 cross-scheduling, the BD/CCE and DCI size are counted on the scheduled cell which is configured with PDCCH candidates of search space. For </w:t>
            </w:r>
            <w:r>
              <w:rPr>
                <w:rFonts w:eastAsiaTheme="minorEastAsia"/>
                <w:bCs/>
                <w:lang w:eastAsia="zh-CN"/>
              </w:rPr>
              <w:t>example</w:t>
            </w:r>
            <w:r>
              <w:rPr>
                <w:rFonts w:eastAsiaTheme="minorEastAsia" w:hint="eastAsia"/>
                <w:bCs/>
                <w:lang w:eastAsia="zh-CN"/>
              </w:rPr>
              <w:t xml:space="preserve">, the UE is configured search space of DCI-1 on scheduled cell </w:t>
            </w:r>
            <w:proofErr w:type="gramStart"/>
            <w:r>
              <w:rPr>
                <w:rFonts w:eastAsiaTheme="minorEastAsia" w:hint="eastAsia"/>
                <w:bCs/>
                <w:lang w:eastAsia="zh-CN"/>
              </w:rPr>
              <w:t>CC1, and</w:t>
            </w:r>
            <w:proofErr w:type="gramEnd"/>
            <w:r>
              <w:rPr>
                <w:rFonts w:eastAsiaTheme="minorEastAsia" w:hint="eastAsia"/>
                <w:bCs/>
                <w:lang w:eastAsia="zh-CN"/>
              </w:rPr>
              <w:t xml:space="preserve"> is configured to monitor this DCI-1 on scheduling cell CC0. In this case, the BD/CCE and DCI size of DCI-1 will be counted to scheduled cell CC1 based on the configured PDCCH candidates of search space. </w:t>
            </w:r>
          </w:p>
          <w:p w14:paraId="77C8A0D1" w14:textId="77777777" w:rsidR="001A1204" w:rsidRDefault="00FF516D" w:rsidP="00753E16">
            <w:pPr>
              <w:wordWrap/>
              <w:rPr>
                <w:rFonts w:eastAsiaTheme="minorEastAsia"/>
                <w:bCs/>
                <w:lang w:eastAsia="zh-CN"/>
              </w:rPr>
            </w:pPr>
            <w:r>
              <w:rPr>
                <w:rFonts w:eastAsiaTheme="minorEastAsia" w:hint="eastAsia"/>
                <w:bCs/>
                <w:lang w:eastAsia="zh-CN"/>
              </w:rPr>
              <w:t xml:space="preserve">One </w:t>
            </w:r>
            <w:r>
              <w:rPr>
                <w:rFonts w:eastAsiaTheme="minorEastAsia"/>
                <w:bCs/>
                <w:lang w:eastAsia="zh-CN"/>
              </w:rPr>
              <w:t>straightforward</w:t>
            </w:r>
            <w:r>
              <w:rPr>
                <w:rFonts w:eastAsiaTheme="minorEastAsia" w:hint="eastAsia"/>
                <w:bCs/>
                <w:lang w:eastAsia="zh-CN"/>
              </w:rPr>
              <w:t xml:space="preserve"> approach to reuse same principle for DCI format 0_X/1_X, that is, b</w:t>
            </w:r>
            <w:r>
              <w:rPr>
                <w:rFonts w:eastAsiaTheme="minorEastAsia"/>
                <w:bCs/>
                <w:lang w:eastAsia="zh-CN"/>
              </w:rPr>
              <w:t>oth DCI size and BD/CCE of DCI format 0_X/1_X are counted</w:t>
            </w:r>
            <w:r>
              <w:rPr>
                <w:rFonts w:eastAsiaTheme="minorEastAsia" w:hint="eastAsia"/>
                <w:bCs/>
                <w:lang w:eastAsia="zh-CN"/>
              </w:rPr>
              <w:t xml:space="preserve"> to the scheduled cell(s) configured with PDCCH candidates of DCI format 0_X/1_X. We prefer to list some options below first FFS for down-selections.</w:t>
            </w:r>
          </w:p>
          <w:p w14:paraId="66CE6503" w14:textId="77777777" w:rsidR="001A1204" w:rsidRDefault="00FF516D" w:rsidP="00753E16">
            <w:pPr>
              <w:wordWrap/>
              <w:rPr>
                <w:rFonts w:eastAsiaTheme="minorEastAsia"/>
                <w:bCs/>
                <w:lang w:eastAsia="zh-CN"/>
              </w:rPr>
            </w:pPr>
            <w:r>
              <w:rPr>
                <w:rFonts w:eastAsiaTheme="minorEastAsia" w:hint="eastAsia"/>
                <w:bCs/>
                <w:lang w:eastAsia="zh-CN"/>
              </w:rPr>
              <w:t>In additional, it</w:t>
            </w:r>
            <w:r>
              <w:rPr>
                <w:rFonts w:eastAsiaTheme="minorEastAsia"/>
                <w:bCs/>
                <w:lang w:eastAsia="zh-CN"/>
              </w:rPr>
              <w:t>’</w:t>
            </w:r>
            <w:r>
              <w:rPr>
                <w:rFonts w:eastAsiaTheme="minorEastAsia" w:hint="eastAsia"/>
                <w:bCs/>
                <w:lang w:eastAsia="zh-CN"/>
              </w:rPr>
              <w:t>s not clear the motivation of counting DCI size and BD/CCE of DCI format 0_X/1_X on other cells of the set of cells. We can</w:t>
            </w:r>
            <w:r>
              <w:rPr>
                <w:rFonts w:eastAsiaTheme="minorEastAsia"/>
                <w:bCs/>
                <w:lang w:eastAsia="zh-CN"/>
              </w:rPr>
              <w:t>’</w:t>
            </w:r>
            <w:r>
              <w:rPr>
                <w:rFonts w:eastAsiaTheme="minorEastAsia" w:hint="eastAsia"/>
                <w:bCs/>
                <w:lang w:eastAsia="zh-CN"/>
              </w:rPr>
              <w:t>t get point to add last FFS.</w:t>
            </w:r>
          </w:p>
          <w:p w14:paraId="1706244C"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2-7rev2:</w:t>
            </w:r>
          </w:p>
          <w:p w14:paraId="61AB22EB" w14:textId="77777777" w:rsidR="001A1204" w:rsidRDefault="00FF516D" w:rsidP="00753E16">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7D676AC2" w14:textId="77777777" w:rsidR="001A1204" w:rsidRDefault="00FF516D" w:rsidP="00753E16">
            <w:pPr>
              <w:widowControl/>
              <w:numPr>
                <w:ilvl w:val="0"/>
                <w:numId w:val="19"/>
              </w:numPr>
              <w:kinsoku/>
              <w:wordWrap/>
              <w:autoSpaceDE/>
              <w:autoSpaceDN/>
              <w:adjustRightInd/>
              <w:snapToGrid w:val="0"/>
              <w:jc w:val="left"/>
              <w:textAlignment w:val="auto"/>
              <w:rPr>
                <w:szCs w:val="20"/>
              </w:rPr>
            </w:pPr>
            <w:r>
              <w:t>Existing DCI size budget is maintained on each cell of the set of cells.</w:t>
            </w:r>
          </w:p>
          <w:p w14:paraId="03778912" w14:textId="77777777" w:rsidR="001A1204" w:rsidRDefault="00FF516D" w:rsidP="00753E16">
            <w:pPr>
              <w:widowControl/>
              <w:numPr>
                <w:ilvl w:val="0"/>
                <w:numId w:val="19"/>
              </w:numPr>
              <w:kinsoku/>
              <w:wordWrap/>
              <w:autoSpaceDE/>
              <w:autoSpaceDN/>
              <w:adjustRightInd/>
              <w:snapToGrid w:val="0"/>
              <w:jc w:val="left"/>
              <w:textAlignment w:val="auto"/>
              <w:rPr>
                <w:lang w:eastAsia="en-US"/>
              </w:rPr>
            </w:pPr>
            <w:r>
              <w:rPr>
                <w:lang w:eastAsia="en-US"/>
              </w:rPr>
              <w:t xml:space="preserve">Both DCI size and BD/CCE of DCI format 0_X/1_X are counted on one cell among the set of cells. </w:t>
            </w:r>
          </w:p>
          <w:p w14:paraId="1BD21CEE" w14:textId="77777777" w:rsidR="001A1204" w:rsidRDefault="00FF516D" w:rsidP="00753E16">
            <w:pPr>
              <w:widowControl/>
              <w:numPr>
                <w:ilvl w:val="1"/>
                <w:numId w:val="19"/>
              </w:numPr>
              <w:kinsoku/>
              <w:wordWrap/>
              <w:autoSpaceDE/>
              <w:autoSpaceDN/>
              <w:adjustRightInd/>
              <w:snapToGrid w:val="0"/>
              <w:jc w:val="left"/>
              <w:textAlignment w:val="auto"/>
              <w:rPr>
                <w:lang w:eastAsia="en-US"/>
              </w:rPr>
            </w:pPr>
            <w:r>
              <w:rPr>
                <w:rFonts w:eastAsiaTheme="minorEastAsia"/>
                <w:lang w:eastAsia="zh-CN"/>
              </w:rPr>
              <w:t>FFS: Which cell(s) b</w:t>
            </w:r>
            <w:r>
              <w:rPr>
                <w:lang w:eastAsia="en-US"/>
              </w:rPr>
              <w:t>oth DCI size and BD/CCE of DCI format 0_X/1_X are counted on</w:t>
            </w:r>
          </w:p>
          <w:p w14:paraId="66ACA270" w14:textId="77777777" w:rsidR="001A1204" w:rsidRDefault="00FF516D" w:rsidP="00753E16">
            <w:pPr>
              <w:pStyle w:val="ListParagraph"/>
              <w:numPr>
                <w:ilvl w:val="0"/>
                <w:numId w:val="36"/>
              </w:numPr>
              <w:kinsoku/>
              <w:wordWrap/>
              <w:adjustRightInd/>
              <w:snapToGrid w:val="0"/>
              <w:textAlignment w:val="auto"/>
              <w:rPr>
                <w:lang w:eastAsia="en-US"/>
              </w:rPr>
            </w:pPr>
            <w:r>
              <w:rPr>
                <w:rFonts w:eastAsiaTheme="minorEastAsia"/>
                <w:color w:val="FF0000"/>
                <w:lang w:eastAsia="zh-CN"/>
              </w:rPr>
              <w:t>Scheduled</w:t>
            </w:r>
            <w:r>
              <w:rPr>
                <w:rFonts w:eastAsiaTheme="minorEastAsia" w:hint="eastAsia"/>
                <w:color w:val="FF0000"/>
                <w:lang w:eastAsia="zh-CN"/>
              </w:rPr>
              <w:t xml:space="preserve"> cell configured with PDCCH candidates of DCI format 0_X/1_X</w:t>
            </w:r>
          </w:p>
          <w:p w14:paraId="07E08393" w14:textId="77777777" w:rsidR="001A1204" w:rsidRDefault="00FF516D" w:rsidP="00753E16">
            <w:pPr>
              <w:pStyle w:val="ListParagraph"/>
              <w:numPr>
                <w:ilvl w:val="0"/>
                <w:numId w:val="36"/>
              </w:numPr>
              <w:kinsoku/>
              <w:wordWrap/>
              <w:adjustRightInd/>
              <w:snapToGrid w:val="0"/>
              <w:textAlignment w:val="auto"/>
              <w:rPr>
                <w:color w:val="FF0000"/>
                <w:lang w:eastAsia="en-US"/>
              </w:rPr>
            </w:pPr>
            <w:r>
              <w:rPr>
                <w:rFonts w:eastAsiaTheme="minorEastAsia" w:hint="eastAsia"/>
                <w:color w:val="FF0000"/>
                <w:lang w:eastAsia="zh-CN"/>
              </w:rPr>
              <w:t>Scheduling cell</w:t>
            </w:r>
          </w:p>
          <w:p w14:paraId="4B244C8F" w14:textId="77777777" w:rsidR="001A1204" w:rsidRDefault="00FF516D" w:rsidP="00753E16">
            <w:pPr>
              <w:pStyle w:val="ListParagraph"/>
              <w:numPr>
                <w:ilvl w:val="0"/>
                <w:numId w:val="36"/>
              </w:numPr>
              <w:kinsoku/>
              <w:wordWrap/>
              <w:adjustRightInd/>
              <w:snapToGrid w:val="0"/>
              <w:textAlignment w:val="auto"/>
              <w:rPr>
                <w:color w:val="FF0000"/>
                <w:lang w:eastAsia="en-US"/>
              </w:rPr>
            </w:pPr>
            <w:r>
              <w:rPr>
                <w:rFonts w:eastAsiaTheme="minorEastAsia" w:hint="eastAsia"/>
                <w:color w:val="FF0000"/>
                <w:lang w:eastAsia="zh-CN"/>
              </w:rPr>
              <w:t>others</w:t>
            </w:r>
          </w:p>
          <w:p w14:paraId="4A99DF98" w14:textId="77777777" w:rsidR="001A1204" w:rsidRDefault="00FF516D" w:rsidP="00753E16">
            <w:pPr>
              <w:widowControl/>
              <w:numPr>
                <w:ilvl w:val="1"/>
                <w:numId w:val="19"/>
              </w:numPr>
              <w:kinsoku/>
              <w:wordWrap/>
              <w:autoSpaceDE/>
              <w:autoSpaceDN/>
              <w:adjustRightInd/>
              <w:snapToGrid w:val="0"/>
              <w:jc w:val="left"/>
              <w:textAlignment w:val="auto"/>
              <w:rPr>
                <w:lang w:eastAsia="en-US"/>
              </w:rPr>
            </w:pPr>
            <w:r>
              <w:rPr>
                <w:rFonts w:eastAsiaTheme="minorEastAsia"/>
                <w:lang w:eastAsia="zh-CN"/>
              </w:rPr>
              <w:t>FFS: different cells for DCI size counting and BD/CCE counting</w:t>
            </w:r>
          </w:p>
          <w:p w14:paraId="0C23954D" w14:textId="77777777" w:rsidR="001A1204" w:rsidRDefault="00FF516D" w:rsidP="00753E16">
            <w:pPr>
              <w:numPr>
                <w:ilvl w:val="0"/>
                <w:numId w:val="19"/>
              </w:numPr>
              <w:wordWrap/>
              <w:rPr>
                <w:rFonts w:eastAsiaTheme="minorEastAsia"/>
                <w:bCs/>
                <w:lang w:eastAsia="zh-CN"/>
              </w:rPr>
            </w:pPr>
            <w:r>
              <w:rPr>
                <w:rFonts w:eastAsiaTheme="minorEastAsia"/>
                <w:bCs/>
                <w:lang w:eastAsia="zh-CN"/>
              </w:rPr>
              <w:t xml:space="preserve">FFS: whether </w:t>
            </w:r>
            <w:r>
              <w:rPr>
                <w:lang w:eastAsia="en-US"/>
              </w:rPr>
              <w:t xml:space="preserve">DCI size and BD/CCE of DCI format 0_X/1_X </w:t>
            </w:r>
            <w:r>
              <w:rPr>
                <w:rFonts w:eastAsiaTheme="minorEastAsia"/>
                <w:bCs/>
                <w:lang w:eastAsia="zh-CN"/>
              </w:rPr>
              <w:t>can be additionally counted on other cells of the set of cells.</w:t>
            </w:r>
          </w:p>
          <w:p w14:paraId="4C235E99" w14:textId="77777777" w:rsidR="001A1204" w:rsidRDefault="001A1204" w:rsidP="00753E16">
            <w:pPr>
              <w:wordWrap/>
              <w:rPr>
                <w:rFonts w:eastAsia="MS Mincho"/>
                <w:bCs/>
                <w:lang w:eastAsia="ja-JP"/>
              </w:rPr>
            </w:pPr>
          </w:p>
        </w:tc>
      </w:tr>
      <w:tr w:rsidR="001A1204" w14:paraId="12366750" w14:textId="77777777">
        <w:tc>
          <w:tcPr>
            <w:tcW w:w="2009" w:type="dxa"/>
          </w:tcPr>
          <w:p w14:paraId="4DAE6FF3" w14:textId="77777777" w:rsidR="001A1204" w:rsidRDefault="00FF516D" w:rsidP="00753E16">
            <w:pPr>
              <w:wordWrap/>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Pr>
          <w:p w14:paraId="38098C41" w14:textId="77777777" w:rsidR="001A1204" w:rsidRDefault="00FF516D" w:rsidP="00753E16">
            <w:pPr>
              <w:wordWrap/>
              <w:rPr>
                <w:rFonts w:eastAsia="MS Mincho"/>
                <w:bCs/>
                <w:lang w:eastAsia="ja-JP"/>
              </w:rPr>
            </w:pPr>
            <w:r>
              <w:rPr>
                <w:rFonts w:eastAsia="MS Mincho" w:hint="eastAsia"/>
                <w:bCs/>
                <w:lang w:eastAsia="ja-JP"/>
              </w:rPr>
              <w:t>R</w:t>
            </w:r>
            <w:r>
              <w:rPr>
                <w:rFonts w:eastAsia="MS Mincho"/>
                <w:bCs/>
                <w:lang w:eastAsia="ja-JP"/>
              </w:rPr>
              <w:t>esponse to moderator:</w:t>
            </w:r>
          </w:p>
          <w:p w14:paraId="61565E52" w14:textId="77777777" w:rsidR="001A1204" w:rsidRDefault="00FF516D" w:rsidP="00753E16">
            <w:pPr>
              <w:wordWrap/>
              <w:rPr>
                <w:lang w:eastAsia="en-US"/>
              </w:rPr>
            </w:pPr>
            <w:r>
              <w:rPr>
                <w:rFonts w:eastAsia="MS Mincho"/>
                <w:bCs/>
                <w:lang w:eastAsia="ja-JP"/>
              </w:rPr>
              <w:t>“</w:t>
            </w:r>
            <w:r>
              <w:rPr>
                <w:rFonts w:eastAsia="MS Mincho"/>
                <w:bCs/>
                <w:i/>
                <w:iCs/>
                <w:lang w:eastAsia="ja-JP"/>
              </w:rPr>
              <w:t xml:space="preserve">In your example, when </w:t>
            </w:r>
            <w:r>
              <w:rPr>
                <w:i/>
                <w:iCs/>
                <w:lang w:eastAsia="en-US"/>
              </w:rPr>
              <w:t xml:space="preserve">DCI format 0_X/1_X is used for multi-cell scheduling CC2 or </w:t>
            </w:r>
            <w:proofErr w:type="gramStart"/>
            <w:r>
              <w:rPr>
                <w:i/>
                <w:iCs/>
                <w:lang w:eastAsia="en-US"/>
              </w:rPr>
              <w:t>single-cell</w:t>
            </w:r>
            <w:proofErr w:type="gramEnd"/>
            <w:r>
              <w:rPr>
                <w:i/>
                <w:iCs/>
                <w:lang w:eastAsia="en-US"/>
              </w:rPr>
              <w:t xml:space="preserve"> scheduling CC2, the BD/CCE budget is counted on CC1, which is max 36. When DCI format 0_1/1_1 is used for </w:t>
            </w:r>
            <w:proofErr w:type="gramStart"/>
            <w:r>
              <w:rPr>
                <w:i/>
                <w:iCs/>
                <w:lang w:eastAsia="en-US"/>
              </w:rPr>
              <w:t>single-cell</w:t>
            </w:r>
            <w:proofErr w:type="gramEnd"/>
            <w:r>
              <w:rPr>
                <w:i/>
                <w:iCs/>
                <w:lang w:eastAsia="en-US"/>
              </w:rPr>
              <w:t xml:space="preserve"> scheduling CC2, the BD/CCE budget is counted on CC2, which is max 36.</w:t>
            </w:r>
            <w:r>
              <w:rPr>
                <w:lang w:eastAsia="en-US"/>
              </w:rPr>
              <w:t>”</w:t>
            </w:r>
          </w:p>
          <w:p w14:paraId="496D5F48" w14:textId="77777777" w:rsidR="001A1204" w:rsidRDefault="00FF516D" w:rsidP="00753E16">
            <w:pPr>
              <w:wordWrap/>
              <w:rPr>
                <w:rFonts w:eastAsia="MS Mincho"/>
                <w:bCs/>
                <w:lang w:eastAsia="ja-JP"/>
              </w:rPr>
            </w:pPr>
            <w:r>
              <w:rPr>
                <w:rFonts w:eastAsia="MS Mincho" w:hint="eastAsia"/>
                <w:bCs/>
                <w:lang w:eastAsia="ja-JP"/>
              </w:rPr>
              <w:t>Y</w:t>
            </w:r>
            <w:r>
              <w:rPr>
                <w:rFonts w:eastAsia="MS Mincho"/>
                <w:bCs/>
                <w:lang w:eastAsia="ja-JP"/>
              </w:rPr>
              <w:t xml:space="preserve">es, above is correct. Then, the UE </w:t>
            </w:r>
            <w:proofErr w:type="gramStart"/>
            <w:r>
              <w:rPr>
                <w:rFonts w:eastAsia="MS Mincho"/>
                <w:bCs/>
                <w:lang w:eastAsia="ja-JP"/>
              </w:rPr>
              <w:t>has to</w:t>
            </w:r>
            <w:proofErr w:type="gramEnd"/>
            <w:r>
              <w:rPr>
                <w:rFonts w:eastAsia="MS Mincho"/>
                <w:bCs/>
                <w:lang w:eastAsia="ja-JP"/>
              </w:rPr>
              <w:t xml:space="preserve"> process 36 BDs counted on CC-1 and 36 BDs counted on CC-2 in a slot to see if there is a grant for data on CC-2. </w:t>
            </w:r>
            <w:r>
              <w:rPr>
                <w:rFonts w:eastAsia="MS Mincho"/>
                <w:bCs/>
                <w:u w:val="single"/>
                <w:lang w:eastAsia="ja-JP"/>
              </w:rPr>
              <w:t>This requires UE to process doubled number of BDs/CCEs for DCIs for a scheduled CC.</w:t>
            </w:r>
            <w:r>
              <w:rPr>
                <w:rFonts w:eastAsia="MS Mincho"/>
                <w:bCs/>
                <w:lang w:eastAsia="ja-JP"/>
              </w:rPr>
              <w:t xml:space="preserve"> </w:t>
            </w:r>
          </w:p>
          <w:p w14:paraId="03ED31CA" w14:textId="77777777" w:rsidR="001A1204" w:rsidRDefault="001A1204" w:rsidP="00753E16">
            <w:pPr>
              <w:wordWrap/>
              <w:rPr>
                <w:rFonts w:eastAsia="MS Mincho"/>
                <w:bCs/>
                <w:lang w:eastAsia="ja-JP"/>
              </w:rPr>
            </w:pPr>
          </w:p>
          <w:p w14:paraId="3D9BC3B0" w14:textId="77777777" w:rsidR="001A1204" w:rsidRDefault="00FF516D" w:rsidP="00753E16">
            <w:pPr>
              <w:wordWrap/>
              <w:rPr>
                <w:rFonts w:eastAsia="MS Mincho"/>
                <w:bCs/>
                <w:lang w:eastAsia="ja-JP"/>
              </w:rPr>
            </w:pPr>
            <w:r>
              <w:rPr>
                <w:rFonts w:eastAsia="MS Mincho" w:hint="eastAsia"/>
                <w:bCs/>
                <w:lang w:eastAsia="ja-JP"/>
              </w:rPr>
              <w:t>L</w:t>
            </w:r>
            <w:r>
              <w:rPr>
                <w:rFonts w:eastAsia="MS Mincho"/>
                <w:bCs/>
                <w:lang w:eastAsia="ja-JP"/>
              </w:rPr>
              <w:t>et us rephrase Opt.1 in our earlier reply below. Again, we are open with either option.</w:t>
            </w:r>
          </w:p>
          <w:p w14:paraId="1BAEFE59" w14:textId="77777777" w:rsidR="001A1204" w:rsidRDefault="001A1204" w:rsidP="00753E16">
            <w:pPr>
              <w:wordWrap/>
              <w:rPr>
                <w:rFonts w:eastAsia="MS Mincho"/>
                <w:bCs/>
                <w:lang w:eastAsia="ja-JP"/>
              </w:rPr>
            </w:pPr>
          </w:p>
          <w:p w14:paraId="236053C8" w14:textId="77777777" w:rsidR="001A1204" w:rsidRDefault="00FF516D" w:rsidP="00753E16">
            <w:pPr>
              <w:wordWrap/>
              <w:rPr>
                <w:rFonts w:eastAsia="MS Mincho"/>
                <w:bCs/>
                <w:color w:val="FF0000"/>
                <w:u w:val="single"/>
                <w:lang w:eastAsia="ja-JP"/>
              </w:rPr>
            </w:pPr>
            <w:r>
              <w:rPr>
                <w:rFonts w:eastAsia="MS Mincho"/>
                <w:bCs/>
                <w:u w:val="single"/>
                <w:lang w:eastAsia="ja-JP"/>
              </w:rPr>
              <w:t xml:space="preserve">Opt.1: </w:t>
            </w:r>
            <w:r>
              <w:rPr>
                <w:rFonts w:eastAsia="MS Mincho"/>
                <w:bCs/>
                <w:color w:val="4472C4" w:themeColor="accent5"/>
                <w:u w:val="single"/>
                <w:lang w:eastAsia="ja-JP"/>
              </w:rPr>
              <w:t xml:space="preserve">a UE monitoring DCI 0_X/1_X for a CC-set is allowed to support monitoring legacy DCI formats </w:t>
            </w:r>
            <w:r>
              <w:rPr>
                <w:rFonts w:eastAsia="MS Mincho" w:hint="eastAsia"/>
                <w:bCs/>
                <w:color w:val="4472C4" w:themeColor="accent5"/>
                <w:u w:val="single"/>
                <w:lang w:eastAsia="ja-JP"/>
              </w:rPr>
              <w:t>o</w:t>
            </w:r>
            <w:r>
              <w:rPr>
                <w:rFonts w:eastAsia="MS Mincho"/>
                <w:bCs/>
                <w:color w:val="4472C4" w:themeColor="accent5"/>
                <w:u w:val="single"/>
                <w:lang w:eastAsia="ja-JP"/>
              </w:rPr>
              <w:t>nly for one CC in the CC-set and DCI 0_X/1_X whose BD/CCE/DCI-size are counted on the same CC in the CC-set</w:t>
            </w:r>
          </w:p>
          <w:p w14:paraId="417AE304" w14:textId="77777777" w:rsidR="001A1204" w:rsidRDefault="00FF516D" w:rsidP="00753E16">
            <w:pPr>
              <w:wordWrap/>
              <w:rPr>
                <w:rFonts w:eastAsia="MS Mincho"/>
                <w:bCs/>
                <w:lang w:eastAsia="ja-JP"/>
              </w:rPr>
            </w:pPr>
            <w:r>
              <w:rPr>
                <w:rFonts w:eastAsia="MS Mincho" w:hint="eastAsia"/>
                <w:bCs/>
                <w:lang w:eastAsia="ja-JP"/>
              </w:rPr>
              <w:t>I</w:t>
            </w:r>
            <w:r>
              <w:rPr>
                <w:rFonts w:eastAsia="MS Mincho"/>
                <w:bCs/>
                <w:lang w:eastAsia="ja-JP"/>
              </w:rPr>
              <w:t xml:space="preserve">n the same example above, BD/CCE of the legacy DCI formats for CC-1 is counted on the same pool as DCI 0_X/1_X, i.e., on CC-1. If the UE does not monitor legacy DCI </w:t>
            </w:r>
            <w:r>
              <w:rPr>
                <w:rFonts w:eastAsia="MS Mincho"/>
                <w:bCs/>
                <w:lang w:eastAsia="ja-JP"/>
              </w:rPr>
              <w:lastRenderedPageBreak/>
              <w:t>formats for other CCs {2, 3, 4}, max # of BDs for a scheduled CC is limited to 36.</w:t>
            </w:r>
          </w:p>
          <w:p w14:paraId="2263F59C" w14:textId="77777777" w:rsidR="001A1204" w:rsidRDefault="001A1204" w:rsidP="00753E16">
            <w:pPr>
              <w:wordWrap/>
              <w:rPr>
                <w:rFonts w:eastAsia="MS Mincho"/>
                <w:bCs/>
                <w:lang w:eastAsia="ja-JP"/>
              </w:rPr>
            </w:pPr>
          </w:p>
          <w:p w14:paraId="6FD21D63" w14:textId="77777777" w:rsidR="001A1204" w:rsidRDefault="00FF516D" w:rsidP="00753E16">
            <w:pPr>
              <w:wordWrap/>
              <w:rPr>
                <w:rFonts w:eastAsia="MS Mincho"/>
                <w:bCs/>
                <w:u w:val="single"/>
                <w:lang w:eastAsia="ja-JP"/>
              </w:rPr>
            </w:pPr>
            <w:r>
              <w:rPr>
                <w:rFonts w:eastAsia="MS Mincho"/>
                <w:bCs/>
                <w:u w:val="single"/>
                <w:lang w:eastAsia="ja-JP"/>
              </w:rPr>
              <w:t xml:space="preserve">Opt.2: a BD/CCE of DCI 0_X/1_X is counted on all the CCs in the CC-set. </w:t>
            </w:r>
          </w:p>
          <w:p w14:paraId="6ABE5640" w14:textId="77777777" w:rsidR="001A1204" w:rsidRDefault="00FF516D" w:rsidP="00753E16">
            <w:pPr>
              <w:wordWrap/>
              <w:rPr>
                <w:rFonts w:eastAsia="MS Mincho"/>
                <w:bCs/>
                <w:lang w:eastAsia="ja-JP"/>
              </w:rPr>
            </w:pPr>
            <w:r>
              <w:rPr>
                <w:rFonts w:eastAsia="MS Mincho" w:hint="eastAsia"/>
                <w:bCs/>
                <w:lang w:eastAsia="ja-JP"/>
              </w:rPr>
              <w:t>I</w:t>
            </w:r>
            <w:r>
              <w:rPr>
                <w:rFonts w:eastAsia="MS Mincho"/>
                <w:bCs/>
                <w:lang w:eastAsia="ja-JP"/>
              </w:rPr>
              <w:t>n the same example above, if BD/CCE of DCI 0_X/1_X is counted on each of the CC {1, 2, 3, 4}, max # of BDs for a scheduled CC is limited to 36.</w:t>
            </w:r>
          </w:p>
          <w:p w14:paraId="22FFB5AF" w14:textId="77777777" w:rsidR="001A1204" w:rsidRDefault="001A1204" w:rsidP="00753E16">
            <w:pPr>
              <w:wordWrap/>
              <w:rPr>
                <w:rFonts w:eastAsia="MS Mincho"/>
                <w:bCs/>
                <w:lang w:eastAsia="ja-JP"/>
              </w:rPr>
            </w:pPr>
          </w:p>
          <w:p w14:paraId="46E9CBA6" w14:textId="77777777" w:rsidR="001A1204" w:rsidRDefault="001A1204" w:rsidP="00753E16">
            <w:pPr>
              <w:wordWrap/>
              <w:rPr>
                <w:rFonts w:eastAsiaTheme="minorEastAsia"/>
                <w:bCs/>
                <w:lang w:eastAsia="zh-CN"/>
              </w:rPr>
            </w:pPr>
          </w:p>
        </w:tc>
      </w:tr>
      <w:tr w:rsidR="001A1204" w14:paraId="446EF111" w14:textId="77777777">
        <w:tc>
          <w:tcPr>
            <w:tcW w:w="2009" w:type="dxa"/>
          </w:tcPr>
          <w:p w14:paraId="4C2630E4" w14:textId="77777777" w:rsidR="001A1204" w:rsidRDefault="00FF516D" w:rsidP="00753E16">
            <w:pPr>
              <w:wordWrap/>
              <w:jc w:val="left"/>
              <w:rPr>
                <w:rFonts w:eastAsia="MS Mincho"/>
                <w:bCs/>
                <w:lang w:eastAsia="ja-JP"/>
              </w:rPr>
            </w:pPr>
            <w:r>
              <w:rPr>
                <w:rFonts w:eastAsia="Malgun Gothic" w:hint="eastAsia"/>
                <w:bCs/>
              </w:rPr>
              <w:lastRenderedPageBreak/>
              <w:t>LGE2</w:t>
            </w:r>
          </w:p>
        </w:tc>
        <w:tc>
          <w:tcPr>
            <w:tcW w:w="7353" w:type="dxa"/>
          </w:tcPr>
          <w:p w14:paraId="702E89F2" w14:textId="77777777" w:rsidR="001A1204" w:rsidRDefault="00FF516D" w:rsidP="00753E16">
            <w:pPr>
              <w:wordWrap/>
              <w:rPr>
                <w:rFonts w:eastAsia="MS Mincho"/>
                <w:bCs/>
                <w:lang w:eastAsia="ja-JP"/>
              </w:rPr>
            </w:pPr>
            <w:r>
              <w:rPr>
                <w:rFonts w:eastAsia="Malgun Gothic" w:hint="eastAsia"/>
                <w:bCs/>
              </w:rPr>
              <w:t>Support the updated proposal</w:t>
            </w:r>
            <w:r>
              <w:rPr>
                <w:rFonts w:eastAsia="Malgun Gothic"/>
                <w:bCs/>
              </w:rPr>
              <w:t xml:space="preserve">, </w:t>
            </w:r>
            <w:proofErr w:type="gramStart"/>
            <w:r>
              <w:rPr>
                <w:rFonts w:eastAsia="Malgun Gothic"/>
                <w:bCs/>
              </w:rPr>
              <w:t>i.e.</w:t>
            </w:r>
            <w:proofErr w:type="gramEnd"/>
            <w:r>
              <w:rPr>
                <w:rFonts w:eastAsia="Malgun Gothic" w:hint="eastAsia"/>
                <w:bCs/>
              </w:rPr>
              <w:t xml:space="preserve"> </w:t>
            </w:r>
            <w:r>
              <w:rPr>
                <w:rFonts w:eastAsia="宋体"/>
                <w:snapToGrid/>
                <w:kern w:val="0"/>
                <w:szCs w:val="20"/>
                <w:lang w:eastAsia="zh-CN"/>
              </w:rPr>
              <w:t>Proposal 2-7rev2.</w:t>
            </w:r>
          </w:p>
        </w:tc>
      </w:tr>
      <w:tr w:rsidR="001A1204" w14:paraId="110E1C08" w14:textId="77777777">
        <w:tc>
          <w:tcPr>
            <w:tcW w:w="2009" w:type="dxa"/>
          </w:tcPr>
          <w:p w14:paraId="6F22DF3B" w14:textId="77777777" w:rsidR="001A1204" w:rsidRDefault="00FF516D" w:rsidP="00753E16">
            <w:pPr>
              <w:wordWrap/>
              <w:jc w:val="left"/>
              <w:rPr>
                <w:rFonts w:eastAsia="Malgun Gothic"/>
                <w:bCs/>
              </w:rPr>
            </w:pPr>
            <w:r>
              <w:rPr>
                <w:rFonts w:eastAsiaTheme="minorEastAsia" w:hint="eastAsia"/>
                <w:bCs/>
                <w:lang w:eastAsia="zh-CN"/>
              </w:rPr>
              <w:t>O</w:t>
            </w:r>
            <w:r>
              <w:rPr>
                <w:rFonts w:eastAsiaTheme="minorEastAsia"/>
                <w:bCs/>
                <w:lang w:eastAsia="zh-CN"/>
              </w:rPr>
              <w:t>PPO</w:t>
            </w:r>
          </w:p>
        </w:tc>
        <w:tc>
          <w:tcPr>
            <w:tcW w:w="7353" w:type="dxa"/>
          </w:tcPr>
          <w:p w14:paraId="27DAD445" w14:textId="77777777" w:rsidR="001A1204" w:rsidRDefault="00FF516D" w:rsidP="00753E16">
            <w:pPr>
              <w:wordWrap/>
              <w:rPr>
                <w:rFonts w:eastAsia="Malgun Gothic"/>
                <w:bCs/>
              </w:rPr>
            </w:pPr>
            <w:r>
              <w:rPr>
                <w:rFonts w:eastAsiaTheme="minorEastAsia" w:hint="eastAsia"/>
                <w:bCs/>
                <w:lang w:eastAsia="zh-CN"/>
              </w:rPr>
              <w:t>W</w:t>
            </w:r>
            <w:r>
              <w:rPr>
                <w:rFonts w:eastAsiaTheme="minorEastAsia"/>
                <w:bCs/>
                <w:lang w:eastAsia="zh-CN"/>
              </w:rPr>
              <w:t>e are OK with the updated proposal</w:t>
            </w:r>
            <w:r>
              <w:rPr>
                <w:rFonts w:eastAsiaTheme="minorEastAsia"/>
                <w:bCs/>
                <w:lang w:val="en-US" w:eastAsia="zh-CN"/>
              </w:rPr>
              <w:t xml:space="preserve"> 2-7rev2, except </w:t>
            </w:r>
            <w:r>
              <w:rPr>
                <w:rFonts w:eastAsiaTheme="minorEastAsia"/>
                <w:bCs/>
                <w:lang w:eastAsia="zh-CN"/>
              </w:rPr>
              <w:t>the second F</w:t>
            </w:r>
            <w:r>
              <w:rPr>
                <w:rFonts w:eastAsiaTheme="minorEastAsia"/>
                <w:bCs/>
                <w:lang w:val="en-US" w:eastAsia="zh-CN"/>
              </w:rPr>
              <w:t>F</w:t>
            </w:r>
            <w:r>
              <w:rPr>
                <w:rFonts w:eastAsiaTheme="minorEastAsia"/>
                <w:bCs/>
                <w:lang w:eastAsia="zh-CN"/>
              </w:rPr>
              <w:t>S</w:t>
            </w:r>
            <w:r>
              <w:rPr>
                <w:rFonts w:eastAsiaTheme="minorEastAsia"/>
                <w:bCs/>
                <w:lang w:val="en-US" w:eastAsia="zh-CN"/>
              </w:rPr>
              <w:t>.</w:t>
            </w:r>
            <w:r>
              <w:rPr>
                <w:rFonts w:eastAsiaTheme="minorEastAsia"/>
                <w:bCs/>
                <w:lang w:eastAsia="zh-CN"/>
              </w:rPr>
              <w:t xml:space="preserve"> </w:t>
            </w:r>
            <w:r>
              <w:rPr>
                <w:rFonts w:eastAsiaTheme="minorEastAsia"/>
                <w:bCs/>
                <w:lang w:val="en-US" w:eastAsia="zh-CN"/>
              </w:rPr>
              <w:t>We fail to see the reason</w:t>
            </w:r>
            <w:r>
              <w:rPr>
                <w:rFonts w:eastAsiaTheme="minorEastAsia"/>
                <w:bCs/>
                <w:lang w:eastAsia="zh-CN"/>
              </w:rPr>
              <w:t xml:space="preserve"> why the DCI size and BD/CCE need </w:t>
            </w:r>
            <w:r>
              <w:rPr>
                <w:rFonts w:eastAsiaTheme="minorEastAsia"/>
                <w:bCs/>
                <w:lang w:val="en-US" w:eastAsia="zh-CN"/>
              </w:rPr>
              <w:t xml:space="preserve">to </w:t>
            </w:r>
            <w:r>
              <w:rPr>
                <w:rFonts w:eastAsiaTheme="minorEastAsia"/>
                <w:bCs/>
                <w:lang w:eastAsia="zh-CN"/>
              </w:rPr>
              <w:t xml:space="preserve">be counted on different cells. If the DCI size is counted on cell-1 and BD/CCE is counted on cell-2, how to use the BD/CCE capability on cell-2 to </w:t>
            </w:r>
            <w:proofErr w:type="gramStart"/>
            <w:r>
              <w:rPr>
                <w:rFonts w:eastAsiaTheme="minorEastAsia"/>
                <w:bCs/>
                <w:lang w:eastAsia="zh-CN"/>
              </w:rPr>
              <w:t>monitoring</w:t>
            </w:r>
            <w:proofErr w:type="gramEnd"/>
            <w:r>
              <w:rPr>
                <w:rFonts w:eastAsiaTheme="minorEastAsia"/>
                <w:bCs/>
                <w:lang w:eastAsia="zh-CN"/>
              </w:rPr>
              <w:t xml:space="preserve"> the DCI format 0_X/1_X with the DCI size counted on cell-1?</w:t>
            </w:r>
          </w:p>
        </w:tc>
      </w:tr>
      <w:tr w:rsidR="001A1204" w14:paraId="7A5E7F8B" w14:textId="77777777">
        <w:tc>
          <w:tcPr>
            <w:tcW w:w="2009" w:type="dxa"/>
          </w:tcPr>
          <w:p w14:paraId="655624E3" w14:textId="77777777" w:rsidR="001A1204" w:rsidRDefault="00FF516D" w:rsidP="00753E16">
            <w:pPr>
              <w:wordWrap/>
              <w:jc w:val="left"/>
              <w:rPr>
                <w:rFonts w:eastAsia="Malgun Gothic"/>
                <w:bCs/>
              </w:rPr>
            </w:pPr>
            <w:r>
              <w:rPr>
                <w:rFonts w:eastAsia="MS Mincho"/>
                <w:bCs/>
                <w:lang w:eastAsia="ja-JP"/>
              </w:rPr>
              <w:t>Samsung2</w:t>
            </w:r>
          </w:p>
        </w:tc>
        <w:tc>
          <w:tcPr>
            <w:tcW w:w="7353" w:type="dxa"/>
          </w:tcPr>
          <w:p w14:paraId="34D20B55" w14:textId="77777777" w:rsidR="001A1204" w:rsidRDefault="00FF516D" w:rsidP="00753E16">
            <w:pPr>
              <w:wordWrap/>
              <w:rPr>
                <w:rFonts w:eastAsia="MS Mincho"/>
                <w:bCs/>
                <w:lang w:eastAsia="ja-JP"/>
              </w:rPr>
            </w:pPr>
            <w:r>
              <w:rPr>
                <w:rFonts w:eastAsia="MS Mincho"/>
                <w:bCs/>
                <w:lang w:eastAsia="ja-JP"/>
              </w:rPr>
              <w:t xml:space="preserve">We continue to think that the two issues can be better/faster resolved if treated separately, per agreements from RAN1#109-e. </w:t>
            </w:r>
          </w:p>
          <w:p w14:paraId="790980CF" w14:textId="77777777" w:rsidR="001A1204" w:rsidRDefault="00FF516D" w:rsidP="00753E16">
            <w:pPr>
              <w:pStyle w:val="ListParagraph"/>
              <w:numPr>
                <w:ilvl w:val="0"/>
                <w:numId w:val="37"/>
              </w:numPr>
              <w:wordWrap/>
              <w:rPr>
                <w:rFonts w:eastAsia="MS Mincho"/>
                <w:bCs/>
                <w:lang w:eastAsia="ja-JP"/>
              </w:rPr>
            </w:pPr>
            <w:r>
              <w:rPr>
                <w:rFonts w:eastAsia="MS Mincho"/>
                <w:bCs/>
                <w:lang w:eastAsia="ja-JP"/>
              </w:rPr>
              <w:t xml:space="preserve">The size of DCI format </w:t>
            </w:r>
            <w:r>
              <w:rPr>
                <w:lang w:eastAsia="en-US"/>
              </w:rPr>
              <w:t>0_X/1_X can be assumed same for all sets of co-scheduled cells, and such size can be counted on a single reference cell.</w:t>
            </w:r>
          </w:p>
          <w:p w14:paraId="7C9F8998" w14:textId="77777777" w:rsidR="001A1204" w:rsidRDefault="00FF516D" w:rsidP="00753E16">
            <w:pPr>
              <w:pStyle w:val="ListParagraph"/>
              <w:numPr>
                <w:ilvl w:val="0"/>
                <w:numId w:val="37"/>
              </w:numPr>
              <w:wordWrap/>
              <w:rPr>
                <w:rFonts w:eastAsia="MS Mincho"/>
                <w:bCs/>
                <w:lang w:eastAsia="ja-JP"/>
              </w:rPr>
            </w:pPr>
            <w:r>
              <w:rPr>
                <w:rFonts w:eastAsia="MS Mincho"/>
                <w:bCs/>
                <w:lang w:eastAsia="ja-JP"/>
              </w:rPr>
              <w:t xml:space="preserve">The BD/CCE for a DCI format </w:t>
            </w:r>
            <w:r>
              <w:rPr>
                <w:lang w:eastAsia="en-US"/>
              </w:rPr>
              <w:t>0_X/1_X is based on which search space the PDCCH is monitored, which in turn is based on which set of co-scheduled cells is associated with the search space set. Therefore, the UE can “distribute” the BD/CCE count among the set of co-scheduled cells using the scaling factor.</w:t>
            </w:r>
          </w:p>
          <w:p w14:paraId="0F6E8AED" w14:textId="77777777" w:rsidR="001A1204" w:rsidRDefault="001A1204" w:rsidP="00753E16">
            <w:pPr>
              <w:wordWrap/>
              <w:rPr>
                <w:rFonts w:eastAsia="MS Mincho"/>
                <w:bCs/>
                <w:lang w:eastAsia="ja-JP"/>
              </w:rPr>
            </w:pPr>
          </w:p>
          <w:p w14:paraId="1ED45F92" w14:textId="77777777" w:rsidR="001A1204" w:rsidRDefault="00FF516D" w:rsidP="00753E16">
            <w:pPr>
              <w:wordWrap/>
              <w:rPr>
                <w:rFonts w:eastAsia="MS Mincho"/>
                <w:bCs/>
                <w:lang w:eastAsia="ja-JP"/>
              </w:rPr>
            </w:pPr>
            <w:r>
              <w:rPr>
                <w:rFonts w:eastAsia="MS Mincho"/>
                <w:bCs/>
                <w:lang w:eastAsia="ja-JP"/>
              </w:rPr>
              <w:t xml:space="preserve">@ QC: Regarding a comment about scaling factor = 1, we think such assumption will unnecessarily and quickly “saturate” the BD/CCE budget as it implies each PDCCH candidate for DCI format </w:t>
            </w:r>
            <w:r>
              <w:rPr>
                <w:lang w:eastAsia="en-US"/>
              </w:rPr>
              <w:t xml:space="preserve">0_X/1_X </w:t>
            </w:r>
            <w:r>
              <w:rPr>
                <w:rFonts w:eastAsia="MS Mincho"/>
                <w:bCs/>
                <w:lang w:eastAsia="ja-JP"/>
              </w:rPr>
              <w:t xml:space="preserve">will be counted separately for each of the co-scheduled cells, </w:t>
            </w:r>
            <w:proofErr w:type="gramStart"/>
            <w:r>
              <w:rPr>
                <w:rFonts w:eastAsia="MS Mincho"/>
                <w:bCs/>
                <w:lang w:eastAsia="ja-JP"/>
              </w:rPr>
              <w:t>e.g.</w:t>
            </w:r>
            <w:proofErr w:type="gramEnd"/>
            <w:r>
              <w:rPr>
                <w:rFonts w:eastAsia="MS Mincho"/>
                <w:bCs/>
                <w:lang w:eastAsia="ja-JP"/>
              </w:rPr>
              <w:t xml:space="preserve"> as 4 BDs across 4 co-scheduled cells. This would defeat the purpose of multi-cell scheduling for reducing PDCCH candidates and increasing PDCCH monitoring capability. As commented above, we agree to keep the Rel-17 limits per-scheduled-cell and per-SCS-scheduling-cells </w:t>
            </w:r>
            <w:r>
              <w:rPr>
                <w:rFonts w:eastAsia="MS Mincho"/>
                <w:b/>
                <w:bCs/>
                <w:lang w:eastAsia="ja-JP"/>
              </w:rPr>
              <w:t>regardless of the configured DCI formats</w:t>
            </w:r>
            <w:r>
              <w:rPr>
                <w:rFonts w:eastAsia="MS Mincho"/>
                <w:bCs/>
                <w:lang w:eastAsia="ja-JP"/>
              </w:rPr>
              <w:t xml:space="preserve">, but one PDCCH candidate for DCI format </w:t>
            </w:r>
            <w:r>
              <w:rPr>
                <w:lang w:eastAsia="en-US"/>
              </w:rPr>
              <w:t>0_X/1_X needs to be counted as one BD across the set of co-scheduled cells. In such case, scaling factor = 1 is not needed.</w:t>
            </w:r>
          </w:p>
          <w:p w14:paraId="546323BA" w14:textId="77777777" w:rsidR="001A1204" w:rsidRDefault="001A1204" w:rsidP="00753E16">
            <w:pPr>
              <w:wordWrap/>
              <w:rPr>
                <w:rFonts w:eastAsia="Malgun Gothic"/>
                <w:bCs/>
              </w:rPr>
            </w:pPr>
          </w:p>
        </w:tc>
      </w:tr>
      <w:tr w:rsidR="001A1204" w14:paraId="2E99BE9C" w14:textId="77777777">
        <w:tc>
          <w:tcPr>
            <w:tcW w:w="2009" w:type="dxa"/>
          </w:tcPr>
          <w:p w14:paraId="164FE3B2" w14:textId="77777777" w:rsidR="001A1204" w:rsidRDefault="00FF516D" w:rsidP="00753E16">
            <w:pPr>
              <w:wordWrap/>
              <w:jc w:val="left"/>
              <w:rPr>
                <w:rFonts w:eastAsia="MS Mincho"/>
                <w:bCs/>
                <w:lang w:eastAsia="ja-JP"/>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11DEE23B" w14:textId="77777777" w:rsidR="001A1204" w:rsidRDefault="00FF516D" w:rsidP="00753E16">
            <w:pPr>
              <w:wordWrap/>
              <w:rPr>
                <w:rFonts w:eastAsia="MS Mincho"/>
                <w:bCs/>
                <w:lang w:eastAsia="ja-JP"/>
              </w:rPr>
            </w:pPr>
            <w:r>
              <w:rPr>
                <w:rFonts w:eastAsiaTheme="minorEastAsia" w:hint="eastAsia"/>
                <w:bCs/>
                <w:lang w:eastAsia="zh-CN"/>
              </w:rPr>
              <w:t>W</w:t>
            </w:r>
            <w:r>
              <w:rPr>
                <w:rFonts w:eastAsiaTheme="minorEastAsia"/>
                <w:bCs/>
                <w:lang w:eastAsia="zh-CN"/>
              </w:rPr>
              <w:t xml:space="preserve">e share similar views as QC. Even though the BD/CCE budgets do not exceed the sum of per scheduled cell limitations, it does not mean the monitoring complexity of one scheduled cell is not increased, as the budgets cannot be dynamically shared among all scheduled </w:t>
            </w:r>
            <w:proofErr w:type="gramStart"/>
            <w:r>
              <w:rPr>
                <w:rFonts w:eastAsiaTheme="minorEastAsia"/>
                <w:bCs/>
                <w:lang w:eastAsia="zh-CN"/>
              </w:rPr>
              <w:t>cell</w:t>
            </w:r>
            <w:proofErr w:type="gramEnd"/>
            <w:r>
              <w:rPr>
                <w:rFonts w:eastAsiaTheme="minorEastAsia"/>
                <w:bCs/>
                <w:lang w:eastAsia="zh-CN"/>
              </w:rPr>
              <w:t>. We still think BD/CCE of DCI 0_X/1_X is counted on all the CCs in the CC-set is the most favourable way in terms of UE complexity. We think scaling</w:t>
            </w:r>
            <w:r>
              <w:rPr>
                <w:rFonts w:eastAsia="MS Mincho"/>
                <w:bCs/>
                <w:lang w:eastAsia="ja-JP"/>
              </w:rPr>
              <w:t xml:space="preserve"> the BD/CCE number to all cells is also fine.</w:t>
            </w:r>
            <w:r>
              <w:rPr>
                <w:rFonts w:eastAsiaTheme="minorEastAsia"/>
                <w:bCs/>
                <w:lang w:eastAsia="zh-CN"/>
              </w:rPr>
              <w:t xml:space="preserve"> </w:t>
            </w:r>
          </w:p>
        </w:tc>
      </w:tr>
      <w:tr w:rsidR="001A1204" w14:paraId="0B4DF1B4" w14:textId="77777777">
        <w:tc>
          <w:tcPr>
            <w:tcW w:w="2009" w:type="dxa"/>
          </w:tcPr>
          <w:p w14:paraId="5B3243F5" w14:textId="77777777" w:rsidR="001A1204" w:rsidRDefault="00FF516D" w:rsidP="00753E16">
            <w:pPr>
              <w:wordWrap/>
              <w:jc w:val="left"/>
              <w:rPr>
                <w:rFonts w:eastAsiaTheme="minorEastAsia"/>
                <w:bCs/>
                <w:lang w:eastAsia="zh-CN"/>
              </w:rPr>
            </w:pPr>
            <w:r>
              <w:rPr>
                <w:rFonts w:eastAsia="MS Mincho" w:hint="eastAsia"/>
                <w:bCs/>
                <w:lang w:eastAsia="ja-JP"/>
              </w:rPr>
              <w:t>N</w:t>
            </w:r>
            <w:r>
              <w:rPr>
                <w:rFonts w:eastAsia="MS Mincho"/>
                <w:bCs/>
                <w:lang w:eastAsia="ja-JP"/>
              </w:rPr>
              <w:t>TT DOCOMO2</w:t>
            </w:r>
          </w:p>
        </w:tc>
        <w:tc>
          <w:tcPr>
            <w:tcW w:w="7353" w:type="dxa"/>
          </w:tcPr>
          <w:p w14:paraId="3265ED50" w14:textId="77777777" w:rsidR="001A1204" w:rsidRDefault="00FF516D" w:rsidP="00753E16">
            <w:pPr>
              <w:wordWrap/>
              <w:rPr>
                <w:rFonts w:eastAsiaTheme="minorEastAsia"/>
                <w:bCs/>
                <w:lang w:eastAsia="zh-CN"/>
              </w:rPr>
            </w:pPr>
            <w:r>
              <w:rPr>
                <w:rFonts w:eastAsia="MS Mincho"/>
                <w:bCs/>
                <w:lang w:eastAsia="ja-JP"/>
              </w:rPr>
              <w:t>For the second sub-bullet, we share the similar view as Intel. We are fine to count DCI size and BD/CCE budget on all the cells of set of the cells. Especially for BD/CCE counting, we prefer to support scaling to each cell within the set of cells which can avoid duplicate counting and improve the scheduling flexibility.</w:t>
            </w:r>
          </w:p>
        </w:tc>
      </w:tr>
      <w:tr w:rsidR="001A1204" w14:paraId="5A5029A9" w14:textId="77777777">
        <w:tc>
          <w:tcPr>
            <w:tcW w:w="2009" w:type="dxa"/>
          </w:tcPr>
          <w:p w14:paraId="483E3F7C"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171661A0" w14:textId="77777777" w:rsidR="001A1204" w:rsidRDefault="00FF516D" w:rsidP="00753E16">
            <w:pPr>
              <w:wordWrap/>
              <w:rPr>
                <w:rFonts w:eastAsia="宋体"/>
                <w:snapToGrid/>
                <w:kern w:val="0"/>
                <w:szCs w:val="20"/>
                <w:lang w:eastAsia="zh-CN"/>
              </w:rPr>
            </w:pPr>
            <w:r>
              <w:rPr>
                <w:rFonts w:eastAsia="PMingLiU"/>
                <w:bCs/>
                <w:lang w:eastAsia="zh-TW"/>
              </w:rPr>
              <w:t xml:space="preserve">We are generally fine with the direction of </w:t>
            </w:r>
            <w:bookmarkStart w:id="838" w:name="OLE_LINK556"/>
            <w:r>
              <w:rPr>
                <w:rFonts w:eastAsia="宋体"/>
                <w:b/>
                <w:bCs/>
                <w:kern w:val="0"/>
                <w:szCs w:val="20"/>
                <w:lang w:eastAsia="zh-CN"/>
              </w:rPr>
              <w:t>Proposal 2-7rev2</w:t>
            </w:r>
            <w:bookmarkEnd w:id="838"/>
            <w:r>
              <w:rPr>
                <w:rFonts w:eastAsia="宋体"/>
                <w:kern w:val="0"/>
                <w:szCs w:val="20"/>
                <w:lang w:eastAsia="zh-CN"/>
              </w:rPr>
              <w:t>.</w:t>
            </w:r>
          </w:p>
          <w:p w14:paraId="50ABE7FA" w14:textId="77777777" w:rsidR="001A1204" w:rsidRDefault="00FF516D" w:rsidP="00753E16">
            <w:pPr>
              <w:wordWrap/>
              <w:rPr>
                <w:rFonts w:eastAsia="PMingLiU"/>
                <w:bCs/>
                <w:lang w:eastAsia="zh-TW"/>
              </w:rPr>
            </w:pPr>
            <w:r>
              <w:rPr>
                <w:rFonts w:eastAsia="PMingLiU"/>
                <w:bCs/>
                <w:lang w:eastAsia="zh-TW"/>
              </w:rPr>
              <w:t>At the same time, we also think QC’s concern is valid.</w:t>
            </w:r>
          </w:p>
          <w:p w14:paraId="6DEF4C24" w14:textId="77777777" w:rsidR="001A1204" w:rsidRDefault="00FF516D" w:rsidP="00753E16">
            <w:pPr>
              <w:wordWrap/>
              <w:rPr>
                <w:rFonts w:eastAsia="PMingLiU"/>
                <w:bCs/>
                <w:lang w:eastAsia="zh-TW"/>
              </w:rPr>
            </w:pPr>
            <w:r>
              <w:rPr>
                <w:rFonts w:eastAsia="PMingLiU"/>
                <w:bCs/>
                <w:lang w:eastAsia="zh-TW"/>
              </w:rPr>
              <w:t>Maybe we can add one note to Proposal 2-7rev2 as below (same sentence mentioned by QC):</w:t>
            </w:r>
          </w:p>
          <w:p w14:paraId="1048F79E" w14:textId="77777777" w:rsidR="001A1204" w:rsidRDefault="00FF516D" w:rsidP="00753E16">
            <w:pPr>
              <w:pStyle w:val="ListParagraph"/>
              <w:numPr>
                <w:ilvl w:val="0"/>
                <w:numId w:val="38"/>
              </w:numPr>
              <w:wordWrap/>
              <w:rPr>
                <w:rFonts w:eastAsia="MS Mincho"/>
                <w:bCs/>
                <w:lang w:eastAsia="ja-JP"/>
              </w:rPr>
            </w:pPr>
            <w:r>
              <w:rPr>
                <w:rFonts w:eastAsia="MS Mincho"/>
                <w:bCs/>
                <w:lang w:eastAsia="ja-JP"/>
              </w:rPr>
              <w:t>Note: BD/CCE number per scheduled CC is capped by the per-CC limit, at least for basic multi-cell scheduling.</w:t>
            </w:r>
          </w:p>
        </w:tc>
      </w:tr>
      <w:tr w:rsidR="001A1204" w14:paraId="07FE6C4A" w14:textId="77777777">
        <w:tc>
          <w:tcPr>
            <w:tcW w:w="2009" w:type="dxa"/>
          </w:tcPr>
          <w:p w14:paraId="505B1A40" w14:textId="77777777" w:rsidR="001A1204" w:rsidRDefault="00FF516D" w:rsidP="00753E16">
            <w:pPr>
              <w:wordWrap/>
              <w:jc w:val="left"/>
              <w:rPr>
                <w:rFonts w:eastAsia="PMingLiU"/>
                <w:bCs/>
                <w:lang w:eastAsia="zh-TW"/>
              </w:rPr>
            </w:pPr>
            <w:r>
              <w:rPr>
                <w:rFonts w:eastAsia="PMingLiU"/>
                <w:bCs/>
                <w:lang w:val="en-US" w:eastAsia="zh-TW"/>
              </w:rPr>
              <w:t>CMCC</w:t>
            </w:r>
          </w:p>
        </w:tc>
        <w:tc>
          <w:tcPr>
            <w:tcW w:w="7353" w:type="dxa"/>
          </w:tcPr>
          <w:p w14:paraId="520AEBA1" w14:textId="77777777" w:rsidR="001A1204" w:rsidRDefault="00FF516D" w:rsidP="00753E16">
            <w:pPr>
              <w:pStyle w:val="ListParagraph"/>
              <w:wordWrap/>
              <w:rPr>
                <w:rFonts w:eastAsia="MS Mincho"/>
                <w:bCs/>
                <w:lang w:eastAsia="ja-JP"/>
              </w:rPr>
            </w:pPr>
            <w:r>
              <w:rPr>
                <w:rFonts w:eastAsia="MS Mincho"/>
                <w:bCs/>
                <w:lang w:val="en-US" w:eastAsia="ja-JP"/>
              </w:rPr>
              <w:t>We share the similar views with Samsung that the DCI size and BD/CCE counting can be discussed separately.</w:t>
            </w:r>
          </w:p>
        </w:tc>
      </w:tr>
      <w:tr w:rsidR="001A1204" w14:paraId="3E60E0A2" w14:textId="77777777">
        <w:tc>
          <w:tcPr>
            <w:tcW w:w="2009" w:type="dxa"/>
          </w:tcPr>
          <w:p w14:paraId="468CFC78" w14:textId="77777777" w:rsidR="001A1204" w:rsidRDefault="00FF516D" w:rsidP="00753E16">
            <w:pPr>
              <w:wordWrap/>
              <w:jc w:val="left"/>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29BE5A2B" w14:textId="77777777" w:rsidR="001A1204" w:rsidRDefault="00FF516D" w:rsidP="00753E16">
            <w:pPr>
              <w:pStyle w:val="ListParagraph"/>
              <w:wordWrap/>
              <w:ind w:left="10" w:hangingChars="5" w:hanging="10"/>
              <w:rPr>
                <w:rFonts w:eastAsia="MS Mincho"/>
                <w:bCs/>
                <w:lang w:val="en-US" w:eastAsia="ja-JP"/>
              </w:rPr>
            </w:pPr>
            <w:r>
              <w:rPr>
                <w:rFonts w:eastAsia="MS Mincho" w:hint="eastAsia"/>
                <w:bCs/>
                <w:lang w:val="en-US" w:eastAsia="ja-JP"/>
              </w:rPr>
              <w:t>R</w:t>
            </w:r>
            <w:r>
              <w:rPr>
                <w:rFonts w:eastAsia="MS Mincho"/>
                <w:bCs/>
                <w:lang w:val="en-US" w:eastAsia="ja-JP"/>
              </w:rPr>
              <w:t xml:space="preserve">egarding Samsung’s comment on scaling factor, we have different understanding. </w:t>
            </w:r>
            <w:proofErr w:type="spellStart"/>
            <w:r>
              <w:rPr>
                <w:rFonts w:eastAsia="MS Mincho"/>
                <w:bCs/>
                <w:lang w:val="en-US" w:eastAsia="ja-JP"/>
              </w:rPr>
              <w:t>WIDstates</w:t>
            </w:r>
            <w:proofErr w:type="spellEnd"/>
            <w:r>
              <w:rPr>
                <w:rFonts w:eastAsia="MS Mincho"/>
                <w:bCs/>
                <w:lang w:val="en-US" w:eastAsia="ja-JP"/>
              </w:rPr>
              <w:t xml:space="preserve"> that multi-cell scheduling is for high spectral efficiency (by DCI overhead reduction) and for high power efficiency (by simplifying PDCCH monitoring). If a UE </w:t>
            </w:r>
            <w:r>
              <w:rPr>
                <w:rFonts w:eastAsia="MS Mincho"/>
                <w:bCs/>
                <w:lang w:val="en-US" w:eastAsia="ja-JP"/>
              </w:rPr>
              <w:lastRenderedPageBreak/>
              <w:t xml:space="preserve">is required to implement very advanced PDCCH monitoring capability just because of MC-scheduling, there is no point for the UE to support MC-scheduling to begin with. </w:t>
            </w:r>
          </w:p>
          <w:p w14:paraId="0695DD8B" w14:textId="77777777" w:rsidR="001A1204" w:rsidRDefault="00FF516D" w:rsidP="00753E16">
            <w:pPr>
              <w:pStyle w:val="ListParagraph"/>
              <w:wordWrap/>
              <w:ind w:left="10" w:hangingChars="5" w:hanging="10"/>
              <w:rPr>
                <w:rFonts w:eastAsia="MS Mincho"/>
                <w:bCs/>
                <w:lang w:val="en-US" w:eastAsia="ja-JP"/>
              </w:rPr>
            </w:pPr>
            <w:proofErr w:type="gramStart"/>
            <w:r>
              <w:rPr>
                <w:rFonts w:eastAsia="MS Mincho" w:hint="eastAsia"/>
                <w:bCs/>
                <w:lang w:val="en-US" w:eastAsia="ja-JP"/>
              </w:rPr>
              <w:t>S</w:t>
            </w:r>
            <w:r>
              <w:rPr>
                <w:rFonts w:eastAsia="MS Mincho"/>
                <w:bCs/>
                <w:lang w:val="en-US" w:eastAsia="ja-JP"/>
              </w:rPr>
              <w:t>o</w:t>
            </w:r>
            <w:proofErr w:type="gramEnd"/>
            <w:r>
              <w:rPr>
                <w:rFonts w:eastAsia="MS Mincho"/>
                <w:bCs/>
                <w:lang w:val="en-US" w:eastAsia="ja-JP"/>
              </w:rPr>
              <w:t xml:space="preserve"> we cannot accept to mandate it.</w:t>
            </w:r>
          </w:p>
        </w:tc>
      </w:tr>
      <w:tr w:rsidR="001A1204" w14:paraId="4BDC52D7" w14:textId="77777777">
        <w:tc>
          <w:tcPr>
            <w:tcW w:w="2009" w:type="dxa"/>
          </w:tcPr>
          <w:p w14:paraId="2596771A" w14:textId="77777777" w:rsidR="001A1204" w:rsidRDefault="00FF516D" w:rsidP="00753E16">
            <w:pPr>
              <w:wordWrap/>
              <w:jc w:val="left"/>
              <w:rPr>
                <w:rFonts w:eastAsia="MS Mincho"/>
                <w:bCs/>
                <w:lang w:val="en-US" w:eastAsia="ja-JP"/>
              </w:rPr>
            </w:pPr>
            <w:r>
              <w:rPr>
                <w:rFonts w:eastAsia="MS Mincho"/>
                <w:bCs/>
                <w:lang w:val="en-US" w:eastAsia="ja-JP"/>
              </w:rPr>
              <w:lastRenderedPageBreak/>
              <w:t>Apple</w:t>
            </w:r>
          </w:p>
        </w:tc>
        <w:tc>
          <w:tcPr>
            <w:tcW w:w="7353" w:type="dxa"/>
          </w:tcPr>
          <w:p w14:paraId="1863E887" w14:textId="77777777" w:rsidR="001A1204" w:rsidRDefault="00FF516D" w:rsidP="00753E16">
            <w:pPr>
              <w:pStyle w:val="ListParagraph"/>
              <w:wordWrap/>
              <w:ind w:left="10" w:hangingChars="5" w:hanging="10"/>
              <w:rPr>
                <w:rFonts w:eastAsia="MS Mincho"/>
                <w:bCs/>
                <w:lang w:val="en-US" w:eastAsia="ja-JP"/>
              </w:rPr>
            </w:pPr>
            <w:r>
              <w:rPr>
                <w:rFonts w:eastAsia="MS Mincho"/>
                <w:bCs/>
                <w:lang w:val="en-US" w:eastAsia="ja-JP"/>
              </w:rPr>
              <w:t>We are also fine to count DCI size and BD/CCE budget on all the cells of set of the cells, as also supported by Intel and DOCOMO. We can further consider scaling to avoid duplicate counting</w:t>
            </w:r>
          </w:p>
        </w:tc>
      </w:tr>
      <w:tr w:rsidR="001A1204" w:rsidRPr="00E847EB" w14:paraId="2A622B14" w14:textId="77777777">
        <w:tc>
          <w:tcPr>
            <w:tcW w:w="2009" w:type="dxa"/>
          </w:tcPr>
          <w:p w14:paraId="5E62ED1A" w14:textId="77777777" w:rsidR="001A1204" w:rsidRDefault="00FF516D" w:rsidP="00753E16">
            <w:pPr>
              <w:wordWrap/>
              <w:jc w:val="left"/>
              <w:rPr>
                <w:rFonts w:eastAsia="MS Mincho"/>
                <w:bCs/>
                <w:lang w:val="en-US" w:eastAsia="ja-JP"/>
              </w:rPr>
            </w:pPr>
            <w:r>
              <w:rPr>
                <w:rFonts w:eastAsia="MS Mincho"/>
                <w:bCs/>
                <w:lang w:val="en-US" w:eastAsia="ja-JP"/>
              </w:rPr>
              <w:t>Moderator4</w:t>
            </w:r>
          </w:p>
        </w:tc>
        <w:tc>
          <w:tcPr>
            <w:tcW w:w="7353" w:type="dxa"/>
          </w:tcPr>
          <w:p w14:paraId="142EE6F9" w14:textId="77777777" w:rsidR="001A1204" w:rsidRDefault="00FF516D" w:rsidP="00753E16">
            <w:pPr>
              <w:pStyle w:val="ListParagraph"/>
              <w:wordWrap/>
              <w:ind w:left="10" w:hangingChars="5" w:hanging="10"/>
              <w:rPr>
                <w:rFonts w:eastAsia="MS Mincho"/>
                <w:bCs/>
                <w:lang w:val="en-US" w:eastAsia="ja-JP"/>
              </w:rPr>
            </w:pPr>
            <w:r>
              <w:rPr>
                <w:rFonts w:eastAsia="MS Mincho"/>
                <w:bCs/>
                <w:lang w:val="en-US" w:eastAsia="ja-JP"/>
              </w:rPr>
              <w:t>@All:</w:t>
            </w:r>
          </w:p>
          <w:p w14:paraId="665FA0D7" w14:textId="77777777" w:rsidR="001A1204" w:rsidRDefault="00FF516D" w:rsidP="00753E16">
            <w:pPr>
              <w:pStyle w:val="ListParagraph"/>
              <w:wordWrap/>
              <w:ind w:left="10" w:hangingChars="5" w:hanging="10"/>
              <w:rPr>
                <w:rFonts w:eastAsia="MS Mincho"/>
                <w:bCs/>
                <w:lang w:val="en-US" w:eastAsia="ja-JP"/>
              </w:rPr>
            </w:pPr>
            <w:r>
              <w:rPr>
                <w:rFonts w:eastAsia="MS Mincho"/>
                <w:bCs/>
                <w:lang w:val="en-US" w:eastAsia="ja-JP"/>
              </w:rPr>
              <w:t>Based on your inputs, I try to find some middle ground for compromise. We need move on.</w:t>
            </w:r>
          </w:p>
          <w:p w14:paraId="7DAA55C2"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2-7rev3:</w:t>
            </w:r>
          </w:p>
          <w:p w14:paraId="0AA8E4C6" w14:textId="77777777" w:rsidR="001A1204" w:rsidRDefault="00FF516D" w:rsidP="00753E16">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0C5D259F" w14:textId="77777777" w:rsidR="001A1204" w:rsidRDefault="00FF516D" w:rsidP="00753E16">
            <w:pPr>
              <w:widowControl/>
              <w:numPr>
                <w:ilvl w:val="0"/>
                <w:numId w:val="19"/>
              </w:numPr>
              <w:kinsoku/>
              <w:wordWrap/>
              <w:autoSpaceDE/>
              <w:autoSpaceDN/>
              <w:adjustRightInd/>
              <w:snapToGrid w:val="0"/>
              <w:jc w:val="left"/>
              <w:textAlignment w:val="auto"/>
              <w:rPr>
                <w:szCs w:val="20"/>
              </w:rPr>
            </w:pPr>
            <w:r>
              <w:t>Existing DCI size budget is maintained on each cell of the set of cells.</w:t>
            </w:r>
          </w:p>
          <w:p w14:paraId="6C79063F" w14:textId="77777777" w:rsidR="001A1204" w:rsidRDefault="00FF516D" w:rsidP="00753E16">
            <w:pPr>
              <w:widowControl/>
              <w:numPr>
                <w:ilvl w:val="0"/>
                <w:numId w:val="19"/>
              </w:numPr>
              <w:kinsoku/>
              <w:wordWrap/>
              <w:autoSpaceDE/>
              <w:autoSpaceDN/>
              <w:adjustRightInd/>
              <w:snapToGrid w:val="0"/>
              <w:jc w:val="left"/>
              <w:textAlignment w:val="auto"/>
              <w:rPr>
                <w:lang w:eastAsia="en-US"/>
              </w:rPr>
            </w:pPr>
            <w:r>
              <w:rPr>
                <w:lang w:eastAsia="en-US"/>
              </w:rPr>
              <w:t xml:space="preserve">Both DCI size and BD/CCE of DCI format 0_X/1_X are counted on </w:t>
            </w:r>
            <w:del w:id="839" w:author="Haipeng HP1 Lei" w:date="2022-10-13T10:41:00Z">
              <w:r>
                <w:rPr>
                  <w:lang w:eastAsia="en-US"/>
                </w:rPr>
                <w:delText>one or more</w:delText>
              </w:r>
            </w:del>
            <w:ins w:id="840" w:author="Haipeng HP1 Lei" w:date="2022-10-13T10:41:00Z">
              <w:r>
                <w:rPr>
                  <w:lang w:eastAsia="en-US"/>
                </w:rPr>
                <w:t>all</w:t>
              </w:r>
            </w:ins>
            <w:r>
              <w:rPr>
                <w:lang w:eastAsia="en-US"/>
              </w:rPr>
              <w:t xml:space="preserve"> cells </w:t>
            </w:r>
            <w:ins w:id="841" w:author="Haipeng HP1 Lei" w:date="2022-10-13T10:38:00Z">
              <w:r>
                <w:t xml:space="preserve">configured with PDCCH candidates for multi-cell scheduling </w:t>
              </w:r>
            </w:ins>
            <w:r>
              <w:rPr>
                <w:lang w:eastAsia="en-US"/>
              </w:rPr>
              <w:t xml:space="preserve">among the set of cells. </w:t>
            </w:r>
          </w:p>
          <w:p w14:paraId="79F195A5" w14:textId="77777777" w:rsidR="001A1204" w:rsidRDefault="00FF516D" w:rsidP="00753E16">
            <w:pPr>
              <w:widowControl/>
              <w:numPr>
                <w:ilvl w:val="1"/>
                <w:numId w:val="19"/>
              </w:numPr>
              <w:kinsoku/>
              <w:wordWrap/>
              <w:autoSpaceDE/>
              <w:autoSpaceDN/>
              <w:adjustRightInd/>
              <w:snapToGrid w:val="0"/>
              <w:jc w:val="left"/>
              <w:textAlignment w:val="auto"/>
              <w:rPr>
                <w:ins w:id="842" w:author="Haipeng HP1 Lei" w:date="2022-10-13T10:36:00Z"/>
                <w:lang w:eastAsia="en-US"/>
              </w:rPr>
            </w:pPr>
            <w:del w:id="843" w:author="Haipeng HP1 Lei" w:date="2022-10-13T10:39:00Z">
              <w:r>
                <w:rPr>
                  <w:rFonts w:eastAsiaTheme="minorEastAsia"/>
                  <w:lang w:eastAsia="zh-CN"/>
                </w:rPr>
                <w:delText>FFS:</w:delText>
              </w:r>
            </w:del>
            <w:ins w:id="844" w:author="Haipeng HP1 Lei" w:date="2022-10-13T10:39:00Z">
              <w:r>
                <w:rPr>
                  <w:rFonts w:eastAsiaTheme="minorEastAsia"/>
                  <w:lang w:eastAsia="zh-CN"/>
                </w:rPr>
                <w:t xml:space="preserve">It is up to network </w:t>
              </w:r>
            </w:ins>
            <w:del w:id="845" w:author="Haipeng HP1 Lei" w:date="2022-10-13T10:42:00Z">
              <w:r>
                <w:rPr>
                  <w:rFonts w:eastAsiaTheme="minorEastAsia"/>
                  <w:lang w:eastAsia="zh-CN"/>
                </w:rPr>
                <w:delText xml:space="preserve"> </w:delText>
              </w:r>
            </w:del>
            <w:del w:id="846" w:author="Haipeng HP1 Lei" w:date="2022-10-13T10:39:00Z">
              <w:r>
                <w:rPr>
                  <w:rFonts w:eastAsiaTheme="minorEastAsia"/>
                  <w:lang w:eastAsia="zh-CN"/>
                </w:rPr>
                <w:delText>W</w:delText>
              </w:r>
            </w:del>
            <w:ins w:id="847" w:author="Haipeng HP1 Lei" w:date="2022-10-13T10:39:00Z">
              <w:r>
                <w:rPr>
                  <w:rFonts w:eastAsiaTheme="minorEastAsia"/>
                  <w:lang w:eastAsia="zh-CN"/>
                </w:rPr>
                <w:t>w</w:t>
              </w:r>
            </w:ins>
            <w:r>
              <w:rPr>
                <w:rFonts w:eastAsiaTheme="minorEastAsia"/>
                <w:lang w:eastAsia="zh-CN"/>
              </w:rPr>
              <w:t xml:space="preserve">hich cell(s) </w:t>
            </w:r>
            <w:del w:id="848" w:author="Haipeng HP1 Lei" w:date="2022-10-13T10:42:00Z">
              <w:r>
                <w:rPr>
                  <w:rFonts w:eastAsiaTheme="minorEastAsia"/>
                  <w:lang w:eastAsia="zh-CN"/>
                </w:rPr>
                <w:delText>b</w:delText>
              </w:r>
              <w:r>
                <w:rPr>
                  <w:lang w:eastAsia="en-US"/>
                </w:rPr>
                <w:delText>oth DCI size and BD/CCE</w:delText>
              </w:r>
            </w:del>
            <w:ins w:id="849" w:author="Haipeng HP1 Lei" w:date="2022-10-13T10:42:00Z">
              <w:r>
                <w:rPr>
                  <w:rFonts w:eastAsiaTheme="minorEastAsia"/>
                  <w:lang w:eastAsia="zh-CN"/>
                </w:rPr>
                <w:t>the PDCCH candidates</w:t>
              </w:r>
            </w:ins>
            <w:r>
              <w:rPr>
                <w:lang w:eastAsia="en-US"/>
              </w:rPr>
              <w:t xml:space="preserve"> of </w:t>
            </w:r>
            <w:ins w:id="850" w:author="Haipeng HP1 Lei" w:date="2022-10-13T10:43:00Z">
              <w:r>
                <w:rPr>
                  <w:lang w:eastAsia="en-US"/>
                </w:rPr>
                <w:t xml:space="preserve">the </w:t>
              </w:r>
            </w:ins>
            <w:r>
              <w:rPr>
                <w:lang w:eastAsia="en-US"/>
              </w:rPr>
              <w:t xml:space="preserve">DCI format 0_X/1_X are </w:t>
            </w:r>
            <w:del w:id="851" w:author="Haipeng HP1 Lei" w:date="2022-10-13T10:42:00Z">
              <w:r>
                <w:rPr>
                  <w:lang w:eastAsia="en-US"/>
                </w:rPr>
                <w:delText>counted on</w:delText>
              </w:r>
            </w:del>
            <w:ins w:id="852" w:author="Haipeng HP1 Lei" w:date="2022-10-13T10:42:00Z">
              <w:r>
                <w:rPr>
                  <w:lang w:eastAsia="en-US"/>
                </w:rPr>
                <w:t>configured.</w:t>
              </w:r>
            </w:ins>
          </w:p>
          <w:p w14:paraId="4406D766" w14:textId="77777777" w:rsidR="001A1204" w:rsidRDefault="00FF516D" w:rsidP="00753E16">
            <w:pPr>
              <w:widowControl/>
              <w:numPr>
                <w:ilvl w:val="1"/>
                <w:numId w:val="19"/>
              </w:numPr>
              <w:kinsoku/>
              <w:wordWrap/>
              <w:autoSpaceDE/>
              <w:autoSpaceDN/>
              <w:adjustRightInd/>
              <w:snapToGrid w:val="0"/>
              <w:jc w:val="left"/>
              <w:textAlignment w:val="auto"/>
              <w:rPr>
                <w:lang w:eastAsia="en-US"/>
              </w:rPr>
            </w:pPr>
            <w:ins w:id="853" w:author="Haipeng HP1 Lei" w:date="2022-10-13T10:37:00Z">
              <w:r>
                <w:rPr>
                  <w:lang w:eastAsia="en-US"/>
                </w:rPr>
                <w:t xml:space="preserve">Both DCI size budget and BD/CCE budget of the DCI format 0_X/1_X are </w:t>
              </w:r>
            </w:ins>
            <w:ins w:id="854" w:author="Haipeng HP1 Lei" w:date="2022-10-13T10:44:00Z">
              <w:r>
                <w:rPr>
                  <w:lang w:eastAsia="en-US"/>
                </w:rPr>
                <w:t xml:space="preserve">equivalently </w:t>
              </w:r>
            </w:ins>
            <w:ins w:id="855" w:author="Haipeng HP1 Lei" w:date="2022-10-13T10:37:00Z">
              <w:r>
                <w:rPr>
                  <w:rFonts w:eastAsia="MS Mincho"/>
                  <w:bCs/>
                  <w:lang w:eastAsia="ja-JP"/>
                </w:rPr>
                <w:t xml:space="preserve">scaled to </w:t>
              </w:r>
            </w:ins>
            <w:ins w:id="856" w:author="Haipeng HP1 Lei" w:date="2022-10-13T10:42:00Z">
              <w:r>
                <w:rPr>
                  <w:rFonts w:eastAsia="MS Mincho"/>
                  <w:bCs/>
                  <w:lang w:eastAsia="ja-JP"/>
                </w:rPr>
                <w:t>all</w:t>
              </w:r>
            </w:ins>
            <w:ins w:id="857" w:author="Haipeng HP1 Lei" w:date="2022-10-13T10:37:00Z">
              <w:r>
                <w:rPr>
                  <w:rFonts w:eastAsia="MS Mincho"/>
                  <w:bCs/>
                  <w:lang w:eastAsia="ja-JP"/>
                </w:rPr>
                <w:t xml:space="preserve"> </w:t>
              </w:r>
            </w:ins>
            <w:ins w:id="858" w:author="Haipeng HP1 Lei" w:date="2022-10-13T10:43:00Z">
              <w:r>
                <w:rPr>
                  <w:rFonts w:eastAsia="MS Mincho"/>
                  <w:bCs/>
                  <w:lang w:eastAsia="ja-JP"/>
                </w:rPr>
                <w:t xml:space="preserve">the </w:t>
              </w:r>
            </w:ins>
            <w:ins w:id="859" w:author="Haipeng HP1 Lei" w:date="2022-10-13T10:37:00Z">
              <w:r>
                <w:rPr>
                  <w:rFonts w:eastAsia="MS Mincho"/>
                  <w:bCs/>
                  <w:lang w:eastAsia="ja-JP"/>
                </w:rPr>
                <w:t>cell</w:t>
              </w:r>
            </w:ins>
            <w:ins w:id="860" w:author="Haipeng HP1 Lei" w:date="2022-10-13T10:43:00Z">
              <w:r>
                <w:rPr>
                  <w:rFonts w:eastAsia="MS Mincho"/>
                  <w:bCs/>
                  <w:lang w:eastAsia="ja-JP"/>
                </w:rPr>
                <w:t>s</w:t>
              </w:r>
            </w:ins>
            <w:ins w:id="861" w:author="Haipeng HP1 Lei" w:date="2022-10-13T10:37:00Z">
              <w:r>
                <w:rPr>
                  <w:rFonts w:eastAsia="MS Mincho"/>
                  <w:bCs/>
                  <w:lang w:eastAsia="ja-JP"/>
                </w:rPr>
                <w:t xml:space="preserve"> </w:t>
              </w:r>
            </w:ins>
            <w:ins w:id="862" w:author="Haipeng HP1 Lei" w:date="2022-10-13T10:40:00Z">
              <w:r>
                <w:t xml:space="preserve">configured with PDCCH candidates </w:t>
              </w:r>
            </w:ins>
            <w:ins w:id="863" w:author="Haipeng HP1 Lei" w:date="2022-10-13T10:43:00Z">
              <w:r>
                <w:rPr>
                  <w:lang w:eastAsia="en-US"/>
                </w:rPr>
                <w:t>of the DCI format 0_X/1_X</w:t>
              </w:r>
            </w:ins>
            <w:ins w:id="864" w:author="Haipeng HP1 Lei" w:date="2022-10-13T10:40:00Z">
              <w:r>
                <w:t>.</w:t>
              </w:r>
            </w:ins>
          </w:p>
          <w:p w14:paraId="558232A7" w14:textId="77777777" w:rsidR="001A1204" w:rsidRDefault="00FF516D" w:rsidP="00753E16">
            <w:pPr>
              <w:numPr>
                <w:ilvl w:val="0"/>
                <w:numId w:val="19"/>
              </w:numPr>
              <w:wordWrap/>
              <w:rPr>
                <w:ins w:id="865" w:author="Haipeng HP1 Lei" w:date="2022-10-12T10:20:00Z"/>
                <w:rFonts w:eastAsiaTheme="minorEastAsia"/>
                <w:bCs/>
                <w:lang w:eastAsia="zh-CN"/>
              </w:rPr>
            </w:pPr>
            <w:ins w:id="866" w:author="Haipeng HP1 Lei" w:date="2022-10-13T10:30:00Z">
              <w:r>
                <w:rPr>
                  <w:rFonts w:eastAsia="MS Mincho"/>
                  <w:bCs/>
                  <w:lang w:eastAsia="ja-JP"/>
                </w:rPr>
                <w:t xml:space="preserve">Note: BD/CCE number per scheduled cell is capped by </w:t>
              </w:r>
            </w:ins>
            <w:ins w:id="867" w:author="Haipeng HP1 Lei" w:date="2022-10-13T10:31:00Z">
              <w:r>
                <w:rPr>
                  <w:rFonts w:eastAsia="MS Mincho"/>
                  <w:bCs/>
                  <w:lang w:val="en-US" w:eastAsia="ja-JP"/>
                </w:rPr>
                <w:t xml:space="preserve">Rel-17 </w:t>
              </w:r>
            </w:ins>
            <w:ins w:id="868" w:author="Haipeng HP1 Lei" w:date="2022-10-13T10:30:00Z">
              <w:r>
                <w:rPr>
                  <w:rFonts w:eastAsia="MS Mincho"/>
                  <w:bCs/>
                  <w:lang w:eastAsia="ja-JP"/>
                </w:rPr>
                <w:t>per-ce</w:t>
              </w:r>
            </w:ins>
            <w:ins w:id="869" w:author="Haipeng HP1 Lei" w:date="2022-10-13T10:31:00Z">
              <w:r>
                <w:rPr>
                  <w:rFonts w:eastAsia="MS Mincho"/>
                  <w:bCs/>
                  <w:lang w:eastAsia="ja-JP"/>
                </w:rPr>
                <w:t>ll</w:t>
              </w:r>
            </w:ins>
            <w:ins w:id="870" w:author="Haipeng HP1 Lei" w:date="2022-10-13T10:30:00Z">
              <w:r>
                <w:rPr>
                  <w:rFonts w:eastAsia="MS Mincho"/>
                  <w:bCs/>
                  <w:lang w:eastAsia="ja-JP"/>
                </w:rPr>
                <w:t xml:space="preserve"> limit.</w:t>
              </w:r>
            </w:ins>
          </w:p>
          <w:p w14:paraId="7EDE1F42" w14:textId="77777777" w:rsidR="001A1204" w:rsidRDefault="001A1204" w:rsidP="00753E16">
            <w:pPr>
              <w:pStyle w:val="ListParagraph"/>
              <w:wordWrap/>
              <w:ind w:left="10" w:hangingChars="5" w:hanging="10"/>
              <w:rPr>
                <w:rFonts w:eastAsia="MS Mincho"/>
                <w:bCs/>
                <w:lang w:eastAsia="ja-JP"/>
              </w:rPr>
            </w:pPr>
          </w:p>
        </w:tc>
      </w:tr>
    </w:tbl>
    <w:p w14:paraId="131B5ABC" w14:textId="3AABE41E" w:rsidR="001A1204" w:rsidRPr="000F170E" w:rsidRDefault="000F170E" w:rsidP="00753E16">
      <w:pPr>
        <w:rPr>
          <w:rFonts w:eastAsiaTheme="minorEastAsia"/>
          <w:lang w:eastAsia="zh-CN"/>
        </w:rPr>
      </w:pPr>
      <w:r>
        <w:rPr>
          <w:rFonts w:eastAsiaTheme="minorEastAsia" w:hint="eastAsia"/>
          <w:lang w:eastAsia="zh-CN"/>
        </w:rPr>
        <w:t>s</w:t>
      </w:r>
    </w:p>
    <w:p w14:paraId="1B74A82E" w14:textId="77777777" w:rsidR="001A1204" w:rsidRDefault="001A1204" w:rsidP="00753E16">
      <w:pPr>
        <w:rPr>
          <w:lang w:eastAsia="en-US"/>
        </w:rPr>
      </w:pPr>
    </w:p>
    <w:p w14:paraId="6564A3EE" w14:textId="77777777" w:rsidR="001A1204" w:rsidRDefault="001A1204" w:rsidP="00753E16">
      <w:pPr>
        <w:rPr>
          <w:lang w:eastAsia="en-US"/>
        </w:rPr>
      </w:pPr>
    </w:p>
    <w:p w14:paraId="60F1DCA4" w14:textId="77777777" w:rsidR="001A1204" w:rsidRDefault="001A1204" w:rsidP="00753E16">
      <w:pPr>
        <w:rPr>
          <w:lang w:eastAsia="en-US"/>
        </w:rPr>
      </w:pPr>
    </w:p>
    <w:p w14:paraId="39AA7118"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2-8:</w:t>
      </w:r>
    </w:p>
    <w:p w14:paraId="5AC186AD" w14:textId="77777777" w:rsidR="001A1204" w:rsidRDefault="00FF516D" w:rsidP="00753E16">
      <w:pPr>
        <w:widowControl/>
        <w:numPr>
          <w:ilvl w:val="0"/>
          <w:numId w:val="18"/>
        </w:numPr>
        <w:kinsoku/>
        <w:autoSpaceDE/>
        <w:autoSpaceDN/>
        <w:adjustRightInd/>
        <w:snapToGrid w:val="0"/>
        <w:jc w:val="left"/>
        <w:textAlignment w:val="auto"/>
        <w:rPr>
          <w:rFonts w:eastAsiaTheme="minorEastAsia"/>
          <w:bCs/>
          <w:lang w:eastAsia="zh-CN"/>
        </w:rPr>
      </w:pPr>
      <w:r>
        <w:rPr>
          <w:rFonts w:eastAsiaTheme="minorEastAsia"/>
          <w:bCs/>
          <w:lang w:eastAsia="zh-CN"/>
        </w:rPr>
        <w:t xml:space="preserve">The </w:t>
      </w:r>
      <w:bookmarkStart w:id="871" w:name="OLE_LINK444"/>
      <w:r>
        <w:rPr>
          <w:rFonts w:eastAsiaTheme="minorEastAsia"/>
          <w:bCs/>
          <w:lang w:eastAsia="zh-CN"/>
        </w:rPr>
        <w:t>payload size of DCI format 0_X/1_X</w:t>
      </w:r>
      <w:bookmarkEnd w:id="871"/>
      <w:r>
        <w:rPr>
          <w:rFonts w:eastAsiaTheme="minorEastAsia"/>
          <w:bCs/>
          <w:lang w:eastAsia="zh-CN"/>
        </w:rPr>
        <w:t xml:space="preserve"> is configured by RRC.</w:t>
      </w:r>
    </w:p>
    <w:p w14:paraId="4D587656" w14:textId="77777777" w:rsidR="001A1204" w:rsidRDefault="001A1204" w:rsidP="00753E16">
      <w:pPr>
        <w:rPr>
          <w:lang w:eastAsia="en-US"/>
        </w:rPr>
      </w:pPr>
    </w:p>
    <w:p w14:paraId="55C092C3" w14:textId="77777777" w:rsidR="001A1204" w:rsidRDefault="00FF516D" w:rsidP="00753E1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5C50E480" w14:textId="77777777">
        <w:tc>
          <w:tcPr>
            <w:tcW w:w="2009" w:type="dxa"/>
            <w:tcBorders>
              <w:top w:val="single" w:sz="4" w:space="0" w:color="auto"/>
              <w:left w:val="single" w:sz="4" w:space="0" w:color="auto"/>
              <w:bottom w:val="single" w:sz="4" w:space="0" w:color="auto"/>
              <w:right w:val="single" w:sz="4" w:space="0" w:color="auto"/>
            </w:tcBorders>
          </w:tcPr>
          <w:p w14:paraId="57CB34A8" w14:textId="77777777" w:rsidR="001A1204" w:rsidRDefault="00FF516D" w:rsidP="00753E1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9AFE780" w14:textId="77777777" w:rsidR="001A1204" w:rsidRDefault="00FF516D" w:rsidP="00753E16">
            <w:pPr>
              <w:wordWrap/>
              <w:jc w:val="center"/>
              <w:rPr>
                <w:b/>
                <w:lang w:eastAsia="zh-CN"/>
              </w:rPr>
            </w:pPr>
            <w:r>
              <w:rPr>
                <w:b/>
                <w:lang w:eastAsia="zh-CN"/>
              </w:rPr>
              <w:t>Comment</w:t>
            </w:r>
          </w:p>
        </w:tc>
      </w:tr>
      <w:tr w:rsidR="001A1204" w14:paraId="798CEC26" w14:textId="77777777">
        <w:tc>
          <w:tcPr>
            <w:tcW w:w="2009" w:type="dxa"/>
            <w:tcBorders>
              <w:top w:val="single" w:sz="4" w:space="0" w:color="auto"/>
              <w:left w:val="single" w:sz="4" w:space="0" w:color="auto"/>
              <w:bottom w:val="single" w:sz="4" w:space="0" w:color="auto"/>
              <w:right w:val="single" w:sz="4" w:space="0" w:color="auto"/>
            </w:tcBorders>
          </w:tcPr>
          <w:p w14:paraId="265AFBE3"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0B7DF0D6" w14:textId="77777777" w:rsidR="001A1204" w:rsidRDefault="00FF516D" w:rsidP="00753E16">
            <w:pPr>
              <w:wordWrap/>
              <w:jc w:val="left"/>
              <w:rPr>
                <w:rFonts w:eastAsia="PMingLiU"/>
                <w:bCs/>
                <w:lang w:eastAsia="zh-TW"/>
              </w:rPr>
            </w:pPr>
            <w:r>
              <w:rPr>
                <w:rFonts w:eastAsia="PMingLiU" w:hint="eastAsia"/>
                <w:bCs/>
                <w:lang w:eastAsia="zh-TW"/>
              </w:rPr>
              <w:t>W</w:t>
            </w:r>
            <w:r>
              <w:rPr>
                <w:rFonts w:eastAsia="PMingLiU"/>
                <w:bCs/>
                <w:lang w:eastAsia="zh-TW"/>
              </w:rPr>
              <w:t xml:space="preserve">e are not sure why we need RRC to configure </w:t>
            </w:r>
            <w:r>
              <w:rPr>
                <w:rFonts w:eastAsiaTheme="minorEastAsia"/>
                <w:bCs/>
                <w:lang w:eastAsia="zh-CN"/>
              </w:rPr>
              <w:t>payload size of DCI format 0_X/1_X. Willing to hear views from more companies.</w:t>
            </w:r>
          </w:p>
        </w:tc>
      </w:tr>
      <w:tr w:rsidR="001A1204" w14:paraId="039ABD09" w14:textId="77777777">
        <w:tc>
          <w:tcPr>
            <w:tcW w:w="2009" w:type="dxa"/>
            <w:tcBorders>
              <w:top w:val="single" w:sz="4" w:space="0" w:color="auto"/>
              <w:left w:val="single" w:sz="4" w:space="0" w:color="auto"/>
              <w:bottom w:val="single" w:sz="4" w:space="0" w:color="auto"/>
              <w:right w:val="single" w:sz="4" w:space="0" w:color="auto"/>
            </w:tcBorders>
          </w:tcPr>
          <w:p w14:paraId="2E4C66AA"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440B6126" w14:textId="77777777" w:rsidR="001A1204" w:rsidRDefault="00FF516D" w:rsidP="00753E16">
            <w:pPr>
              <w:wordWrap/>
              <w:rPr>
                <w:bCs/>
                <w:lang w:eastAsia="zh-CN"/>
              </w:rPr>
            </w:pPr>
            <w:r>
              <w:rPr>
                <w:rFonts w:eastAsia="MS Mincho" w:hint="eastAsia"/>
                <w:bCs/>
                <w:lang w:eastAsia="ja-JP"/>
              </w:rPr>
              <w:t>1</w:t>
            </w:r>
            <w:r>
              <w:rPr>
                <w:rFonts w:eastAsia="MS Mincho"/>
                <w:bCs/>
                <w:vertAlign w:val="superscript"/>
                <w:lang w:eastAsia="ja-JP"/>
              </w:rPr>
              <w:t>st</w:t>
            </w:r>
            <w:r>
              <w:rPr>
                <w:rFonts w:eastAsia="MS Mincho"/>
                <w:bCs/>
                <w:lang w:eastAsia="ja-JP"/>
              </w:rPr>
              <w:t xml:space="preserve"> bullet of Proposal 2-7 should be clarified first.</w:t>
            </w:r>
          </w:p>
        </w:tc>
      </w:tr>
      <w:tr w:rsidR="001A1204" w14:paraId="71BE7F64" w14:textId="77777777">
        <w:tc>
          <w:tcPr>
            <w:tcW w:w="2009" w:type="dxa"/>
            <w:tcBorders>
              <w:top w:val="single" w:sz="4" w:space="0" w:color="auto"/>
              <w:left w:val="single" w:sz="4" w:space="0" w:color="auto"/>
              <w:bottom w:val="single" w:sz="4" w:space="0" w:color="auto"/>
              <w:right w:val="single" w:sz="4" w:space="0" w:color="auto"/>
            </w:tcBorders>
          </w:tcPr>
          <w:p w14:paraId="6252A7A8" w14:textId="77777777" w:rsidR="001A1204" w:rsidRDefault="00FF516D" w:rsidP="00753E16">
            <w:pPr>
              <w:wordWrap/>
              <w:jc w:val="left"/>
              <w:rPr>
                <w:bCs/>
              </w:rPr>
            </w:pPr>
            <w:r>
              <w:rPr>
                <w:bCs/>
                <w:lang w:eastAsia="zh-CN"/>
              </w:rPr>
              <w:t>Nokia, NSB</w:t>
            </w:r>
          </w:p>
        </w:tc>
        <w:tc>
          <w:tcPr>
            <w:tcW w:w="7353" w:type="dxa"/>
            <w:tcBorders>
              <w:top w:val="single" w:sz="4" w:space="0" w:color="auto"/>
              <w:left w:val="single" w:sz="4" w:space="0" w:color="auto"/>
              <w:bottom w:val="single" w:sz="4" w:space="0" w:color="auto"/>
              <w:right w:val="single" w:sz="4" w:space="0" w:color="auto"/>
            </w:tcBorders>
          </w:tcPr>
          <w:p w14:paraId="17F6CA60" w14:textId="77777777" w:rsidR="001A1204" w:rsidRDefault="00FF516D" w:rsidP="00753E16">
            <w:pPr>
              <w:wordWrap/>
              <w:jc w:val="left"/>
              <w:rPr>
                <w:bCs/>
              </w:rPr>
            </w:pPr>
            <w:r>
              <w:rPr>
                <w:bCs/>
                <w:lang w:eastAsia="zh-CN"/>
              </w:rPr>
              <w:t xml:space="preserve">Support. And we think we need a separate configuration for 0_X from 1_X. </w:t>
            </w:r>
          </w:p>
        </w:tc>
      </w:tr>
      <w:tr w:rsidR="001A1204" w14:paraId="7D1F586A" w14:textId="77777777">
        <w:tc>
          <w:tcPr>
            <w:tcW w:w="2009" w:type="dxa"/>
            <w:tcBorders>
              <w:top w:val="single" w:sz="4" w:space="0" w:color="auto"/>
              <w:left w:val="single" w:sz="4" w:space="0" w:color="auto"/>
              <w:bottom w:val="single" w:sz="4" w:space="0" w:color="auto"/>
              <w:right w:val="single" w:sz="4" w:space="0" w:color="auto"/>
            </w:tcBorders>
          </w:tcPr>
          <w:p w14:paraId="342A1A36" w14:textId="77777777" w:rsidR="001A1204" w:rsidRDefault="00FF516D" w:rsidP="00753E16">
            <w:pPr>
              <w:wordWrap/>
              <w:rPr>
                <w:rFonts w:eastAsiaTheme="minorEastAsia"/>
                <w:bCs/>
                <w:lang w:eastAsia="zh-CN"/>
              </w:rPr>
            </w:pPr>
            <w:r>
              <w:rPr>
                <w:rFonts w:eastAsiaTheme="minorEastAsia"/>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4E3C5F42" w14:textId="77777777" w:rsidR="001A1204" w:rsidRDefault="00FF516D" w:rsidP="00753E16">
            <w:pPr>
              <w:wordWrap/>
              <w:jc w:val="left"/>
              <w:rPr>
                <w:rFonts w:eastAsia="MS Mincho"/>
                <w:bCs/>
                <w:lang w:eastAsia="ja-JP"/>
              </w:rPr>
            </w:pPr>
            <w:r>
              <w:rPr>
                <w:rFonts w:eastAsia="MS Mincho"/>
                <w:bCs/>
                <w:lang w:eastAsia="ja-JP"/>
              </w:rPr>
              <w:t>It will be good to hear the motivation on the need for RRC configuration for the payload size. In addition, is this payload size configuration independent of the actual number co-scheduled cells by DCI format 0_X/1_X?</w:t>
            </w:r>
          </w:p>
        </w:tc>
      </w:tr>
      <w:tr w:rsidR="001A1204" w14:paraId="7999576C" w14:textId="77777777">
        <w:tc>
          <w:tcPr>
            <w:tcW w:w="2009" w:type="dxa"/>
          </w:tcPr>
          <w:p w14:paraId="368FDADC" w14:textId="77777777" w:rsidR="001A1204" w:rsidRDefault="00FF516D" w:rsidP="00753E16">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Pr>
          <w:p w14:paraId="47CC099B"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ame questions as Apple.</w:t>
            </w:r>
          </w:p>
        </w:tc>
      </w:tr>
      <w:tr w:rsidR="001A1204" w14:paraId="7A4B548C" w14:textId="77777777">
        <w:tc>
          <w:tcPr>
            <w:tcW w:w="2009" w:type="dxa"/>
          </w:tcPr>
          <w:p w14:paraId="0ABBBB74" w14:textId="77777777" w:rsidR="001A1204" w:rsidRDefault="00FF516D" w:rsidP="00753E16">
            <w:pPr>
              <w:wordWrap/>
              <w:jc w:val="left"/>
              <w:rPr>
                <w:rFonts w:eastAsia="MS Mincho"/>
                <w:bCs/>
                <w:lang w:eastAsia="ja-JP"/>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353" w:type="dxa"/>
          </w:tcPr>
          <w:p w14:paraId="5F13164C" w14:textId="77777777" w:rsidR="001A1204" w:rsidRDefault="00FF516D" w:rsidP="00753E16">
            <w:pPr>
              <w:wordWrap/>
              <w:jc w:val="left"/>
              <w:rPr>
                <w:rFonts w:eastAsia="MS Mincho"/>
                <w:bCs/>
                <w:lang w:eastAsia="ja-JP"/>
              </w:rPr>
            </w:pPr>
            <w:r>
              <w:rPr>
                <w:rFonts w:eastAsiaTheme="minorEastAsia"/>
                <w:bCs/>
                <w:lang w:eastAsia="zh-CN"/>
              </w:rPr>
              <w:t xml:space="preserve">General support and we think even if not agreed, this would be the case </w:t>
            </w:r>
            <w:proofErr w:type="gramStart"/>
            <w:r>
              <w:rPr>
                <w:rFonts w:eastAsiaTheme="minorEastAsia"/>
                <w:bCs/>
                <w:lang w:eastAsia="zh-CN"/>
              </w:rPr>
              <w:t>-  the</w:t>
            </w:r>
            <w:proofErr w:type="gramEnd"/>
            <w:r>
              <w:rPr>
                <w:rFonts w:eastAsiaTheme="minorEastAsia"/>
                <w:bCs/>
                <w:lang w:eastAsia="zh-CN"/>
              </w:rPr>
              <w:t xml:space="preserve"> DCI field type discussion already implies such.</w:t>
            </w:r>
          </w:p>
        </w:tc>
      </w:tr>
      <w:tr w:rsidR="001A1204" w14:paraId="34C010A5" w14:textId="77777777">
        <w:tc>
          <w:tcPr>
            <w:tcW w:w="2009" w:type="dxa"/>
          </w:tcPr>
          <w:p w14:paraId="36F77120" w14:textId="77777777" w:rsidR="001A1204" w:rsidRDefault="00FF516D" w:rsidP="00753E16">
            <w:pPr>
              <w:wordWrap/>
              <w:jc w:val="left"/>
              <w:rPr>
                <w:rFonts w:eastAsiaTheme="minorEastAsia"/>
                <w:bCs/>
                <w:lang w:eastAsia="zh-CN"/>
              </w:rPr>
            </w:pPr>
            <w:r>
              <w:rPr>
                <w:rFonts w:eastAsiaTheme="minorEastAsia"/>
                <w:bCs/>
                <w:lang w:eastAsia="zh-CN"/>
              </w:rPr>
              <w:t>Intel</w:t>
            </w:r>
          </w:p>
        </w:tc>
        <w:tc>
          <w:tcPr>
            <w:tcW w:w="7353" w:type="dxa"/>
          </w:tcPr>
          <w:p w14:paraId="4DBBB29D" w14:textId="77777777" w:rsidR="001A1204" w:rsidRDefault="00FF516D" w:rsidP="00753E16">
            <w:pPr>
              <w:wordWrap/>
              <w:jc w:val="left"/>
              <w:rPr>
                <w:rFonts w:eastAsiaTheme="minorEastAsia"/>
                <w:bCs/>
                <w:lang w:eastAsia="zh-CN"/>
              </w:rPr>
            </w:pPr>
            <w:r>
              <w:rPr>
                <w:rFonts w:eastAsiaTheme="minorEastAsia"/>
                <w:bCs/>
                <w:lang w:eastAsia="zh-CN"/>
              </w:rPr>
              <w:t>We prefer to reuse or extend the existing DCI size alignment rule</w:t>
            </w:r>
          </w:p>
        </w:tc>
      </w:tr>
      <w:tr w:rsidR="001A1204" w14:paraId="5B009196" w14:textId="77777777">
        <w:tc>
          <w:tcPr>
            <w:tcW w:w="2009" w:type="dxa"/>
          </w:tcPr>
          <w:p w14:paraId="474B5B17" w14:textId="77777777" w:rsidR="001A1204" w:rsidRDefault="00FF516D" w:rsidP="00753E16">
            <w:pPr>
              <w:wordWrap/>
              <w:jc w:val="left"/>
              <w:rPr>
                <w:rFonts w:eastAsiaTheme="minorEastAsia"/>
                <w:bCs/>
                <w:lang w:eastAsia="zh-CN"/>
              </w:rPr>
            </w:pPr>
            <w:r>
              <w:rPr>
                <w:rFonts w:eastAsiaTheme="minorEastAsia"/>
                <w:bCs/>
                <w:lang w:eastAsia="zh-CN"/>
              </w:rPr>
              <w:t>ZTE</w:t>
            </w:r>
          </w:p>
        </w:tc>
        <w:tc>
          <w:tcPr>
            <w:tcW w:w="7353" w:type="dxa"/>
          </w:tcPr>
          <w:p w14:paraId="30F25055" w14:textId="77777777" w:rsidR="001A1204" w:rsidRDefault="00FF516D" w:rsidP="00753E16">
            <w:pPr>
              <w:wordWrap/>
              <w:jc w:val="left"/>
              <w:rPr>
                <w:bCs/>
                <w:lang w:eastAsia="zh-CN"/>
              </w:rPr>
            </w:pPr>
            <w:r>
              <w:rPr>
                <w:bCs/>
                <w:lang w:eastAsia="zh-CN"/>
              </w:rPr>
              <w:t xml:space="preserve">In current spec, the payload size of the non-fallback DCI format is configured by the network since many fields are configured by RRC. We think it is reasonable to follow this principle. We are generally fine with this the principle of this proposal. A question is does this mean the payload size of DCI format 0_X/1_X is configured by RRC directly? For example, RRC configures how many bits the DCI format 0_X/1_X has. We think the legacy way of configuring each field is sufficient. </w:t>
            </w:r>
          </w:p>
        </w:tc>
      </w:tr>
      <w:tr w:rsidR="001A1204" w14:paraId="1B7ADE13" w14:textId="77777777">
        <w:tc>
          <w:tcPr>
            <w:tcW w:w="2009" w:type="dxa"/>
          </w:tcPr>
          <w:p w14:paraId="3FDE16FC" w14:textId="77777777" w:rsidR="001A1204" w:rsidRDefault="00FF516D" w:rsidP="00753E16">
            <w:pPr>
              <w:wordWrap/>
              <w:jc w:val="left"/>
              <w:rPr>
                <w:rFonts w:eastAsiaTheme="minorEastAsia"/>
                <w:bCs/>
                <w:lang w:eastAsia="zh-CN"/>
              </w:rPr>
            </w:pPr>
            <w:r>
              <w:rPr>
                <w:rFonts w:eastAsiaTheme="minorEastAsia"/>
                <w:bCs/>
                <w:lang w:eastAsia="zh-CN"/>
              </w:rPr>
              <w:t>Moderator</w:t>
            </w:r>
          </w:p>
        </w:tc>
        <w:tc>
          <w:tcPr>
            <w:tcW w:w="7353" w:type="dxa"/>
          </w:tcPr>
          <w:p w14:paraId="4624A62D" w14:textId="77777777" w:rsidR="001A1204" w:rsidRDefault="00FF516D" w:rsidP="00753E16">
            <w:pPr>
              <w:wordWrap/>
              <w:jc w:val="left"/>
              <w:rPr>
                <w:rFonts w:eastAsiaTheme="minorEastAsia"/>
                <w:bCs/>
                <w:lang w:eastAsia="zh-CN"/>
              </w:rPr>
            </w:pPr>
            <w:r>
              <w:rPr>
                <w:rFonts w:eastAsiaTheme="minorEastAsia"/>
                <w:bCs/>
                <w:lang w:eastAsia="zh-CN"/>
              </w:rPr>
              <w:t>@MTK:</w:t>
            </w:r>
          </w:p>
          <w:p w14:paraId="0707E404" w14:textId="77777777" w:rsidR="001A1204" w:rsidRDefault="00FF516D" w:rsidP="00753E16">
            <w:pPr>
              <w:wordWrap/>
              <w:jc w:val="left"/>
              <w:rPr>
                <w:rFonts w:eastAsiaTheme="minorEastAsia"/>
                <w:bCs/>
                <w:lang w:eastAsia="zh-CN"/>
              </w:rPr>
            </w:pPr>
            <w:r>
              <w:rPr>
                <w:rFonts w:eastAsiaTheme="minorEastAsia"/>
                <w:bCs/>
                <w:lang w:eastAsia="zh-CN"/>
              </w:rPr>
              <w:lastRenderedPageBreak/>
              <w:t>The intention is to avoid effort on size alignment discussion and different bandwidths for different scheduled cell combinations.</w:t>
            </w:r>
          </w:p>
          <w:p w14:paraId="54C334DC" w14:textId="77777777" w:rsidR="001A1204" w:rsidRDefault="001A1204" w:rsidP="00753E16">
            <w:pPr>
              <w:wordWrap/>
              <w:jc w:val="left"/>
              <w:rPr>
                <w:rFonts w:eastAsiaTheme="minorEastAsia"/>
                <w:bCs/>
                <w:lang w:eastAsia="zh-CN"/>
              </w:rPr>
            </w:pPr>
          </w:p>
          <w:p w14:paraId="5FCFB9BB" w14:textId="77777777" w:rsidR="001A1204" w:rsidRDefault="00FF516D" w:rsidP="00753E16">
            <w:pPr>
              <w:wordWrap/>
              <w:jc w:val="left"/>
              <w:rPr>
                <w:rFonts w:eastAsiaTheme="minorEastAsia"/>
                <w:bCs/>
                <w:lang w:eastAsia="zh-CN"/>
              </w:rPr>
            </w:pPr>
            <w:r>
              <w:rPr>
                <w:rFonts w:eastAsiaTheme="minorEastAsia"/>
                <w:bCs/>
                <w:lang w:eastAsia="zh-CN"/>
              </w:rPr>
              <w:t>@Qualcomm:</w:t>
            </w:r>
          </w:p>
          <w:p w14:paraId="3F1524A8" w14:textId="77777777" w:rsidR="001A1204" w:rsidRDefault="00FF516D" w:rsidP="00753E16">
            <w:pPr>
              <w:wordWrap/>
              <w:jc w:val="left"/>
              <w:rPr>
                <w:rFonts w:eastAsiaTheme="minorEastAsia"/>
                <w:bCs/>
                <w:lang w:eastAsia="zh-CN"/>
              </w:rPr>
            </w:pPr>
            <w:r>
              <w:rPr>
                <w:rFonts w:eastAsiaTheme="minorEastAsia"/>
                <w:bCs/>
                <w:lang w:eastAsia="zh-CN"/>
              </w:rPr>
              <w:t>Please check my reply under Proposal 2-7.</w:t>
            </w:r>
          </w:p>
          <w:p w14:paraId="292C2630" w14:textId="77777777" w:rsidR="001A1204" w:rsidRDefault="001A1204" w:rsidP="00753E16">
            <w:pPr>
              <w:wordWrap/>
              <w:jc w:val="left"/>
              <w:rPr>
                <w:rFonts w:eastAsiaTheme="minorEastAsia"/>
                <w:bCs/>
                <w:lang w:eastAsia="zh-CN"/>
              </w:rPr>
            </w:pPr>
          </w:p>
          <w:p w14:paraId="1DC1BB28" w14:textId="77777777" w:rsidR="001A1204" w:rsidRDefault="00FF516D" w:rsidP="00753E16">
            <w:pPr>
              <w:wordWrap/>
              <w:jc w:val="left"/>
              <w:rPr>
                <w:rFonts w:eastAsiaTheme="minorEastAsia"/>
                <w:bCs/>
                <w:lang w:eastAsia="zh-CN"/>
              </w:rPr>
            </w:pPr>
            <w:r>
              <w:rPr>
                <w:rFonts w:eastAsiaTheme="minorEastAsia"/>
                <w:bCs/>
                <w:lang w:eastAsia="zh-CN"/>
              </w:rPr>
              <w:t>@Nokia:</w:t>
            </w:r>
          </w:p>
          <w:p w14:paraId="2C35BE75" w14:textId="77777777" w:rsidR="001A1204" w:rsidRDefault="00FF516D" w:rsidP="00753E16">
            <w:pPr>
              <w:wordWrap/>
              <w:jc w:val="left"/>
              <w:rPr>
                <w:rFonts w:eastAsiaTheme="minorEastAsia"/>
                <w:bCs/>
                <w:lang w:eastAsia="zh-CN"/>
              </w:rPr>
            </w:pPr>
            <w:r>
              <w:rPr>
                <w:rFonts w:eastAsiaTheme="minorEastAsia"/>
                <w:bCs/>
                <w:lang w:eastAsia="zh-CN"/>
              </w:rPr>
              <w:t>Yes, separate configuration can be considered if agreed.</w:t>
            </w:r>
          </w:p>
          <w:p w14:paraId="24D84893" w14:textId="77777777" w:rsidR="001A1204" w:rsidRDefault="001A1204" w:rsidP="00753E16">
            <w:pPr>
              <w:wordWrap/>
              <w:jc w:val="left"/>
              <w:rPr>
                <w:rFonts w:eastAsiaTheme="minorEastAsia"/>
                <w:bCs/>
                <w:lang w:eastAsia="zh-CN"/>
              </w:rPr>
            </w:pPr>
          </w:p>
          <w:p w14:paraId="1865007A" w14:textId="77777777" w:rsidR="001A1204" w:rsidRDefault="00FF516D" w:rsidP="00753E16">
            <w:pPr>
              <w:wordWrap/>
              <w:jc w:val="left"/>
              <w:rPr>
                <w:rFonts w:eastAsiaTheme="minorEastAsia"/>
                <w:bCs/>
                <w:lang w:eastAsia="zh-CN"/>
              </w:rPr>
            </w:pPr>
            <w:r>
              <w:rPr>
                <w:rFonts w:eastAsiaTheme="minorEastAsia"/>
                <w:bCs/>
                <w:lang w:eastAsia="zh-CN"/>
              </w:rPr>
              <w:t>@Apple @langbo:</w:t>
            </w:r>
          </w:p>
          <w:p w14:paraId="75D01053" w14:textId="77777777" w:rsidR="001A1204" w:rsidRDefault="00FF516D" w:rsidP="00753E16">
            <w:pPr>
              <w:wordWrap/>
              <w:jc w:val="left"/>
              <w:rPr>
                <w:rFonts w:eastAsiaTheme="minorEastAsia"/>
                <w:bCs/>
                <w:lang w:eastAsia="zh-CN"/>
              </w:rPr>
            </w:pPr>
            <w:r>
              <w:rPr>
                <w:rFonts w:eastAsiaTheme="minorEastAsia"/>
                <w:bCs/>
                <w:lang w:eastAsia="zh-CN"/>
              </w:rPr>
              <w:t>The intention is to avoid effort on size alignment discussion and different bandwidths for different scheduled cell combinations.</w:t>
            </w:r>
          </w:p>
          <w:p w14:paraId="4A0F2F58" w14:textId="77777777" w:rsidR="001A1204" w:rsidRDefault="00FF516D" w:rsidP="00753E16">
            <w:pPr>
              <w:wordWrap/>
              <w:jc w:val="left"/>
              <w:rPr>
                <w:rFonts w:eastAsiaTheme="minorEastAsia"/>
                <w:bCs/>
                <w:lang w:eastAsia="zh-CN"/>
              </w:rPr>
            </w:pPr>
            <w:r>
              <w:rPr>
                <w:rFonts w:eastAsiaTheme="minorEastAsia"/>
                <w:bCs/>
                <w:lang w:eastAsia="zh-CN"/>
              </w:rPr>
              <w:t xml:space="preserve">Yes, if the payload size is configured, it is independent to actual scheduled cells.   </w:t>
            </w:r>
          </w:p>
          <w:p w14:paraId="43983216" w14:textId="77777777" w:rsidR="001A1204" w:rsidRDefault="001A1204" w:rsidP="00753E16">
            <w:pPr>
              <w:wordWrap/>
              <w:jc w:val="left"/>
              <w:rPr>
                <w:bCs/>
                <w:lang w:eastAsia="zh-CN"/>
              </w:rPr>
            </w:pPr>
          </w:p>
          <w:p w14:paraId="40C65E25" w14:textId="77777777" w:rsidR="001A1204" w:rsidRDefault="00FF516D" w:rsidP="00753E16">
            <w:pPr>
              <w:wordWrap/>
              <w:jc w:val="left"/>
              <w:rPr>
                <w:bCs/>
                <w:lang w:eastAsia="zh-CN"/>
              </w:rPr>
            </w:pPr>
            <w:r>
              <w:rPr>
                <w:bCs/>
                <w:lang w:eastAsia="zh-CN"/>
              </w:rPr>
              <w:t>@ZTE:</w:t>
            </w:r>
          </w:p>
          <w:p w14:paraId="1516775A" w14:textId="77777777" w:rsidR="001A1204" w:rsidRDefault="00FF516D" w:rsidP="00753E16">
            <w:pPr>
              <w:wordWrap/>
              <w:jc w:val="left"/>
              <w:rPr>
                <w:bCs/>
                <w:lang w:eastAsia="zh-CN"/>
              </w:rPr>
            </w:pPr>
            <w:r>
              <w:rPr>
                <w:bCs/>
                <w:lang w:eastAsia="zh-CN"/>
              </w:rPr>
              <w:t>This proposal implies the DCI size of 0_X/1_X is directly configured. This method is also used for DCI format 4-2 and other DCI format 2_X series.</w:t>
            </w:r>
          </w:p>
          <w:p w14:paraId="19ED7D3B" w14:textId="77777777" w:rsidR="001A1204" w:rsidRDefault="00FF516D" w:rsidP="00753E16">
            <w:pPr>
              <w:wordWrap/>
              <w:jc w:val="left"/>
              <w:rPr>
                <w:bCs/>
                <w:lang w:eastAsia="zh-CN"/>
              </w:rPr>
            </w:pPr>
            <w:r>
              <w:rPr>
                <w:bCs/>
                <w:lang w:eastAsia="zh-CN"/>
              </w:rPr>
              <w:t xml:space="preserve">If following DCI format 0_1/1_1 way, then we </w:t>
            </w:r>
            <w:proofErr w:type="gramStart"/>
            <w:r>
              <w:rPr>
                <w:bCs/>
                <w:lang w:eastAsia="zh-CN"/>
              </w:rPr>
              <w:t>have to</w:t>
            </w:r>
            <w:proofErr w:type="gramEnd"/>
            <w:r>
              <w:rPr>
                <w:bCs/>
                <w:lang w:eastAsia="zh-CN"/>
              </w:rPr>
              <w:t xml:space="preserve"> discuss how to determine the FDRA field/BWP field for each co-scheduled cells as long as per cell configuration is different.</w:t>
            </w:r>
          </w:p>
          <w:p w14:paraId="46EA097D" w14:textId="77777777" w:rsidR="001A1204" w:rsidRDefault="00FF516D" w:rsidP="00753E16">
            <w:pPr>
              <w:wordWrap/>
              <w:jc w:val="left"/>
              <w:rPr>
                <w:bCs/>
                <w:lang w:eastAsia="zh-CN"/>
              </w:rPr>
            </w:pPr>
            <w:r>
              <w:rPr>
                <w:bCs/>
                <w:lang w:eastAsia="zh-CN"/>
              </w:rPr>
              <w:t xml:space="preserve">To save DCI size alignment discussion, it is simple to configure the size of MC DCI directly. </w:t>
            </w:r>
          </w:p>
        </w:tc>
      </w:tr>
      <w:tr w:rsidR="001A1204" w14:paraId="65097930" w14:textId="77777777">
        <w:tc>
          <w:tcPr>
            <w:tcW w:w="2009" w:type="dxa"/>
          </w:tcPr>
          <w:p w14:paraId="53A63453" w14:textId="77777777" w:rsidR="001A1204" w:rsidRDefault="00FF516D" w:rsidP="00753E16">
            <w:pPr>
              <w:wordWrap/>
              <w:rPr>
                <w:rFonts w:eastAsiaTheme="minorEastAsia"/>
                <w:bCs/>
                <w:lang w:val="en-US" w:eastAsia="zh-CN"/>
              </w:rPr>
            </w:pPr>
            <w:r>
              <w:rPr>
                <w:rFonts w:eastAsiaTheme="minorEastAsia"/>
                <w:bCs/>
                <w:lang w:val="en-US" w:eastAsia="zh-CN"/>
              </w:rPr>
              <w:lastRenderedPageBreak/>
              <w:t>New H3C</w:t>
            </w:r>
          </w:p>
        </w:tc>
        <w:tc>
          <w:tcPr>
            <w:tcW w:w="7353" w:type="dxa"/>
          </w:tcPr>
          <w:p w14:paraId="2A32418D" w14:textId="77777777" w:rsidR="001A1204" w:rsidRDefault="00FF516D" w:rsidP="00753E16">
            <w:pPr>
              <w:wordWrap/>
              <w:jc w:val="left"/>
              <w:rPr>
                <w:rFonts w:eastAsia="MS Mincho"/>
                <w:bCs/>
                <w:lang w:val="en-US" w:eastAsia="ja-JP"/>
              </w:rPr>
            </w:pPr>
            <w:r>
              <w:rPr>
                <w:rFonts w:eastAsia="MS Mincho"/>
                <w:bCs/>
                <w:lang w:val="en-US" w:eastAsia="ja-JP"/>
              </w:rPr>
              <w:t>Support</w:t>
            </w:r>
          </w:p>
        </w:tc>
      </w:tr>
      <w:tr w:rsidR="001A1204" w14:paraId="1488A060" w14:textId="77777777">
        <w:tc>
          <w:tcPr>
            <w:tcW w:w="2009" w:type="dxa"/>
          </w:tcPr>
          <w:p w14:paraId="377B24C4" w14:textId="77777777" w:rsidR="001A1204" w:rsidRDefault="00FF516D" w:rsidP="00753E16">
            <w:pPr>
              <w:wordWrap/>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0A3E567D" w14:textId="77777777" w:rsidR="001A1204" w:rsidRDefault="00FF516D" w:rsidP="00753E16">
            <w:pPr>
              <w:wordWrap/>
              <w:jc w:val="left"/>
              <w:rPr>
                <w:bCs/>
                <w:lang w:eastAsia="zh-CN"/>
              </w:rPr>
            </w:pPr>
            <w:r>
              <w:rPr>
                <w:rFonts w:eastAsiaTheme="minorEastAsia" w:hint="eastAsia"/>
                <w:bCs/>
                <w:lang w:eastAsia="zh-CN"/>
              </w:rPr>
              <w:t>S</w:t>
            </w:r>
            <w:r>
              <w:rPr>
                <w:rFonts w:eastAsiaTheme="minorEastAsia"/>
                <w:bCs/>
                <w:lang w:eastAsia="zh-CN"/>
              </w:rPr>
              <w:t>ame view as Apple.</w:t>
            </w:r>
          </w:p>
        </w:tc>
      </w:tr>
      <w:tr w:rsidR="001A1204" w14:paraId="646C4A66" w14:textId="77777777">
        <w:tc>
          <w:tcPr>
            <w:tcW w:w="2009" w:type="dxa"/>
          </w:tcPr>
          <w:p w14:paraId="587D47BC" w14:textId="77777777" w:rsidR="001A1204" w:rsidRDefault="00FF516D" w:rsidP="00753E16">
            <w:pPr>
              <w:wordWrap/>
              <w:jc w:val="left"/>
              <w:rPr>
                <w:rFonts w:eastAsiaTheme="minorEastAsia"/>
                <w:bCs/>
                <w:lang w:eastAsia="zh-CN"/>
              </w:rPr>
            </w:pPr>
            <w:r>
              <w:rPr>
                <w:rFonts w:eastAsiaTheme="minorEastAsia" w:hint="eastAsia"/>
                <w:bCs/>
                <w:lang w:eastAsia="zh-CN"/>
              </w:rPr>
              <w:t>CATT</w:t>
            </w:r>
          </w:p>
        </w:tc>
        <w:tc>
          <w:tcPr>
            <w:tcW w:w="7353" w:type="dxa"/>
          </w:tcPr>
          <w:p w14:paraId="5935CE5D" w14:textId="77777777" w:rsidR="001A1204" w:rsidRDefault="00FF516D" w:rsidP="00753E16">
            <w:pPr>
              <w:wordWrap/>
              <w:jc w:val="left"/>
              <w:rPr>
                <w:rFonts w:eastAsiaTheme="minorEastAsia"/>
                <w:bCs/>
                <w:lang w:eastAsia="zh-CN"/>
              </w:rPr>
            </w:pPr>
            <w:r>
              <w:rPr>
                <w:rFonts w:eastAsiaTheme="minorEastAsia" w:hint="eastAsia"/>
                <w:bCs/>
                <w:lang w:eastAsia="zh-CN"/>
              </w:rPr>
              <w:t xml:space="preserve">Support. </w:t>
            </w:r>
          </w:p>
          <w:p w14:paraId="003AA22D" w14:textId="77777777" w:rsidR="001A1204" w:rsidRDefault="00FF516D" w:rsidP="00753E16">
            <w:pPr>
              <w:wordWrap/>
              <w:jc w:val="left"/>
              <w:rPr>
                <w:rFonts w:eastAsiaTheme="minorEastAsia"/>
                <w:bCs/>
                <w:lang w:eastAsia="zh-CN"/>
              </w:rPr>
            </w:pPr>
            <w:r>
              <w:rPr>
                <w:rFonts w:eastAsiaTheme="minorEastAsia" w:hint="eastAsia"/>
                <w:bCs/>
                <w:lang w:eastAsia="zh-CN"/>
              </w:rPr>
              <w:t>In our understanding, if t</w:t>
            </w:r>
            <w:r>
              <w:rPr>
                <w:rFonts w:eastAsiaTheme="minorEastAsia"/>
                <w:bCs/>
                <w:lang w:eastAsia="zh-CN"/>
              </w:rPr>
              <w:t>he payload size of DCI format 0_X/1_X is configured by RRC</w:t>
            </w:r>
            <w:r>
              <w:rPr>
                <w:rFonts w:eastAsiaTheme="minorEastAsia" w:hint="eastAsia"/>
                <w:bCs/>
                <w:lang w:eastAsia="zh-CN"/>
              </w:rPr>
              <w:t xml:space="preserve">, </w:t>
            </w:r>
            <w:r>
              <w:rPr>
                <w:rFonts w:eastAsiaTheme="minorEastAsia"/>
                <w:bCs/>
                <w:lang w:eastAsia="zh-CN"/>
              </w:rPr>
              <w:t>DCI format 0_X/1_X</w:t>
            </w:r>
            <w:r>
              <w:rPr>
                <w:rFonts w:eastAsiaTheme="minorEastAsia" w:hint="eastAsia"/>
                <w:bCs/>
                <w:lang w:eastAsia="zh-CN"/>
              </w:rPr>
              <w:t xml:space="preserve"> doesn</w:t>
            </w:r>
            <w:r>
              <w:rPr>
                <w:rFonts w:eastAsiaTheme="minorEastAsia"/>
                <w:bCs/>
                <w:lang w:eastAsia="zh-CN"/>
              </w:rPr>
              <w:t>’</w:t>
            </w:r>
            <w:r>
              <w:rPr>
                <w:rFonts w:eastAsiaTheme="minorEastAsia" w:hint="eastAsia"/>
                <w:bCs/>
                <w:lang w:eastAsia="zh-CN"/>
              </w:rPr>
              <w:t xml:space="preserve">t require to participate in the DCI size alignment procedure in the section 7.3.1.0 of TS 38.212. It is up to gNB to maintain </w:t>
            </w:r>
            <w:r>
              <w:rPr>
                <w:rFonts w:eastAsiaTheme="minorEastAsia"/>
                <w:bCs/>
                <w:lang w:eastAsia="zh-CN"/>
              </w:rPr>
              <w:t>‘</w:t>
            </w:r>
            <w:r>
              <w:rPr>
                <w:rFonts w:eastAsiaTheme="minorEastAsia" w:hint="eastAsia"/>
                <w:bCs/>
                <w:lang w:eastAsia="zh-CN"/>
              </w:rPr>
              <w:t>3+1</w:t>
            </w:r>
            <w:r>
              <w:rPr>
                <w:rFonts w:eastAsiaTheme="minorEastAsia"/>
                <w:bCs/>
                <w:lang w:eastAsia="zh-CN"/>
              </w:rPr>
              <w:t>’</w:t>
            </w:r>
            <w:r>
              <w:rPr>
                <w:rFonts w:eastAsiaTheme="minorEastAsia" w:hint="eastAsia"/>
                <w:bCs/>
                <w:lang w:eastAsia="zh-CN"/>
              </w:rPr>
              <w:t xml:space="preserve"> budget for each scheduled cell.</w:t>
            </w:r>
          </w:p>
        </w:tc>
      </w:tr>
      <w:tr w:rsidR="001A1204" w14:paraId="0DEE820B" w14:textId="77777777">
        <w:tc>
          <w:tcPr>
            <w:tcW w:w="2009" w:type="dxa"/>
          </w:tcPr>
          <w:p w14:paraId="296F11C9" w14:textId="77777777" w:rsidR="001A1204" w:rsidRDefault="00FF516D" w:rsidP="00753E16">
            <w:pPr>
              <w:wordWrap/>
              <w:jc w:val="left"/>
              <w:rPr>
                <w:rFonts w:eastAsiaTheme="minorEastAsia"/>
                <w:bCs/>
                <w:lang w:eastAsia="zh-CN"/>
              </w:rPr>
            </w:pPr>
            <w:r>
              <w:rPr>
                <w:rFonts w:eastAsiaTheme="minorEastAsia"/>
                <w:bCs/>
                <w:lang w:eastAsia="zh-CN"/>
              </w:rPr>
              <w:t>Vivo</w:t>
            </w:r>
          </w:p>
        </w:tc>
        <w:tc>
          <w:tcPr>
            <w:tcW w:w="7353" w:type="dxa"/>
          </w:tcPr>
          <w:p w14:paraId="250A0F02" w14:textId="77777777" w:rsidR="001A1204" w:rsidRDefault="00FF516D" w:rsidP="00753E16">
            <w:pPr>
              <w:wordWrap/>
              <w:jc w:val="left"/>
              <w:rPr>
                <w:bCs/>
                <w:lang w:eastAsia="zh-CN"/>
              </w:rPr>
            </w:pPr>
            <w:r>
              <w:rPr>
                <w:rFonts w:eastAsiaTheme="minorEastAsia"/>
                <w:bCs/>
                <w:lang w:eastAsia="zh-CN"/>
              </w:rPr>
              <w:t xml:space="preserve">Need clarification on whether the size is </w:t>
            </w:r>
            <w:r>
              <w:rPr>
                <w:rFonts w:eastAsia="宋体"/>
                <w:snapToGrid/>
                <w:kern w:val="0"/>
                <w:szCs w:val="20"/>
                <w:lang w:eastAsia="zh-CN"/>
              </w:rPr>
              <w:t xml:space="preserve">per entire set of scheduled </w:t>
            </w:r>
            <w:proofErr w:type="gramStart"/>
            <w:r>
              <w:rPr>
                <w:rFonts w:eastAsia="宋体"/>
                <w:snapToGrid/>
                <w:kern w:val="0"/>
                <w:szCs w:val="20"/>
                <w:lang w:eastAsia="zh-CN"/>
              </w:rPr>
              <w:t>cell</w:t>
            </w:r>
            <w:proofErr w:type="gramEnd"/>
            <w:r>
              <w:rPr>
                <w:rFonts w:eastAsia="宋体"/>
                <w:snapToGrid/>
                <w:kern w:val="0"/>
                <w:szCs w:val="20"/>
                <w:lang w:eastAsia="zh-CN"/>
              </w:rPr>
              <w:t xml:space="preserve"> or per scheduled cell or per scheduled combination configured?</w:t>
            </w:r>
          </w:p>
        </w:tc>
      </w:tr>
      <w:tr w:rsidR="001A1204" w14:paraId="56B823C3" w14:textId="77777777">
        <w:tc>
          <w:tcPr>
            <w:tcW w:w="2009" w:type="dxa"/>
          </w:tcPr>
          <w:p w14:paraId="11FF89F6" w14:textId="77777777" w:rsidR="001A1204" w:rsidRDefault="00FF516D" w:rsidP="00753E16">
            <w:pPr>
              <w:wordWrap/>
              <w:jc w:val="left"/>
              <w:rPr>
                <w:rFonts w:eastAsia="Malgun Gothic"/>
                <w:bCs/>
              </w:rPr>
            </w:pPr>
            <w:r>
              <w:rPr>
                <w:rFonts w:eastAsia="Malgun Gothic" w:hint="eastAsia"/>
                <w:bCs/>
              </w:rPr>
              <w:t>LGE</w:t>
            </w:r>
          </w:p>
        </w:tc>
        <w:tc>
          <w:tcPr>
            <w:tcW w:w="7353" w:type="dxa"/>
          </w:tcPr>
          <w:p w14:paraId="135C4B0E" w14:textId="77777777" w:rsidR="001A1204" w:rsidRDefault="00FF516D" w:rsidP="00753E16">
            <w:pPr>
              <w:wordWrap/>
              <w:jc w:val="left"/>
              <w:rPr>
                <w:rFonts w:eastAsia="Malgun Gothic"/>
                <w:bCs/>
              </w:rPr>
            </w:pPr>
            <w:r>
              <w:rPr>
                <w:bCs/>
              </w:rPr>
              <w:t xml:space="preserve">We don’t see the reason to have RRC configuration for determining DCI payload size. The payload size of DCI 0_X/1_X can be reasonably determined as a maximum size among the size required for each combination of co-scheduled cells and the corresponding DCI size is fixed regardless of which combination of cells are scheduled by DCI 0_X/1_X. This is straightforward and is </w:t>
            </w:r>
            <w:proofErr w:type="gramStart"/>
            <w:r>
              <w:rPr>
                <w:bCs/>
              </w:rPr>
              <w:t>similar to</w:t>
            </w:r>
            <w:proofErr w:type="gramEnd"/>
            <w:r>
              <w:rPr>
                <w:bCs/>
              </w:rPr>
              <w:t xml:space="preserve"> the method of determining the payload size of multi-TTI scheduling DCI in FR2-2 for Rel-17.</w:t>
            </w:r>
          </w:p>
        </w:tc>
      </w:tr>
      <w:tr w:rsidR="001A1204" w14:paraId="3A2F9B33" w14:textId="77777777">
        <w:tc>
          <w:tcPr>
            <w:tcW w:w="2009" w:type="dxa"/>
          </w:tcPr>
          <w:p w14:paraId="7140DB36" w14:textId="77777777" w:rsidR="001A1204" w:rsidRDefault="00FF516D" w:rsidP="00753E16">
            <w:pPr>
              <w:wordWrap/>
              <w:jc w:val="left"/>
              <w:rPr>
                <w:rFonts w:eastAsia="Malgun Gothic"/>
                <w:bCs/>
              </w:rPr>
            </w:pPr>
            <w:r>
              <w:rPr>
                <w:rFonts w:eastAsiaTheme="minorEastAsia"/>
                <w:bCs/>
                <w:lang w:eastAsia="zh-CN"/>
              </w:rPr>
              <w:t>Samsung</w:t>
            </w:r>
          </w:p>
        </w:tc>
        <w:tc>
          <w:tcPr>
            <w:tcW w:w="7353" w:type="dxa"/>
          </w:tcPr>
          <w:p w14:paraId="60268B9E" w14:textId="77777777" w:rsidR="001A1204" w:rsidRDefault="00FF516D" w:rsidP="00753E16">
            <w:pPr>
              <w:wordWrap/>
              <w:jc w:val="left"/>
              <w:rPr>
                <w:rFonts w:eastAsiaTheme="minorEastAsia"/>
                <w:bCs/>
                <w:lang w:eastAsia="zh-CN"/>
              </w:rPr>
            </w:pPr>
            <w:r>
              <w:rPr>
                <w:rFonts w:eastAsiaTheme="minorEastAsia"/>
                <w:bCs/>
                <w:lang w:eastAsia="zh-CN"/>
              </w:rPr>
              <w:t xml:space="preserve">We suggest </w:t>
            </w:r>
            <w:proofErr w:type="gramStart"/>
            <w:r>
              <w:rPr>
                <w:rFonts w:eastAsiaTheme="minorEastAsia"/>
                <w:bCs/>
                <w:lang w:eastAsia="zh-CN"/>
              </w:rPr>
              <w:t>to list</w:t>
            </w:r>
            <w:proofErr w:type="gramEnd"/>
            <w:r>
              <w:rPr>
                <w:rFonts w:eastAsiaTheme="minorEastAsia"/>
                <w:bCs/>
                <w:lang w:eastAsia="zh-CN"/>
              </w:rPr>
              <w:t xml:space="preserve"> different options for DCI size alignment and include RRC configured size and the existing DCI size alignment procedure of TS 38.212 – both are supported in Rel-17.</w:t>
            </w:r>
          </w:p>
          <w:p w14:paraId="41C726E8" w14:textId="77777777" w:rsidR="001A1204" w:rsidRDefault="00FF516D" w:rsidP="00753E16">
            <w:pPr>
              <w:wordWrap/>
              <w:jc w:val="left"/>
              <w:rPr>
                <w:rFonts w:eastAsiaTheme="minorEastAsia"/>
                <w:bCs/>
                <w:lang w:eastAsia="zh-CN"/>
              </w:rPr>
            </w:pPr>
            <w:r>
              <w:rPr>
                <w:rFonts w:eastAsiaTheme="minorEastAsia"/>
                <w:bCs/>
                <w:lang w:eastAsia="zh-CN"/>
              </w:rPr>
              <w:t xml:space="preserve">Also, one basic issue to resolve is whether a payload size of DCI format 0_X/1_X can depend on a set of co-scheduled cells (associated with the search space set). We suggest </w:t>
            </w:r>
            <w:proofErr w:type="gramStart"/>
            <w:r>
              <w:rPr>
                <w:rFonts w:eastAsiaTheme="minorEastAsia"/>
                <w:bCs/>
                <w:lang w:eastAsia="zh-CN"/>
              </w:rPr>
              <w:t>to clarify</w:t>
            </w:r>
            <w:proofErr w:type="gramEnd"/>
            <w:r>
              <w:rPr>
                <w:rFonts w:eastAsiaTheme="minorEastAsia"/>
                <w:bCs/>
                <w:lang w:eastAsia="zh-CN"/>
              </w:rPr>
              <w:t xml:space="preserve"> as follows.</w:t>
            </w:r>
          </w:p>
          <w:p w14:paraId="102C6B73" w14:textId="77777777" w:rsidR="001A1204" w:rsidRDefault="00FF516D" w:rsidP="00753E16">
            <w:pPr>
              <w:widowControl/>
              <w:numPr>
                <w:ilvl w:val="0"/>
                <w:numId w:val="18"/>
              </w:numPr>
              <w:kinsoku/>
              <w:wordWrap/>
              <w:autoSpaceDE/>
              <w:autoSpaceDN/>
              <w:adjustRightInd/>
              <w:snapToGrid w:val="0"/>
              <w:jc w:val="left"/>
              <w:textAlignment w:val="auto"/>
              <w:rPr>
                <w:rFonts w:eastAsiaTheme="minorEastAsia"/>
                <w:bCs/>
                <w:lang w:eastAsia="zh-CN"/>
              </w:rPr>
            </w:pPr>
            <w:r>
              <w:rPr>
                <w:rFonts w:eastAsiaTheme="minorEastAsia"/>
                <w:bCs/>
                <w:color w:val="FF0000"/>
                <w:lang w:eastAsia="zh-CN"/>
              </w:rPr>
              <w:t>The payload size of DCI format 0_X/1_X is same for all sets of co-scheduled cells</w:t>
            </w:r>
            <w:r>
              <w:rPr>
                <w:rFonts w:eastAsiaTheme="minorEastAsia"/>
                <w:bCs/>
                <w:lang w:eastAsia="zh-CN"/>
              </w:rPr>
              <w:t>.</w:t>
            </w:r>
          </w:p>
          <w:p w14:paraId="1322D41A" w14:textId="77777777" w:rsidR="001A1204" w:rsidRDefault="00FF516D" w:rsidP="00753E16">
            <w:pPr>
              <w:pStyle w:val="ListParagraph"/>
              <w:numPr>
                <w:ilvl w:val="1"/>
                <w:numId w:val="18"/>
              </w:numPr>
              <w:wordWrap/>
              <w:rPr>
                <w:bCs/>
              </w:rPr>
            </w:pPr>
            <w:r>
              <w:rPr>
                <w:rFonts w:eastAsiaTheme="minorEastAsia"/>
                <w:bCs/>
                <w:color w:val="FF0000"/>
                <w:lang w:eastAsia="zh-CN"/>
              </w:rPr>
              <w:t xml:space="preserve">FFS: The payload size of DCI format 0_X can be different from the payload size of DCI format 1_X. </w:t>
            </w:r>
          </w:p>
        </w:tc>
      </w:tr>
      <w:tr w:rsidR="001A1204" w14:paraId="465C778C" w14:textId="77777777">
        <w:tc>
          <w:tcPr>
            <w:tcW w:w="2009" w:type="dxa"/>
          </w:tcPr>
          <w:p w14:paraId="4F61BE61" w14:textId="77777777" w:rsidR="001A1204" w:rsidRDefault="00FF516D" w:rsidP="00753E16">
            <w:pPr>
              <w:wordWrap/>
              <w:jc w:val="left"/>
              <w:rPr>
                <w:rFonts w:eastAsiaTheme="minorEastAsia"/>
                <w:bCs/>
                <w:lang w:eastAsia="zh-CN"/>
              </w:rPr>
            </w:pPr>
            <w:proofErr w:type="spellStart"/>
            <w:r>
              <w:rPr>
                <w:rFonts w:eastAsiaTheme="minorEastAsia" w:hint="eastAsia"/>
                <w:bCs/>
                <w:lang w:eastAsia="zh-CN"/>
              </w:rPr>
              <w:t>S</w:t>
            </w:r>
            <w:r>
              <w:rPr>
                <w:rFonts w:eastAsiaTheme="minorEastAsia"/>
                <w:bCs/>
                <w:lang w:eastAsia="zh-CN"/>
              </w:rPr>
              <w:t>preadtrum</w:t>
            </w:r>
            <w:proofErr w:type="spellEnd"/>
          </w:p>
        </w:tc>
        <w:tc>
          <w:tcPr>
            <w:tcW w:w="7353" w:type="dxa"/>
          </w:tcPr>
          <w:p w14:paraId="73D17AAF" w14:textId="77777777" w:rsidR="001A1204" w:rsidRDefault="00FF516D" w:rsidP="00753E16">
            <w:pPr>
              <w:wordWrap/>
              <w:jc w:val="left"/>
              <w:rPr>
                <w:rFonts w:eastAsiaTheme="minorEastAsia"/>
                <w:bCs/>
                <w:lang w:eastAsia="zh-CN"/>
              </w:rPr>
            </w:pPr>
            <w:r>
              <w:rPr>
                <w:rFonts w:eastAsiaTheme="minorEastAsia"/>
                <w:bCs/>
                <w:lang w:eastAsia="zh-CN"/>
              </w:rPr>
              <w:t xml:space="preserve">We understand the intention. However, we are afraid it is hard to find </w:t>
            </w:r>
            <w:proofErr w:type="spellStart"/>
            <w:proofErr w:type="gramStart"/>
            <w:r>
              <w:rPr>
                <w:rFonts w:eastAsiaTheme="minorEastAsia"/>
                <w:bCs/>
                <w:lang w:eastAsia="zh-CN"/>
              </w:rPr>
              <w:t>a</w:t>
            </w:r>
            <w:proofErr w:type="spellEnd"/>
            <w:proofErr w:type="gramEnd"/>
            <w:r>
              <w:rPr>
                <w:rFonts w:eastAsiaTheme="minorEastAsia"/>
                <w:bCs/>
                <w:lang w:eastAsia="zh-CN"/>
              </w:rPr>
              <w:t xml:space="preserve"> existing DCI size with C-RNTI for DCI 0_X/1_X, since they are assumed with bigger size than DCI 0_0/1/2 and DCI 1_0/1/2.</w:t>
            </w:r>
          </w:p>
        </w:tc>
      </w:tr>
      <w:tr w:rsidR="001A1204" w14:paraId="7FFE41A1" w14:textId="77777777">
        <w:tc>
          <w:tcPr>
            <w:tcW w:w="2009" w:type="dxa"/>
          </w:tcPr>
          <w:p w14:paraId="646305F5" w14:textId="77777777" w:rsidR="001A1204" w:rsidRDefault="00FF516D" w:rsidP="00753E16">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45E86883" w14:textId="77777777" w:rsidR="001A1204" w:rsidRDefault="00FF516D" w:rsidP="00753E16">
            <w:pPr>
              <w:wordWrap/>
              <w:jc w:val="left"/>
              <w:rPr>
                <w:rFonts w:eastAsiaTheme="minorEastAsia"/>
                <w:bCs/>
                <w:lang w:eastAsia="zh-CN"/>
              </w:rPr>
            </w:pPr>
            <w:r>
              <w:rPr>
                <w:rFonts w:eastAsiaTheme="minorEastAsia"/>
                <w:bCs/>
                <w:lang w:eastAsia="zh-CN"/>
              </w:rPr>
              <w:t>One clarification question, is it correct understanding that different payload size of the MC-DCI will be configured with different number of co-scheduled cells (configured rather than actual scheduled).</w:t>
            </w:r>
          </w:p>
        </w:tc>
      </w:tr>
      <w:tr w:rsidR="001A1204" w14:paraId="675AB79F" w14:textId="77777777">
        <w:tc>
          <w:tcPr>
            <w:tcW w:w="2009" w:type="dxa"/>
          </w:tcPr>
          <w:p w14:paraId="5828A7BC" w14:textId="77777777" w:rsidR="001A1204" w:rsidRDefault="00FF516D" w:rsidP="00753E16">
            <w:pPr>
              <w:wordWrap/>
              <w:jc w:val="left"/>
              <w:rPr>
                <w:rFonts w:eastAsiaTheme="minorEastAsia"/>
                <w:bCs/>
                <w:lang w:eastAsia="zh-CN"/>
              </w:rPr>
            </w:pPr>
            <w:r>
              <w:rPr>
                <w:rFonts w:eastAsia="MS Mincho" w:hint="eastAsia"/>
                <w:bCs/>
                <w:lang w:eastAsia="ja-JP"/>
              </w:rPr>
              <w:lastRenderedPageBreak/>
              <w:t>N</w:t>
            </w:r>
            <w:r>
              <w:rPr>
                <w:rFonts w:eastAsia="MS Mincho"/>
                <w:bCs/>
                <w:lang w:eastAsia="ja-JP"/>
              </w:rPr>
              <w:t>TT DOCOMO</w:t>
            </w:r>
          </w:p>
        </w:tc>
        <w:tc>
          <w:tcPr>
            <w:tcW w:w="7353" w:type="dxa"/>
          </w:tcPr>
          <w:p w14:paraId="2AB7C704" w14:textId="77777777" w:rsidR="001A1204" w:rsidRDefault="00FF516D" w:rsidP="00753E16">
            <w:pPr>
              <w:wordWrap/>
              <w:jc w:val="left"/>
              <w:rPr>
                <w:rFonts w:eastAsiaTheme="minorEastAsia"/>
                <w:bCs/>
                <w:lang w:eastAsia="zh-CN"/>
              </w:rPr>
            </w:pPr>
            <w:r>
              <w:rPr>
                <w:rFonts w:eastAsia="MS Mincho"/>
                <w:bCs/>
                <w:lang w:eastAsia="ja-JP"/>
              </w:rPr>
              <w:t xml:space="preserve">We can support this </w:t>
            </w:r>
            <w:proofErr w:type="gramStart"/>
            <w:r>
              <w:rPr>
                <w:rFonts w:eastAsia="MS Mincho"/>
                <w:bCs/>
                <w:lang w:eastAsia="ja-JP"/>
              </w:rPr>
              <w:t>proposal</w:t>
            </w:r>
            <w:proofErr w:type="gramEnd"/>
            <w:r>
              <w:rPr>
                <w:rFonts w:eastAsia="MS Mincho"/>
                <w:bCs/>
                <w:lang w:eastAsia="ja-JP"/>
              </w:rPr>
              <w:t xml:space="preserve"> but we think it is preferable to conclude which legacy DCI formats are monitored with DCI format </w:t>
            </w:r>
            <w:r>
              <w:rPr>
                <w:bCs/>
                <w:lang w:eastAsia="zh-CN"/>
              </w:rPr>
              <w:t>0_X/1_X</w:t>
            </w:r>
            <w:r>
              <w:rPr>
                <w:rFonts w:eastAsia="MS Mincho"/>
                <w:bCs/>
                <w:lang w:eastAsia="ja-JP"/>
              </w:rPr>
              <w:t xml:space="preserve"> and/or whether the current DCI size budget is maintained first. Then this proposal can be discussed with how to maintain the current DCI size budget considering the simultaneous monitoring with legacy DCI format(s).</w:t>
            </w:r>
          </w:p>
        </w:tc>
      </w:tr>
      <w:tr w:rsidR="001A1204" w14:paraId="75E6A904" w14:textId="77777777">
        <w:tc>
          <w:tcPr>
            <w:tcW w:w="2009" w:type="dxa"/>
          </w:tcPr>
          <w:p w14:paraId="1E43406E" w14:textId="77777777" w:rsidR="001A1204" w:rsidRDefault="00FF516D" w:rsidP="00753E16">
            <w:pPr>
              <w:wordWrap/>
              <w:jc w:val="left"/>
              <w:rPr>
                <w:rFonts w:eastAsiaTheme="minorEastAsia"/>
                <w:bCs/>
                <w:lang w:eastAsia="zh-CN"/>
              </w:rPr>
            </w:pPr>
            <w:r>
              <w:rPr>
                <w:rFonts w:eastAsiaTheme="minorEastAsia"/>
                <w:bCs/>
                <w:lang w:eastAsia="zh-CN"/>
              </w:rPr>
              <w:t>Ericsson1</w:t>
            </w:r>
          </w:p>
        </w:tc>
        <w:tc>
          <w:tcPr>
            <w:tcW w:w="7353" w:type="dxa"/>
          </w:tcPr>
          <w:p w14:paraId="150B847F" w14:textId="77777777" w:rsidR="001A1204" w:rsidRDefault="00FF516D" w:rsidP="00753E16">
            <w:pPr>
              <w:wordWrap/>
              <w:jc w:val="left"/>
              <w:rPr>
                <w:bCs/>
                <w:lang w:eastAsia="zh-CN"/>
              </w:rPr>
            </w:pPr>
            <w:r>
              <w:rPr>
                <w:bCs/>
                <w:lang w:eastAsia="zh-CN"/>
              </w:rPr>
              <w:t>Support.</w:t>
            </w:r>
          </w:p>
        </w:tc>
      </w:tr>
      <w:tr w:rsidR="001A1204" w14:paraId="6CF71CDD" w14:textId="77777777">
        <w:tc>
          <w:tcPr>
            <w:tcW w:w="2009" w:type="dxa"/>
          </w:tcPr>
          <w:p w14:paraId="2CEEF717" w14:textId="77777777" w:rsidR="001A1204" w:rsidRDefault="00FF516D" w:rsidP="00753E16">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6689F1EA" w14:textId="77777777" w:rsidR="001A1204" w:rsidRDefault="00FF516D" w:rsidP="00753E16">
            <w:pPr>
              <w:wordWrap/>
              <w:jc w:val="left"/>
              <w:rPr>
                <w:rFonts w:eastAsia="MS Mincho"/>
                <w:bCs/>
                <w:lang w:eastAsia="ja-JP"/>
              </w:rPr>
            </w:pPr>
            <w:r>
              <w:rPr>
                <w:rFonts w:eastAsia="MS Mincho" w:hint="eastAsia"/>
                <w:bCs/>
                <w:lang w:eastAsia="ja-JP"/>
              </w:rPr>
              <w:t>W</w:t>
            </w:r>
            <w:r>
              <w:rPr>
                <w:rFonts w:eastAsia="MS Mincho"/>
                <w:bCs/>
                <w:lang w:eastAsia="ja-JP"/>
              </w:rPr>
              <w:t>e are still not sure how this proposal can resolve the issue of DCI size budget 3+1 for each scheduled CC (seems similar question as Apple).</w:t>
            </w:r>
          </w:p>
          <w:p w14:paraId="55127F90" w14:textId="77777777" w:rsidR="001A1204" w:rsidRDefault="001A1204" w:rsidP="00753E16">
            <w:pPr>
              <w:wordWrap/>
              <w:jc w:val="left"/>
              <w:rPr>
                <w:rFonts w:eastAsia="MS Mincho"/>
                <w:bCs/>
                <w:lang w:eastAsia="ja-JP"/>
              </w:rPr>
            </w:pPr>
          </w:p>
          <w:p w14:paraId="41B4A42F" w14:textId="77777777" w:rsidR="001A1204" w:rsidRDefault="00FF516D" w:rsidP="00753E16">
            <w:pPr>
              <w:wordWrap/>
              <w:jc w:val="left"/>
              <w:rPr>
                <w:rFonts w:eastAsia="MS Mincho"/>
                <w:bCs/>
                <w:lang w:eastAsia="ja-JP"/>
              </w:rPr>
            </w:pPr>
            <w:r>
              <w:rPr>
                <w:rFonts w:eastAsia="MS Mincho" w:hint="eastAsia"/>
                <w:bCs/>
                <w:lang w:eastAsia="ja-JP"/>
              </w:rPr>
              <w:t>I</w:t>
            </w:r>
            <w:r>
              <w:rPr>
                <w:rFonts w:eastAsia="MS Mincho"/>
                <w:bCs/>
                <w:lang w:eastAsia="ja-JP"/>
              </w:rPr>
              <w:t>f DCI 0_0/1_0, 0_1/1_1, 0_2/1_2, and 0_X/1_X are monitored for a given scheduled CC, how the proposal can ensure 3+1 size budget for the scheduled CC?</w:t>
            </w:r>
          </w:p>
          <w:p w14:paraId="4A0B75FE" w14:textId="77777777" w:rsidR="001A1204" w:rsidRDefault="001A1204" w:rsidP="00753E16">
            <w:pPr>
              <w:wordWrap/>
              <w:jc w:val="left"/>
              <w:rPr>
                <w:rFonts w:eastAsia="MS Mincho"/>
                <w:bCs/>
                <w:lang w:eastAsia="ja-JP"/>
              </w:rPr>
            </w:pPr>
          </w:p>
          <w:p w14:paraId="34BA5FB9" w14:textId="77777777" w:rsidR="001A1204" w:rsidRDefault="00FF516D" w:rsidP="00753E16">
            <w:pPr>
              <w:wordWrap/>
              <w:jc w:val="left"/>
              <w:rPr>
                <w:rFonts w:eastAsia="MS Mincho"/>
                <w:bCs/>
                <w:lang w:eastAsia="ja-JP"/>
              </w:rPr>
            </w:pPr>
            <w:r>
              <w:rPr>
                <w:rFonts w:eastAsia="MS Mincho"/>
                <w:bCs/>
                <w:lang w:eastAsia="ja-JP"/>
              </w:rPr>
              <w:t xml:space="preserve">We think we can simplify the scenario in Rel-18. For example, monitoring all non-fallback DCI formats, 0_1/1_1, 0_2/1_2, and 0_X/1_X can be excluded in Rel-18. </w:t>
            </w:r>
          </w:p>
        </w:tc>
      </w:tr>
      <w:tr w:rsidR="001A1204" w14:paraId="68416C28" w14:textId="77777777">
        <w:tc>
          <w:tcPr>
            <w:tcW w:w="2009" w:type="dxa"/>
          </w:tcPr>
          <w:p w14:paraId="5F1B3043" w14:textId="77777777" w:rsidR="001A1204" w:rsidRDefault="00FF516D" w:rsidP="00753E16">
            <w:pPr>
              <w:wordWrap/>
              <w:jc w:val="left"/>
              <w:rPr>
                <w:rFonts w:eastAsia="MS Mincho"/>
                <w:bCs/>
                <w:lang w:eastAsia="ja-JP"/>
              </w:rPr>
            </w:pPr>
            <w:r>
              <w:rPr>
                <w:rFonts w:eastAsia="MS Mincho"/>
                <w:bCs/>
                <w:lang w:eastAsia="ja-JP"/>
              </w:rPr>
              <w:t>Apple2</w:t>
            </w:r>
          </w:p>
        </w:tc>
        <w:tc>
          <w:tcPr>
            <w:tcW w:w="7353" w:type="dxa"/>
          </w:tcPr>
          <w:p w14:paraId="31175C6C" w14:textId="77777777" w:rsidR="001A1204" w:rsidRDefault="00FF516D" w:rsidP="00753E16">
            <w:pPr>
              <w:wordWrap/>
              <w:jc w:val="left"/>
              <w:rPr>
                <w:rFonts w:eastAsia="MS Mincho"/>
                <w:bCs/>
                <w:lang w:eastAsia="ja-JP"/>
              </w:rPr>
            </w:pPr>
            <w:r>
              <w:rPr>
                <w:rFonts w:eastAsia="MS Mincho"/>
                <w:bCs/>
                <w:lang w:eastAsia="ja-JP"/>
              </w:rPr>
              <w:t xml:space="preserve">Thanks for clarification, but in our view, we still don’t see the motivation to introduce RRC configuration for the size. Also, as some other companies commented, we should also discuss if same DCI size for DCI format 0_X/1_X is applicable for any combination of co-scheduled cells. In our view, same size should be </w:t>
            </w:r>
            <w:proofErr w:type="gramStart"/>
            <w:r>
              <w:rPr>
                <w:rFonts w:eastAsia="MS Mincho"/>
                <w:bCs/>
                <w:lang w:eastAsia="ja-JP"/>
              </w:rPr>
              <w:t>considered .</w:t>
            </w:r>
            <w:proofErr w:type="gramEnd"/>
          </w:p>
        </w:tc>
      </w:tr>
      <w:tr w:rsidR="001A1204" w14:paraId="5D1B14D7" w14:textId="77777777">
        <w:tc>
          <w:tcPr>
            <w:tcW w:w="2009" w:type="dxa"/>
          </w:tcPr>
          <w:p w14:paraId="30DF1AF7" w14:textId="77777777" w:rsidR="001A1204" w:rsidRDefault="00FF516D" w:rsidP="00753E16">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7A1A46CD" w14:textId="77777777" w:rsidR="001A1204" w:rsidRDefault="00FF516D" w:rsidP="00753E16">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A1204" w14:paraId="695E90B8" w14:textId="77777777">
        <w:tc>
          <w:tcPr>
            <w:tcW w:w="2009" w:type="dxa"/>
          </w:tcPr>
          <w:p w14:paraId="72FB6B5F" w14:textId="77777777" w:rsidR="001A1204" w:rsidRDefault="00FF516D" w:rsidP="00753E16">
            <w:pPr>
              <w:wordWrap/>
              <w:jc w:val="left"/>
              <w:rPr>
                <w:rFonts w:eastAsia="PMingLiU"/>
                <w:bCs/>
                <w:lang w:eastAsia="zh-TW"/>
              </w:rPr>
            </w:pPr>
            <w:r>
              <w:rPr>
                <w:rFonts w:eastAsia="MS Mincho"/>
                <w:bCs/>
                <w:lang w:eastAsia="ja-JP"/>
              </w:rPr>
              <w:t>Moderator2</w:t>
            </w:r>
          </w:p>
        </w:tc>
        <w:tc>
          <w:tcPr>
            <w:tcW w:w="7353" w:type="dxa"/>
          </w:tcPr>
          <w:p w14:paraId="3253119A" w14:textId="77777777" w:rsidR="001A1204" w:rsidRDefault="00FF516D" w:rsidP="00753E16">
            <w:pPr>
              <w:wordWrap/>
              <w:jc w:val="left"/>
              <w:rPr>
                <w:rFonts w:eastAsia="MS Mincho"/>
                <w:bCs/>
                <w:lang w:eastAsia="ja-JP"/>
              </w:rPr>
            </w:pPr>
            <w:r>
              <w:rPr>
                <w:rFonts w:eastAsia="MS Mincho"/>
                <w:bCs/>
                <w:lang w:eastAsia="ja-JP"/>
              </w:rPr>
              <w:t>@</w:t>
            </w:r>
            <w:proofErr w:type="gramStart"/>
            <w:r>
              <w:rPr>
                <w:rFonts w:eastAsia="MS Mincho"/>
                <w:bCs/>
                <w:lang w:eastAsia="ja-JP"/>
              </w:rPr>
              <w:t>vivo</w:t>
            </w:r>
            <w:proofErr w:type="gramEnd"/>
            <w:r>
              <w:rPr>
                <w:rFonts w:eastAsia="MS Mincho"/>
                <w:bCs/>
                <w:lang w:eastAsia="ja-JP"/>
              </w:rPr>
              <w:t>:</w:t>
            </w:r>
          </w:p>
          <w:p w14:paraId="37D6FE9D" w14:textId="77777777" w:rsidR="001A1204" w:rsidRDefault="00FF516D" w:rsidP="00753E16">
            <w:pPr>
              <w:wordWrap/>
              <w:jc w:val="left"/>
              <w:rPr>
                <w:rFonts w:eastAsia="MS Mincho"/>
                <w:bCs/>
                <w:lang w:eastAsia="ja-JP"/>
              </w:rPr>
            </w:pPr>
            <w:r>
              <w:rPr>
                <w:rFonts w:eastAsia="MS Mincho"/>
                <w:bCs/>
                <w:lang w:eastAsia="ja-JP"/>
              </w:rPr>
              <w:t>The size is determined based on entire set of cells configured for multi-cell scheduling.</w:t>
            </w:r>
          </w:p>
          <w:p w14:paraId="4DF29351" w14:textId="77777777" w:rsidR="001A1204" w:rsidRDefault="001A1204" w:rsidP="00753E16">
            <w:pPr>
              <w:wordWrap/>
              <w:jc w:val="left"/>
              <w:rPr>
                <w:rFonts w:eastAsia="MS Mincho"/>
                <w:bCs/>
                <w:lang w:eastAsia="ja-JP"/>
              </w:rPr>
            </w:pPr>
          </w:p>
          <w:p w14:paraId="6E0A72CC" w14:textId="77777777" w:rsidR="001A1204" w:rsidRDefault="00FF516D" w:rsidP="00753E16">
            <w:pPr>
              <w:wordWrap/>
              <w:jc w:val="left"/>
              <w:rPr>
                <w:rFonts w:eastAsia="MS Mincho"/>
                <w:bCs/>
                <w:lang w:eastAsia="ja-JP"/>
              </w:rPr>
            </w:pPr>
            <w:r>
              <w:rPr>
                <w:rFonts w:eastAsia="MS Mincho"/>
                <w:bCs/>
                <w:lang w:eastAsia="ja-JP"/>
              </w:rPr>
              <w:t>@LGE: @Speadtrum: @QC:</w:t>
            </w:r>
          </w:p>
          <w:p w14:paraId="21E2FD4A" w14:textId="77777777" w:rsidR="001A1204" w:rsidRDefault="001A1204" w:rsidP="00753E16">
            <w:pPr>
              <w:wordWrap/>
              <w:jc w:val="left"/>
              <w:rPr>
                <w:rFonts w:eastAsia="MS Mincho"/>
                <w:bCs/>
                <w:lang w:eastAsia="ja-JP"/>
              </w:rPr>
            </w:pPr>
          </w:p>
          <w:p w14:paraId="1C1BB90E" w14:textId="77777777" w:rsidR="001A1204" w:rsidRDefault="00FF516D" w:rsidP="00753E16">
            <w:pPr>
              <w:wordWrap/>
              <w:jc w:val="left"/>
              <w:rPr>
                <w:rFonts w:eastAsiaTheme="minorEastAsia"/>
                <w:bCs/>
                <w:lang w:eastAsia="zh-CN"/>
              </w:rPr>
            </w:pPr>
            <w:r>
              <w:rPr>
                <w:rFonts w:eastAsiaTheme="minorEastAsia"/>
                <w:bCs/>
                <w:lang w:eastAsia="zh-CN"/>
              </w:rPr>
              <w:t>The intention is to avoid effort on size alignment discussion and different bandwidths for different scheduled cell combinations.</w:t>
            </w:r>
          </w:p>
          <w:p w14:paraId="6E971843" w14:textId="77777777" w:rsidR="001A1204" w:rsidRDefault="00FF516D" w:rsidP="00753E16">
            <w:pPr>
              <w:wordWrap/>
              <w:jc w:val="left"/>
              <w:rPr>
                <w:rFonts w:eastAsiaTheme="minorEastAsia"/>
                <w:bCs/>
                <w:lang w:eastAsia="zh-CN"/>
              </w:rPr>
            </w:pPr>
            <w:r>
              <w:rPr>
                <w:rFonts w:eastAsiaTheme="minorEastAsia"/>
                <w:bCs/>
                <w:lang w:eastAsia="zh-CN"/>
              </w:rPr>
              <w:t>If DCI size is counted on one scheduled cell with minimum legacy DCI formats, then it is easier to follow RRC configured size without need to check all the possible DCI size then find the max one.</w:t>
            </w:r>
          </w:p>
          <w:p w14:paraId="358ABBCD" w14:textId="77777777" w:rsidR="001A1204" w:rsidRDefault="001A1204" w:rsidP="00753E16">
            <w:pPr>
              <w:wordWrap/>
              <w:jc w:val="left"/>
              <w:rPr>
                <w:rFonts w:eastAsia="MS Mincho"/>
                <w:bCs/>
                <w:lang w:eastAsia="ja-JP"/>
              </w:rPr>
            </w:pPr>
          </w:p>
          <w:p w14:paraId="26536BE2" w14:textId="77777777" w:rsidR="001A1204" w:rsidRDefault="001A1204" w:rsidP="00753E16">
            <w:pPr>
              <w:wordWrap/>
              <w:jc w:val="left"/>
              <w:rPr>
                <w:rFonts w:eastAsia="PMingLiU"/>
                <w:bCs/>
                <w:lang w:eastAsia="zh-TW"/>
              </w:rPr>
            </w:pPr>
          </w:p>
        </w:tc>
      </w:tr>
      <w:tr w:rsidR="001A1204" w14:paraId="69892642" w14:textId="77777777">
        <w:tc>
          <w:tcPr>
            <w:tcW w:w="2009" w:type="dxa"/>
          </w:tcPr>
          <w:p w14:paraId="6BE2D7F4" w14:textId="77777777" w:rsidR="001A1204" w:rsidRDefault="00FF516D" w:rsidP="00753E16">
            <w:pPr>
              <w:wordWrap/>
              <w:jc w:val="left"/>
              <w:rPr>
                <w:rFonts w:eastAsia="MS Mincho"/>
                <w:bCs/>
                <w:lang w:eastAsia="ja-JP"/>
              </w:rPr>
            </w:pPr>
            <w:r>
              <w:rPr>
                <w:rFonts w:eastAsia="MS Mincho"/>
                <w:bCs/>
                <w:lang w:eastAsia="ja-JP"/>
              </w:rPr>
              <w:t>Qualcomm</w:t>
            </w:r>
          </w:p>
        </w:tc>
        <w:tc>
          <w:tcPr>
            <w:tcW w:w="7353" w:type="dxa"/>
          </w:tcPr>
          <w:p w14:paraId="7883A82B" w14:textId="77777777" w:rsidR="001A1204" w:rsidRDefault="00FF516D" w:rsidP="00753E16">
            <w:pPr>
              <w:wordWrap/>
              <w:jc w:val="left"/>
              <w:rPr>
                <w:rFonts w:eastAsia="MS Mincho"/>
                <w:bCs/>
                <w:lang w:eastAsia="ja-JP"/>
              </w:rPr>
            </w:pPr>
            <w:r>
              <w:rPr>
                <w:rFonts w:eastAsia="MS Mincho" w:hint="eastAsia"/>
                <w:bCs/>
                <w:lang w:eastAsia="ja-JP"/>
              </w:rPr>
              <w:t>I</w:t>
            </w:r>
            <w:r>
              <w:rPr>
                <w:rFonts w:eastAsia="MS Mincho"/>
                <w:bCs/>
                <w:lang w:eastAsia="ja-JP"/>
              </w:rPr>
              <w:t xml:space="preserve">f a UE monitors DCI 0_0/1_0, 0_1/1_1, 0_2/1_2 for a scheduled CC and processes DCI size alignment procedure in 38.212, the DCI size budget for unicast DCI, which is 3, is fully consumed. </w:t>
            </w:r>
          </w:p>
          <w:p w14:paraId="6DD775A0" w14:textId="77777777" w:rsidR="001A1204" w:rsidRDefault="00FF516D" w:rsidP="00753E16">
            <w:pPr>
              <w:wordWrap/>
              <w:jc w:val="left"/>
              <w:rPr>
                <w:rFonts w:eastAsia="MS Mincho"/>
                <w:bCs/>
                <w:lang w:eastAsia="ja-JP"/>
              </w:rPr>
            </w:pPr>
            <w:r>
              <w:rPr>
                <w:rFonts w:eastAsia="MS Mincho"/>
                <w:bCs/>
                <w:lang w:eastAsia="ja-JP"/>
              </w:rPr>
              <w:t>It is still not clear how the proposal enables keeping DCI size budget = 3 for a scheduled CC.</w:t>
            </w:r>
          </w:p>
          <w:p w14:paraId="7DC86CA3" w14:textId="77777777" w:rsidR="001A1204" w:rsidRDefault="001A1204" w:rsidP="00753E16">
            <w:pPr>
              <w:wordWrap/>
              <w:jc w:val="left"/>
              <w:rPr>
                <w:rFonts w:eastAsia="MS Mincho"/>
                <w:bCs/>
                <w:lang w:eastAsia="ja-JP"/>
              </w:rPr>
            </w:pPr>
          </w:p>
          <w:p w14:paraId="0CFCB09D" w14:textId="77777777" w:rsidR="001A1204" w:rsidRDefault="00FF516D" w:rsidP="00753E16">
            <w:pPr>
              <w:wordWrap/>
              <w:ind w:left="100" w:hangingChars="50" w:hanging="100"/>
              <w:jc w:val="left"/>
              <w:rPr>
                <w:rFonts w:eastAsia="MS Mincho"/>
                <w:bCs/>
                <w:lang w:eastAsia="ja-JP"/>
              </w:rPr>
            </w:pPr>
            <w:r>
              <w:rPr>
                <w:rFonts w:eastAsia="MS Mincho" w:hint="eastAsia"/>
                <w:bCs/>
                <w:lang w:eastAsia="ja-JP"/>
              </w:rPr>
              <w:t>M</w:t>
            </w:r>
            <w:r>
              <w:rPr>
                <w:rFonts w:eastAsia="MS Mincho"/>
                <w:bCs/>
                <w:lang w:eastAsia="ja-JP"/>
              </w:rPr>
              <w:t xml:space="preserve">oderator indicated “if DCI size is counted on one scheduled cell with minimum </w:t>
            </w:r>
            <w:proofErr w:type="spellStart"/>
            <w:r>
              <w:rPr>
                <w:rFonts w:eastAsia="MS Mincho"/>
                <w:bCs/>
                <w:lang w:eastAsia="ja-JP"/>
              </w:rPr>
              <w:t>legacyDCI</w:t>
            </w:r>
            <w:proofErr w:type="spellEnd"/>
            <w:r>
              <w:rPr>
                <w:rFonts w:eastAsia="MS Mincho"/>
                <w:bCs/>
                <w:lang w:eastAsia="ja-JP"/>
              </w:rPr>
              <w:t xml:space="preserve"> formats”. This implies that the assumption here is that the DCI 0_X/1_X is counted on a cell where the UE does not monitor </w:t>
            </w:r>
            <w:proofErr w:type="gramStart"/>
            <w:r>
              <w:rPr>
                <w:rFonts w:eastAsia="MS Mincho"/>
                <w:bCs/>
                <w:lang w:eastAsia="ja-JP"/>
              </w:rPr>
              <w:t>all of</w:t>
            </w:r>
            <w:proofErr w:type="gramEnd"/>
            <w:r>
              <w:rPr>
                <w:rFonts w:eastAsia="MS Mincho"/>
                <w:bCs/>
                <w:lang w:eastAsia="ja-JP"/>
              </w:rPr>
              <w:t xml:space="preserve"> the legacy DCI formats? </w:t>
            </w:r>
          </w:p>
          <w:p w14:paraId="55103334" w14:textId="77777777" w:rsidR="001A1204" w:rsidRDefault="001A1204" w:rsidP="00753E16">
            <w:pPr>
              <w:wordWrap/>
              <w:jc w:val="left"/>
              <w:rPr>
                <w:rFonts w:eastAsia="MS Mincho"/>
                <w:bCs/>
                <w:lang w:eastAsia="ja-JP"/>
              </w:rPr>
            </w:pPr>
          </w:p>
        </w:tc>
      </w:tr>
      <w:tr w:rsidR="001A1204" w14:paraId="5DD8EB6B" w14:textId="77777777">
        <w:tc>
          <w:tcPr>
            <w:tcW w:w="2009" w:type="dxa"/>
          </w:tcPr>
          <w:p w14:paraId="4D8DA00C" w14:textId="77777777" w:rsidR="001A1204" w:rsidRDefault="00FF516D" w:rsidP="00753E16">
            <w:pPr>
              <w:wordWrap/>
              <w:jc w:val="left"/>
              <w:rPr>
                <w:rFonts w:eastAsia="MS Mincho"/>
                <w:bCs/>
                <w:lang w:eastAsia="ja-JP"/>
              </w:rPr>
            </w:pPr>
            <w:r>
              <w:rPr>
                <w:rFonts w:eastAsia="MS Mincho"/>
                <w:bCs/>
                <w:lang w:eastAsia="ja-JP"/>
              </w:rPr>
              <w:t>Moderator3</w:t>
            </w:r>
          </w:p>
        </w:tc>
        <w:tc>
          <w:tcPr>
            <w:tcW w:w="7353" w:type="dxa"/>
          </w:tcPr>
          <w:p w14:paraId="4D41BFAE" w14:textId="77777777" w:rsidR="001A1204" w:rsidRDefault="00FF516D" w:rsidP="00753E16">
            <w:pPr>
              <w:wordWrap/>
              <w:jc w:val="left"/>
              <w:rPr>
                <w:rFonts w:eastAsia="MS Mincho"/>
                <w:bCs/>
                <w:lang w:eastAsia="ja-JP"/>
              </w:rPr>
            </w:pPr>
            <w:r>
              <w:rPr>
                <w:rFonts w:eastAsia="MS Mincho"/>
                <w:bCs/>
                <w:lang w:eastAsia="ja-JP"/>
              </w:rPr>
              <w:t>@Qualcomm:</w:t>
            </w:r>
          </w:p>
          <w:p w14:paraId="6E634F73" w14:textId="77777777" w:rsidR="001A1204" w:rsidRDefault="00FF516D" w:rsidP="00753E16">
            <w:pPr>
              <w:wordWrap/>
              <w:jc w:val="left"/>
              <w:rPr>
                <w:rFonts w:eastAsia="MS Mincho"/>
                <w:bCs/>
                <w:lang w:eastAsia="ja-JP"/>
              </w:rPr>
            </w:pPr>
            <w:r>
              <w:rPr>
                <w:rFonts w:eastAsia="MS Mincho"/>
                <w:bCs/>
                <w:lang w:eastAsia="ja-JP"/>
              </w:rPr>
              <w:t>Using RRC configuring DCI size is also applied to DCI format 4-2. The gNB can maintain size budget.</w:t>
            </w:r>
          </w:p>
          <w:p w14:paraId="72EBD56D" w14:textId="77777777" w:rsidR="001A1204" w:rsidRDefault="00FF516D" w:rsidP="00753E16">
            <w:pPr>
              <w:wordWrap/>
              <w:jc w:val="left"/>
              <w:rPr>
                <w:rFonts w:eastAsia="MS Mincho"/>
                <w:bCs/>
                <w:lang w:val="en-US" w:eastAsia="ja-JP"/>
              </w:rPr>
            </w:pPr>
            <w:r>
              <w:rPr>
                <w:rFonts w:eastAsia="MS Mincho"/>
                <w:bCs/>
                <w:lang w:val="en-US" w:eastAsia="ja-JP"/>
              </w:rPr>
              <w:t>E.g., there are below DCI formats which may need to be monitored by a UE:</w:t>
            </w:r>
          </w:p>
          <w:p w14:paraId="5C67B11B" w14:textId="77777777" w:rsidR="001A1204" w:rsidRDefault="00FF516D" w:rsidP="00753E16">
            <w:pPr>
              <w:wordWrap/>
              <w:jc w:val="left"/>
              <w:rPr>
                <w:rFonts w:eastAsia="MS Mincho"/>
                <w:bCs/>
                <w:lang w:val="en-US" w:eastAsia="ja-JP"/>
              </w:rPr>
            </w:pPr>
            <w:r>
              <w:rPr>
                <w:rFonts w:eastAsia="MS Mincho"/>
                <w:bCs/>
                <w:lang w:val="en-US" w:eastAsia="ja-JP"/>
              </w:rPr>
              <w:t>(1)</w:t>
            </w:r>
            <w:r>
              <w:rPr>
                <w:rFonts w:eastAsia="MS Mincho"/>
                <w:bCs/>
                <w:lang w:val="en-US" w:eastAsia="ja-JP"/>
              </w:rPr>
              <w:tab/>
              <w:t xml:space="preserve">DCI format 1-0/0-0 </w:t>
            </w:r>
          </w:p>
          <w:p w14:paraId="1102320D" w14:textId="77777777" w:rsidR="001A1204" w:rsidRDefault="00FF516D" w:rsidP="00753E16">
            <w:pPr>
              <w:wordWrap/>
              <w:jc w:val="left"/>
              <w:rPr>
                <w:rFonts w:eastAsia="MS Mincho"/>
                <w:bCs/>
                <w:lang w:val="en-US" w:eastAsia="ja-JP"/>
              </w:rPr>
            </w:pPr>
            <w:r>
              <w:rPr>
                <w:rFonts w:eastAsia="MS Mincho"/>
                <w:bCs/>
                <w:lang w:val="en-US" w:eastAsia="ja-JP"/>
              </w:rPr>
              <w:t>(2)</w:t>
            </w:r>
            <w:r>
              <w:rPr>
                <w:rFonts w:eastAsia="MS Mincho"/>
                <w:bCs/>
                <w:lang w:val="en-US" w:eastAsia="ja-JP"/>
              </w:rPr>
              <w:tab/>
              <w:t xml:space="preserve">DCI format 0-1 for scheduling a single cell </w:t>
            </w:r>
          </w:p>
          <w:p w14:paraId="1C46DD03" w14:textId="77777777" w:rsidR="001A1204" w:rsidRDefault="00FF516D" w:rsidP="00753E16">
            <w:pPr>
              <w:wordWrap/>
              <w:jc w:val="left"/>
              <w:rPr>
                <w:rFonts w:eastAsia="MS Mincho"/>
                <w:bCs/>
                <w:lang w:val="en-US" w:eastAsia="ja-JP"/>
              </w:rPr>
            </w:pPr>
            <w:r>
              <w:rPr>
                <w:rFonts w:eastAsia="MS Mincho"/>
                <w:bCs/>
                <w:lang w:val="en-US" w:eastAsia="ja-JP"/>
              </w:rPr>
              <w:t>(3)</w:t>
            </w:r>
            <w:r>
              <w:rPr>
                <w:rFonts w:eastAsia="MS Mincho"/>
                <w:bCs/>
                <w:lang w:val="en-US" w:eastAsia="ja-JP"/>
              </w:rPr>
              <w:tab/>
              <w:t>DCI format 0-X for scheduling one or multiple cells</w:t>
            </w:r>
          </w:p>
          <w:p w14:paraId="65999015" w14:textId="77777777" w:rsidR="001A1204" w:rsidRDefault="00FF516D" w:rsidP="00753E16">
            <w:pPr>
              <w:wordWrap/>
              <w:jc w:val="left"/>
              <w:rPr>
                <w:rFonts w:eastAsia="MS Mincho"/>
                <w:bCs/>
                <w:lang w:val="en-US" w:eastAsia="ja-JP"/>
              </w:rPr>
            </w:pPr>
            <w:r>
              <w:rPr>
                <w:rFonts w:eastAsia="MS Mincho"/>
                <w:bCs/>
                <w:lang w:val="en-US" w:eastAsia="ja-JP"/>
              </w:rPr>
              <w:t>(4)</w:t>
            </w:r>
            <w:r>
              <w:rPr>
                <w:rFonts w:eastAsia="MS Mincho"/>
                <w:bCs/>
                <w:lang w:val="en-US" w:eastAsia="ja-JP"/>
              </w:rPr>
              <w:tab/>
              <w:t>DCI format 1-1 for scheduling a single cell</w:t>
            </w:r>
          </w:p>
          <w:p w14:paraId="4F396738" w14:textId="77777777" w:rsidR="001A1204" w:rsidRDefault="00FF516D" w:rsidP="00753E16">
            <w:pPr>
              <w:wordWrap/>
              <w:jc w:val="left"/>
              <w:rPr>
                <w:rFonts w:eastAsia="MS Mincho"/>
                <w:bCs/>
                <w:lang w:val="en-US" w:eastAsia="ja-JP"/>
              </w:rPr>
            </w:pPr>
            <w:r>
              <w:rPr>
                <w:rFonts w:eastAsia="MS Mincho"/>
                <w:bCs/>
                <w:lang w:val="en-US" w:eastAsia="ja-JP"/>
              </w:rPr>
              <w:t>(5)</w:t>
            </w:r>
            <w:r>
              <w:rPr>
                <w:rFonts w:eastAsia="MS Mincho"/>
                <w:bCs/>
                <w:lang w:val="en-US" w:eastAsia="ja-JP"/>
              </w:rPr>
              <w:tab/>
              <w:t>DCI format 1-X for scheduling one or multiple cells</w:t>
            </w:r>
          </w:p>
          <w:p w14:paraId="6839B744" w14:textId="77777777" w:rsidR="001A1204" w:rsidRDefault="00FF516D" w:rsidP="00753E16">
            <w:pPr>
              <w:wordWrap/>
              <w:jc w:val="left"/>
              <w:rPr>
                <w:rFonts w:eastAsia="MS Mincho"/>
                <w:bCs/>
                <w:lang w:val="en-US" w:eastAsia="ja-JP"/>
              </w:rPr>
            </w:pPr>
            <w:r>
              <w:rPr>
                <w:rFonts w:eastAsia="MS Mincho"/>
                <w:bCs/>
                <w:lang w:val="en-US" w:eastAsia="ja-JP"/>
              </w:rPr>
              <w:t xml:space="preserve">To keep “3+1” DCI size budget, one way is to align the payload size of (2) and (4), (3) </w:t>
            </w:r>
            <w:r>
              <w:rPr>
                <w:rFonts w:eastAsia="MS Mincho"/>
                <w:bCs/>
                <w:lang w:val="en-US" w:eastAsia="ja-JP"/>
              </w:rPr>
              <w:lastRenderedPageBreak/>
              <w:t xml:space="preserve">and (5) then the total number of different payload sizes with C-RNTI is 3, i.e., DCI format 0-0/1-0, DCI format 0-1/1-1, and DCI format 0-3/1-3. The padding bits may be appended to (2) and (3) until both (2) and (4) have same size, (3) and (5) have same size considering DL DCI usually requires more bits than UL DCI. </w:t>
            </w:r>
          </w:p>
          <w:p w14:paraId="0938A970" w14:textId="77777777" w:rsidR="001A1204" w:rsidRDefault="001A1204" w:rsidP="00753E16">
            <w:pPr>
              <w:wordWrap/>
              <w:jc w:val="left"/>
              <w:rPr>
                <w:rFonts w:eastAsia="MS Mincho"/>
                <w:bCs/>
                <w:lang w:eastAsia="ja-JP"/>
              </w:rPr>
            </w:pPr>
          </w:p>
          <w:p w14:paraId="5DC8D938" w14:textId="77777777" w:rsidR="001A1204" w:rsidRDefault="00FF516D" w:rsidP="00753E16">
            <w:pPr>
              <w:wordWrap/>
              <w:jc w:val="left"/>
              <w:rPr>
                <w:rFonts w:eastAsia="MS Mincho"/>
                <w:bCs/>
                <w:lang w:eastAsia="ja-JP"/>
              </w:rPr>
            </w:pPr>
            <w:r>
              <w:rPr>
                <w:rFonts w:eastAsia="MS Mincho"/>
                <w:bCs/>
                <w:lang w:eastAsia="ja-JP"/>
              </w:rPr>
              <w:t>Based on RRC configured size, UE doesn’t need to determine the payload size according to the maximum scheduled bandwidths on active BWPs of all cells of entire set of cells.</w:t>
            </w:r>
          </w:p>
          <w:p w14:paraId="7D4227A3" w14:textId="77777777" w:rsidR="001A1204" w:rsidRDefault="001A1204" w:rsidP="00753E16">
            <w:pPr>
              <w:wordWrap/>
              <w:jc w:val="left"/>
              <w:rPr>
                <w:rFonts w:eastAsia="MS Mincho"/>
                <w:bCs/>
                <w:lang w:eastAsia="ja-JP"/>
              </w:rPr>
            </w:pPr>
          </w:p>
          <w:p w14:paraId="6DF78070" w14:textId="77777777" w:rsidR="001A1204" w:rsidRDefault="00FF516D" w:rsidP="00753E16">
            <w:pPr>
              <w:wordWrap/>
              <w:jc w:val="left"/>
              <w:rPr>
                <w:rFonts w:eastAsia="MS Mincho"/>
                <w:bCs/>
                <w:lang w:eastAsia="ja-JP"/>
              </w:rPr>
            </w:pPr>
            <w:r>
              <w:rPr>
                <w:rFonts w:eastAsia="MS Mincho"/>
                <w:bCs/>
                <w:lang w:eastAsia="ja-JP"/>
              </w:rPr>
              <w:t>@All:</w:t>
            </w:r>
          </w:p>
          <w:p w14:paraId="4B073C00" w14:textId="77777777" w:rsidR="001A1204" w:rsidRDefault="00FF516D" w:rsidP="00753E16">
            <w:pPr>
              <w:wordWrap/>
              <w:jc w:val="left"/>
              <w:rPr>
                <w:rFonts w:eastAsia="MS Mincho"/>
                <w:bCs/>
                <w:lang w:eastAsia="ja-JP"/>
              </w:rPr>
            </w:pPr>
            <w:r>
              <w:rPr>
                <w:rFonts w:eastAsia="MS Mincho"/>
                <w:bCs/>
                <w:lang w:eastAsia="ja-JP"/>
              </w:rPr>
              <w:t>Let’s check companies’ views</w:t>
            </w:r>
          </w:p>
          <w:p w14:paraId="6F95BAD1" w14:textId="77777777" w:rsidR="001A1204" w:rsidRDefault="00FF516D" w:rsidP="00753E16">
            <w:pPr>
              <w:widowControl/>
              <w:numPr>
                <w:ilvl w:val="0"/>
                <w:numId w:val="18"/>
              </w:numPr>
              <w:kinsoku/>
              <w:wordWrap/>
              <w:autoSpaceDE/>
              <w:autoSpaceDN/>
              <w:adjustRightInd/>
              <w:snapToGrid w:val="0"/>
              <w:jc w:val="left"/>
              <w:textAlignment w:val="auto"/>
              <w:rPr>
                <w:rFonts w:eastAsiaTheme="minorEastAsia"/>
                <w:bCs/>
                <w:lang w:eastAsia="zh-CN"/>
              </w:rPr>
            </w:pPr>
            <w:r>
              <w:rPr>
                <w:rFonts w:eastAsia="MS Mincho"/>
                <w:bCs/>
                <w:lang w:eastAsia="ja-JP"/>
              </w:rPr>
              <w:t xml:space="preserve">Alt 1: </w:t>
            </w:r>
            <w:r>
              <w:rPr>
                <w:rFonts w:eastAsiaTheme="minorEastAsia"/>
                <w:bCs/>
                <w:lang w:eastAsia="zh-CN"/>
              </w:rPr>
              <w:t>The payload size of DCI format 0_X/1_X is configured by RRC.</w:t>
            </w:r>
          </w:p>
          <w:p w14:paraId="5E2CD691" w14:textId="77777777" w:rsidR="001A1204" w:rsidRDefault="00FF516D" w:rsidP="00753E16">
            <w:pPr>
              <w:widowControl/>
              <w:numPr>
                <w:ilvl w:val="0"/>
                <w:numId w:val="18"/>
              </w:numPr>
              <w:kinsoku/>
              <w:wordWrap/>
              <w:autoSpaceDE/>
              <w:autoSpaceDN/>
              <w:adjustRightInd/>
              <w:snapToGrid w:val="0"/>
              <w:jc w:val="left"/>
              <w:textAlignment w:val="auto"/>
              <w:rPr>
                <w:rFonts w:eastAsiaTheme="minorEastAsia"/>
                <w:bCs/>
                <w:lang w:eastAsia="zh-CN"/>
              </w:rPr>
            </w:pPr>
            <w:r>
              <w:rPr>
                <w:rFonts w:eastAsiaTheme="minorEastAsia"/>
                <w:bCs/>
                <w:lang w:eastAsia="zh-CN"/>
              </w:rPr>
              <w:t>Alt 2: The payload size of DCI format 0_X/1_X is determined by UE.</w:t>
            </w:r>
          </w:p>
          <w:p w14:paraId="79304F37" w14:textId="77777777" w:rsidR="001A1204" w:rsidRDefault="001A1204" w:rsidP="00753E16">
            <w:pPr>
              <w:wordWrap/>
              <w:jc w:val="left"/>
              <w:rPr>
                <w:rFonts w:eastAsia="MS Mincho"/>
                <w:bCs/>
                <w:lang w:eastAsia="ja-JP"/>
              </w:rPr>
            </w:pPr>
          </w:p>
          <w:p w14:paraId="4D5BE951" w14:textId="77777777" w:rsidR="001A1204" w:rsidRDefault="00FF516D" w:rsidP="00753E16">
            <w:pPr>
              <w:wordWrap/>
              <w:jc w:val="left"/>
              <w:rPr>
                <w:rFonts w:eastAsia="MS Mincho"/>
                <w:bCs/>
                <w:lang w:eastAsia="ja-JP"/>
              </w:rPr>
            </w:pPr>
            <w:r>
              <w:rPr>
                <w:rFonts w:eastAsia="MS Mincho"/>
                <w:bCs/>
                <w:lang w:eastAsia="ja-JP"/>
              </w:rPr>
              <w:t>Please add your company name in below tables.</w:t>
            </w:r>
          </w:p>
          <w:tbl>
            <w:tblPr>
              <w:tblStyle w:val="TableGrid"/>
              <w:tblW w:w="0" w:type="auto"/>
              <w:tblLook w:val="04A0" w:firstRow="1" w:lastRow="0" w:firstColumn="1" w:lastColumn="0" w:noHBand="0" w:noVBand="1"/>
            </w:tblPr>
            <w:tblGrid>
              <w:gridCol w:w="1652"/>
              <w:gridCol w:w="5475"/>
            </w:tblGrid>
            <w:tr w:rsidR="001A1204" w14:paraId="2D629803" w14:textId="77777777">
              <w:tc>
                <w:tcPr>
                  <w:tcW w:w="1652" w:type="dxa"/>
                </w:tcPr>
                <w:p w14:paraId="5A129779" w14:textId="77777777" w:rsidR="001A1204" w:rsidRDefault="00FF516D" w:rsidP="00753E16">
                  <w:pPr>
                    <w:widowControl/>
                    <w:kinsoku/>
                    <w:wordWrap/>
                    <w:autoSpaceDE/>
                    <w:autoSpaceDN/>
                    <w:adjustRightInd/>
                    <w:snapToGrid w:val="0"/>
                    <w:jc w:val="left"/>
                    <w:textAlignment w:val="auto"/>
                    <w:rPr>
                      <w:rFonts w:eastAsia="MS Mincho"/>
                      <w:bCs/>
                      <w:lang w:eastAsia="ja-JP"/>
                    </w:rPr>
                  </w:pPr>
                  <w:r>
                    <w:rPr>
                      <w:rFonts w:eastAsia="MS Mincho"/>
                      <w:bCs/>
                      <w:lang w:eastAsia="ja-JP"/>
                    </w:rPr>
                    <w:t xml:space="preserve">Support Alt 1 </w:t>
                  </w:r>
                </w:p>
              </w:tc>
              <w:tc>
                <w:tcPr>
                  <w:tcW w:w="5475" w:type="dxa"/>
                </w:tcPr>
                <w:p w14:paraId="1649EF00" w14:textId="77777777" w:rsidR="001A1204" w:rsidRDefault="00FF516D" w:rsidP="00753E16">
                  <w:pPr>
                    <w:wordWrap/>
                    <w:jc w:val="left"/>
                    <w:rPr>
                      <w:rFonts w:eastAsiaTheme="minorEastAsia"/>
                      <w:bCs/>
                      <w:lang w:eastAsia="zh-CN"/>
                    </w:rPr>
                  </w:pPr>
                  <w:r>
                    <w:rPr>
                      <w:rFonts w:eastAsiaTheme="minorEastAsia" w:hint="eastAsia"/>
                      <w:bCs/>
                      <w:lang w:eastAsia="zh-CN"/>
                    </w:rPr>
                    <w:t>CATT</w:t>
                  </w:r>
                  <w:r>
                    <w:rPr>
                      <w:rFonts w:eastAsiaTheme="minorEastAsia"/>
                      <w:bCs/>
                      <w:lang w:eastAsia="zh-CN"/>
                    </w:rPr>
                    <w:t>, Nokia/NSB, New H3C</w:t>
                  </w:r>
                </w:p>
              </w:tc>
            </w:tr>
          </w:tbl>
          <w:p w14:paraId="3A6E69BB" w14:textId="77777777" w:rsidR="001A1204" w:rsidRDefault="001A1204" w:rsidP="00753E16">
            <w:pPr>
              <w:wordWrap/>
              <w:jc w:val="left"/>
              <w:rPr>
                <w:rFonts w:eastAsia="MS Mincho"/>
                <w:bCs/>
                <w:lang w:eastAsia="ja-JP"/>
              </w:rPr>
            </w:pPr>
          </w:p>
          <w:tbl>
            <w:tblPr>
              <w:tblStyle w:val="TableGrid"/>
              <w:tblW w:w="0" w:type="auto"/>
              <w:tblLook w:val="04A0" w:firstRow="1" w:lastRow="0" w:firstColumn="1" w:lastColumn="0" w:noHBand="0" w:noVBand="1"/>
            </w:tblPr>
            <w:tblGrid>
              <w:gridCol w:w="1652"/>
              <w:gridCol w:w="5475"/>
            </w:tblGrid>
            <w:tr w:rsidR="001A1204" w14:paraId="5D240AA5" w14:textId="77777777">
              <w:tc>
                <w:tcPr>
                  <w:tcW w:w="1652" w:type="dxa"/>
                </w:tcPr>
                <w:p w14:paraId="38DAFF14" w14:textId="77777777" w:rsidR="001A1204" w:rsidRDefault="00FF516D" w:rsidP="00753E16">
                  <w:pPr>
                    <w:widowControl/>
                    <w:kinsoku/>
                    <w:wordWrap/>
                    <w:autoSpaceDE/>
                    <w:autoSpaceDN/>
                    <w:adjustRightInd/>
                    <w:snapToGrid w:val="0"/>
                    <w:jc w:val="left"/>
                    <w:textAlignment w:val="auto"/>
                    <w:rPr>
                      <w:rFonts w:eastAsia="MS Mincho"/>
                      <w:bCs/>
                      <w:lang w:eastAsia="ja-JP"/>
                    </w:rPr>
                  </w:pPr>
                  <w:r>
                    <w:rPr>
                      <w:rFonts w:eastAsia="MS Mincho"/>
                      <w:bCs/>
                      <w:lang w:eastAsia="ja-JP"/>
                    </w:rPr>
                    <w:t>Support Alt 2</w:t>
                  </w:r>
                </w:p>
              </w:tc>
              <w:tc>
                <w:tcPr>
                  <w:tcW w:w="5475" w:type="dxa"/>
                </w:tcPr>
                <w:p w14:paraId="44787B6E" w14:textId="77777777" w:rsidR="001A1204" w:rsidRDefault="00FF516D" w:rsidP="00753E16">
                  <w:pPr>
                    <w:wordWrap/>
                    <w:jc w:val="left"/>
                    <w:rPr>
                      <w:rFonts w:eastAsiaTheme="minorEastAsia"/>
                      <w:bCs/>
                      <w:lang w:val="de-DE" w:eastAsia="zh-CN"/>
                    </w:rPr>
                  </w:pPr>
                  <w:r>
                    <w:rPr>
                      <w:rFonts w:eastAsia="MS Mincho"/>
                      <w:bCs/>
                      <w:lang w:val="de-DE" w:eastAsia="ja-JP"/>
                    </w:rPr>
                    <w:t>Intel, Qualcomm, LGE</w:t>
                  </w:r>
                  <w:r>
                    <w:rPr>
                      <w:rFonts w:eastAsiaTheme="minorEastAsia" w:hint="eastAsia"/>
                      <w:bCs/>
                      <w:lang w:val="de-DE" w:eastAsia="zh-CN"/>
                    </w:rPr>
                    <w:t>,</w:t>
                  </w:r>
                  <w:r>
                    <w:rPr>
                      <w:rFonts w:eastAsiaTheme="minorEastAsia"/>
                      <w:bCs/>
                      <w:lang w:val="de-DE" w:eastAsia="zh-CN"/>
                    </w:rPr>
                    <w:t xml:space="preserve"> </w:t>
                  </w:r>
                  <w:r>
                    <w:rPr>
                      <w:rFonts w:eastAsiaTheme="minorEastAsia" w:hint="eastAsia"/>
                      <w:bCs/>
                      <w:lang w:val="de-DE" w:eastAsia="zh-CN"/>
                    </w:rPr>
                    <w:t>Langbo</w:t>
                  </w:r>
                  <w:r>
                    <w:rPr>
                      <w:rFonts w:eastAsiaTheme="minorEastAsia"/>
                      <w:bCs/>
                      <w:lang w:val="de-DE" w:eastAsia="zh-CN"/>
                    </w:rPr>
                    <w:t>, NTT DOCOMO, Applle</w:t>
                  </w:r>
                </w:p>
              </w:tc>
            </w:tr>
          </w:tbl>
          <w:p w14:paraId="4AB9340F" w14:textId="77777777" w:rsidR="001A1204" w:rsidRDefault="001A1204" w:rsidP="00753E16">
            <w:pPr>
              <w:wordWrap/>
              <w:jc w:val="left"/>
              <w:rPr>
                <w:rFonts w:eastAsia="MS Mincho"/>
                <w:bCs/>
                <w:lang w:val="de-DE" w:eastAsia="ja-JP"/>
              </w:rPr>
            </w:pPr>
          </w:p>
          <w:p w14:paraId="3E0EEE4E" w14:textId="77777777" w:rsidR="001A1204" w:rsidRDefault="001A1204" w:rsidP="00753E16">
            <w:pPr>
              <w:wordWrap/>
              <w:jc w:val="left"/>
              <w:rPr>
                <w:rFonts w:eastAsia="MS Mincho"/>
                <w:bCs/>
                <w:lang w:val="de-DE" w:eastAsia="ja-JP"/>
              </w:rPr>
            </w:pPr>
          </w:p>
        </w:tc>
      </w:tr>
      <w:tr w:rsidR="001A1204" w14:paraId="63119C50" w14:textId="77777777">
        <w:tc>
          <w:tcPr>
            <w:tcW w:w="2009" w:type="dxa"/>
          </w:tcPr>
          <w:p w14:paraId="65CC53D7" w14:textId="77777777" w:rsidR="001A1204" w:rsidRDefault="00FF516D" w:rsidP="00753E16">
            <w:pPr>
              <w:wordWrap/>
              <w:jc w:val="left"/>
              <w:rPr>
                <w:rFonts w:eastAsia="MS Mincho"/>
                <w:bCs/>
                <w:lang w:eastAsia="ja-JP"/>
              </w:rPr>
            </w:pPr>
            <w:r>
              <w:rPr>
                <w:rFonts w:eastAsia="Malgun Gothic" w:hint="eastAsia"/>
                <w:bCs/>
              </w:rPr>
              <w:lastRenderedPageBreak/>
              <w:t>LGE2</w:t>
            </w:r>
          </w:p>
        </w:tc>
        <w:tc>
          <w:tcPr>
            <w:tcW w:w="7353" w:type="dxa"/>
          </w:tcPr>
          <w:p w14:paraId="6AB9557D" w14:textId="77777777" w:rsidR="001A1204" w:rsidRDefault="00FF516D" w:rsidP="00753E16">
            <w:pPr>
              <w:wordWrap/>
              <w:jc w:val="left"/>
              <w:rPr>
                <w:rFonts w:eastAsia="MS Mincho"/>
                <w:bCs/>
                <w:lang w:eastAsia="ja-JP"/>
              </w:rPr>
            </w:pPr>
            <w:r>
              <w:rPr>
                <w:rFonts w:eastAsia="Malgun Gothic" w:hint="eastAsia"/>
                <w:bCs/>
              </w:rPr>
              <w:t>Alt 2 is preferred as done for multi-TTI scheduling DCI in Rel-17</w:t>
            </w:r>
          </w:p>
        </w:tc>
      </w:tr>
      <w:tr w:rsidR="001A1204" w14:paraId="350BC2D5" w14:textId="77777777">
        <w:tc>
          <w:tcPr>
            <w:tcW w:w="2009" w:type="dxa"/>
          </w:tcPr>
          <w:p w14:paraId="35A6853A" w14:textId="77777777" w:rsidR="001A1204" w:rsidRDefault="00FF516D" w:rsidP="00753E16">
            <w:pPr>
              <w:wordWrap/>
              <w:jc w:val="left"/>
              <w:rPr>
                <w:rFonts w:eastAsiaTheme="minorEastAsia"/>
                <w:bCs/>
                <w:lang w:eastAsia="zh-CN"/>
              </w:rPr>
            </w:pPr>
            <w:r>
              <w:rPr>
                <w:rFonts w:eastAsiaTheme="minorEastAsia"/>
                <w:bCs/>
                <w:lang w:val="en-US" w:eastAsia="zh-CN"/>
              </w:rPr>
              <w:t>OPPO</w:t>
            </w:r>
          </w:p>
        </w:tc>
        <w:tc>
          <w:tcPr>
            <w:tcW w:w="7353" w:type="dxa"/>
          </w:tcPr>
          <w:p w14:paraId="5051C594" w14:textId="77777777" w:rsidR="001A1204" w:rsidRDefault="00FF516D" w:rsidP="00753E16">
            <w:pPr>
              <w:wordWrap/>
              <w:jc w:val="left"/>
              <w:rPr>
                <w:rFonts w:eastAsiaTheme="minorEastAsia"/>
                <w:bCs/>
                <w:lang w:val="en-US" w:eastAsia="zh-CN"/>
              </w:rPr>
            </w:pPr>
            <w:r>
              <w:rPr>
                <w:rFonts w:eastAsiaTheme="minorEastAsia"/>
                <w:bCs/>
                <w:lang w:val="en-US" w:eastAsia="zh-CN"/>
              </w:rPr>
              <w:t xml:space="preserve">Alt-2 is preferred. The example in Moderator3 seems to make the DCI size budget available to legacy DCIs to be 2+1. It is not clear to us whether this budget reduction would impact the logic in existing specification.  </w:t>
            </w:r>
          </w:p>
          <w:p w14:paraId="6C15B1DA" w14:textId="77777777" w:rsidR="001A1204" w:rsidRDefault="00FF516D" w:rsidP="00753E16">
            <w:pPr>
              <w:wordWrap/>
              <w:jc w:val="left"/>
              <w:rPr>
                <w:rFonts w:eastAsiaTheme="minorEastAsia"/>
                <w:bCs/>
                <w:lang w:val="en-US" w:eastAsia="zh-CN"/>
              </w:rPr>
            </w:pPr>
            <w:r>
              <w:rPr>
                <w:rFonts w:eastAsiaTheme="minorEastAsia"/>
                <w:bCs/>
                <w:lang w:val="en-US" w:eastAsia="zh-CN"/>
              </w:rPr>
              <w:t xml:space="preserve">We think the Alt-2 could be defined more precisely: </w:t>
            </w:r>
          </w:p>
          <w:p w14:paraId="1754F867" w14:textId="77777777" w:rsidR="001A1204" w:rsidRDefault="00FF516D" w:rsidP="00753E16">
            <w:pPr>
              <w:widowControl/>
              <w:numPr>
                <w:ilvl w:val="0"/>
                <w:numId w:val="18"/>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Alt 2: The payload size of DCI format 0_X/1_X is </w:t>
            </w:r>
            <w:r>
              <w:rPr>
                <w:rFonts w:eastAsiaTheme="minorEastAsia"/>
                <w:bCs/>
                <w:strike/>
                <w:color w:val="FF0000"/>
                <w:lang w:eastAsia="zh-CN"/>
              </w:rPr>
              <w:t>determined</w:t>
            </w:r>
            <w:r>
              <w:rPr>
                <w:rFonts w:eastAsiaTheme="minorEastAsia"/>
                <w:bCs/>
                <w:lang w:eastAsia="zh-CN"/>
              </w:rPr>
              <w:t xml:space="preserve"> </w:t>
            </w:r>
            <w:r>
              <w:rPr>
                <w:rFonts w:eastAsiaTheme="minorEastAsia"/>
                <w:bCs/>
                <w:color w:val="FF0000"/>
                <w:u w:val="single"/>
                <w:lang w:val="en-US" w:eastAsia="zh-CN"/>
              </w:rPr>
              <w:t>derived</w:t>
            </w:r>
            <w:r>
              <w:rPr>
                <w:rFonts w:eastAsiaTheme="minorEastAsia"/>
                <w:bCs/>
                <w:lang w:val="en-US" w:eastAsia="zh-CN"/>
              </w:rPr>
              <w:t xml:space="preserve"> </w:t>
            </w:r>
            <w:r>
              <w:rPr>
                <w:rFonts w:eastAsiaTheme="minorEastAsia"/>
                <w:bCs/>
                <w:lang w:eastAsia="zh-CN"/>
              </w:rPr>
              <w:t>by UE</w:t>
            </w:r>
            <w:r>
              <w:rPr>
                <w:rFonts w:eastAsiaTheme="minorEastAsia"/>
                <w:bCs/>
                <w:lang w:val="en-US" w:eastAsia="zh-CN"/>
              </w:rPr>
              <w:t xml:space="preserve"> </w:t>
            </w:r>
            <w:r>
              <w:rPr>
                <w:rFonts w:eastAsiaTheme="minorEastAsia"/>
                <w:bCs/>
                <w:color w:val="FF0000"/>
                <w:u w:val="single"/>
                <w:lang w:val="en-US" w:eastAsia="zh-CN"/>
              </w:rPr>
              <w:t>based on RRC configurations</w:t>
            </w:r>
            <w:r>
              <w:rPr>
                <w:rFonts w:eastAsiaTheme="minorEastAsia"/>
                <w:bCs/>
                <w:lang w:eastAsia="zh-CN"/>
              </w:rPr>
              <w:t>.</w:t>
            </w:r>
          </w:p>
          <w:p w14:paraId="31CA32CD" w14:textId="77777777" w:rsidR="001A1204" w:rsidRDefault="001A1204" w:rsidP="00753E16">
            <w:pPr>
              <w:wordWrap/>
              <w:jc w:val="left"/>
              <w:rPr>
                <w:rFonts w:eastAsiaTheme="minorEastAsia"/>
                <w:bCs/>
                <w:lang w:eastAsia="zh-CN"/>
              </w:rPr>
            </w:pPr>
          </w:p>
        </w:tc>
      </w:tr>
      <w:tr w:rsidR="001A1204" w14:paraId="6183114F" w14:textId="77777777">
        <w:tc>
          <w:tcPr>
            <w:tcW w:w="2009" w:type="dxa"/>
          </w:tcPr>
          <w:p w14:paraId="1F3E2F7C" w14:textId="77777777" w:rsidR="001A1204" w:rsidRDefault="00FF516D" w:rsidP="00753E16">
            <w:pPr>
              <w:wordWrap/>
              <w:jc w:val="left"/>
              <w:rPr>
                <w:rFonts w:eastAsiaTheme="minorEastAsia"/>
                <w:bCs/>
                <w:lang w:eastAsia="zh-CN"/>
              </w:rPr>
            </w:pPr>
            <w:r>
              <w:rPr>
                <w:rFonts w:eastAsia="MS Mincho"/>
                <w:bCs/>
                <w:lang w:eastAsia="ja-JP"/>
              </w:rPr>
              <w:t>Samsung2</w:t>
            </w:r>
          </w:p>
        </w:tc>
        <w:tc>
          <w:tcPr>
            <w:tcW w:w="7353" w:type="dxa"/>
          </w:tcPr>
          <w:p w14:paraId="2FB0742D" w14:textId="77777777" w:rsidR="001A1204" w:rsidRDefault="00FF516D" w:rsidP="00753E16">
            <w:pPr>
              <w:wordWrap/>
              <w:jc w:val="left"/>
              <w:rPr>
                <w:rFonts w:eastAsia="MS Mincho"/>
                <w:bCs/>
                <w:lang w:eastAsia="ja-JP"/>
              </w:rPr>
            </w:pPr>
            <w:r>
              <w:rPr>
                <w:rFonts w:eastAsia="MS Mincho"/>
                <w:bCs/>
                <w:lang w:eastAsia="ja-JP"/>
              </w:rPr>
              <w:t xml:space="preserve">Unless DCI size budget is satisfied by certain restrictions in the specifications (e.g., a reference cell for DCI size counting that includes &lt; 3 single-cell DCI formats, as follow-up of FL Proposal 2-7), the DCI size alignment procedure in 38.212 for DCI formats with C-RNTI needs to be modified to capture the impact of DCI formats 0_X/1_X, such as additional zero padding for single-cell DCI formats, regardless of whether DCI formats 0_X/1_X have configured size or not. Also, it is not clear to us how an RRC configured size for DCI format 0_X/1_X can avoid the need to discuss the size of FDRA field or other DCI fields. We are open to discuss configured size for DCI format 0_X/1_X, but we think either such DCI size restrictions or general modifications to 38.212 in the presence of DCI formats 0_X/1_X are more essential issues and need to be discussed first. </w:t>
            </w:r>
          </w:p>
          <w:p w14:paraId="1F65AACE" w14:textId="77777777" w:rsidR="001A1204" w:rsidRDefault="001A1204" w:rsidP="00753E16">
            <w:pPr>
              <w:wordWrap/>
              <w:jc w:val="left"/>
              <w:rPr>
                <w:rFonts w:eastAsia="MS Mincho"/>
                <w:bCs/>
                <w:lang w:eastAsia="ja-JP"/>
              </w:rPr>
            </w:pPr>
          </w:p>
          <w:p w14:paraId="1A566D1E" w14:textId="77777777" w:rsidR="001A1204" w:rsidRDefault="00FF516D" w:rsidP="00753E16">
            <w:pPr>
              <w:wordWrap/>
              <w:jc w:val="left"/>
              <w:rPr>
                <w:rFonts w:eastAsia="MS Mincho"/>
                <w:bCs/>
                <w:lang w:eastAsia="ja-JP"/>
              </w:rPr>
            </w:pPr>
            <w:r>
              <w:rPr>
                <w:rFonts w:eastAsia="MS Mincho"/>
                <w:bCs/>
                <w:lang w:eastAsia="ja-JP"/>
              </w:rPr>
              <w:t>Furthermore, we basically agree with the FL comment above “</w:t>
            </w:r>
            <w:r>
              <w:rPr>
                <w:rFonts w:eastAsia="MS Mincho"/>
                <w:bCs/>
                <w:i/>
                <w:lang w:eastAsia="ja-JP"/>
              </w:rPr>
              <w:t>The size is determined based on entire set of cells configured for multi-cell scheduling</w:t>
            </w:r>
            <w:r>
              <w:rPr>
                <w:rFonts w:eastAsia="MS Mincho"/>
                <w:bCs/>
                <w:lang w:eastAsia="ja-JP"/>
              </w:rPr>
              <w:t>” and think this requires a formal RAN1 agreement, e.g., as we suggested earlier:</w:t>
            </w:r>
          </w:p>
          <w:p w14:paraId="00A4C7EF" w14:textId="77777777" w:rsidR="001A1204" w:rsidRDefault="001A1204" w:rsidP="00753E16">
            <w:pPr>
              <w:wordWrap/>
              <w:jc w:val="left"/>
              <w:rPr>
                <w:rFonts w:eastAsia="MS Mincho"/>
                <w:bCs/>
                <w:lang w:eastAsia="ja-JP"/>
              </w:rPr>
            </w:pPr>
          </w:p>
          <w:p w14:paraId="4C96B97F" w14:textId="77777777" w:rsidR="001A1204" w:rsidRDefault="00FF516D" w:rsidP="00753E16">
            <w:pPr>
              <w:widowControl/>
              <w:numPr>
                <w:ilvl w:val="0"/>
                <w:numId w:val="18"/>
              </w:numPr>
              <w:kinsoku/>
              <w:wordWrap/>
              <w:autoSpaceDE/>
              <w:autoSpaceDN/>
              <w:adjustRightInd/>
              <w:snapToGrid w:val="0"/>
              <w:jc w:val="left"/>
              <w:textAlignment w:val="auto"/>
              <w:rPr>
                <w:rFonts w:eastAsiaTheme="minorEastAsia"/>
                <w:bCs/>
                <w:lang w:eastAsia="zh-CN"/>
              </w:rPr>
            </w:pPr>
            <w:r>
              <w:rPr>
                <w:rFonts w:eastAsiaTheme="minorEastAsia"/>
                <w:bCs/>
                <w:color w:val="FF0000"/>
                <w:lang w:eastAsia="zh-CN"/>
              </w:rPr>
              <w:t>The payload size of DCI format 0_X/1_X is same for all sets of co-scheduled cells</w:t>
            </w:r>
            <w:r>
              <w:rPr>
                <w:rFonts w:eastAsiaTheme="minorEastAsia"/>
                <w:bCs/>
                <w:lang w:eastAsia="zh-CN"/>
              </w:rPr>
              <w:t>.</w:t>
            </w:r>
          </w:p>
          <w:p w14:paraId="4D571447" w14:textId="77777777" w:rsidR="001A1204" w:rsidRDefault="00FF516D" w:rsidP="00753E16">
            <w:pPr>
              <w:pStyle w:val="ListParagraph"/>
              <w:numPr>
                <w:ilvl w:val="1"/>
                <w:numId w:val="18"/>
              </w:numPr>
              <w:wordWrap/>
              <w:rPr>
                <w:rFonts w:eastAsia="MS Mincho"/>
                <w:bCs/>
                <w:lang w:eastAsia="ja-JP"/>
              </w:rPr>
            </w:pPr>
            <w:r>
              <w:rPr>
                <w:rFonts w:eastAsiaTheme="minorEastAsia"/>
                <w:bCs/>
                <w:color w:val="FF0000"/>
                <w:lang w:eastAsia="zh-CN"/>
              </w:rPr>
              <w:t>FFS: The payload size of DCI format 0_X can be different from the payload size of DCI format 1_X.</w:t>
            </w:r>
          </w:p>
          <w:p w14:paraId="20B1D69D" w14:textId="77777777" w:rsidR="001A1204" w:rsidRDefault="001A1204" w:rsidP="00753E16">
            <w:pPr>
              <w:wordWrap/>
              <w:jc w:val="left"/>
              <w:rPr>
                <w:rFonts w:eastAsiaTheme="minorEastAsia"/>
                <w:bCs/>
                <w:lang w:eastAsia="zh-CN"/>
              </w:rPr>
            </w:pPr>
          </w:p>
        </w:tc>
      </w:tr>
      <w:tr w:rsidR="001A1204" w14:paraId="4B872146" w14:textId="77777777">
        <w:tc>
          <w:tcPr>
            <w:tcW w:w="2009" w:type="dxa"/>
          </w:tcPr>
          <w:p w14:paraId="7C3C0074" w14:textId="77777777" w:rsidR="001A1204" w:rsidRDefault="00FF516D" w:rsidP="00753E16">
            <w:pPr>
              <w:wordWrap/>
              <w:jc w:val="left"/>
              <w:rPr>
                <w:rFonts w:eastAsia="MS Mincho"/>
                <w:bCs/>
                <w:lang w:eastAsia="ja-JP"/>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24EA4C8A" w14:textId="77777777" w:rsidR="001A1204" w:rsidRDefault="00FF516D" w:rsidP="00753E16">
            <w:pPr>
              <w:wordWrap/>
              <w:jc w:val="left"/>
              <w:rPr>
                <w:rFonts w:eastAsia="MS Mincho"/>
                <w:bCs/>
                <w:lang w:eastAsia="ja-JP"/>
              </w:rPr>
            </w:pPr>
            <w:r>
              <w:rPr>
                <w:rFonts w:eastAsiaTheme="minorEastAsia" w:hint="eastAsia"/>
                <w:bCs/>
                <w:lang w:val="en-US" w:eastAsia="zh-CN"/>
              </w:rPr>
              <w:t>A</w:t>
            </w:r>
            <w:r>
              <w:rPr>
                <w:rFonts w:eastAsiaTheme="minorEastAsia"/>
                <w:bCs/>
                <w:lang w:val="en-US" w:eastAsia="zh-CN"/>
              </w:rPr>
              <w:t>lt 2 is preferred.</w:t>
            </w:r>
          </w:p>
        </w:tc>
      </w:tr>
      <w:tr w:rsidR="001A1204" w14:paraId="3F6B302A" w14:textId="77777777">
        <w:tc>
          <w:tcPr>
            <w:tcW w:w="2009" w:type="dxa"/>
          </w:tcPr>
          <w:p w14:paraId="1A145DCA" w14:textId="77777777" w:rsidR="001A1204" w:rsidRDefault="00FF516D" w:rsidP="00753E16">
            <w:pPr>
              <w:wordWrap/>
              <w:jc w:val="left"/>
              <w:rPr>
                <w:rFonts w:eastAsiaTheme="minorEastAsia"/>
                <w:bCs/>
                <w:lang w:val="en-US" w:eastAsia="zh-CN"/>
              </w:rPr>
            </w:pPr>
            <w:r>
              <w:rPr>
                <w:rFonts w:eastAsiaTheme="minorEastAsia"/>
                <w:bCs/>
                <w:lang w:val="en-US" w:eastAsia="zh-CN"/>
              </w:rPr>
              <w:t>New H3C</w:t>
            </w:r>
          </w:p>
        </w:tc>
        <w:tc>
          <w:tcPr>
            <w:tcW w:w="7353" w:type="dxa"/>
          </w:tcPr>
          <w:p w14:paraId="1A5EBC51" w14:textId="77777777" w:rsidR="001A1204" w:rsidRDefault="00FF516D" w:rsidP="00753E16">
            <w:pPr>
              <w:wordWrap/>
              <w:jc w:val="left"/>
              <w:rPr>
                <w:rFonts w:eastAsiaTheme="minorEastAsia"/>
                <w:bCs/>
                <w:lang w:val="en-US" w:eastAsia="zh-CN"/>
              </w:rPr>
            </w:pPr>
            <w:r>
              <w:rPr>
                <w:rFonts w:eastAsiaTheme="minorEastAsia"/>
                <w:bCs/>
                <w:lang w:val="en-US" w:eastAsia="zh-CN"/>
              </w:rPr>
              <w:t>We prefer Alt.1</w:t>
            </w:r>
          </w:p>
        </w:tc>
      </w:tr>
      <w:tr w:rsidR="001A1204" w14:paraId="26B1D601" w14:textId="77777777">
        <w:tc>
          <w:tcPr>
            <w:tcW w:w="2009" w:type="dxa"/>
          </w:tcPr>
          <w:p w14:paraId="0E2392B4" w14:textId="77777777" w:rsidR="001A1204" w:rsidRDefault="00FF516D" w:rsidP="00753E16">
            <w:pPr>
              <w:wordWrap/>
              <w:jc w:val="left"/>
              <w:rPr>
                <w:rFonts w:eastAsiaTheme="minorEastAsia"/>
                <w:bCs/>
                <w:lang w:val="en-US" w:eastAsia="zh-CN"/>
              </w:rPr>
            </w:pPr>
            <w:r>
              <w:rPr>
                <w:rFonts w:eastAsia="MS Mincho" w:hint="eastAsia"/>
                <w:bCs/>
                <w:lang w:eastAsia="ja-JP"/>
              </w:rPr>
              <w:t>N</w:t>
            </w:r>
            <w:r>
              <w:rPr>
                <w:rFonts w:eastAsia="MS Mincho"/>
                <w:bCs/>
                <w:lang w:eastAsia="ja-JP"/>
              </w:rPr>
              <w:t>TT DOCOMO2</w:t>
            </w:r>
          </w:p>
        </w:tc>
        <w:tc>
          <w:tcPr>
            <w:tcW w:w="7353" w:type="dxa"/>
          </w:tcPr>
          <w:p w14:paraId="05BFB5E5" w14:textId="77777777" w:rsidR="001A1204" w:rsidRDefault="00FF516D" w:rsidP="00753E16">
            <w:pPr>
              <w:wordWrap/>
              <w:jc w:val="left"/>
              <w:rPr>
                <w:rFonts w:eastAsiaTheme="minorEastAsia"/>
                <w:bCs/>
                <w:lang w:val="en-US" w:eastAsia="zh-CN"/>
              </w:rPr>
            </w:pPr>
            <w:r>
              <w:rPr>
                <w:rFonts w:eastAsia="MS Mincho"/>
                <w:bCs/>
                <w:lang w:eastAsia="ja-JP"/>
              </w:rPr>
              <w:t xml:space="preserve">We don’t see the strong need for RRC configuration of DCI format 0_X/1_X size. How to maintain the current DCI size budget, e.g., whether the size of format 0_X/1_X and </w:t>
            </w:r>
            <w:r>
              <w:rPr>
                <w:rFonts w:eastAsia="MS Mincho"/>
                <w:bCs/>
                <w:lang w:eastAsia="ja-JP"/>
              </w:rPr>
              <w:lastRenderedPageBreak/>
              <w:t>legacy DCI format(s) need to be aligned, should be discussed separately.</w:t>
            </w:r>
          </w:p>
        </w:tc>
      </w:tr>
      <w:tr w:rsidR="001A1204" w14:paraId="3900FC25" w14:textId="77777777">
        <w:tc>
          <w:tcPr>
            <w:tcW w:w="2009" w:type="dxa"/>
          </w:tcPr>
          <w:p w14:paraId="0F6BA69A" w14:textId="77777777" w:rsidR="001A1204" w:rsidRDefault="00FF516D" w:rsidP="00753E16">
            <w:pPr>
              <w:wordWrap/>
              <w:jc w:val="left"/>
              <w:rPr>
                <w:rFonts w:eastAsia="PMingLiU"/>
                <w:bCs/>
                <w:lang w:eastAsia="zh-TW"/>
              </w:rPr>
            </w:pPr>
            <w:r>
              <w:rPr>
                <w:rFonts w:eastAsia="PMingLiU" w:hint="eastAsia"/>
                <w:bCs/>
                <w:lang w:eastAsia="zh-TW"/>
              </w:rPr>
              <w:lastRenderedPageBreak/>
              <w:t>M</w:t>
            </w:r>
            <w:r>
              <w:rPr>
                <w:rFonts w:eastAsia="PMingLiU"/>
                <w:bCs/>
                <w:lang w:eastAsia="zh-TW"/>
              </w:rPr>
              <w:t>TK</w:t>
            </w:r>
          </w:p>
        </w:tc>
        <w:tc>
          <w:tcPr>
            <w:tcW w:w="7353" w:type="dxa"/>
          </w:tcPr>
          <w:p w14:paraId="2FE32B4D" w14:textId="77777777" w:rsidR="001A1204" w:rsidRDefault="00FF516D" w:rsidP="00753E16">
            <w:pPr>
              <w:wordWrap/>
              <w:jc w:val="left"/>
              <w:rPr>
                <w:rFonts w:eastAsia="MS Mincho"/>
                <w:bCs/>
                <w:lang w:eastAsia="ja-JP"/>
              </w:rPr>
            </w:pPr>
            <w:r>
              <w:rPr>
                <w:rFonts w:eastAsia="PMingLiU"/>
                <w:bCs/>
                <w:lang w:eastAsia="zh-TW"/>
              </w:rPr>
              <w:t>With the explanation from moderator, we are fine with both Alt 1 and Alt 2.</w:t>
            </w:r>
          </w:p>
        </w:tc>
      </w:tr>
      <w:tr w:rsidR="001A1204" w14:paraId="294CE79E" w14:textId="77777777">
        <w:tc>
          <w:tcPr>
            <w:tcW w:w="2009" w:type="dxa"/>
          </w:tcPr>
          <w:p w14:paraId="75D5E2BE" w14:textId="77777777" w:rsidR="001A1204" w:rsidRDefault="00FF516D" w:rsidP="00753E16">
            <w:pPr>
              <w:wordWrap/>
              <w:jc w:val="left"/>
              <w:rPr>
                <w:rFonts w:eastAsia="PMingLiU"/>
                <w:bCs/>
                <w:lang w:eastAsia="zh-TW"/>
              </w:rPr>
            </w:pPr>
            <w:r>
              <w:rPr>
                <w:rFonts w:eastAsia="PMingLiU"/>
                <w:bCs/>
                <w:lang w:eastAsia="zh-TW"/>
              </w:rPr>
              <w:t>Apple</w:t>
            </w:r>
          </w:p>
        </w:tc>
        <w:tc>
          <w:tcPr>
            <w:tcW w:w="7353" w:type="dxa"/>
          </w:tcPr>
          <w:p w14:paraId="296881EB" w14:textId="77777777" w:rsidR="001A1204" w:rsidRDefault="00FF516D" w:rsidP="00753E16">
            <w:pPr>
              <w:wordWrap/>
              <w:jc w:val="left"/>
              <w:rPr>
                <w:rFonts w:eastAsia="PMingLiU"/>
                <w:bCs/>
                <w:lang w:eastAsia="zh-TW"/>
              </w:rPr>
            </w:pPr>
            <w:r>
              <w:rPr>
                <w:rFonts w:eastAsia="PMingLiU"/>
                <w:bCs/>
                <w:lang w:eastAsia="zh-TW"/>
              </w:rPr>
              <w:t>We prefer Alt 2</w:t>
            </w:r>
          </w:p>
        </w:tc>
      </w:tr>
      <w:tr w:rsidR="001A1204" w14:paraId="3CD3E045" w14:textId="77777777">
        <w:tc>
          <w:tcPr>
            <w:tcW w:w="2009" w:type="dxa"/>
          </w:tcPr>
          <w:p w14:paraId="065E6AAC" w14:textId="77777777" w:rsidR="001A1204" w:rsidRDefault="00FF516D" w:rsidP="00753E16">
            <w:pPr>
              <w:wordWrap/>
              <w:jc w:val="left"/>
              <w:rPr>
                <w:rFonts w:eastAsia="PMingLiU"/>
                <w:bCs/>
                <w:lang w:eastAsia="zh-TW"/>
              </w:rPr>
            </w:pPr>
            <w:r>
              <w:rPr>
                <w:rFonts w:eastAsia="PMingLiU"/>
                <w:bCs/>
                <w:lang w:eastAsia="zh-TW"/>
              </w:rPr>
              <w:t>Moderator4</w:t>
            </w:r>
          </w:p>
        </w:tc>
        <w:tc>
          <w:tcPr>
            <w:tcW w:w="7353" w:type="dxa"/>
          </w:tcPr>
          <w:p w14:paraId="6F2F0CE4" w14:textId="77777777" w:rsidR="001A1204" w:rsidRDefault="00FF516D" w:rsidP="00753E16">
            <w:pPr>
              <w:wordWrap/>
              <w:jc w:val="left"/>
              <w:rPr>
                <w:rFonts w:eastAsia="PMingLiU"/>
                <w:bCs/>
                <w:lang w:eastAsia="zh-TW"/>
              </w:rPr>
            </w:pPr>
            <w:r>
              <w:rPr>
                <w:rFonts w:eastAsia="PMingLiU"/>
                <w:bCs/>
                <w:lang w:eastAsia="zh-TW"/>
              </w:rPr>
              <w:t>@All:</w:t>
            </w:r>
          </w:p>
          <w:p w14:paraId="7B0E80CF" w14:textId="77777777" w:rsidR="001A1204" w:rsidRDefault="00FF516D" w:rsidP="00753E16">
            <w:pPr>
              <w:wordWrap/>
              <w:jc w:val="left"/>
              <w:rPr>
                <w:rFonts w:eastAsia="PMingLiU"/>
                <w:bCs/>
                <w:lang w:eastAsia="zh-TW"/>
              </w:rPr>
            </w:pPr>
            <w:r>
              <w:rPr>
                <w:rFonts w:eastAsia="PMingLiU"/>
                <w:bCs/>
                <w:lang w:eastAsia="zh-TW"/>
              </w:rPr>
              <w:t>Based on the input, I propose Alt 2 for further discussion with Samsung’s addition.</w:t>
            </w:r>
          </w:p>
          <w:p w14:paraId="76707A4F" w14:textId="77777777" w:rsidR="001A1204" w:rsidRDefault="001A1204" w:rsidP="00753E16">
            <w:pPr>
              <w:wordWrap/>
              <w:jc w:val="left"/>
              <w:rPr>
                <w:rFonts w:eastAsia="PMingLiU"/>
                <w:bCs/>
                <w:lang w:eastAsia="zh-TW"/>
              </w:rPr>
            </w:pPr>
          </w:p>
          <w:p w14:paraId="5411254E"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2-8rev1:</w:t>
            </w:r>
          </w:p>
          <w:p w14:paraId="30D0FDE0" w14:textId="77777777" w:rsidR="001A1204" w:rsidRDefault="00FF516D" w:rsidP="00753E16">
            <w:pPr>
              <w:widowControl/>
              <w:numPr>
                <w:ilvl w:val="0"/>
                <w:numId w:val="18"/>
              </w:numPr>
              <w:kinsoku/>
              <w:wordWrap/>
              <w:autoSpaceDE/>
              <w:autoSpaceDN/>
              <w:adjustRightInd/>
              <w:snapToGrid w:val="0"/>
              <w:jc w:val="left"/>
              <w:textAlignment w:val="auto"/>
              <w:rPr>
                <w:rFonts w:eastAsiaTheme="minorEastAsia"/>
                <w:bCs/>
                <w:lang w:eastAsia="zh-CN"/>
              </w:rPr>
            </w:pPr>
            <w:r>
              <w:rPr>
                <w:rFonts w:eastAsiaTheme="minorEastAsia"/>
                <w:bCs/>
                <w:lang w:eastAsia="zh-CN"/>
              </w:rPr>
              <w:t>The payload size of DCI format 0_X/1_X is determined by UE and same for a set of cells which can be scheduled by the DCI format 0_X/1_X.</w:t>
            </w:r>
          </w:p>
          <w:p w14:paraId="5CA83A5D" w14:textId="77777777" w:rsidR="001A1204" w:rsidRDefault="001A1204" w:rsidP="00753E16">
            <w:pPr>
              <w:wordWrap/>
              <w:jc w:val="left"/>
              <w:rPr>
                <w:rFonts w:eastAsia="PMingLiU"/>
                <w:bCs/>
                <w:lang w:eastAsia="zh-TW"/>
              </w:rPr>
            </w:pPr>
          </w:p>
        </w:tc>
      </w:tr>
    </w:tbl>
    <w:p w14:paraId="274F92C8" w14:textId="77777777" w:rsidR="001A1204" w:rsidRDefault="001A1204" w:rsidP="00753E16">
      <w:pPr>
        <w:rPr>
          <w:lang w:eastAsia="en-US"/>
        </w:rPr>
      </w:pPr>
    </w:p>
    <w:p w14:paraId="32BEC2B9" w14:textId="77777777" w:rsidR="001A1204" w:rsidRDefault="001A1204" w:rsidP="00753E16">
      <w:pPr>
        <w:rPr>
          <w:lang w:eastAsia="en-US"/>
        </w:rPr>
      </w:pPr>
    </w:p>
    <w:p w14:paraId="5B40F24C" w14:textId="77777777" w:rsidR="001A1204" w:rsidRDefault="00FF516D" w:rsidP="00753E1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659C2533" w14:textId="77777777" w:rsidR="001A1204" w:rsidRDefault="001A1204" w:rsidP="00753E16">
      <w:pPr>
        <w:rPr>
          <w:lang w:eastAsia="en-US"/>
        </w:rPr>
      </w:pPr>
    </w:p>
    <w:p w14:paraId="324BFC55"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2-7rev3:</w:t>
      </w:r>
    </w:p>
    <w:p w14:paraId="281C0473" w14:textId="77777777" w:rsidR="001A1204" w:rsidRDefault="00FF516D" w:rsidP="00753E16">
      <w:pPr>
        <w:widowControl/>
        <w:numPr>
          <w:ilvl w:val="0"/>
          <w:numId w:val="18"/>
        </w:numPr>
        <w:kinsoku/>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55E372C3" w14:textId="77777777" w:rsidR="001A1204" w:rsidRDefault="00FF516D" w:rsidP="00753E16">
      <w:pPr>
        <w:widowControl/>
        <w:numPr>
          <w:ilvl w:val="0"/>
          <w:numId w:val="19"/>
        </w:numPr>
        <w:kinsoku/>
        <w:autoSpaceDE/>
        <w:autoSpaceDN/>
        <w:adjustRightInd/>
        <w:snapToGrid w:val="0"/>
        <w:jc w:val="left"/>
        <w:textAlignment w:val="auto"/>
        <w:rPr>
          <w:szCs w:val="20"/>
        </w:rPr>
      </w:pPr>
      <w:r>
        <w:t>Existing DCI size budget is maintained on each cell of the set of cells.</w:t>
      </w:r>
    </w:p>
    <w:p w14:paraId="11B68B85" w14:textId="77777777" w:rsidR="001A1204" w:rsidRDefault="00FF516D" w:rsidP="00753E16">
      <w:pPr>
        <w:widowControl/>
        <w:numPr>
          <w:ilvl w:val="0"/>
          <w:numId w:val="19"/>
        </w:numPr>
        <w:kinsoku/>
        <w:autoSpaceDE/>
        <w:autoSpaceDN/>
        <w:adjustRightInd/>
        <w:snapToGrid w:val="0"/>
        <w:jc w:val="left"/>
        <w:textAlignment w:val="auto"/>
        <w:rPr>
          <w:lang w:eastAsia="en-US"/>
        </w:rPr>
      </w:pPr>
      <w:r>
        <w:rPr>
          <w:lang w:eastAsia="en-US"/>
        </w:rPr>
        <w:t xml:space="preserve">Both DCI size and BD/CCE of DCI format 0_X/1_X are counted on </w:t>
      </w:r>
      <w:del w:id="872" w:author="Haipeng HP1 Lei" w:date="2022-10-13T10:41:00Z">
        <w:r>
          <w:rPr>
            <w:lang w:eastAsia="en-US"/>
          </w:rPr>
          <w:delText>one or more</w:delText>
        </w:r>
      </w:del>
      <w:ins w:id="873" w:author="Haipeng HP1 Lei" w:date="2022-10-13T10:41:00Z">
        <w:r>
          <w:rPr>
            <w:lang w:eastAsia="en-US"/>
          </w:rPr>
          <w:t>all</w:t>
        </w:r>
      </w:ins>
      <w:r>
        <w:rPr>
          <w:lang w:eastAsia="en-US"/>
        </w:rPr>
        <w:t xml:space="preserve"> cells </w:t>
      </w:r>
      <w:ins w:id="874" w:author="Haipeng HP1 Lei" w:date="2022-10-13T10:38:00Z">
        <w:r>
          <w:t xml:space="preserve">configured with PDCCH candidates for multi-cell scheduling </w:t>
        </w:r>
      </w:ins>
      <w:r>
        <w:rPr>
          <w:lang w:eastAsia="en-US"/>
        </w:rPr>
        <w:t xml:space="preserve">among the set of cells. </w:t>
      </w:r>
    </w:p>
    <w:p w14:paraId="23131747" w14:textId="77777777" w:rsidR="001A1204" w:rsidRDefault="00FF516D" w:rsidP="00753E16">
      <w:pPr>
        <w:widowControl/>
        <w:numPr>
          <w:ilvl w:val="1"/>
          <w:numId w:val="19"/>
        </w:numPr>
        <w:kinsoku/>
        <w:autoSpaceDE/>
        <w:autoSpaceDN/>
        <w:adjustRightInd/>
        <w:snapToGrid w:val="0"/>
        <w:jc w:val="left"/>
        <w:textAlignment w:val="auto"/>
        <w:rPr>
          <w:ins w:id="875" w:author="Haipeng HP1 Lei" w:date="2022-10-13T10:36:00Z"/>
          <w:lang w:eastAsia="en-US"/>
        </w:rPr>
      </w:pPr>
      <w:del w:id="876" w:author="Haipeng HP1 Lei" w:date="2022-10-13T10:39:00Z">
        <w:r>
          <w:rPr>
            <w:rFonts w:eastAsiaTheme="minorEastAsia"/>
            <w:lang w:eastAsia="zh-CN"/>
          </w:rPr>
          <w:delText>FFS:</w:delText>
        </w:r>
      </w:del>
      <w:ins w:id="877" w:author="Haipeng HP1 Lei" w:date="2022-10-13T10:39:00Z">
        <w:r>
          <w:rPr>
            <w:rFonts w:eastAsiaTheme="minorEastAsia"/>
            <w:lang w:eastAsia="zh-CN"/>
          </w:rPr>
          <w:t xml:space="preserve">It is up to network </w:t>
        </w:r>
      </w:ins>
      <w:del w:id="878" w:author="Haipeng HP1 Lei" w:date="2022-10-13T10:42:00Z">
        <w:r>
          <w:rPr>
            <w:rFonts w:eastAsiaTheme="minorEastAsia"/>
            <w:lang w:eastAsia="zh-CN"/>
          </w:rPr>
          <w:delText xml:space="preserve"> </w:delText>
        </w:r>
      </w:del>
      <w:del w:id="879" w:author="Haipeng HP1 Lei" w:date="2022-10-13T10:39:00Z">
        <w:r>
          <w:rPr>
            <w:rFonts w:eastAsiaTheme="minorEastAsia"/>
            <w:lang w:eastAsia="zh-CN"/>
          </w:rPr>
          <w:delText>W</w:delText>
        </w:r>
      </w:del>
      <w:ins w:id="880" w:author="Haipeng HP1 Lei" w:date="2022-10-13T10:39:00Z">
        <w:r>
          <w:rPr>
            <w:rFonts w:eastAsiaTheme="minorEastAsia"/>
            <w:lang w:eastAsia="zh-CN"/>
          </w:rPr>
          <w:t>w</w:t>
        </w:r>
      </w:ins>
      <w:r>
        <w:rPr>
          <w:rFonts w:eastAsiaTheme="minorEastAsia"/>
          <w:lang w:eastAsia="zh-CN"/>
        </w:rPr>
        <w:t xml:space="preserve">hich cell(s) </w:t>
      </w:r>
      <w:del w:id="881" w:author="Haipeng HP1 Lei" w:date="2022-10-13T10:42:00Z">
        <w:r>
          <w:rPr>
            <w:rFonts w:eastAsiaTheme="minorEastAsia"/>
            <w:lang w:eastAsia="zh-CN"/>
          </w:rPr>
          <w:delText>b</w:delText>
        </w:r>
        <w:r>
          <w:rPr>
            <w:lang w:eastAsia="en-US"/>
          </w:rPr>
          <w:delText>oth DCI size and BD/CCE</w:delText>
        </w:r>
      </w:del>
      <w:ins w:id="882" w:author="Haipeng HP1 Lei" w:date="2022-10-13T10:42:00Z">
        <w:r>
          <w:rPr>
            <w:rFonts w:eastAsiaTheme="minorEastAsia"/>
            <w:lang w:eastAsia="zh-CN"/>
          </w:rPr>
          <w:t>the PDCCH candidates</w:t>
        </w:r>
      </w:ins>
      <w:r>
        <w:rPr>
          <w:lang w:eastAsia="en-US"/>
        </w:rPr>
        <w:t xml:space="preserve"> of </w:t>
      </w:r>
      <w:ins w:id="883" w:author="Haipeng HP1 Lei" w:date="2022-10-13T10:43:00Z">
        <w:r>
          <w:rPr>
            <w:lang w:eastAsia="en-US"/>
          </w:rPr>
          <w:t xml:space="preserve">the </w:t>
        </w:r>
      </w:ins>
      <w:r>
        <w:rPr>
          <w:lang w:eastAsia="en-US"/>
        </w:rPr>
        <w:t xml:space="preserve">DCI format 0_X/1_X are </w:t>
      </w:r>
      <w:del w:id="884" w:author="Haipeng HP1 Lei" w:date="2022-10-13T10:42:00Z">
        <w:r>
          <w:rPr>
            <w:lang w:eastAsia="en-US"/>
          </w:rPr>
          <w:delText>counted on</w:delText>
        </w:r>
      </w:del>
      <w:ins w:id="885" w:author="Haipeng HP1 Lei" w:date="2022-10-13T10:42:00Z">
        <w:r>
          <w:rPr>
            <w:lang w:eastAsia="en-US"/>
          </w:rPr>
          <w:t>configured</w:t>
        </w:r>
      </w:ins>
      <w:ins w:id="886" w:author="Haipeng HP1 Lei" w:date="2022-10-13T11:24:00Z">
        <w:r>
          <w:rPr>
            <w:lang w:eastAsia="en-US"/>
          </w:rPr>
          <w:t xml:space="preserve"> on</w:t>
        </w:r>
      </w:ins>
      <w:ins w:id="887" w:author="Haipeng HP1 Lei" w:date="2022-10-13T10:42:00Z">
        <w:r>
          <w:rPr>
            <w:lang w:eastAsia="en-US"/>
          </w:rPr>
          <w:t>.</w:t>
        </w:r>
      </w:ins>
    </w:p>
    <w:p w14:paraId="2E70CDD8" w14:textId="77777777" w:rsidR="001A1204" w:rsidRDefault="00FF516D" w:rsidP="00753E16">
      <w:pPr>
        <w:widowControl/>
        <w:numPr>
          <w:ilvl w:val="1"/>
          <w:numId w:val="19"/>
        </w:numPr>
        <w:kinsoku/>
        <w:autoSpaceDE/>
        <w:autoSpaceDN/>
        <w:adjustRightInd/>
        <w:snapToGrid w:val="0"/>
        <w:jc w:val="left"/>
        <w:textAlignment w:val="auto"/>
        <w:rPr>
          <w:lang w:eastAsia="en-US"/>
        </w:rPr>
      </w:pPr>
      <w:ins w:id="888" w:author="Haipeng HP1 Lei" w:date="2022-10-13T10:37:00Z">
        <w:r>
          <w:rPr>
            <w:lang w:eastAsia="en-US"/>
          </w:rPr>
          <w:t xml:space="preserve">Both DCI size budget and BD/CCE budget of the DCI format 0_X/1_X are </w:t>
        </w:r>
        <w:r>
          <w:rPr>
            <w:rFonts w:eastAsia="MS Mincho"/>
            <w:bCs/>
            <w:lang w:eastAsia="ja-JP"/>
          </w:rPr>
          <w:t xml:space="preserve">scaled to </w:t>
        </w:r>
      </w:ins>
      <w:ins w:id="889" w:author="Haipeng HP1 Lei" w:date="2022-10-13T10:42:00Z">
        <w:r>
          <w:rPr>
            <w:rFonts w:eastAsia="MS Mincho"/>
            <w:bCs/>
            <w:lang w:eastAsia="ja-JP"/>
          </w:rPr>
          <w:t>all</w:t>
        </w:r>
      </w:ins>
      <w:ins w:id="890" w:author="Haipeng HP1 Lei" w:date="2022-10-13T10:37:00Z">
        <w:r>
          <w:rPr>
            <w:rFonts w:eastAsia="MS Mincho"/>
            <w:bCs/>
            <w:lang w:eastAsia="ja-JP"/>
          </w:rPr>
          <w:t xml:space="preserve"> </w:t>
        </w:r>
      </w:ins>
      <w:ins w:id="891" w:author="Haipeng HP1 Lei" w:date="2022-10-13T10:43:00Z">
        <w:r>
          <w:rPr>
            <w:rFonts w:eastAsia="MS Mincho"/>
            <w:bCs/>
            <w:lang w:eastAsia="ja-JP"/>
          </w:rPr>
          <w:t xml:space="preserve">the </w:t>
        </w:r>
      </w:ins>
      <w:ins w:id="892" w:author="Haipeng HP1 Lei" w:date="2022-10-13T10:37:00Z">
        <w:r>
          <w:rPr>
            <w:rFonts w:eastAsia="MS Mincho"/>
            <w:bCs/>
            <w:lang w:eastAsia="ja-JP"/>
          </w:rPr>
          <w:t>cell</w:t>
        </w:r>
      </w:ins>
      <w:ins w:id="893" w:author="Haipeng HP1 Lei" w:date="2022-10-13T10:43:00Z">
        <w:r>
          <w:rPr>
            <w:rFonts w:eastAsia="MS Mincho"/>
            <w:bCs/>
            <w:lang w:eastAsia="ja-JP"/>
          </w:rPr>
          <w:t>s</w:t>
        </w:r>
      </w:ins>
      <w:ins w:id="894" w:author="Haipeng HP1 Lei" w:date="2022-10-13T10:37:00Z">
        <w:r>
          <w:rPr>
            <w:rFonts w:eastAsia="MS Mincho"/>
            <w:bCs/>
            <w:lang w:eastAsia="ja-JP"/>
          </w:rPr>
          <w:t xml:space="preserve"> </w:t>
        </w:r>
      </w:ins>
      <w:ins w:id="895" w:author="Haipeng HP1 Lei" w:date="2022-10-13T10:40:00Z">
        <w:r>
          <w:t xml:space="preserve">configured with PDCCH candidates </w:t>
        </w:r>
      </w:ins>
      <w:ins w:id="896" w:author="Haipeng HP1 Lei" w:date="2022-10-13T10:43:00Z">
        <w:r>
          <w:rPr>
            <w:lang w:eastAsia="en-US"/>
          </w:rPr>
          <w:t>of the DCI format 0_X/1_X</w:t>
        </w:r>
      </w:ins>
      <w:ins w:id="897" w:author="Haipeng HP1 Lei" w:date="2022-10-13T10:40:00Z">
        <w:r>
          <w:t>.</w:t>
        </w:r>
      </w:ins>
    </w:p>
    <w:p w14:paraId="3895A326" w14:textId="77777777" w:rsidR="001A1204" w:rsidRDefault="00FF516D" w:rsidP="00753E16">
      <w:pPr>
        <w:numPr>
          <w:ilvl w:val="0"/>
          <w:numId w:val="19"/>
        </w:numPr>
        <w:rPr>
          <w:ins w:id="898" w:author="Haipeng HP1 Lei" w:date="2022-10-12T10:20:00Z"/>
          <w:rFonts w:eastAsiaTheme="minorEastAsia"/>
          <w:bCs/>
          <w:lang w:eastAsia="zh-CN"/>
        </w:rPr>
      </w:pPr>
      <w:ins w:id="899" w:author="Haipeng HP1 Lei" w:date="2022-10-13T10:30:00Z">
        <w:r>
          <w:rPr>
            <w:rFonts w:eastAsia="MS Mincho"/>
            <w:bCs/>
            <w:lang w:eastAsia="ja-JP"/>
          </w:rPr>
          <w:t xml:space="preserve">Note: BD/CCE number per scheduled cell is capped by </w:t>
        </w:r>
      </w:ins>
      <w:ins w:id="900" w:author="Haipeng HP1 Lei" w:date="2022-10-13T10:31:00Z">
        <w:r>
          <w:rPr>
            <w:rFonts w:eastAsia="MS Mincho"/>
            <w:bCs/>
            <w:lang w:val="en-US" w:eastAsia="ja-JP"/>
          </w:rPr>
          <w:t xml:space="preserve">Rel-17 </w:t>
        </w:r>
      </w:ins>
      <w:ins w:id="901" w:author="Haipeng HP1 Lei" w:date="2022-10-13T10:30:00Z">
        <w:r>
          <w:rPr>
            <w:rFonts w:eastAsia="MS Mincho"/>
            <w:bCs/>
            <w:lang w:eastAsia="ja-JP"/>
          </w:rPr>
          <w:t>per-ce</w:t>
        </w:r>
      </w:ins>
      <w:ins w:id="902" w:author="Haipeng HP1 Lei" w:date="2022-10-13T10:31:00Z">
        <w:r>
          <w:rPr>
            <w:rFonts w:eastAsia="MS Mincho"/>
            <w:bCs/>
            <w:lang w:eastAsia="ja-JP"/>
          </w:rPr>
          <w:t>ll</w:t>
        </w:r>
      </w:ins>
      <w:ins w:id="903" w:author="Haipeng HP1 Lei" w:date="2022-10-13T10:30:00Z">
        <w:r>
          <w:rPr>
            <w:rFonts w:eastAsia="MS Mincho"/>
            <w:bCs/>
            <w:lang w:eastAsia="ja-JP"/>
          </w:rPr>
          <w:t xml:space="preserve"> limit.</w:t>
        </w:r>
      </w:ins>
    </w:p>
    <w:p w14:paraId="5FA0ADD0" w14:textId="77777777" w:rsidR="001A1204" w:rsidRDefault="001A1204" w:rsidP="00753E16">
      <w:pPr>
        <w:rPr>
          <w:lang w:eastAsia="en-US"/>
        </w:rPr>
      </w:pPr>
    </w:p>
    <w:p w14:paraId="3238E991" w14:textId="77777777" w:rsidR="001A1204" w:rsidRDefault="00FF516D" w:rsidP="00753E1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4D59B9D3" w14:textId="77777777" w:rsidTr="007734AE">
        <w:tc>
          <w:tcPr>
            <w:tcW w:w="2009" w:type="dxa"/>
            <w:tcBorders>
              <w:top w:val="single" w:sz="4" w:space="0" w:color="auto"/>
              <w:left w:val="single" w:sz="4" w:space="0" w:color="auto"/>
              <w:bottom w:val="single" w:sz="4" w:space="0" w:color="auto"/>
              <w:right w:val="single" w:sz="4" w:space="0" w:color="auto"/>
            </w:tcBorders>
          </w:tcPr>
          <w:p w14:paraId="4C6533D2" w14:textId="77777777" w:rsidR="001A1204" w:rsidRDefault="00FF516D" w:rsidP="00753E1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6181D874" w14:textId="77777777" w:rsidR="001A1204" w:rsidRDefault="00FF516D" w:rsidP="00753E16">
            <w:pPr>
              <w:wordWrap/>
              <w:jc w:val="center"/>
              <w:rPr>
                <w:b/>
                <w:lang w:eastAsia="zh-CN"/>
              </w:rPr>
            </w:pPr>
            <w:r>
              <w:rPr>
                <w:b/>
                <w:lang w:eastAsia="zh-CN"/>
              </w:rPr>
              <w:t>Comment</w:t>
            </w:r>
          </w:p>
        </w:tc>
      </w:tr>
      <w:tr w:rsidR="001A1204" w14:paraId="0AAB4752" w14:textId="77777777" w:rsidTr="007734AE">
        <w:tc>
          <w:tcPr>
            <w:tcW w:w="2009" w:type="dxa"/>
            <w:tcBorders>
              <w:top w:val="single" w:sz="4" w:space="0" w:color="auto"/>
              <w:left w:val="single" w:sz="4" w:space="0" w:color="auto"/>
              <w:bottom w:val="single" w:sz="4" w:space="0" w:color="auto"/>
              <w:right w:val="single" w:sz="4" w:space="0" w:color="auto"/>
            </w:tcBorders>
          </w:tcPr>
          <w:p w14:paraId="063AABC6" w14:textId="77777777" w:rsidR="001A1204" w:rsidRDefault="00FF516D" w:rsidP="00753E16">
            <w:pPr>
              <w:wordWrap/>
              <w:jc w:val="left"/>
              <w:rPr>
                <w:rFonts w:eastAsia="PMingLiU"/>
                <w:bCs/>
                <w:lang w:eastAsia="zh-TW"/>
              </w:rPr>
            </w:pPr>
            <w:r>
              <w:rPr>
                <w:rFonts w:eastAsia="PMingLiU"/>
                <w:bCs/>
                <w:lang w:eastAsia="zh-TW"/>
              </w:rPr>
              <w:t>New H3C</w:t>
            </w:r>
          </w:p>
        </w:tc>
        <w:tc>
          <w:tcPr>
            <w:tcW w:w="7353" w:type="dxa"/>
            <w:tcBorders>
              <w:top w:val="single" w:sz="4" w:space="0" w:color="auto"/>
              <w:left w:val="single" w:sz="4" w:space="0" w:color="auto"/>
              <w:bottom w:val="single" w:sz="4" w:space="0" w:color="auto"/>
              <w:right w:val="single" w:sz="4" w:space="0" w:color="auto"/>
            </w:tcBorders>
          </w:tcPr>
          <w:p w14:paraId="13DC6F6C" w14:textId="77777777" w:rsidR="001A1204" w:rsidRDefault="00FF516D" w:rsidP="00753E16">
            <w:pPr>
              <w:wordWrap/>
              <w:jc w:val="left"/>
              <w:rPr>
                <w:rFonts w:eastAsia="PMingLiU"/>
                <w:bCs/>
                <w:lang w:eastAsia="zh-TW"/>
              </w:rPr>
            </w:pPr>
            <w:r>
              <w:rPr>
                <w:rFonts w:eastAsia="PMingLiU"/>
                <w:bCs/>
                <w:lang w:eastAsia="zh-TW"/>
              </w:rPr>
              <w:t xml:space="preserve">OK in </w:t>
            </w:r>
            <w:proofErr w:type="gramStart"/>
            <w:r>
              <w:rPr>
                <w:rFonts w:eastAsia="PMingLiU"/>
                <w:bCs/>
                <w:lang w:eastAsia="zh-TW"/>
              </w:rPr>
              <w:t>principal</w:t>
            </w:r>
            <w:proofErr w:type="gramEnd"/>
            <w:r>
              <w:rPr>
                <w:rFonts w:eastAsia="PMingLiU"/>
                <w:bCs/>
                <w:lang w:eastAsia="zh-TW"/>
              </w:rPr>
              <w:t xml:space="preserve"> </w:t>
            </w:r>
          </w:p>
        </w:tc>
      </w:tr>
      <w:tr w:rsidR="001A1204" w14:paraId="4825A644" w14:textId="77777777" w:rsidTr="007734AE">
        <w:tc>
          <w:tcPr>
            <w:tcW w:w="2009" w:type="dxa"/>
            <w:tcBorders>
              <w:top w:val="single" w:sz="4" w:space="0" w:color="auto"/>
              <w:left w:val="single" w:sz="4" w:space="0" w:color="auto"/>
              <w:bottom w:val="single" w:sz="4" w:space="0" w:color="auto"/>
              <w:right w:val="single" w:sz="4" w:space="0" w:color="auto"/>
            </w:tcBorders>
          </w:tcPr>
          <w:p w14:paraId="67DBDA65"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78564B13" w14:textId="77777777" w:rsidR="001A1204" w:rsidRDefault="00FF516D" w:rsidP="00753E16">
            <w:pPr>
              <w:wordWrap/>
              <w:jc w:val="left"/>
              <w:rPr>
                <w:rFonts w:eastAsia="MS Mincho"/>
                <w:bCs/>
                <w:lang w:eastAsia="ja-JP"/>
              </w:rPr>
            </w:pPr>
            <w:r>
              <w:rPr>
                <w:rFonts w:eastAsia="MS Mincho"/>
                <w:bCs/>
                <w:lang w:eastAsia="ja-JP"/>
              </w:rPr>
              <w:t>We can try similar approach as for Proposal 2-5rev3, as a compromise. Then we suppose the 2</w:t>
            </w:r>
            <w:r>
              <w:rPr>
                <w:rFonts w:eastAsia="MS Mincho"/>
                <w:bCs/>
                <w:vertAlign w:val="superscript"/>
                <w:lang w:eastAsia="ja-JP"/>
              </w:rPr>
              <w:t>nd</w:t>
            </w:r>
            <w:r>
              <w:rPr>
                <w:rFonts w:eastAsia="MS Mincho"/>
                <w:bCs/>
                <w:lang w:eastAsia="ja-JP"/>
              </w:rPr>
              <w:t xml:space="preserve"> sub-bullet under the 2</w:t>
            </w:r>
            <w:r>
              <w:rPr>
                <w:rFonts w:eastAsia="MS Mincho"/>
                <w:bCs/>
                <w:vertAlign w:val="superscript"/>
                <w:lang w:eastAsia="ja-JP"/>
              </w:rPr>
              <w:t>nd</w:t>
            </w:r>
            <w:r>
              <w:rPr>
                <w:rFonts w:eastAsia="MS Mincho"/>
                <w:bCs/>
                <w:lang w:eastAsia="ja-JP"/>
              </w:rPr>
              <w:t xml:space="preserve"> sub-bullet is no longer necessary.</w:t>
            </w:r>
          </w:p>
          <w:p w14:paraId="218B17CF" w14:textId="77777777" w:rsidR="001A1204" w:rsidRDefault="001A1204" w:rsidP="00753E16">
            <w:pPr>
              <w:wordWrap/>
              <w:jc w:val="left"/>
              <w:rPr>
                <w:rFonts w:eastAsia="MS Mincho"/>
                <w:bCs/>
                <w:lang w:eastAsia="ja-JP"/>
              </w:rPr>
            </w:pPr>
          </w:p>
          <w:p w14:paraId="701D1612"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2-7rev3</w:t>
            </w:r>
            <w:ins w:id="904" w:author="Fred Takeda" w:date="2022-10-13T15:13:00Z">
              <w:r>
                <w:rPr>
                  <w:rFonts w:eastAsia="宋体"/>
                  <w:snapToGrid/>
                  <w:kern w:val="0"/>
                  <w:szCs w:val="20"/>
                  <w:lang w:eastAsia="zh-CN"/>
                </w:rPr>
                <w:t xml:space="preserve"> – QC update</w:t>
              </w:r>
            </w:ins>
            <w:r>
              <w:rPr>
                <w:rFonts w:eastAsia="宋体"/>
                <w:snapToGrid/>
                <w:kern w:val="0"/>
                <w:szCs w:val="20"/>
                <w:lang w:eastAsia="zh-CN"/>
              </w:rPr>
              <w:t>:</w:t>
            </w:r>
          </w:p>
          <w:p w14:paraId="26E4A162" w14:textId="77777777" w:rsidR="001A1204" w:rsidRDefault="00FF516D" w:rsidP="00753E16">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2C0FF55C" w14:textId="77777777" w:rsidR="001A1204" w:rsidRDefault="00FF516D" w:rsidP="00753E16">
            <w:pPr>
              <w:widowControl/>
              <w:numPr>
                <w:ilvl w:val="0"/>
                <w:numId w:val="19"/>
              </w:numPr>
              <w:kinsoku/>
              <w:wordWrap/>
              <w:autoSpaceDE/>
              <w:autoSpaceDN/>
              <w:adjustRightInd/>
              <w:snapToGrid w:val="0"/>
              <w:jc w:val="left"/>
              <w:textAlignment w:val="auto"/>
              <w:rPr>
                <w:szCs w:val="20"/>
              </w:rPr>
            </w:pPr>
            <w:r>
              <w:t>Existing DCI size budget is maintained on each cell of the set of cells.</w:t>
            </w:r>
          </w:p>
          <w:p w14:paraId="7B448C35" w14:textId="77777777" w:rsidR="001A1204" w:rsidRDefault="00FF516D" w:rsidP="00753E16">
            <w:pPr>
              <w:widowControl/>
              <w:numPr>
                <w:ilvl w:val="0"/>
                <w:numId w:val="19"/>
              </w:numPr>
              <w:kinsoku/>
              <w:wordWrap/>
              <w:autoSpaceDE/>
              <w:autoSpaceDN/>
              <w:adjustRightInd/>
              <w:snapToGrid w:val="0"/>
              <w:jc w:val="left"/>
              <w:textAlignment w:val="auto"/>
              <w:rPr>
                <w:lang w:eastAsia="en-US"/>
              </w:rPr>
            </w:pPr>
            <w:r>
              <w:rPr>
                <w:lang w:eastAsia="en-US"/>
              </w:rPr>
              <w:t xml:space="preserve">Both DCI size and BD/CCE of DCI format 0_X/1_X are counted on </w:t>
            </w:r>
            <w:del w:id="905" w:author="Haipeng HP1 Lei" w:date="2022-10-13T10:41:00Z">
              <w:r>
                <w:rPr>
                  <w:lang w:eastAsia="en-US"/>
                </w:rPr>
                <w:delText>one or more</w:delText>
              </w:r>
            </w:del>
            <w:ins w:id="906" w:author="Haipeng HP1 Lei" w:date="2022-10-13T10:41:00Z">
              <w:r>
                <w:rPr>
                  <w:lang w:eastAsia="en-US"/>
                </w:rPr>
                <w:t>all</w:t>
              </w:r>
            </w:ins>
            <w:r>
              <w:rPr>
                <w:lang w:eastAsia="en-US"/>
              </w:rPr>
              <w:t xml:space="preserve"> </w:t>
            </w:r>
            <w:ins w:id="907" w:author="Fred Takeda" w:date="2022-10-13T15:32:00Z">
              <w:r>
                <w:rPr>
                  <w:lang w:eastAsia="en-US"/>
                </w:rPr>
                <w:t xml:space="preserve">the </w:t>
              </w:r>
            </w:ins>
            <w:r>
              <w:rPr>
                <w:lang w:eastAsia="en-US"/>
              </w:rPr>
              <w:t>cell</w:t>
            </w:r>
            <w:ins w:id="908" w:author="Fred Takeda" w:date="2022-10-13T15:32:00Z">
              <w:r>
                <w:rPr>
                  <w:lang w:eastAsia="en-US"/>
                </w:rPr>
                <w:t>(</w:t>
              </w:r>
            </w:ins>
            <w:r>
              <w:rPr>
                <w:lang w:eastAsia="en-US"/>
              </w:rPr>
              <w:t>s</w:t>
            </w:r>
            <w:ins w:id="909" w:author="Fred Takeda" w:date="2022-10-13T15:32:00Z">
              <w:r>
                <w:rPr>
                  <w:lang w:eastAsia="en-US"/>
                </w:rPr>
                <w:t>)</w:t>
              </w:r>
            </w:ins>
            <w:r>
              <w:rPr>
                <w:lang w:eastAsia="en-US"/>
              </w:rPr>
              <w:t xml:space="preserve"> </w:t>
            </w:r>
            <w:ins w:id="910" w:author="Haipeng HP1 Lei" w:date="2022-10-13T10:38:00Z">
              <w:r>
                <w:t xml:space="preserve">configured with PDCCH candidates for </w:t>
              </w:r>
            </w:ins>
            <w:ins w:id="911" w:author="Fred Takeda" w:date="2022-10-13T15:27:00Z">
              <w:r>
                <w:t>the DCI format 0_X/1_X</w:t>
              </w:r>
            </w:ins>
            <w:ins w:id="912" w:author="Haipeng HP1 Lei" w:date="2022-10-13T10:38:00Z">
              <w:del w:id="913" w:author="Fred Takeda" w:date="2022-10-13T15:27:00Z">
                <w:r>
                  <w:delText>multi-cell scheduling</w:delText>
                </w:r>
              </w:del>
              <w:r>
                <w:t xml:space="preserve"> </w:t>
              </w:r>
            </w:ins>
            <w:r>
              <w:rPr>
                <w:lang w:eastAsia="en-US"/>
              </w:rPr>
              <w:t xml:space="preserve">among the set of cells. </w:t>
            </w:r>
          </w:p>
          <w:p w14:paraId="0FC3B987" w14:textId="77777777" w:rsidR="001A1204" w:rsidRDefault="00FF516D" w:rsidP="00753E16">
            <w:pPr>
              <w:widowControl/>
              <w:numPr>
                <w:ilvl w:val="1"/>
                <w:numId w:val="19"/>
              </w:numPr>
              <w:kinsoku/>
              <w:wordWrap/>
              <w:autoSpaceDE/>
              <w:autoSpaceDN/>
              <w:adjustRightInd/>
              <w:snapToGrid w:val="0"/>
              <w:jc w:val="left"/>
              <w:textAlignment w:val="auto"/>
              <w:rPr>
                <w:ins w:id="914" w:author="Haipeng HP1 Lei" w:date="2022-10-13T10:36:00Z"/>
                <w:lang w:eastAsia="en-US"/>
              </w:rPr>
            </w:pPr>
            <w:del w:id="915" w:author="Haipeng HP1 Lei" w:date="2022-10-13T10:39:00Z">
              <w:r>
                <w:rPr>
                  <w:rFonts w:eastAsiaTheme="minorEastAsia"/>
                  <w:lang w:eastAsia="zh-CN"/>
                </w:rPr>
                <w:delText>FFS:</w:delText>
              </w:r>
            </w:del>
            <w:ins w:id="916" w:author="Haipeng HP1 Lei" w:date="2022-10-13T10:39:00Z">
              <w:r>
                <w:rPr>
                  <w:rFonts w:eastAsiaTheme="minorEastAsia"/>
                  <w:lang w:eastAsia="zh-CN"/>
                </w:rPr>
                <w:t xml:space="preserve">It is up to </w:t>
              </w:r>
            </w:ins>
            <w:ins w:id="917" w:author="Fred Takeda" w:date="2022-10-13T15:25:00Z">
              <w:r>
                <w:rPr>
                  <w:rFonts w:eastAsiaTheme="minorEastAsia"/>
                  <w:lang w:eastAsia="zh-CN"/>
                </w:rPr>
                <w:t xml:space="preserve">UE capability and </w:t>
              </w:r>
            </w:ins>
            <w:ins w:id="918" w:author="Haipeng HP1 Lei" w:date="2022-10-13T10:39:00Z">
              <w:r>
                <w:rPr>
                  <w:rFonts w:eastAsiaTheme="minorEastAsia"/>
                  <w:lang w:eastAsia="zh-CN"/>
                </w:rPr>
                <w:t xml:space="preserve">network </w:t>
              </w:r>
            </w:ins>
            <w:ins w:id="919" w:author="Fred Takeda" w:date="2022-10-13T15:25:00Z">
              <w:r>
                <w:rPr>
                  <w:rFonts w:eastAsiaTheme="minorEastAsia"/>
                  <w:lang w:eastAsia="zh-CN"/>
                </w:rPr>
                <w:t xml:space="preserve">configuration on </w:t>
              </w:r>
            </w:ins>
            <w:del w:id="920" w:author="Haipeng HP1 Lei" w:date="2022-10-13T10:42:00Z">
              <w:r>
                <w:rPr>
                  <w:rFonts w:eastAsiaTheme="minorEastAsia"/>
                  <w:lang w:eastAsia="zh-CN"/>
                </w:rPr>
                <w:delText xml:space="preserve"> </w:delText>
              </w:r>
            </w:del>
            <w:del w:id="921" w:author="Haipeng HP1 Lei" w:date="2022-10-13T10:39:00Z">
              <w:r>
                <w:rPr>
                  <w:rFonts w:eastAsiaTheme="minorEastAsia"/>
                  <w:lang w:eastAsia="zh-CN"/>
                </w:rPr>
                <w:delText>W</w:delText>
              </w:r>
            </w:del>
            <w:ins w:id="922" w:author="Fred Takeda" w:date="2022-10-13T15:25:00Z">
              <w:r>
                <w:rPr>
                  <w:rFonts w:eastAsiaTheme="minorEastAsia"/>
                  <w:lang w:eastAsia="zh-CN"/>
                </w:rPr>
                <w:t xml:space="preserve">how many cell(s) and/or </w:t>
              </w:r>
            </w:ins>
            <w:ins w:id="923" w:author="Haipeng HP1 Lei" w:date="2022-10-13T10:39:00Z">
              <w:r>
                <w:rPr>
                  <w:rFonts w:eastAsiaTheme="minorEastAsia"/>
                  <w:lang w:eastAsia="zh-CN"/>
                </w:rPr>
                <w:t>w</w:t>
              </w:r>
            </w:ins>
            <w:r>
              <w:rPr>
                <w:rFonts w:eastAsiaTheme="minorEastAsia"/>
                <w:lang w:eastAsia="zh-CN"/>
              </w:rPr>
              <w:t xml:space="preserve">hich cell(s) </w:t>
            </w:r>
            <w:del w:id="924" w:author="Haipeng HP1 Lei" w:date="2022-10-13T10:42:00Z">
              <w:r>
                <w:rPr>
                  <w:rFonts w:eastAsiaTheme="minorEastAsia"/>
                  <w:lang w:eastAsia="zh-CN"/>
                </w:rPr>
                <w:delText>b</w:delText>
              </w:r>
              <w:r>
                <w:rPr>
                  <w:lang w:eastAsia="en-US"/>
                </w:rPr>
                <w:delText>oth DCI size and BD/CCE</w:delText>
              </w:r>
            </w:del>
            <w:ins w:id="925" w:author="Haipeng HP1 Lei" w:date="2022-10-13T10:42:00Z">
              <w:r>
                <w:rPr>
                  <w:rFonts w:eastAsiaTheme="minorEastAsia"/>
                  <w:lang w:eastAsia="zh-CN"/>
                </w:rPr>
                <w:t>the PDCCH candidates</w:t>
              </w:r>
            </w:ins>
            <w:r>
              <w:rPr>
                <w:lang w:eastAsia="en-US"/>
              </w:rPr>
              <w:t xml:space="preserve"> of </w:t>
            </w:r>
            <w:ins w:id="926" w:author="Haipeng HP1 Lei" w:date="2022-10-13T10:43:00Z">
              <w:r>
                <w:rPr>
                  <w:lang w:eastAsia="en-US"/>
                </w:rPr>
                <w:t xml:space="preserve">the </w:t>
              </w:r>
            </w:ins>
            <w:r>
              <w:rPr>
                <w:lang w:eastAsia="en-US"/>
              </w:rPr>
              <w:t xml:space="preserve">DCI format 0_X/1_X </w:t>
            </w:r>
            <w:ins w:id="927" w:author="Fred Takeda" w:date="2022-10-13T15:26:00Z">
              <w:r>
                <w:rPr>
                  <w:lang w:eastAsia="en-US"/>
                </w:rPr>
                <w:t>can be</w:t>
              </w:r>
            </w:ins>
            <w:del w:id="928" w:author="Fred Takeda" w:date="2022-10-13T15:26:00Z">
              <w:r>
                <w:rPr>
                  <w:lang w:eastAsia="en-US"/>
                </w:rPr>
                <w:delText>are</w:delText>
              </w:r>
            </w:del>
            <w:r>
              <w:rPr>
                <w:lang w:eastAsia="en-US"/>
              </w:rPr>
              <w:t xml:space="preserve"> </w:t>
            </w:r>
            <w:del w:id="929" w:author="Haipeng HP1 Lei" w:date="2022-10-13T10:42:00Z">
              <w:r>
                <w:rPr>
                  <w:lang w:eastAsia="en-US"/>
                </w:rPr>
                <w:delText>counted on</w:delText>
              </w:r>
            </w:del>
            <w:ins w:id="930" w:author="Haipeng HP1 Lei" w:date="2022-10-13T10:42:00Z">
              <w:r>
                <w:rPr>
                  <w:lang w:eastAsia="en-US"/>
                </w:rPr>
                <w:t>configured</w:t>
              </w:r>
            </w:ins>
            <w:ins w:id="931" w:author="Haipeng HP1 Lei" w:date="2022-10-13T11:24:00Z">
              <w:r>
                <w:rPr>
                  <w:lang w:eastAsia="en-US"/>
                </w:rPr>
                <w:t xml:space="preserve"> on</w:t>
              </w:r>
            </w:ins>
            <w:ins w:id="932" w:author="Haipeng HP1 Lei" w:date="2022-10-13T10:42:00Z">
              <w:r>
                <w:rPr>
                  <w:lang w:eastAsia="en-US"/>
                </w:rPr>
                <w:t>.</w:t>
              </w:r>
            </w:ins>
            <w:ins w:id="933" w:author="Fred Takeda" w:date="2022-10-13T15:29:00Z">
              <w:r>
                <w:rPr>
                  <w:lang w:eastAsia="en-US"/>
                </w:rPr>
                <w:t xml:space="preserve"> The minimum value of the UE capability for the number of cell(s) is 1.</w:t>
              </w:r>
            </w:ins>
          </w:p>
          <w:p w14:paraId="62B135A6" w14:textId="77777777" w:rsidR="001A1204" w:rsidRDefault="00FF516D" w:rsidP="00753E16">
            <w:pPr>
              <w:widowControl/>
              <w:numPr>
                <w:ilvl w:val="1"/>
                <w:numId w:val="19"/>
              </w:numPr>
              <w:kinsoku/>
              <w:wordWrap/>
              <w:autoSpaceDE/>
              <w:autoSpaceDN/>
              <w:adjustRightInd/>
              <w:snapToGrid w:val="0"/>
              <w:jc w:val="left"/>
              <w:textAlignment w:val="auto"/>
              <w:rPr>
                <w:del w:id="934" w:author="Fred Takeda" w:date="2022-10-13T15:33:00Z"/>
                <w:lang w:eastAsia="en-US"/>
              </w:rPr>
            </w:pPr>
            <w:ins w:id="935" w:author="Haipeng HP1 Lei" w:date="2022-10-13T10:37:00Z">
              <w:del w:id="936" w:author="Fred Takeda" w:date="2022-10-13T15:33:00Z">
                <w:r>
                  <w:rPr>
                    <w:lang w:eastAsia="en-US"/>
                  </w:rPr>
                  <w:delText xml:space="preserve">Both DCI size budget and BD/CCE budget of the DCI format 0_X/1_X are </w:delText>
                </w:r>
                <w:r>
                  <w:rPr>
                    <w:rFonts w:eastAsia="MS Mincho"/>
                    <w:bCs/>
                    <w:lang w:eastAsia="ja-JP"/>
                  </w:rPr>
                  <w:delText xml:space="preserve">scaled to </w:delText>
                </w:r>
              </w:del>
            </w:ins>
            <w:ins w:id="937" w:author="Haipeng HP1 Lei" w:date="2022-10-13T10:42:00Z">
              <w:del w:id="938" w:author="Fred Takeda" w:date="2022-10-13T15:33:00Z">
                <w:r>
                  <w:rPr>
                    <w:rFonts w:eastAsia="MS Mincho"/>
                    <w:bCs/>
                    <w:lang w:eastAsia="ja-JP"/>
                  </w:rPr>
                  <w:delText>all</w:delText>
                </w:r>
              </w:del>
            </w:ins>
            <w:ins w:id="939" w:author="Haipeng HP1 Lei" w:date="2022-10-13T10:37:00Z">
              <w:del w:id="940" w:author="Fred Takeda" w:date="2022-10-13T15:33:00Z">
                <w:r>
                  <w:rPr>
                    <w:rFonts w:eastAsia="MS Mincho"/>
                    <w:bCs/>
                    <w:lang w:eastAsia="ja-JP"/>
                  </w:rPr>
                  <w:delText xml:space="preserve"> </w:delText>
                </w:r>
              </w:del>
            </w:ins>
            <w:ins w:id="941" w:author="Haipeng HP1 Lei" w:date="2022-10-13T10:43:00Z">
              <w:del w:id="942" w:author="Fred Takeda" w:date="2022-10-13T15:33:00Z">
                <w:r>
                  <w:rPr>
                    <w:rFonts w:eastAsia="MS Mincho"/>
                    <w:bCs/>
                    <w:lang w:eastAsia="ja-JP"/>
                  </w:rPr>
                  <w:delText xml:space="preserve">the </w:delText>
                </w:r>
              </w:del>
            </w:ins>
            <w:ins w:id="943" w:author="Haipeng HP1 Lei" w:date="2022-10-13T10:37:00Z">
              <w:del w:id="944" w:author="Fred Takeda" w:date="2022-10-13T15:33:00Z">
                <w:r>
                  <w:rPr>
                    <w:rFonts w:eastAsia="MS Mincho"/>
                    <w:bCs/>
                    <w:lang w:eastAsia="ja-JP"/>
                  </w:rPr>
                  <w:delText>cell</w:delText>
                </w:r>
              </w:del>
            </w:ins>
            <w:ins w:id="945" w:author="Haipeng HP1 Lei" w:date="2022-10-13T10:43:00Z">
              <w:del w:id="946" w:author="Fred Takeda" w:date="2022-10-13T15:33:00Z">
                <w:r>
                  <w:rPr>
                    <w:rFonts w:eastAsia="MS Mincho"/>
                    <w:bCs/>
                    <w:lang w:eastAsia="ja-JP"/>
                  </w:rPr>
                  <w:delText>s</w:delText>
                </w:r>
              </w:del>
            </w:ins>
            <w:ins w:id="947" w:author="Haipeng HP1 Lei" w:date="2022-10-13T10:37:00Z">
              <w:del w:id="948" w:author="Fred Takeda" w:date="2022-10-13T15:33:00Z">
                <w:r>
                  <w:rPr>
                    <w:rFonts w:eastAsia="MS Mincho"/>
                    <w:bCs/>
                    <w:lang w:eastAsia="ja-JP"/>
                  </w:rPr>
                  <w:delText xml:space="preserve"> </w:delText>
                </w:r>
              </w:del>
            </w:ins>
            <w:ins w:id="949" w:author="Haipeng HP1 Lei" w:date="2022-10-13T10:40:00Z">
              <w:del w:id="950" w:author="Fred Takeda" w:date="2022-10-13T15:33:00Z">
                <w:r>
                  <w:delText xml:space="preserve">configured with PDCCH candidates </w:delText>
                </w:r>
              </w:del>
            </w:ins>
            <w:ins w:id="951" w:author="Haipeng HP1 Lei" w:date="2022-10-13T10:43:00Z">
              <w:del w:id="952" w:author="Fred Takeda" w:date="2022-10-13T15:33:00Z">
                <w:r>
                  <w:rPr>
                    <w:lang w:eastAsia="en-US"/>
                  </w:rPr>
                  <w:delText>of the DCI format 0_X/1_X</w:delText>
                </w:r>
              </w:del>
            </w:ins>
            <w:ins w:id="953" w:author="Haipeng HP1 Lei" w:date="2022-10-13T10:40:00Z">
              <w:del w:id="954" w:author="Fred Takeda" w:date="2022-10-13T15:33:00Z">
                <w:r>
                  <w:delText>.</w:delText>
                </w:r>
              </w:del>
            </w:ins>
          </w:p>
          <w:p w14:paraId="436417B1" w14:textId="77777777" w:rsidR="001A1204" w:rsidRDefault="00FF516D" w:rsidP="00753E16">
            <w:pPr>
              <w:numPr>
                <w:ilvl w:val="0"/>
                <w:numId w:val="19"/>
              </w:numPr>
              <w:wordWrap/>
              <w:rPr>
                <w:rFonts w:eastAsiaTheme="minorEastAsia"/>
                <w:bCs/>
                <w:lang w:eastAsia="zh-CN"/>
              </w:rPr>
            </w:pPr>
            <w:ins w:id="955" w:author="Haipeng HP1 Lei" w:date="2022-10-13T10:30:00Z">
              <w:r>
                <w:rPr>
                  <w:rFonts w:eastAsia="MS Mincho"/>
                  <w:bCs/>
                  <w:lang w:eastAsia="ja-JP"/>
                </w:rPr>
                <w:t xml:space="preserve">Note: BD/CCE number per scheduled cell is capped by </w:t>
              </w:r>
            </w:ins>
            <w:ins w:id="956" w:author="Haipeng HP1 Lei" w:date="2022-10-13T10:31:00Z">
              <w:r>
                <w:rPr>
                  <w:rFonts w:eastAsia="MS Mincho"/>
                  <w:bCs/>
                  <w:lang w:val="en-US" w:eastAsia="ja-JP"/>
                </w:rPr>
                <w:t xml:space="preserve">Rel-17 </w:t>
              </w:r>
            </w:ins>
            <w:ins w:id="957" w:author="Haipeng HP1 Lei" w:date="2022-10-13T10:30:00Z">
              <w:r>
                <w:rPr>
                  <w:rFonts w:eastAsia="MS Mincho"/>
                  <w:bCs/>
                  <w:lang w:eastAsia="ja-JP"/>
                </w:rPr>
                <w:t>per-ce</w:t>
              </w:r>
            </w:ins>
            <w:ins w:id="958" w:author="Haipeng HP1 Lei" w:date="2022-10-13T10:31:00Z">
              <w:r>
                <w:rPr>
                  <w:rFonts w:eastAsia="MS Mincho"/>
                  <w:bCs/>
                  <w:lang w:eastAsia="ja-JP"/>
                </w:rPr>
                <w:t>ll</w:t>
              </w:r>
            </w:ins>
            <w:ins w:id="959" w:author="Haipeng HP1 Lei" w:date="2022-10-13T10:30:00Z">
              <w:r>
                <w:rPr>
                  <w:rFonts w:eastAsia="MS Mincho"/>
                  <w:bCs/>
                  <w:lang w:eastAsia="ja-JP"/>
                </w:rPr>
                <w:t xml:space="preserve"> limit.</w:t>
              </w:r>
            </w:ins>
          </w:p>
          <w:p w14:paraId="71EDBAD6" w14:textId="77777777" w:rsidR="001A1204" w:rsidRDefault="001A1204" w:rsidP="00753E16">
            <w:pPr>
              <w:wordWrap/>
              <w:rPr>
                <w:bCs/>
                <w:lang w:eastAsia="zh-CN"/>
              </w:rPr>
            </w:pPr>
          </w:p>
        </w:tc>
      </w:tr>
      <w:tr w:rsidR="001A1204" w14:paraId="7EBA3CE1" w14:textId="77777777" w:rsidTr="007734AE">
        <w:tc>
          <w:tcPr>
            <w:tcW w:w="2009" w:type="dxa"/>
            <w:tcBorders>
              <w:top w:val="single" w:sz="4" w:space="0" w:color="auto"/>
              <w:left w:val="single" w:sz="4" w:space="0" w:color="auto"/>
              <w:bottom w:val="single" w:sz="4" w:space="0" w:color="auto"/>
              <w:right w:val="single" w:sz="4" w:space="0" w:color="auto"/>
            </w:tcBorders>
          </w:tcPr>
          <w:p w14:paraId="676868B9" w14:textId="77777777" w:rsidR="001A1204" w:rsidRDefault="00FF516D" w:rsidP="00753E16">
            <w:pPr>
              <w:wordWrap/>
              <w:rPr>
                <w:rFonts w:eastAsia="MS Mincho"/>
                <w:bCs/>
                <w:lang w:eastAsia="ja-JP"/>
              </w:rPr>
            </w:pPr>
            <w:r>
              <w:rPr>
                <w:rFonts w:eastAsiaTheme="minorEastAsia" w:hint="eastAsia"/>
                <w:bCs/>
                <w:lang w:eastAsia="zh-CN"/>
              </w:rPr>
              <w:t>F</w:t>
            </w:r>
            <w:r>
              <w:rPr>
                <w:rFonts w:eastAsiaTheme="minorEastAsia"/>
                <w:bCs/>
                <w:lang w:eastAsia="zh-CN"/>
              </w:rPr>
              <w:t>ujitsu</w:t>
            </w:r>
          </w:p>
        </w:tc>
        <w:tc>
          <w:tcPr>
            <w:tcW w:w="7353" w:type="dxa"/>
            <w:tcBorders>
              <w:top w:val="single" w:sz="4" w:space="0" w:color="auto"/>
              <w:left w:val="single" w:sz="4" w:space="0" w:color="auto"/>
              <w:bottom w:val="single" w:sz="4" w:space="0" w:color="auto"/>
              <w:right w:val="single" w:sz="4" w:space="0" w:color="auto"/>
            </w:tcBorders>
          </w:tcPr>
          <w:p w14:paraId="2B86823C" w14:textId="77777777" w:rsidR="001A1204" w:rsidRDefault="00FF516D" w:rsidP="00753E16">
            <w:pPr>
              <w:wordWrap/>
              <w:jc w:val="left"/>
              <w:rPr>
                <w:rFonts w:eastAsiaTheme="minorEastAsia"/>
                <w:bCs/>
                <w:lang w:eastAsia="zh-CN"/>
              </w:rPr>
            </w:pPr>
            <w:r>
              <w:rPr>
                <w:rFonts w:eastAsiaTheme="minorEastAsia"/>
                <w:bCs/>
                <w:lang w:eastAsia="zh-CN"/>
              </w:rPr>
              <w:t>Fine with the first bullet.</w:t>
            </w:r>
          </w:p>
          <w:p w14:paraId="623F0964" w14:textId="77777777" w:rsidR="001A1204" w:rsidRDefault="00FF516D" w:rsidP="00753E16">
            <w:pPr>
              <w:wordWrap/>
              <w:jc w:val="left"/>
              <w:rPr>
                <w:rFonts w:eastAsiaTheme="minorEastAsia"/>
                <w:bCs/>
                <w:lang w:eastAsia="zh-CN"/>
              </w:rPr>
            </w:pPr>
            <w:r>
              <w:rPr>
                <w:rFonts w:eastAsiaTheme="minorEastAsia"/>
                <w:bCs/>
                <w:lang w:eastAsia="zh-CN"/>
              </w:rPr>
              <w:lastRenderedPageBreak/>
              <w:t xml:space="preserve">Do not support the second bullet. </w:t>
            </w:r>
            <w:proofErr w:type="spellStart"/>
            <w:r>
              <w:rPr>
                <w:rFonts w:eastAsiaTheme="minorEastAsia"/>
                <w:bCs/>
                <w:lang w:eastAsia="zh-CN"/>
              </w:rPr>
              <w:t>Fistly</w:t>
            </w:r>
            <w:proofErr w:type="spellEnd"/>
            <w:r>
              <w:rPr>
                <w:rFonts w:eastAsiaTheme="minorEastAsia"/>
                <w:bCs/>
                <w:lang w:eastAsia="zh-CN"/>
              </w:rPr>
              <w:t>, it is not clear what does “</w:t>
            </w:r>
            <w:r>
              <w:rPr>
                <w:lang w:eastAsia="en-US"/>
              </w:rPr>
              <w:t xml:space="preserve">cells </w:t>
            </w:r>
            <w:ins w:id="960" w:author="Haipeng HP1 Lei" w:date="2022-10-13T10:38:00Z">
              <w:r>
                <w:t xml:space="preserve">configured with PDCCH candidates for multi-cell scheduling </w:t>
              </w:r>
            </w:ins>
            <w:r>
              <w:rPr>
                <w:lang w:eastAsia="en-US"/>
              </w:rPr>
              <w:t xml:space="preserve">among the set of cells” mean? Is it </w:t>
            </w:r>
            <w:r>
              <w:t>same as “cells the search space of the DCI format 0_X/1_X is configured on” as in Propos</w:t>
            </w:r>
            <w:r>
              <w:rPr>
                <w:rFonts w:eastAsiaTheme="minorEastAsia"/>
                <w:bCs/>
                <w:lang w:eastAsia="zh-CN"/>
              </w:rPr>
              <w:t>al 2-5</w:t>
            </w:r>
            <w:r>
              <w:rPr>
                <w:rFonts w:eastAsiaTheme="minorEastAsia" w:hint="eastAsia"/>
                <w:bCs/>
                <w:lang w:eastAsia="zh-CN"/>
              </w:rPr>
              <w:t>re</w:t>
            </w:r>
            <w:r>
              <w:rPr>
                <w:rFonts w:eastAsiaTheme="minorEastAsia"/>
                <w:bCs/>
                <w:lang w:eastAsia="zh-CN"/>
              </w:rPr>
              <w:t>v3?  Secondly, even assume it is, we think it is unnecessary to bundle the DCI size/BD/CCE counting issue with search space configuration issue. What is the benefit to do so?</w:t>
            </w:r>
          </w:p>
          <w:p w14:paraId="27583A1D" w14:textId="77777777" w:rsidR="001A1204" w:rsidRDefault="00FF516D" w:rsidP="00753E16">
            <w:pPr>
              <w:wordWrap/>
              <w:jc w:val="left"/>
              <w:rPr>
                <w:rFonts w:eastAsia="MS Mincho"/>
                <w:bCs/>
                <w:lang w:eastAsia="ja-JP"/>
              </w:rPr>
            </w:pPr>
            <w:r>
              <w:rPr>
                <w:rFonts w:eastAsia="MS Mincho"/>
                <w:bCs/>
                <w:lang w:val="en-US" w:eastAsia="ja-JP"/>
              </w:rPr>
              <w:t>We prefer to decouple the two issues. And for the counting, we prefer to count DCI size and BD/CCE on all the cells of set of the cells and support scaling to avoid duplicate counting.</w:t>
            </w:r>
          </w:p>
        </w:tc>
      </w:tr>
      <w:tr w:rsidR="001A1204" w14:paraId="6691FCF0" w14:textId="77777777" w:rsidTr="007734AE">
        <w:tc>
          <w:tcPr>
            <w:tcW w:w="2009" w:type="dxa"/>
            <w:tcBorders>
              <w:top w:val="single" w:sz="4" w:space="0" w:color="auto"/>
              <w:left w:val="single" w:sz="4" w:space="0" w:color="auto"/>
              <w:bottom w:val="single" w:sz="4" w:space="0" w:color="auto"/>
              <w:right w:val="single" w:sz="4" w:space="0" w:color="auto"/>
            </w:tcBorders>
          </w:tcPr>
          <w:p w14:paraId="49BE757B" w14:textId="77777777" w:rsidR="001A1204" w:rsidRDefault="00FF516D" w:rsidP="00753E16">
            <w:pPr>
              <w:wordWrap/>
              <w:rPr>
                <w:rFonts w:eastAsiaTheme="minorEastAsia"/>
                <w:bCs/>
                <w:lang w:eastAsia="zh-CN"/>
              </w:rPr>
            </w:pPr>
            <w:proofErr w:type="spellStart"/>
            <w:r>
              <w:rPr>
                <w:rFonts w:eastAsiaTheme="minorEastAsia" w:hint="eastAsia"/>
                <w:bCs/>
                <w:lang w:eastAsia="zh-CN"/>
              </w:rPr>
              <w:lastRenderedPageBreak/>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2AADBF56"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 xml:space="preserve">ame questions as Fujitsu regarding the bundling of the DCI size/BD/CCE counting issue with search space configuration. Is the intention to have a compromised proposal? We think the cells on which the BD/CCEs are counted have big impacts on UE complexity. We can accept QC’s version as compromise. </w:t>
            </w:r>
          </w:p>
        </w:tc>
      </w:tr>
      <w:tr w:rsidR="001A1204" w14:paraId="4E02B417" w14:textId="77777777" w:rsidTr="007734AE">
        <w:tc>
          <w:tcPr>
            <w:tcW w:w="2009" w:type="dxa"/>
            <w:tcBorders>
              <w:top w:val="single" w:sz="4" w:space="0" w:color="auto"/>
              <w:left w:val="single" w:sz="4" w:space="0" w:color="auto"/>
              <w:bottom w:val="single" w:sz="4" w:space="0" w:color="auto"/>
              <w:right w:val="single" w:sz="4" w:space="0" w:color="auto"/>
            </w:tcBorders>
          </w:tcPr>
          <w:p w14:paraId="09A173F5" w14:textId="77777777" w:rsidR="001A1204" w:rsidRDefault="00FF516D" w:rsidP="00753E16">
            <w:pPr>
              <w:wordWrap/>
              <w:jc w:val="left"/>
              <w:rPr>
                <w:bCs/>
              </w:rPr>
            </w:pPr>
            <w:r>
              <w:rPr>
                <w:rFonts w:hint="eastAsia"/>
                <w:bCs/>
              </w:rPr>
              <w:t>LGE2</w:t>
            </w:r>
          </w:p>
        </w:tc>
        <w:tc>
          <w:tcPr>
            <w:tcW w:w="7353" w:type="dxa"/>
            <w:tcBorders>
              <w:top w:val="single" w:sz="4" w:space="0" w:color="auto"/>
              <w:left w:val="single" w:sz="4" w:space="0" w:color="auto"/>
              <w:bottom w:val="single" w:sz="4" w:space="0" w:color="auto"/>
              <w:right w:val="single" w:sz="4" w:space="0" w:color="auto"/>
            </w:tcBorders>
          </w:tcPr>
          <w:p w14:paraId="11EA3FA5" w14:textId="77777777" w:rsidR="001A1204" w:rsidRDefault="00FF516D" w:rsidP="00753E16">
            <w:pPr>
              <w:wordWrap/>
              <w:jc w:val="left"/>
              <w:rPr>
                <w:bCs/>
              </w:rPr>
            </w:pPr>
            <w:r>
              <w:rPr>
                <w:rFonts w:hint="eastAsia"/>
                <w:bCs/>
              </w:rPr>
              <w:t>Fine with the first bullet.</w:t>
            </w:r>
          </w:p>
          <w:p w14:paraId="629854E9" w14:textId="77777777" w:rsidR="001A1204" w:rsidRDefault="00FF516D" w:rsidP="00753E16">
            <w:pPr>
              <w:wordWrap/>
              <w:jc w:val="left"/>
              <w:rPr>
                <w:bCs/>
              </w:rPr>
            </w:pPr>
            <w:r>
              <w:rPr>
                <w:bCs/>
              </w:rPr>
              <w:t xml:space="preserve">Not support the second bullet. Firstly, it is also not clear to us the necessity of the DCI size and BD/CCE counting only on cells configured with PDCCH candidates. Next, it is not clear how DCI size budget is scaled to those cells. Does it mean that DCI size on each cell could be counted to the value less than 1? Rather than that, the DCI size counting on one cell would be a better and simple method. With that, for a simplified/unified UE implementation, BD/CCE counting can also be on one cell. In this perspective, we suggest the following updates. </w:t>
            </w:r>
          </w:p>
          <w:p w14:paraId="08FE62C9"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2-7rev3</w:t>
            </w:r>
            <w:ins w:id="961" w:author="최승환/책임연구원/ICT기술센터 C&amp;M표준(연)5G무선접속표준Task(seunghwan.choi@lge.com)" w:date="2022-10-13T18:03:00Z">
              <w:r>
                <w:rPr>
                  <w:rFonts w:eastAsia="宋体"/>
                  <w:snapToGrid/>
                  <w:kern w:val="0"/>
                  <w:szCs w:val="20"/>
                  <w:lang w:eastAsia="zh-CN"/>
                </w:rPr>
                <w:t xml:space="preserve"> - LG update</w:t>
              </w:r>
            </w:ins>
            <w:r>
              <w:rPr>
                <w:rFonts w:eastAsia="宋体"/>
                <w:snapToGrid/>
                <w:kern w:val="0"/>
                <w:szCs w:val="20"/>
                <w:lang w:eastAsia="zh-CN"/>
              </w:rPr>
              <w:t>:</w:t>
            </w:r>
          </w:p>
          <w:p w14:paraId="22208154" w14:textId="77777777" w:rsidR="001A1204" w:rsidRDefault="00FF516D" w:rsidP="00753E16">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540E31DB" w14:textId="77777777" w:rsidR="001A1204" w:rsidRDefault="00FF516D" w:rsidP="00753E16">
            <w:pPr>
              <w:widowControl/>
              <w:numPr>
                <w:ilvl w:val="0"/>
                <w:numId w:val="19"/>
              </w:numPr>
              <w:kinsoku/>
              <w:wordWrap/>
              <w:autoSpaceDE/>
              <w:autoSpaceDN/>
              <w:adjustRightInd/>
              <w:snapToGrid w:val="0"/>
              <w:jc w:val="left"/>
              <w:textAlignment w:val="auto"/>
              <w:rPr>
                <w:szCs w:val="20"/>
              </w:rPr>
            </w:pPr>
            <w:r>
              <w:t>Existing DCI size budget is maintained on each cell of the set of cells.</w:t>
            </w:r>
          </w:p>
          <w:p w14:paraId="3F9B7D32" w14:textId="77777777" w:rsidR="001A1204" w:rsidRDefault="00FF516D" w:rsidP="00753E16">
            <w:pPr>
              <w:widowControl/>
              <w:numPr>
                <w:ilvl w:val="0"/>
                <w:numId w:val="19"/>
              </w:numPr>
              <w:kinsoku/>
              <w:wordWrap/>
              <w:autoSpaceDE/>
              <w:autoSpaceDN/>
              <w:adjustRightInd/>
              <w:snapToGrid w:val="0"/>
              <w:jc w:val="left"/>
              <w:textAlignment w:val="auto"/>
              <w:rPr>
                <w:lang w:eastAsia="en-US"/>
              </w:rPr>
            </w:pPr>
            <w:del w:id="962" w:author="최승환/책임연구원/ICT기술센터 C&amp;M표준(연)5G무선접속표준Task(seunghwan.choi@lge.com)" w:date="2022-10-13T18:03:00Z">
              <w:r>
                <w:rPr>
                  <w:lang w:eastAsia="en-US"/>
                </w:rPr>
                <w:delText xml:space="preserve">Both </w:delText>
              </w:r>
            </w:del>
            <w:r>
              <w:rPr>
                <w:lang w:eastAsia="en-US"/>
              </w:rPr>
              <w:t xml:space="preserve">DCI size and BD/CCE of DCI format 0_X/1_X are counted on </w:t>
            </w:r>
            <w:del w:id="963" w:author="Haipeng HP1 Lei" w:date="2022-10-13T10:41:00Z">
              <w:r>
                <w:rPr>
                  <w:lang w:eastAsia="en-US"/>
                </w:rPr>
                <w:delText>one or more</w:delText>
              </w:r>
            </w:del>
            <w:ins w:id="964" w:author="Haipeng HP1 Lei" w:date="2022-10-13T10:41:00Z">
              <w:del w:id="965" w:author="최승환/책임연구원/ICT기술센터 C&amp;M표준(연)5G무선접속표준Task(seunghwan.choi@lge.com)" w:date="2022-10-13T18:03:00Z">
                <w:r>
                  <w:rPr>
                    <w:lang w:eastAsia="en-US"/>
                  </w:rPr>
                  <w:delText>all</w:delText>
                </w:r>
              </w:del>
            </w:ins>
            <w:del w:id="966" w:author="최승환/책임연구원/ICT기술센터 C&amp;M표준(연)5G무선접속표준Task(seunghwan.choi@lge.com)" w:date="2022-10-13T18:05:00Z">
              <w:r>
                <w:rPr>
                  <w:lang w:eastAsia="en-US"/>
                </w:rPr>
                <w:delText xml:space="preserve"> </w:delText>
              </w:r>
            </w:del>
            <w:ins w:id="967" w:author="최승환/책임연구원/ICT기술센터 C&amp;M표준(연)5G무선접속표준Task(seunghwan.choi@lge.com)" w:date="2022-10-13T18:03:00Z">
              <w:r>
                <w:rPr>
                  <w:lang w:eastAsia="en-US"/>
                </w:rPr>
                <w:t xml:space="preserve">one </w:t>
              </w:r>
            </w:ins>
            <w:ins w:id="968" w:author="최승환/책임연구원/ICT기술센터 C&amp;M표준(연)5G무선접속표준Task(seunghwan.choi@lge.com)" w:date="2022-10-13T18:04:00Z">
              <w:r>
                <w:rPr>
                  <w:lang w:eastAsia="en-US"/>
                </w:rPr>
                <w:t xml:space="preserve">of the </w:t>
              </w:r>
            </w:ins>
            <w:r>
              <w:rPr>
                <w:lang w:eastAsia="en-US"/>
              </w:rPr>
              <w:t xml:space="preserve">cells </w:t>
            </w:r>
            <w:ins w:id="969" w:author="최승환/책임연구원/ICT기술센터 C&amp;M표준(연)5G무선접속표준Task(seunghwan.choi@lge.com)" w:date="2022-10-13T18:04:00Z">
              <w:r>
                <w:rPr>
                  <w:lang w:eastAsia="en-US"/>
                </w:rPr>
                <w:t>[</w:t>
              </w:r>
            </w:ins>
            <w:ins w:id="970" w:author="Haipeng HP1 Lei" w:date="2022-10-13T10:38:00Z">
              <w:r>
                <w:t>configured with PDCCH candidates for multi-cell scheduling</w:t>
              </w:r>
            </w:ins>
            <w:ins w:id="971" w:author="최승환/책임연구원/ICT기술센터 C&amp;M표준(연)5G무선접속표준Task(seunghwan.choi@lge.com)" w:date="2022-10-13T18:04:00Z">
              <w:r>
                <w:t>]</w:t>
              </w:r>
            </w:ins>
            <w:ins w:id="972" w:author="Haipeng HP1 Lei" w:date="2022-10-13T10:38:00Z">
              <w:r>
                <w:t xml:space="preserve"> </w:t>
              </w:r>
            </w:ins>
            <w:r>
              <w:rPr>
                <w:lang w:eastAsia="en-US"/>
              </w:rPr>
              <w:t xml:space="preserve">among the set of cells. </w:t>
            </w:r>
          </w:p>
          <w:p w14:paraId="4B1EAA73" w14:textId="77777777" w:rsidR="001A1204" w:rsidRDefault="00FF516D" w:rsidP="00753E16">
            <w:pPr>
              <w:widowControl/>
              <w:numPr>
                <w:ilvl w:val="1"/>
                <w:numId w:val="19"/>
              </w:numPr>
              <w:kinsoku/>
              <w:wordWrap/>
              <w:autoSpaceDE/>
              <w:autoSpaceDN/>
              <w:adjustRightInd/>
              <w:snapToGrid w:val="0"/>
              <w:jc w:val="left"/>
              <w:textAlignment w:val="auto"/>
              <w:rPr>
                <w:ins w:id="973" w:author="Haipeng HP1 Lei" w:date="2022-10-13T10:36:00Z"/>
                <w:lang w:eastAsia="en-US"/>
              </w:rPr>
            </w:pPr>
            <w:del w:id="974" w:author="Haipeng HP1 Lei" w:date="2022-10-13T10:39:00Z">
              <w:r>
                <w:rPr>
                  <w:rFonts w:eastAsiaTheme="minorEastAsia"/>
                  <w:lang w:eastAsia="zh-CN"/>
                </w:rPr>
                <w:delText>FFS:</w:delText>
              </w:r>
            </w:del>
            <w:ins w:id="975" w:author="최승환/책임연구원/ICT기술센터 C&amp;M표준(연)5G무선접속표준Task(seunghwan.choi@lge.com)" w:date="2022-10-13T18:05:00Z">
              <w:r>
                <w:rPr>
                  <w:rFonts w:eastAsiaTheme="minorEastAsia"/>
                  <w:lang w:eastAsia="zh-CN"/>
                </w:rPr>
                <w:t>[</w:t>
              </w:r>
            </w:ins>
            <w:ins w:id="976" w:author="Haipeng HP1 Lei" w:date="2022-10-13T10:39:00Z">
              <w:r>
                <w:rPr>
                  <w:rFonts w:eastAsiaTheme="minorEastAsia"/>
                  <w:lang w:eastAsia="zh-CN"/>
                </w:rPr>
                <w:t xml:space="preserve">It is up to network </w:t>
              </w:r>
            </w:ins>
            <w:del w:id="977" w:author="Haipeng HP1 Lei" w:date="2022-10-13T10:42:00Z">
              <w:r>
                <w:rPr>
                  <w:rFonts w:eastAsiaTheme="minorEastAsia"/>
                  <w:lang w:eastAsia="zh-CN"/>
                </w:rPr>
                <w:delText xml:space="preserve"> </w:delText>
              </w:r>
            </w:del>
            <w:del w:id="978" w:author="Haipeng HP1 Lei" w:date="2022-10-13T10:39:00Z">
              <w:r>
                <w:rPr>
                  <w:rFonts w:eastAsiaTheme="minorEastAsia"/>
                  <w:lang w:eastAsia="zh-CN"/>
                </w:rPr>
                <w:delText>W</w:delText>
              </w:r>
            </w:del>
            <w:ins w:id="979" w:author="Haipeng HP1 Lei" w:date="2022-10-13T10:39:00Z">
              <w:r>
                <w:rPr>
                  <w:rFonts w:eastAsiaTheme="minorEastAsia"/>
                  <w:lang w:eastAsia="zh-CN"/>
                </w:rPr>
                <w:t>w</w:t>
              </w:r>
            </w:ins>
            <w:r>
              <w:rPr>
                <w:rFonts w:eastAsiaTheme="minorEastAsia"/>
                <w:lang w:eastAsia="zh-CN"/>
              </w:rPr>
              <w:t xml:space="preserve">hich cell(s) </w:t>
            </w:r>
            <w:del w:id="980" w:author="Haipeng HP1 Lei" w:date="2022-10-13T10:42:00Z">
              <w:r>
                <w:rPr>
                  <w:rFonts w:eastAsiaTheme="minorEastAsia"/>
                  <w:lang w:eastAsia="zh-CN"/>
                </w:rPr>
                <w:delText>b</w:delText>
              </w:r>
              <w:r>
                <w:rPr>
                  <w:lang w:eastAsia="en-US"/>
                </w:rPr>
                <w:delText>oth DCI size and BD/CCE</w:delText>
              </w:r>
            </w:del>
            <w:ins w:id="981" w:author="Haipeng HP1 Lei" w:date="2022-10-13T10:42:00Z">
              <w:r>
                <w:rPr>
                  <w:rFonts w:eastAsiaTheme="minorEastAsia"/>
                  <w:lang w:eastAsia="zh-CN"/>
                </w:rPr>
                <w:t>the PDCCH candidates</w:t>
              </w:r>
            </w:ins>
            <w:r>
              <w:rPr>
                <w:lang w:eastAsia="en-US"/>
              </w:rPr>
              <w:t xml:space="preserve"> of </w:t>
            </w:r>
            <w:ins w:id="982" w:author="Haipeng HP1 Lei" w:date="2022-10-13T10:43:00Z">
              <w:r>
                <w:rPr>
                  <w:lang w:eastAsia="en-US"/>
                </w:rPr>
                <w:t xml:space="preserve">the </w:t>
              </w:r>
            </w:ins>
            <w:r>
              <w:rPr>
                <w:lang w:eastAsia="en-US"/>
              </w:rPr>
              <w:t xml:space="preserve">DCI format 0_X/1_X are </w:t>
            </w:r>
            <w:del w:id="983" w:author="Haipeng HP1 Lei" w:date="2022-10-13T10:42:00Z">
              <w:r>
                <w:rPr>
                  <w:lang w:eastAsia="en-US"/>
                </w:rPr>
                <w:delText>counted on</w:delText>
              </w:r>
            </w:del>
            <w:ins w:id="984" w:author="Haipeng HP1 Lei" w:date="2022-10-13T10:42:00Z">
              <w:r>
                <w:rPr>
                  <w:lang w:eastAsia="en-US"/>
                </w:rPr>
                <w:t>configured</w:t>
              </w:r>
            </w:ins>
            <w:ins w:id="985" w:author="Haipeng HP1 Lei" w:date="2022-10-13T11:24:00Z">
              <w:r>
                <w:rPr>
                  <w:lang w:eastAsia="en-US"/>
                </w:rPr>
                <w:t xml:space="preserve"> on</w:t>
              </w:r>
            </w:ins>
            <w:ins w:id="986" w:author="Haipeng HP1 Lei" w:date="2022-10-13T10:42:00Z">
              <w:r>
                <w:rPr>
                  <w:lang w:eastAsia="en-US"/>
                </w:rPr>
                <w:t>.</w:t>
              </w:r>
            </w:ins>
            <w:ins w:id="987" w:author="최승환/책임연구원/ICT기술센터 C&amp;M표준(연)5G무선접속표준Task(seunghwan.choi@lge.com)" w:date="2022-10-13T18:05:00Z">
              <w:r>
                <w:rPr>
                  <w:lang w:eastAsia="en-US"/>
                </w:rPr>
                <w:t>]</w:t>
              </w:r>
            </w:ins>
          </w:p>
          <w:p w14:paraId="727DDBF6" w14:textId="77777777" w:rsidR="001A1204" w:rsidRDefault="00FF516D" w:rsidP="00753E16">
            <w:pPr>
              <w:widowControl/>
              <w:numPr>
                <w:ilvl w:val="1"/>
                <w:numId w:val="19"/>
              </w:numPr>
              <w:kinsoku/>
              <w:wordWrap/>
              <w:autoSpaceDE/>
              <w:autoSpaceDN/>
              <w:adjustRightInd/>
              <w:snapToGrid w:val="0"/>
              <w:jc w:val="left"/>
              <w:textAlignment w:val="auto"/>
              <w:rPr>
                <w:del w:id="988" w:author="최승환/책임연구원/ICT기술센터 C&amp;M표준(연)5G무선접속표준Task(seunghwan.choi@lge.com)" w:date="2022-10-13T18:05:00Z"/>
                <w:lang w:eastAsia="en-US"/>
              </w:rPr>
            </w:pPr>
            <w:ins w:id="989" w:author="Haipeng HP1 Lei" w:date="2022-10-13T10:37:00Z">
              <w:del w:id="990" w:author="최승환/책임연구원/ICT기술센터 C&amp;M표준(연)5G무선접속표준Task(seunghwan.choi@lge.com)" w:date="2022-10-13T18:05:00Z">
                <w:r>
                  <w:rPr>
                    <w:lang w:eastAsia="en-US"/>
                  </w:rPr>
                  <w:delText xml:space="preserve">Both DCI size budget and BD/CCE budget of the DCI format 0_X/1_X are </w:delText>
                </w:r>
                <w:r>
                  <w:rPr>
                    <w:rFonts w:eastAsia="MS Mincho"/>
                    <w:bCs/>
                    <w:lang w:eastAsia="ja-JP"/>
                  </w:rPr>
                  <w:delText xml:space="preserve">scaled to </w:delText>
                </w:r>
              </w:del>
            </w:ins>
            <w:ins w:id="991" w:author="Haipeng HP1 Lei" w:date="2022-10-13T10:42:00Z">
              <w:del w:id="992" w:author="최승환/책임연구원/ICT기술센터 C&amp;M표준(연)5G무선접속표준Task(seunghwan.choi@lge.com)" w:date="2022-10-13T18:05:00Z">
                <w:r>
                  <w:rPr>
                    <w:rFonts w:eastAsia="MS Mincho"/>
                    <w:bCs/>
                    <w:lang w:eastAsia="ja-JP"/>
                  </w:rPr>
                  <w:delText>all</w:delText>
                </w:r>
              </w:del>
            </w:ins>
            <w:ins w:id="993" w:author="Haipeng HP1 Lei" w:date="2022-10-13T10:37:00Z">
              <w:del w:id="994" w:author="최승환/책임연구원/ICT기술센터 C&amp;M표준(연)5G무선접속표준Task(seunghwan.choi@lge.com)" w:date="2022-10-13T18:05:00Z">
                <w:r>
                  <w:rPr>
                    <w:rFonts w:eastAsia="MS Mincho"/>
                    <w:bCs/>
                    <w:lang w:eastAsia="ja-JP"/>
                  </w:rPr>
                  <w:delText xml:space="preserve"> </w:delText>
                </w:r>
              </w:del>
            </w:ins>
            <w:ins w:id="995" w:author="Haipeng HP1 Lei" w:date="2022-10-13T10:43:00Z">
              <w:del w:id="996" w:author="최승환/책임연구원/ICT기술센터 C&amp;M표준(연)5G무선접속표준Task(seunghwan.choi@lge.com)" w:date="2022-10-13T18:05:00Z">
                <w:r>
                  <w:rPr>
                    <w:rFonts w:eastAsia="MS Mincho"/>
                    <w:bCs/>
                    <w:lang w:eastAsia="ja-JP"/>
                  </w:rPr>
                  <w:delText xml:space="preserve">the </w:delText>
                </w:r>
              </w:del>
            </w:ins>
            <w:ins w:id="997" w:author="Haipeng HP1 Lei" w:date="2022-10-13T10:37:00Z">
              <w:del w:id="998" w:author="최승환/책임연구원/ICT기술센터 C&amp;M표준(연)5G무선접속표준Task(seunghwan.choi@lge.com)" w:date="2022-10-13T18:05:00Z">
                <w:r>
                  <w:rPr>
                    <w:rFonts w:eastAsia="MS Mincho"/>
                    <w:bCs/>
                    <w:lang w:eastAsia="ja-JP"/>
                  </w:rPr>
                  <w:delText>cell</w:delText>
                </w:r>
              </w:del>
            </w:ins>
            <w:ins w:id="999" w:author="Haipeng HP1 Lei" w:date="2022-10-13T10:43:00Z">
              <w:del w:id="1000" w:author="최승환/책임연구원/ICT기술센터 C&amp;M표준(연)5G무선접속표준Task(seunghwan.choi@lge.com)" w:date="2022-10-13T18:05:00Z">
                <w:r>
                  <w:rPr>
                    <w:rFonts w:eastAsia="MS Mincho"/>
                    <w:bCs/>
                    <w:lang w:eastAsia="ja-JP"/>
                  </w:rPr>
                  <w:delText>s</w:delText>
                </w:r>
              </w:del>
            </w:ins>
            <w:ins w:id="1001" w:author="Haipeng HP1 Lei" w:date="2022-10-13T10:37:00Z">
              <w:del w:id="1002" w:author="최승환/책임연구원/ICT기술센터 C&amp;M표준(연)5G무선접속표준Task(seunghwan.choi@lge.com)" w:date="2022-10-13T18:05:00Z">
                <w:r>
                  <w:rPr>
                    <w:rFonts w:eastAsia="MS Mincho"/>
                    <w:bCs/>
                    <w:lang w:eastAsia="ja-JP"/>
                  </w:rPr>
                  <w:delText xml:space="preserve"> </w:delText>
                </w:r>
              </w:del>
            </w:ins>
            <w:ins w:id="1003" w:author="Haipeng HP1 Lei" w:date="2022-10-13T10:40:00Z">
              <w:del w:id="1004" w:author="최승환/책임연구원/ICT기술센터 C&amp;M표준(연)5G무선접속표준Task(seunghwan.choi@lge.com)" w:date="2022-10-13T18:05:00Z">
                <w:r>
                  <w:delText xml:space="preserve">configured with PDCCH candidates </w:delText>
                </w:r>
              </w:del>
            </w:ins>
            <w:ins w:id="1005" w:author="Haipeng HP1 Lei" w:date="2022-10-13T10:43:00Z">
              <w:del w:id="1006" w:author="최승환/책임연구원/ICT기술센터 C&amp;M표준(연)5G무선접속표준Task(seunghwan.choi@lge.com)" w:date="2022-10-13T18:05:00Z">
                <w:r>
                  <w:rPr>
                    <w:lang w:eastAsia="en-US"/>
                  </w:rPr>
                  <w:delText>of the DCI format 0_X/1_X</w:delText>
                </w:r>
              </w:del>
            </w:ins>
            <w:ins w:id="1007" w:author="Haipeng HP1 Lei" w:date="2022-10-13T10:40:00Z">
              <w:del w:id="1008" w:author="최승환/책임연구원/ICT기술센터 C&amp;M표준(연)5G무선접속표준Task(seunghwan.choi@lge.com)" w:date="2022-10-13T18:05:00Z">
                <w:r>
                  <w:delText>.</w:delText>
                </w:r>
              </w:del>
            </w:ins>
          </w:p>
          <w:p w14:paraId="616C5291" w14:textId="77777777" w:rsidR="001A1204" w:rsidRDefault="00FF516D" w:rsidP="00753E16">
            <w:pPr>
              <w:numPr>
                <w:ilvl w:val="0"/>
                <w:numId w:val="19"/>
              </w:numPr>
              <w:wordWrap/>
              <w:rPr>
                <w:ins w:id="1009" w:author="Haipeng HP1 Lei" w:date="2022-10-12T10:20:00Z"/>
                <w:rFonts w:eastAsiaTheme="minorEastAsia"/>
                <w:bCs/>
                <w:lang w:eastAsia="zh-CN"/>
              </w:rPr>
            </w:pPr>
            <w:ins w:id="1010" w:author="Haipeng HP1 Lei" w:date="2022-10-13T10:30:00Z">
              <w:r>
                <w:rPr>
                  <w:rFonts w:eastAsia="MS Mincho"/>
                  <w:bCs/>
                  <w:lang w:eastAsia="ja-JP"/>
                </w:rPr>
                <w:t xml:space="preserve">Note: BD/CCE number per scheduled cell is capped by </w:t>
              </w:r>
            </w:ins>
            <w:ins w:id="1011" w:author="Haipeng HP1 Lei" w:date="2022-10-13T10:31:00Z">
              <w:r>
                <w:rPr>
                  <w:rFonts w:eastAsia="MS Mincho"/>
                  <w:bCs/>
                  <w:lang w:val="en-US" w:eastAsia="ja-JP"/>
                </w:rPr>
                <w:t xml:space="preserve">Rel-17 </w:t>
              </w:r>
            </w:ins>
            <w:ins w:id="1012" w:author="Haipeng HP1 Lei" w:date="2022-10-13T10:30:00Z">
              <w:r>
                <w:rPr>
                  <w:rFonts w:eastAsia="MS Mincho"/>
                  <w:bCs/>
                  <w:lang w:eastAsia="ja-JP"/>
                </w:rPr>
                <w:t>per-ce</w:t>
              </w:r>
            </w:ins>
            <w:ins w:id="1013" w:author="Haipeng HP1 Lei" w:date="2022-10-13T10:31:00Z">
              <w:r>
                <w:rPr>
                  <w:rFonts w:eastAsia="MS Mincho"/>
                  <w:bCs/>
                  <w:lang w:eastAsia="ja-JP"/>
                </w:rPr>
                <w:t>ll</w:t>
              </w:r>
            </w:ins>
            <w:ins w:id="1014" w:author="Haipeng HP1 Lei" w:date="2022-10-13T10:30:00Z">
              <w:r>
                <w:rPr>
                  <w:rFonts w:eastAsia="MS Mincho"/>
                  <w:bCs/>
                  <w:lang w:eastAsia="ja-JP"/>
                </w:rPr>
                <w:t xml:space="preserve"> limit.</w:t>
              </w:r>
            </w:ins>
          </w:p>
          <w:p w14:paraId="13A87B97" w14:textId="77777777" w:rsidR="001A1204" w:rsidRDefault="001A1204" w:rsidP="00753E16">
            <w:pPr>
              <w:wordWrap/>
              <w:jc w:val="left"/>
              <w:rPr>
                <w:bCs/>
              </w:rPr>
            </w:pPr>
          </w:p>
          <w:p w14:paraId="419A0D72" w14:textId="77777777" w:rsidR="001A1204" w:rsidRDefault="00FF516D" w:rsidP="00753E16">
            <w:pPr>
              <w:wordWrap/>
              <w:jc w:val="left"/>
              <w:rPr>
                <w:bCs/>
              </w:rPr>
            </w:pPr>
            <w:r>
              <w:rPr>
                <w:bCs/>
              </w:rPr>
              <w:t xml:space="preserve">In addition, </w:t>
            </w:r>
            <w:r>
              <w:rPr>
                <w:rFonts w:eastAsia="宋体"/>
                <w:snapToGrid/>
                <w:kern w:val="0"/>
                <w:szCs w:val="20"/>
                <w:lang w:eastAsia="zh-CN"/>
              </w:rPr>
              <w:t>we don’t think it is needed to discuss the UE capability here.</w:t>
            </w:r>
          </w:p>
        </w:tc>
      </w:tr>
      <w:tr w:rsidR="001A1204" w14:paraId="1F5DDF00" w14:textId="77777777" w:rsidTr="007734AE">
        <w:tc>
          <w:tcPr>
            <w:tcW w:w="2009" w:type="dxa"/>
            <w:tcBorders>
              <w:top w:val="single" w:sz="4" w:space="0" w:color="auto"/>
              <w:left w:val="single" w:sz="4" w:space="0" w:color="auto"/>
              <w:bottom w:val="single" w:sz="4" w:space="0" w:color="auto"/>
              <w:right w:val="single" w:sz="4" w:space="0" w:color="auto"/>
            </w:tcBorders>
          </w:tcPr>
          <w:p w14:paraId="58C3C2DA" w14:textId="77777777" w:rsidR="001A1204" w:rsidRDefault="00FF516D" w:rsidP="00753E16">
            <w:pPr>
              <w:wordWrap/>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6916FFA2" w14:textId="77777777" w:rsidR="001A1204" w:rsidRDefault="00FF516D" w:rsidP="00753E16">
            <w:pPr>
              <w:wordWrap/>
              <w:jc w:val="left"/>
              <w:rPr>
                <w:rFonts w:eastAsia="MS Mincho"/>
                <w:bCs/>
                <w:lang w:eastAsia="ja-JP"/>
              </w:rPr>
            </w:pPr>
            <w:r>
              <w:rPr>
                <w:rFonts w:eastAsia="MS Mincho"/>
                <w:bCs/>
                <w:lang w:eastAsia="ja-JP"/>
              </w:rPr>
              <w:t xml:space="preserve">Comments on the last bullet and the note: </w:t>
            </w:r>
          </w:p>
          <w:p w14:paraId="3259CCE8" w14:textId="77777777" w:rsidR="001A1204" w:rsidRDefault="00FF516D" w:rsidP="00753E16">
            <w:pPr>
              <w:wordWrap/>
              <w:rPr>
                <w:rFonts w:eastAsia="MS Mincho"/>
                <w:bCs/>
                <w:lang w:eastAsia="ja-JP"/>
              </w:rPr>
            </w:pPr>
            <w:r>
              <w:rPr>
                <w:rFonts w:eastAsia="MS Mincho"/>
                <w:bCs/>
                <w:lang w:eastAsia="ja-JP"/>
              </w:rPr>
              <w:t xml:space="preserve">If we refer to the ‘Rel-17 per cell’ capability, </w:t>
            </w:r>
            <w:proofErr w:type="gramStart"/>
            <w:r>
              <w:rPr>
                <w:rFonts w:eastAsia="MS Mincho"/>
                <w:bCs/>
                <w:lang w:eastAsia="ja-JP"/>
              </w:rPr>
              <w:t>actually the</w:t>
            </w:r>
            <w:proofErr w:type="gramEnd"/>
            <w:r>
              <w:rPr>
                <w:rFonts w:eastAsia="MS Mincho"/>
                <w:bCs/>
                <w:lang w:eastAsia="ja-JP"/>
              </w:rPr>
              <w:t xml:space="preserve"> capability per cell has not been changed in Rel-17. What has been changed in Rel-17 is the association of CCEs / BDs to the different cells. This could be maybe made a bit </w:t>
            </w:r>
            <w:proofErr w:type="gramStart"/>
            <w:r>
              <w:rPr>
                <w:rFonts w:eastAsia="MS Mincho"/>
                <w:bCs/>
                <w:lang w:eastAsia="ja-JP"/>
              </w:rPr>
              <w:t>more clear</w:t>
            </w:r>
            <w:proofErr w:type="gramEnd"/>
            <w:r>
              <w:rPr>
                <w:rFonts w:eastAsia="MS Mincho"/>
                <w:bCs/>
                <w:lang w:eastAsia="ja-JP"/>
              </w:rPr>
              <w:t xml:space="preserve">. </w:t>
            </w:r>
          </w:p>
          <w:p w14:paraId="3A16BF11" w14:textId="77777777" w:rsidR="001A1204" w:rsidRDefault="001A1204" w:rsidP="00753E16">
            <w:pPr>
              <w:wordWrap/>
              <w:rPr>
                <w:rFonts w:eastAsia="MS Mincho"/>
                <w:bCs/>
                <w:lang w:eastAsia="ja-JP"/>
              </w:rPr>
            </w:pPr>
          </w:p>
          <w:p w14:paraId="15ACC067" w14:textId="77777777" w:rsidR="001A1204" w:rsidRDefault="00FF516D" w:rsidP="00753E16">
            <w:pPr>
              <w:wordWrap/>
              <w:rPr>
                <w:rFonts w:eastAsia="MS Mincho"/>
                <w:bCs/>
                <w:lang w:eastAsia="ja-JP"/>
              </w:rPr>
            </w:pPr>
            <w:r>
              <w:rPr>
                <w:rFonts w:eastAsia="MS Mincho"/>
                <w:bCs/>
                <w:lang w:eastAsia="ja-JP"/>
              </w:rPr>
              <w:t>Which the scaling seems to work well for BDs / CCEs (larger integer number) compared to BDs (does not really help too much there to our understanding)</w:t>
            </w:r>
          </w:p>
        </w:tc>
      </w:tr>
      <w:tr w:rsidR="001A1204" w14:paraId="700E01C3" w14:textId="77777777" w:rsidTr="007734AE">
        <w:tc>
          <w:tcPr>
            <w:tcW w:w="2009" w:type="dxa"/>
          </w:tcPr>
          <w:p w14:paraId="6F40C396" w14:textId="77777777" w:rsidR="001A1204" w:rsidRDefault="00FF516D" w:rsidP="00753E16">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229C415D" w14:textId="77777777" w:rsidR="001A1204" w:rsidRDefault="00FF516D" w:rsidP="00753E16">
            <w:pPr>
              <w:wordWrap/>
              <w:jc w:val="left"/>
              <w:rPr>
                <w:rFonts w:eastAsia="MS Mincho"/>
                <w:bCs/>
                <w:lang w:eastAsia="ja-JP"/>
              </w:rPr>
            </w:pPr>
            <w:r>
              <w:rPr>
                <w:rFonts w:eastAsia="MS Mincho"/>
                <w:bCs/>
                <w:lang w:eastAsia="ja-JP"/>
              </w:rPr>
              <w:t xml:space="preserve">We cannot get the intention </w:t>
            </w:r>
            <w:r>
              <w:rPr>
                <w:rFonts w:eastAsia="MS Mincho" w:hint="eastAsia"/>
                <w:bCs/>
                <w:lang w:eastAsia="ja-JP"/>
              </w:rPr>
              <w:t>o</w:t>
            </w:r>
            <w:r>
              <w:rPr>
                <w:rFonts w:eastAsia="MS Mincho"/>
                <w:bCs/>
                <w:lang w:eastAsia="ja-JP"/>
              </w:rPr>
              <w:t xml:space="preserve">f DCI size budget scaling. Therefore, we suggest </w:t>
            </w:r>
            <w:proofErr w:type="gramStart"/>
            <w:r>
              <w:rPr>
                <w:rFonts w:eastAsia="MS Mincho"/>
                <w:bCs/>
                <w:lang w:eastAsia="ja-JP"/>
              </w:rPr>
              <w:t>to modify</w:t>
            </w:r>
            <w:proofErr w:type="gramEnd"/>
            <w:r>
              <w:rPr>
                <w:rFonts w:eastAsia="MS Mincho"/>
                <w:bCs/>
                <w:lang w:eastAsia="ja-JP"/>
              </w:rPr>
              <w:t xml:space="preserve"> the second sub-bullet as follows;</w:t>
            </w:r>
          </w:p>
          <w:p w14:paraId="5F84479A" w14:textId="77777777" w:rsidR="001A1204" w:rsidRDefault="00FF516D" w:rsidP="00753E16">
            <w:pPr>
              <w:widowControl/>
              <w:numPr>
                <w:ilvl w:val="1"/>
                <w:numId w:val="19"/>
              </w:numPr>
              <w:kinsoku/>
              <w:wordWrap/>
              <w:autoSpaceDE/>
              <w:autoSpaceDN/>
              <w:adjustRightInd/>
              <w:snapToGrid w:val="0"/>
              <w:jc w:val="left"/>
              <w:textAlignment w:val="auto"/>
              <w:rPr>
                <w:lang w:eastAsia="en-US"/>
              </w:rPr>
            </w:pPr>
            <w:r>
              <w:rPr>
                <w:strike/>
                <w:color w:val="FF0000"/>
                <w:lang w:eastAsia="en-US"/>
              </w:rPr>
              <w:t xml:space="preserve">Both DCI size budget and </w:t>
            </w:r>
            <w:r>
              <w:rPr>
                <w:lang w:eastAsia="en-US"/>
              </w:rPr>
              <w:t xml:space="preserve">BD/CCE budget of the DCI format 0_X/1_X </w:t>
            </w:r>
            <w:proofErr w:type="gramStart"/>
            <w:r>
              <w:rPr>
                <w:strike/>
                <w:color w:val="FF0000"/>
                <w:lang w:eastAsia="en-US"/>
              </w:rPr>
              <w:t xml:space="preserve">are </w:t>
            </w:r>
            <w:r>
              <w:rPr>
                <w:color w:val="FF0000"/>
                <w:lang w:eastAsia="en-US"/>
              </w:rPr>
              <w:t>is</w:t>
            </w:r>
            <w:proofErr w:type="gramEnd"/>
            <w:r>
              <w:rPr>
                <w:lang w:eastAsia="en-US"/>
              </w:rPr>
              <w:t xml:space="preserve"> </w:t>
            </w:r>
            <w:r>
              <w:rPr>
                <w:rFonts w:eastAsia="MS Mincho"/>
                <w:bCs/>
                <w:lang w:eastAsia="ja-JP"/>
              </w:rPr>
              <w:t xml:space="preserve">scaled to all the cells </w:t>
            </w:r>
            <w:r>
              <w:t xml:space="preserve">configured with PDCCH candidates </w:t>
            </w:r>
            <w:r>
              <w:rPr>
                <w:lang w:eastAsia="en-US"/>
              </w:rPr>
              <w:t>of the DCI format 0_X/1_X</w:t>
            </w:r>
            <w:r>
              <w:t>.</w:t>
            </w:r>
          </w:p>
          <w:p w14:paraId="70BBCF56" w14:textId="77777777" w:rsidR="001A1204" w:rsidRDefault="00FF516D" w:rsidP="00753E16">
            <w:pPr>
              <w:wordWrap/>
              <w:jc w:val="left"/>
              <w:rPr>
                <w:rFonts w:eastAsiaTheme="minorEastAsia"/>
                <w:bCs/>
                <w:lang w:eastAsia="zh-CN"/>
              </w:rPr>
            </w:pPr>
            <w:r>
              <w:rPr>
                <w:rFonts w:eastAsia="MS Mincho"/>
                <w:bCs/>
                <w:lang w:eastAsia="ja-JP"/>
              </w:rPr>
              <w:t>In addition, we also would like to check the intention of “all cells configured with PDCCH candidates for multi-cell scheduling among the set of cells” in this proposal. It means the cells which are included in the RRC-configured table, i.e., the RRC table in Proposal 3-5rev1, but not actually co-scheduled cell(s), is it correct understanding?</w:t>
            </w:r>
          </w:p>
        </w:tc>
      </w:tr>
      <w:tr w:rsidR="001A1204" w14:paraId="6C957878" w14:textId="77777777" w:rsidTr="007734AE">
        <w:tc>
          <w:tcPr>
            <w:tcW w:w="2009" w:type="dxa"/>
          </w:tcPr>
          <w:p w14:paraId="646688DA" w14:textId="77777777" w:rsidR="001A1204" w:rsidRDefault="00FF516D" w:rsidP="00753E16">
            <w:pPr>
              <w:wordWrap/>
              <w:jc w:val="left"/>
              <w:rPr>
                <w:rFonts w:eastAsia="MS Mincho"/>
                <w:bCs/>
                <w:lang w:eastAsia="ja-JP"/>
              </w:rPr>
            </w:pPr>
            <w:r>
              <w:rPr>
                <w:bCs/>
              </w:rPr>
              <w:t>Moderator</w:t>
            </w:r>
          </w:p>
        </w:tc>
        <w:tc>
          <w:tcPr>
            <w:tcW w:w="7353" w:type="dxa"/>
          </w:tcPr>
          <w:p w14:paraId="4C9D0C81" w14:textId="77777777" w:rsidR="001A1204" w:rsidRDefault="00FF516D" w:rsidP="00753E16">
            <w:pPr>
              <w:wordWrap/>
              <w:jc w:val="left"/>
              <w:rPr>
                <w:bCs/>
              </w:rPr>
            </w:pPr>
            <w:r>
              <w:rPr>
                <w:bCs/>
              </w:rPr>
              <w:t>@Qualcomm:</w:t>
            </w:r>
          </w:p>
          <w:p w14:paraId="3FF58DA0" w14:textId="77777777" w:rsidR="001A1204" w:rsidRDefault="00FF516D" w:rsidP="00753E16">
            <w:pPr>
              <w:wordWrap/>
              <w:jc w:val="left"/>
              <w:rPr>
                <w:rFonts w:eastAsia="MS Mincho"/>
                <w:bCs/>
                <w:lang w:eastAsia="ja-JP"/>
              </w:rPr>
            </w:pPr>
            <w:r>
              <w:rPr>
                <w:rFonts w:eastAsia="MS Mincho"/>
                <w:bCs/>
                <w:lang w:eastAsia="ja-JP"/>
              </w:rPr>
              <w:lastRenderedPageBreak/>
              <w:t xml:space="preserve">With the concern from LG, can we not mention UE capability and discuss it in UE feature? </w:t>
            </w:r>
          </w:p>
          <w:p w14:paraId="4A470805" w14:textId="77777777" w:rsidR="001A1204" w:rsidRDefault="001A1204" w:rsidP="00753E16">
            <w:pPr>
              <w:wordWrap/>
              <w:jc w:val="left"/>
              <w:rPr>
                <w:bCs/>
              </w:rPr>
            </w:pPr>
          </w:p>
          <w:p w14:paraId="220B79F1" w14:textId="77777777" w:rsidR="001A1204" w:rsidRDefault="00FF516D" w:rsidP="00753E16">
            <w:pPr>
              <w:wordWrap/>
              <w:jc w:val="left"/>
              <w:rPr>
                <w:bCs/>
              </w:rPr>
            </w:pPr>
            <w:r>
              <w:rPr>
                <w:bCs/>
              </w:rPr>
              <w:t>@Fujitsu @Langbo:</w:t>
            </w:r>
          </w:p>
          <w:p w14:paraId="2D51C906" w14:textId="77777777" w:rsidR="001A1204" w:rsidRDefault="00FF516D" w:rsidP="00753E16">
            <w:pPr>
              <w:wordWrap/>
              <w:jc w:val="left"/>
              <w:rPr>
                <w:bCs/>
              </w:rPr>
            </w:pPr>
            <w:r>
              <w:rPr>
                <w:bCs/>
              </w:rPr>
              <w:t>For your first question, yes.</w:t>
            </w:r>
          </w:p>
          <w:p w14:paraId="3599C70B" w14:textId="77777777" w:rsidR="001A1204" w:rsidRDefault="00FF516D" w:rsidP="00753E16">
            <w:pPr>
              <w:wordWrap/>
              <w:jc w:val="left"/>
              <w:rPr>
                <w:bCs/>
              </w:rPr>
            </w:pPr>
            <w:r>
              <w:rPr>
                <w:bCs/>
              </w:rPr>
              <w:t xml:space="preserve">For your second question, I think we don’t need to configure SS of DCI format 0_X/1_X on each cell of the set of cells or repeat same SS configuration on all cells because we are designing one-to-many scheduling which is different to legacy one-to-one scheduling. Secondly, it gives flexibility to gNB to configure SS on one or multiple cells. For a cell without SS configuration, does it make sense to count DCI size or BD/CCE on it? Anyway, it is up to gNB configuration and gNB can determine which cells or how many cells the SS is configured on. </w:t>
            </w:r>
          </w:p>
          <w:p w14:paraId="6775BEFF" w14:textId="77777777" w:rsidR="001A1204" w:rsidRDefault="00FF516D" w:rsidP="00753E16">
            <w:pPr>
              <w:wordWrap/>
              <w:jc w:val="left"/>
              <w:rPr>
                <w:bCs/>
              </w:rPr>
            </w:pPr>
            <w:r>
              <w:rPr>
                <w:bCs/>
              </w:rPr>
              <w:t>As you prefer scaling operation, this scaling operation is already covered in the proposal.</w:t>
            </w:r>
          </w:p>
          <w:p w14:paraId="2B2D19D9" w14:textId="77777777" w:rsidR="001A1204" w:rsidRDefault="001A1204" w:rsidP="00753E16">
            <w:pPr>
              <w:wordWrap/>
              <w:jc w:val="left"/>
              <w:rPr>
                <w:bCs/>
              </w:rPr>
            </w:pPr>
          </w:p>
          <w:p w14:paraId="7C45722B" w14:textId="77777777" w:rsidR="001A1204" w:rsidRDefault="00FF516D" w:rsidP="00753E16">
            <w:pPr>
              <w:wordWrap/>
              <w:jc w:val="left"/>
              <w:rPr>
                <w:bCs/>
              </w:rPr>
            </w:pPr>
            <w:r>
              <w:rPr>
                <w:bCs/>
              </w:rPr>
              <w:t>@LG:</w:t>
            </w:r>
          </w:p>
          <w:p w14:paraId="0F39E1BF" w14:textId="77777777" w:rsidR="001A1204" w:rsidRDefault="00FF516D" w:rsidP="00753E16">
            <w:pPr>
              <w:pStyle w:val="a"/>
              <w:wordWrap/>
            </w:pPr>
            <w:r>
              <w:rPr>
                <w:rFonts w:hint="eastAsia"/>
              </w:rPr>
              <w:t xml:space="preserve">From section 10.1 of TS 38.213, the UE counts </w:t>
            </w:r>
            <w:proofErr w:type="gramStart"/>
            <w:r>
              <w:rPr>
                <w:rFonts w:hint="eastAsia"/>
              </w:rPr>
              <w:t>a number of</w:t>
            </w:r>
            <w:proofErr w:type="gramEnd"/>
            <w:r>
              <w:rPr>
                <w:rFonts w:hint="eastAsia"/>
              </w:rPr>
              <w:t xml:space="preserve"> DCI size per scheduled cell based on configured PDCCH </w:t>
            </w:r>
            <w:r>
              <w:t>candidates</w:t>
            </w:r>
            <w:r>
              <w:rPr>
                <w:rFonts w:hint="eastAsia"/>
              </w:rPr>
              <w:t xml:space="preserve">, </w:t>
            </w:r>
            <w:r>
              <w:t>which</w:t>
            </w:r>
            <w:r>
              <w:rPr>
                <w:rFonts w:hint="eastAsia"/>
              </w:rPr>
              <w:t xml:space="preserve"> is described as below:</w:t>
            </w:r>
          </w:p>
          <w:p w14:paraId="3A961542" w14:textId="77777777" w:rsidR="001A1204" w:rsidRDefault="00FF516D" w:rsidP="00753E16">
            <w:pPr>
              <w:pStyle w:val="a"/>
              <w:wordWrap/>
              <w:rPr>
                <w:i/>
              </w:rPr>
            </w:pPr>
            <w:r>
              <w:rPr>
                <w:rFonts w:hint="eastAsia"/>
                <w:i/>
              </w:rPr>
              <w:t xml:space="preserve">TS 38.213 v17.2.0 Section 10.1 </w:t>
            </w:r>
          </w:p>
          <w:p w14:paraId="2ABA59A6" w14:textId="77777777" w:rsidR="001A1204" w:rsidRDefault="00FF516D" w:rsidP="00753E16">
            <w:pPr>
              <w:pStyle w:val="a"/>
              <w:wordWrap/>
            </w:pPr>
            <w:r>
              <w:rPr>
                <w:i/>
              </w:rPr>
              <w:t xml:space="preserve">A UE expects to monitor PDCCH candidates for up to 4 sizes of DCI formats that include up to 3 sizes of DCI formats with CRC scrambled by C-RNTI per serving cell. </w:t>
            </w:r>
            <w:r>
              <w:rPr>
                <w:i/>
                <w:highlight w:val="yellow"/>
              </w:rPr>
              <w:t xml:space="preserve">The UE counts </w:t>
            </w:r>
            <w:proofErr w:type="gramStart"/>
            <w:r>
              <w:rPr>
                <w:i/>
                <w:highlight w:val="yellow"/>
              </w:rPr>
              <w:t>a number of</w:t>
            </w:r>
            <w:proofErr w:type="gramEnd"/>
            <w:r>
              <w:rPr>
                <w:i/>
                <w:highlight w:val="yellow"/>
              </w:rPr>
              <w:t xml:space="preserve"> sizes for DCI formats per serving cell based on a number of configured PDCCH candidates in respective search space sets for the corresponding active DL BWP.</w:t>
            </w:r>
          </w:p>
          <w:p w14:paraId="4A0DF285" w14:textId="77777777" w:rsidR="001A1204" w:rsidRDefault="00FF516D" w:rsidP="00753E16">
            <w:pPr>
              <w:wordWrap/>
              <w:jc w:val="left"/>
              <w:rPr>
                <w:bCs/>
                <w:lang w:val="en-US"/>
              </w:rPr>
            </w:pPr>
            <w:proofErr w:type="gramStart"/>
            <w:r>
              <w:rPr>
                <w:bCs/>
                <w:lang w:val="en-US"/>
              </w:rPr>
              <w:t>So</w:t>
            </w:r>
            <w:proofErr w:type="gramEnd"/>
            <w:r>
              <w:rPr>
                <w:bCs/>
                <w:lang w:val="en-US"/>
              </w:rPr>
              <w:t xml:space="preserve"> it makes sense to count DCI size budget and BD/CCE budget of DCI 0_X/1_X on cells configured with SS of DCI 0_X/1_X. </w:t>
            </w:r>
            <w:r>
              <w:rPr>
                <w:bCs/>
              </w:rPr>
              <w:t>Secondly, it gives flexibility to gNB to configure SS</w:t>
            </w:r>
            <w:r>
              <w:rPr>
                <w:bCs/>
                <w:lang w:val="en-US"/>
              </w:rPr>
              <w:t xml:space="preserve"> of DCI 0_X/1_X</w:t>
            </w:r>
            <w:r>
              <w:rPr>
                <w:bCs/>
              </w:rPr>
              <w:t xml:space="preserve"> on one or multiple cells.</w:t>
            </w:r>
          </w:p>
          <w:p w14:paraId="141DC185" w14:textId="77777777" w:rsidR="001A1204" w:rsidRDefault="001A1204" w:rsidP="00753E16">
            <w:pPr>
              <w:wordWrap/>
              <w:jc w:val="left"/>
              <w:rPr>
                <w:bCs/>
                <w:lang w:val="en-US"/>
              </w:rPr>
            </w:pPr>
          </w:p>
          <w:p w14:paraId="5495BFB1" w14:textId="77777777" w:rsidR="001A1204" w:rsidRDefault="00FF516D" w:rsidP="00753E16">
            <w:pPr>
              <w:wordWrap/>
              <w:jc w:val="left"/>
              <w:rPr>
                <w:bCs/>
                <w:lang w:val="en-US"/>
              </w:rPr>
            </w:pPr>
            <w:r>
              <w:rPr>
                <w:bCs/>
                <w:lang w:val="en-US"/>
              </w:rPr>
              <w:t>Regarding DCI size, I can update the proposal as DOCOMO suggests.</w:t>
            </w:r>
          </w:p>
          <w:p w14:paraId="0FE7C1DF" w14:textId="77777777" w:rsidR="001A1204" w:rsidRDefault="001A1204" w:rsidP="00753E16">
            <w:pPr>
              <w:wordWrap/>
              <w:jc w:val="left"/>
              <w:rPr>
                <w:bCs/>
                <w:lang w:val="en-US"/>
              </w:rPr>
            </w:pPr>
          </w:p>
          <w:p w14:paraId="49052FF3" w14:textId="77777777" w:rsidR="001A1204" w:rsidRDefault="00FF516D" w:rsidP="00753E16">
            <w:pPr>
              <w:wordWrap/>
              <w:jc w:val="left"/>
              <w:rPr>
                <w:bCs/>
                <w:lang w:val="en-US"/>
              </w:rPr>
            </w:pPr>
            <w:r>
              <w:rPr>
                <w:bCs/>
                <w:lang w:val="en-US"/>
              </w:rPr>
              <w:t>@NTT DOCOMO:</w:t>
            </w:r>
          </w:p>
          <w:p w14:paraId="670D4FFF" w14:textId="77777777" w:rsidR="001A1204" w:rsidRDefault="00FF516D" w:rsidP="00753E16">
            <w:pPr>
              <w:wordWrap/>
              <w:jc w:val="left"/>
              <w:rPr>
                <w:bCs/>
              </w:rPr>
            </w:pPr>
            <w:r>
              <w:rPr>
                <w:bCs/>
                <w:lang w:val="en-US"/>
              </w:rPr>
              <w:t xml:space="preserve">Regarding </w:t>
            </w:r>
            <w:r>
              <w:rPr>
                <w:rFonts w:eastAsia="MS Mincho"/>
                <w:bCs/>
                <w:lang w:eastAsia="ja-JP"/>
              </w:rPr>
              <w:t xml:space="preserve">“all cells configured with PDCCH candidates for multi-cell scheduling among the set of cells”, it means all cells configured with SS for DCI format 0_X/1_X which is </w:t>
            </w:r>
            <w:proofErr w:type="gramStart"/>
            <w:r>
              <w:rPr>
                <w:rFonts w:eastAsia="MS Mincho"/>
                <w:bCs/>
                <w:lang w:eastAsia="ja-JP"/>
              </w:rPr>
              <w:t>similar to</w:t>
            </w:r>
            <w:proofErr w:type="gramEnd"/>
            <w:r>
              <w:rPr>
                <w:rFonts w:eastAsia="MS Mincho"/>
                <w:bCs/>
                <w:lang w:eastAsia="ja-JP"/>
              </w:rPr>
              <w:t xml:space="preserve"> Proposal 2-5rev3(for working assumption).</w:t>
            </w:r>
          </w:p>
          <w:p w14:paraId="04C2D7DC" w14:textId="77777777" w:rsidR="001A1204" w:rsidRDefault="001A1204" w:rsidP="00753E16">
            <w:pPr>
              <w:wordWrap/>
              <w:jc w:val="left"/>
              <w:rPr>
                <w:bCs/>
                <w:lang w:val="en-US"/>
              </w:rPr>
            </w:pPr>
          </w:p>
          <w:p w14:paraId="41DFCDD1" w14:textId="77777777" w:rsidR="001A1204" w:rsidRDefault="00FF516D" w:rsidP="00753E16">
            <w:pPr>
              <w:wordWrap/>
              <w:jc w:val="left"/>
              <w:rPr>
                <w:bCs/>
                <w:lang w:val="en-US"/>
              </w:rPr>
            </w:pPr>
            <w:r>
              <w:rPr>
                <w:bCs/>
                <w:lang w:val="en-US"/>
              </w:rPr>
              <w:t>@Nokia:</w:t>
            </w:r>
          </w:p>
          <w:p w14:paraId="41E79BEC" w14:textId="77777777" w:rsidR="001A1204" w:rsidRDefault="00FF516D" w:rsidP="00753E16">
            <w:pPr>
              <w:wordWrap/>
              <w:jc w:val="left"/>
              <w:rPr>
                <w:bCs/>
                <w:lang w:val="en-US"/>
              </w:rPr>
            </w:pPr>
            <w:r>
              <w:rPr>
                <w:bCs/>
                <w:lang w:val="en-US"/>
              </w:rPr>
              <w:t>Do you have suggestion on the note?</w:t>
            </w:r>
          </w:p>
          <w:p w14:paraId="6D559422" w14:textId="77777777" w:rsidR="001A1204" w:rsidRDefault="001A1204" w:rsidP="00753E16">
            <w:pPr>
              <w:wordWrap/>
              <w:jc w:val="left"/>
              <w:rPr>
                <w:bCs/>
                <w:lang w:val="en-US"/>
              </w:rPr>
            </w:pPr>
          </w:p>
          <w:p w14:paraId="0720CFAC" w14:textId="77777777" w:rsidR="001A1204" w:rsidRDefault="001A1204" w:rsidP="00753E16">
            <w:pPr>
              <w:wordWrap/>
              <w:jc w:val="left"/>
              <w:rPr>
                <w:bCs/>
                <w:lang w:val="en-US"/>
              </w:rPr>
            </w:pPr>
          </w:p>
          <w:p w14:paraId="10CB9B94" w14:textId="77777777" w:rsidR="001A1204" w:rsidRDefault="00FF516D" w:rsidP="00753E16">
            <w:pPr>
              <w:wordWrap/>
              <w:jc w:val="left"/>
              <w:rPr>
                <w:bCs/>
                <w:lang w:val="en-US"/>
              </w:rPr>
            </w:pPr>
            <w:r>
              <w:rPr>
                <w:bCs/>
                <w:lang w:val="en-US"/>
              </w:rPr>
              <w:t>@All: based on suggestions form LG and DOCOMO, the proposal is updated below:</w:t>
            </w:r>
          </w:p>
          <w:p w14:paraId="6E1C490A"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2-7rev5:</w:t>
            </w:r>
          </w:p>
          <w:p w14:paraId="4E2B0163" w14:textId="77777777" w:rsidR="001A1204" w:rsidRDefault="00FF516D" w:rsidP="00753E16">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62E11D70" w14:textId="77777777" w:rsidR="001A1204" w:rsidRDefault="00FF516D" w:rsidP="00753E16">
            <w:pPr>
              <w:widowControl/>
              <w:numPr>
                <w:ilvl w:val="0"/>
                <w:numId w:val="19"/>
              </w:numPr>
              <w:kinsoku/>
              <w:wordWrap/>
              <w:autoSpaceDE/>
              <w:autoSpaceDN/>
              <w:adjustRightInd/>
              <w:snapToGrid w:val="0"/>
              <w:jc w:val="left"/>
              <w:textAlignment w:val="auto"/>
              <w:rPr>
                <w:szCs w:val="20"/>
              </w:rPr>
            </w:pPr>
            <w:r>
              <w:t>Existing DCI size budget is maintained on each cell of the set of cells.</w:t>
            </w:r>
          </w:p>
          <w:p w14:paraId="71332FCB" w14:textId="77777777" w:rsidR="001A1204" w:rsidRDefault="00FF516D" w:rsidP="00753E16">
            <w:pPr>
              <w:widowControl/>
              <w:numPr>
                <w:ilvl w:val="0"/>
                <w:numId w:val="19"/>
              </w:numPr>
              <w:kinsoku/>
              <w:wordWrap/>
              <w:autoSpaceDE/>
              <w:autoSpaceDN/>
              <w:adjustRightInd/>
              <w:snapToGrid w:val="0"/>
              <w:jc w:val="left"/>
              <w:textAlignment w:val="auto"/>
              <w:rPr>
                <w:lang w:eastAsia="en-US"/>
              </w:rPr>
            </w:pPr>
            <w:r>
              <w:rPr>
                <w:lang w:eastAsia="en-US"/>
              </w:rPr>
              <w:t xml:space="preserve">Both DCI size and BD/CCE of DCI format 0_X/1_X are counted on </w:t>
            </w:r>
            <w:del w:id="1015" w:author="Haipeng HP1 Lei" w:date="2022-10-13T10:41:00Z">
              <w:r>
                <w:rPr>
                  <w:lang w:eastAsia="en-US"/>
                </w:rPr>
                <w:delText>one or more</w:delText>
              </w:r>
            </w:del>
            <w:ins w:id="1016" w:author="Haipeng HP1 Lei" w:date="2022-10-13T10:41:00Z">
              <w:r>
                <w:rPr>
                  <w:lang w:eastAsia="en-US"/>
                </w:rPr>
                <w:t>all</w:t>
              </w:r>
            </w:ins>
            <w:r>
              <w:rPr>
                <w:lang w:eastAsia="en-US"/>
              </w:rPr>
              <w:t xml:space="preserve"> cells </w:t>
            </w:r>
            <w:ins w:id="1017" w:author="Haipeng HP1 Lei" w:date="2022-10-13T10:38:00Z">
              <w:r>
                <w:t xml:space="preserve">configured with PDCCH candidates for multi-cell scheduling </w:t>
              </w:r>
            </w:ins>
            <w:r>
              <w:rPr>
                <w:lang w:eastAsia="en-US"/>
              </w:rPr>
              <w:t xml:space="preserve">among the set of cells. </w:t>
            </w:r>
          </w:p>
          <w:p w14:paraId="53BD8458" w14:textId="77777777" w:rsidR="001A1204" w:rsidRDefault="00FF516D" w:rsidP="00753E16">
            <w:pPr>
              <w:widowControl/>
              <w:numPr>
                <w:ilvl w:val="1"/>
                <w:numId w:val="19"/>
              </w:numPr>
              <w:kinsoku/>
              <w:wordWrap/>
              <w:autoSpaceDE/>
              <w:autoSpaceDN/>
              <w:adjustRightInd/>
              <w:snapToGrid w:val="0"/>
              <w:jc w:val="left"/>
              <w:textAlignment w:val="auto"/>
              <w:rPr>
                <w:ins w:id="1018" w:author="Haipeng HP1 Lei" w:date="2022-10-13T10:36:00Z"/>
                <w:lang w:eastAsia="en-US"/>
              </w:rPr>
            </w:pPr>
            <w:del w:id="1019" w:author="Haipeng HP1 Lei" w:date="2022-10-13T10:39:00Z">
              <w:r>
                <w:rPr>
                  <w:rFonts w:eastAsiaTheme="minorEastAsia"/>
                  <w:lang w:eastAsia="zh-CN"/>
                </w:rPr>
                <w:delText>FFS:</w:delText>
              </w:r>
            </w:del>
            <w:ins w:id="1020" w:author="Haipeng HP1 Lei" w:date="2022-10-13T10:39:00Z">
              <w:r>
                <w:rPr>
                  <w:rFonts w:eastAsiaTheme="minorEastAsia"/>
                  <w:lang w:eastAsia="zh-CN"/>
                </w:rPr>
                <w:t xml:space="preserve">It is up to network </w:t>
              </w:r>
            </w:ins>
            <w:del w:id="1021" w:author="Haipeng HP1 Lei" w:date="2022-10-13T10:42:00Z">
              <w:r>
                <w:rPr>
                  <w:rFonts w:eastAsiaTheme="minorEastAsia"/>
                  <w:lang w:eastAsia="zh-CN"/>
                </w:rPr>
                <w:delText xml:space="preserve"> </w:delText>
              </w:r>
            </w:del>
            <w:del w:id="1022" w:author="Haipeng HP1 Lei" w:date="2022-10-13T10:39:00Z">
              <w:r>
                <w:rPr>
                  <w:rFonts w:eastAsiaTheme="minorEastAsia"/>
                  <w:lang w:eastAsia="zh-CN"/>
                </w:rPr>
                <w:delText>W</w:delText>
              </w:r>
            </w:del>
            <w:ins w:id="1023" w:author="Haipeng HP1 Lei" w:date="2022-10-13T10:39:00Z">
              <w:r>
                <w:rPr>
                  <w:rFonts w:eastAsiaTheme="minorEastAsia"/>
                  <w:lang w:eastAsia="zh-CN"/>
                </w:rPr>
                <w:t>w</w:t>
              </w:r>
            </w:ins>
            <w:r>
              <w:rPr>
                <w:rFonts w:eastAsiaTheme="minorEastAsia"/>
                <w:lang w:eastAsia="zh-CN"/>
              </w:rPr>
              <w:t xml:space="preserve">hich cell(s) </w:t>
            </w:r>
            <w:del w:id="1024" w:author="Haipeng HP1 Lei" w:date="2022-10-13T10:42:00Z">
              <w:r>
                <w:rPr>
                  <w:rFonts w:eastAsiaTheme="minorEastAsia"/>
                  <w:lang w:eastAsia="zh-CN"/>
                </w:rPr>
                <w:delText>b</w:delText>
              </w:r>
              <w:r>
                <w:rPr>
                  <w:lang w:eastAsia="en-US"/>
                </w:rPr>
                <w:delText>oth DCI size and BD/CCE</w:delText>
              </w:r>
            </w:del>
            <w:ins w:id="1025" w:author="Haipeng HP1 Lei" w:date="2022-10-13T10:42:00Z">
              <w:r>
                <w:rPr>
                  <w:rFonts w:eastAsiaTheme="minorEastAsia"/>
                  <w:lang w:eastAsia="zh-CN"/>
                </w:rPr>
                <w:t>the PDCCH candidates</w:t>
              </w:r>
            </w:ins>
            <w:r>
              <w:rPr>
                <w:lang w:eastAsia="en-US"/>
              </w:rPr>
              <w:t xml:space="preserve"> of </w:t>
            </w:r>
            <w:ins w:id="1026" w:author="Haipeng HP1 Lei" w:date="2022-10-13T10:43:00Z">
              <w:r>
                <w:rPr>
                  <w:lang w:eastAsia="en-US"/>
                </w:rPr>
                <w:t xml:space="preserve">the </w:t>
              </w:r>
            </w:ins>
            <w:r>
              <w:rPr>
                <w:lang w:eastAsia="en-US"/>
              </w:rPr>
              <w:t xml:space="preserve">DCI format 0_X/1_X are </w:t>
            </w:r>
            <w:del w:id="1027" w:author="Haipeng HP1 Lei" w:date="2022-10-13T10:42:00Z">
              <w:r>
                <w:rPr>
                  <w:lang w:eastAsia="en-US"/>
                </w:rPr>
                <w:delText>counted on</w:delText>
              </w:r>
            </w:del>
            <w:ins w:id="1028" w:author="Haipeng HP1 Lei" w:date="2022-10-13T10:42:00Z">
              <w:r>
                <w:rPr>
                  <w:lang w:eastAsia="en-US"/>
                </w:rPr>
                <w:t>configured</w:t>
              </w:r>
            </w:ins>
            <w:ins w:id="1029" w:author="Haipeng HP1 Lei" w:date="2022-10-13T11:24:00Z">
              <w:r>
                <w:rPr>
                  <w:lang w:eastAsia="en-US"/>
                </w:rPr>
                <w:t xml:space="preserve"> on</w:t>
              </w:r>
            </w:ins>
            <w:ins w:id="1030" w:author="Haipeng HP1 Lei" w:date="2022-10-13T10:42:00Z">
              <w:r>
                <w:rPr>
                  <w:lang w:eastAsia="en-US"/>
                </w:rPr>
                <w:t>.</w:t>
              </w:r>
            </w:ins>
          </w:p>
          <w:p w14:paraId="288AF8B7" w14:textId="77777777" w:rsidR="001A1204" w:rsidRDefault="00FF516D" w:rsidP="00753E16">
            <w:pPr>
              <w:widowControl/>
              <w:numPr>
                <w:ilvl w:val="1"/>
                <w:numId w:val="19"/>
              </w:numPr>
              <w:kinsoku/>
              <w:wordWrap/>
              <w:autoSpaceDE/>
              <w:autoSpaceDN/>
              <w:adjustRightInd/>
              <w:snapToGrid w:val="0"/>
              <w:jc w:val="left"/>
              <w:textAlignment w:val="auto"/>
              <w:rPr>
                <w:lang w:eastAsia="en-US"/>
              </w:rPr>
            </w:pPr>
            <w:ins w:id="1031" w:author="Haipeng HP1 Lei" w:date="2022-10-13T10:37:00Z">
              <w:r>
                <w:rPr>
                  <w:lang w:eastAsia="en-US"/>
                </w:rPr>
                <w:t xml:space="preserve">BD/CCE budget of the DCI format 0_X/1_X </w:t>
              </w:r>
            </w:ins>
            <w:ins w:id="1032" w:author="Haipeng HP1 Lei" w:date="2022-10-13T18:06:00Z">
              <w:r>
                <w:rPr>
                  <w:lang w:eastAsia="en-US"/>
                </w:rPr>
                <w:t>is</w:t>
              </w:r>
            </w:ins>
            <w:ins w:id="1033" w:author="Haipeng HP1 Lei" w:date="2022-10-13T10:37:00Z">
              <w:r>
                <w:rPr>
                  <w:lang w:eastAsia="en-US"/>
                </w:rPr>
                <w:t xml:space="preserve"> </w:t>
              </w:r>
              <w:r>
                <w:rPr>
                  <w:rFonts w:eastAsia="MS Mincho"/>
                  <w:bCs/>
                  <w:lang w:eastAsia="ja-JP"/>
                </w:rPr>
                <w:t xml:space="preserve">scaled to </w:t>
              </w:r>
            </w:ins>
            <w:ins w:id="1034" w:author="Haipeng HP1 Lei" w:date="2022-10-13T10:42:00Z">
              <w:r>
                <w:rPr>
                  <w:rFonts w:eastAsia="MS Mincho"/>
                  <w:bCs/>
                  <w:lang w:eastAsia="ja-JP"/>
                </w:rPr>
                <w:t>all</w:t>
              </w:r>
            </w:ins>
            <w:ins w:id="1035" w:author="Haipeng HP1 Lei" w:date="2022-10-13T10:37:00Z">
              <w:r>
                <w:rPr>
                  <w:rFonts w:eastAsia="MS Mincho"/>
                  <w:bCs/>
                  <w:lang w:eastAsia="ja-JP"/>
                </w:rPr>
                <w:t xml:space="preserve"> </w:t>
              </w:r>
            </w:ins>
            <w:ins w:id="1036" w:author="Haipeng HP1 Lei" w:date="2022-10-13T10:43:00Z">
              <w:r>
                <w:rPr>
                  <w:rFonts w:eastAsia="MS Mincho"/>
                  <w:bCs/>
                  <w:lang w:eastAsia="ja-JP"/>
                </w:rPr>
                <w:t xml:space="preserve">the </w:t>
              </w:r>
            </w:ins>
            <w:ins w:id="1037" w:author="Haipeng HP1 Lei" w:date="2022-10-13T10:37:00Z">
              <w:r>
                <w:rPr>
                  <w:rFonts w:eastAsia="MS Mincho"/>
                  <w:bCs/>
                  <w:lang w:eastAsia="ja-JP"/>
                </w:rPr>
                <w:t>cell</w:t>
              </w:r>
            </w:ins>
            <w:ins w:id="1038" w:author="Haipeng HP1 Lei" w:date="2022-10-13T10:43:00Z">
              <w:r>
                <w:rPr>
                  <w:rFonts w:eastAsia="MS Mincho"/>
                  <w:bCs/>
                  <w:lang w:eastAsia="ja-JP"/>
                </w:rPr>
                <w:t>s</w:t>
              </w:r>
            </w:ins>
            <w:ins w:id="1039" w:author="Haipeng HP1 Lei" w:date="2022-10-13T10:37:00Z">
              <w:r>
                <w:rPr>
                  <w:rFonts w:eastAsia="MS Mincho"/>
                  <w:bCs/>
                  <w:lang w:eastAsia="ja-JP"/>
                </w:rPr>
                <w:t xml:space="preserve"> </w:t>
              </w:r>
            </w:ins>
            <w:ins w:id="1040" w:author="Haipeng HP1 Lei" w:date="2022-10-13T10:40:00Z">
              <w:r>
                <w:t xml:space="preserve">configured with PDCCH candidates </w:t>
              </w:r>
            </w:ins>
            <w:ins w:id="1041" w:author="Haipeng HP1 Lei" w:date="2022-10-13T10:43:00Z">
              <w:r>
                <w:rPr>
                  <w:lang w:eastAsia="en-US"/>
                </w:rPr>
                <w:t>of the DCI format 0_X/1_X</w:t>
              </w:r>
            </w:ins>
            <w:ins w:id="1042" w:author="Haipeng HP1 Lei" w:date="2022-10-13T10:40:00Z">
              <w:r>
                <w:t>.</w:t>
              </w:r>
            </w:ins>
          </w:p>
          <w:p w14:paraId="767448AA" w14:textId="77777777" w:rsidR="001A1204" w:rsidRDefault="00FF516D" w:rsidP="00753E16">
            <w:pPr>
              <w:numPr>
                <w:ilvl w:val="0"/>
                <w:numId w:val="19"/>
              </w:numPr>
              <w:wordWrap/>
              <w:rPr>
                <w:ins w:id="1043" w:author="Haipeng HP1 Lei" w:date="2022-10-12T10:20:00Z"/>
                <w:rFonts w:eastAsiaTheme="minorEastAsia"/>
                <w:bCs/>
                <w:lang w:eastAsia="zh-CN"/>
              </w:rPr>
            </w:pPr>
            <w:ins w:id="1044" w:author="Haipeng HP1 Lei" w:date="2022-10-13T10:30:00Z">
              <w:r>
                <w:rPr>
                  <w:rFonts w:eastAsia="MS Mincho"/>
                  <w:bCs/>
                  <w:lang w:eastAsia="ja-JP"/>
                </w:rPr>
                <w:t xml:space="preserve">Note: BD/CCE number per scheduled cell is capped by </w:t>
              </w:r>
            </w:ins>
            <w:ins w:id="1045" w:author="Haipeng HP1 Lei" w:date="2022-10-13T10:31:00Z">
              <w:r>
                <w:rPr>
                  <w:rFonts w:eastAsia="MS Mincho"/>
                  <w:bCs/>
                  <w:lang w:val="en-US" w:eastAsia="ja-JP"/>
                </w:rPr>
                <w:t xml:space="preserve">Rel-17 </w:t>
              </w:r>
            </w:ins>
            <w:ins w:id="1046" w:author="Haipeng HP1 Lei" w:date="2022-10-13T10:30:00Z">
              <w:r>
                <w:rPr>
                  <w:rFonts w:eastAsia="MS Mincho"/>
                  <w:bCs/>
                  <w:lang w:eastAsia="ja-JP"/>
                </w:rPr>
                <w:t>per-ce</w:t>
              </w:r>
            </w:ins>
            <w:ins w:id="1047" w:author="Haipeng HP1 Lei" w:date="2022-10-13T10:31:00Z">
              <w:r>
                <w:rPr>
                  <w:rFonts w:eastAsia="MS Mincho"/>
                  <w:bCs/>
                  <w:lang w:eastAsia="ja-JP"/>
                </w:rPr>
                <w:t>ll</w:t>
              </w:r>
            </w:ins>
            <w:ins w:id="1048" w:author="Haipeng HP1 Lei" w:date="2022-10-13T10:30:00Z">
              <w:r>
                <w:rPr>
                  <w:rFonts w:eastAsia="MS Mincho"/>
                  <w:bCs/>
                  <w:lang w:eastAsia="ja-JP"/>
                </w:rPr>
                <w:t xml:space="preserve"> limit.</w:t>
              </w:r>
            </w:ins>
          </w:p>
          <w:p w14:paraId="661486D6" w14:textId="77777777" w:rsidR="001A1204" w:rsidRDefault="001A1204" w:rsidP="00753E16">
            <w:pPr>
              <w:wordWrap/>
              <w:jc w:val="left"/>
              <w:rPr>
                <w:bCs/>
              </w:rPr>
            </w:pPr>
          </w:p>
          <w:p w14:paraId="3C859AEE" w14:textId="77777777" w:rsidR="001A1204" w:rsidRDefault="001A1204" w:rsidP="00753E16">
            <w:pPr>
              <w:wordWrap/>
              <w:jc w:val="left"/>
              <w:rPr>
                <w:rFonts w:eastAsia="MS Mincho"/>
                <w:bCs/>
                <w:lang w:eastAsia="ja-JP"/>
              </w:rPr>
            </w:pPr>
          </w:p>
        </w:tc>
      </w:tr>
      <w:tr w:rsidR="001A1204" w14:paraId="36A3A8DB" w14:textId="77777777" w:rsidTr="007734AE">
        <w:tc>
          <w:tcPr>
            <w:tcW w:w="2009" w:type="dxa"/>
          </w:tcPr>
          <w:p w14:paraId="3D3B95E5" w14:textId="77777777" w:rsidR="001A1204" w:rsidRDefault="00FF516D" w:rsidP="00753E16">
            <w:pPr>
              <w:wordWrap/>
              <w:jc w:val="left"/>
              <w:rPr>
                <w:rFonts w:eastAsiaTheme="minorEastAsia"/>
                <w:bCs/>
                <w:lang w:eastAsia="zh-CN"/>
              </w:rPr>
            </w:pPr>
            <w:r>
              <w:rPr>
                <w:rFonts w:eastAsiaTheme="minorEastAsia" w:hint="eastAsia"/>
                <w:bCs/>
                <w:lang w:eastAsia="zh-CN"/>
              </w:rPr>
              <w:lastRenderedPageBreak/>
              <w:t>Xi</w:t>
            </w:r>
            <w:r>
              <w:rPr>
                <w:rFonts w:eastAsiaTheme="minorEastAsia"/>
                <w:bCs/>
                <w:lang w:eastAsia="zh-CN"/>
              </w:rPr>
              <w:t>aomi</w:t>
            </w:r>
          </w:p>
        </w:tc>
        <w:tc>
          <w:tcPr>
            <w:tcW w:w="7353" w:type="dxa"/>
          </w:tcPr>
          <w:p w14:paraId="31F2473C" w14:textId="77777777" w:rsidR="001A1204" w:rsidRDefault="00FF516D" w:rsidP="00753E16">
            <w:pPr>
              <w:wordWrap/>
              <w:jc w:val="left"/>
              <w:rPr>
                <w:rFonts w:eastAsiaTheme="minorEastAsia"/>
                <w:bCs/>
                <w:lang w:eastAsia="zh-CN"/>
              </w:rPr>
            </w:pPr>
            <w:r>
              <w:rPr>
                <w:rFonts w:eastAsiaTheme="minorEastAsia"/>
                <w:bCs/>
                <w:lang w:eastAsia="zh-CN"/>
              </w:rPr>
              <w:t xml:space="preserve">We don’t think the second </w:t>
            </w:r>
            <w:proofErr w:type="spellStart"/>
            <w:r>
              <w:rPr>
                <w:rFonts w:eastAsiaTheme="minorEastAsia"/>
                <w:bCs/>
                <w:lang w:eastAsia="zh-CN"/>
              </w:rPr>
              <w:t>subbullet</w:t>
            </w:r>
            <w:proofErr w:type="spellEnd"/>
            <w:r>
              <w:rPr>
                <w:rFonts w:eastAsiaTheme="minorEastAsia"/>
                <w:bCs/>
                <w:lang w:eastAsia="zh-CN"/>
              </w:rPr>
              <w:t xml:space="preserve"> is needed. At least for the DCI size budget, it can be up to the </w:t>
            </w:r>
            <w:proofErr w:type="spellStart"/>
            <w:r>
              <w:rPr>
                <w:rFonts w:eastAsiaTheme="minorEastAsia"/>
                <w:bCs/>
                <w:lang w:eastAsia="zh-CN"/>
              </w:rPr>
              <w:t>gNB’s</w:t>
            </w:r>
            <w:proofErr w:type="spellEnd"/>
            <w:r>
              <w:rPr>
                <w:rFonts w:eastAsiaTheme="minorEastAsia"/>
                <w:bCs/>
                <w:lang w:eastAsia="zh-CN"/>
              </w:rPr>
              <w:t xml:space="preserve"> control to meet the requirement.</w:t>
            </w:r>
          </w:p>
        </w:tc>
      </w:tr>
      <w:tr w:rsidR="001A1204" w14:paraId="1523EC4A" w14:textId="77777777" w:rsidTr="007734AE">
        <w:tc>
          <w:tcPr>
            <w:tcW w:w="2009" w:type="dxa"/>
          </w:tcPr>
          <w:p w14:paraId="3F91AE27" w14:textId="77777777" w:rsidR="001A1204" w:rsidRDefault="00FF516D" w:rsidP="00753E16">
            <w:pPr>
              <w:wordWrap/>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Pr>
          <w:p w14:paraId="52D2EAC7" w14:textId="77777777" w:rsidR="001A1204" w:rsidRDefault="00FF516D" w:rsidP="00753E16">
            <w:pPr>
              <w:wordWrap/>
              <w:jc w:val="left"/>
              <w:rPr>
                <w:rFonts w:eastAsia="MS Mincho"/>
                <w:bCs/>
                <w:lang w:eastAsia="ja-JP"/>
              </w:rPr>
            </w:pPr>
            <w:r>
              <w:rPr>
                <w:rFonts w:eastAsia="MS Mincho" w:hint="eastAsia"/>
                <w:bCs/>
                <w:lang w:eastAsia="ja-JP"/>
              </w:rPr>
              <w:t>W</w:t>
            </w:r>
            <w:r>
              <w:rPr>
                <w:rFonts w:eastAsia="MS Mincho"/>
                <w:bCs/>
                <w:lang w:eastAsia="ja-JP"/>
              </w:rPr>
              <w:t>e are not OK with the update due to the reason we have repeated over multiple meetings.</w:t>
            </w:r>
          </w:p>
          <w:p w14:paraId="0085C19E" w14:textId="77777777" w:rsidR="001A1204" w:rsidRDefault="001A1204" w:rsidP="00753E16">
            <w:pPr>
              <w:wordWrap/>
              <w:jc w:val="left"/>
              <w:rPr>
                <w:rFonts w:eastAsia="MS Mincho"/>
                <w:bCs/>
                <w:lang w:eastAsia="ja-JP"/>
              </w:rPr>
            </w:pPr>
          </w:p>
          <w:p w14:paraId="26617E67" w14:textId="77777777" w:rsidR="001A1204" w:rsidRDefault="00FF516D" w:rsidP="00753E16">
            <w:pPr>
              <w:wordWrap/>
              <w:jc w:val="left"/>
              <w:rPr>
                <w:rFonts w:eastAsia="MS Mincho"/>
                <w:bCs/>
                <w:lang w:eastAsia="ja-JP"/>
              </w:rPr>
            </w:pPr>
            <w:r>
              <w:rPr>
                <w:rFonts w:eastAsia="MS Mincho" w:hint="eastAsia"/>
                <w:bCs/>
                <w:lang w:eastAsia="ja-JP"/>
              </w:rPr>
              <w:t>W</w:t>
            </w:r>
            <w:r>
              <w:rPr>
                <w:rFonts w:eastAsia="MS Mincho"/>
                <w:bCs/>
                <w:lang w:eastAsia="ja-JP"/>
              </w:rPr>
              <w:t xml:space="preserve">e are OK with either: </w:t>
            </w:r>
          </w:p>
          <w:p w14:paraId="053AEB26" w14:textId="77777777" w:rsidR="001A1204" w:rsidRDefault="00FF516D" w:rsidP="00753E16">
            <w:pPr>
              <w:wordWrap/>
              <w:jc w:val="left"/>
              <w:rPr>
                <w:rFonts w:eastAsia="MS Mincho"/>
                <w:bCs/>
                <w:lang w:eastAsia="ja-JP"/>
              </w:rPr>
            </w:pPr>
            <w:r>
              <w:rPr>
                <w:rFonts w:eastAsia="MS Mincho"/>
                <w:bCs/>
                <w:lang w:eastAsia="ja-JP"/>
              </w:rPr>
              <w:t xml:space="preserve">(1) more than per-CC BD limit per scheduled cell as an optional UE capability, or </w:t>
            </w:r>
          </w:p>
          <w:p w14:paraId="405BB27C" w14:textId="77777777" w:rsidR="001A1204" w:rsidRDefault="00FF516D" w:rsidP="00753E16">
            <w:pPr>
              <w:wordWrap/>
              <w:jc w:val="left"/>
              <w:rPr>
                <w:rFonts w:eastAsia="MS Mincho"/>
                <w:bCs/>
                <w:lang w:eastAsia="ja-JP"/>
              </w:rPr>
            </w:pPr>
            <w:r>
              <w:rPr>
                <w:rFonts w:eastAsia="MS Mincho"/>
                <w:bCs/>
                <w:lang w:eastAsia="ja-JP"/>
              </w:rPr>
              <w:t>(2) count BD/CCE to each of all the cells associated to the DCI 0_X/1_X, so that # of BDs/CCEs do not exceed per-CC limit for any of the scheduled cell.</w:t>
            </w:r>
          </w:p>
          <w:p w14:paraId="18DB1E8C" w14:textId="77777777" w:rsidR="001A1204" w:rsidRDefault="001A1204" w:rsidP="00753E16">
            <w:pPr>
              <w:wordWrap/>
              <w:jc w:val="left"/>
              <w:rPr>
                <w:rFonts w:eastAsia="MS Mincho"/>
                <w:bCs/>
                <w:lang w:eastAsia="ja-JP"/>
              </w:rPr>
            </w:pPr>
          </w:p>
          <w:p w14:paraId="292F9469" w14:textId="77777777" w:rsidR="001A1204" w:rsidRDefault="00FF516D" w:rsidP="00753E16">
            <w:pPr>
              <w:wordWrap/>
              <w:jc w:val="left"/>
              <w:rPr>
                <w:rFonts w:eastAsia="MS Mincho"/>
                <w:bCs/>
                <w:lang w:eastAsia="ja-JP"/>
              </w:rPr>
            </w:pPr>
            <w:r>
              <w:rPr>
                <w:rFonts w:eastAsia="MS Mincho" w:hint="eastAsia"/>
                <w:bCs/>
                <w:lang w:eastAsia="ja-JP"/>
              </w:rPr>
              <w:t>A</w:t>
            </w:r>
            <w:r>
              <w:rPr>
                <w:rFonts w:eastAsia="MS Mincho"/>
                <w:bCs/>
                <w:lang w:eastAsia="ja-JP"/>
              </w:rPr>
              <w:t>nd our compromised proposal takes (1). We are fine with (2) if there is an alternative proposal to address the concern based on (2).</w:t>
            </w:r>
          </w:p>
          <w:p w14:paraId="215D58C9" w14:textId="77777777" w:rsidR="001A1204" w:rsidRDefault="001A1204" w:rsidP="00753E16">
            <w:pPr>
              <w:wordWrap/>
              <w:jc w:val="left"/>
              <w:rPr>
                <w:rFonts w:eastAsia="MS Mincho"/>
                <w:bCs/>
                <w:lang w:eastAsia="ja-JP"/>
              </w:rPr>
            </w:pPr>
          </w:p>
        </w:tc>
      </w:tr>
      <w:tr w:rsidR="001A1204" w14:paraId="6031B387" w14:textId="77777777" w:rsidTr="007734AE">
        <w:tc>
          <w:tcPr>
            <w:tcW w:w="2009" w:type="dxa"/>
          </w:tcPr>
          <w:p w14:paraId="1E2CA17C" w14:textId="77777777" w:rsidR="001A1204" w:rsidRDefault="00FF516D" w:rsidP="00753E16">
            <w:pPr>
              <w:wordWrap/>
              <w:jc w:val="left"/>
              <w:rPr>
                <w:rFonts w:eastAsia="MS Mincho"/>
                <w:bCs/>
                <w:lang w:eastAsia="ja-JP"/>
              </w:rPr>
            </w:pPr>
            <w:r>
              <w:rPr>
                <w:bCs/>
                <w:lang w:eastAsia="zh-CN"/>
              </w:rPr>
              <w:t>Apple</w:t>
            </w:r>
          </w:p>
        </w:tc>
        <w:tc>
          <w:tcPr>
            <w:tcW w:w="7353" w:type="dxa"/>
          </w:tcPr>
          <w:p w14:paraId="313BDA47" w14:textId="77777777" w:rsidR="001A1204" w:rsidRDefault="00FF516D" w:rsidP="00753E16">
            <w:pPr>
              <w:wordWrap/>
              <w:jc w:val="left"/>
              <w:rPr>
                <w:rFonts w:eastAsia="MS Mincho"/>
                <w:bCs/>
                <w:lang w:eastAsia="ja-JP"/>
              </w:rPr>
            </w:pPr>
            <w:r>
              <w:rPr>
                <w:bCs/>
                <w:lang w:eastAsia="zh-CN"/>
              </w:rPr>
              <w:t>We would still prefer to have DCI size and BD/CCE of DCI format 0_X/1_X counted on all the cells that can be potentially co-scheduled rather than some set of cells that can be configured with PDCCH candidates. But if the majority is okay with the latest version, we can agree for the sake of progress</w:t>
            </w:r>
          </w:p>
        </w:tc>
      </w:tr>
      <w:tr w:rsidR="001A1204" w14:paraId="7755D957" w14:textId="77777777" w:rsidTr="007734AE">
        <w:tc>
          <w:tcPr>
            <w:tcW w:w="2009" w:type="dxa"/>
          </w:tcPr>
          <w:p w14:paraId="6DC124CC" w14:textId="77777777" w:rsidR="001A1204" w:rsidRDefault="00FF516D" w:rsidP="00753E16">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25AD8F63" w14:textId="77777777" w:rsidR="001A1204" w:rsidRDefault="00FF516D" w:rsidP="00753E16">
            <w:pPr>
              <w:wordWrap/>
              <w:jc w:val="left"/>
              <w:rPr>
                <w:rFonts w:eastAsia="MS Mincho"/>
                <w:bCs/>
                <w:lang w:eastAsia="ja-JP"/>
              </w:rPr>
            </w:pPr>
            <w:r>
              <w:rPr>
                <w:rFonts w:eastAsia="MS Mincho" w:hint="eastAsia"/>
                <w:bCs/>
                <w:lang w:eastAsia="ja-JP"/>
              </w:rPr>
              <w:t>W</w:t>
            </w:r>
            <w:r>
              <w:rPr>
                <w:rFonts w:eastAsia="MS Mincho"/>
                <w:bCs/>
                <w:lang w:eastAsia="ja-JP"/>
              </w:rPr>
              <w:t xml:space="preserve">e can add a bit more explanation on why we see a technical difficulty on the number of BDs or CCEs. </w:t>
            </w:r>
          </w:p>
          <w:p w14:paraId="0E628463" w14:textId="77777777" w:rsidR="001A1204" w:rsidRDefault="001A1204" w:rsidP="00753E16">
            <w:pPr>
              <w:wordWrap/>
              <w:jc w:val="left"/>
              <w:rPr>
                <w:rFonts w:eastAsia="MS Mincho"/>
                <w:bCs/>
                <w:lang w:eastAsia="ja-JP"/>
              </w:rPr>
            </w:pPr>
          </w:p>
          <w:p w14:paraId="747D7F03" w14:textId="77777777" w:rsidR="001A1204" w:rsidRDefault="00FF516D" w:rsidP="00753E16">
            <w:pPr>
              <w:wordWrap/>
              <w:jc w:val="left"/>
              <w:rPr>
                <w:rFonts w:eastAsia="MS Mincho"/>
                <w:bCs/>
                <w:lang w:eastAsia="ja-JP"/>
              </w:rPr>
            </w:pPr>
            <w:r>
              <w:rPr>
                <w:rFonts w:eastAsia="MS Mincho" w:hint="eastAsia"/>
                <w:bCs/>
                <w:lang w:eastAsia="ja-JP"/>
              </w:rPr>
              <w:t>S</w:t>
            </w:r>
            <w:r>
              <w:rPr>
                <w:rFonts w:eastAsia="MS Mincho"/>
                <w:bCs/>
                <w:lang w:eastAsia="ja-JP"/>
              </w:rPr>
              <w:t xml:space="preserve">uppose a UE monitors DCI 1_X for CCs {1, 2, 3, 4} on CC-0 with SCS 30kHz. Per-CC BD limit is 36. For legacy CA, the UE </w:t>
            </w:r>
            <w:proofErr w:type="gramStart"/>
            <w:r>
              <w:rPr>
                <w:rFonts w:eastAsia="MS Mincho"/>
                <w:bCs/>
                <w:lang w:eastAsia="ja-JP"/>
              </w:rPr>
              <w:t>is able to</w:t>
            </w:r>
            <w:proofErr w:type="gramEnd"/>
            <w:r>
              <w:rPr>
                <w:rFonts w:eastAsia="MS Mincho"/>
                <w:bCs/>
                <w:lang w:eastAsia="ja-JP"/>
              </w:rPr>
              <w:t xml:space="preserve"> process 144 BDs in total on CC-0 for all the scheduled CCs. The question is for the DCI 1_X, whether to define BD cap as 144 increases the complexity.</w:t>
            </w:r>
          </w:p>
          <w:p w14:paraId="0D7E8703" w14:textId="77777777" w:rsidR="001A1204" w:rsidRDefault="001A1204" w:rsidP="00753E16">
            <w:pPr>
              <w:wordWrap/>
              <w:jc w:val="left"/>
              <w:rPr>
                <w:rFonts w:eastAsia="MS Mincho"/>
                <w:bCs/>
                <w:lang w:eastAsia="ja-JP"/>
              </w:rPr>
            </w:pPr>
          </w:p>
          <w:p w14:paraId="4A0E2760" w14:textId="77777777" w:rsidR="001A1204" w:rsidRDefault="00FF516D" w:rsidP="00753E16">
            <w:pPr>
              <w:wordWrap/>
              <w:jc w:val="left"/>
              <w:rPr>
                <w:rFonts w:eastAsia="MS Mincho"/>
                <w:bCs/>
                <w:lang w:eastAsia="ja-JP"/>
              </w:rPr>
            </w:pPr>
            <w:r>
              <w:rPr>
                <w:rFonts w:eastAsia="MS Mincho" w:hint="eastAsia"/>
                <w:bCs/>
                <w:lang w:eastAsia="ja-JP"/>
              </w:rPr>
              <w:t>I</w:t>
            </w:r>
            <w:r>
              <w:rPr>
                <w:rFonts w:eastAsia="MS Mincho"/>
                <w:bCs/>
                <w:lang w:eastAsia="ja-JP"/>
              </w:rPr>
              <w:t xml:space="preserve">n the legacy CA, UE can first check the RRC configurations for each scheduled CC and can determine for which scheduled CC the UE start processing PDCCH (ordering or prioritization of PDCCH processes). Suppose a UE has 36 PDCCH decoders. Then, the UE can prioritize PDCCH process for the most time critical CC (based on e.g., TDRA table, max potential TB size, etc). The UE does not need to process all 144 BDs in parallel – UE can first process 36 BDs for the most time critical scheduled CC and then another 36 BDs for the second time critical scheduled CC, and so on. In theory, the UE can implement smaller number of PDCCH decoders than 144, e.g., 36 decoders with successive decodes per 36 </w:t>
            </w:r>
            <w:proofErr w:type="spellStart"/>
            <w:r>
              <w:rPr>
                <w:rFonts w:eastAsia="MS Mincho"/>
                <w:bCs/>
                <w:lang w:eastAsia="ja-JP"/>
              </w:rPr>
              <w:t>BDs.</w:t>
            </w:r>
            <w:proofErr w:type="spellEnd"/>
            <w:r>
              <w:rPr>
                <w:rFonts w:eastAsia="MS Mincho"/>
                <w:bCs/>
                <w:lang w:eastAsia="ja-JP"/>
              </w:rPr>
              <w:t xml:space="preserve"> Of course, the UE </w:t>
            </w:r>
            <w:proofErr w:type="gramStart"/>
            <w:r>
              <w:rPr>
                <w:rFonts w:eastAsia="MS Mincho"/>
                <w:bCs/>
                <w:lang w:eastAsia="ja-JP"/>
              </w:rPr>
              <w:t>has to</w:t>
            </w:r>
            <w:proofErr w:type="gramEnd"/>
            <w:r>
              <w:rPr>
                <w:rFonts w:eastAsia="MS Mincho"/>
                <w:bCs/>
                <w:lang w:eastAsia="ja-JP"/>
              </w:rPr>
              <w:t xml:space="preserve"> decode all 144 candidates in a slot; however, it is possible for the UE to make order of how to process the candidates.</w:t>
            </w:r>
          </w:p>
          <w:p w14:paraId="1C096AF0" w14:textId="77777777" w:rsidR="001A1204" w:rsidRDefault="001A1204" w:rsidP="00753E16">
            <w:pPr>
              <w:wordWrap/>
              <w:jc w:val="left"/>
              <w:rPr>
                <w:rFonts w:eastAsia="MS Mincho"/>
                <w:bCs/>
                <w:lang w:eastAsia="ja-JP"/>
              </w:rPr>
            </w:pPr>
          </w:p>
          <w:p w14:paraId="30584398" w14:textId="77777777" w:rsidR="001A1204" w:rsidRDefault="00FF516D" w:rsidP="00753E16">
            <w:pPr>
              <w:wordWrap/>
              <w:jc w:val="left"/>
              <w:rPr>
                <w:rFonts w:eastAsia="MS Mincho"/>
                <w:bCs/>
                <w:lang w:eastAsia="ja-JP"/>
              </w:rPr>
            </w:pPr>
            <w:r>
              <w:rPr>
                <w:rFonts w:eastAsia="MS Mincho" w:hint="eastAsia"/>
                <w:bCs/>
                <w:lang w:eastAsia="ja-JP"/>
              </w:rPr>
              <w:t>N</w:t>
            </w:r>
            <w:r>
              <w:rPr>
                <w:rFonts w:eastAsia="MS Mincho"/>
                <w:bCs/>
                <w:lang w:eastAsia="ja-JP"/>
              </w:rPr>
              <w:t xml:space="preserve">ow with DCI 1_X, it can schedule any of CCs {1, 2, 3, 4}. If all the 144 BDs can be the PDCCH candidates for the DCI 1_X, there is no way for the UE to determine which 36 BDs to process first, since all the candidates are equal. This is our concern on counting BD/CCE for DCI 0_X/1_X to any of the scheduled cells. </w:t>
            </w:r>
          </w:p>
          <w:p w14:paraId="4525DFDB" w14:textId="77777777" w:rsidR="001A1204" w:rsidRDefault="001A1204" w:rsidP="00753E16">
            <w:pPr>
              <w:wordWrap/>
              <w:jc w:val="left"/>
              <w:rPr>
                <w:rFonts w:eastAsia="MS Mincho"/>
                <w:bCs/>
                <w:lang w:eastAsia="ja-JP"/>
              </w:rPr>
            </w:pPr>
          </w:p>
          <w:p w14:paraId="5909B2E4" w14:textId="77777777" w:rsidR="001A1204" w:rsidRDefault="00FF516D" w:rsidP="00753E16">
            <w:pPr>
              <w:wordWrap/>
              <w:jc w:val="left"/>
              <w:rPr>
                <w:rFonts w:eastAsia="MS Mincho"/>
                <w:bCs/>
                <w:lang w:eastAsia="ja-JP"/>
              </w:rPr>
            </w:pPr>
            <w:r>
              <w:rPr>
                <w:rFonts w:eastAsia="MS Mincho" w:hint="eastAsia"/>
                <w:bCs/>
                <w:lang w:eastAsia="ja-JP"/>
              </w:rPr>
              <w:t>N</w:t>
            </w:r>
            <w:r>
              <w:rPr>
                <w:rFonts w:eastAsia="MS Mincho"/>
                <w:bCs/>
                <w:lang w:eastAsia="ja-JP"/>
              </w:rPr>
              <w:t xml:space="preserve">ext is monitoring DCI 1_X for CCs {1, 2, 3, 4} and legacy DCI for each CC from CCs {1, 2, 3, 4}. Suppose DCI 1_X is counted on CC-1 and the corresponding # of BDs is 36. There is another 36 BDs counted on CC-2, which is for legacy DCI format for scheduling CC-2. Then, there are 36 + 36 = 72 candidates that can carry a DCI format scheduling data on CC-2. The above example UE (having 36 decoders) cannot complete process of PDCCH that schedules data on CC-2 by 36 </w:t>
            </w:r>
            <w:proofErr w:type="spellStart"/>
            <w:r>
              <w:rPr>
                <w:rFonts w:eastAsia="MS Mincho"/>
                <w:bCs/>
                <w:lang w:eastAsia="ja-JP"/>
              </w:rPr>
              <w:t>BDs.</w:t>
            </w:r>
            <w:proofErr w:type="spellEnd"/>
            <w:r>
              <w:rPr>
                <w:rFonts w:eastAsia="MS Mincho"/>
                <w:bCs/>
                <w:lang w:eastAsia="ja-JP"/>
              </w:rPr>
              <w:t xml:space="preserve"> </w:t>
            </w:r>
            <w:proofErr w:type="gramStart"/>
            <w:r>
              <w:rPr>
                <w:rFonts w:eastAsia="MS Mincho"/>
                <w:bCs/>
                <w:lang w:eastAsia="ja-JP"/>
              </w:rPr>
              <w:t>Similar to</w:t>
            </w:r>
            <w:proofErr w:type="gramEnd"/>
            <w:r>
              <w:rPr>
                <w:rFonts w:eastAsia="MS Mincho"/>
                <w:bCs/>
                <w:lang w:eastAsia="ja-JP"/>
              </w:rPr>
              <w:t xml:space="preserve"> the previous paragraph, the ordering/prioritization is no longer working.</w:t>
            </w:r>
          </w:p>
          <w:p w14:paraId="6420C8F7" w14:textId="77777777" w:rsidR="001A1204" w:rsidRDefault="001A1204" w:rsidP="00753E16">
            <w:pPr>
              <w:wordWrap/>
              <w:jc w:val="left"/>
              <w:rPr>
                <w:rFonts w:eastAsia="MS Mincho"/>
                <w:bCs/>
                <w:lang w:eastAsia="ja-JP"/>
              </w:rPr>
            </w:pPr>
          </w:p>
          <w:p w14:paraId="58CA9A66" w14:textId="77777777" w:rsidR="001A1204" w:rsidRDefault="00FF516D" w:rsidP="00753E16">
            <w:pPr>
              <w:wordWrap/>
              <w:jc w:val="left"/>
              <w:rPr>
                <w:rFonts w:eastAsia="MS Mincho"/>
                <w:bCs/>
                <w:lang w:eastAsia="ja-JP"/>
              </w:rPr>
            </w:pPr>
            <w:r>
              <w:rPr>
                <w:rFonts w:eastAsia="MS Mincho" w:hint="eastAsia"/>
                <w:bCs/>
                <w:lang w:eastAsia="ja-JP"/>
              </w:rPr>
              <w:t>T</w:t>
            </w:r>
            <w:r>
              <w:rPr>
                <w:rFonts w:eastAsia="MS Mincho"/>
                <w:bCs/>
                <w:lang w:eastAsia="ja-JP"/>
              </w:rPr>
              <w:t xml:space="preserve">herefore, we prefer to limit BD/CCE numbers per scheduled CC up to the existing per-CC limit, at least for basic UE. This is the basis of PDCCH monitoring for CA from Rel-15. We are open to consider advanced case as an optional if there is a real need, although </w:t>
            </w:r>
            <w:r>
              <w:rPr>
                <w:rFonts w:eastAsia="MS Mincho"/>
                <w:bCs/>
                <w:lang w:eastAsia="ja-JP"/>
              </w:rPr>
              <w:lastRenderedPageBreak/>
              <w:t>we do not see an actual scenario where 144 BDs are necessary to carry one DCI format.</w:t>
            </w:r>
          </w:p>
          <w:p w14:paraId="6F921FC1" w14:textId="77777777" w:rsidR="001A1204" w:rsidRDefault="00FF516D" w:rsidP="00753E16">
            <w:pPr>
              <w:wordWrap/>
              <w:jc w:val="left"/>
              <w:rPr>
                <w:rFonts w:eastAsia="MS Mincho"/>
                <w:bCs/>
                <w:lang w:eastAsia="ja-JP"/>
              </w:rPr>
            </w:pPr>
            <w:r>
              <w:rPr>
                <w:rFonts w:eastAsia="MS Mincho"/>
                <w:bCs/>
                <w:lang w:eastAsia="ja-JP"/>
              </w:rPr>
              <w:t xml:space="preserve"> </w:t>
            </w:r>
          </w:p>
          <w:p w14:paraId="53D9341C" w14:textId="77777777" w:rsidR="001A1204" w:rsidRDefault="00FF516D" w:rsidP="00753E16">
            <w:pPr>
              <w:wordWrap/>
              <w:jc w:val="left"/>
              <w:rPr>
                <w:rFonts w:eastAsia="MS Mincho"/>
                <w:bCs/>
                <w:lang w:eastAsia="ja-JP"/>
              </w:rPr>
            </w:pPr>
            <w:r>
              <w:rPr>
                <w:rFonts w:eastAsia="MS Mincho"/>
                <w:bCs/>
                <w:lang w:eastAsia="ja-JP"/>
              </w:rPr>
              <w:t>In summary, we still prefer to our update version in the 2</w:t>
            </w:r>
            <w:r>
              <w:rPr>
                <w:rFonts w:eastAsia="MS Mincho"/>
                <w:bCs/>
                <w:vertAlign w:val="superscript"/>
                <w:lang w:eastAsia="ja-JP"/>
              </w:rPr>
              <w:t>nd</w:t>
            </w:r>
            <w:r>
              <w:rPr>
                <w:rFonts w:eastAsia="MS Mincho"/>
                <w:bCs/>
                <w:lang w:eastAsia="ja-JP"/>
              </w:rPr>
              <w:t xml:space="preserve"> round.</w:t>
            </w:r>
          </w:p>
          <w:p w14:paraId="4EB0FFE5" w14:textId="77777777" w:rsidR="001A1204" w:rsidRDefault="001A1204" w:rsidP="00753E16">
            <w:pPr>
              <w:wordWrap/>
              <w:jc w:val="left"/>
              <w:rPr>
                <w:rFonts w:eastAsia="MS Mincho"/>
                <w:bCs/>
                <w:lang w:eastAsia="ja-JP"/>
              </w:rPr>
            </w:pPr>
          </w:p>
        </w:tc>
      </w:tr>
      <w:tr w:rsidR="001A1204" w14:paraId="6F6C2DD6" w14:textId="77777777" w:rsidTr="007734AE">
        <w:tc>
          <w:tcPr>
            <w:tcW w:w="2009" w:type="dxa"/>
          </w:tcPr>
          <w:p w14:paraId="337FE70D" w14:textId="77777777" w:rsidR="001A1204" w:rsidRDefault="00FF516D" w:rsidP="00753E16">
            <w:pPr>
              <w:wordWrap/>
              <w:jc w:val="left"/>
              <w:rPr>
                <w:rFonts w:eastAsia="MS Mincho"/>
                <w:bCs/>
                <w:lang w:eastAsia="ja-JP"/>
              </w:rPr>
            </w:pPr>
            <w:r>
              <w:rPr>
                <w:rFonts w:eastAsia="MS Mincho"/>
                <w:bCs/>
                <w:lang w:eastAsia="ja-JP"/>
              </w:rPr>
              <w:lastRenderedPageBreak/>
              <w:t>ZTE</w:t>
            </w:r>
          </w:p>
        </w:tc>
        <w:tc>
          <w:tcPr>
            <w:tcW w:w="7353" w:type="dxa"/>
          </w:tcPr>
          <w:p w14:paraId="4CCFAEB8" w14:textId="77777777" w:rsidR="001A1204" w:rsidRDefault="00FF516D" w:rsidP="00753E16">
            <w:pPr>
              <w:wordWrap/>
              <w:jc w:val="left"/>
              <w:rPr>
                <w:rFonts w:eastAsia="MS Mincho"/>
                <w:bCs/>
                <w:lang w:eastAsia="ja-JP"/>
              </w:rPr>
            </w:pPr>
            <w:r>
              <w:rPr>
                <w:rFonts w:eastAsia="MS Mincho"/>
                <w:bCs/>
                <w:lang w:eastAsia="ja-JP"/>
              </w:rPr>
              <w:t>First, we think it would be better to determine this issue after search space related issues determined or discuss these two issues together, because the most important thing is BD/CCE budget. It may affect the flexibility on the network scheduling.</w:t>
            </w:r>
          </w:p>
          <w:p w14:paraId="566EB03E" w14:textId="77777777" w:rsidR="001A1204" w:rsidRDefault="00FF516D" w:rsidP="00753E16">
            <w:pPr>
              <w:wordWrap/>
              <w:jc w:val="left"/>
              <w:rPr>
                <w:rFonts w:eastAsia="MS Mincho"/>
                <w:bCs/>
                <w:lang w:eastAsia="ja-JP"/>
              </w:rPr>
            </w:pPr>
            <w:r>
              <w:rPr>
                <w:rFonts w:eastAsia="MS Mincho"/>
                <w:bCs/>
                <w:lang w:eastAsia="ja-JP"/>
              </w:rPr>
              <w:t>It a proposal for BC/CCE budget and CCE budget should be made, we prefer to remove the second sub-bullet under the second sub-bullet. First, DCI size budget scaling to all the cells is not clear to us. In addition, scaling the BD/CCE budget is not good. It may reduce the flexibility because the BD/CCE budget on each cell is reduced compared with the legacy. We think we should follow the legacy procedure as possible due to the limited TU.</w:t>
            </w:r>
          </w:p>
        </w:tc>
      </w:tr>
      <w:tr w:rsidR="001A1204" w14:paraId="79398E18" w14:textId="77777777" w:rsidTr="007734AE">
        <w:tc>
          <w:tcPr>
            <w:tcW w:w="2009" w:type="dxa"/>
          </w:tcPr>
          <w:p w14:paraId="2427597D" w14:textId="77777777" w:rsidR="001A1204" w:rsidRDefault="00FF516D" w:rsidP="00753E16">
            <w:pPr>
              <w:wordWrap/>
              <w:jc w:val="left"/>
              <w:rPr>
                <w:rFonts w:eastAsia="PMingLiU"/>
                <w:bCs/>
                <w:lang w:eastAsia="zh-TW"/>
              </w:rPr>
            </w:pPr>
            <w:r>
              <w:rPr>
                <w:rFonts w:eastAsia="PMingLiU" w:hint="eastAsia"/>
                <w:bCs/>
                <w:lang w:eastAsia="zh-TW"/>
              </w:rPr>
              <w:t>MTK</w:t>
            </w:r>
          </w:p>
        </w:tc>
        <w:tc>
          <w:tcPr>
            <w:tcW w:w="7353" w:type="dxa"/>
          </w:tcPr>
          <w:p w14:paraId="14A0D5DF" w14:textId="77777777" w:rsidR="001A1204" w:rsidRDefault="00FF516D" w:rsidP="00753E16">
            <w:pPr>
              <w:wordWrap/>
              <w:jc w:val="left"/>
              <w:rPr>
                <w:rFonts w:eastAsia="MS Mincho"/>
                <w:bCs/>
                <w:lang w:eastAsia="ja-JP"/>
              </w:rPr>
            </w:pPr>
            <w:r>
              <w:rPr>
                <w:rFonts w:eastAsia="PMingLiU" w:hint="eastAsia"/>
                <w:bCs/>
                <w:lang w:eastAsia="zh-TW"/>
              </w:rPr>
              <w:t>W</w:t>
            </w:r>
            <w:r>
              <w:rPr>
                <w:rFonts w:eastAsia="PMingLiU"/>
                <w:bCs/>
                <w:lang w:eastAsia="zh-TW"/>
              </w:rPr>
              <w:t xml:space="preserve">e kind of emphasize with QC’s concern. Maybe we can add the basic UE capability suggested to QC to </w:t>
            </w:r>
            <w:r>
              <w:rPr>
                <w:rFonts w:eastAsia="宋体"/>
                <w:snapToGrid/>
                <w:kern w:val="0"/>
                <w:szCs w:val="20"/>
                <w:lang w:eastAsia="zh-CN"/>
              </w:rPr>
              <w:t>Proposal 2-7rev5. A multi-cell scheduling is a whole new mechanism compared to legacy single cell scheduling, so we think keeping a basic version is good.</w:t>
            </w:r>
          </w:p>
        </w:tc>
      </w:tr>
      <w:tr w:rsidR="001A1204" w14:paraId="1B7B2599" w14:textId="77777777" w:rsidTr="007734AE">
        <w:tc>
          <w:tcPr>
            <w:tcW w:w="2009" w:type="dxa"/>
          </w:tcPr>
          <w:p w14:paraId="300D36DD" w14:textId="77777777" w:rsidR="001A1204" w:rsidRDefault="00FF516D" w:rsidP="00753E16">
            <w:pPr>
              <w:wordWrap/>
              <w:jc w:val="left"/>
              <w:rPr>
                <w:rFonts w:eastAsiaTheme="minorEastAsia"/>
                <w:bCs/>
                <w:lang w:eastAsia="zh-CN"/>
              </w:rPr>
            </w:pPr>
            <w:r>
              <w:rPr>
                <w:rFonts w:eastAsiaTheme="minorEastAsia" w:hint="eastAsia"/>
                <w:bCs/>
                <w:lang w:eastAsia="zh-CN"/>
              </w:rPr>
              <w:t>H</w:t>
            </w:r>
            <w:r>
              <w:rPr>
                <w:rFonts w:eastAsiaTheme="minorEastAsia"/>
                <w:bCs/>
                <w:lang w:eastAsia="zh-CN"/>
              </w:rPr>
              <w:t>uawei2</w:t>
            </w:r>
          </w:p>
        </w:tc>
        <w:tc>
          <w:tcPr>
            <w:tcW w:w="7353" w:type="dxa"/>
          </w:tcPr>
          <w:p w14:paraId="05FE97C7" w14:textId="77777777" w:rsidR="001A1204" w:rsidRDefault="00FF516D" w:rsidP="00753E16">
            <w:pPr>
              <w:wordWrap/>
              <w:jc w:val="left"/>
              <w:rPr>
                <w:rFonts w:eastAsiaTheme="minorEastAsia"/>
                <w:bCs/>
                <w:lang w:eastAsia="zh-CN"/>
              </w:rPr>
            </w:pPr>
            <w:r>
              <w:rPr>
                <w:rFonts w:eastAsiaTheme="minorEastAsia" w:hint="eastAsia"/>
                <w:bCs/>
                <w:lang w:eastAsia="zh-CN"/>
              </w:rPr>
              <w:t>W</w:t>
            </w:r>
            <w:r>
              <w:rPr>
                <w:rFonts w:eastAsiaTheme="minorEastAsia"/>
                <w:bCs/>
                <w:lang w:eastAsia="zh-CN"/>
              </w:rPr>
              <w:t>e are OK with the first bullet.</w:t>
            </w:r>
          </w:p>
          <w:p w14:paraId="13115874" w14:textId="77777777" w:rsidR="001A1204" w:rsidRDefault="00FF516D" w:rsidP="00753E16">
            <w:pPr>
              <w:wordWrap/>
              <w:jc w:val="left"/>
              <w:rPr>
                <w:rFonts w:eastAsiaTheme="minorEastAsia"/>
                <w:bCs/>
                <w:lang w:eastAsia="zh-CN"/>
              </w:rPr>
            </w:pPr>
            <w:r>
              <w:rPr>
                <w:rFonts w:eastAsiaTheme="minorEastAsia"/>
                <w:bCs/>
                <w:lang w:eastAsia="zh-CN"/>
              </w:rPr>
              <w:t>Regarding the second sub-bullet under 2</w:t>
            </w:r>
            <w:r>
              <w:rPr>
                <w:rFonts w:eastAsiaTheme="minorEastAsia"/>
                <w:bCs/>
                <w:vertAlign w:val="superscript"/>
                <w:lang w:eastAsia="zh-CN"/>
              </w:rPr>
              <w:t>nd</w:t>
            </w:r>
            <w:r>
              <w:rPr>
                <w:rFonts w:eastAsiaTheme="minorEastAsia"/>
                <w:bCs/>
                <w:lang w:eastAsia="zh-CN"/>
              </w:rPr>
              <w:t xml:space="preserve"> bullet, it is not clear how it is scaled down to each scheduled cells and mostly, such approach does not provide network sufficient flexibility to offload the PDCCH to a cell with better PDCCH coverage/capacity.</w:t>
            </w:r>
          </w:p>
        </w:tc>
      </w:tr>
      <w:tr w:rsidR="001A1204" w14:paraId="42D63092" w14:textId="77777777" w:rsidTr="007734AE">
        <w:tc>
          <w:tcPr>
            <w:tcW w:w="2009" w:type="dxa"/>
          </w:tcPr>
          <w:p w14:paraId="5E5E0EAF" w14:textId="77777777" w:rsidR="001A1204" w:rsidRDefault="00FF516D" w:rsidP="00753E16">
            <w:pPr>
              <w:wordWrap/>
              <w:jc w:val="left"/>
              <w:rPr>
                <w:rFonts w:eastAsiaTheme="minorEastAsia"/>
                <w:bCs/>
                <w:lang w:eastAsia="zh-CN"/>
              </w:rPr>
            </w:pPr>
            <w:r>
              <w:rPr>
                <w:rFonts w:eastAsia="MS Mincho"/>
                <w:bCs/>
                <w:lang w:val="en-US" w:eastAsia="ja-JP"/>
              </w:rPr>
              <w:t>CMCC</w:t>
            </w:r>
          </w:p>
        </w:tc>
        <w:tc>
          <w:tcPr>
            <w:tcW w:w="7353" w:type="dxa"/>
          </w:tcPr>
          <w:p w14:paraId="596640F1" w14:textId="77777777" w:rsidR="001A1204" w:rsidRDefault="00FF516D" w:rsidP="00753E16">
            <w:pPr>
              <w:wordWrap/>
              <w:jc w:val="left"/>
              <w:rPr>
                <w:rFonts w:eastAsiaTheme="minorEastAsia"/>
                <w:bCs/>
                <w:lang w:eastAsia="zh-CN"/>
              </w:rPr>
            </w:pPr>
            <w:r>
              <w:rPr>
                <w:rFonts w:eastAsia="MS Mincho"/>
                <w:bCs/>
                <w:lang w:val="en-US" w:eastAsia="ja-JP"/>
              </w:rPr>
              <w:t xml:space="preserve">In our views, different ways to count DCI size and BD/CCE number can also work. </w:t>
            </w:r>
            <w:r>
              <w:rPr>
                <w:rFonts w:eastAsia="MS Mincho" w:hint="eastAsia"/>
                <w:bCs/>
                <w:lang w:eastAsia="ja-JP"/>
              </w:rPr>
              <w:t xml:space="preserve">Regarding DCI size </w:t>
            </w:r>
            <w:r>
              <w:rPr>
                <w:rFonts w:eastAsia="MS Mincho"/>
                <w:bCs/>
                <w:lang w:val="en-US" w:eastAsia="ja-JP"/>
              </w:rPr>
              <w:t>counting</w:t>
            </w:r>
            <w:r>
              <w:rPr>
                <w:rFonts w:eastAsia="MS Mincho" w:hint="eastAsia"/>
                <w:bCs/>
                <w:lang w:eastAsia="ja-JP"/>
              </w:rPr>
              <w:t xml:space="preserve"> for multi-cell scheduling DCI, </w:t>
            </w:r>
            <w:r>
              <w:rPr>
                <w:rFonts w:eastAsia="MS Mincho"/>
                <w:bCs/>
                <w:lang w:val="en-US" w:eastAsia="ja-JP"/>
              </w:rPr>
              <w:t xml:space="preserve">it is reasonable </w:t>
            </w:r>
            <w:proofErr w:type="gramStart"/>
            <w:r>
              <w:rPr>
                <w:rFonts w:eastAsia="MS Mincho"/>
                <w:bCs/>
                <w:lang w:val="en-US" w:eastAsia="ja-JP"/>
              </w:rPr>
              <w:t>that</w:t>
            </w:r>
            <w:r>
              <w:rPr>
                <w:rFonts w:eastAsia="MS Mincho" w:hint="eastAsia"/>
                <w:bCs/>
                <w:lang w:eastAsia="ja-JP"/>
              </w:rPr>
              <w:t xml:space="preserve">  DCI</w:t>
            </w:r>
            <w:proofErr w:type="gramEnd"/>
            <w:r>
              <w:rPr>
                <w:rFonts w:eastAsia="MS Mincho" w:hint="eastAsia"/>
                <w:bCs/>
                <w:lang w:eastAsia="ja-JP"/>
              </w:rPr>
              <w:t xml:space="preserve"> size</w:t>
            </w:r>
            <w:r>
              <w:rPr>
                <w:rFonts w:eastAsia="MS Mincho"/>
                <w:bCs/>
                <w:lang w:val="en-US" w:eastAsia="ja-JP"/>
              </w:rPr>
              <w:t xml:space="preserve"> </w:t>
            </w:r>
            <w:r>
              <w:rPr>
                <w:rFonts w:eastAsia="MS Mincho" w:hint="eastAsia"/>
                <w:bCs/>
                <w:lang w:eastAsia="ja-JP"/>
              </w:rPr>
              <w:t xml:space="preserve">is counted only in one scheduled cell. </w:t>
            </w:r>
            <w:r>
              <w:rPr>
                <w:rFonts w:eastAsia="MS Mincho"/>
                <w:bCs/>
                <w:lang w:val="en-US" w:eastAsia="ja-JP"/>
              </w:rPr>
              <w:t>W</w:t>
            </w:r>
            <w:proofErr w:type="spellStart"/>
            <w:r>
              <w:rPr>
                <w:rFonts w:eastAsia="MS Mincho" w:hint="eastAsia"/>
                <w:bCs/>
                <w:lang w:eastAsia="ja-JP"/>
              </w:rPr>
              <w:t>hile</w:t>
            </w:r>
            <w:proofErr w:type="spellEnd"/>
            <w:r>
              <w:rPr>
                <w:rFonts w:eastAsia="MS Mincho" w:hint="eastAsia"/>
                <w:bCs/>
                <w:lang w:eastAsia="ja-JP"/>
              </w:rPr>
              <w:t xml:space="preserve"> for BD/CCE counting, </w:t>
            </w:r>
            <w:r>
              <w:rPr>
                <w:rFonts w:eastAsia="MS Mincho"/>
                <w:bCs/>
                <w:lang w:val="en-US" w:eastAsia="ja-JP"/>
              </w:rPr>
              <w:t>considering t</w:t>
            </w:r>
            <w:r>
              <w:rPr>
                <w:rFonts w:eastAsiaTheme="minorEastAsia"/>
                <w:lang w:val="en-US" w:eastAsia="zh-CN"/>
              </w:rPr>
              <w:t xml:space="preserve">hat other PDCCH candidates monitored to schedule the selected cell will be limited if BD/CCE only counted on one scheduled cell, it is better that </w:t>
            </w:r>
            <w:r>
              <w:rPr>
                <w:rFonts w:eastAsia="MS Mincho" w:hint="eastAsia"/>
                <w:bCs/>
                <w:lang w:eastAsia="ja-JP"/>
              </w:rPr>
              <w:t xml:space="preserve">BD/CCE </w:t>
            </w:r>
            <w:r>
              <w:rPr>
                <w:rFonts w:eastAsia="MS Mincho"/>
                <w:bCs/>
                <w:lang w:val="en-US" w:eastAsia="ja-JP"/>
              </w:rPr>
              <w:t xml:space="preserve">numbers </w:t>
            </w:r>
            <w:r>
              <w:rPr>
                <w:rFonts w:eastAsia="MS Mincho" w:hint="eastAsia"/>
                <w:bCs/>
                <w:lang w:eastAsia="ja-JP"/>
              </w:rPr>
              <w:t>be</w:t>
            </w:r>
            <w:proofErr w:type="spellStart"/>
            <w:r>
              <w:rPr>
                <w:rFonts w:eastAsia="MS Mincho"/>
                <w:bCs/>
                <w:lang w:val="en-US" w:eastAsia="ja-JP"/>
              </w:rPr>
              <w:t>ing</w:t>
            </w:r>
            <w:proofErr w:type="spellEnd"/>
            <w:r>
              <w:rPr>
                <w:rFonts w:eastAsia="MS Mincho" w:hint="eastAsia"/>
                <w:bCs/>
                <w:lang w:eastAsia="ja-JP"/>
              </w:rPr>
              <w:t xml:space="preserve"> scaled down to each of co-scheduled cells</w:t>
            </w:r>
            <w:r>
              <w:rPr>
                <w:rFonts w:eastAsia="MS Mincho"/>
                <w:bCs/>
                <w:lang w:val="en-US" w:eastAsia="ja-JP"/>
              </w:rPr>
              <w:t xml:space="preserve"> to </w:t>
            </w:r>
            <w:r>
              <w:rPr>
                <w:lang w:val="en-US" w:eastAsia="zh-CN"/>
              </w:rPr>
              <w:t>provide more scheduling flexibility</w:t>
            </w:r>
            <w:r>
              <w:rPr>
                <w:rFonts w:eastAsia="MS Mincho" w:hint="eastAsia"/>
                <w:bCs/>
                <w:lang w:eastAsia="ja-JP"/>
              </w:rPr>
              <w:t>.</w:t>
            </w:r>
          </w:p>
        </w:tc>
      </w:tr>
      <w:tr w:rsidR="00B34A3F" w14:paraId="0E155C11" w14:textId="77777777" w:rsidTr="007734AE">
        <w:tc>
          <w:tcPr>
            <w:tcW w:w="2009" w:type="dxa"/>
          </w:tcPr>
          <w:p w14:paraId="38BA4577" w14:textId="7918B3BB" w:rsidR="00B34A3F" w:rsidRDefault="00B34A3F" w:rsidP="00753E16">
            <w:pPr>
              <w:wordWrap/>
              <w:jc w:val="left"/>
              <w:rPr>
                <w:rFonts w:eastAsia="MS Mincho"/>
                <w:bCs/>
                <w:lang w:val="en-US" w:eastAsia="ja-JP"/>
              </w:rPr>
            </w:pPr>
            <w:r>
              <w:rPr>
                <w:rFonts w:eastAsia="PMingLiU"/>
                <w:bCs/>
                <w:lang w:eastAsia="zh-TW"/>
              </w:rPr>
              <w:t>Intel</w:t>
            </w:r>
          </w:p>
        </w:tc>
        <w:tc>
          <w:tcPr>
            <w:tcW w:w="7353" w:type="dxa"/>
          </w:tcPr>
          <w:p w14:paraId="5D07C4CA" w14:textId="42905381" w:rsidR="00B34A3F" w:rsidRDefault="00B34A3F" w:rsidP="00753E16">
            <w:pPr>
              <w:wordWrap/>
              <w:jc w:val="left"/>
              <w:rPr>
                <w:rFonts w:eastAsia="MS Mincho"/>
                <w:bCs/>
                <w:lang w:val="en-US" w:eastAsia="ja-JP"/>
              </w:rPr>
            </w:pPr>
            <w:r>
              <w:rPr>
                <w:rFonts w:eastAsia="PMingLiU"/>
                <w:bCs/>
                <w:lang w:eastAsia="zh-TW"/>
              </w:rPr>
              <w:t>We support the proposal</w:t>
            </w:r>
            <w:r w:rsidR="0092226A">
              <w:rPr>
                <w:rFonts w:eastAsia="PMingLiU"/>
                <w:bCs/>
                <w:lang w:eastAsia="zh-TW"/>
              </w:rPr>
              <w:t>.</w:t>
            </w:r>
          </w:p>
        </w:tc>
      </w:tr>
      <w:tr w:rsidR="001A554A" w:rsidRPr="005A6621" w14:paraId="773042D3" w14:textId="77777777" w:rsidTr="007734AE">
        <w:tc>
          <w:tcPr>
            <w:tcW w:w="2009" w:type="dxa"/>
          </w:tcPr>
          <w:p w14:paraId="13D04A31" w14:textId="77777777" w:rsidR="001A554A" w:rsidRPr="005A6621" w:rsidRDefault="001A554A" w:rsidP="00753E16">
            <w:pPr>
              <w:wordWrap/>
              <w:jc w:val="left"/>
              <w:rPr>
                <w:rFonts w:eastAsiaTheme="minorEastAsia"/>
                <w:bCs/>
                <w:lang w:eastAsia="zh-CN"/>
              </w:rPr>
            </w:pPr>
            <w:r>
              <w:rPr>
                <w:rFonts w:eastAsiaTheme="minorEastAsia"/>
                <w:bCs/>
                <w:lang w:eastAsia="zh-CN"/>
              </w:rPr>
              <w:t>Vivo4</w:t>
            </w:r>
          </w:p>
        </w:tc>
        <w:tc>
          <w:tcPr>
            <w:tcW w:w="7353" w:type="dxa"/>
          </w:tcPr>
          <w:p w14:paraId="38BAF405" w14:textId="7CBC3D35" w:rsidR="001A554A" w:rsidRPr="005A6621" w:rsidRDefault="001A554A" w:rsidP="00753E16">
            <w:pPr>
              <w:wordWrap/>
              <w:jc w:val="left"/>
              <w:rPr>
                <w:rFonts w:eastAsiaTheme="minorEastAsia"/>
                <w:bCs/>
                <w:lang w:eastAsia="zh-CN"/>
              </w:rPr>
            </w:pPr>
            <w:r>
              <w:rPr>
                <w:rFonts w:eastAsiaTheme="minorEastAsia"/>
                <w:bCs/>
                <w:lang w:eastAsia="zh-CN"/>
              </w:rPr>
              <w:t xml:space="preserve">We are not clear how to scale BD/DCI size to each cell. as discussed in P2-8, there is only 1 mc-DCI size for the entire set. Assuming the set is {CC1 2 3 4}, while {CC2 CC3} have PDCCH candidate, how to scale the single DCI size to both C22 and CC3? E.g.  Counted as 0.5 size for each cell? </w:t>
            </w:r>
          </w:p>
        </w:tc>
      </w:tr>
      <w:tr w:rsidR="006E71D2" w:rsidRPr="005A6621" w14:paraId="5EE757EF" w14:textId="77777777" w:rsidTr="007734AE">
        <w:tc>
          <w:tcPr>
            <w:tcW w:w="2009" w:type="dxa"/>
          </w:tcPr>
          <w:p w14:paraId="7327BCDF" w14:textId="7B1D7648" w:rsidR="006E71D2" w:rsidRDefault="006E71D2" w:rsidP="00753E16">
            <w:pPr>
              <w:wordWrap/>
              <w:jc w:val="left"/>
              <w:rPr>
                <w:rFonts w:eastAsiaTheme="minorEastAsia"/>
                <w:bCs/>
                <w:lang w:eastAsia="zh-CN"/>
              </w:rPr>
            </w:pPr>
            <w:r>
              <w:rPr>
                <w:rFonts w:eastAsia="PMingLiU"/>
                <w:bCs/>
                <w:lang w:eastAsia="zh-TW"/>
              </w:rPr>
              <w:t>Samsung3</w:t>
            </w:r>
          </w:p>
        </w:tc>
        <w:tc>
          <w:tcPr>
            <w:tcW w:w="7353" w:type="dxa"/>
          </w:tcPr>
          <w:p w14:paraId="344FAA29" w14:textId="77777777" w:rsidR="006E71D2" w:rsidRDefault="006E71D2" w:rsidP="00753E16">
            <w:pPr>
              <w:wordWrap/>
              <w:jc w:val="left"/>
              <w:rPr>
                <w:rFonts w:eastAsia="PMingLiU"/>
                <w:bCs/>
                <w:lang w:eastAsia="zh-TW"/>
              </w:rPr>
            </w:pPr>
            <w:r>
              <w:rPr>
                <w:rFonts w:eastAsia="PMingLiU"/>
                <w:bCs/>
                <w:lang w:eastAsia="zh-TW"/>
              </w:rPr>
              <w:t>We can be OK with the first bullet, but we still see several issues with the second bullet:</w:t>
            </w:r>
          </w:p>
          <w:p w14:paraId="6F3FB6FE" w14:textId="77777777" w:rsidR="006E71D2" w:rsidRPr="00C27674" w:rsidRDefault="006E71D2" w:rsidP="00753E16">
            <w:pPr>
              <w:pStyle w:val="ListParagraph"/>
              <w:widowControl w:val="0"/>
              <w:numPr>
                <w:ilvl w:val="0"/>
                <w:numId w:val="53"/>
              </w:numPr>
              <w:wordWrap/>
              <w:autoSpaceDE w:val="0"/>
              <w:autoSpaceDN w:val="0"/>
              <w:jc w:val="both"/>
              <w:rPr>
                <w:rFonts w:eastAsia="PMingLiU"/>
                <w:bCs/>
                <w:lang w:eastAsia="zh-TW"/>
              </w:rPr>
            </w:pPr>
            <w:r w:rsidRPr="00C27674">
              <w:rPr>
                <w:rFonts w:eastAsia="PMingLiU"/>
                <w:bCs/>
                <w:lang w:eastAsia="zh-TW"/>
              </w:rPr>
              <w:t>There seems to be a majority for counting the</w:t>
            </w:r>
            <w:r>
              <w:rPr>
                <w:rFonts w:eastAsia="PMingLiU"/>
                <w:bCs/>
                <w:lang w:eastAsia="zh-TW"/>
              </w:rPr>
              <w:t xml:space="preserve"> </w:t>
            </w:r>
            <w:r w:rsidRPr="00C27674">
              <w:rPr>
                <w:rFonts w:eastAsia="PMingLiU"/>
                <w:bCs/>
                <w:lang w:eastAsia="zh-TW"/>
              </w:rPr>
              <w:t xml:space="preserve">DCI size of </w:t>
            </w:r>
            <w:r>
              <w:rPr>
                <w:lang w:eastAsia="en-US"/>
              </w:rPr>
              <w:t>DCI format 0_X/1_X for a single reference cell (FFS, the reference cell, e.g., based on gNB configuration). We think this can be agreed separately from the BD/CCE issue.</w:t>
            </w:r>
          </w:p>
          <w:p w14:paraId="7A5C0EC7" w14:textId="77777777" w:rsidR="006E71D2" w:rsidRPr="00C27674" w:rsidRDefault="006E71D2" w:rsidP="00753E16">
            <w:pPr>
              <w:pStyle w:val="ListParagraph"/>
              <w:widowControl w:val="0"/>
              <w:numPr>
                <w:ilvl w:val="0"/>
                <w:numId w:val="53"/>
              </w:numPr>
              <w:wordWrap/>
              <w:autoSpaceDE w:val="0"/>
              <w:autoSpaceDN w:val="0"/>
              <w:jc w:val="both"/>
              <w:rPr>
                <w:rFonts w:eastAsia="PMingLiU"/>
                <w:bCs/>
                <w:lang w:eastAsia="zh-TW"/>
              </w:rPr>
            </w:pPr>
            <w:r>
              <w:rPr>
                <w:rFonts w:eastAsia="PMingLiU"/>
                <w:bCs/>
                <w:lang w:eastAsia="zh-TW"/>
              </w:rPr>
              <w:t xml:space="preserve">For BD/CCE, </w:t>
            </w:r>
            <w:r>
              <w:rPr>
                <w:lang w:eastAsia="en-US"/>
              </w:rPr>
              <w:t xml:space="preserve">the current text implies that such BD/CCE for DCI format 0_X/1_X may be counted only one for a subset of cells on which the search space set is configured (per Proposal 2-5rev3). In our understanding, the purpose of search space linking in Proposal 2-4rev3 is to link a search space set with a set of cells. Once the linkage is identified, the corresponding PDCCH is associated with the set of cells, not only a subset of it. Otherwise, PDCCH resources for different cells will not be efficiently used. In the extreme case that BD/CCE is counted for only one cell from the set of cells, the BD/CCE budget of that cell is quickly “saturated”, while the BD/CCE budget of other co-scheduled cells are wasted. For progress, we can consider RRC-configured scaling factors among the set of cells. </w:t>
            </w:r>
          </w:p>
          <w:p w14:paraId="38AFE6B3" w14:textId="77777777" w:rsidR="006E71D2" w:rsidRDefault="006E71D2" w:rsidP="00753E16">
            <w:pPr>
              <w:wordWrap/>
              <w:jc w:val="left"/>
              <w:rPr>
                <w:rFonts w:eastAsia="PMingLiU"/>
                <w:bCs/>
                <w:lang w:eastAsia="zh-TW"/>
              </w:rPr>
            </w:pPr>
          </w:p>
          <w:p w14:paraId="4F3224FD" w14:textId="77777777" w:rsidR="006E71D2" w:rsidRDefault="006E71D2" w:rsidP="00753E16">
            <w:pPr>
              <w:wordWrap/>
              <w:jc w:val="left"/>
              <w:rPr>
                <w:rFonts w:eastAsia="PMingLiU"/>
                <w:bCs/>
                <w:lang w:eastAsia="zh-TW"/>
              </w:rPr>
            </w:pPr>
            <w:r>
              <w:rPr>
                <w:rFonts w:eastAsia="PMingLiU"/>
                <w:bCs/>
                <w:lang w:eastAsia="zh-TW"/>
              </w:rPr>
              <w:t xml:space="preserve">So, we suggest the following </w:t>
            </w:r>
            <w:r>
              <w:rPr>
                <w:rFonts w:eastAsia="PMingLiU"/>
                <w:bCs/>
                <w:color w:val="00B050"/>
                <w:lang w:eastAsia="zh-TW"/>
              </w:rPr>
              <w:t>two sub-proposals (A and B)</w:t>
            </w:r>
            <w:r>
              <w:rPr>
                <w:rFonts w:eastAsia="PMingLiU"/>
                <w:bCs/>
                <w:lang w:eastAsia="zh-TW"/>
              </w:rPr>
              <w:t>:</w:t>
            </w:r>
          </w:p>
          <w:p w14:paraId="51C1CE15" w14:textId="77777777" w:rsidR="006E71D2" w:rsidRDefault="006E71D2" w:rsidP="00753E16">
            <w:pPr>
              <w:wordWrap/>
              <w:jc w:val="left"/>
              <w:rPr>
                <w:rFonts w:eastAsia="PMingLiU"/>
                <w:bCs/>
                <w:lang w:eastAsia="zh-TW"/>
              </w:rPr>
            </w:pPr>
          </w:p>
          <w:p w14:paraId="130BE31C" w14:textId="77777777" w:rsidR="006E71D2" w:rsidRDefault="006E71D2"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2-7rev5</w:t>
            </w:r>
            <w:r w:rsidRPr="000A6C1B">
              <w:rPr>
                <w:rFonts w:eastAsia="宋体"/>
                <w:snapToGrid/>
                <w:color w:val="00B050"/>
                <w:kern w:val="0"/>
                <w:szCs w:val="20"/>
                <w:lang w:eastAsia="zh-CN"/>
              </w:rPr>
              <w:t>A</w:t>
            </w:r>
            <w:r>
              <w:rPr>
                <w:rFonts w:eastAsia="宋体"/>
                <w:snapToGrid/>
                <w:kern w:val="0"/>
                <w:szCs w:val="20"/>
                <w:lang w:eastAsia="zh-CN"/>
              </w:rPr>
              <w:t>:</w:t>
            </w:r>
          </w:p>
          <w:p w14:paraId="4A1456BA" w14:textId="77777777" w:rsidR="006E71D2" w:rsidRDefault="006E71D2" w:rsidP="00753E16">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 xml:space="preserve">For </w:t>
            </w:r>
            <w:r w:rsidRPr="000A6C1B">
              <w:rPr>
                <w:rFonts w:eastAsiaTheme="minorEastAsia"/>
                <w:bCs/>
                <w:strike/>
                <w:color w:val="00B050"/>
                <w:lang w:eastAsia="zh-CN"/>
              </w:rPr>
              <w:t>a set of</w:t>
            </w:r>
            <w:r w:rsidRPr="000A6C1B">
              <w:rPr>
                <w:rFonts w:eastAsiaTheme="minorEastAsia"/>
                <w:bCs/>
                <w:color w:val="00B050"/>
                <w:lang w:eastAsia="zh-CN"/>
              </w:rPr>
              <w:t xml:space="preserve"> </w:t>
            </w:r>
            <w:r>
              <w:rPr>
                <w:rFonts w:eastAsiaTheme="minorEastAsia"/>
                <w:bCs/>
                <w:lang w:eastAsia="zh-CN"/>
              </w:rPr>
              <w:t xml:space="preserve">cells which </w:t>
            </w:r>
            <w:r w:rsidRPr="000A6C1B">
              <w:rPr>
                <w:rFonts w:eastAsiaTheme="minorEastAsia"/>
                <w:bCs/>
                <w:strike/>
                <w:color w:val="00B050"/>
                <w:lang w:eastAsia="zh-CN"/>
              </w:rPr>
              <w:t>is</w:t>
            </w:r>
            <w:r w:rsidRPr="000A6C1B">
              <w:rPr>
                <w:rFonts w:eastAsiaTheme="minorEastAsia"/>
                <w:bCs/>
                <w:color w:val="00B050"/>
                <w:lang w:eastAsia="zh-CN"/>
              </w:rPr>
              <w:t xml:space="preserve"> </w:t>
            </w:r>
            <w:r>
              <w:rPr>
                <w:rFonts w:eastAsiaTheme="minorEastAsia"/>
                <w:bCs/>
                <w:color w:val="00B050"/>
                <w:lang w:eastAsia="zh-CN"/>
              </w:rPr>
              <w:t xml:space="preserve">are </w:t>
            </w:r>
            <w:r>
              <w:rPr>
                <w:rFonts w:eastAsiaTheme="minorEastAsia"/>
                <w:bCs/>
                <w:lang w:eastAsia="zh-CN"/>
              </w:rPr>
              <w:t>configured for multi-cell scheduling</w:t>
            </w:r>
            <w:r>
              <w:rPr>
                <w:color w:val="000000"/>
              </w:rPr>
              <w:t xml:space="preserve">, </w:t>
            </w:r>
          </w:p>
          <w:p w14:paraId="09500832" w14:textId="77777777" w:rsidR="006E71D2" w:rsidRPr="000A6C1B" w:rsidRDefault="006E71D2" w:rsidP="00753E16">
            <w:pPr>
              <w:widowControl/>
              <w:numPr>
                <w:ilvl w:val="0"/>
                <w:numId w:val="19"/>
              </w:numPr>
              <w:kinsoku/>
              <w:wordWrap/>
              <w:autoSpaceDE/>
              <w:autoSpaceDN/>
              <w:adjustRightInd/>
              <w:snapToGrid w:val="0"/>
              <w:jc w:val="left"/>
              <w:textAlignment w:val="auto"/>
              <w:rPr>
                <w:szCs w:val="20"/>
              </w:rPr>
            </w:pPr>
            <w:r>
              <w:t xml:space="preserve">Existing DCI size budget is maintained on each cell of the </w:t>
            </w:r>
            <w:r w:rsidRPr="000A6C1B">
              <w:rPr>
                <w:strike/>
                <w:color w:val="00B050"/>
              </w:rPr>
              <w:t>set of</w:t>
            </w:r>
            <w:r w:rsidRPr="000A6C1B">
              <w:rPr>
                <w:color w:val="00B050"/>
              </w:rPr>
              <w:t xml:space="preserve"> </w:t>
            </w:r>
            <w:r>
              <w:t>cells.</w:t>
            </w:r>
          </w:p>
          <w:p w14:paraId="5E572BD9" w14:textId="77777777" w:rsidR="006E71D2" w:rsidRDefault="006E71D2" w:rsidP="00753E16">
            <w:pPr>
              <w:widowControl/>
              <w:numPr>
                <w:ilvl w:val="0"/>
                <w:numId w:val="19"/>
              </w:numPr>
              <w:kinsoku/>
              <w:wordWrap/>
              <w:autoSpaceDE/>
              <w:autoSpaceDN/>
              <w:adjustRightInd/>
              <w:snapToGrid w:val="0"/>
              <w:jc w:val="left"/>
              <w:textAlignment w:val="auto"/>
              <w:rPr>
                <w:color w:val="00B050"/>
                <w:lang w:eastAsia="en-US"/>
              </w:rPr>
            </w:pPr>
            <w:r w:rsidRPr="00FA2B7F">
              <w:rPr>
                <w:color w:val="00B050"/>
                <w:lang w:eastAsia="en-US"/>
              </w:rPr>
              <w:lastRenderedPageBreak/>
              <w:t xml:space="preserve">DCI size of DCI format 0_X/1_X is counted on </w:t>
            </w:r>
            <w:r>
              <w:rPr>
                <w:color w:val="00B050"/>
                <w:lang w:eastAsia="en-US"/>
              </w:rPr>
              <w:t>one</w:t>
            </w:r>
            <w:r w:rsidRPr="00FA2B7F">
              <w:rPr>
                <w:color w:val="00B050"/>
                <w:lang w:eastAsia="en-US"/>
              </w:rPr>
              <w:t xml:space="preserve"> cell</w:t>
            </w:r>
            <w:r>
              <w:rPr>
                <w:color w:val="00B050"/>
                <w:lang w:eastAsia="en-US"/>
              </w:rPr>
              <w:t xml:space="preserve"> </w:t>
            </w:r>
            <w:r w:rsidRPr="00FA2B7F">
              <w:rPr>
                <w:color w:val="00B050"/>
                <w:lang w:eastAsia="en-US"/>
              </w:rPr>
              <w:t>among the set of cells</w:t>
            </w:r>
          </w:p>
          <w:p w14:paraId="5139FAD3" w14:textId="77777777" w:rsidR="006E71D2" w:rsidRPr="009D49A4" w:rsidRDefault="006E71D2" w:rsidP="00753E16">
            <w:pPr>
              <w:widowControl/>
              <w:numPr>
                <w:ilvl w:val="1"/>
                <w:numId w:val="19"/>
              </w:numPr>
              <w:kinsoku/>
              <w:wordWrap/>
              <w:autoSpaceDE/>
              <w:autoSpaceDN/>
              <w:adjustRightInd/>
              <w:snapToGrid w:val="0"/>
              <w:jc w:val="left"/>
              <w:textAlignment w:val="auto"/>
              <w:rPr>
                <w:color w:val="00B050"/>
                <w:lang w:eastAsia="en-US"/>
              </w:rPr>
            </w:pPr>
            <w:r w:rsidRPr="009D49A4">
              <w:rPr>
                <w:rFonts w:eastAsiaTheme="minorEastAsia"/>
                <w:color w:val="00B050"/>
                <w:lang w:eastAsia="zh-CN"/>
              </w:rPr>
              <w:t xml:space="preserve">It is up to network </w:t>
            </w:r>
            <w:r>
              <w:rPr>
                <w:rFonts w:eastAsiaTheme="minorEastAsia"/>
                <w:color w:val="00B050"/>
                <w:lang w:eastAsia="zh-CN"/>
              </w:rPr>
              <w:t xml:space="preserve">configuration </w:t>
            </w:r>
            <w:r w:rsidRPr="009D49A4">
              <w:rPr>
                <w:rFonts w:eastAsiaTheme="minorEastAsia"/>
                <w:color w:val="00B050"/>
                <w:lang w:eastAsia="zh-CN"/>
              </w:rPr>
              <w:t>which cel</w:t>
            </w:r>
            <w:r>
              <w:rPr>
                <w:rFonts w:eastAsiaTheme="minorEastAsia"/>
                <w:color w:val="00B050"/>
                <w:lang w:eastAsia="zh-CN"/>
              </w:rPr>
              <w:t>l</w:t>
            </w:r>
            <w:r w:rsidRPr="009D49A4">
              <w:rPr>
                <w:rFonts w:eastAsiaTheme="minorEastAsia"/>
                <w:color w:val="00B050"/>
                <w:lang w:eastAsia="zh-CN"/>
              </w:rPr>
              <w:t xml:space="preserve"> the </w:t>
            </w:r>
            <w:r>
              <w:rPr>
                <w:rFonts w:eastAsiaTheme="minorEastAsia"/>
                <w:color w:val="00B050"/>
                <w:lang w:eastAsia="zh-CN"/>
              </w:rPr>
              <w:t>DCI size is counted on</w:t>
            </w:r>
            <w:r w:rsidRPr="009D49A4">
              <w:rPr>
                <w:color w:val="00B050"/>
                <w:lang w:eastAsia="en-US"/>
              </w:rPr>
              <w:t>.</w:t>
            </w:r>
          </w:p>
          <w:p w14:paraId="38584612" w14:textId="77777777" w:rsidR="006E71D2" w:rsidRDefault="006E71D2" w:rsidP="00753E16">
            <w:pPr>
              <w:widowControl/>
              <w:kinsoku/>
              <w:wordWrap/>
              <w:autoSpaceDE/>
              <w:autoSpaceDN/>
              <w:adjustRightInd/>
              <w:snapToGrid w:val="0"/>
              <w:jc w:val="left"/>
              <w:textAlignment w:val="auto"/>
              <w:rPr>
                <w:lang w:eastAsia="en-US"/>
              </w:rPr>
            </w:pPr>
          </w:p>
          <w:p w14:paraId="2D84FD14" w14:textId="77777777" w:rsidR="006E71D2" w:rsidRDefault="006E71D2"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2-7rev5</w:t>
            </w:r>
            <w:r w:rsidRPr="000A6C1B">
              <w:rPr>
                <w:rFonts w:eastAsia="宋体"/>
                <w:snapToGrid/>
                <w:color w:val="00B050"/>
                <w:kern w:val="0"/>
                <w:szCs w:val="20"/>
                <w:lang w:eastAsia="zh-CN"/>
              </w:rPr>
              <w:t>B</w:t>
            </w:r>
            <w:r>
              <w:rPr>
                <w:rFonts w:eastAsia="宋体"/>
                <w:snapToGrid/>
                <w:kern w:val="0"/>
                <w:szCs w:val="20"/>
                <w:lang w:eastAsia="zh-CN"/>
              </w:rPr>
              <w:t>:</w:t>
            </w:r>
          </w:p>
          <w:p w14:paraId="61EDA841" w14:textId="77777777" w:rsidR="006E71D2" w:rsidRDefault="006E71D2" w:rsidP="00753E16">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 xml:space="preserve">For a set of cells which is </w:t>
            </w:r>
            <w:r w:rsidRPr="005D23F8">
              <w:rPr>
                <w:rFonts w:eastAsiaTheme="minorEastAsia"/>
                <w:bCs/>
                <w:strike/>
                <w:color w:val="00B050"/>
                <w:lang w:eastAsia="zh-CN"/>
              </w:rPr>
              <w:t>configured for multi-cell scheduling</w:t>
            </w:r>
            <w:r>
              <w:rPr>
                <w:color w:val="000000"/>
              </w:rPr>
              <w:t xml:space="preserve"> </w:t>
            </w:r>
            <w:r>
              <w:rPr>
                <w:color w:val="00B050"/>
              </w:rPr>
              <w:t xml:space="preserve">associated with a search space set for </w:t>
            </w:r>
            <w:r w:rsidRPr="005D23F8">
              <w:rPr>
                <w:color w:val="00B050"/>
              </w:rPr>
              <w:t>DCI format 0_X/1_X</w:t>
            </w:r>
            <w:r>
              <w:rPr>
                <w:color w:val="00B050"/>
              </w:rPr>
              <w:t xml:space="preserve"> (per search space linking procedure)</w:t>
            </w:r>
            <w:r>
              <w:rPr>
                <w:color w:val="000000"/>
              </w:rPr>
              <w:t xml:space="preserve">, </w:t>
            </w:r>
          </w:p>
          <w:p w14:paraId="755CA418" w14:textId="77777777" w:rsidR="006E71D2" w:rsidRDefault="006E71D2" w:rsidP="00753E16">
            <w:pPr>
              <w:widowControl/>
              <w:numPr>
                <w:ilvl w:val="0"/>
                <w:numId w:val="19"/>
              </w:numPr>
              <w:kinsoku/>
              <w:wordWrap/>
              <w:autoSpaceDE/>
              <w:autoSpaceDN/>
              <w:adjustRightInd/>
              <w:snapToGrid w:val="0"/>
              <w:jc w:val="left"/>
              <w:textAlignment w:val="auto"/>
              <w:rPr>
                <w:lang w:eastAsia="en-US"/>
              </w:rPr>
            </w:pPr>
            <w:r w:rsidRPr="007725CA">
              <w:rPr>
                <w:strike/>
                <w:color w:val="00B050"/>
                <w:lang w:eastAsia="en-US"/>
              </w:rPr>
              <w:t>Both DCI size and</w:t>
            </w:r>
            <w:r w:rsidRPr="007725CA">
              <w:rPr>
                <w:color w:val="00B050"/>
                <w:lang w:eastAsia="en-US"/>
              </w:rPr>
              <w:t xml:space="preserve"> </w:t>
            </w:r>
            <w:r>
              <w:rPr>
                <w:lang w:eastAsia="en-US"/>
              </w:rPr>
              <w:t xml:space="preserve">BD/CCE of DCI format 0_X/1_X </w:t>
            </w:r>
            <w:proofErr w:type="gramStart"/>
            <w:r w:rsidRPr="00415837">
              <w:rPr>
                <w:strike/>
                <w:color w:val="00B050"/>
                <w:lang w:eastAsia="en-US"/>
              </w:rPr>
              <w:t>are is</w:t>
            </w:r>
            <w:proofErr w:type="gramEnd"/>
            <w:r w:rsidRPr="00415837">
              <w:rPr>
                <w:strike/>
                <w:color w:val="00B050"/>
                <w:lang w:eastAsia="en-US"/>
              </w:rPr>
              <w:t xml:space="preserve"> counted on all cells </w:t>
            </w:r>
            <w:r w:rsidRPr="00415837">
              <w:rPr>
                <w:strike/>
                <w:color w:val="00B050"/>
              </w:rPr>
              <w:t>configured with</w:t>
            </w:r>
            <w:r w:rsidRPr="00415837">
              <w:rPr>
                <w:color w:val="00B050"/>
              </w:rPr>
              <w:t xml:space="preserve"> </w:t>
            </w:r>
            <w:r>
              <w:rPr>
                <w:color w:val="00B050"/>
              </w:rPr>
              <w:t xml:space="preserve">for a </w:t>
            </w:r>
            <w:r>
              <w:t>PDCCH candidate</w:t>
            </w:r>
            <w:r w:rsidRPr="00415837">
              <w:rPr>
                <w:strike/>
                <w:color w:val="00B050"/>
              </w:rPr>
              <w:t>s</w:t>
            </w:r>
            <w:r>
              <w:t xml:space="preserve"> </w:t>
            </w:r>
            <w:r w:rsidRPr="00415837">
              <w:rPr>
                <w:strike/>
                <w:color w:val="00B050"/>
              </w:rPr>
              <w:t>for multi-cell scheduling</w:t>
            </w:r>
            <w:r w:rsidRPr="00415837">
              <w:rPr>
                <w:color w:val="00B050"/>
              </w:rPr>
              <w:t xml:space="preserve"> </w:t>
            </w:r>
            <w:r>
              <w:rPr>
                <w:color w:val="00B050"/>
                <w:lang w:eastAsia="en-US"/>
              </w:rPr>
              <w:t xml:space="preserve">according to the search space set is counted on all cells </w:t>
            </w:r>
            <w:r>
              <w:rPr>
                <w:lang w:eastAsia="en-US"/>
              </w:rPr>
              <w:t xml:space="preserve">among the set of cells. </w:t>
            </w:r>
          </w:p>
          <w:p w14:paraId="7E102ECA" w14:textId="77777777" w:rsidR="006E71D2" w:rsidRDefault="006E71D2" w:rsidP="00753E16">
            <w:pPr>
              <w:widowControl/>
              <w:numPr>
                <w:ilvl w:val="1"/>
                <w:numId w:val="19"/>
              </w:numPr>
              <w:kinsoku/>
              <w:wordWrap/>
              <w:autoSpaceDE/>
              <w:autoSpaceDN/>
              <w:adjustRightInd/>
              <w:snapToGrid w:val="0"/>
              <w:jc w:val="left"/>
              <w:textAlignment w:val="auto"/>
              <w:rPr>
                <w:lang w:eastAsia="en-US"/>
              </w:rPr>
            </w:pPr>
            <w:r>
              <w:rPr>
                <w:lang w:eastAsia="en-US"/>
              </w:rPr>
              <w:t xml:space="preserve">BD/CCE </w:t>
            </w:r>
            <w:r w:rsidRPr="00415837">
              <w:rPr>
                <w:strike/>
                <w:color w:val="00B050"/>
                <w:lang w:eastAsia="en-US"/>
              </w:rPr>
              <w:t>budget</w:t>
            </w:r>
            <w:r w:rsidRPr="00415837">
              <w:rPr>
                <w:color w:val="00B050"/>
                <w:lang w:eastAsia="en-US"/>
              </w:rPr>
              <w:t xml:space="preserve"> </w:t>
            </w:r>
            <w:r>
              <w:rPr>
                <w:lang w:eastAsia="en-US"/>
              </w:rPr>
              <w:t xml:space="preserve">of the DCI format 0_X/1_X is </w:t>
            </w:r>
            <w:r>
              <w:rPr>
                <w:rFonts w:eastAsia="MS Mincho"/>
                <w:bCs/>
                <w:lang w:eastAsia="ja-JP"/>
              </w:rPr>
              <w:t xml:space="preserve">scaled to all the cells </w:t>
            </w:r>
            <w:r>
              <w:rPr>
                <w:rFonts w:eastAsia="MS Mincho"/>
                <w:bCs/>
                <w:color w:val="00B050"/>
                <w:lang w:eastAsia="ja-JP"/>
              </w:rPr>
              <w:t xml:space="preserve">among the set of cells </w:t>
            </w:r>
            <w:r w:rsidRPr="00415837">
              <w:rPr>
                <w:strike/>
                <w:color w:val="00B050"/>
              </w:rPr>
              <w:t xml:space="preserve">configured with PDCCH candidates </w:t>
            </w:r>
            <w:r w:rsidRPr="00415837">
              <w:rPr>
                <w:strike/>
                <w:color w:val="00B050"/>
                <w:lang w:eastAsia="en-US"/>
              </w:rPr>
              <w:t>of the DCI format 0_X/1_X</w:t>
            </w:r>
            <w:r>
              <w:t>.</w:t>
            </w:r>
          </w:p>
          <w:p w14:paraId="4DE0082C" w14:textId="77777777" w:rsidR="006E71D2" w:rsidRDefault="006E71D2" w:rsidP="00753E16">
            <w:pPr>
              <w:widowControl/>
              <w:numPr>
                <w:ilvl w:val="1"/>
                <w:numId w:val="19"/>
              </w:numPr>
              <w:kinsoku/>
              <w:wordWrap/>
              <w:autoSpaceDE/>
              <w:autoSpaceDN/>
              <w:adjustRightInd/>
              <w:snapToGrid w:val="0"/>
              <w:jc w:val="left"/>
              <w:textAlignment w:val="auto"/>
              <w:rPr>
                <w:color w:val="00B050"/>
                <w:lang w:eastAsia="en-US"/>
              </w:rPr>
            </w:pPr>
            <w:r>
              <w:rPr>
                <w:color w:val="00B050"/>
                <w:lang w:eastAsia="en-US"/>
              </w:rPr>
              <w:t xml:space="preserve">At least support scaling factors adding up to 1 </w:t>
            </w:r>
            <w:r w:rsidRPr="00415837">
              <w:rPr>
                <w:color w:val="00B050"/>
                <w:lang w:eastAsia="en-US"/>
              </w:rPr>
              <w:t>among the set of cells</w:t>
            </w:r>
            <w:r>
              <w:rPr>
                <w:color w:val="00B050"/>
                <w:lang w:eastAsia="en-US"/>
              </w:rPr>
              <w:t>.</w:t>
            </w:r>
          </w:p>
          <w:p w14:paraId="26A66584" w14:textId="77777777" w:rsidR="006E71D2" w:rsidRDefault="006E71D2" w:rsidP="00753E16">
            <w:pPr>
              <w:widowControl/>
              <w:numPr>
                <w:ilvl w:val="1"/>
                <w:numId w:val="19"/>
              </w:numPr>
              <w:kinsoku/>
              <w:wordWrap/>
              <w:autoSpaceDE/>
              <w:autoSpaceDN/>
              <w:adjustRightInd/>
              <w:snapToGrid w:val="0"/>
              <w:jc w:val="left"/>
              <w:textAlignment w:val="auto"/>
              <w:rPr>
                <w:color w:val="00B050"/>
                <w:lang w:eastAsia="en-US"/>
              </w:rPr>
            </w:pPr>
            <w:r>
              <w:rPr>
                <w:color w:val="00B050"/>
                <w:lang w:eastAsia="en-US"/>
              </w:rPr>
              <w:t xml:space="preserve">FFS: whether to support scaling factors adding up to a number &gt;1 </w:t>
            </w:r>
            <w:r w:rsidRPr="00415837">
              <w:rPr>
                <w:color w:val="00B050"/>
                <w:lang w:eastAsia="en-US"/>
              </w:rPr>
              <w:t>among the set of cells</w:t>
            </w:r>
          </w:p>
          <w:p w14:paraId="58913126" w14:textId="77777777" w:rsidR="006E71D2" w:rsidRPr="00415837" w:rsidRDefault="006E71D2" w:rsidP="00753E16">
            <w:pPr>
              <w:widowControl/>
              <w:numPr>
                <w:ilvl w:val="1"/>
                <w:numId w:val="19"/>
              </w:numPr>
              <w:kinsoku/>
              <w:wordWrap/>
              <w:autoSpaceDE/>
              <w:autoSpaceDN/>
              <w:adjustRightInd/>
              <w:snapToGrid w:val="0"/>
              <w:jc w:val="left"/>
              <w:textAlignment w:val="auto"/>
              <w:rPr>
                <w:color w:val="00B050"/>
                <w:lang w:eastAsia="en-US"/>
              </w:rPr>
            </w:pPr>
            <w:r w:rsidRPr="00415837">
              <w:rPr>
                <w:color w:val="00B050"/>
                <w:lang w:eastAsia="en-US"/>
              </w:rPr>
              <w:t>FFS: equal scaling factor for all cells or scaling factor up to gNB configuration</w:t>
            </w:r>
          </w:p>
          <w:p w14:paraId="5517617C" w14:textId="77777777" w:rsidR="006E71D2" w:rsidRDefault="006E71D2" w:rsidP="00753E16">
            <w:pPr>
              <w:numPr>
                <w:ilvl w:val="0"/>
                <w:numId w:val="19"/>
              </w:numPr>
              <w:wordWrap/>
              <w:rPr>
                <w:rFonts w:eastAsiaTheme="minorEastAsia"/>
                <w:bCs/>
                <w:lang w:eastAsia="zh-CN"/>
              </w:rPr>
            </w:pPr>
            <w:r>
              <w:rPr>
                <w:rFonts w:eastAsia="MS Mincho"/>
                <w:bCs/>
                <w:lang w:eastAsia="ja-JP"/>
              </w:rPr>
              <w:t xml:space="preserve">Note: BD/CCE number per scheduled cell is capped by </w:t>
            </w:r>
            <w:r>
              <w:rPr>
                <w:rFonts w:eastAsia="MS Mincho"/>
                <w:bCs/>
                <w:lang w:val="en-US" w:eastAsia="ja-JP"/>
              </w:rPr>
              <w:t xml:space="preserve">Rel-17 </w:t>
            </w:r>
            <w:r>
              <w:rPr>
                <w:rFonts w:eastAsia="MS Mincho"/>
                <w:bCs/>
                <w:lang w:eastAsia="ja-JP"/>
              </w:rPr>
              <w:t>per-cell limit.</w:t>
            </w:r>
          </w:p>
          <w:p w14:paraId="7D03B459" w14:textId="77777777" w:rsidR="006E71D2" w:rsidRDefault="006E71D2" w:rsidP="00753E16">
            <w:pPr>
              <w:wordWrap/>
              <w:jc w:val="left"/>
              <w:rPr>
                <w:rFonts w:eastAsia="PMingLiU"/>
                <w:bCs/>
                <w:lang w:eastAsia="zh-TW"/>
              </w:rPr>
            </w:pPr>
          </w:p>
          <w:p w14:paraId="56859D10" w14:textId="122AC687" w:rsidR="006E71D2" w:rsidRDefault="006E71D2" w:rsidP="00753E16">
            <w:pPr>
              <w:wordWrap/>
              <w:jc w:val="left"/>
              <w:rPr>
                <w:rFonts w:eastAsiaTheme="minorEastAsia"/>
                <w:bCs/>
                <w:lang w:eastAsia="zh-CN"/>
              </w:rPr>
            </w:pPr>
            <w:r w:rsidRPr="00BA4CF0">
              <w:rPr>
                <w:rFonts w:eastAsia="MS Mincho"/>
                <w:bCs/>
                <w:lang w:val="en-US" w:eastAsia="ja-JP"/>
              </w:rPr>
              <w:t>@Qualcomm: There is no rel</w:t>
            </w:r>
            <w:r>
              <w:rPr>
                <w:rFonts w:eastAsia="MS Mincho"/>
                <w:bCs/>
                <w:lang w:val="en-US" w:eastAsia="ja-JP"/>
              </w:rPr>
              <w:t xml:space="preserve">evance </w:t>
            </w:r>
            <w:r w:rsidRPr="00BA4CF0">
              <w:rPr>
                <w:rFonts w:eastAsia="MS Mincho"/>
                <w:bCs/>
                <w:lang w:val="en-US" w:eastAsia="ja-JP"/>
              </w:rPr>
              <w:t>between high spectral efficiency/high power efficiency and how PDCCH candidates are counted. We have also repeatedly stated that we do not support increasing the UE PDCCH monitoring capability to support MC-DCI.</w:t>
            </w:r>
            <w:r>
              <w:rPr>
                <w:rFonts w:eastAsia="MS Mincho"/>
                <w:bCs/>
                <w:lang w:val="en-US" w:eastAsia="ja-JP"/>
              </w:rPr>
              <w:t xml:space="preserve"> In your example, the UE eventually decodes all 144 BDs in a same slot, so power efficiency does not seem to be changed, although different UE implementations may process the PDCCHs with different “speeds”. The only issue is what is the most effective way to distribute the existing PDCCH monitoring capability.</w:t>
            </w:r>
          </w:p>
        </w:tc>
      </w:tr>
      <w:tr w:rsidR="0054155C" w14:paraId="2C864F42" w14:textId="77777777" w:rsidTr="007734AE">
        <w:tc>
          <w:tcPr>
            <w:tcW w:w="2009" w:type="dxa"/>
          </w:tcPr>
          <w:p w14:paraId="0D48E646" w14:textId="77777777" w:rsidR="0054155C" w:rsidRDefault="0054155C" w:rsidP="00753E16">
            <w:pPr>
              <w:wordWrap/>
              <w:jc w:val="left"/>
              <w:rPr>
                <w:rFonts w:eastAsiaTheme="minorEastAsia"/>
                <w:bCs/>
                <w:lang w:eastAsia="zh-CN"/>
              </w:rPr>
            </w:pPr>
            <w:r>
              <w:rPr>
                <w:rFonts w:eastAsiaTheme="minorEastAsia" w:hint="eastAsia"/>
                <w:bCs/>
                <w:lang w:val="en-US" w:eastAsia="zh-CN"/>
              </w:rPr>
              <w:lastRenderedPageBreak/>
              <w:t>F</w:t>
            </w:r>
            <w:r>
              <w:rPr>
                <w:rFonts w:eastAsiaTheme="minorEastAsia"/>
                <w:bCs/>
                <w:lang w:val="en-US" w:eastAsia="zh-CN"/>
              </w:rPr>
              <w:t>ujitsu</w:t>
            </w:r>
          </w:p>
        </w:tc>
        <w:tc>
          <w:tcPr>
            <w:tcW w:w="7353" w:type="dxa"/>
          </w:tcPr>
          <w:p w14:paraId="40B6C247" w14:textId="77777777" w:rsidR="0054155C" w:rsidRPr="00E847EB" w:rsidRDefault="0054155C" w:rsidP="00753E16">
            <w:pPr>
              <w:pStyle w:val="ListParagraph"/>
              <w:wordWrap/>
              <w:ind w:left="10" w:hangingChars="5" w:hanging="10"/>
              <w:rPr>
                <w:rFonts w:eastAsia="MS Mincho"/>
                <w:bCs/>
                <w:lang w:val="en-US" w:eastAsia="ja-JP"/>
              </w:rPr>
            </w:pPr>
            <w:r w:rsidRPr="00E847EB">
              <w:rPr>
                <w:rFonts w:eastAsia="MS Mincho"/>
                <w:bCs/>
                <w:lang w:val="en-US" w:eastAsia="ja-JP"/>
              </w:rPr>
              <w:t>We do not support the second bullet.</w:t>
            </w:r>
          </w:p>
          <w:p w14:paraId="3E47F622" w14:textId="77777777" w:rsidR="0054155C" w:rsidRPr="00E847EB" w:rsidRDefault="0054155C" w:rsidP="00753E16">
            <w:pPr>
              <w:pStyle w:val="ListParagraph"/>
              <w:wordWrap/>
              <w:ind w:left="10" w:hangingChars="5" w:hanging="10"/>
              <w:rPr>
                <w:rFonts w:eastAsia="MS Mincho"/>
                <w:bCs/>
                <w:lang w:val="en-US" w:eastAsia="ja-JP"/>
              </w:rPr>
            </w:pPr>
            <w:r w:rsidRPr="00E847EB">
              <w:rPr>
                <w:rFonts w:eastAsia="MS Mincho"/>
                <w:bCs/>
                <w:lang w:val="en-US" w:eastAsia="ja-JP"/>
              </w:rPr>
              <w:t>It is not clear what is “</w:t>
            </w:r>
            <w:proofErr w:type="gramStart"/>
            <w:r w:rsidRPr="00E847EB">
              <w:rPr>
                <w:rFonts w:eastAsia="MS Mincho"/>
                <w:bCs/>
                <w:lang w:val="en-US" w:eastAsia="ja-JP"/>
              </w:rPr>
              <w:t>the all</w:t>
            </w:r>
            <w:proofErr w:type="gramEnd"/>
            <w:r w:rsidRPr="00E847EB">
              <w:rPr>
                <w:rFonts w:eastAsia="MS Mincho"/>
                <w:bCs/>
                <w:lang w:val="en-US" w:eastAsia="ja-JP"/>
              </w:rPr>
              <w:t xml:space="preserve"> cells configured with PDCCH candidates for multi-cell scheduling” referring to. Is it the cells configured with search space as in Proposal 2-5rev3? If yes, we should conclude Proposal 2-5rev3 first</w:t>
            </w:r>
            <w:r>
              <w:rPr>
                <w:rFonts w:eastAsia="MS Mincho"/>
                <w:bCs/>
                <w:lang w:val="en-US" w:eastAsia="ja-JP"/>
              </w:rPr>
              <w:t xml:space="preserve"> (still very controversial)</w:t>
            </w:r>
            <w:r w:rsidRPr="00E847EB">
              <w:rPr>
                <w:rFonts w:eastAsia="MS Mincho"/>
                <w:bCs/>
                <w:lang w:val="en-US" w:eastAsia="ja-JP"/>
              </w:rPr>
              <w:t xml:space="preserve"> and use the wording aligned with Proposal 2-5rev3.</w:t>
            </w:r>
          </w:p>
          <w:p w14:paraId="69BA561C" w14:textId="77777777" w:rsidR="0054155C" w:rsidRDefault="0054155C" w:rsidP="00753E16">
            <w:pPr>
              <w:wordWrap/>
              <w:jc w:val="left"/>
              <w:rPr>
                <w:rFonts w:eastAsiaTheme="minorEastAsia"/>
                <w:bCs/>
                <w:lang w:eastAsia="zh-CN"/>
              </w:rPr>
            </w:pPr>
            <w:r w:rsidRPr="00E847EB">
              <w:rPr>
                <w:rFonts w:eastAsia="MS Mincho"/>
                <w:b/>
                <w:lang w:val="en-US" w:eastAsia="ja-JP"/>
              </w:rPr>
              <w:t>More importa</w:t>
            </w:r>
            <w:r w:rsidRPr="00CA3475">
              <w:rPr>
                <w:rFonts w:eastAsia="MS Mincho"/>
                <w:b/>
                <w:lang w:val="en-US" w:eastAsia="ja-JP"/>
              </w:rPr>
              <w:t>ntly, what’s the necessity/benefits to bundle the two issues?</w:t>
            </w:r>
            <w:r w:rsidRPr="00E847EB">
              <w:rPr>
                <w:rFonts w:eastAsia="MS Mincho"/>
                <w:bCs/>
                <w:lang w:val="en-US" w:eastAsia="ja-JP"/>
              </w:rPr>
              <w:t xml:space="preserve"> Even if search space is configured on a subset of scheduled cells, it should be fine to count DCI size/BD/CCE on only one scheduled cell or each of the scheduled cells (with scaling to avoid double counting).</w:t>
            </w:r>
          </w:p>
        </w:tc>
      </w:tr>
      <w:tr w:rsidR="000D2091" w14:paraId="1E2A7CA4" w14:textId="77777777" w:rsidTr="007734AE">
        <w:tc>
          <w:tcPr>
            <w:tcW w:w="2009" w:type="dxa"/>
          </w:tcPr>
          <w:p w14:paraId="29D6D755" w14:textId="02B4970D" w:rsidR="000D2091" w:rsidRDefault="000D2091" w:rsidP="00753E16">
            <w:pPr>
              <w:wordWrap/>
              <w:jc w:val="left"/>
              <w:rPr>
                <w:rFonts w:eastAsiaTheme="minorEastAsia"/>
                <w:bCs/>
                <w:lang w:val="en-US" w:eastAsia="zh-CN"/>
              </w:rPr>
            </w:pPr>
            <w:r>
              <w:rPr>
                <w:rFonts w:eastAsiaTheme="minorEastAsia"/>
                <w:bCs/>
                <w:lang w:val="en-US" w:eastAsia="zh-CN"/>
              </w:rPr>
              <w:t>Qualcomm</w:t>
            </w:r>
          </w:p>
        </w:tc>
        <w:tc>
          <w:tcPr>
            <w:tcW w:w="7353" w:type="dxa"/>
          </w:tcPr>
          <w:p w14:paraId="65138937" w14:textId="57ABF210" w:rsidR="000D2091" w:rsidRDefault="000D2091" w:rsidP="00753E16">
            <w:pPr>
              <w:pStyle w:val="ListParagraph"/>
              <w:wordWrap/>
              <w:ind w:left="10" w:hangingChars="5" w:hanging="10"/>
              <w:rPr>
                <w:rFonts w:eastAsia="MS Mincho"/>
                <w:bCs/>
                <w:lang w:val="en-US" w:eastAsia="ja-JP"/>
              </w:rPr>
            </w:pPr>
            <w:r>
              <w:rPr>
                <w:rFonts w:eastAsia="MS Mincho" w:hint="eastAsia"/>
                <w:bCs/>
                <w:lang w:val="en-US" w:eastAsia="ja-JP"/>
              </w:rPr>
              <w:t>W</w:t>
            </w:r>
            <w:r>
              <w:rPr>
                <w:rFonts w:eastAsia="MS Mincho"/>
                <w:bCs/>
                <w:lang w:val="en-US" w:eastAsia="ja-JP"/>
              </w:rPr>
              <w:t xml:space="preserve">e disagree with Samsung that different UE implementations may process the PDCCHs with different “speeds” do not impact on power efficiency. Ultimately what you are saying is that there is no power impact for supporting FG3-5b (compared to FG3-1). </w:t>
            </w:r>
            <w:proofErr w:type="gramStart"/>
            <w:r w:rsidR="00770B4A">
              <w:rPr>
                <w:rFonts w:eastAsia="MS Mincho"/>
                <w:bCs/>
                <w:lang w:val="en-US" w:eastAsia="ja-JP"/>
              </w:rPr>
              <w:t>Or,</w:t>
            </w:r>
            <w:proofErr w:type="gramEnd"/>
            <w:r w:rsidR="00770B4A">
              <w:rPr>
                <w:rFonts w:eastAsia="MS Mincho"/>
                <w:bCs/>
                <w:lang w:val="en-US" w:eastAsia="ja-JP"/>
              </w:rPr>
              <w:t xml:space="preserve"> essentially it means that per-CC limit is not necessary (i.e., means total limit is sufficient).</w:t>
            </w:r>
          </w:p>
          <w:p w14:paraId="3983E55D" w14:textId="77777777" w:rsidR="000D2091" w:rsidRDefault="000D2091" w:rsidP="00753E16">
            <w:pPr>
              <w:pStyle w:val="ListParagraph"/>
              <w:wordWrap/>
              <w:ind w:left="10" w:hangingChars="5" w:hanging="10"/>
              <w:rPr>
                <w:rFonts w:eastAsia="MS Mincho"/>
                <w:bCs/>
                <w:lang w:val="en-US" w:eastAsia="ja-JP"/>
              </w:rPr>
            </w:pPr>
          </w:p>
          <w:p w14:paraId="1402FE39" w14:textId="77777777" w:rsidR="000D2091" w:rsidRDefault="000D2091" w:rsidP="00753E16">
            <w:pPr>
              <w:pStyle w:val="ListParagraph"/>
              <w:wordWrap/>
              <w:ind w:left="10" w:hangingChars="5" w:hanging="10"/>
              <w:rPr>
                <w:rFonts w:eastAsia="MS Mincho"/>
                <w:bCs/>
                <w:lang w:val="en-US" w:eastAsia="ja-JP"/>
              </w:rPr>
            </w:pPr>
            <w:r>
              <w:rPr>
                <w:rFonts w:eastAsia="MS Mincho"/>
                <w:bCs/>
                <w:lang w:val="en-US" w:eastAsia="ja-JP"/>
              </w:rPr>
              <w:t>To resolve the chaotic situation, we can try another compromise:</w:t>
            </w:r>
          </w:p>
          <w:p w14:paraId="51DF9797" w14:textId="77777777" w:rsidR="000D2091" w:rsidRPr="00A7556D" w:rsidRDefault="000D2091" w:rsidP="00753E16">
            <w:pPr>
              <w:pStyle w:val="ListParagraph"/>
              <w:wordWrap/>
              <w:ind w:left="10" w:hangingChars="5" w:hanging="10"/>
              <w:rPr>
                <w:rFonts w:eastAsia="MS Mincho"/>
                <w:b/>
                <w:i/>
                <w:iCs/>
                <w:lang w:val="en-US" w:eastAsia="ja-JP"/>
              </w:rPr>
            </w:pPr>
            <w:r w:rsidRPr="00A7556D">
              <w:rPr>
                <w:rFonts w:eastAsia="MS Mincho" w:hint="eastAsia"/>
                <w:b/>
                <w:i/>
                <w:iCs/>
                <w:lang w:val="en-US" w:eastAsia="ja-JP"/>
              </w:rPr>
              <w:t>P</w:t>
            </w:r>
            <w:r w:rsidRPr="00A7556D">
              <w:rPr>
                <w:rFonts w:eastAsia="MS Mincho"/>
                <w:b/>
                <w:i/>
                <w:iCs/>
                <w:lang w:val="en-US" w:eastAsia="ja-JP"/>
              </w:rPr>
              <w:t>roposal:</w:t>
            </w:r>
          </w:p>
          <w:p w14:paraId="09C74F41" w14:textId="43BEF107" w:rsidR="000D2091" w:rsidRPr="00A7556D" w:rsidRDefault="000D2091" w:rsidP="00753E16">
            <w:pPr>
              <w:pStyle w:val="ListParagraph"/>
              <w:numPr>
                <w:ilvl w:val="0"/>
                <w:numId w:val="20"/>
              </w:numPr>
              <w:wordWrap/>
              <w:ind w:left="405" w:hanging="283"/>
              <w:rPr>
                <w:rFonts w:eastAsia="MS Mincho"/>
                <w:b/>
                <w:i/>
                <w:iCs/>
                <w:lang w:val="en-US" w:eastAsia="ja-JP"/>
              </w:rPr>
            </w:pPr>
            <w:r w:rsidRPr="00A7556D">
              <w:rPr>
                <w:rFonts w:eastAsia="MS Mincho" w:hint="eastAsia"/>
                <w:b/>
                <w:i/>
                <w:iCs/>
                <w:lang w:val="en-US" w:eastAsia="ja-JP"/>
              </w:rPr>
              <w:t>A</w:t>
            </w:r>
            <w:r w:rsidRPr="00A7556D">
              <w:rPr>
                <w:rFonts w:eastAsia="MS Mincho"/>
                <w:b/>
                <w:i/>
                <w:iCs/>
                <w:lang w:val="en-US" w:eastAsia="ja-JP"/>
              </w:rPr>
              <w:t xml:space="preserve"> UE is allowed to indicate support of the legacy </w:t>
            </w:r>
            <w:r w:rsidR="000204D4">
              <w:rPr>
                <w:rFonts w:eastAsia="MS Mincho"/>
                <w:b/>
                <w:i/>
                <w:iCs/>
                <w:lang w:val="en-US" w:eastAsia="ja-JP"/>
              </w:rPr>
              <w:t xml:space="preserve">PDCCH </w:t>
            </w:r>
            <w:r w:rsidRPr="00A7556D">
              <w:rPr>
                <w:rFonts w:eastAsia="MS Mincho"/>
                <w:b/>
                <w:i/>
                <w:iCs/>
                <w:lang w:val="en-US" w:eastAsia="ja-JP"/>
              </w:rPr>
              <w:t>BD/CCE/DCI-size budget for a given scheduled cell</w:t>
            </w:r>
            <w:r w:rsidR="009F780A">
              <w:rPr>
                <w:rFonts w:eastAsia="MS Mincho"/>
                <w:b/>
                <w:i/>
                <w:iCs/>
                <w:lang w:val="en-US" w:eastAsia="ja-JP"/>
              </w:rPr>
              <w:t xml:space="preserve"> for any DCI formats</w:t>
            </w:r>
            <w:r w:rsidRPr="00A7556D">
              <w:rPr>
                <w:rFonts w:eastAsia="MS Mincho"/>
                <w:b/>
                <w:i/>
                <w:iCs/>
                <w:lang w:val="en-US" w:eastAsia="ja-JP"/>
              </w:rPr>
              <w:t>.</w:t>
            </w:r>
          </w:p>
          <w:p w14:paraId="3E382A75" w14:textId="77777777" w:rsidR="000D2091" w:rsidRPr="00A7556D" w:rsidRDefault="000D2091" w:rsidP="00753E16">
            <w:pPr>
              <w:pStyle w:val="ListParagraph"/>
              <w:numPr>
                <w:ilvl w:val="1"/>
                <w:numId w:val="20"/>
              </w:numPr>
              <w:wordWrap/>
              <w:ind w:left="689" w:hanging="284"/>
              <w:rPr>
                <w:rFonts w:eastAsia="MS Mincho"/>
                <w:b/>
                <w:i/>
                <w:iCs/>
                <w:lang w:val="en-US" w:eastAsia="ja-JP"/>
              </w:rPr>
            </w:pPr>
            <w:r w:rsidRPr="00A7556D">
              <w:rPr>
                <w:rFonts w:eastAsia="MS Mincho" w:hint="eastAsia"/>
                <w:b/>
                <w:i/>
                <w:iCs/>
                <w:lang w:val="en-US" w:eastAsia="ja-JP"/>
              </w:rPr>
              <w:t>F</w:t>
            </w:r>
            <w:r w:rsidRPr="00A7556D">
              <w:rPr>
                <w:rFonts w:eastAsia="MS Mincho"/>
                <w:b/>
                <w:i/>
                <w:iCs/>
                <w:lang w:val="en-US" w:eastAsia="ja-JP"/>
              </w:rPr>
              <w:t>FS: details</w:t>
            </w:r>
          </w:p>
          <w:p w14:paraId="0BC1AD0A" w14:textId="77777777" w:rsidR="000D2091" w:rsidRDefault="000D2091" w:rsidP="00753E16">
            <w:pPr>
              <w:pStyle w:val="ListParagraph"/>
              <w:wordWrap/>
              <w:ind w:left="10" w:hangingChars="5" w:hanging="10"/>
              <w:rPr>
                <w:rFonts w:eastAsia="MS Mincho"/>
                <w:bCs/>
                <w:lang w:val="en-US" w:eastAsia="ja-JP"/>
              </w:rPr>
            </w:pPr>
          </w:p>
          <w:p w14:paraId="201806A4" w14:textId="559E9A42" w:rsidR="000D2091" w:rsidRDefault="000D2091" w:rsidP="00753E16">
            <w:pPr>
              <w:pStyle w:val="ListParagraph"/>
              <w:wordWrap/>
              <w:ind w:left="10" w:hangingChars="5" w:hanging="10"/>
              <w:rPr>
                <w:rFonts w:eastAsia="MS Mincho"/>
                <w:bCs/>
                <w:lang w:val="en-US" w:eastAsia="ja-JP"/>
              </w:rPr>
            </w:pPr>
            <w:r>
              <w:rPr>
                <w:rFonts w:eastAsia="MS Mincho" w:hint="eastAsia"/>
                <w:bCs/>
                <w:lang w:val="en-US" w:eastAsia="ja-JP"/>
              </w:rPr>
              <w:t>O</w:t>
            </w:r>
            <w:r>
              <w:rPr>
                <w:rFonts w:eastAsia="MS Mincho"/>
                <w:bCs/>
                <w:lang w:val="en-US" w:eastAsia="ja-JP"/>
              </w:rPr>
              <w:t>nce the above is agreed, we can accept following main bullets of the proposals.</w:t>
            </w:r>
          </w:p>
          <w:p w14:paraId="1A6C7959" w14:textId="77777777" w:rsidR="000D2091" w:rsidRDefault="000D2091" w:rsidP="00753E16">
            <w:pPr>
              <w:wordWrap/>
              <w:rPr>
                <w:rFonts w:eastAsia="MS Mincho"/>
                <w:bCs/>
                <w:lang w:val="en-US" w:eastAsia="ja-JP"/>
              </w:rPr>
            </w:pPr>
            <w:r>
              <w:rPr>
                <w:rFonts w:eastAsia="MS Mincho" w:hint="eastAsia"/>
                <w:bCs/>
                <w:lang w:val="en-US" w:eastAsia="ja-JP"/>
              </w:rPr>
              <w:t>P</w:t>
            </w:r>
            <w:r>
              <w:rPr>
                <w:rFonts w:eastAsia="MS Mincho"/>
                <w:bCs/>
                <w:lang w:val="en-US" w:eastAsia="ja-JP"/>
              </w:rPr>
              <w:t>roposal 2-4:</w:t>
            </w:r>
          </w:p>
          <w:p w14:paraId="4E780BB2" w14:textId="77777777" w:rsidR="000D2091" w:rsidRPr="00A7556D" w:rsidRDefault="000D2091" w:rsidP="00753E16">
            <w:pPr>
              <w:pStyle w:val="ListParagraph"/>
              <w:numPr>
                <w:ilvl w:val="0"/>
                <w:numId w:val="20"/>
              </w:numPr>
              <w:wordWrap/>
              <w:ind w:left="405" w:hanging="283"/>
              <w:rPr>
                <w:rFonts w:eastAsia="MS Mincho"/>
                <w:bCs/>
                <w:lang w:eastAsia="ja-JP"/>
              </w:rPr>
            </w:pPr>
            <w:r w:rsidRPr="00A7556D">
              <w:rPr>
                <w:rFonts w:eastAsia="MS Mincho"/>
                <w:bCs/>
                <w:lang w:val="en-US" w:eastAsia="ja-JP"/>
              </w:rPr>
              <w:t>For</w:t>
            </w:r>
            <w:r w:rsidRPr="00A7556D">
              <w:rPr>
                <w:rFonts w:eastAsia="MS Mincho"/>
                <w:bCs/>
                <w:lang w:eastAsia="ja-JP"/>
              </w:rPr>
              <w:t xml:space="preserve"> a cell within a set of cells which can be co-scheduled by a DCI format 0_X/1_X, support monitoring the DCI format 0_X/1_X and all legacy single cell </w:t>
            </w:r>
            <w:r w:rsidRPr="00A7556D">
              <w:rPr>
                <w:rFonts w:eastAsia="MS Mincho"/>
                <w:bCs/>
                <w:lang w:eastAsia="ja-JP"/>
              </w:rPr>
              <w:lastRenderedPageBreak/>
              <w:t>scheduling DCI format(s) from a same scheduling cell for all cells within the set of cells.</w:t>
            </w:r>
          </w:p>
          <w:p w14:paraId="6E6586A0" w14:textId="77777777" w:rsidR="000D2091" w:rsidRDefault="000D2091" w:rsidP="00753E16">
            <w:pPr>
              <w:pStyle w:val="ListParagraph"/>
              <w:wordWrap/>
              <w:ind w:left="10" w:hangingChars="5" w:hanging="10"/>
              <w:rPr>
                <w:rFonts w:eastAsia="MS Mincho"/>
                <w:bCs/>
                <w:lang w:val="en-US" w:eastAsia="ja-JP"/>
              </w:rPr>
            </w:pPr>
            <w:r w:rsidRPr="00A7556D">
              <w:rPr>
                <w:rFonts w:eastAsia="MS Mincho"/>
                <w:bCs/>
                <w:lang w:val="en-US" w:eastAsia="ja-JP"/>
              </w:rPr>
              <w:t>Proposal 2-7rev5:</w:t>
            </w:r>
          </w:p>
          <w:p w14:paraId="47EA9598" w14:textId="77777777" w:rsidR="000D2091" w:rsidRPr="00DE7A5F" w:rsidRDefault="000D2091" w:rsidP="00753E16">
            <w:pPr>
              <w:pStyle w:val="ListParagraph"/>
              <w:numPr>
                <w:ilvl w:val="0"/>
                <w:numId w:val="20"/>
              </w:numPr>
              <w:wordWrap/>
              <w:ind w:left="405" w:hanging="283"/>
              <w:rPr>
                <w:rFonts w:eastAsia="MS Mincho"/>
                <w:bCs/>
                <w:lang w:val="en-US" w:eastAsia="ja-JP"/>
              </w:rPr>
            </w:pPr>
            <w:r w:rsidRPr="00DE7A5F">
              <w:rPr>
                <w:rFonts w:eastAsia="MS Mincho"/>
                <w:bCs/>
                <w:lang w:val="en-US" w:eastAsia="ja-JP"/>
              </w:rPr>
              <w:t>Existing DCI size budget is maintained on each cell of the set of cells.</w:t>
            </w:r>
          </w:p>
          <w:p w14:paraId="0D79D099" w14:textId="77777777" w:rsidR="000D2091" w:rsidRPr="00A7556D" w:rsidRDefault="000D2091" w:rsidP="00753E16">
            <w:pPr>
              <w:pStyle w:val="ListParagraph"/>
              <w:numPr>
                <w:ilvl w:val="0"/>
                <w:numId w:val="20"/>
              </w:numPr>
              <w:wordWrap/>
              <w:ind w:left="405" w:hanging="283"/>
              <w:rPr>
                <w:rFonts w:eastAsia="MS Mincho"/>
                <w:bCs/>
                <w:lang w:eastAsia="ja-JP"/>
              </w:rPr>
            </w:pPr>
            <w:r w:rsidRPr="00A7556D">
              <w:rPr>
                <w:rFonts w:eastAsia="MS Mincho"/>
                <w:bCs/>
                <w:lang w:val="en-US" w:eastAsia="ja-JP"/>
              </w:rPr>
              <w:t>Both</w:t>
            </w:r>
            <w:r>
              <w:rPr>
                <w:lang w:eastAsia="en-US"/>
              </w:rPr>
              <w:t xml:space="preserve"> DCI size and BD/CCE of DCI format 0_X/1_X are counted on </w:t>
            </w:r>
            <w:del w:id="1049" w:author="Haipeng HP1 Lei" w:date="2022-10-13T10:41:00Z">
              <w:r>
                <w:rPr>
                  <w:lang w:eastAsia="en-US"/>
                </w:rPr>
                <w:delText>one or more</w:delText>
              </w:r>
            </w:del>
            <w:ins w:id="1050" w:author="Haipeng HP1 Lei" w:date="2022-10-13T10:41:00Z">
              <w:r>
                <w:rPr>
                  <w:lang w:eastAsia="en-US"/>
                </w:rPr>
                <w:t>all</w:t>
              </w:r>
            </w:ins>
            <w:r>
              <w:rPr>
                <w:lang w:eastAsia="en-US"/>
              </w:rPr>
              <w:t xml:space="preserve"> cells </w:t>
            </w:r>
            <w:ins w:id="1051" w:author="Haipeng HP1 Lei" w:date="2022-10-13T10:38:00Z">
              <w:r>
                <w:t xml:space="preserve">configured with PDCCH candidates for multi-cell scheduling </w:t>
              </w:r>
            </w:ins>
            <w:r>
              <w:rPr>
                <w:lang w:eastAsia="en-US"/>
              </w:rPr>
              <w:t>among the set of cells.</w:t>
            </w:r>
          </w:p>
          <w:p w14:paraId="15443209" w14:textId="77777777" w:rsidR="000D2091" w:rsidRDefault="000D2091" w:rsidP="00753E16">
            <w:pPr>
              <w:pStyle w:val="ListParagraph"/>
              <w:wordWrap/>
              <w:ind w:left="10" w:hangingChars="5" w:hanging="10"/>
              <w:rPr>
                <w:rFonts w:eastAsia="MS Mincho"/>
                <w:bCs/>
                <w:lang w:val="en-US" w:eastAsia="ja-JP"/>
              </w:rPr>
            </w:pPr>
          </w:p>
          <w:p w14:paraId="320FAB46" w14:textId="77777777" w:rsidR="000D2091" w:rsidRPr="00E847EB" w:rsidRDefault="000D2091" w:rsidP="00753E16">
            <w:pPr>
              <w:pStyle w:val="ListParagraph"/>
              <w:wordWrap/>
              <w:ind w:left="10" w:hangingChars="5" w:hanging="10"/>
              <w:rPr>
                <w:rFonts w:eastAsia="MS Mincho"/>
                <w:bCs/>
                <w:lang w:val="en-US" w:eastAsia="ja-JP"/>
              </w:rPr>
            </w:pPr>
          </w:p>
        </w:tc>
      </w:tr>
      <w:tr w:rsidR="001832EA" w:rsidRPr="003E161A" w14:paraId="26BE0570" w14:textId="77777777" w:rsidTr="007734AE">
        <w:tc>
          <w:tcPr>
            <w:tcW w:w="2009" w:type="dxa"/>
          </w:tcPr>
          <w:p w14:paraId="13781155" w14:textId="77777777" w:rsidR="001832EA" w:rsidRDefault="001832EA" w:rsidP="00753E16">
            <w:pPr>
              <w:wordWrap/>
              <w:jc w:val="left"/>
              <w:rPr>
                <w:rFonts w:eastAsiaTheme="minorEastAsia"/>
                <w:bCs/>
                <w:lang w:val="en-US" w:eastAsia="zh-CN"/>
              </w:rPr>
            </w:pPr>
            <w:r>
              <w:rPr>
                <w:rFonts w:eastAsiaTheme="minorEastAsia"/>
                <w:bCs/>
                <w:lang w:val="en-US" w:eastAsia="zh-CN"/>
              </w:rPr>
              <w:lastRenderedPageBreak/>
              <w:t>Vivo5</w:t>
            </w:r>
          </w:p>
        </w:tc>
        <w:tc>
          <w:tcPr>
            <w:tcW w:w="7353" w:type="dxa"/>
          </w:tcPr>
          <w:p w14:paraId="003D9305" w14:textId="77777777" w:rsidR="001832EA" w:rsidRDefault="001832EA" w:rsidP="00753E16">
            <w:pPr>
              <w:widowControl/>
              <w:numPr>
                <w:ilvl w:val="1"/>
                <w:numId w:val="19"/>
              </w:numPr>
              <w:kinsoku/>
              <w:wordWrap/>
              <w:autoSpaceDE/>
              <w:autoSpaceDN/>
              <w:adjustRightInd/>
              <w:snapToGrid w:val="0"/>
              <w:jc w:val="left"/>
              <w:textAlignment w:val="auto"/>
              <w:rPr>
                <w:lang w:eastAsia="en-US"/>
              </w:rPr>
            </w:pPr>
            <w:ins w:id="1052" w:author="Haipeng HP1 Lei" w:date="2022-10-13T10:37:00Z">
              <w:r>
                <w:rPr>
                  <w:lang w:eastAsia="en-US"/>
                </w:rPr>
                <w:t xml:space="preserve">Both DCI size budget and BD/CCE budget of the DCI format 0_X/1_X are </w:t>
              </w:r>
              <w:r>
                <w:rPr>
                  <w:rFonts w:eastAsia="MS Mincho"/>
                  <w:bCs/>
                  <w:lang w:eastAsia="ja-JP"/>
                </w:rPr>
                <w:t xml:space="preserve">scaled to </w:t>
              </w:r>
            </w:ins>
            <w:ins w:id="1053" w:author="Haipeng HP1 Lei" w:date="2022-10-13T10:42:00Z">
              <w:r>
                <w:rPr>
                  <w:rFonts w:eastAsia="MS Mincho"/>
                  <w:bCs/>
                  <w:lang w:eastAsia="ja-JP"/>
                </w:rPr>
                <w:t>all</w:t>
              </w:r>
            </w:ins>
            <w:ins w:id="1054" w:author="Haipeng HP1 Lei" w:date="2022-10-13T10:37:00Z">
              <w:r>
                <w:rPr>
                  <w:rFonts w:eastAsia="MS Mincho"/>
                  <w:bCs/>
                  <w:lang w:eastAsia="ja-JP"/>
                </w:rPr>
                <w:t xml:space="preserve"> </w:t>
              </w:r>
            </w:ins>
            <w:ins w:id="1055" w:author="Haipeng HP1 Lei" w:date="2022-10-13T10:43:00Z">
              <w:r>
                <w:rPr>
                  <w:rFonts w:eastAsia="MS Mincho"/>
                  <w:bCs/>
                  <w:lang w:eastAsia="ja-JP"/>
                </w:rPr>
                <w:t xml:space="preserve">the </w:t>
              </w:r>
            </w:ins>
            <w:ins w:id="1056" w:author="Haipeng HP1 Lei" w:date="2022-10-13T10:37:00Z">
              <w:r>
                <w:rPr>
                  <w:rFonts w:eastAsia="MS Mincho"/>
                  <w:bCs/>
                  <w:lang w:eastAsia="ja-JP"/>
                </w:rPr>
                <w:t>cell</w:t>
              </w:r>
            </w:ins>
            <w:ins w:id="1057" w:author="Haipeng HP1 Lei" w:date="2022-10-13T10:43:00Z">
              <w:r>
                <w:rPr>
                  <w:rFonts w:eastAsia="MS Mincho"/>
                  <w:bCs/>
                  <w:lang w:eastAsia="ja-JP"/>
                </w:rPr>
                <w:t>s</w:t>
              </w:r>
            </w:ins>
            <w:ins w:id="1058" w:author="Haipeng HP1 Lei" w:date="2022-10-13T10:37:00Z">
              <w:r>
                <w:rPr>
                  <w:rFonts w:eastAsia="MS Mincho"/>
                  <w:bCs/>
                  <w:lang w:eastAsia="ja-JP"/>
                </w:rPr>
                <w:t xml:space="preserve"> </w:t>
              </w:r>
            </w:ins>
            <w:ins w:id="1059" w:author="Haipeng HP1 Lei" w:date="2022-10-13T10:40:00Z">
              <w:r>
                <w:t xml:space="preserve">configured with PDCCH candidates </w:t>
              </w:r>
            </w:ins>
            <w:ins w:id="1060" w:author="Haipeng HP1 Lei" w:date="2022-10-13T10:43:00Z">
              <w:r>
                <w:rPr>
                  <w:lang w:eastAsia="en-US"/>
                </w:rPr>
                <w:t>of the DCI format 0_X/1_X</w:t>
              </w:r>
            </w:ins>
            <w:ins w:id="1061" w:author="Haipeng HP1 Lei" w:date="2022-10-13T10:40:00Z">
              <w:r>
                <w:t>.</w:t>
              </w:r>
            </w:ins>
          </w:p>
          <w:p w14:paraId="553DCF94" w14:textId="02BC5194" w:rsidR="001832EA" w:rsidRDefault="001832EA" w:rsidP="00753E16">
            <w:pPr>
              <w:wordWrap/>
              <w:rPr>
                <w:rFonts w:eastAsiaTheme="minorEastAsia"/>
                <w:bCs/>
                <w:lang w:eastAsia="zh-CN"/>
              </w:rPr>
            </w:pPr>
            <w:r>
              <w:rPr>
                <w:rFonts w:eastAsiaTheme="minorEastAsia"/>
                <w:bCs/>
                <w:lang w:eastAsia="zh-CN"/>
              </w:rPr>
              <w:t>One more comment, what’s the ‘</w:t>
            </w:r>
            <w:ins w:id="1062" w:author="Haipeng HP1 Lei" w:date="2022-10-13T10:37:00Z">
              <w:r>
                <w:rPr>
                  <w:lang w:eastAsia="en-US"/>
                </w:rPr>
                <w:t>DCI size budget of the DCI format 0_X/1_X</w:t>
              </w:r>
            </w:ins>
            <w:r>
              <w:rPr>
                <w:rFonts w:eastAsiaTheme="minorEastAsia"/>
                <w:bCs/>
                <w:lang w:eastAsia="zh-CN"/>
              </w:rPr>
              <w:t>’ for? are we expecting a separate limit for the number of mc-DCI size in addition to ‘3+1’? The original wording ‘</w:t>
            </w:r>
            <w:r w:rsidRPr="00044567">
              <w:rPr>
                <w:lang w:eastAsia="en-US"/>
              </w:rPr>
              <w:t xml:space="preserve">DCI size </w:t>
            </w:r>
            <w:proofErr w:type="gramStart"/>
            <w:r w:rsidRPr="00044567">
              <w:rPr>
                <w:lang w:eastAsia="en-US"/>
              </w:rPr>
              <w:t>….of</w:t>
            </w:r>
            <w:proofErr w:type="gramEnd"/>
            <w:r w:rsidRPr="00044567">
              <w:rPr>
                <w:lang w:eastAsia="en-US"/>
              </w:rPr>
              <w:t xml:space="preserve"> DCI format 0_X/1_X is counted on</w:t>
            </w:r>
            <w:r>
              <w:rPr>
                <w:rFonts w:eastAsiaTheme="minorEastAsia"/>
                <w:bCs/>
                <w:lang w:eastAsia="zh-CN"/>
              </w:rPr>
              <w:t xml:space="preserve">’ is more accurate. </w:t>
            </w:r>
            <w:proofErr w:type="gramStart"/>
            <w:r>
              <w:rPr>
                <w:rFonts w:eastAsiaTheme="minorEastAsia"/>
                <w:bCs/>
                <w:lang w:eastAsia="zh-CN"/>
              </w:rPr>
              <w:t>Otherwise</w:t>
            </w:r>
            <w:proofErr w:type="gramEnd"/>
            <w:r>
              <w:rPr>
                <w:rFonts w:eastAsiaTheme="minorEastAsia"/>
                <w:bCs/>
                <w:lang w:eastAsia="zh-CN"/>
              </w:rPr>
              <w:t xml:space="preserve"> it is not clear why should a ‘</w:t>
            </w:r>
            <w:ins w:id="1063" w:author="Haipeng HP1 Lei" w:date="2022-10-13T10:37:00Z">
              <w:r>
                <w:rPr>
                  <w:lang w:eastAsia="en-US"/>
                </w:rPr>
                <w:t>budget</w:t>
              </w:r>
            </w:ins>
            <w:r>
              <w:rPr>
                <w:rFonts w:eastAsiaTheme="minorEastAsia"/>
                <w:bCs/>
                <w:lang w:eastAsia="zh-CN"/>
              </w:rPr>
              <w:t>’ be scaled for multiple cells.</w:t>
            </w:r>
          </w:p>
          <w:p w14:paraId="694DFE13" w14:textId="77777777" w:rsidR="001832EA" w:rsidRDefault="001832EA" w:rsidP="00753E16">
            <w:pPr>
              <w:wordWrap/>
              <w:rPr>
                <w:rFonts w:eastAsiaTheme="minorEastAsia"/>
                <w:bCs/>
                <w:lang w:eastAsia="zh-CN"/>
              </w:rPr>
            </w:pPr>
            <w:proofErr w:type="gramStart"/>
            <w:r w:rsidRPr="00EA6424">
              <w:rPr>
                <w:rFonts w:eastAsiaTheme="minorEastAsia"/>
                <w:bCs/>
                <w:lang w:val="en-US" w:eastAsia="zh-CN"/>
              </w:rPr>
              <w:t>With regard to</w:t>
            </w:r>
            <w:proofErr w:type="gramEnd"/>
            <w:r w:rsidRPr="00EA6424">
              <w:rPr>
                <w:rFonts w:eastAsiaTheme="minorEastAsia"/>
                <w:bCs/>
                <w:lang w:val="en-US" w:eastAsia="zh-CN"/>
              </w:rPr>
              <w:t xml:space="preserve"> Qualcomm's comments on BD difficulty, we </w:t>
            </w:r>
            <w:r>
              <w:rPr>
                <w:rFonts w:eastAsiaTheme="minorEastAsia"/>
                <w:bCs/>
                <w:lang w:val="en-US" w:eastAsia="zh-CN"/>
              </w:rPr>
              <w:t>think</w:t>
            </w:r>
            <w:r w:rsidRPr="00EA6424">
              <w:rPr>
                <w:rFonts w:eastAsiaTheme="minorEastAsia"/>
                <w:bCs/>
                <w:lang w:val="en-US" w:eastAsia="zh-CN"/>
              </w:rPr>
              <w:t xml:space="preserve"> that this is </w:t>
            </w:r>
            <w:r>
              <w:rPr>
                <w:rFonts w:eastAsiaTheme="minorEastAsia"/>
                <w:bCs/>
                <w:lang w:val="en-US" w:eastAsia="zh-CN"/>
              </w:rPr>
              <w:t>just</w:t>
            </w:r>
            <w:r w:rsidRPr="00EA6424">
              <w:rPr>
                <w:rFonts w:eastAsiaTheme="minorEastAsia"/>
                <w:bCs/>
                <w:lang w:val="en-US" w:eastAsia="zh-CN"/>
              </w:rPr>
              <w:t xml:space="preserve"> one possible implementation. Currently, the </w:t>
            </w:r>
            <w:r>
              <w:rPr>
                <w:rFonts w:eastAsiaTheme="minorEastAsia"/>
                <w:bCs/>
                <w:lang w:val="en-US" w:eastAsia="zh-CN"/>
              </w:rPr>
              <w:t>spec</w:t>
            </w:r>
            <w:r w:rsidRPr="00EA6424">
              <w:rPr>
                <w:rFonts w:eastAsiaTheme="minorEastAsia"/>
                <w:bCs/>
                <w:lang w:val="en-US" w:eastAsia="zh-CN"/>
              </w:rPr>
              <w:t xml:space="preserve"> does not impose any restrictions on the order</w:t>
            </w:r>
            <w:r>
              <w:rPr>
                <w:rFonts w:eastAsiaTheme="minorEastAsia"/>
                <w:bCs/>
                <w:lang w:val="en-US" w:eastAsia="zh-CN"/>
              </w:rPr>
              <w:t>ing</w:t>
            </w:r>
            <w:r w:rsidRPr="00EA6424">
              <w:rPr>
                <w:rFonts w:eastAsiaTheme="minorEastAsia"/>
                <w:bCs/>
                <w:lang w:val="en-US" w:eastAsia="zh-CN"/>
              </w:rPr>
              <w:t xml:space="preserve"> of BD</w:t>
            </w:r>
            <w:r>
              <w:rPr>
                <w:rFonts w:eastAsiaTheme="minorEastAsia"/>
                <w:bCs/>
                <w:lang w:val="en-US" w:eastAsia="zh-CN"/>
              </w:rPr>
              <w:t xml:space="preserve"> or PDCCH </w:t>
            </w:r>
            <w:r w:rsidRPr="00EA6424">
              <w:rPr>
                <w:rFonts w:eastAsiaTheme="minorEastAsia"/>
                <w:bCs/>
                <w:lang w:val="en-US" w:eastAsia="zh-CN"/>
              </w:rPr>
              <w:t>processing for</w:t>
            </w:r>
            <w:r>
              <w:rPr>
                <w:rFonts w:eastAsiaTheme="minorEastAsia"/>
                <w:bCs/>
                <w:lang w:val="en-US" w:eastAsia="zh-CN"/>
              </w:rPr>
              <w:t xml:space="preserve"> different</w:t>
            </w:r>
            <w:r w:rsidRPr="00EA6424">
              <w:rPr>
                <w:rFonts w:eastAsiaTheme="minorEastAsia"/>
                <w:bCs/>
                <w:lang w:val="en-US" w:eastAsia="zh-CN"/>
              </w:rPr>
              <w:t xml:space="preserve"> cells, UE only needs to ensure that all 144 BDs are decoded prior to </w:t>
            </w:r>
            <w:r>
              <w:rPr>
                <w:rFonts w:eastAsiaTheme="minorEastAsia"/>
                <w:bCs/>
                <w:lang w:val="en-US" w:eastAsia="zh-CN"/>
              </w:rPr>
              <w:t xml:space="preserve">the corresponding scheduled </w:t>
            </w:r>
            <w:r w:rsidRPr="00EA6424">
              <w:rPr>
                <w:rFonts w:eastAsiaTheme="minorEastAsia"/>
                <w:bCs/>
                <w:lang w:val="en-US" w:eastAsia="zh-CN"/>
              </w:rPr>
              <w:t>PDSCH transmission</w:t>
            </w:r>
            <w:r>
              <w:rPr>
                <w:rFonts w:eastAsia="MS Mincho"/>
                <w:bCs/>
                <w:lang w:eastAsia="ja-JP"/>
              </w:rPr>
              <w:t>. So, we don’t think advanced capability is always needed when counting BD/CCE of on one cell. But we are ok to keep the last note.</w:t>
            </w:r>
            <w:r>
              <w:rPr>
                <w:rFonts w:eastAsiaTheme="minorEastAsia"/>
                <w:bCs/>
                <w:lang w:eastAsia="zh-CN"/>
              </w:rPr>
              <w:t xml:space="preserve"> </w:t>
            </w:r>
          </w:p>
          <w:p w14:paraId="3F51336A" w14:textId="7756AF8E" w:rsidR="001832EA" w:rsidRDefault="001832EA" w:rsidP="00753E16">
            <w:pPr>
              <w:wordWrap/>
              <w:rPr>
                <w:rFonts w:eastAsia="MS Mincho"/>
                <w:bCs/>
                <w:lang w:eastAsia="ja-JP"/>
              </w:rPr>
            </w:pPr>
            <w:r>
              <w:rPr>
                <w:rFonts w:eastAsia="MS Mincho"/>
                <w:bCs/>
                <w:lang w:eastAsia="ja-JP"/>
              </w:rPr>
              <w:t xml:space="preserve">Besides, counting BD/CCE on one cell is just reusing a similar way as handling DCI format 2-X, </w:t>
            </w:r>
            <w:proofErr w:type="spellStart"/>
            <w:r>
              <w:rPr>
                <w:rFonts w:eastAsia="MS Mincho"/>
                <w:bCs/>
                <w:lang w:eastAsia="ja-JP"/>
              </w:rPr>
              <w:t>i.e</w:t>
            </w:r>
            <w:proofErr w:type="spellEnd"/>
            <w:r>
              <w:rPr>
                <w:rFonts w:eastAsia="MS Mincho"/>
                <w:bCs/>
                <w:lang w:eastAsia="ja-JP"/>
              </w:rPr>
              <w:t xml:space="preserve">, counts DCI format 2-X as part of the </w:t>
            </w:r>
            <w:proofErr w:type="spellStart"/>
            <w:r>
              <w:rPr>
                <w:rFonts w:eastAsia="MS Mincho"/>
                <w:bCs/>
                <w:lang w:eastAsia="ja-JP"/>
              </w:rPr>
              <w:t>Pcell</w:t>
            </w:r>
            <w:proofErr w:type="spellEnd"/>
            <w:r>
              <w:rPr>
                <w:rFonts w:eastAsia="MS Mincho"/>
                <w:bCs/>
                <w:lang w:eastAsia="ja-JP"/>
              </w:rPr>
              <w:t xml:space="preserve"> DCI size budget. Thus, we still think counting BD/CCE for one cell is more beneficial.</w:t>
            </w:r>
          </w:p>
          <w:p w14:paraId="6D45313D" w14:textId="77777777" w:rsidR="001832EA" w:rsidRDefault="001832EA"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2-7rev5:</w:t>
            </w:r>
          </w:p>
          <w:p w14:paraId="127ED02C" w14:textId="77777777" w:rsidR="001832EA" w:rsidRDefault="001832EA" w:rsidP="00753E16">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2604E7C0" w14:textId="77777777" w:rsidR="001832EA" w:rsidRDefault="001832EA" w:rsidP="00753E16">
            <w:pPr>
              <w:widowControl/>
              <w:numPr>
                <w:ilvl w:val="0"/>
                <w:numId w:val="19"/>
              </w:numPr>
              <w:kinsoku/>
              <w:wordWrap/>
              <w:autoSpaceDE/>
              <w:autoSpaceDN/>
              <w:adjustRightInd/>
              <w:snapToGrid w:val="0"/>
              <w:jc w:val="left"/>
              <w:textAlignment w:val="auto"/>
              <w:rPr>
                <w:szCs w:val="20"/>
              </w:rPr>
            </w:pPr>
            <w:r>
              <w:t>Existing DCI size budget is maintained on each cell of the set of cells.</w:t>
            </w:r>
          </w:p>
          <w:p w14:paraId="253B7A55" w14:textId="77777777" w:rsidR="001832EA" w:rsidRDefault="001832EA" w:rsidP="00753E16">
            <w:pPr>
              <w:widowControl/>
              <w:numPr>
                <w:ilvl w:val="0"/>
                <w:numId w:val="19"/>
              </w:numPr>
              <w:kinsoku/>
              <w:wordWrap/>
              <w:autoSpaceDE/>
              <w:autoSpaceDN/>
              <w:adjustRightInd/>
              <w:snapToGrid w:val="0"/>
              <w:jc w:val="left"/>
              <w:textAlignment w:val="auto"/>
              <w:rPr>
                <w:lang w:eastAsia="en-US"/>
              </w:rPr>
            </w:pPr>
            <w:r>
              <w:rPr>
                <w:lang w:eastAsia="en-US"/>
              </w:rPr>
              <w:t xml:space="preserve">Both DCI size and BD/CCE of DCI format 0_X/1_X are counted on </w:t>
            </w:r>
            <w:del w:id="1064" w:author="Haipeng HP1 Lei" w:date="2022-10-13T10:41:00Z">
              <w:r>
                <w:rPr>
                  <w:lang w:eastAsia="en-US"/>
                </w:rPr>
                <w:delText>one or more</w:delText>
              </w:r>
            </w:del>
            <w:ins w:id="1065" w:author="Haipeng HP1 Lei" w:date="2022-10-13T10:41:00Z">
              <w:r w:rsidRPr="004651E7">
                <w:rPr>
                  <w:strike/>
                  <w:highlight w:val="yellow"/>
                  <w:lang w:eastAsia="en-US"/>
                </w:rPr>
                <w:t>all</w:t>
              </w:r>
            </w:ins>
            <w:r w:rsidRPr="004651E7">
              <w:rPr>
                <w:strike/>
                <w:lang w:eastAsia="en-US"/>
              </w:rPr>
              <w:t xml:space="preserve"> </w:t>
            </w:r>
            <w:r w:rsidRPr="004651E7">
              <w:rPr>
                <w:color w:val="FF0000"/>
                <w:highlight w:val="yellow"/>
                <w:lang w:eastAsia="en-US"/>
              </w:rPr>
              <w:t>one</w:t>
            </w:r>
            <w:r w:rsidRPr="004651E7">
              <w:rPr>
                <w:color w:val="FF0000"/>
                <w:lang w:eastAsia="en-US"/>
              </w:rPr>
              <w:t xml:space="preserve"> </w:t>
            </w:r>
            <w:r>
              <w:rPr>
                <w:lang w:eastAsia="en-US"/>
              </w:rPr>
              <w:t>cell</w:t>
            </w:r>
            <w:r w:rsidRPr="004651E7">
              <w:rPr>
                <w:strike/>
                <w:highlight w:val="yellow"/>
                <w:lang w:eastAsia="en-US"/>
              </w:rPr>
              <w:t>s</w:t>
            </w:r>
            <w:r>
              <w:rPr>
                <w:lang w:eastAsia="en-US"/>
              </w:rPr>
              <w:t xml:space="preserve"> </w:t>
            </w:r>
            <w:ins w:id="1066" w:author="Haipeng HP1 Lei" w:date="2022-10-13T10:38:00Z">
              <w:r>
                <w:t xml:space="preserve">configured with PDCCH candidates for multi-cell scheduling </w:t>
              </w:r>
            </w:ins>
            <w:r>
              <w:rPr>
                <w:lang w:eastAsia="en-US"/>
              </w:rPr>
              <w:t xml:space="preserve">among the set of cells. </w:t>
            </w:r>
          </w:p>
          <w:p w14:paraId="75D0D097" w14:textId="77777777" w:rsidR="001832EA" w:rsidRDefault="001832EA" w:rsidP="00753E16">
            <w:pPr>
              <w:widowControl/>
              <w:numPr>
                <w:ilvl w:val="1"/>
                <w:numId w:val="19"/>
              </w:numPr>
              <w:kinsoku/>
              <w:wordWrap/>
              <w:autoSpaceDE/>
              <w:autoSpaceDN/>
              <w:adjustRightInd/>
              <w:snapToGrid w:val="0"/>
              <w:jc w:val="left"/>
              <w:textAlignment w:val="auto"/>
              <w:rPr>
                <w:ins w:id="1067" w:author="Haipeng HP1 Lei" w:date="2022-10-13T10:36:00Z"/>
                <w:lang w:eastAsia="en-US"/>
              </w:rPr>
            </w:pPr>
            <w:del w:id="1068" w:author="Haipeng HP1 Lei" w:date="2022-10-13T10:39:00Z">
              <w:r>
                <w:rPr>
                  <w:rFonts w:eastAsiaTheme="minorEastAsia"/>
                  <w:lang w:eastAsia="zh-CN"/>
                </w:rPr>
                <w:delText>FFS:</w:delText>
              </w:r>
            </w:del>
            <w:ins w:id="1069" w:author="Haipeng HP1 Lei" w:date="2022-10-13T10:39:00Z">
              <w:r>
                <w:rPr>
                  <w:rFonts w:eastAsiaTheme="minorEastAsia"/>
                  <w:lang w:eastAsia="zh-CN"/>
                </w:rPr>
                <w:t xml:space="preserve">It is up to network </w:t>
              </w:r>
            </w:ins>
            <w:del w:id="1070" w:author="Haipeng HP1 Lei" w:date="2022-10-13T10:42:00Z">
              <w:r>
                <w:rPr>
                  <w:rFonts w:eastAsiaTheme="minorEastAsia"/>
                  <w:lang w:eastAsia="zh-CN"/>
                </w:rPr>
                <w:delText xml:space="preserve"> </w:delText>
              </w:r>
            </w:del>
            <w:del w:id="1071" w:author="Haipeng HP1 Lei" w:date="2022-10-13T10:39:00Z">
              <w:r>
                <w:rPr>
                  <w:rFonts w:eastAsiaTheme="minorEastAsia"/>
                  <w:lang w:eastAsia="zh-CN"/>
                </w:rPr>
                <w:delText>W</w:delText>
              </w:r>
            </w:del>
            <w:ins w:id="1072" w:author="Haipeng HP1 Lei" w:date="2022-10-13T10:39:00Z">
              <w:r>
                <w:rPr>
                  <w:rFonts w:eastAsiaTheme="minorEastAsia"/>
                  <w:lang w:eastAsia="zh-CN"/>
                </w:rPr>
                <w:t>w</w:t>
              </w:r>
            </w:ins>
            <w:r>
              <w:rPr>
                <w:rFonts w:eastAsiaTheme="minorEastAsia"/>
                <w:lang w:eastAsia="zh-CN"/>
              </w:rPr>
              <w:t>hich cell</w:t>
            </w:r>
            <w:r w:rsidRPr="004651E7">
              <w:rPr>
                <w:rFonts w:eastAsiaTheme="minorEastAsia"/>
                <w:strike/>
                <w:color w:val="FF0000"/>
                <w:highlight w:val="yellow"/>
                <w:lang w:eastAsia="zh-CN"/>
              </w:rPr>
              <w:t>(s)</w:t>
            </w:r>
            <w:r w:rsidRPr="004651E7">
              <w:rPr>
                <w:rFonts w:eastAsiaTheme="minorEastAsia"/>
                <w:strike/>
                <w:color w:val="FF0000"/>
                <w:lang w:eastAsia="zh-CN"/>
              </w:rPr>
              <w:t xml:space="preserve"> </w:t>
            </w:r>
            <w:del w:id="1073" w:author="Haipeng HP1 Lei" w:date="2022-10-13T10:42:00Z">
              <w:r>
                <w:rPr>
                  <w:rFonts w:eastAsiaTheme="minorEastAsia"/>
                  <w:lang w:eastAsia="zh-CN"/>
                </w:rPr>
                <w:delText>b</w:delText>
              </w:r>
              <w:r>
                <w:rPr>
                  <w:lang w:eastAsia="en-US"/>
                </w:rPr>
                <w:delText>oth DCI size and BD/CCE</w:delText>
              </w:r>
            </w:del>
            <w:ins w:id="1074" w:author="Haipeng HP1 Lei" w:date="2022-10-13T10:42:00Z">
              <w:r>
                <w:rPr>
                  <w:rFonts w:eastAsiaTheme="minorEastAsia"/>
                  <w:lang w:eastAsia="zh-CN"/>
                </w:rPr>
                <w:t>the PDCCH candidates</w:t>
              </w:r>
            </w:ins>
            <w:r>
              <w:rPr>
                <w:lang w:eastAsia="en-US"/>
              </w:rPr>
              <w:t xml:space="preserve"> of </w:t>
            </w:r>
            <w:ins w:id="1075" w:author="Haipeng HP1 Lei" w:date="2022-10-13T10:43:00Z">
              <w:r>
                <w:rPr>
                  <w:lang w:eastAsia="en-US"/>
                </w:rPr>
                <w:t xml:space="preserve">the </w:t>
              </w:r>
            </w:ins>
            <w:r>
              <w:rPr>
                <w:lang w:eastAsia="en-US"/>
              </w:rPr>
              <w:t xml:space="preserve">DCI format 0_X/1_X are </w:t>
            </w:r>
            <w:del w:id="1076" w:author="Haipeng HP1 Lei" w:date="2022-10-13T10:42:00Z">
              <w:r>
                <w:rPr>
                  <w:lang w:eastAsia="en-US"/>
                </w:rPr>
                <w:delText>counted on</w:delText>
              </w:r>
            </w:del>
            <w:ins w:id="1077" w:author="Haipeng HP1 Lei" w:date="2022-10-13T10:42:00Z">
              <w:r>
                <w:rPr>
                  <w:lang w:eastAsia="en-US"/>
                </w:rPr>
                <w:t>configured</w:t>
              </w:r>
            </w:ins>
            <w:ins w:id="1078" w:author="Haipeng HP1 Lei" w:date="2022-10-13T11:24:00Z">
              <w:r>
                <w:rPr>
                  <w:lang w:eastAsia="en-US"/>
                </w:rPr>
                <w:t xml:space="preserve"> on</w:t>
              </w:r>
            </w:ins>
            <w:ins w:id="1079" w:author="Haipeng HP1 Lei" w:date="2022-10-13T10:42:00Z">
              <w:r>
                <w:rPr>
                  <w:lang w:eastAsia="en-US"/>
                </w:rPr>
                <w:t>.</w:t>
              </w:r>
            </w:ins>
          </w:p>
          <w:p w14:paraId="66DF1628" w14:textId="77777777" w:rsidR="001832EA" w:rsidRDefault="001832EA" w:rsidP="00753E16">
            <w:pPr>
              <w:widowControl/>
              <w:numPr>
                <w:ilvl w:val="1"/>
                <w:numId w:val="19"/>
              </w:numPr>
              <w:kinsoku/>
              <w:wordWrap/>
              <w:autoSpaceDE/>
              <w:autoSpaceDN/>
              <w:adjustRightInd/>
              <w:snapToGrid w:val="0"/>
              <w:jc w:val="left"/>
              <w:textAlignment w:val="auto"/>
              <w:rPr>
                <w:lang w:eastAsia="en-US"/>
              </w:rPr>
            </w:pPr>
            <w:ins w:id="1080" w:author="Haipeng HP1 Lei" w:date="2022-10-13T10:37:00Z">
              <w:r>
                <w:rPr>
                  <w:lang w:eastAsia="en-US"/>
                </w:rPr>
                <w:t>Both DCI size</w:t>
              </w:r>
              <w:r w:rsidRPr="004651E7">
                <w:rPr>
                  <w:strike/>
                  <w:color w:val="FF0000"/>
                  <w:lang w:eastAsia="en-US"/>
                </w:rPr>
                <w:t xml:space="preserve"> </w:t>
              </w:r>
              <w:r w:rsidRPr="004651E7">
                <w:rPr>
                  <w:strike/>
                  <w:color w:val="FF0000"/>
                  <w:highlight w:val="yellow"/>
                  <w:lang w:eastAsia="en-US"/>
                </w:rPr>
                <w:t>budget</w:t>
              </w:r>
              <w:r w:rsidRPr="004651E7">
                <w:rPr>
                  <w:strike/>
                  <w:color w:val="FF0000"/>
                  <w:lang w:eastAsia="en-US"/>
                </w:rPr>
                <w:t xml:space="preserve"> </w:t>
              </w:r>
              <w:r>
                <w:rPr>
                  <w:lang w:eastAsia="en-US"/>
                </w:rPr>
                <w:t xml:space="preserve">and BD/CCE </w:t>
              </w:r>
              <w:r w:rsidRPr="004651E7">
                <w:rPr>
                  <w:strike/>
                  <w:color w:val="FF0000"/>
                  <w:highlight w:val="yellow"/>
                  <w:lang w:eastAsia="en-US"/>
                </w:rPr>
                <w:t>budget</w:t>
              </w:r>
              <w:r>
                <w:rPr>
                  <w:lang w:eastAsia="en-US"/>
                </w:rPr>
                <w:t xml:space="preserve"> of the DCI format 0_X/1_X are </w:t>
              </w:r>
              <w:r>
                <w:rPr>
                  <w:rFonts w:eastAsia="MS Mincho"/>
                  <w:bCs/>
                  <w:lang w:eastAsia="ja-JP"/>
                </w:rPr>
                <w:t>scaled to</w:t>
              </w:r>
              <w:r w:rsidRPr="004651E7">
                <w:rPr>
                  <w:rFonts w:eastAsia="MS Mincho"/>
                  <w:bCs/>
                  <w:strike/>
                  <w:lang w:eastAsia="ja-JP"/>
                </w:rPr>
                <w:t xml:space="preserve"> </w:t>
              </w:r>
            </w:ins>
            <w:ins w:id="1081" w:author="Haipeng HP1 Lei" w:date="2022-10-13T10:42:00Z">
              <w:r w:rsidRPr="004651E7">
                <w:rPr>
                  <w:rFonts w:eastAsia="MS Mincho"/>
                  <w:bCs/>
                  <w:strike/>
                  <w:highlight w:val="yellow"/>
                  <w:lang w:eastAsia="ja-JP"/>
                </w:rPr>
                <w:t>all</w:t>
              </w:r>
            </w:ins>
            <w:ins w:id="1082" w:author="Haipeng HP1 Lei" w:date="2022-10-13T10:37:00Z">
              <w:r>
                <w:rPr>
                  <w:rFonts w:eastAsia="MS Mincho"/>
                  <w:bCs/>
                  <w:lang w:eastAsia="ja-JP"/>
                </w:rPr>
                <w:t xml:space="preserve"> </w:t>
              </w:r>
            </w:ins>
            <w:ins w:id="1083" w:author="Haipeng HP1 Lei" w:date="2022-10-13T10:43:00Z">
              <w:r>
                <w:rPr>
                  <w:rFonts w:eastAsia="MS Mincho"/>
                  <w:bCs/>
                  <w:lang w:eastAsia="ja-JP"/>
                </w:rPr>
                <w:t xml:space="preserve">the </w:t>
              </w:r>
            </w:ins>
            <w:ins w:id="1084" w:author="Haipeng HP1 Lei" w:date="2022-10-13T10:37:00Z">
              <w:r>
                <w:rPr>
                  <w:rFonts w:eastAsia="MS Mincho"/>
                  <w:bCs/>
                  <w:lang w:eastAsia="ja-JP"/>
                </w:rPr>
                <w:t>cell</w:t>
              </w:r>
            </w:ins>
            <w:ins w:id="1085" w:author="Haipeng HP1 Lei" w:date="2022-10-13T10:43:00Z">
              <w:r>
                <w:rPr>
                  <w:rFonts w:eastAsia="MS Mincho"/>
                  <w:bCs/>
                  <w:lang w:eastAsia="ja-JP"/>
                </w:rPr>
                <w:t>s</w:t>
              </w:r>
            </w:ins>
            <w:ins w:id="1086" w:author="Haipeng HP1 Lei" w:date="2022-10-13T10:37:00Z">
              <w:r>
                <w:rPr>
                  <w:rFonts w:eastAsia="MS Mincho"/>
                  <w:bCs/>
                  <w:lang w:eastAsia="ja-JP"/>
                </w:rPr>
                <w:t xml:space="preserve"> </w:t>
              </w:r>
            </w:ins>
            <w:ins w:id="1087" w:author="Haipeng HP1 Lei" w:date="2022-10-13T10:40:00Z">
              <w:r>
                <w:t xml:space="preserve">configured with PDCCH candidates </w:t>
              </w:r>
            </w:ins>
            <w:ins w:id="1088" w:author="Haipeng HP1 Lei" w:date="2022-10-13T10:43:00Z">
              <w:r>
                <w:rPr>
                  <w:lang w:eastAsia="en-US"/>
                </w:rPr>
                <w:t>of the DCI format 0_X/1_X</w:t>
              </w:r>
            </w:ins>
            <w:ins w:id="1089" w:author="Haipeng HP1 Lei" w:date="2022-10-13T10:40:00Z">
              <w:r>
                <w:t>.</w:t>
              </w:r>
            </w:ins>
          </w:p>
          <w:p w14:paraId="1761EC8D" w14:textId="77777777" w:rsidR="001832EA" w:rsidRDefault="001832EA" w:rsidP="00753E16">
            <w:pPr>
              <w:numPr>
                <w:ilvl w:val="0"/>
                <w:numId w:val="19"/>
              </w:numPr>
              <w:wordWrap/>
              <w:rPr>
                <w:ins w:id="1090" w:author="Haipeng HP1 Lei" w:date="2022-10-12T10:20:00Z"/>
                <w:rFonts w:eastAsiaTheme="minorEastAsia"/>
                <w:bCs/>
                <w:lang w:eastAsia="zh-CN"/>
              </w:rPr>
            </w:pPr>
            <w:ins w:id="1091" w:author="Haipeng HP1 Lei" w:date="2022-10-13T10:30:00Z">
              <w:r>
                <w:rPr>
                  <w:rFonts w:eastAsia="MS Mincho"/>
                  <w:bCs/>
                  <w:lang w:eastAsia="ja-JP"/>
                </w:rPr>
                <w:t xml:space="preserve">Note: BD/CCE number per scheduled cell is capped by </w:t>
              </w:r>
            </w:ins>
            <w:ins w:id="1092" w:author="Haipeng HP1 Lei" w:date="2022-10-13T10:31:00Z">
              <w:r>
                <w:rPr>
                  <w:rFonts w:eastAsia="MS Mincho"/>
                  <w:bCs/>
                  <w:lang w:val="en-US" w:eastAsia="ja-JP"/>
                </w:rPr>
                <w:t xml:space="preserve">Rel-17 </w:t>
              </w:r>
            </w:ins>
            <w:ins w:id="1093" w:author="Haipeng HP1 Lei" w:date="2022-10-13T10:30:00Z">
              <w:r>
                <w:rPr>
                  <w:rFonts w:eastAsia="MS Mincho"/>
                  <w:bCs/>
                  <w:lang w:eastAsia="ja-JP"/>
                </w:rPr>
                <w:t>per-ce</w:t>
              </w:r>
            </w:ins>
            <w:ins w:id="1094" w:author="Haipeng HP1 Lei" w:date="2022-10-13T10:31:00Z">
              <w:r>
                <w:rPr>
                  <w:rFonts w:eastAsia="MS Mincho"/>
                  <w:bCs/>
                  <w:lang w:eastAsia="ja-JP"/>
                </w:rPr>
                <w:t>ll</w:t>
              </w:r>
            </w:ins>
            <w:ins w:id="1095" w:author="Haipeng HP1 Lei" w:date="2022-10-13T10:30:00Z">
              <w:r>
                <w:rPr>
                  <w:rFonts w:eastAsia="MS Mincho"/>
                  <w:bCs/>
                  <w:lang w:eastAsia="ja-JP"/>
                </w:rPr>
                <w:t xml:space="preserve"> limit.</w:t>
              </w:r>
            </w:ins>
          </w:p>
          <w:p w14:paraId="55E7553E" w14:textId="6E9DB538" w:rsidR="001832EA" w:rsidRPr="003E161A" w:rsidRDefault="001832EA" w:rsidP="00753E16">
            <w:pPr>
              <w:wordWrap/>
              <w:ind w:left="360"/>
              <w:rPr>
                <w:rFonts w:eastAsiaTheme="minorEastAsia"/>
                <w:bCs/>
                <w:lang w:eastAsia="zh-CN"/>
              </w:rPr>
            </w:pPr>
          </w:p>
        </w:tc>
      </w:tr>
      <w:tr w:rsidR="004C73D9" w:rsidRPr="003E161A" w14:paraId="7CABE796" w14:textId="77777777" w:rsidTr="007734AE">
        <w:tc>
          <w:tcPr>
            <w:tcW w:w="2009" w:type="dxa"/>
          </w:tcPr>
          <w:p w14:paraId="6FD63611" w14:textId="3C70D5D9" w:rsidR="004C73D9" w:rsidRDefault="004C73D9" w:rsidP="00753E16">
            <w:pPr>
              <w:wordWrap/>
              <w:jc w:val="left"/>
              <w:rPr>
                <w:rFonts w:eastAsiaTheme="minorEastAsia"/>
                <w:bCs/>
                <w:lang w:val="en-US" w:eastAsia="zh-CN"/>
              </w:rPr>
            </w:pPr>
            <w:r>
              <w:rPr>
                <w:rFonts w:eastAsiaTheme="minorEastAsia" w:hint="eastAsia"/>
                <w:bCs/>
                <w:lang w:val="en-US" w:eastAsia="zh-CN"/>
              </w:rPr>
              <w:t>CATT</w:t>
            </w:r>
          </w:p>
        </w:tc>
        <w:tc>
          <w:tcPr>
            <w:tcW w:w="7353" w:type="dxa"/>
          </w:tcPr>
          <w:p w14:paraId="5CC699A1" w14:textId="6D693D0B" w:rsidR="004C73D9" w:rsidRDefault="00FE0B6A" w:rsidP="00753E16">
            <w:pPr>
              <w:widowControl/>
              <w:kinsoku/>
              <w:wordWrap/>
              <w:autoSpaceDE/>
              <w:autoSpaceDN/>
              <w:adjustRightInd/>
              <w:snapToGrid w:val="0"/>
              <w:jc w:val="left"/>
              <w:textAlignment w:val="auto"/>
              <w:rPr>
                <w:rFonts w:eastAsiaTheme="minorEastAsia"/>
                <w:lang w:eastAsia="zh-CN"/>
              </w:rPr>
            </w:pPr>
            <w:r>
              <w:rPr>
                <w:rFonts w:eastAsiaTheme="minorEastAsia" w:hint="eastAsia"/>
                <w:lang w:eastAsia="zh-CN"/>
              </w:rPr>
              <w:t>Support the proposal in principle</w:t>
            </w:r>
            <w:r w:rsidR="00CA5258">
              <w:rPr>
                <w:rFonts w:eastAsiaTheme="minorEastAsia" w:hint="eastAsia"/>
                <w:lang w:eastAsia="zh-CN"/>
              </w:rPr>
              <w:t>.</w:t>
            </w:r>
          </w:p>
          <w:p w14:paraId="783F5170" w14:textId="7DB567A2" w:rsidR="005C4578" w:rsidRDefault="00FE0B6A" w:rsidP="00753E16">
            <w:pPr>
              <w:widowControl/>
              <w:kinsoku/>
              <w:wordWrap/>
              <w:autoSpaceDE/>
              <w:autoSpaceDN/>
              <w:adjustRightInd/>
              <w:snapToGrid w:val="0"/>
              <w:jc w:val="left"/>
              <w:textAlignment w:val="auto"/>
              <w:rPr>
                <w:rFonts w:eastAsiaTheme="minorEastAsia"/>
                <w:lang w:eastAsia="zh-CN"/>
              </w:rPr>
            </w:pPr>
            <w:r>
              <w:rPr>
                <w:rFonts w:eastAsiaTheme="minorEastAsia" w:hint="eastAsia"/>
                <w:lang w:eastAsia="zh-CN"/>
              </w:rPr>
              <w:t>But, w</w:t>
            </w:r>
            <w:r w:rsidR="00CA5258">
              <w:rPr>
                <w:rFonts w:eastAsiaTheme="minorEastAsia" w:hint="eastAsia"/>
                <w:lang w:eastAsia="zh-CN"/>
              </w:rPr>
              <w:t xml:space="preserve">e have concerns on the </w:t>
            </w:r>
            <w:r w:rsidR="00CA5258">
              <w:rPr>
                <w:rFonts w:eastAsiaTheme="minorEastAsia"/>
                <w:lang w:eastAsia="zh-CN"/>
              </w:rPr>
              <w:t>‘</w:t>
            </w:r>
            <w:r w:rsidR="00CA5258" w:rsidRPr="00CA5258">
              <w:rPr>
                <w:rFonts w:eastAsiaTheme="minorEastAsia"/>
                <w:lang w:eastAsia="zh-CN"/>
              </w:rPr>
              <w:t xml:space="preserve">BD/CCE budget of the DCI format 0_X/1_X </w:t>
            </w:r>
            <w:r w:rsidR="00CA5258" w:rsidRPr="00CA5258">
              <w:rPr>
                <w:rFonts w:eastAsiaTheme="minorEastAsia"/>
                <w:highlight w:val="cyan"/>
                <w:lang w:eastAsia="zh-CN"/>
              </w:rPr>
              <w:t>is scaled to</w:t>
            </w:r>
            <w:r w:rsidR="00CA5258" w:rsidRPr="00CA5258">
              <w:rPr>
                <w:rFonts w:eastAsiaTheme="minorEastAsia"/>
                <w:lang w:eastAsia="zh-CN"/>
              </w:rPr>
              <w:t xml:space="preserve"> all the cells configured with PDCCH candidates of the DCI format 0_X/1_X.</w:t>
            </w:r>
            <w:proofErr w:type="gramStart"/>
            <w:r w:rsidR="00CA5258">
              <w:rPr>
                <w:rFonts w:eastAsiaTheme="minorEastAsia"/>
                <w:lang w:eastAsia="zh-CN"/>
              </w:rPr>
              <w:t>’</w:t>
            </w:r>
            <w:r w:rsidR="00CA5258">
              <w:rPr>
                <w:rFonts w:eastAsiaTheme="minorEastAsia" w:hint="eastAsia"/>
                <w:lang w:eastAsia="zh-CN"/>
              </w:rPr>
              <w:t xml:space="preserve"> .</w:t>
            </w:r>
            <w:proofErr w:type="gramEnd"/>
            <w:r w:rsidR="00CA5258">
              <w:rPr>
                <w:rFonts w:eastAsiaTheme="minorEastAsia" w:hint="eastAsia"/>
                <w:lang w:eastAsia="zh-CN"/>
              </w:rPr>
              <w:t xml:space="preserve"> In </w:t>
            </w:r>
            <w:r w:rsidR="00CA5258">
              <w:rPr>
                <w:rFonts w:eastAsiaTheme="minorEastAsia"/>
                <w:lang w:eastAsia="zh-CN"/>
              </w:rPr>
              <w:t>legacy</w:t>
            </w:r>
            <w:r w:rsidR="00CA5258">
              <w:rPr>
                <w:rFonts w:eastAsiaTheme="minorEastAsia" w:hint="eastAsia"/>
                <w:lang w:eastAsia="zh-CN"/>
              </w:rPr>
              <w:t xml:space="preserve"> BD/CCE counting mechanism, the UE count</w:t>
            </w:r>
            <w:r>
              <w:rPr>
                <w:rFonts w:eastAsiaTheme="minorEastAsia" w:hint="eastAsia"/>
                <w:lang w:eastAsia="zh-CN"/>
              </w:rPr>
              <w:t>s</w:t>
            </w:r>
            <w:r w:rsidR="00CA5258">
              <w:rPr>
                <w:rFonts w:eastAsiaTheme="minorEastAsia" w:hint="eastAsia"/>
                <w:lang w:eastAsia="zh-CN"/>
              </w:rPr>
              <w:t xml:space="preserve"> the number of BD/CCE per cell based the number of configured PDCCH candidate</w:t>
            </w:r>
            <w:r w:rsidR="000856C4">
              <w:rPr>
                <w:rFonts w:eastAsiaTheme="minorEastAsia" w:hint="eastAsia"/>
                <w:lang w:eastAsia="zh-CN"/>
              </w:rPr>
              <w:t>s</w:t>
            </w:r>
            <w:r w:rsidR="00CA5258">
              <w:rPr>
                <w:rFonts w:eastAsiaTheme="minorEastAsia" w:hint="eastAsia"/>
                <w:lang w:eastAsia="zh-CN"/>
              </w:rPr>
              <w:t>. In our view, it</w:t>
            </w:r>
            <w:r w:rsidR="00CA5258">
              <w:rPr>
                <w:rFonts w:eastAsiaTheme="minorEastAsia"/>
                <w:lang w:eastAsia="zh-CN"/>
              </w:rPr>
              <w:t>’</w:t>
            </w:r>
            <w:r w:rsidR="00CA5258">
              <w:rPr>
                <w:rFonts w:eastAsiaTheme="minorEastAsia" w:hint="eastAsia"/>
                <w:lang w:eastAsia="zh-CN"/>
              </w:rPr>
              <w:t xml:space="preserve">s better to reuse the same BD/CCE counting </w:t>
            </w:r>
            <w:r w:rsidR="00CA5258">
              <w:rPr>
                <w:rFonts w:eastAsiaTheme="minorEastAsia"/>
                <w:lang w:eastAsia="zh-CN"/>
              </w:rPr>
              <w:t>mechanism</w:t>
            </w:r>
            <w:r w:rsidR="00CA5258">
              <w:rPr>
                <w:rFonts w:eastAsiaTheme="minorEastAsia" w:hint="eastAsia"/>
                <w:lang w:eastAsia="zh-CN"/>
              </w:rPr>
              <w:t xml:space="preserve"> for multi-cell </w:t>
            </w:r>
            <w:r w:rsidR="00CA5258">
              <w:rPr>
                <w:rFonts w:eastAsiaTheme="minorEastAsia"/>
                <w:lang w:eastAsia="zh-CN"/>
              </w:rPr>
              <w:t>scheduling, which</w:t>
            </w:r>
            <w:r w:rsidR="00CA5258">
              <w:rPr>
                <w:rFonts w:eastAsiaTheme="minorEastAsia" w:hint="eastAsia"/>
                <w:lang w:eastAsia="zh-CN"/>
              </w:rPr>
              <w:t xml:space="preserve"> is the BD/CCE is counted</w:t>
            </w:r>
            <w:r w:rsidR="00937CC2">
              <w:rPr>
                <w:rFonts w:eastAsiaTheme="minorEastAsia" w:hint="eastAsia"/>
                <w:lang w:eastAsia="zh-CN"/>
              </w:rPr>
              <w:t xml:space="preserve"> to the cells configured with PDCCH candidate of DCI format 0_X/1_</w:t>
            </w:r>
            <w:proofErr w:type="gramStart"/>
            <w:r w:rsidR="00937CC2">
              <w:rPr>
                <w:rFonts w:eastAsiaTheme="minorEastAsia" w:hint="eastAsia"/>
                <w:lang w:eastAsia="zh-CN"/>
              </w:rPr>
              <w:t xml:space="preserve">X </w:t>
            </w:r>
            <w:r w:rsidR="000856C4">
              <w:rPr>
                <w:rFonts w:eastAsiaTheme="minorEastAsia" w:hint="eastAsia"/>
                <w:lang w:eastAsia="zh-CN"/>
              </w:rPr>
              <w:t xml:space="preserve"> </w:t>
            </w:r>
            <w:r w:rsidR="00CA5258">
              <w:rPr>
                <w:rFonts w:eastAsiaTheme="minorEastAsia" w:hint="eastAsia"/>
                <w:lang w:eastAsia="zh-CN"/>
              </w:rPr>
              <w:t>based</w:t>
            </w:r>
            <w:proofErr w:type="gramEnd"/>
            <w:r w:rsidR="00CA5258">
              <w:rPr>
                <w:rFonts w:eastAsiaTheme="minorEastAsia" w:hint="eastAsia"/>
                <w:lang w:eastAsia="zh-CN"/>
              </w:rPr>
              <w:t xml:space="preserve"> on the number of configured PDCCH candidates </w:t>
            </w:r>
            <w:r w:rsidR="00937CC2">
              <w:rPr>
                <w:rFonts w:eastAsiaTheme="minorEastAsia" w:hint="eastAsia"/>
                <w:lang w:eastAsia="zh-CN"/>
              </w:rPr>
              <w:t>on</w:t>
            </w:r>
            <w:r w:rsidR="00CA5258">
              <w:rPr>
                <w:rFonts w:eastAsiaTheme="minorEastAsia" w:hint="eastAsia"/>
                <w:lang w:eastAsia="zh-CN"/>
              </w:rPr>
              <w:t xml:space="preserve"> the cell. On one hand, this method can enable gNB </w:t>
            </w:r>
            <w:r w:rsidR="00937CC2">
              <w:rPr>
                <w:rFonts w:eastAsiaTheme="minorEastAsia" w:hint="eastAsia"/>
                <w:lang w:eastAsia="zh-CN"/>
              </w:rPr>
              <w:t xml:space="preserve">to allocate the BD/CCE of DCI format 0_X/1_X to the cells based </w:t>
            </w:r>
            <w:r w:rsidR="00937CC2">
              <w:rPr>
                <w:rFonts w:eastAsiaTheme="minorEastAsia"/>
                <w:lang w:eastAsia="zh-CN"/>
              </w:rPr>
              <w:t>available</w:t>
            </w:r>
            <w:r w:rsidR="00937CC2">
              <w:rPr>
                <w:rFonts w:eastAsiaTheme="minorEastAsia" w:hint="eastAsia"/>
                <w:lang w:eastAsia="zh-CN"/>
              </w:rPr>
              <w:t xml:space="preserve"> BD/CCE of each </w:t>
            </w:r>
            <w:proofErr w:type="gramStart"/>
            <w:r w:rsidR="00937CC2">
              <w:rPr>
                <w:rFonts w:eastAsiaTheme="minorEastAsia" w:hint="eastAsia"/>
                <w:lang w:eastAsia="zh-CN"/>
              </w:rPr>
              <w:t>cells</w:t>
            </w:r>
            <w:proofErr w:type="gramEnd"/>
            <w:r w:rsidR="00937CC2">
              <w:rPr>
                <w:rFonts w:eastAsiaTheme="minorEastAsia" w:hint="eastAsia"/>
                <w:lang w:eastAsia="zh-CN"/>
              </w:rPr>
              <w:t xml:space="preserve">, to </w:t>
            </w:r>
            <w:r w:rsidR="00937CC2">
              <w:rPr>
                <w:rFonts w:eastAsiaTheme="minorEastAsia"/>
                <w:lang w:eastAsia="zh-CN"/>
              </w:rPr>
              <w:t>avoid</w:t>
            </w:r>
            <w:r w:rsidR="00937CC2">
              <w:rPr>
                <w:rFonts w:eastAsiaTheme="minorEastAsia" w:hint="eastAsia"/>
                <w:lang w:eastAsia="zh-CN"/>
              </w:rPr>
              <w:t xml:space="preserve"> counting a fixed number of BD/CCE to one cell. On other hand, </w:t>
            </w:r>
            <w:r w:rsidR="005C4578">
              <w:rPr>
                <w:rFonts w:eastAsiaTheme="minorEastAsia" w:hint="eastAsia"/>
                <w:lang w:eastAsia="zh-CN"/>
              </w:rPr>
              <w:t xml:space="preserve">multi-cell scheduling is extended based on the </w:t>
            </w:r>
            <w:r w:rsidR="005C4578">
              <w:rPr>
                <w:rFonts w:eastAsiaTheme="minorEastAsia"/>
                <w:lang w:eastAsia="zh-CN"/>
              </w:rPr>
              <w:t>legacy</w:t>
            </w:r>
            <w:r w:rsidR="005C4578">
              <w:rPr>
                <w:rFonts w:eastAsiaTheme="minorEastAsia" w:hint="eastAsia"/>
                <w:lang w:eastAsia="zh-CN"/>
              </w:rPr>
              <w:t xml:space="preserve"> CA framework, </w:t>
            </w:r>
            <w:r w:rsidR="00937CC2">
              <w:rPr>
                <w:rFonts w:eastAsiaTheme="minorEastAsia" w:hint="eastAsia"/>
                <w:lang w:eastAsia="zh-CN"/>
              </w:rPr>
              <w:t xml:space="preserve">this method is consistent with the current spec without any spec </w:t>
            </w:r>
            <w:r w:rsidR="00937CC2">
              <w:rPr>
                <w:rFonts w:eastAsiaTheme="minorEastAsia"/>
                <w:lang w:eastAsia="zh-CN"/>
              </w:rPr>
              <w:t>impact</w:t>
            </w:r>
            <w:r w:rsidR="00937CC2">
              <w:rPr>
                <w:rFonts w:eastAsiaTheme="minorEastAsia" w:hint="eastAsia"/>
                <w:lang w:eastAsia="zh-CN"/>
              </w:rPr>
              <w:t>.</w:t>
            </w:r>
            <w:r w:rsidR="005C4578" w:rsidRPr="005C4578">
              <w:rPr>
                <w:i/>
                <w:lang w:eastAsia="ja-JP"/>
              </w:rPr>
              <w:t xml:space="preserve"> </w:t>
            </w:r>
          </w:p>
          <w:p w14:paraId="439FE532" w14:textId="61C1BA50" w:rsidR="005C4578" w:rsidRDefault="000856C4" w:rsidP="00753E16">
            <w:pPr>
              <w:widowControl/>
              <w:kinsoku/>
              <w:wordWrap/>
              <w:autoSpaceDE/>
              <w:autoSpaceDN/>
              <w:adjustRightInd/>
              <w:snapToGrid w:val="0"/>
              <w:jc w:val="left"/>
              <w:textAlignment w:val="auto"/>
              <w:rPr>
                <w:rFonts w:eastAsiaTheme="minorEastAsia"/>
                <w:lang w:eastAsia="zh-CN"/>
              </w:rPr>
            </w:pPr>
            <w:r>
              <w:rPr>
                <w:rFonts w:eastAsiaTheme="minorEastAsia" w:hint="eastAsia"/>
                <w:lang w:eastAsia="zh-CN"/>
              </w:rPr>
              <w:t>Besides</w:t>
            </w:r>
            <w:r w:rsidR="005C4578">
              <w:rPr>
                <w:rFonts w:eastAsiaTheme="minorEastAsia" w:hint="eastAsia"/>
                <w:lang w:eastAsia="zh-CN"/>
              </w:rPr>
              <w:t>, we don</w:t>
            </w:r>
            <w:r w:rsidR="005C4578">
              <w:rPr>
                <w:rFonts w:eastAsiaTheme="minorEastAsia"/>
                <w:lang w:eastAsia="zh-CN"/>
              </w:rPr>
              <w:t>’</w:t>
            </w:r>
            <w:r w:rsidR="005C4578">
              <w:rPr>
                <w:rFonts w:eastAsiaTheme="minorEastAsia" w:hint="eastAsia"/>
                <w:lang w:eastAsia="zh-CN"/>
              </w:rPr>
              <w:t xml:space="preserve">t see the </w:t>
            </w:r>
            <w:r w:rsidR="005C4578">
              <w:rPr>
                <w:rFonts w:eastAsiaTheme="minorEastAsia"/>
                <w:lang w:eastAsia="zh-CN"/>
              </w:rPr>
              <w:t>benefit</w:t>
            </w:r>
            <w:r w:rsidR="005C4578">
              <w:rPr>
                <w:rFonts w:eastAsiaTheme="minorEastAsia" w:hint="eastAsia"/>
                <w:lang w:eastAsia="zh-CN"/>
              </w:rPr>
              <w:t xml:space="preserve"> of scaling the BD/CCE budget to </w:t>
            </w:r>
            <w:proofErr w:type="gramStart"/>
            <w:r w:rsidR="005C4578">
              <w:rPr>
                <w:rFonts w:eastAsiaTheme="minorEastAsia" w:hint="eastAsia"/>
                <w:lang w:eastAsia="zh-CN"/>
              </w:rPr>
              <w:t>the all</w:t>
            </w:r>
            <w:proofErr w:type="gramEnd"/>
            <w:r w:rsidR="005C4578">
              <w:rPr>
                <w:rFonts w:eastAsiaTheme="minorEastAsia" w:hint="eastAsia"/>
                <w:lang w:eastAsia="zh-CN"/>
              </w:rPr>
              <w:t xml:space="preserve"> cells configured with PDCCH </w:t>
            </w:r>
            <w:r w:rsidR="005C4578">
              <w:rPr>
                <w:rFonts w:eastAsiaTheme="minorEastAsia"/>
                <w:lang w:eastAsia="zh-CN"/>
              </w:rPr>
              <w:t>candidate</w:t>
            </w:r>
            <w:r w:rsidR="005C4578">
              <w:rPr>
                <w:rFonts w:eastAsiaTheme="minorEastAsia" w:hint="eastAsia"/>
                <w:lang w:eastAsia="zh-CN"/>
              </w:rPr>
              <w:t xml:space="preserve">. This means that all cells </w:t>
            </w:r>
            <w:proofErr w:type="gramStart"/>
            <w:r w:rsidR="00510007">
              <w:rPr>
                <w:rFonts w:eastAsiaTheme="minorEastAsia" w:hint="eastAsia"/>
                <w:lang w:eastAsia="zh-CN"/>
              </w:rPr>
              <w:t>needs</w:t>
            </w:r>
            <w:proofErr w:type="gramEnd"/>
            <w:r w:rsidR="00510007">
              <w:rPr>
                <w:rFonts w:eastAsiaTheme="minorEastAsia" w:hint="eastAsia"/>
                <w:lang w:eastAsia="zh-CN"/>
              </w:rPr>
              <w:t xml:space="preserve"> to ensure sufficient BD/CCE for DCI format 0_X/1_X.  Assume the BD/CCE of DCI format 0_X/1_X is 30 </w:t>
            </w:r>
            <w:r w:rsidR="00510007">
              <w:rPr>
                <w:rFonts w:eastAsiaTheme="minorEastAsia" w:hint="eastAsia"/>
                <w:lang w:eastAsia="zh-CN"/>
              </w:rPr>
              <w:lastRenderedPageBreak/>
              <w:t xml:space="preserve">and counted to the cell1 and cell 2 with scaling factor 0.5, the BD/CCE counted on the cell 1 and cell 2 are 15 </w:t>
            </w:r>
            <w:r w:rsidR="00510007">
              <w:rPr>
                <w:rFonts w:eastAsiaTheme="minorEastAsia"/>
                <w:lang w:eastAsia="zh-CN"/>
              </w:rPr>
              <w:t>separately</w:t>
            </w:r>
            <w:r w:rsidR="00510007">
              <w:rPr>
                <w:rFonts w:eastAsiaTheme="minorEastAsia" w:hint="eastAsia"/>
                <w:lang w:eastAsia="zh-CN"/>
              </w:rPr>
              <w:t xml:space="preserve">. But expect the BD/CCE of legacy DCI format, the remaining BD/CCE on cell 1 is 25 and the </w:t>
            </w:r>
            <w:r w:rsidR="00510007">
              <w:rPr>
                <w:rFonts w:eastAsiaTheme="minorEastAsia"/>
                <w:lang w:eastAsia="zh-CN"/>
              </w:rPr>
              <w:t>remaining</w:t>
            </w:r>
            <w:r w:rsidR="00510007">
              <w:rPr>
                <w:rFonts w:eastAsiaTheme="minorEastAsia" w:hint="eastAsia"/>
                <w:lang w:eastAsia="zh-CN"/>
              </w:rPr>
              <w:t xml:space="preserve"> BD/CCE is 10. In this case, if the scaling factor is configured, </w:t>
            </w:r>
            <w:r w:rsidR="00FE0B6A">
              <w:rPr>
                <w:rFonts w:eastAsiaTheme="minorEastAsia" w:hint="eastAsia"/>
                <w:lang w:eastAsia="zh-CN"/>
              </w:rPr>
              <w:t xml:space="preserve">although the sum of BD/CCE on cell 1 and cell 2 is sufficient to the BD/CCE of DCI format 0_X/1_X, </w:t>
            </w:r>
            <w:r w:rsidR="00510007">
              <w:rPr>
                <w:rFonts w:eastAsiaTheme="minorEastAsia" w:hint="eastAsia"/>
                <w:lang w:eastAsia="zh-CN"/>
              </w:rPr>
              <w:t>the BD/CCE of DCI format 0_X/1_X can</w:t>
            </w:r>
            <w:r w:rsidR="00510007">
              <w:rPr>
                <w:rFonts w:eastAsiaTheme="minorEastAsia"/>
                <w:lang w:eastAsia="zh-CN"/>
              </w:rPr>
              <w:t>’</w:t>
            </w:r>
            <w:r w:rsidR="00510007">
              <w:rPr>
                <w:rFonts w:eastAsiaTheme="minorEastAsia" w:hint="eastAsia"/>
                <w:lang w:eastAsia="zh-CN"/>
              </w:rPr>
              <w:t>t be counted one cell 1 and cell</w:t>
            </w:r>
            <w:r w:rsidR="00FE0B6A">
              <w:rPr>
                <w:rFonts w:eastAsiaTheme="minorEastAsia" w:hint="eastAsia"/>
                <w:lang w:eastAsia="zh-CN"/>
              </w:rPr>
              <w:t xml:space="preserve"> 2. Here, what we want to say is that the scaling factor will cause </w:t>
            </w:r>
            <w:r w:rsidR="00FE0B6A">
              <w:rPr>
                <w:rFonts w:eastAsiaTheme="minorEastAsia"/>
                <w:lang w:eastAsia="zh-CN"/>
              </w:rPr>
              <w:t>unnecessary</w:t>
            </w:r>
            <w:r w:rsidR="00FE0B6A">
              <w:rPr>
                <w:rFonts w:eastAsiaTheme="minorEastAsia" w:hint="eastAsia"/>
                <w:lang w:eastAsia="zh-CN"/>
              </w:rPr>
              <w:t xml:space="preserve"> limit to BD/CCE counting rule.</w:t>
            </w:r>
            <w:r>
              <w:rPr>
                <w:rFonts w:eastAsiaTheme="minorEastAsia" w:hint="eastAsia"/>
                <w:lang w:eastAsia="zh-CN"/>
              </w:rPr>
              <w:t xml:space="preserve"> We prefer to update the proposal as follows,</w:t>
            </w:r>
          </w:p>
          <w:p w14:paraId="782AC55E" w14:textId="77777777" w:rsidR="005C4578" w:rsidRPr="00510007" w:rsidRDefault="005C4578" w:rsidP="00753E16">
            <w:pPr>
              <w:widowControl/>
              <w:kinsoku/>
              <w:wordWrap/>
              <w:autoSpaceDE/>
              <w:autoSpaceDN/>
              <w:adjustRightInd/>
              <w:snapToGrid w:val="0"/>
              <w:jc w:val="left"/>
              <w:textAlignment w:val="auto"/>
              <w:rPr>
                <w:rFonts w:eastAsiaTheme="minorEastAsia"/>
                <w:lang w:eastAsia="zh-CN"/>
              </w:rPr>
            </w:pPr>
          </w:p>
          <w:p w14:paraId="663D2BA7" w14:textId="77777777" w:rsidR="00FE0B6A" w:rsidRDefault="00FE0B6A"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2-7rev5:</w:t>
            </w:r>
          </w:p>
          <w:p w14:paraId="53C0886C" w14:textId="77777777" w:rsidR="00FE0B6A" w:rsidRDefault="00FE0B6A" w:rsidP="00753E16">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1C3E8083" w14:textId="77777777" w:rsidR="00FE0B6A" w:rsidRDefault="00FE0B6A" w:rsidP="00753E16">
            <w:pPr>
              <w:widowControl/>
              <w:numPr>
                <w:ilvl w:val="0"/>
                <w:numId w:val="19"/>
              </w:numPr>
              <w:kinsoku/>
              <w:wordWrap/>
              <w:autoSpaceDE/>
              <w:autoSpaceDN/>
              <w:adjustRightInd/>
              <w:snapToGrid w:val="0"/>
              <w:jc w:val="left"/>
              <w:textAlignment w:val="auto"/>
              <w:rPr>
                <w:szCs w:val="20"/>
              </w:rPr>
            </w:pPr>
            <w:r>
              <w:t>Existing DCI size budget is maintained on each cell of the set of cells.</w:t>
            </w:r>
          </w:p>
          <w:p w14:paraId="24D4DCEF" w14:textId="77777777" w:rsidR="00FE0B6A" w:rsidRDefault="00FE0B6A" w:rsidP="00753E16">
            <w:pPr>
              <w:widowControl/>
              <w:numPr>
                <w:ilvl w:val="0"/>
                <w:numId w:val="19"/>
              </w:numPr>
              <w:kinsoku/>
              <w:wordWrap/>
              <w:autoSpaceDE/>
              <w:autoSpaceDN/>
              <w:adjustRightInd/>
              <w:snapToGrid w:val="0"/>
              <w:jc w:val="left"/>
              <w:textAlignment w:val="auto"/>
              <w:rPr>
                <w:lang w:eastAsia="en-US"/>
              </w:rPr>
            </w:pPr>
            <w:r>
              <w:rPr>
                <w:lang w:eastAsia="en-US"/>
              </w:rPr>
              <w:t xml:space="preserve">Both DCI size and BD/CCE of DCI format 0_X/1_X are counted on </w:t>
            </w:r>
            <w:del w:id="1096" w:author="Haipeng HP1 Lei" w:date="2022-10-13T10:41:00Z">
              <w:r>
                <w:rPr>
                  <w:lang w:eastAsia="en-US"/>
                </w:rPr>
                <w:delText>one or more</w:delText>
              </w:r>
            </w:del>
            <w:ins w:id="1097" w:author="Haipeng HP1 Lei" w:date="2022-10-13T10:41:00Z">
              <w:r>
                <w:rPr>
                  <w:lang w:eastAsia="en-US"/>
                </w:rPr>
                <w:t>all</w:t>
              </w:r>
            </w:ins>
            <w:r>
              <w:rPr>
                <w:lang w:eastAsia="en-US"/>
              </w:rPr>
              <w:t xml:space="preserve"> cells </w:t>
            </w:r>
            <w:ins w:id="1098" w:author="Haipeng HP1 Lei" w:date="2022-10-13T10:38:00Z">
              <w:r>
                <w:t xml:space="preserve">configured with PDCCH candidates for multi-cell scheduling </w:t>
              </w:r>
            </w:ins>
            <w:r>
              <w:rPr>
                <w:lang w:eastAsia="en-US"/>
              </w:rPr>
              <w:t xml:space="preserve">among the set of cells. </w:t>
            </w:r>
          </w:p>
          <w:p w14:paraId="152C9145" w14:textId="77777777" w:rsidR="00FE0B6A" w:rsidRDefault="00FE0B6A" w:rsidP="00753E16">
            <w:pPr>
              <w:widowControl/>
              <w:numPr>
                <w:ilvl w:val="1"/>
                <w:numId w:val="19"/>
              </w:numPr>
              <w:kinsoku/>
              <w:wordWrap/>
              <w:autoSpaceDE/>
              <w:autoSpaceDN/>
              <w:adjustRightInd/>
              <w:snapToGrid w:val="0"/>
              <w:jc w:val="left"/>
              <w:textAlignment w:val="auto"/>
              <w:rPr>
                <w:ins w:id="1099" w:author="Haipeng HP1 Lei" w:date="2022-10-13T10:36:00Z"/>
                <w:lang w:eastAsia="en-US"/>
              </w:rPr>
            </w:pPr>
            <w:del w:id="1100" w:author="Haipeng HP1 Lei" w:date="2022-10-13T10:39:00Z">
              <w:r>
                <w:rPr>
                  <w:rFonts w:eastAsiaTheme="minorEastAsia"/>
                  <w:lang w:eastAsia="zh-CN"/>
                </w:rPr>
                <w:delText>FFS:</w:delText>
              </w:r>
            </w:del>
            <w:ins w:id="1101" w:author="Haipeng HP1 Lei" w:date="2022-10-13T10:39:00Z">
              <w:r>
                <w:rPr>
                  <w:rFonts w:eastAsiaTheme="minorEastAsia"/>
                  <w:lang w:eastAsia="zh-CN"/>
                </w:rPr>
                <w:t xml:space="preserve">It is up to network </w:t>
              </w:r>
            </w:ins>
            <w:del w:id="1102" w:author="Haipeng HP1 Lei" w:date="2022-10-13T10:42:00Z">
              <w:r>
                <w:rPr>
                  <w:rFonts w:eastAsiaTheme="minorEastAsia"/>
                  <w:lang w:eastAsia="zh-CN"/>
                </w:rPr>
                <w:delText xml:space="preserve"> </w:delText>
              </w:r>
            </w:del>
            <w:del w:id="1103" w:author="Haipeng HP1 Lei" w:date="2022-10-13T10:39:00Z">
              <w:r>
                <w:rPr>
                  <w:rFonts w:eastAsiaTheme="minorEastAsia"/>
                  <w:lang w:eastAsia="zh-CN"/>
                </w:rPr>
                <w:delText>W</w:delText>
              </w:r>
            </w:del>
            <w:ins w:id="1104" w:author="Haipeng HP1 Lei" w:date="2022-10-13T10:39:00Z">
              <w:r>
                <w:rPr>
                  <w:rFonts w:eastAsiaTheme="minorEastAsia"/>
                  <w:lang w:eastAsia="zh-CN"/>
                </w:rPr>
                <w:t>w</w:t>
              </w:r>
            </w:ins>
            <w:r>
              <w:rPr>
                <w:rFonts w:eastAsiaTheme="minorEastAsia"/>
                <w:lang w:eastAsia="zh-CN"/>
              </w:rPr>
              <w:t xml:space="preserve">hich cell(s) </w:t>
            </w:r>
            <w:del w:id="1105" w:author="Haipeng HP1 Lei" w:date="2022-10-13T10:42:00Z">
              <w:r>
                <w:rPr>
                  <w:rFonts w:eastAsiaTheme="minorEastAsia"/>
                  <w:lang w:eastAsia="zh-CN"/>
                </w:rPr>
                <w:delText>b</w:delText>
              </w:r>
              <w:r>
                <w:rPr>
                  <w:lang w:eastAsia="en-US"/>
                </w:rPr>
                <w:delText>oth DCI size and BD/CCE</w:delText>
              </w:r>
            </w:del>
            <w:ins w:id="1106" w:author="Haipeng HP1 Lei" w:date="2022-10-13T10:42:00Z">
              <w:r>
                <w:rPr>
                  <w:rFonts w:eastAsiaTheme="minorEastAsia"/>
                  <w:lang w:eastAsia="zh-CN"/>
                </w:rPr>
                <w:t>the PDCCH candidates</w:t>
              </w:r>
            </w:ins>
            <w:r>
              <w:rPr>
                <w:lang w:eastAsia="en-US"/>
              </w:rPr>
              <w:t xml:space="preserve"> of </w:t>
            </w:r>
            <w:ins w:id="1107" w:author="Haipeng HP1 Lei" w:date="2022-10-13T10:43:00Z">
              <w:r>
                <w:rPr>
                  <w:lang w:eastAsia="en-US"/>
                </w:rPr>
                <w:t xml:space="preserve">the </w:t>
              </w:r>
            </w:ins>
            <w:r>
              <w:rPr>
                <w:lang w:eastAsia="en-US"/>
              </w:rPr>
              <w:t xml:space="preserve">DCI format 0_X/1_X are </w:t>
            </w:r>
            <w:del w:id="1108" w:author="Haipeng HP1 Lei" w:date="2022-10-13T10:42:00Z">
              <w:r>
                <w:rPr>
                  <w:lang w:eastAsia="en-US"/>
                </w:rPr>
                <w:delText>counted on</w:delText>
              </w:r>
            </w:del>
            <w:ins w:id="1109" w:author="Haipeng HP1 Lei" w:date="2022-10-13T10:42:00Z">
              <w:r>
                <w:rPr>
                  <w:lang w:eastAsia="en-US"/>
                </w:rPr>
                <w:t>configured</w:t>
              </w:r>
            </w:ins>
            <w:ins w:id="1110" w:author="Haipeng HP1 Lei" w:date="2022-10-13T11:24:00Z">
              <w:r>
                <w:rPr>
                  <w:lang w:eastAsia="en-US"/>
                </w:rPr>
                <w:t xml:space="preserve"> on</w:t>
              </w:r>
            </w:ins>
            <w:ins w:id="1111" w:author="Haipeng HP1 Lei" w:date="2022-10-13T10:42:00Z">
              <w:r>
                <w:rPr>
                  <w:lang w:eastAsia="en-US"/>
                </w:rPr>
                <w:t>.</w:t>
              </w:r>
            </w:ins>
          </w:p>
          <w:p w14:paraId="69CDD2BD" w14:textId="77F997DB" w:rsidR="00FE0B6A" w:rsidRDefault="00FE0B6A" w:rsidP="00753E16">
            <w:pPr>
              <w:widowControl/>
              <w:numPr>
                <w:ilvl w:val="1"/>
                <w:numId w:val="19"/>
              </w:numPr>
              <w:kinsoku/>
              <w:wordWrap/>
              <w:autoSpaceDE/>
              <w:autoSpaceDN/>
              <w:adjustRightInd/>
              <w:snapToGrid w:val="0"/>
              <w:jc w:val="left"/>
              <w:textAlignment w:val="auto"/>
              <w:rPr>
                <w:lang w:eastAsia="en-US"/>
              </w:rPr>
            </w:pPr>
            <w:ins w:id="1112" w:author="Haipeng HP1 Lei" w:date="2022-10-13T10:37:00Z">
              <w:r>
                <w:rPr>
                  <w:lang w:eastAsia="en-US"/>
                </w:rPr>
                <w:t xml:space="preserve">BD/CCE budget of the DCI format 0_X/1_X </w:t>
              </w:r>
            </w:ins>
            <w:ins w:id="1113" w:author="Haipeng HP1 Lei" w:date="2022-10-13T18:06:00Z">
              <w:r>
                <w:rPr>
                  <w:lang w:eastAsia="en-US"/>
                </w:rPr>
                <w:t>is</w:t>
              </w:r>
            </w:ins>
            <w:ins w:id="1114" w:author="Haipeng HP1 Lei" w:date="2022-10-13T10:37:00Z">
              <w:r>
                <w:rPr>
                  <w:lang w:eastAsia="en-US"/>
                </w:rPr>
                <w:t xml:space="preserve"> </w:t>
              </w:r>
            </w:ins>
            <w:r w:rsidRPr="00FE0B6A">
              <w:rPr>
                <w:rFonts w:eastAsiaTheme="minorEastAsia" w:hint="eastAsia"/>
                <w:highlight w:val="yellow"/>
                <w:lang w:eastAsia="zh-CN"/>
              </w:rPr>
              <w:t>counted based on the</w:t>
            </w:r>
            <w:r w:rsidRPr="00FE0B6A">
              <w:rPr>
                <w:rFonts w:eastAsiaTheme="minorEastAsia" w:hint="eastAsia"/>
                <w:strike/>
                <w:highlight w:val="yellow"/>
                <w:lang w:eastAsia="zh-CN"/>
              </w:rPr>
              <w:t xml:space="preserve"> </w:t>
            </w:r>
            <w:ins w:id="1115" w:author="Haipeng HP1 Lei" w:date="2022-10-13T10:37:00Z">
              <w:r w:rsidRPr="00FE0B6A">
                <w:rPr>
                  <w:rFonts w:eastAsia="MS Mincho"/>
                  <w:bCs/>
                  <w:strike/>
                  <w:highlight w:val="yellow"/>
                  <w:lang w:eastAsia="ja-JP"/>
                </w:rPr>
                <w:t xml:space="preserve">scaled to </w:t>
              </w:r>
            </w:ins>
            <w:ins w:id="1116" w:author="Haipeng HP1 Lei" w:date="2022-10-13T10:42:00Z">
              <w:r w:rsidRPr="00FE0B6A">
                <w:rPr>
                  <w:rFonts w:eastAsia="MS Mincho"/>
                  <w:bCs/>
                  <w:strike/>
                  <w:highlight w:val="yellow"/>
                  <w:lang w:eastAsia="ja-JP"/>
                </w:rPr>
                <w:t>all</w:t>
              </w:r>
            </w:ins>
            <w:ins w:id="1117" w:author="Haipeng HP1 Lei" w:date="2022-10-13T10:37:00Z">
              <w:r w:rsidRPr="00FE0B6A">
                <w:rPr>
                  <w:rFonts w:eastAsia="MS Mincho"/>
                  <w:bCs/>
                  <w:strike/>
                  <w:highlight w:val="yellow"/>
                  <w:lang w:eastAsia="ja-JP"/>
                </w:rPr>
                <w:t xml:space="preserve"> </w:t>
              </w:r>
            </w:ins>
            <w:ins w:id="1118" w:author="Haipeng HP1 Lei" w:date="2022-10-13T10:43:00Z">
              <w:r w:rsidRPr="00FE0B6A">
                <w:rPr>
                  <w:rFonts w:eastAsia="MS Mincho"/>
                  <w:bCs/>
                  <w:strike/>
                  <w:highlight w:val="yellow"/>
                  <w:lang w:eastAsia="ja-JP"/>
                </w:rPr>
                <w:t xml:space="preserve">the </w:t>
              </w:r>
            </w:ins>
            <w:ins w:id="1119" w:author="Haipeng HP1 Lei" w:date="2022-10-13T10:37:00Z">
              <w:r w:rsidRPr="00FE0B6A">
                <w:rPr>
                  <w:rFonts w:eastAsia="MS Mincho"/>
                  <w:bCs/>
                  <w:strike/>
                  <w:highlight w:val="yellow"/>
                  <w:lang w:eastAsia="ja-JP"/>
                </w:rPr>
                <w:t>cell</w:t>
              </w:r>
            </w:ins>
            <w:ins w:id="1120" w:author="Haipeng HP1 Lei" w:date="2022-10-13T10:43:00Z">
              <w:r w:rsidRPr="00FE0B6A">
                <w:rPr>
                  <w:rFonts w:eastAsia="MS Mincho"/>
                  <w:bCs/>
                  <w:strike/>
                  <w:highlight w:val="yellow"/>
                  <w:lang w:eastAsia="ja-JP"/>
                </w:rPr>
                <w:t>s</w:t>
              </w:r>
            </w:ins>
            <w:ins w:id="1121" w:author="Haipeng HP1 Lei" w:date="2022-10-13T10:37:00Z">
              <w:r w:rsidRPr="00FE0B6A">
                <w:rPr>
                  <w:rFonts w:eastAsia="MS Mincho"/>
                  <w:bCs/>
                  <w:highlight w:val="yellow"/>
                  <w:lang w:eastAsia="ja-JP"/>
                </w:rPr>
                <w:t xml:space="preserve"> </w:t>
              </w:r>
            </w:ins>
            <w:r w:rsidRPr="00FE0B6A">
              <w:rPr>
                <w:rFonts w:eastAsiaTheme="minorEastAsia" w:hint="eastAsia"/>
                <w:bCs/>
                <w:highlight w:val="yellow"/>
                <w:lang w:eastAsia="zh-CN"/>
              </w:rPr>
              <w:t xml:space="preserve">number of </w:t>
            </w:r>
            <w:ins w:id="1122" w:author="Haipeng HP1 Lei" w:date="2022-10-13T10:40:00Z">
              <w:r w:rsidRPr="00FE0B6A">
                <w:rPr>
                  <w:highlight w:val="yellow"/>
                </w:rPr>
                <w:t xml:space="preserve">configured </w:t>
              </w:r>
              <w:r w:rsidRPr="00FE0B6A">
                <w:rPr>
                  <w:strike/>
                  <w:highlight w:val="yellow"/>
                </w:rPr>
                <w:t>with</w:t>
              </w:r>
              <w:r>
                <w:t xml:space="preserve"> PDCCH candidates </w:t>
              </w:r>
            </w:ins>
            <w:ins w:id="1123" w:author="Haipeng HP1 Lei" w:date="2022-10-13T10:43:00Z">
              <w:r>
                <w:rPr>
                  <w:lang w:eastAsia="en-US"/>
                </w:rPr>
                <w:t>of the DCI format 0_X/1_X</w:t>
              </w:r>
            </w:ins>
            <w:r>
              <w:rPr>
                <w:rFonts w:eastAsiaTheme="minorEastAsia" w:hint="eastAsia"/>
                <w:lang w:eastAsia="zh-CN"/>
              </w:rPr>
              <w:t xml:space="preserve"> </w:t>
            </w:r>
            <w:r w:rsidRPr="00FE0B6A">
              <w:rPr>
                <w:rFonts w:eastAsiaTheme="minorEastAsia" w:hint="eastAsia"/>
                <w:highlight w:val="yellow"/>
                <w:lang w:eastAsia="zh-CN"/>
              </w:rPr>
              <w:t xml:space="preserve">on each </w:t>
            </w:r>
            <w:proofErr w:type="gramStart"/>
            <w:r w:rsidRPr="00FE0B6A">
              <w:rPr>
                <w:rFonts w:eastAsiaTheme="minorEastAsia" w:hint="eastAsia"/>
                <w:highlight w:val="yellow"/>
                <w:lang w:eastAsia="zh-CN"/>
              </w:rPr>
              <w:t>cells</w:t>
            </w:r>
            <w:proofErr w:type="gramEnd"/>
            <w:ins w:id="1124" w:author="Haipeng HP1 Lei" w:date="2022-10-13T10:40:00Z">
              <w:r w:rsidRPr="00FE0B6A">
                <w:rPr>
                  <w:highlight w:val="yellow"/>
                </w:rPr>
                <w:t>.</w:t>
              </w:r>
            </w:ins>
          </w:p>
          <w:p w14:paraId="181A923A" w14:textId="77777777" w:rsidR="00FE0B6A" w:rsidRDefault="00FE0B6A" w:rsidP="00753E16">
            <w:pPr>
              <w:numPr>
                <w:ilvl w:val="0"/>
                <w:numId w:val="19"/>
              </w:numPr>
              <w:wordWrap/>
              <w:rPr>
                <w:ins w:id="1125" w:author="Haipeng HP1 Lei" w:date="2022-10-12T10:20:00Z"/>
                <w:rFonts w:eastAsiaTheme="minorEastAsia"/>
                <w:bCs/>
                <w:lang w:eastAsia="zh-CN"/>
              </w:rPr>
            </w:pPr>
            <w:ins w:id="1126" w:author="Haipeng HP1 Lei" w:date="2022-10-13T10:30:00Z">
              <w:r>
                <w:rPr>
                  <w:rFonts w:eastAsia="MS Mincho"/>
                  <w:bCs/>
                  <w:lang w:eastAsia="ja-JP"/>
                </w:rPr>
                <w:t xml:space="preserve">Note: BD/CCE number per scheduled cell is capped by </w:t>
              </w:r>
            </w:ins>
            <w:ins w:id="1127" w:author="Haipeng HP1 Lei" w:date="2022-10-13T10:31:00Z">
              <w:r>
                <w:rPr>
                  <w:rFonts w:eastAsia="MS Mincho"/>
                  <w:bCs/>
                  <w:lang w:val="en-US" w:eastAsia="ja-JP"/>
                </w:rPr>
                <w:t xml:space="preserve">Rel-17 </w:t>
              </w:r>
            </w:ins>
            <w:ins w:id="1128" w:author="Haipeng HP1 Lei" w:date="2022-10-13T10:30:00Z">
              <w:r>
                <w:rPr>
                  <w:rFonts w:eastAsia="MS Mincho"/>
                  <w:bCs/>
                  <w:lang w:eastAsia="ja-JP"/>
                </w:rPr>
                <w:t>per-ce</w:t>
              </w:r>
            </w:ins>
            <w:ins w:id="1129" w:author="Haipeng HP1 Lei" w:date="2022-10-13T10:31:00Z">
              <w:r>
                <w:rPr>
                  <w:rFonts w:eastAsia="MS Mincho"/>
                  <w:bCs/>
                  <w:lang w:eastAsia="ja-JP"/>
                </w:rPr>
                <w:t>ll</w:t>
              </w:r>
            </w:ins>
            <w:ins w:id="1130" w:author="Haipeng HP1 Lei" w:date="2022-10-13T10:30:00Z">
              <w:r>
                <w:rPr>
                  <w:rFonts w:eastAsia="MS Mincho"/>
                  <w:bCs/>
                  <w:lang w:eastAsia="ja-JP"/>
                </w:rPr>
                <w:t xml:space="preserve"> limit.</w:t>
              </w:r>
            </w:ins>
          </w:p>
          <w:p w14:paraId="13DA6083" w14:textId="05A8F725" w:rsidR="00CA5258" w:rsidRDefault="00CA5258" w:rsidP="00753E16">
            <w:pPr>
              <w:widowControl/>
              <w:kinsoku/>
              <w:wordWrap/>
              <w:autoSpaceDE/>
              <w:autoSpaceDN/>
              <w:adjustRightInd/>
              <w:snapToGrid w:val="0"/>
              <w:jc w:val="left"/>
              <w:textAlignment w:val="auto"/>
              <w:rPr>
                <w:rFonts w:eastAsiaTheme="minorEastAsia"/>
                <w:lang w:eastAsia="zh-CN"/>
              </w:rPr>
            </w:pPr>
          </w:p>
          <w:p w14:paraId="3E1E01B6" w14:textId="35E8F46E" w:rsidR="002A2677" w:rsidRDefault="002A2677" w:rsidP="00753E16">
            <w:pPr>
              <w:widowControl/>
              <w:kinsoku/>
              <w:wordWrap/>
              <w:autoSpaceDE/>
              <w:autoSpaceDN/>
              <w:adjustRightInd/>
              <w:snapToGrid w:val="0"/>
              <w:jc w:val="left"/>
              <w:textAlignment w:val="auto"/>
              <w:rPr>
                <w:ins w:id="1131" w:author="Haipeng HP1 Lei" w:date="2022-10-17T12:05:00Z"/>
                <w:rFonts w:eastAsiaTheme="minorEastAsia"/>
                <w:lang w:eastAsia="zh-CN"/>
              </w:rPr>
            </w:pPr>
          </w:p>
          <w:p w14:paraId="44F60078" w14:textId="77777777" w:rsidR="002A2677" w:rsidRDefault="002A2677" w:rsidP="00753E16">
            <w:pPr>
              <w:widowControl/>
              <w:kinsoku/>
              <w:wordWrap/>
              <w:autoSpaceDE/>
              <w:autoSpaceDN/>
              <w:adjustRightInd/>
              <w:snapToGrid w:val="0"/>
              <w:jc w:val="left"/>
              <w:textAlignment w:val="auto"/>
              <w:rPr>
                <w:rFonts w:eastAsiaTheme="minorEastAsia"/>
                <w:lang w:eastAsia="zh-CN"/>
              </w:rPr>
            </w:pPr>
          </w:p>
          <w:p w14:paraId="07E5243D" w14:textId="5068519D" w:rsidR="00CA5258" w:rsidRPr="00CA5258" w:rsidRDefault="00CA5258" w:rsidP="00753E16">
            <w:pPr>
              <w:widowControl/>
              <w:kinsoku/>
              <w:wordWrap/>
              <w:autoSpaceDE/>
              <w:autoSpaceDN/>
              <w:adjustRightInd/>
              <w:snapToGrid w:val="0"/>
              <w:jc w:val="left"/>
              <w:textAlignment w:val="auto"/>
              <w:rPr>
                <w:rFonts w:eastAsiaTheme="minorEastAsia"/>
                <w:lang w:eastAsia="zh-CN"/>
              </w:rPr>
            </w:pPr>
          </w:p>
        </w:tc>
      </w:tr>
      <w:tr w:rsidR="002A2677" w:rsidRPr="003E161A" w14:paraId="71ED303B" w14:textId="77777777" w:rsidTr="007734AE">
        <w:tc>
          <w:tcPr>
            <w:tcW w:w="2009" w:type="dxa"/>
          </w:tcPr>
          <w:p w14:paraId="48887BB8" w14:textId="1EFB896A" w:rsidR="002A2677" w:rsidRDefault="002A2677" w:rsidP="00753E16">
            <w:pPr>
              <w:jc w:val="left"/>
              <w:rPr>
                <w:rFonts w:eastAsiaTheme="minorEastAsia"/>
                <w:bCs/>
                <w:lang w:val="en-US" w:eastAsia="zh-CN"/>
              </w:rPr>
            </w:pPr>
            <w:r>
              <w:rPr>
                <w:rFonts w:eastAsiaTheme="minorEastAsia"/>
                <w:bCs/>
                <w:lang w:val="en-US" w:eastAsia="zh-CN"/>
              </w:rPr>
              <w:lastRenderedPageBreak/>
              <w:t>Moderator6</w:t>
            </w:r>
          </w:p>
        </w:tc>
        <w:tc>
          <w:tcPr>
            <w:tcW w:w="7353" w:type="dxa"/>
          </w:tcPr>
          <w:p w14:paraId="747B2301" w14:textId="3755CF2B" w:rsidR="002A2677" w:rsidRDefault="002A2677" w:rsidP="00753E16">
            <w:pPr>
              <w:widowControl/>
              <w:kinsoku/>
              <w:autoSpaceDE/>
              <w:autoSpaceDN/>
              <w:adjustRightInd/>
              <w:snapToGrid w:val="0"/>
              <w:jc w:val="left"/>
              <w:textAlignment w:val="auto"/>
              <w:rPr>
                <w:rFonts w:eastAsiaTheme="minorEastAsia"/>
                <w:lang w:eastAsia="zh-CN"/>
              </w:rPr>
            </w:pPr>
            <w:r>
              <w:rPr>
                <w:rFonts w:eastAsiaTheme="minorEastAsia"/>
                <w:lang w:eastAsia="zh-CN"/>
              </w:rPr>
              <w:t>@All: based on current inputs, below proposal is provided for further discussion:</w:t>
            </w:r>
          </w:p>
          <w:p w14:paraId="36EF66BC" w14:textId="77777777" w:rsidR="002A2677" w:rsidRDefault="002A2677" w:rsidP="00753E16">
            <w:pPr>
              <w:widowControl/>
              <w:kinsoku/>
              <w:autoSpaceDE/>
              <w:autoSpaceDN/>
              <w:adjustRightInd/>
              <w:snapToGrid w:val="0"/>
              <w:jc w:val="left"/>
              <w:textAlignment w:val="auto"/>
              <w:rPr>
                <w:rFonts w:eastAsiaTheme="minorEastAsia"/>
                <w:lang w:eastAsia="zh-CN"/>
              </w:rPr>
            </w:pPr>
          </w:p>
          <w:p w14:paraId="32FADA1F" w14:textId="77777777" w:rsidR="002A2677" w:rsidRDefault="002A2677" w:rsidP="002A2677">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2-7rev6:</w:t>
            </w:r>
          </w:p>
          <w:p w14:paraId="5C8E9B5F" w14:textId="77777777" w:rsidR="002A2677" w:rsidRDefault="002A2677" w:rsidP="002A2677">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65EB699F" w14:textId="77777777" w:rsidR="002A2677" w:rsidRDefault="002A2677" w:rsidP="002A2677">
            <w:pPr>
              <w:widowControl/>
              <w:numPr>
                <w:ilvl w:val="0"/>
                <w:numId w:val="19"/>
              </w:numPr>
              <w:kinsoku/>
              <w:wordWrap/>
              <w:autoSpaceDE/>
              <w:autoSpaceDN/>
              <w:adjustRightInd/>
              <w:snapToGrid w:val="0"/>
              <w:jc w:val="left"/>
              <w:textAlignment w:val="auto"/>
              <w:rPr>
                <w:szCs w:val="20"/>
              </w:rPr>
            </w:pPr>
            <w:r>
              <w:t>Existing DCI size budget is maintained on each cell of the set of cells.</w:t>
            </w:r>
          </w:p>
          <w:p w14:paraId="133FD800" w14:textId="77777777" w:rsidR="002A2677" w:rsidRDefault="002A2677" w:rsidP="002A2677">
            <w:pPr>
              <w:widowControl/>
              <w:numPr>
                <w:ilvl w:val="0"/>
                <w:numId w:val="19"/>
              </w:numPr>
              <w:kinsoku/>
              <w:wordWrap/>
              <w:autoSpaceDE/>
              <w:autoSpaceDN/>
              <w:adjustRightInd/>
              <w:snapToGrid w:val="0"/>
              <w:jc w:val="left"/>
              <w:textAlignment w:val="auto"/>
              <w:rPr>
                <w:lang w:eastAsia="en-US"/>
              </w:rPr>
            </w:pPr>
            <w:del w:id="1132" w:author="Haipeng HP1 Lei" w:date="2022-10-17T12:06:00Z">
              <w:r w:rsidDel="002A2677">
                <w:rPr>
                  <w:lang w:eastAsia="en-US"/>
                </w:rPr>
                <w:delText xml:space="preserve">Both </w:delText>
              </w:r>
            </w:del>
            <w:r>
              <w:rPr>
                <w:lang w:eastAsia="en-US"/>
              </w:rPr>
              <w:t xml:space="preserve">DCI size </w:t>
            </w:r>
            <w:del w:id="1133" w:author="Haipeng HP1 Lei" w:date="2022-10-17T12:06:00Z">
              <w:r w:rsidDel="002A2677">
                <w:rPr>
                  <w:lang w:eastAsia="en-US"/>
                </w:rPr>
                <w:delText xml:space="preserve">and BD/CCE </w:delText>
              </w:r>
            </w:del>
            <w:r>
              <w:rPr>
                <w:lang w:eastAsia="en-US"/>
              </w:rPr>
              <w:t xml:space="preserve">of DCI format 0_X/1_X </w:t>
            </w:r>
            <w:del w:id="1134" w:author="Haipeng HP1 Lei" w:date="2022-10-17T12:04:00Z">
              <w:r w:rsidDel="002A2677">
                <w:rPr>
                  <w:lang w:eastAsia="en-US"/>
                </w:rPr>
                <w:delText xml:space="preserve">are </w:delText>
              </w:r>
            </w:del>
            <w:ins w:id="1135" w:author="Haipeng HP1 Lei" w:date="2022-10-17T12:06:00Z">
              <w:r>
                <w:rPr>
                  <w:lang w:eastAsia="en-US"/>
                </w:rPr>
                <w:t>is</w:t>
              </w:r>
            </w:ins>
            <w:ins w:id="1136" w:author="Haipeng HP1 Lei" w:date="2022-10-17T12:04:00Z">
              <w:r>
                <w:rPr>
                  <w:lang w:eastAsia="en-US"/>
                </w:rPr>
                <w:t xml:space="preserve"> </w:t>
              </w:r>
            </w:ins>
            <w:r>
              <w:rPr>
                <w:lang w:eastAsia="en-US"/>
              </w:rPr>
              <w:t xml:space="preserve">counted on one </w:t>
            </w:r>
            <w:del w:id="1137" w:author="Haipeng HP1 Lei" w:date="2022-10-17T12:06:00Z">
              <w:r w:rsidDel="002A2677">
                <w:rPr>
                  <w:lang w:eastAsia="en-US"/>
                </w:rPr>
                <w:delText xml:space="preserve">or more </w:delText>
              </w:r>
            </w:del>
            <w:r>
              <w:rPr>
                <w:lang w:eastAsia="en-US"/>
              </w:rPr>
              <w:t>cell</w:t>
            </w:r>
            <w:ins w:id="1138" w:author="Haipeng HP1 Lei" w:date="2022-10-17T12:06:00Z">
              <w:r>
                <w:rPr>
                  <w:lang w:eastAsia="en-US"/>
                </w:rPr>
                <w:t xml:space="preserve"> </w:t>
              </w:r>
            </w:ins>
            <w:del w:id="1139" w:author="Haipeng HP1 Lei" w:date="2022-10-17T12:06:00Z">
              <w:r w:rsidDel="002A2677">
                <w:rPr>
                  <w:lang w:eastAsia="en-US"/>
                </w:rPr>
                <w:delText>s</w:delText>
              </w:r>
            </w:del>
            <w:del w:id="1140" w:author="Haipeng HP1 Lei" w:date="2022-10-17T12:07:00Z">
              <w:r w:rsidDel="002A2677">
                <w:rPr>
                  <w:lang w:eastAsia="en-US"/>
                </w:rPr>
                <w:delText xml:space="preserve"> </w:delText>
              </w:r>
            </w:del>
            <w:r>
              <w:rPr>
                <w:lang w:eastAsia="en-US"/>
              </w:rPr>
              <w:t>among the set of cells</w:t>
            </w:r>
            <w:ins w:id="1141" w:author="Haipeng HP1 Lei" w:date="2022-10-17T12:07:00Z">
              <w:r>
                <w:t xml:space="preserve"> configured with PDCCH candidates for multi-cell scheduling</w:t>
              </w:r>
            </w:ins>
            <w:r>
              <w:rPr>
                <w:lang w:eastAsia="en-US"/>
              </w:rPr>
              <w:t xml:space="preserve">. </w:t>
            </w:r>
          </w:p>
          <w:p w14:paraId="134E264F" w14:textId="7A0091FF" w:rsidR="002A2677" w:rsidRDefault="002A2677" w:rsidP="002A2677">
            <w:pPr>
              <w:widowControl/>
              <w:numPr>
                <w:ilvl w:val="1"/>
                <w:numId w:val="19"/>
              </w:numPr>
              <w:kinsoku/>
              <w:wordWrap/>
              <w:autoSpaceDE/>
              <w:autoSpaceDN/>
              <w:adjustRightInd/>
              <w:snapToGrid w:val="0"/>
              <w:jc w:val="left"/>
              <w:textAlignment w:val="auto"/>
              <w:rPr>
                <w:ins w:id="1142" w:author="Haipeng HP1 Lei" w:date="2022-10-13T10:36:00Z"/>
                <w:lang w:eastAsia="en-US"/>
              </w:rPr>
            </w:pPr>
            <w:del w:id="1143" w:author="Haipeng HP1 Lei" w:date="2022-10-13T10:39:00Z">
              <w:r>
                <w:rPr>
                  <w:rFonts w:eastAsiaTheme="minorEastAsia"/>
                  <w:lang w:eastAsia="zh-CN"/>
                </w:rPr>
                <w:delText>FFS:</w:delText>
              </w:r>
            </w:del>
            <w:ins w:id="1144" w:author="Haipeng HP1 Lei" w:date="2022-10-13T10:39:00Z">
              <w:r>
                <w:rPr>
                  <w:rFonts w:eastAsiaTheme="minorEastAsia"/>
                  <w:lang w:eastAsia="zh-CN"/>
                </w:rPr>
                <w:t xml:space="preserve">It is up to network </w:t>
              </w:r>
            </w:ins>
            <w:del w:id="1145" w:author="Haipeng HP1 Lei" w:date="2022-10-13T10:42:00Z">
              <w:r>
                <w:rPr>
                  <w:rFonts w:eastAsiaTheme="minorEastAsia"/>
                  <w:lang w:eastAsia="zh-CN"/>
                </w:rPr>
                <w:delText xml:space="preserve"> </w:delText>
              </w:r>
            </w:del>
            <w:del w:id="1146" w:author="Haipeng HP1 Lei" w:date="2022-10-13T10:39:00Z">
              <w:r>
                <w:rPr>
                  <w:rFonts w:eastAsiaTheme="minorEastAsia"/>
                  <w:lang w:eastAsia="zh-CN"/>
                </w:rPr>
                <w:delText>W</w:delText>
              </w:r>
            </w:del>
            <w:ins w:id="1147" w:author="Haipeng HP1 Lei" w:date="2022-10-13T10:39:00Z">
              <w:r>
                <w:rPr>
                  <w:rFonts w:eastAsiaTheme="minorEastAsia"/>
                  <w:lang w:eastAsia="zh-CN"/>
                </w:rPr>
                <w:t>w</w:t>
              </w:r>
            </w:ins>
            <w:r>
              <w:rPr>
                <w:rFonts w:eastAsiaTheme="minorEastAsia"/>
                <w:lang w:eastAsia="zh-CN"/>
              </w:rPr>
              <w:t>hich cell</w:t>
            </w:r>
            <w:del w:id="1148" w:author="Haipeng HP1 Lei" w:date="2022-10-17T12:12:00Z">
              <w:r w:rsidDel="002A2677">
                <w:rPr>
                  <w:rFonts w:eastAsiaTheme="minorEastAsia"/>
                  <w:lang w:eastAsia="zh-CN"/>
                </w:rPr>
                <w:delText>(s) b</w:delText>
              </w:r>
              <w:r w:rsidDel="002A2677">
                <w:rPr>
                  <w:lang w:eastAsia="en-US"/>
                </w:rPr>
                <w:delText>oth</w:delText>
              </w:r>
            </w:del>
            <w:r>
              <w:rPr>
                <w:lang w:eastAsia="en-US"/>
              </w:rPr>
              <w:t xml:space="preserve"> DCI size </w:t>
            </w:r>
            <w:del w:id="1149" w:author="Haipeng HP1 Lei" w:date="2022-10-17T12:12:00Z">
              <w:r w:rsidDel="002A2677">
                <w:rPr>
                  <w:lang w:eastAsia="en-US"/>
                </w:rPr>
                <w:delText xml:space="preserve">and BD/CCE </w:delText>
              </w:r>
            </w:del>
            <w:r>
              <w:rPr>
                <w:lang w:eastAsia="en-US"/>
              </w:rPr>
              <w:t xml:space="preserve">of </w:t>
            </w:r>
            <w:ins w:id="1150" w:author="Haipeng HP1 Lei" w:date="2022-10-13T10:43:00Z">
              <w:r>
                <w:rPr>
                  <w:lang w:eastAsia="en-US"/>
                </w:rPr>
                <w:t xml:space="preserve">the </w:t>
              </w:r>
            </w:ins>
            <w:r>
              <w:rPr>
                <w:lang w:eastAsia="en-US"/>
              </w:rPr>
              <w:t xml:space="preserve">DCI format 0_X/1_X </w:t>
            </w:r>
            <w:del w:id="1151" w:author="Haipeng HP1 Lei" w:date="2022-10-17T12:12:00Z">
              <w:r w:rsidDel="002A2677">
                <w:rPr>
                  <w:lang w:eastAsia="en-US"/>
                </w:rPr>
                <w:delText xml:space="preserve">are </w:delText>
              </w:r>
            </w:del>
            <w:ins w:id="1152" w:author="Haipeng HP1 Lei" w:date="2022-10-17T12:12:00Z">
              <w:r>
                <w:rPr>
                  <w:lang w:eastAsia="en-US"/>
                </w:rPr>
                <w:t xml:space="preserve">is </w:t>
              </w:r>
            </w:ins>
            <w:r>
              <w:rPr>
                <w:lang w:eastAsia="en-US"/>
              </w:rPr>
              <w:t>counted on</w:t>
            </w:r>
            <w:ins w:id="1153" w:author="Haipeng HP1 Lei" w:date="2022-10-13T10:42:00Z">
              <w:r>
                <w:rPr>
                  <w:lang w:eastAsia="en-US"/>
                </w:rPr>
                <w:t>.</w:t>
              </w:r>
            </w:ins>
          </w:p>
          <w:p w14:paraId="382061EB" w14:textId="61005E1A" w:rsidR="002A2677" w:rsidRDefault="002A2677" w:rsidP="002A2677">
            <w:pPr>
              <w:widowControl/>
              <w:numPr>
                <w:ilvl w:val="0"/>
                <w:numId w:val="19"/>
              </w:numPr>
              <w:kinsoku/>
              <w:wordWrap/>
              <w:autoSpaceDE/>
              <w:autoSpaceDN/>
              <w:adjustRightInd/>
              <w:snapToGrid w:val="0"/>
              <w:jc w:val="left"/>
              <w:textAlignment w:val="auto"/>
              <w:rPr>
                <w:ins w:id="1154" w:author="Haipeng HP1 Lei" w:date="2022-10-17T12:10:00Z"/>
                <w:lang w:eastAsia="en-US"/>
              </w:rPr>
            </w:pPr>
            <w:ins w:id="1155" w:author="Haipeng HP1 Lei" w:date="2022-10-13T10:37:00Z">
              <w:r>
                <w:rPr>
                  <w:lang w:eastAsia="en-US"/>
                </w:rPr>
                <w:t xml:space="preserve">BD/CCE budget of the DCI format 0_X/1_X </w:t>
              </w:r>
            </w:ins>
            <w:ins w:id="1156" w:author="Haipeng HP1 Lei" w:date="2022-10-13T18:06:00Z">
              <w:r>
                <w:rPr>
                  <w:lang w:eastAsia="en-US"/>
                </w:rPr>
                <w:t>is</w:t>
              </w:r>
            </w:ins>
            <w:ins w:id="1157" w:author="Haipeng HP1 Lei" w:date="2022-10-13T10:37:00Z">
              <w:r>
                <w:rPr>
                  <w:lang w:eastAsia="en-US"/>
                </w:rPr>
                <w:t xml:space="preserve"> </w:t>
              </w:r>
            </w:ins>
            <w:ins w:id="1158" w:author="Haipeng HP1 Lei" w:date="2022-10-17T12:13:00Z">
              <w:r>
                <w:rPr>
                  <w:rFonts w:eastAsia="MS Mincho"/>
                  <w:bCs/>
                  <w:lang w:eastAsia="ja-JP"/>
                </w:rPr>
                <w:t>counted</w:t>
              </w:r>
            </w:ins>
            <w:ins w:id="1159" w:author="Haipeng HP1 Lei" w:date="2022-10-13T10:37:00Z">
              <w:r>
                <w:rPr>
                  <w:rFonts w:eastAsia="MS Mincho"/>
                  <w:bCs/>
                  <w:lang w:eastAsia="ja-JP"/>
                </w:rPr>
                <w:t xml:space="preserve"> </w:t>
              </w:r>
            </w:ins>
            <w:ins w:id="1160" w:author="Haipeng HP1 Lei" w:date="2022-10-17T12:13:00Z">
              <w:r>
                <w:rPr>
                  <w:rFonts w:eastAsia="MS Mincho"/>
                  <w:bCs/>
                  <w:lang w:eastAsia="ja-JP"/>
                </w:rPr>
                <w:t>on</w:t>
              </w:r>
            </w:ins>
            <w:ins w:id="1161" w:author="Haipeng HP1 Lei" w:date="2022-10-13T10:37:00Z">
              <w:r>
                <w:rPr>
                  <w:rFonts w:eastAsia="MS Mincho"/>
                  <w:bCs/>
                  <w:lang w:eastAsia="ja-JP"/>
                </w:rPr>
                <w:t xml:space="preserve"> </w:t>
              </w:r>
            </w:ins>
            <w:ins w:id="1162" w:author="Haipeng HP1 Lei" w:date="2022-10-13T10:42:00Z">
              <w:r>
                <w:rPr>
                  <w:rFonts w:eastAsia="MS Mincho"/>
                  <w:bCs/>
                  <w:lang w:eastAsia="ja-JP"/>
                </w:rPr>
                <w:t>all</w:t>
              </w:r>
            </w:ins>
            <w:ins w:id="1163" w:author="Haipeng HP1 Lei" w:date="2022-10-13T10:37:00Z">
              <w:r>
                <w:rPr>
                  <w:rFonts w:eastAsia="MS Mincho"/>
                  <w:bCs/>
                  <w:lang w:eastAsia="ja-JP"/>
                </w:rPr>
                <w:t xml:space="preserve"> </w:t>
              </w:r>
            </w:ins>
            <w:ins w:id="1164" w:author="Haipeng HP1 Lei" w:date="2022-10-13T10:43:00Z">
              <w:r>
                <w:rPr>
                  <w:rFonts w:eastAsia="MS Mincho"/>
                  <w:bCs/>
                  <w:lang w:eastAsia="ja-JP"/>
                </w:rPr>
                <w:t xml:space="preserve">the </w:t>
              </w:r>
            </w:ins>
            <w:ins w:id="1165" w:author="Haipeng HP1 Lei" w:date="2022-10-13T10:37:00Z">
              <w:r>
                <w:rPr>
                  <w:rFonts w:eastAsia="MS Mincho"/>
                  <w:bCs/>
                  <w:lang w:eastAsia="ja-JP"/>
                </w:rPr>
                <w:t>cell</w:t>
              </w:r>
            </w:ins>
            <w:ins w:id="1166" w:author="Haipeng HP1 Lei" w:date="2022-10-13T10:43:00Z">
              <w:r>
                <w:rPr>
                  <w:rFonts w:eastAsia="MS Mincho"/>
                  <w:bCs/>
                  <w:lang w:eastAsia="ja-JP"/>
                </w:rPr>
                <w:t>s</w:t>
              </w:r>
            </w:ins>
            <w:ins w:id="1167" w:author="Haipeng HP1 Lei" w:date="2022-10-13T10:37:00Z">
              <w:r>
                <w:rPr>
                  <w:rFonts w:eastAsia="MS Mincho"/>
                  <w:bCs/>
                  <w:lang w:eastAsia="ja-JP"/>
                </w:rPr>
                <w:t xml:space="preserve"> </w:t>
              </w:r>
            </w:ins>
            <w:ins w:id="1168" w:author="Haipeng HP1 Lei" w:date="2022-10-13T10:40:00Z">
              <w:r>
                <w:t xml:space="preserve">configured with PDCCH candidates </w:t>
              </w:r>
            </w:ins>
            <w:ins w:id="1169" w:author="Haipeng HP1 Lei" w:date="2022-10-13T10:43:00Z">
              <w:r>
                <w:rPr>
                  <w:lang w:eastAsia="en-US"/>
                </w:rPr>
                <w:t>of the DCI format 0_X/1_X</w:t>
              </w:r>
            </w:ins>
            <w:ins w:id="1170" w:author="Haipeng HP1 Lei" w:date="2022-10-13T10:40:00Z">
              <w:r>
                <w:t>.</w:t>
              </w:r>
            </w:ins>
          </w:p>
          <w:p w14:paraId="4D593735" w14:textId="3326A652" w:rsidR="002A2677" w:rsidRDefault="002A2677" w:rsidP="002A2677">
            <w:pPr>
              <w:widowControl/>
              <w:numPr>
                <w:ilvl w:val="1"/>
                <w:numId w:val="19"/>
              </w:numPr>
              <w:kinsoku/>
              <w:wordWrap/>
              <w:autoSpaceDE/>
              <w:autoSpaceDN/>
              <w:adjustRightInd/>
              <w:snapToGrid w:val="0"/>
              <w:jc w:val="left"/>
              <w:textAlignment w:val="auto"/>
              <w:rPr>
                <w:lang w:eastAsia="en-US"/>
              </w:rPr>
            </w:pPr>
            <w:ins w:id="1171" w:author="Haipeng HP1 Lei" w:date="2022-10-17T12:10:00Z">
              <w:r>
                <w:t xml:space="preserve">FFS: </w:t>
              </w:r>
            </w:ins>
            <w:ins w:id="1172" w:author="Haipeng HP1 Lei" w:date="2022-10-17T12:13:00Z">
              <w:r>
                <w:t>counting</w:t>
              </w:r>
            </w:ins>
            <w:ins w:id="1173" w:author="Haipeng HP1 Lei" w:date="2022-10-17T12:10:00Z">
              <w:r>
                <w:t xml:space="preserve"> details</w:t>
              </w:r>
            </w:ins>
          </w:p>
          <w:p w14:paraId="72A7C6FD" w14:textId="77777777" w:rsidR="002A2677" w:rsidRDefault="002A2677" w:rsidP="002A2677">
            <w:pPr>
              <w:numPr>
                <w:ilvl w:val="0"/>
                <w:numId w:val="19"/>
              </w:numPr>
              <w:wordWrap/>
              <w:rPr>
                <w:ins w:id="1174" w:author="Haipeng HP1 Lei" w:date="2022-10-12T10:20:00Z"/>
                <w:rFonts w:eastAsiaTheme="minorEastAsia"/>
                <w:bCs/>
                <w:lang w:eastAsia="zh-CN"/>
              </w:rPr>
            </w:pPr>
            <w:ins w:id="1175" w:author="Haipeng HP1 Lei" w:date="2022-10-13T10:30:00Z">
              <w:r>
                <w:rPr>
                  <w:rFonts w:eastAsia="MS Mincho"/>
                  <w:bCs/>
                  <w:lang w:eastAsia="ja-JP"/>
                </w:rPr>
                <w:t xml:space="preserve">Note: BD/CCE number per scheduled cell is capped by </w:t>
              </w:r>
            </w:ins>
            <w:ins w:id="1176" w:author="Haipeng HP1 Lei" w:date="2022-10-13T10:31:00Z">
              <w:r>
                <w:rPr>
                  <w:rFonts w:eastAsia="MS Mincho"/>
                  <w:bCs/>
                  <w:lang w:val="en-US" w:eastAsia="ja-JP"/>
                </w:rPr>
                <w:t xml:space="preserve">Rel-17 </w:t>
              </w:r>
            </w:ins>
            <w:ins w:id="1177" w:author="Haipeng HP1 Lei" w:date="2022-10-13T10:30:00Z">
              <w:r>
                <w:rPr>
                  <w:rFonts w:eastAsia="MS Mincho"/>
                  <w:bCs/>
                  <w:lang w:eastAsia="ja-JP"/>
                </w:rPr>
                <w:t>per-ce</w:t>
              </w:r>
            </w:ins>
            <w:ins w:id="1178" w:author="Haipeng HP1 Lei" w:date="2022-10-13T10:31:00Z">
              <w:r>
                <w:rPr>
                  <w:rFonts w:eastAsia="MS Mincho"/>
                  <w:bCs/>
                  <w:lang w:eastAsia="ja-JP"/>
                </w:rPr>
                <w:t>ll</w:t>
              </w:r>
            </w:ins>
            <w:ins w:id="1179" w:author="Haipeng HP1 Lei" w:date="2022-10-13T10:30:00Z">
              <w:r>
                <w:rPr>
                  <w:rFonts w:eastAsia="MS Mincho"/>
                  <w:bCs/>
                  <w:lang w:eastAsia="ja-JP"/>
                </w:rPr>
                <w:t xml:space="preserve"> limit.</w:t>
              </w:r>
            </w:ins>
          </w:p>
          <w:p w14:paraId="36FF0EF2" w14:textId="32D36FF7" w:rsidR="002A2677" w:rsidRDefault="002A2677" w:rsidP="00753E16">
            <w:pPr>
              <w:widowControl/>
              <w:kinsoku/>
              <w:autoSpaceDE/>
              <w:autoSpaceDN/>
              <w:adjustRightInd/>
              <w:snapToGrid w:val="0"/>
              <w:jc w:val="left"/>
              <w:textAlignment w:val="auto"/>
              <w:rPr>
                <w:rFonts w:eastAsiaTheme="minorEastAsia"/>
                <w:lang w:eastAsia="zh-CN"/>
              </w:rPr>
            </w:pPr>
          </w:p>
        </w:tc>
      </w:tr>
      <w:tr w:rsidR="00587F0B" w:rsidRPr="003E161A" w14:paraId="74B06901" w14:textId="77777777" w:rsidTr="007734AE">
        <w:tc>
          <w:tcPr>
            <w:tcW w:w="2009" w:type="dxa"/>
          </w:tcPr>
          <w:p w14:paraId="7D79C3E7" w14:textId="2BED4F39" w:rsidR="00587F0B" w:rsidRDefault="00587F0B" w:rsidP="00753E16">
            <w:pPr>
              <w:jc w:val="left"/>
              <w:rPr>
                <w:rFonts w:eastAsiaTheme="minorEastAsia"/>
                <w:bCs/>
                <w:lang w:val="en-US" w:eastAsia="zh-CN"/>
              </w:rPr>
            </w:pPr>
            <w:r>
              <w:rPr>
                <w:rFonts w:eastAsiaTheme="minorEastAsia" w:hint="eastAsia"/>
                <w:bCs/>
                <w:lang w:val="en-US" w:eastAsia="zh-CN"/>
              </w:rPr>
              <w:t>CATT</w:t>
            </w:r>
          </w:p>
        </w:tc>
        <w:tc>
          <w:tcPr>
            <w:tcW w:w="7353" w:type="dxa"/>
          </w:tcPr>
          <w:p w14:paraId="33DDA892" w14:textId="77777777" w:rsidR="00587F0B" w:rsidRDefault="00587F0B" w:rsidP="00753E16">
            <w:pPr>
              <w:widowControl/>
              <w:kinsoku/>
              <w:autoSpaceDE/>
              <w:autoSpaceDN/>
              <w:adjustRightInd/>
              <w:snapToGrid w:val="0"/>
              <w:jc w:val="left"/>
              <w:textAlignment w:val="auto"/>
              <w:rPr>
                <w:rFonts w:eastAsiaTheme="minorEastAsia"/>
                <w:lang w:eastAsia="zh-CN"/>
              </w:rPr>
            </w:pPr>
            <w:r>
              <w:rPr>
                <w:rFonts w:eastAsiaTheme="minorEastAsia" w:hint="eastAsia"/>
                <w:lang w:eastAsia="zh-CN"/>
              </w:rPr>
              <w:t>We are ok with the first, third and last sub-bullet.</w:t>
            </w:r>
          </w:p>
          <w:p w14:paraId="24C7FF9D" w14:textId="3E14EC75" w:rsidR="00833A85" w:rsidRDefault="00580497" w:rsidP="00753E16">
            <w:pPr>
              <w:widowControl/>
              <w:kinsoku/>
              <w:autoSpaceDE/>
              <w:autoSpaceDN/>
              <w:adjustRightInd/>
              <w:snapToGrid w:val="0"/>
              <w:jc w:val="left"/>
              <w:textAlignment w:val="auto"/>
              <w:rPr>
                <w:rFonts w:eastAsiaTheme="minorEastAsia"/>
                <w:lang w:eastAsia="zh-CN"/>
              </w:rPr>
            </w:pPr>
            <w:r>
              <w:rPr>
                <w:rFonts w:eastAsiaTheme="minorEastAsia" w:hint="eastAsia"/>
                <w:lang w:eastAsia="zh-CN"/>
              </w:rPr>
              <w:t xml:space="preserve">To limit the complexity of PDCCH monitoring per cell, the number of PDCCH candidates per cell is subject to BD/CCE budget and the number of DCI size is subject to </w:t>
            </w:r>
            <w:r>
              <w:rPr>
                <w:rFonts w:eastAsiaTheme="minorEastAsia"/>
                <w:lang w:eastAsia="zh-CN"/>
              </w:rPr>
              <w:t>‘</w:t>
            </w:r>
            <w:r>
              <w:rPr>
                <w:rFonts w:eastAsiaTheme="minorEastAsia" w:hint="eastAsia"/>
                <w:lang w:eastAsia="zh-CN"/>
              </w:rPr>
              <w:t>3+1</w:t>
            </w:r>
            <w:r>
              <w:rPr>
                <w:rFonts w:eastAsiaTheme="minorEastAsia"/>
                <w:lang w:eastAsia="zh-CN"/>
              </w:rPr>
              <w:t>’</w:t>
            </w:r>
            <w:r>
              <w:rPr>
                <w:rFonts w:eastAsiaTheme="minorEastAsia" w:hint="eastAsia"/>
                <w:lang w:eastAsia="zh-CN"/>
              </w:rPr>
              <w:t xml:space="preserve"> DCI size budgets. </w:t>
            </w:r>
            <w:r w:rsidR="00833A85">
              <w:rPr>
                <w:rFonts w:eastAsiaTheme="minorEastAsia" w:hint="eastAsia"/>
                <w:lang w:eastAsia="zh-CN"/>
              </w:rPr>
              <w:t xml:space="preserve">The BD/CCE budget per cell is used to limit the </w:t>
            </w:r>
            <w:r w:rsidR="00FF11AD">
              <w:rPr>
                <w:rFonts w:eastAsiaTheme="minorEastAsia" w:hint="eastAsia"/>
                <w:lang w:eastAsia="zh-CN"/>
              </w:rPr>
              <w:t>maximum</w:t>
            </w:r>
            <w:r w:rsidR="00833A85">
              <w:rPr>
                <w:rFonts w:eastAsiaTheme="minorEastAsia" w:hint="eastAsia"/>
                <w:lang w:eastAsia="zh-CN"/>
              </w:rPr>
              <w:t xml:space="preserve"> number of </w:t>
            </w:r>
            <w:r w:rsidR="00FF11AD">
              <w:rPr>
                <w:rFonts w:eastAsiaTheme="minorEastAsia" w:hint="eastAsia"/>
                <w:lang w:eastAsia="zh-CN"/>
              </w:rPr>
              <w:t>attempts for PDCCH monitoring, and the DCI size budget is used to limit maximum number of DCI sizes assumed by decoder.</w:t>
            </w:r>
          </w:p>
          <w:p w14:paraId="345311F3" w14:textId="27A5FA5C" w:rsidR="0074630D" w:rsidRDefault="00580497" w:rsidP="00753E16">
            <w:pPr>
              <w:widowControl/>
              <w:kinsoku/>
              <w:autoSpaceDE/>
              <w:autoSpaceDN/>
              <w:adjustRightInd/>
              <w:snapToGrid w:val="0"/>
              <w:jc w:val="left"/>
              <w:textAlignment w:val="auto"/>
              <w:rPr>
                <w:rFonts w:eastAsiaTheme="minorEastAsia"/>
                <w:lang w:eastAsia="zh-CN"/>
              </w:rPr>
            </w:pPr>
            <w:r>
              <w:rPr>
                <w:rFonts w:eastAsiaTheme="minorEastAsia" w:hint="eastAsia"/>
                <w:lang w:eastAsia="zh-CN"/>
              </w:rPr>
              <w:t>If the BD/CCE of DCI format 0_X/1_X is counted on one</w:t>
            </w:r>
            <w:r w:rsidR="007579D2">
              <w:rPr>
                <w:rFonts w:eastAsiaTheme="minorEastAsia" w:hint="eastAsia"/>
                <w:lang w:eastAsia="zh-CN"/>
              </w:rPr>
              <w:t xml:space="preserve"> or more</w:t>
            </w:r>
            <w:r>
              <w:rPr>
                <w:rFonts w:eastAsiaTheme="minorEastAsia" w:hint="eastAsia"/>
                <w:lang w:eastAsia="zh-CN"/>
              </w:rPr>
              <w:t xml:space="preserve"> cell</w:t>
            </w:r>
            <w:r w:rsidR="007579D2">
              <w:rPr>
                <w:rFonts w:eastAsiaTheme="minorEastAsia" w:hint="eastAsia"/>
                <w:lang w:eastAsia="zh-CN"/>
              </w:rPr>
              <w:t>s</w:t>
            </w:r>
            <w:r>
              <w:rPr>
                <w:rFonts w:eastAsiaTheme="minorEastAsia" w:hint="eastAsia"/>
                <w:lang w:eastAsia="zh-CN"/>
              </w:rPr>
              <w:t xml:space="preserve">, then </w:t>
            </w:r>
            <w:r w:rsidR="007579D2">
              <w:rPr>
                <w:rFonts w:eastAsiaTheme="minorEastAsia" w:hint="eastAsia"/>
                <w:lang w:eastAsia="zh-CN"/>
              </w:rPr>
              <w:t>corresponding</w:t>
            </w:r>
            <w:r>
              <w:rPr>
                <w:rFonts w:eastAsiaTheme="minorEastAsia" w:hint="eastAsia"/>
                <w:lang w:eastAsia="zh-CN"/>
              </w:rPr>
              <w:t xml:space="preserve"> DCI size should </w:t>
            </w:r>
            <w:r w:rsidR="007579D2">
              <w:rPr>
                <w:rFonts w:eastAsiaTheme="minorEastAsia" w:hint="eastAsia"/>
                <w:lang w:eastAsia="zh-CN"/>
              </w:rPr>
              <w:t xml:space="preserve">be counted on those cells as well. This is because BD/CCE </w:t>
            </w:r>
            <w:proofErr w:type="gramStart"/>
            <w:r w:rsidR="007579D2">
              <w:rPr>
                <w:rFonts w:eastAsiaTheme="minorEastAsia" w:hint="eastAsia"/>
                <w:lang w:eastAsia="zh-CN"/>
              </w:rPr>
              <w:t>counting</w:t>
            </w:r>
            <w:proofErr w:type="gramEnd"/>
            <w:r w:rsidR="007579D2">
              <w:rPr>
                <w:rFonts w:eastAsiaTheme="minorEastAsia" w:hint="eastAsia"/>
                <w:lang w:eastAsia="zh-CN"/>
              </w:rPr>
              <w:t xml:space="preserve"> and DCI size counting cannot be decoupled from the perspective of PDCCH monitoring capability. Thus, we suggest </w:t>
            </w:r>
            <w:proofErr w:type="gramStart"/>
            <w:r w:rsidR="007579D2">
              <w:rPr>
                <w:rFonts w:eastAsiaTheme="minorEastAsia" w:hint="eastAsia"/>
                <w:lang w:eastAsia="zh-CN"/>
              </w:rPr>
              <w:t>to modify</w:t>
            </w:r>
            <w:proofErr w:type="gramEnd"/>
            <w:r w:rsidR="007579D2">
              <w:rPr>
                <w:rFonts w:eastAsiaTheme="minorEastAsia" w:hint="eastAsia"/>
                <w:lang w:eastAsia="zh-CN"/>
              </w:rPr>
              <w:t xml:space="preserve"> the second bullet as follows:</w:t>
            </w:r>
          </w:p>
          <w:p w14:paraId="275600B0" w14:textId="2B6532AB" w:rsidR="007579D2" w:rsidRDefault="007579D2" w:rsidP="007579D2">
            <w:pPr>
              <w:widowControl/>
              <w:numPr>
                <w:ilvl w:val="0"/>
                <w:numId w:val="19"/>
              </w:numPr>
              <w:kinsoku/>
              <w:wordWrap/>
              <w:autoSpaceDE/>
              <w:autoSpaceDN/>
              <w:adjustRightInd/>
              <w:snapToGrid w:val="0"/>
              <w:jc w:val="left"/>
              <w:textAlignment w:val="auto"/>
              <w:rPr>
                <w:lang w:eastAsia="en-US"/>
              </w:rPr>
            </w:pPr>
            <w:del w:id="1180" w:author="Haipeng HP1 Lei" w:date="2022-10-17T12:06:00Z">
              <w:r w:rsidDel="002A2677">
                <w:rPr>
                  <w:lang w:eastAsia="en-US"/>
                </w:rPr>
                <w:lastRenderedPageBreak/>
                <w:delText xml:space="preserve">Both </w:delText>
              </w:r>
            </w:del>
            <w:r>
              <w:rPr>
                <w:lang w:eastAsia="en-US"/>
              </w:rPr>
              <w:t xml:space="preserve">DCI size </w:t>
            </w:r>
            <w:del w:id="1181" w:author="Haipeng HP1 Lei" w:date="2022-10-17T12:06:00Z">
              <w:r w:rsidDel="002A2677">
                <w:rPr>
                  <w:lang w:eastAsia="en-US"/>
                </w:rPr>
                <w:delText xml:space="preserve">and BD/CCE </w:delText>
              </w:r>
            </w:del>
            <w:r>
              <w:rPr>
                <w:lang w:eastAsia="en-US"/>
              </w:rPr>
              <w:t xml:space="preserve">of DCI format 0_X/1_X </w:t>
            </w:r>
            <w:del w:id="1182" w:author="Haipeng HP1 Lei" w:date="2022-10-17T12:04:00Z">
              <w:r w:rsidDel="002A2677">
                <w:rPr>
                  <w:lang w:eastAsia="en-US"/>
                </w:rPr>
                <w:delText xml:space="preserve">are </w:delText>
              </w:r>
            </w:del>
            <w:ins w:id="1183" w:author="Haipeng HP1 Lei" w:date="2022-10-17T12:06:00Z">
              <w:r>
                <w:rPr>
                  <w:lang w:eastAsia="en-US"/>
                </w:rPr>
                <w:t>is</w:t>
              </w:r>
            </w:ins>
            <w:ins w:id="1184" w:author="Haipeng HP1 Lei" w:date="2022-10-17T12:04:00Z">
              <w:r>
                <w:rPr>
                  <w:lang w:eastAsia="en-US"/>
                </w:rPr>
                <w:t xml:space="preserve"> </w:t>
              </w:r>
            </w:ins>
            <w:r>
              <w:rPr>
                <w:lang w:eastAsia="en-US"/>
              </w:rPr>
              <w:t>counted on one</w:t>
            </w:r>
            <w:ins w:id="1185" w:author="CATT" w:date="2022-10-17T16:05:00Z">
              <w:r>
                <w:rPr>
                  <w:rFonts w:eastAsiaTheme="minorEastAsia" w:hint="eastAsia"/>
                  <w:lang w:eastAsia="zh-CN"/>
                </w:rPr>
                <w:t xml:space="preserve"> or more</w:t>
              </w:r>
            </w:ins>
            <w:r>
              <w:rPr>
                <w:lang w:eastAsia="en-US"/>
              </w:rPr>
              <w:t xml:space="preserve"> </w:t>
            </w:r>
            <w:del w:id="1186" w:author="Haipeng HP1 Lei" w:date="2022-10-17T12:06:00Z">
              <w:r w:rsidDel="002A2677">
                <w:rPr>
                  <w:lang w:eastAsia="en-US"/>
                </w:rPr>
                <w:delText xml:space="preserve">or more </w:delText>
              </w:r>
            </w:del>
            <w:r>
              <w:rPr>
                <w:lang w:eastAsia="en-US"/>
              </w:rPr>
              <w:t>cell</w:t>
            </w:r>
            <w:ins w:id="1187" w:author="CATT" w:date="2022-10-17T16:05:00Z">
              <w:r>
                <w:rPr>
                  <w:rFonts w:eastAsiaTheme="minorEastAsia" w:hint="eastAsia"/>
                  <w:lang w:eastAsia="zh-CN"/>
                </w:rPr>
                <w:t>s</w:t>
              </w:r>
            </w:ins>
            <w:ins w:id="1188" w:author="Haipeng HP1 Lei" w:date="2022-10-17T12:06:00Z">
              <w:r>
                <w:rPr>
                  <w:lang w:eastAsia="en-US"/>
                </w:rPr>
                <w:t xml:space="preserve"> </w:t>
              </w:r>
            </w:ins>
            <w:del w:id="1189" w:author="Haipeng HP1 Lei" w:date="2022-10-17T12:06:00Z">
              <w:r w:rsidDel="002A2677">
                <w:rPr>
                  <w:lang w:eastAsia="en-US"/>
                </w:rPr>
                <w:delText>s</w:delText>
              </w:r>
            </w:del>
            <w:del w:id="1190" w:author="Haipeng HP1 Lei" w:date="2022-10-17T12:07:00Z">
              <w:r w:rsidDel="002A2677">
                <w:rPr>
                  <w:lang w:eastAsia="en-US"/>
                </w:rPr>
                <w:delText xml:space="preserve"> </w:delText>
              </w:r>
            </w:del>
            <w:r>
              <w:rPr>
                <w:lang w:eastAsia="en-US"/>
              </w:rPr>
              <w:t>among the set of cells</w:t>
            </w:r>
            <w:ins w:id="1191" w:author="Haipeng HP1 Lei" w:date="2022-10-17T12:07:00Z">
              <w:r>
                <w:t xml:space="preserve"> configured with PDCCH candidates for multi-cell scheduling</w:t>
              </w:r>
            </w:ins>
            <w:r>
              <w:rPr>
                <w:lang w:eastAsia="en-US"/>
              </w:rPr>
              <w:t xml:space="preserve">. </w:t>
            </w:r>
          </w:p>
          <w:p w14:paraId="435D7DD0" w14:textId="2142ADF1" w:rsidR="00587F0B" w:rsidRDefault="00587F0B" w:rsidP="00753E16">
            <w:pPr>
              <w:widowControl/>
              <w:kinsoku/>
              <w:autoSpaceDE/>
              <w:autoSpaceDN/>
              <w:adjustRightInd/>
              <w:snapToGrid w:val="0"/>
              <w:jc w:val="left"/>
              <w:textAlignment w:val="auto"/>
              <w:rPr>
                <w:rFonts w:eastAsiaTheme="minorEastAsia"/>
                <w:lang w:eastAsia="zh-CN"/>
              </w:rPr>
            </w:pPr>
          </w:p>
        </w:tc>
      </w:tr>
      <w:tr w:rsidR="003A72C4" w:rsidRPr="003E161A" w14:paraId="74843B77" w14:textId="77777777" w:rsidTr="007734AE">
        <w:tc>
          <w:tcPr>
            <w:tcW w:w="2009" w:type="dxa"/>
          </w:tcPr>
          <w:p w14:paraId="4BFC56DE" w14:textId="036F9FAE" w:rsidR="003A72C4" w:rsidRDefault="003A72C4" w:rsidP="003A72C4">
            <w:pPr>
              <w:jc w:val="left"/>
              <w:rPr>
                <w:rFonts w:eastAsiaTheme="minorEastAsia"/>
                <w:bCs/>
                <w:lang w:val="en-US" w:eastAsia="zh-CN"/>
              </w:rPr>
            </w:pPr>
            <w:r>
              <w:rPr>
                <w:rFonts w:eastAsiaTheme="minorEastAsia"/>
                <w:bCs/>
                <w:lang w:val="en-US" w:eastAsia="zh-CN"/>
              </w:rPr>
              <w:lastRenderedPageBreak/>
              <w:t>Nokia/NSB</w:t>
            </w:r>
          </w:p>
        </w:tc>
        <w:tc>
          <w:tcPr>
            <w:tcW w:w="7353" w:type="dxa"/>
          </w:tcPr>
          <w:p w14:paraId="6C4D81AB" w14:textId="7DEE805F" w:rsidR="003A72C4" w:rsidRDefault="003A72C4" w:rsidP="003A72C4">
            <w:pPr>
              <w:widowControl/>
              <w:kinsoku/>
              <w:autoSpaceDE/>
              <w:autoSpaceDN/>
              <w:adjustRightInd/>
              <w:snapToGrid w:val="0"/>
              <w:jc w:val="left"/>
              <w:textAlignment w:val="auto"/>
              <w:rPr>
                <w:rFonts w:eastAsiaTheme="minorEastAsia"/>
                <w:lang w:eastAsia="zh-CN"/>
              </w:rPr>
            </w:pPr>
            <w:r>
              <w:rPr>
                <w:rFonts w:eastAsiaTheme="minorEastAsia"/>
                <w:lang w:eastAsia="zh-CN"/>
              </w:rPr>
              <w:t xml:space="preserve">We are a bit worried about the change from ‘scaling’ to ‘counting’ for the BD/CCE: </w:t>
            </w:r>
          </w:p>
          <w:p w14:paraId="2A9D6DA6" w14:textId="74746472" w:rsidR="003A72C4" w:rsidRDefault="003A72C4" w:rsidP="003A72C4">
            <w:pPr>
              <w:widowControl/>
              <w:kinsoku/>
              <w:autoSpaceDE/>
              <w:autoSpaceDN/>
              <w:adjustRightInd/>
              <w:snapToGrid w:val="0"/>
              <w:jc w:val="left"/>
              <w:textAlignment w:val="auto"/>
              <w:rPr>
                <w:rFonts w:eastAsiaTheme="minorEastAsia"/>
                <w:lang w:eastAsia="zh-CN"/>
              </w:rPr>
            </w:pPr>
            <w:r>
              <w:rPr>
                <w:rFonts w:eastAsiaTheme="minorEastAsia"/>
                <w:lang w:eastAsia="zh-CN"/>
              </w:rPr>
              <w:t>If this still leaves the option open to count all the BDs / CCEs of 0_X/1_X for all the configured cells without any specific ‘scaling’ – then we really don’t see a need to support the configuration of the PDCCH candidates to more than one cell.</w:t>
            </w:r>
          </w:p>
        </w:tc>
      </w:tr>
      <w:tr w:rsidR="001C6473" w:rsidRPr="003E161A" w14:paraId="76AB7234" w14:textId="77777777" w:rsidTr="007734AE">
        <w:tc>
          <w:tcPr>
            <w:tcW w:w="2009" w:type="dxa"/>
          </w:tcPr>
          <w:p w14:paraId="732CB296" w14:textId="3A6F740E" w:rsidR="001C6473" w:rsidRDefault="001C6473" w:rsidP="001C6473">
            <w:pPr>
              <w:jc w:val="left"/>
              <w:rPr>
                <w:rFonts w:eastAsiaTheme="minorEastAsia"/>
                <w:bCs/>
                <w:lang w:val="en-US" w:eastAsia="zh-CN"/>
              </w:rPr>
            </w:pPr>
            <w:r>
              <w:rPr>
                <w:rFonts w:eastAsiaTheme="minorEastAsia"/>
                <w:bCs/>
                <w:lang w:val="en-US" w:eastAsia="zh-CN"/>
              </w:rPr>
              <w:t>Apple</w:t>
            </w:r>
          </w:p>
        </w:tc>
        <w:tc>
          <w:tcPr>
            <w:tcW w:w="7353" w:type="dxa"/>
          </w:tcPr>
          <w:p w14:paraId="14CC24C6" w14:textId="215D0BBC" w:rsidR="001C6473" w:rsidRDefault="001C6473" w:rsidP="001C6473">
            <w:pPr>
              <w:widowControl/>
              <w:kinsoku/>
              <w:autoSpaceDE/>
              <w:autoSpaceDN/>
              <w:adjustRightInd/>
              <w:snapToGrid w:val="0"/>
              <w:jc w:val="left"/>
              <w:textAlignment w:val="auto"/>
              <w:rPr>
                <w:rFonts w:eastAsiaTheme="minorEastAsia"/>
                <w:lang w:eastAsia="zh-CN"/>
              </w:rPr>
            </w:pPr>
            <w:r>
              <w:rPr>
                <w:rFonts w:eastAsiaTheme="minorEastAsia"/>
                <w:lang w:eastAsia="zh-CN"/>
              </w:rPr>
              <w:t>Although we prefer that both DCI size and BD/CCE counting have similar mechanism, but, as a compromise, we are fine to support the proposal 2-7rev6</w:t>
            </w:r>
            <w:r w:rsidR="00E83100">
              <w:rPr>
                <w:rFonts w:eastAsiaTheme="minorEastAsia"/>
                <w:lang w:eastAsia="zh-CN"/>
              </w:rPr>
              <w:t>. We tend to agree with Nokia to possibly change the wording from counting to “FFS: scaling/counting details”</w:t>
            </w:r>
          </w:p>
        </w:tc>
      </w:tr>
      <w:tr w:rsidR="007253A2" w:rsidRPr="003E161A" w14:paraId="7035EB07" w14:textId="77777777" w:rsidTr="007734AE">
        <w:tc>
          <w:tcPr>
            <w:tcW w:w="2009" w:type="dxa"/>
          </w:tcPr>
          <w:p w14:paraId="780D37E0" w14:textId="45DED37A" w:rsidR="007253A2" w:rsidRDefault="007253A2" w:rsidP="007253A2">
            <w:pPr>
              <w:jc w:val="left"/>
              <w:rPr>
                <w:rFonts w:eastAsiaTheme="minorEastAsia"/>
                <w:bCs/>
                <w:lang w:val="en-US" w:eastAsia="zh-CN"/>
              </w:rPr>
            </w:pPr>
            <w:r>
              <w:rPr>
                <w:rFonts w:eastAsiaTheme="minorEastAsia"/>
                <w:bCs/>
                <w:lang w:eastAsia="zh-CN"/>
              </w:rPr>
              <w:t>Qualcomm</w:t>
            </w:r>
          </w:p>
        </w:tc>
        <w:tc>
          <w:tcPr>
            <w:tcW w:w="7353" w:type="dxa"/>
          </w:tcPr>
          <w:p w14:paraId="1063C1AB" w14:textId="77777777" w:rsidR="007253A2" w:rsidRPr="00023E22" w:rsidRDefault="007253A2" w:rsidP="007253A2">
            <w:pPr>
              <w:widowControl/>
              <w:kinsoku/>
              <w:autoSpaceDE/>
              <w:autoSpaceDN/>
              <w:adjustRightInd/>
              <w:snapToGrid w:val="0"/>
              <w:jc w:val="left"/>
              <w:textAlignment w:val="auto"/>
              <w:rPr>
                <w:rFonts w:eastAsia="MS Mincho"/>
                <w:u w:val="single"/>
                <w:lang w:eastAsia="ja-JP"/>
              </w:rPr>
            </w:pPr>
            <w:r w:rsidRPr="00023E22">
              <w:rPr>
                <w:rFonts w:eastAsia="MS Mincho" w:hint="eastAsia"/>
                <w:u w:val="single"/>
                <w:lang w:eastAsia="ja-JP"/>
              </w:rPr>
              <w:t>O</w:t>
            </w:r>
            <w:r w:rsidRPr="00023E22">
              <w:rPr>
                <w:rFonts w:eastAsia="MS Mincho"/>
                <w:u w:val="single"/>
                <w:lang w:eastAsia="ja-JP"/>
              </w:rPr>
              <w:t>n BD/CCE:</w:t>
            </w:r>
          </w:p>
          <w:p w14:paraId="5E09887F" w14:textId="77777777" w:rsidR="007253A2" w:rsidRDefault="007253A2" w:rsidP="007253A2">
            <w:pPr>
              <w:widowControl/>
              <w:kinsoku/>
              <w:autoSpaceDE/>
              <w:autoSpaceDN/>
              <w:adjustRightInd/>
              <w:snapToGrid w:val="0"/>
              <w:jc w:val="left"/>
              <w:textAlignment w:val="auto"/>
              <w:rPr>
                <w:rFonts w:eastAsia="MS Mincho"/>
                <w:lang w:eastAsia="ja-JP"/>
              </w:rPr>
            </w:pPr>
            <w:r>
              <w:rPr>
                <w:rFonts w:eastAsia="MS Mincho"/>
                <w:lang w:eastAsia="ja-JP"/>
              </w:rPr>
              <w:t>We are not sure whether companies have common understanding on the note of Proposal 2-7rev6, “</w:t>
            </w:r>
            <w:ins w:id="1192" w:author="Haipeng HP1 Lei" w:date="2022-10-13T10:30:00Z">
              <w:r>
                <w:rPr>
                  <w:rFonts w:eastAsia="MS Mincho"/>
                  <w:bCs/>
                  <w:lang w:eastAsia="ja-JP"/>
                </w:rPr>
                <w:t xml:space="preserve">Note: BD/CCE number per scheduled cell is capped by </w:t>
              </w:r>
            </w:ins>
            <w:ins w:id="1193" w:author="Haipeng HP1 Lei" w:date="2022-10-13T10:31:00Z">
              <w:r>
                <w:rPr>
                  <w:rFonts w:eastAsia="MS Mincho"/>
                  <w:bCs/>
                  <w:lang w:val="en-US" w:eastAsia="ja-JP"/>
                </w:rPr>
                <w:t xml:space="preserve">Rel-17 </w:t>
              </w:r>
            </w:ins>
            <w:ins w:id="1194" w:author="Haipeng HP1 Lei" w:date="2022-10-13T10:30:00Z">
              <w:r>
                <w:rPr>
                  <w:rFonts w:eastAsia="MS Mincho"/>
                  <w:bCs/>
                  <w:lang w:eastAsia="ja-JP"/>
                </w:rPr>
                <w:t>per-ce</w:t>
              </w:r>
            </w:ins>
            <w:ins w:id="1195" w:author="Haipeng HP1 Lei" w:date="2022-10-13T10:31:00Z">
              <w:r>
                <w:rPr>
                  <w:rFonts w:eastAsia="MS Mincho"/>
                  <w:bCs/>
                  <w:lang w:eastAsia="ja-JP"/>
                </w:rPr>
                <w:t>ll</w:t>
              </w:r>
            </w:ins>
            <w:ins w:id="1196" w:author="Haipeng HP1 Lei" w:date="2022-10-13T10:30:00Z">
              <w:r>
                <w:rPr>
                  <w:rFonts w:eastAsia="MS Mincho"/>
                  <w:bCs/>
                  <w:lang w:eastAsia="ja-JP"/>
                </w:rPr>
                <w:t xml:space="preserve"> limit</w:t>
              </w:r>
            </w:ins>
            <w:r>
              <w:rPr>
                <w:rFonts w:eastAsia="MS Mincho"/>
                <w:lang w:eastAsia="ja-JP"/>
              </w:rPr>
              <w:t xml:space="preserve">”. Our understanding is that existing per-cell BD/CCE limit applies for any DCI formats (including DCI 0_X/1_X and legacy DCIs) for a given scheduled cell. It seems some companies have different understanding. </w:t>
            </w:r>
          </w:p>
          <w:p w14:paraId="2EC66600" w14:textId="77777777" w:rsidR="007253A2" w:rsidRDefault="007253A2" w:rsidP="007253A2">
            <w:pPr>
              <w:widowControl/>
              <w:kinsoku/>
              <w:autoSpaceDE/>
              <w:autoSpaceDN/>
              <w:adjustRightInd/>
              <w:snapToGrid w:val="0"/>
              <w:jc w:val="left"/>
              <w:textAlignment w:val="auto"/>
              <w:rPr>
                <w:rFonts w:eastAsia="MS Mincho"/>
                <w:lang w:eastAsia="ja-JP"/>
              </w:rPr>
            </w:pPr>
          </w:p>
          <w:p w14:paraId="0C43DD21" w14:textId="77777777" w:rsidR="007253A2" w:rsidRDefault="007253A2" w:rsidP="007253A2">
            <w:pPr>
              <w:widowControl/>
              <w:kinsoku/>
              <w:autoSpaceDE/>
              <w:autoSpaceDN/>
              <w:adjustRightInd/>
              <w:snapToGrid w:val="0"/>
              <w:jc w:val="left"/>
              <w:textAlignment w:val="auto"/>
              <w:rPr>
                <w:rFonts w:eastAsia="MS Mincho"/>
                <w:lang w:eastAsia="ja-JP"/>
              </w:rPr>
            </w:pPr>
            <w:r>
              <w:rPr>
                <w:rFonts w:eastAsia="MS Mincho"/>
                <w:lang w:eastAsia="ja-JP"/>
              </w:rPr>
              <w:t xml:space="preserve">We would like to make sure that at least one type of UEs is allowed to support max number of BDs for any DCI formats for a scheduled cell = Rel-17 per-cell limit, </w:t>
            </w:r>
            <m:oMath>
              <m:r>
                <m:rPr>
                  <m:sty m:val="p"/>
                </m:rPr>
                <w:rPr>
                  <w:rFonts w:ascii="Cambria Math" w:eastAsia="MS Mincho" w:hAnsi="Cambria Math"/>
                  <w:lang w:eastAsia="ja-JP"/>
                </w:rPr>
                <m:t>min⁡</m:t>
              </m:r>
              <m:r>
                <w:rPr>
                  <w:rFonts w:ascii="Cambria Math" w:eastAsia="MS Mincho" w:hAnsi="Cambria Math"/>
                  <w:lang w:eastAsia="ja-JP"/>
                </w:rPr>
                <m:t>(</m:t>
              </m:r>
              <m:sSubSup>
                <m:sSubSupPr>
                  <m:ctrlPr>
                    <w:rPr>
                      <w:rFonts w:ascii="Cambria Math" w:eastAsia="MS Mincho" w:hAnsi="Cambria Math"/>
                      <w:i/>
                      <w:lang w:eastAsia="ja-JP"/>
                    </w:rPr>
                  </m:ctrlPr>
                </m:sSubSupPr>
                <m:e>
                  <m:r>
                    <w:rPr>
                      <w:rFonts w:ascii="Cambria Math" w:eastAsia="MS Mincho" w:hAnsi="Cambria Math"/>
                      <w:lang w:eastAsia="ja-JP"/>
                    </w:rPr>
                    <m:t>M</m:t>
                  </m:r>
                </m:e>
                <m:sub>
                  <m:r>
                    <w:rPr>
                      <w:rFonts w:ascii="Cambria Math" w:eastAsia="MS Mincho" w:hAnsi="Cambria Math"/>
                      <w:lang w:eastAsia="ja-JP"/>
                    </w:rPr>
                    <m:t>PDCCH</m:t>
                  </m:r>
                </m:sub>
                <m:sup>
                  <m:r>
                    <w:rPr>
                      <w:rFonts w:ascii="Cambria Math" w:eastAsia="MS Mincho" w:hAnsi="Cambria Math"/>
                      <w:lang w:eastAsia="ja-JP"/>
                    </w:rPr>
                    <m:t>max,slot,μ</m:t>
                  </m:r>
                </m:sup>
              </m:sSubSup>
              <m:r>
                <w:rPr>
                  <w:rFonts w:ascii="Cambria Math" w:eastAsia="MS Mincho" w:hAnsi="Cambria Math"/>
                  <w:lang w:eastAsia="ja-JP"/>
                </w:rPr>
                <m:t xml:space="preserve">, </m:t>
              </m:r>
              <m:sSubSup>
                <m:sSubSupPr>
                  <m:ctrlPr>
                    <w:rPr>
                      <w:rFonts w:ascii="Cambria Math" w:eastAsia="MS Mincho" w:hAnsi="Cambria Math"/>
                      <w:i/>
                      <w:lang w:eastAsia="ja-JP"/>
                    </w:rPr>
                  </m:ctrlPr>
                </m:sSubSupPr>
                <m:e>
                  <m:r>
                    <w:rPr>
                      <w:rFonts w:ascii="Cambria Math" w:eastAsia="MS Mincho" w:hAnsi="Cambria Math"/>
                      <w:lang w:eastAsia="ja-JP"/>
                    </w:rPr>
                    <m:t>M</m:t>
                  </m:r>
                </m:e>
                <m:sub>
                  <m:r>
                    <w:rPr>
                      <w:rFonts w:ascii="Cambria Math" w:eastAsia="MS Mincho" w:hAnsi="Cambria Math"/>
                      <w:lang w:eastAsia="ja-JP"/>
                    </w:rPr>
                    <m:t>PDCCH</m:t>
                  </m:r>
                </m:sub>
                <m:sup>
                  <m:r>
                    <w:rPr>
                      <w:rFonts w:ascii="Cambria Math" w:eastAsia="MS Mincho" w:hAnsi="Cambria Math"/>
                      <w:lang w:eastAsia="ja-JP"/>
                    </w:rPr>
                    <m:t>total,slot,μ</m:t>
                  </m:r>
                </m:sup>
              </m:sSubSup>
              <m:r>
                <w:rPr>
                  <w:rFonts w:ascii="Cambria Math" w:eastAsia="MS Mincho" w:hAnsi="Cambria Math"/>
                  <w:lang w:eastAsia="ja-JP"/>
                </w:rPr>
                <m:t>)</m:t>
              </m:r>
            </m:oMath>
            <w:r>
              <w:rPr>
                <w:rFonts w:eastAsia="MS Mincho"/>
                <w:lang w:eastAsia="ja-JP"/>
              </w:rPr>
              <w:t xml:space="preserve">. Same for CCE limit. </w:t>
            </w:r>
            <w:r>
              <w:rPr>
                <w:rFonts w:eastAsia="MS Mincho" w:hint="eastAsia"/>
                <w:lang w:eastAsia="ja-JP"/>
              </w:rPr>
              <w:t>T</w:t>
            </w:r>
            <w:r>
              <w:rPr>
                <w:rFonts w:eastAsia="MS Mincho"/>
                <w:lang w:eastAsia="ja-JP"/>
              </w:rPr>
              <w:t>o address this, there are following options:</w:t>
            </w:r>
          </w:p>
          <w:p w14:paraId="2286E746" w14:textId="77777777" w:rsidR="007253A2" w:rsidRDefault="007253A2" w:rsidP="007253A2">
            <w:pPr>
              <w:pStyle w:val="ListParagraph"/>
              <w:numPr>
                <w:ilvl w:val="0"/>
                <w:numId w:val="20"/>
              </w:numPr>
              <w:kinsoku/>
              <w:adjustRightInd/>
              <w:snapToGrid w:val="0"/>
              <w:textAlignment w:val="auto"/>
              <w:rPr>
                <w:rFonts w:eastAsia="MS Mincho"/>
                <w:lang w:eastAsia="ja-JP"/>
              </w:rPr>
            </w:pPr>
            <w:r>
              <w:rPr>
                <w:rFonts w:eastAsia="MS Mincho" w:hint="eastAsia"/>
                <w:lang w:eastAsia="ja-JP"/>
              </w:rPr>
              <w:t>O</w:t>
            </w:r>
            <w:r>
              <w:rPr>
                <w:rFonts w:eastAsia="MS Mincho"/>
                <w:lang w:eastAsia="ja-JP"/>
              </w:rPr>
              <w:t>pt.1: Count BD/CCE of a DCI 0_X/1_X on all the cells associated with the DCI 0_X/1_X (as Apple proposed earlier).</w:t>
            </w:r>
          </w:p>
          <w:p w14:paraId="2C632952" w14:textId="77777777" w:rsidR="007253A2" w:rsidRDefault="007253A2" w:rsidP="007253A2">
            <w:pPr>
              <w:pStyle w:val="ListParagraph"/>
              <w:numPr>
                <w:ilvl w:val="0"/>
                <w:numId w:val="20"/>
              </w:numPr>
              <w:kinsoku/>
              <w:adjustRightInd/>
              <w:snapToGrid w:val="0"/>
              <w:textAlignment w:val="auto"/>
              <w:rPr>
                <w:rFonts w:eastAsia="MS Mincho"/>
                <w:lang w:eastAsia="ja-JP"/>
              </w:rPr>
            </w:pPr>
            <w:r>
              <w:rPr>
                <w:rFonts w:eastAsia="MS Mincho" w:hint="eastAsia"/>
                <w:lang w:eastAsia="ja-JP"/>
              </w:rPr>
              <w:t>O</w:t>
            </w:r>
            <w:r>
              <w:rPr>
                <w:rFonts w:eastAsia="MS Mincho"/>
                <w:lang w:eastAsia="ja-JP"/>
              </w:rPr>
              <w:t>pt.2: Count BD/CCE of a DCI 0_X/1_X on all the cells configured with PDCCH candidates of the DCI 0_X/1_X, and the number of BDs/CCEs for any DCI formats for a scheduled cell does not exceed Rel-17 per-cell limit</w:t>
            </w:r>
          </w:p>
          <w:p w14:paraId="7334EDCD" w14:textId="77777777" w:rsidR="007253A2" w:rsidRDefault="007253A2" w:rsidP="007253A2">
            <w:pPr>
              <w:pStyle w:val="ListParagraph"/>
              <w:numPr>
                <w:ilvl w:val="1"/>
                <w:numId w:val="20"/>
              </w:numPr>
              <w:kinsoku/>
              <w:adjustRightInd/>
              <w:snapToGrid w:val="0"/>
              <w:textAlignment w:val="auto"/>
              <w:rPr>
                <w:rFonts w:eastAsia="MS Mincho"/>
                <w:lang w:eastAsia="ja-JP"/>
              </w:rPr>
            </w:pPr>
            <w:r>
              <w:rPr>
                <w:rFonts w:eastAsia="MS Mincho"/>
                <w:lang w:eastAsia="ja-JP"/>
              </w:rPr>
              <w:t xml:space="preserve">For </w:t>
            </w:r>
            <w:proofErr w:type="spellStart"/>
            <w:r>
              <w:rPr>
                <w:rFonts w:eastAsia="MS Mincho"/>
                <w:lang w:eastAsia="ja-JP"/>
              </w:rPr>
              <w:t>PCell</w:t>
            </w:r>
            <w:proofErr w:type="spellEnd"/>
            <w:r>
              <w:rPr>
                <w:rFonts w:eastAsia="MS Mincho"/>
                <w:lang w:eastAsia="ja-JP"/>
              </w:rPr>
              <w:t>, PDCCH overbooking applies</w:t>
            </w:r>
          </w:p>
          <w:p w14:paraId="5093C875" w14:textId="77777777" w:rsidR="007253A2" w:rsidRDefault="007253A2" w:rsidP="007253A2">
            <w:pPr>
              <w:pStyle w:val="ListParagraph"/>
              <w:numPr>
                <w:ilvl w:val="1"/>
                <w:numId w:val="20"/>
              </w:numPr>
              <w:kinsoku/>
              <w:adjustRightInd/>
              <w:snapToGrid w:val="0"/>
              <w:textAlignment w:val="auto"/>
              <w:rPr>
                <w:rFonts w:eastAsia="MS Mincho"/>
                <w:lang w:eastAsia="ja-JP"/>
              </w:rPr>
            </w:pPr>
            <w:r>
              <w:rPr>
                <w:rFonts w:eastAsia="MS Mincho" w:hint="eastAsia"/>
                <w:lang w:eastAsia="ja-JP"/>
              </w:rPr>
              <w:t>F</w:t>
            </w:r>
            <w:r>
              <w:rPr>
                <w:rFonts w:eastAsia="MS Mincho"/>
                <w:lang w:eastAsia="ja-JP"/>
              </w:rPr>
              <w:t xml:space="preserve">or </w:t>
            </w:r>
            <w:proofErr w:type="spellStart"/>
            <w:r>
              <w:rPr>
                <w:rFonts w:eastAsia="MS Mincho"/>
                <w:lang w:eastAsia="ja-JP"/>
              </w:rPr>
              <w:t>SCell</w:t>
            </w:r>
            <w:proofErr w:type="spellEnd"/>
            <w:r>
              <w:rPr>
                <w:rFonts w:eastAsia="MS Mincho"/>
                <w:lang w:eastAsia="ja-JP"/>
              </w:rPr>
              <w:t>, network must guarantee this</w:t>
            </w:r>
          </w:p>
          <w:p w14:paraId="507E1B6D" w14:textId="77777777" w:rsidR="007253A2" w:rsidRDefault="007253A2" w:rsidP="007253A2">
            <w:pPr>
              <w:pStyle w:val="ListParagraph"/>
              <w:numPr>
                <w:ilvl w:val="0"/>
                <w:numId w:val="20"/>
              </w:numPr>
              <w:kinsoku/>
              <w:adjustRightInd/>
              <w:snapToGrid w:val="0"/>
              <w:textAlignment w:val="auto"/>
              <w:rPr>
                <w:rFonts w:eastAsia="MS Mincho"/>
                <w:lang w:eastAsia="ja-JP"/>
              </w:rPr>
            </w:pPr>
            <w:r>
              <w:rPr>
                <w:rFonts w:eastAsia="MS Mincho" w:hint="eastAsia"/>
                <w:lang w:eastAsia="ja-JP"/>
              </w:rPr>
              <w:t>O</w:t>
            </w:r>
            <w:r>
              <w:rPr>
                <w:rFonts w:eastAsia="MS Mincho"/>
                <w:lang w:eastAsia="ja-JP"/>
              </w:rPr>
              <w:t>pt.3: Count BD/CCE of a DCI 0_X/1_X on all the cells configured with PDCCH candidates of the DCI 0_X/1_X, where the numbers of cell(s) that can be configured with PDCCH candidates of the DCI 0_X/1_X and that can be configured with PDCCH candidates of the legacy DCI formats are up to the UE capability (minimum value of these UE capabilities is 1, in which case the Rel-17 per-cell limit can be maintained for any DCI formats for a given scheduled cell).</w:t>
            </w:r>
          </w:p>
          <w:p w14:paraId="10EF0628" w14:textId="77777777" w:rsidR="007253A2" w:rsidRDefault="007253A2" w:rsidP="007253A2">
            <w:pPr>
              <w:widowControl/>
              <w:kinsoku/>
              <w:autoSpaceDE/>
              <w:autoSpaceDN/>
              <w:adjustRightInd/>
              <w:snapToGrid w:val="0"/>
              <w:jc w:val="left"/>
              <w:textAlignment w:val="auto"/>
              <w:rPr>
                <w:rFonts w:eastAsia="MS Mincho"/>
                <w:lang w:eastAsia="ja-JP"/>
              </w:rPr>
            </w:pPr>
          </w:p>
          <w:p w14:paraId="3CCBF30A" w14:textId="5CD8D2B3" w:rsidR="007253A2" w:rsidRPr="00325992" w:rsidRDefault="00B06BCB" w:rsidP="00F23FD7">
            <w:pPr>
              <w:widowControl/>
              <w:kinsoku/>
              <w:autoSpaceDE/>
              <w:autoSpaceDN/>
              <w:adjustRightInd/>
              <w:snapToGrid w:val="0"/>
              <w:ind w:left="100" w:hangingChars="50" w:hanging="100"/>
              <w:jc w:val="left"/>
              <w:textAlignment w:val="auto"/>
              <w:rPr>
                <w:rFonts w:eastAsia="MS Mincho"/>
                <w:lang w:eastAsia="ja-JP"/>
              </w:rPr>
            </w:pPr>
            <w:r>
              <w:rPr>
                <w:rFonts w:eastAsia="MS Mincho"/>
                <w:lang w:eastAsia="ja-JP"/>
              </w:rPr>
              <w:t>Proposal 2-7rev6 excludes Opt.</w:t>
            </w:r>
            <w:r w:rsidR="003A7C69">
              <w:rPr>
                <w:rFonts w:eastAsia="MS Mincho"/>
                <w:lang w:eastAsia="ja-JP"/>
              </w:rPr>
              <w:t xml:space="preserve">1. In addition, </w:t>
            </w:r>
            <w:r w:rsidR="00F23FD7">
              <w:rPr>
                <w:rFonts w:eastAsia="MS Mincho"/>
                <w:lang w:eastAsia="ja-JP"/>
              </w:rPr>
              <w:t xml:space="preserve">if our understanding on the note is </w:t>
            </w:r>
            <w:proofErr w:type="gramStart"/>
            <w:r w:rsidR="00F23FD7">
              <w:rPr>
                <w:rFonts w:eastAsia="MS Mincho"/>
                <w:lang w:eastAsia="ja-JP"/>
              </w:rPr>
              <w:t>correct,</w:t>
            </w:r>
            <w:r w:rsidR="003A7C69">
              <w:rPr>
                <w:rFonts w:eastAsia="MS Mincho"/>
                <w:lang w:eastAsia="ja-JP"/>
              </w:rPr>
              <w:t>Opt.</w:t>
            </w:r>
            <w:proofErr w:type="gramEnd"/>
            <w:r w:rsidR="003A7C69">
              <w:rPr>
                <w:rFonts w:eastAsia="MS Mincho"/>
                <w:lang w:eastAsia="ja-JP"/>
              </w:rPr>
              <w:t xml:space="preserve">3 is </w:t>
            </w:r>
            <w:r w:rsidR="00F23FD7">
              <w:rPr>
                <w:rFonts w:eastAsia="MS Mincho"/>
                <w:lang w:eastAsia="ja-JP"/>
              </w:rPr>
              <w:t xml:space="preserve">also </w:t>
            </w:r>
            <w:r w:rsidR="003A7C69">
              <w:rPr>
                <w:rFonts w:eastAsia="MS Mincho"/>
                <w:lang w:eastAsia="ja-JP"/>
              </w:rPr>
              <w:t>excluded.</w:t>
            </w:r>
            <w:r w:rsidR="00441FBB">
              <w:rPr>
                <w:rFonts w:eastAsia="MS Mincho"/>
                <w:lang w:eastAsia="ja-JP"/>
              </w:rPr>
              <w:t xml:space="preserve"> We would like to know if the intention is to go with Opt.2 above.</w:t>
            </w:r>
          </w:p>
          <w:p w14:paraId="2731D500" w14:textId="77777777" w:rsidR="007253A2" w:rsidRDefault="007253A2" w:rsidP="007253A2">
            <w:pPr>
              <w:widowControl/>
              <w:kinsoku/>
              <w:autoSpaceDE/>
              <w:autoSpaceDN/>
              <w:adjustRightInd/>
              <w:snapToGrid w:val="0"/>
              <w:jc w:val="left"/>
              <w:textAlignment w:val="auto"/>
              <w:rPr>
                <w:rFonts w:eastAsiaTheme="minorEastAsia"/>
                <w:lang w:eastAsia="zh-CN"/>
              </w:rPr>
            </w:pPr>
          </w:p>
          <w:p w14:paraId="19DE342E" w14:textId="77777777" w:rsidR="007253A2" w:rsidRPr="007253A2" w:rsidRDefault="007253A2" w:rsidP="007253A2">
            <w:pPr>
              <w:widowControl/>
              <w:kinsoku/>
              <w:autoSpaceDE/>
              <w:autoSpaceDN/>
              <w:adjustRightInd/>
              <w:snapToGrid w:val="0"/>
              <w:jc w:val="left"/>
              <w:textAlignment w:val="auto"/>
              <w:rPr>
                <w:rFonts w:eastAsia="MS Mincho"/>
                <w:u w:val="single"/>
                <w:lang w:eastAsia="ja-JP"/>
              </w:rPr>
            </w:pPr>
            <w:r w:rsidRPr="007253A2">
              <w:rPr>
                <w:rFonts w:eastAsia="MS Mincho" w:hint="eastAsia"/>
                <w:u w:val="single"/>
                <w:lang w:eastAsia="ja-JP"/>
              </w:rPr>
              <w:t>D</w:t>
            </w:r>
            <w:r w:rsidRPr="007253A2">
              <w:rPr>
                <w:rFonts w:eastAsia="MS Mincho"/>
                <w:u w:val="single"/>
                <w:lang w:eastAsia="ja-JP"/>
              </w:rPr>
              <w:t>CI size:</w:t>
            </w:r>
          </w:p>
          <w:p w14:paraId="2E258396" w14:textId="6FFB572B" w:rsidR="007253A2" w:rsidRPr="007253A2" w:rsidRDefault="00A635A0" w:rsidP="007253A2">
            <w:pPr>
              <w:widowControl/>
              <w:kinsoku/>
              <w:autoSpaceDE/>
              <w:autoSpaceDN/>
              <w:adjustRightInd/>
              <w:snapToGrid w:val="0"/>
              <w:jc w:val="left"/>
              <w:textAlignment w:val="auto"/>
              <w:rPr>
                <w:rFonts w:eastAsia="MS Mincho"/>
                <w:lang w:eastAsia="ja-JP"/>
              </w:rPr>
            </w:pPr>
            <w:r>
              <w:rPr>
                <w:rFonts w:eastAsia="MS Mincho" w:hint="eastAsia"/>
                <w:lang w:eastAsia="ja-JP"/>
              </w:rPr>
              <w:t>W</w:t>
            </w:r>
            <w:r>
              <w:rPr>
                <w:rFonts w:eastAsia="MS Mincho"/>
                <w:lang w:eastAsia="ja-JP"/>
              </w:rPr>
              <w:t xml:space="preserve">e prefer to leave this after some more progress on BD/CCE and Proposal 2-8rev1. </w:t>
            </w:r>
          </w:p>
        </w:tc>
      </w:tr>
      <w:tr w:rsidR="007734AE" w:rsidRPr="00DB0D83" w14:paraId="5B99BCAC" w14:textId="77777777" w:rsidTr="007734AE">
        <w:tc>
          <w:tcPr>
            <w:tcW w:w="2009" w:type="dxa"/>
          </w:tcPr>
          <w:p w14:paraId="3099591D" w14:textId="77777777" w:rsidR="007734AE" w:rsidRPr="002B721A" w:rsidRDefault="007734AE" w:rsidP="00392F6B">
            <w:pPr>
              <w:jc w:val="left"/>
              <w:rPr>
                <w:rFonts w:eastAsia="MS Mincho"/>
                <w:bCs/>
                <w:lang w:val="en-US" w:eastAsia="ja-JP"/>
              </w:rPr>
            </w:pPr>
            <w:r>
              <w:rPr>
                <w:rFonts w:eastAsia="MS Mincho"/>
                <w:bCs/>
                <w:lang w:val="en-US" w:eastAsia="ja-JP"/>
              </w:rPr>
              <w:t>LGE</w:t>
            </w:r>
          </w:p>
        </w:tc>
        <w:tc>
          <w:tcPr>
            <w:tcW w:w="7353" w:type="dxa"/>
          </w:tcPr>
          <w:p w14:paraId="05FC7013" w14:textId="329F9584" w:rsidR="007734AE" w:rsidRDefault="007734AE" w:rsidP="00392F6B">
            <w:pPr>
              <w:jc w:val="left"/>
              <w:rPr>
                <w:rFonts w:eastAsia="Malgun Gothic"/>
                <w:bCs/>
              </w:rPr>
            </w:pPr>
            <w:r>
              <w:rPr>
                <w:rFonts w:eastAsia="Malgun Gothic"/>
                <w:bCs/>
              </w:rPr>
              <w:t>After observing</w:t>
            </w:r>
            <w:r>
              <w:rPr>
                <w:rFonts w:eastAsia="Malgun Gothic" w:hint="eastAsia"/>
                <w:bCs/>
              </w:rPr>
              <w:t xml:space="preserve"> the </w:t>
            </w:r>
            <w:r>
              <w:rPr>
                <w:rFonts w:eastAsia="Malgun Gothic"/>
                <w:bCs/>
              </w:rPr>
              <w:t>arguments</w:t>
            </w:r>
            <w:r>
              <w:rPr>
                <w:rFonts w:eastAsia="Malgun Gothic" w:hint="eastAsia"/>
                <w:bCs/>
              </w:rPr>
              <w:t xml:space="preserve"> from the companies </w:t>
            </w:r>
            <w:r>
              <w:rPr>
                <w:rFonts w:eastAsia="Malgun Gothic"/>
                <w:bCs/>
              </w:rPr>
              <w:t xml:space="preserve">related to complexity/implementation in the UE as well as the spec so far, to avoid </w:t>
            </w:r>
            <w:r w:rsidR="00B434DA">
              <w:rPr>
                <w:rFonts w:eastAsia="Malgun Gothic"/>
                <w:bCs/>
              </w:rPr>
              <w:t>further/</w:t>
            </w:r>
            <w:r>
              <w:rPr>
                <w:rFonts w:eastAsia="Malgun Gothic"/>
                <w:bCs/>
              </w:rPr>
              <w:t>complicated work considering limited TU, we think it would be reasonable to update as below to simplify PDCCH framework for multi-cell scheduling.</w:t>
            </w:r>
          </w:p>
          <w:p w14:paraId="406447C4" w14:textId="77777777" w:rsidR="007734AE" w:rsidRPr="007734AE" w:rsidRDefault="007734AE" w:rsidP="00392F6B">
            <w:pPr>
              <w:jc w:val="left"/>
              <w:rPr>
                <w:rFonts w:eastAsia="Malgun Gothic"/>
                <w:bCs/>
              </w:rPr>
            </w:pPr>
          </w:p>
          <w:p w14:paraId="18ECE27D" w14:textId="77777777" w:rsidR="007734AE" w:rsidRDefault="007734AE" w:rsidP="007734AE">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2-7rev6:</w:t>
            </w:r>
          </w:p>
          <w:p w14:paraId="52B99865" w14:textId="77777777" w:rsidR="007734AE" w:rsidRDefault="007734AE" w:rsidP="007734AE">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3518435E" w14:textId="77777777" w:rsidR="007734AE" w:rsidRDefault="007734AE" w:rsidP="007734AE">
            <w:pPr>
              <w:widowControl/>
              <w:numPr>
                <w:ilvl w:val="0"/>
                <w:numId w:val="19"/>
              </w:numPr>
              <w:kinsoku/>
              <w:wordWrap/>
              <w:autoSpaceDE/>
              <w:autoSpaceDN/>
              <w:adjustRightInd/>
              <w:snapToGrid w:val="0"/>
              <w:jc w:val="left"/>
              <w:textAlignment w:val="auto"/>
              <w:rPr>
                <w:szCs w:val="20"/>
              </w:rPr>
            </w:pPr>
            <w:r>
              <w:t>Existing DCI size budget is maintained on each cell of the set of cells.</w:t>
            </w:r>
          </w:p>
          <w:p w14:paraId="7EDD3D78" w14:textId="77777777" w:rsidR="007734AE" w:rsidRDefault="007734AE" w:rsidP="007734AE">
            <w:pPr>
              <w:widowControl/>
              <w:numPr>
                <w:ilvl w:val="0"/>
                <w:numId w:val="19"/>
              </w:numPr>
              <w:kinsoku/>
              <w:wordWrap/>
              <w:autoSpaceDE/>
              <w:autoSpaceDN/>
              <w:adjustRightInd/>
              <w:snapToGrid w:val="0"/>
              <w:jc w:val="left"/>
              <w:textAlignment w:val="auto"/>
              <w:rPr>
                <w:lang w:eastAsia="en-US"/>
              </w:rPr>
            </w:pPr>
            <w:del w:id="1197" w:author="Haipeng HP1 Lei" w:date="2022-10-17T12:06:00Z">
              <w:r w:rsidDel="002A2677">
                <w:rPr>
                  <w:lang w:eastAsia="en-US"/>
                </w:rPr>
                <w:lastRenderedPageBreak/>
                <w:delText xml:space="preserve">Both </w:delText>
              </w:r>
            </w:del>
            <w:r>
              <w:rPr>
                <w:lang w:eastAsia="en-US"/>
              </w:rPr>
              <w:t xml:space="preserve">DCI size </w:t>
            </w:r>
            <w:del w:id="1198" w:author="Haipeng HP1 Lei" w:date="2022-10-17T12:06:00Z">
              <w:r w:rsidDel="002A2677">
                <w:rPr>
                  <w:lang w:eastAsia="en-US"/>
                </w:rPr>
                <w:delText xml:space="preserve">and BD/CCE </w:delText>
              </w:r>
            </w:del>
            <w:r>
              <w:rPr>
                <w:lang w:eastAsia="en-US"/>
              </w:rPr>
              <w:t xml:space="preserve">of DCI format 0_X/1_X </w:t>
            </w:r>
            <w:del w:id="1199" w:author="Haipeng HP1 Lei" w:date="2022-10-17T12:04:00Z">
              <w:r w:rsidDel="002A2677">
                <w:rPr>
                  <w:lang w:eastAsia="en-US"/>
                </w:rPr>
                <w:delText xml:space="preserve">are </w:delText>
              </w:r>
            </w:del>
            <w:ins w:id="1200" w:author="Haipeng HP1 Lei" w:date="2022-10-17T12:06:00Z">
              <w:r>
                <w:rPr>
                  <w:lang w:eastAsia="en-US"/>
                </w:rPr>
                <w:t>is</w:t>
              </w:r>
            </w:ins>
            <w:ins w:id="1201" w:author="Haipeng HP1 Lei" w:date="2022-10-17T12:04:00Z">
              <w:r>
                <w:rPr>
                  <w:lang w:eastAsia="en-US"/>
                </w:rPr>
                <w:t xml:space="preserve"> </w:t>
              </w:r>
            </w:ins>
            <w:r>
              <w:rPr>
                <w:lang w:eastAsia="en-US"/>
              </w:rPr>
              <w:t xml:space="preserve">counted on one </w:t>
            </w:r>
            <w:del w:id="1202" w:author="Haipeng HP1 Lei" w:date="2022-10-17T12:06:00Z">
              <w:r w:rsidDel="002A2677">
                <w:rPr>
                  <w:lang w:eastAsia="en-US"/>
                </w:rPr>
                <w:delText xml:space="preserve">or more </w:delText>
              </w:r>
            </w:del>
            <w:r>
              <w:rPr>
                <w:lang w:eastAsia="en-US"/>
              </w:rPr>
              <w:t>cell</w:t>
            </w:r>
            <w:ins w:id="1203" w:author="Haipeng HP1 Lei" w:date="2022-10-17T12:06:00Z">
              <w:r>
                <w:rPr>
                  <w:lang w:eastAsia="en-US"/>
                </w:rPr>
                <w:t xml:space="preserve"> </w:t>
              </w:r>
            </w:ins>
            <w:del w:id="1204" w:author="Haipeng HP1 Lei" w:date="2022-10-17T12:06:00Z">
              <w:r w:rsidDel="002A2677">
                <w:rPr>
                  <w:lang w:eastAsia="en-US"/>
                </w:rPr>
                <w:delText>s</w:delText>
              </w:r>
            </w:del>
            <w:del w:id="1205" w:author="Haipeng HP1 Lei" w:date="2022-10-17T12:07:00Z">
              <w:r w:rsidDel="002A2677">
                <w:rPr>
                  <w:lang w:eastAsia="en-US"/>
                </w:rPr>
                <w:delText xml:space="preserve"> </w:delText>
              </w:r>
            </w:del>
            <w:r>
              <w:rPr>
                <w:lang w:eastAsia="en-US"/>
              </w:rPr>
              <w:t>among the set of cells</w:t>
            </w:r>
            <w:ins w:id="1206" w:author="Haipeng HP1 Lei" w:date="2022-10-17T12:07:00Z">
              <w:r>
                <w:t xml:space="preserve"> configured with PDCCH candidates for multi-cell scheduling</w:t>
              </w:r>
            </w:ins>
            <w:r>
              <w:rPr>
                <w:lang w:eastAsia="en-US"/>
              </w:rPr>
              <w:t xml:space="preserve">. </w:t>
            </w:r>
          </w:p>
          <w:p w14:paraId="088C1A03" w14:textId="77777777" w:rsidR="007734AE" w:rsidRPr="00B434DA" w:rsidRDefault="007734AE" w:rsidP="007734AE">
            <w:pPr>
              <w:widowControl/>
              <w:numPr>
                <w:ilvl w:val="1"/>
                <w:numId w:val="19"/>
              </w:numPr>
              <w:kinsoku/>
              <w:wordWrap/>
              <w:autoSpaceDE/>
              <w:autoSpaceDN/>
              <w:adjustRightInd/>
              <w:snapToGrid w:val="0"/>
              <w:jc w:val="left"/>
              <w:textAlignment w:val="auto"/>
              <w:rPr>
                <w:ins w:id="1207" w:author="Haipeng HP1 Lei" w:date="2022-10-13T10:36:00Z"/>
                <w:strike/>
                <w:highlight w:val="yellow"/>
                <w:lang w:eastAsia="en-US"/>
              </w:rPr>
            </w:pPr>
            <w:del w:id="1208" w:author="Haipeng HP1 Lei" w:date="2022-10-13T10:39:00Z">
              <w:r w:rsidRPr="00B434DA">
                <w:rPr>
                  <w:rFonts w:eastAsiaTheme="minorEastAsia"/>
                  <w:strike/>
                  <w:highlight w:val="yellow"/>
                  <w:lang w:eastAsia="zh-CN"/>
                </w:rPr>
                <w:delText>FFS:</w:delText>
              </w:r>
            </w:del>
            <w:ins w:id="1209" w:author="Haipeng HP1 Lei" w:date="2022-10-13T10:39:00Z">
              <w:r w:rsidRPr="00B434DA">
                <w:rPr>
                  <w:rFonts w:eastAsiaTheme="minorEastAsia"/>
                  <w:strike/>
                  <w:highlight w:val="yellow"/>
                  <w:lang w:eastAsia="zh-CN"/>
                </w:rPr>
                <w:t xml:space="preserve">It is up to network </w:t>
              </w:r>
            </w:ins>
            <w:del w:id="1210" w:author="Haipeng HP1 Lei" w:date="2022-10-13T10:42:00Z">
              <w:r w:rsidRPr="00B434DA">
                <w:rPr>
                  <w:rFonts w:eastAsiaTheme="minorEastAsia"/>
                  <w:strike/>
                  <w:highlight w:val="yellow"/>
                  <w:lang w:eastAsia="zh-CN"/>
                </w:rPr>
                <w:delText xml:space="preserve"> </w:delText>
              </w:r>
            </w:del>
            <w:del w:id="1211" w:author="Haipeng HP1 Lei" w:date="2022-10-13T10:39:00Z">
              <w:r w:rsidRPr="00B434DA">
                <w:rPr>
                  <w:rFonts w:eastAsiaTheme="minorEastAsia"/>
                  <w:strike/>
                  <w:highlight w:val="yellow"/>
                  <w:lang w:eastAsia="zh-CN"/>
                </w:rPr>
                <w:delText>W</w:delText>
              </w:r>
            </w:del>
            <w:ins w:id="1212" w:author="Haipeng HP1 Lei" w:date="2022-10-13T10:39:00Z">
              <w:r w:rsidRPr="00B434DA">
                <w:rPr>
                  <w:rFonts w:eastAsiaTheme="minorEastAsia"/>
                  <w:strike/>
                  <w:highlight w:val="yellow"/>
                  <w:lang w:eastAsia="zh-CN"/>
                </w:rPr>
                <w:t>w</w:t>
              </w:r>
            </w:ins>
            <w:r w:rsidRPr="00B434DA">
              <w:rPr>
                <w:rFonts w:eastAsiaTheme="minorEastAsia"/>
                <w:strike/>
                <w:highlight w:val="yellow"/>
                <w:lang w:eastAsia="zh-CN"/>
              </w:rPr>
              <w:t>hich cell</w:t>
            </w:r>
            <w:del w:id="1213" w:author="Haipeng HP1 Lei" w:date="2022-10-17T12:12:00Z">
              <w:r w:rsidRPr="00B434DA" w:rsidDel="002A2677">
                <w:rPr>
                  <w:rFonts w:eastAsiaTheme="minorEastAsia"/>
                  <w:strike/>
                  <w:highlight w:val="yellow"/>
                  <w:lang w:eastAsia="zh-CN"/>
                </w:rPr>
                <w:delText>(s) b</w:delText>
              </w:r>
              <w:r w:rsidRPr="00B434DA" w:rsidDel="002A2677">
                <w:rPr>
                  <w:strike/>
                  <w:highlight w:val="yellow"/>
                  <w:lang w:eastAsia="en-US"/>
                </w:rPr>
                <w:delText>oth</w:delText>
              </w:r>
            </w:del>
            <w:r w:rsidRPr="00B434DA">
              <w:rPr>
                <w:strike/>
                <w:highlight w:val="yellow"/>
                <w:lang w:eastAsia="en-US"/>
              </w:rPr>
              <w:t xml:space="preserve"> DCI size </w:t>
            </w:r>
            <w:del w:id="1214" w:author="Haipeng HP1 Lei" w:date="2022-10-17T12:12:00Z">
              <w:r w:rsidRPr="00B434DA" w:rsidDel="002A2677">
                <w:rPr>
                  <w:strike/>
                  <w:highlight w:val="yellow"/>
                  <w:lang w:eastAsia="en-US"/>
                </w:rPr>
                <w:delText xml:space="preserve">and BD/CCE </w:delText>
              </w:r>
            </w:del>
            <w:r w:rsidRPr="00B434DA">
              <w:rPr>
                <w:strike/>
                <w:highlight w:val="yellow"/>
                <w:lang w:eastAsia="en-US"/>
              </w:rPr>
              <w:t xml:space="preserve">of </w:t>
            </w:r>
            <w:ins w:id="1215" w:author="Haipeng HP1 Lei" w:date="2022-10-13T10:43:00Z">
              <w:r w:rsidRPr="00B434DA">
                <w:rPr>
                  <w:strike/>
                  <w:highlight w:val="yellow"/>
                  <w:lang w:eastAsia="en-US"/>
                </w:rPr>
                <w:t xml:space="preserve">the </w:t>
              </w:r>
            </w:ins>
            <w:r w:rsidRPr="00B434DA">
              <w:rPr>
                <w:strike/>
                <w:highlight w:val="yellow"/>
                <w:lang w:eastAsia="en-US"/>
              </w:rPr>
              <w:t xml:space="preserve">DCI format 0_X/1_X </w:t>
            </w:r>
            <w:del w:id="1216" w:author="Haipeng HP1 Lei" w:date="2022-10-17T12:12:00Z">
              <w:r w:rsidRPr="00B434DA" w:rsidDel="002A2677">
                <w:rPr>
                  <w:strike/>
                  <w:highlight w:val="yellow"/>
                  <w:lang w:eastAsia="en-US"/>
                </w:rPr>
                <w:delText xml:space="preserve">are </w:delText>
              </w:r>
            </w:del>
            <w:ins w:id="1217" w:author="Haipeng HP1 Lei" w:date="2022-10-17T12:12:00Z">
              <w:r w:rsidRPr="00B434DA">
                <w:rPr>
                  <w:strike/>
                  <w:highlight w:val="yellow"/>
                  <w:lang w:eastAsia="en-US"/>
                </w:rPr>
                <w:t xml:space="preserve">is </w:t>
              </w:r>
            </w:ins>
            <w:r w:rsidRPr="00B434DA">
              <w:rPr>
                <w:strike/>
                <w:highlight w:val="yellow"/>
                <w:lang w:eastAsia="en-US"/>
              </w:rPr>
              <w:t>counted on</w:t>
            </w:r>
            <w:ins w:id="1218" w:author="Haipeng HP1 Lei" w:date="2022-10-13T10:42:00Z">
              <w:r w:rsidRPr="00B434DA">
                <w:rPr>
                  <w:strike/>
                  <w:highlight w:val="yellow"/>
                  <w:lang w:eastAsia="en-US"/>
                </w:rPr>
                <w:t>.</w:t>
              </w:r>
            </w:ins>
          </w:p>
          <w:p w14:paraId="01CE8A7C" w14:textId="03D83983" w:rsidR="007734AE" w:rsidRDefault="007734AE" w:rsidP="007734AE">
            <w:pPr>
              <w:widowControl/>
              <w:numPr>
                <w:ilvl w:val="0"/>
                <w:numId w:val="19"/>
              </w:numPr>
              <w:kinsoku/>
              <w:wordWrap/>
              <w:autoSpaceDE/>
              <w:autoSpaceDN/>
              <w:adjustRightInd/>
              <w:snapToGrid w:val="0"/>
              <w:jc w:val="left"/>
              <w:textAlignment w:val="auto"/>
              <w:rPr>
                <w:ins w:id="1219" w:author="Haipeng HP1 Lei" w:date="2022-10-17T12:10:00Z"/>
                <w:lang w:eastAsia="en-US"/>
              </w:rPr>
            </w:pPr>
            <w:ins w:id="1220" w:author="Haipeng HP1 Lei" w:date="2022-10-13T10:37:00Z">
              <w:r>
                <w:rPr>
                  <w:lang w:eastAsia="en-US"/>
                </w:rPr>
                <w:t xml:space="preserve">BD/CCE budget of the DCI format 0_X/1_X </w:t>
              </w:r>
            </w:ins>
            <w:ins w:id="1221" w:author="Haipeng HP1 Lei" w:date="2022-10-13T18:06:00Z">
              <w:r>
                <w:rPr>
                  <w:lang w:eastAsia="en-US"/>
                </w:rPr>
                <w:t>is</w:t>
              </w:r>
            </w:ins>
            <w:ins w:id="1222" w:author="Haipeng HP1 Lei" w:date="2022-10-13T10:37:00Z">
              <w:r>
                <w:rPr>
                  <w:lang w:eastAsia="en-US"/>
                </w:rPr>
                <w:t xml:space="preserve"> </w:t>
              </w:r>
            </w:ins>
            <w:ins w:id="1223" w:author="Haipeng HP1 Lei" w:date="2022-10-17T12:13:00Z">
              <w:r>
                <w:rPr>
                  <w:rFonts w:eastAsia="MS Mincho"/>
                  <w:bCs/>
                  <w:lang w:eastAsia="ja-JP"/>
                </w:rPr>
                <w:t>counted</w:t>
              </w:r>
            </w:ins>
            <w:ins w:id="1224" w:author="Haipeng HP1 Lei" w:date="2022-10-13T10:37:00Z">
              <w:r>
                <w:rPr>
                  <w:rFonts w:eastAsia="MS Mincho"/>
                  <w:bCs/>
                  <w:lang w:eastAsia="ja-JP"/>
                </w:rPr>
                <w:t xml:space="preserve"> </w:t>
              </w:r>
            </w:ins>
            <w:ins w:id="1225" w:author="Haipeng HP1 Lei" w:date="2022-10-17T12:13:00Z">
              <w:r>
                <w:rPr>
                  <w:rFonts w:eastAsia="MS Mincho"/>
                  <w:bCs/>
                  <w:lang w:eastAsia="ja-JP"/>
                </w:rPr>
                <w:t>on</w:t>
              </w:r>
            </w:ins>
            <w:ins w:id="1226" w:author="Haipeng HP1 Lei" w:date="2022-10-13T10:37:00Z">
              <w:r>
                <w:rPr>
                  <w:rFonts w:eastAsia="MS Mincho"/>
                  <w:bCs/>
                  <w:lang w:eastAsia="ja-JP"/>
                </w:rPr>
                <w:t xml:space="preserve"> </w:t>
              </w:r>
            </w:ins>
            <w:r w:rsidRPr="007734AE">
              <w:rPr>
                <w:color w:val="FF0000"/>
                <w:highlight w:val="yellow"/>
                <w:lang w:eastAsia="en-US"/>
              </w:rPr>
              <w:t xml:space="preserve">one </w:t>
            </w:r>
            <w:del w:id="1227" w:author="Haipeng HP1 Lei" w:date="2022-10-17T12:06:00Z">
              <w:r w:rsidRPr="007734AE" w:rsidDel="002A2677">
                <w:rPr>
                  <w:color w:val="FF0000"/>
                  <w:highlight w:val="yellow"/>
                  <w:lang w:eastAsia="en-US"/>
                </w:rPr>
                <w:delText xml:space="preserve">or more </w:delText>
              </w:r>
            </w:del>
            <w:r w:rsidRPr="007734AE">
              <w:rPr>
                <w:color w:val="FF0000"/>
                <w:highlight w:val="yellow"/>
                <w:lang w:eastAsia="en-US"/>
              </w:rPr>
              <w:t>cell</w:t>
            </w:r>
            <w:ins w:id="1228" w:author="Haipeng HP1 Lei" w:date="2022-10-17T12:06:00Z">
              <w:r w:rsidRPr="007734AE">
                <w:rPr>
                  <w:color w:val="FF0000"/>
                  <w:highlight w:val="yellow"/>
                  <w:lang w:eastAsia="en-US"/>
                </w:rPr>
                <w:t xml:space="preserve"> </w:t>
              </w:r>
            </w:ins>
            <w:del w:id="1229" w:author="Haipeng HP1 Lei" w:date="2022-10-17T12:06:00Z">
              <w:r w:rsidRPr="007734AE" w:rsidDel="002A2677">
                <w:rPr>
                  <w:color w:val="FF0000"/>
                  <w:highlight w:val="yellow"/>
                  <w:lang w:eastAsia="en-US"/>
                </w:rPr>
                <w:delText>s</w:delText>
              </w:r>
            </w:del>
            <w:del w:id="1230" w:author="Haipeng HP1 Lei" w:date="2022-10-17T12:07:00Z">
              <w:r w:rsidRPr="007734AE" w:rsidDel="002A2677">
                <w:rPr>
                  <w:color w:val="FF0000"/>
                  <w:highlight w:val="yellow"/>
                  <w:lang w:eastAsia="en-US"/>
                </w:rPr>
                <w:delText xml:space="preserve"> </w:delText>
              </w:r>
            </w:del>
            <w:r w:rsidRPr="007734AE">
              <w:rPr>
                <w:color w:val="FF0000"/>
                <w:highlight w:val="yellow"/>
                <w:lang w:eastAsia="en-US"/>
              </w:rPr>
              <w:t>among the set of cells</w:t>
            </w:r>
            <w:ins w:id="1231" w:author="Haipeng HP1 Lei" w:date="2022-10-17T12:07:00Z">
              <w:r w:rsidRPr="007734AE">
                <w:rPr>
                  <w:color w:val="FF0000"/>
                  <w:highlight w:val="yellow"/>
                </w:rPr>
                <w:t xml:space="preserve"> </w:t>
              </w:r>
            </w:ins>
            <w:ins w:id="1232" w:author="Haipeng HP1 Lei" w:date="2022-10-13T10:42:00Z">
              <w:r w:rsidRPr="007734AE">
                <w:rPr>
                  <w:rFonts w:eastAsia="MS Mincho"/>
                  <w:bCs/>
                  <w:strike/>
                  <w:color w:val="FF0000"/>
                  <w:highlight w:val="yellow"/>
                  <w:lang w:eastAsia="ja-JP"/>
                </w:rPr>
                <w:t>all</w:t>
              </w:r>
            </w:ins>
            <w:ins w:id="1233" w:author="Haipeng HP1 Lei" w:date="2022-10-13T10:37:00Z">
              <w:r w:rsidRPr="007734AE">
                <w:rPr>
                  <w:rFonts w:eastAsia="MS Mincho"/>
                  <w:bCs/>
                  <w:strike/>
                  <w:color w:val="FF0000"/>
                  <w:highlight w:val="yellow"/>
                  <w:lang w:eastAsia="ja-JP"/>
                </w:rPr>
                <w:t xml:space="preserve"> </w:t>
              </w:r>
            </w:ins>
            <w:ins w:id="1234" w:author="Haipeng HP1 Lei" w:date="2022-10-13T10:43:00Z">
              <w:r w:rsidRPr="007734AE">
                <w:rPr>
                  <w:rFonts w:eastAsia="MS Mincho"/>
                  <w:bCs/>
                  <w:strike/>
                  <w:color w:val="FF0000"/>
                  <w:highlight w:val="yellow"/>
                  <w:lang w:eastAsia="ja-JP"/>
                </w:rPr>
                <w:t xml:space="preserve">the </w:t>
              </w:r>
            </w:ins>
            <w:ins w:id="1235" w:author="Haipeng HP1 Lei" w:date="2022-10-13T10:37:00Z">
              <w:r w:rsidRPr="007734AE">
                <w:rPr>
                  <w:rFonts w:eastAsia="MS Mincho"/>
                  <w:bCs/>
                  <w:strike/>
                  <w:color w:val="FF0000"/>
                  <w:highlight w:val="yellow"/>
                  <w:lang w:eastAsia="ja-JP"/>
                </w:rPr>
                <w:t>cell</w:t>
              </w:r>
            </w:ins>
            <w:ins w:id="1236" w:author="Haipeng HP1 Lei" w:date="2022-10-13T10:43:00Z">
              <w:r w:rsidRPr="007734AE">
                <w:rPr>
                  <w:rFonts w:eastAsia="MS Mincho"/>
                  <w:bCs/>
                  <w:strike/>
                  <w:color w:val="FF0000"/>
                  <w:highlight w:val="yellow"/>
                  <w:lang w:eastAsia="ja-JP"/>
                </w:rPr>
                <w:t>s</w:t>
              </w:r>
            </w:ins>
            <w:ins w:id="1237" w:author="Haipeng HP1 Lei" w:date="2022-10-13T10:37:00Z">
              <w:r w:rsidRPr="007734AE">
                <w:rPr>
                  <w:rFonts w:eastAsia="MS Mincho"/>
                  <w:bCs/>
                  <w:color w:val="FF0000"/>
                  <w:lang w:eastAsia="ja-JP"/>
                </w:rPr>
                <w:t xml:space="preserve"> </w:t>
              </w:r>
            </w:ins>
            <w:ins w:id="1238" w:author="Haipeng HP1 Lei" w:date="2022-10-13T10:40:00Z">
              <w:r>
                <w:t xml:space="preserve">configured with PDCCH candidates </w:t>
              </w:r>
            </w:ins>
            <w:ins w:id="1239" w:author="Haipeng HP1 Lei" w:date="2022-10-13T10:43:00Z">
              <w:r>
                <w:rPr>
                  <w:lang w:eastAsia="en-US"/>
                </w:rPr>
                <w:t>of the DCI format 0_X/1_X</w:t>
              </w:r>
            </w:ins>
            <w:ins w:id="1240" w:author="Haipeng HP1 Lei" w:date="2022-10-13T10:40:00Z">
              <w:r>
                <w:t>.</w:t>
              </w:r>
            </w:ins>
          </w:p>
          <w:p w14:paraId="6BA35CA9" w14:textId="77777777" w:rsidR="007734AE" w:rsidRPr="00B434DA" w:rsidRDefault="007734AE" w:rsidP="007734AE">
            <w:pPr>
              <w:widowControl/>
              <w:numPr>
                <w:ilvl w:val="1"/>
                <w:numId w:val="19"/>
              </w:numPr>
              <w:kinsoku/>
              <w:wordWrap/>
              <w:autoSpaceDE/>
              <w:autoSpaceDN/>
              <w:adjustRightInd/>
              <w:snapToGrid w:val="0"/>
              <w:jc w:val="left"/>
              <w:textAlignment w:val="auto"/>
              <w:rPr>
                <w:strike/>
                <w:highlight w:val="yellow"/>
                <w:lang w:eastAsia="en-US"/>
              </w:rPr>
            </w:pPr>
            <w:ins w:id="1241" w:author="Haipeng HP1 Lei" w:date="2022-10-17T12:10:00Z">
              <w:r w:rsidRPr="00B434DA">
                <w:rPr>
                  <w:strike/>
                  <w:highlight w:val="yellow"/>
                </w:rPr>
                <w:t xml:space="preserve">FFS: </w:t>
              </w:r>
            </w:ins>
            <w:ins w:id="1242" w:author="Haipeng HP1 Lei" w:date="2022-10-17T12:13:00Z">
              <w:r w:rsidRPr="00B434DA">
                <w:rPr>
                  <w:strike/>
                  <w:highlight w:val="yellow"/>
                </w:rPr>
                <w:t>counting</w:t>
              </w:r>
            </w:ins>
            <w:ins w:id="1243" w:author="Haipeng HP1 Lei" w:date="2022-10-17T12:10:00Z">
              <w:r w:rsidRPr="00B434DA">
                <w:rPr>
                  <w:strike/>
                  <w:highlight w:val="yellow"/>
                </w:rPr>
                <w:t xml:space="preserve"> details</w:t>
              </w:r>
            </w:ins>
          </w:p>
          <w:p w14:paraId="7526A047" w14:textId="77777777" w:rsidR="007734AE" w:rsidRDefault="007734AE" w:rsidP="007734AE">
            <w:pPr>
              <w:numPr>
                <w:ilvl w:val="0"/>
                <w:numId w:val="19"/>
              </w:numPr>
              <w:wordWrap/>
              <w:rPr>
                <w:ins w:id="1244" w:author="Haipeng HP1 Lei" w:date="2022-10-12T10:20:00Z"/>
                <w:rFonts w:eastAsiaTheme="minorEastAsia"/>
                <w:bCs/>
                <w:lang w:eastAsia="zh-CN"/>
              </w:rPr>
            </w:pPr>
            <w:ins w:id="1245" w:author="Haipeng HP1 Lei" w:date="2022-10-13T10:30:00Z">
              <w:r>
                <w:rPr>
                  <w:rFonts w:eastAsia="MS Mincho"/>
                  <w:bCs/>
                  <w:lang w:eastAsia="ja-JP"/>
                </w:rPr>
                <w:t xml:space="preserve">Note: BD/CCE number per scheduled cell is capped by </w:t>
              </w:r>
            </w:ins>
            <w:ins w:id="1246" w:author="Haipeng HP1 Lei" w:date="2022-10-13T10:31:00Z">
              <w:r>
                <w:rPr>
                  <w:rFonts w:eastAsia="MS Mincho"/>
                  <w:bCs/>
                  <w:lang w:val="en-US" w:eastAsia="ja-JP"/>
                </w:rPr>
                <w:t xml:space="preserve">Rel-17 </w:t>
              </w:r>
            </w:ins>
            <w:ins w:id="1247" w:author="Haipeng HP1 Lei" w:date="2022-10-13T10:30:00Z">
              <w:r>
                <w:rPr>
                  <w:rFonts w:eastAsia="MS Mincho"/>
                  <w:bCs/>
                  <w:lang w:eastAsia="ja-JP"/>
                </w:rPr>
                <w:t>per-ce</w:t>
              </w:r>
            </w:ins>
            <w:ins w:id="1248" w:author="Haipeng HP1 Lei" w:date="2022-10-13T10:31:00Z">
              <w:r>
                <w:rPr>
                  <w:rFonts w:eastAsia="MS Mincho"/>
                  <w:bCs/>
                  <w:lang w:eastAsia="ja-JP"/>
                </w:rPr>
                <w:t>ll</w:t>
              </w:r>
            </w:ins>
            <w:ins w:id="1249" w:author="Haipeng HP1 Lei" w:date="2022-10-13T10:30:00Z">
              <w:r>
                <w:rPr>
                  <w:rFonts w:eastAsia="MS Mincho"/>
                  <w:bCs/>
                  <w:lang w:eastAsia="ja-JP"/>
                </w:rPr>
                <w:t xml:space="preserve"> limit.</w:t>
              </w:r>
            </w:ins>
          </w:p>
          <w:p w14:paraId="2562D533" w14:textId="77777777" w:rsidR="007734AE" w:rsidRPr="007734AE" w:rsidRDefault="007734AE" w:rsidP="00392F6B">
            <w:pPr>
              <w:jc w:val="left"/>
              <w:rPr>
                <w:rFonts w:eastAsia="Malgun Gothic"/>
                <w:bCs/>
              </w:rPr>
            </w:pPr>
          </w:p>
        </w:tc>
      </w:tr>
      <w:tr w:rsidR="007D1B77" w:rsidRPr="00DB0D83" w14:paraId="0611B24E" w14:textId="77777777" w:rsidTr="007734AE">
        <w:tc>
          <w:tcPr>
            <w:tcW w:w="2009" w:type="dxa"/>
          </w:tcPr>
          <w:p w14:paraId="42BF212F" w14:textId="53C32DAA" w:rsidR="007D1B77" w:rsidRDefault="007D1B77" w:rsidP="00392F6B">
            <w:pPr>
              <w:jc w:val="left"/>
              <w:rPr>
                <w:rFonts w:eastAsia="MS Mincho"/>
                <w:bCs/>
                <w:lang w:val="en-US" w:eastAsia="ja-JP"/>
              </w:rPr>
            </w:pPr>
            <w:r>
              <w:rPr>
                <w:rFonts w:eastAsia="MS Mincho" w:hint="eastAsia"/>
                <w:bCs/>
                <w:lang w:val="en-US" w:eastAsia="ja-JP"/>
              </w:rPr>
              <w:lastRenderedPageBreak/>
              <w:t>Qualcomm</w:t>
            </w:r>
          </w:p>
        </w:tc>
        <w:tc>
          <w:tcPr>
            <w:tcW w:w="7353" w:type="dxa"/>
          </w:tcPr>
          <w:p w14:paraId="0865B4FB" w14:textId="4ADCC1A6" w:rsidR="007D1B77" w:rsidRDefault="007D1B77" w:rsidP="007D1B77">
            <w:pPr>
              <w:ind w:left="6" w:hangingChars="3" w:hanging="6"/>
              <w:jc w:val="left"/>
              <w:rPr>
                <w:rFonts w:eastAsia="MS Mincho"/>
                <w:bCs/>
                <w:lang w:eastAsia="ja-JP"/>
              </w:rPr>
            </w:pPr>
            <w:r>
              <w:rPr>
                <w:rFonts w:eastAsia="MS Mincho" w:hint="eastAsia"/>
                <w:bCs/>
                <w:lang w:eastAsia="ja-JP"/>
              </w:rPr>
              <w:t>L</w:t>
            </w:r>
            <w:r>
              <w:rPr>
                <w:rFonts w:eastAsia="MS Mincho"/>
                <w:bCs/>
                <w:lang w:eastAsia="ja-JP"/>
              </w:rPr>
              <w:t xml:space="preserve">GE’s proposal set </w:t>
            </w:r>
            <w:r w:rsidR="000438AF">
              <w:rPr>
                <w:rFonts w:eastAsia="MS Mincho"/>
                <w:bCs/>
                <w:lang w:eastAsia="ja-JP"/>
              </w:rPr>
              <w:t xml:space="preserve">over </w:t>
            </w:r>
            <w:r w:rsidR="000438AF">
              <w:rPr>
                <w:rFonts w:eastAsia="宋体"/>
                <w:snapToGrid/>
                <w:kern w:val="0"/>
                <w:szCs w:val="20"/>
                <w:lang w:eastAsia="zh-CN"/>
              </w:rPr>
              <w:t xml:space="preserve">Proposal 2-5 rev4(for working assumption) and Proposal 2-7rev6 with the FL </w:t>
            </w:r>
            <w:r w:rsidR="000438AF" w:rsidRPr="000438AF">
              <w:rPr>
                <w:rFonts w:eastAsia="宋体"/>
                <w:snapToGrid/>
                <w:kern w:val="0"/>
                <w:szCs w:val="20"/>
                <w:lang w:eastAsia="zh-CN"/>
              </w:rPr>
              <w:t>Proposal 2-6(for working assumption)</w:t>
            </w:r>
            <w:r w:rsidR="000438AF">
              <w:rPr>
                <w:rFonts w:eastAsia="宋体"/>
                <w:snapToGrid/>
                <w:kern w:val="0"/>
                <w:szCs w:val="20"/>
                <w:lang w:eastAsia="zh-CN"/>
              </w:rPr>
              <w:t xml:space="preserve"> </w:t>
            </w:r>
            <w:r>
              <w:rPr>
                <w:rFonts w:eastAsia="MS Mincho"/>
                <w:bCs/>
                <w:lang w:eastAsia="ja-JP"/>
              </w:rPr>
              <w:t>makes the design being consistent overall</w:t>
            </w:r>
            <w:r w:rsidR="000438AF">
              <w:rPr>
                <w:rFonts w:eastAsia="MS Mincho"/>
                <w:bCs/>
                <w:lang w:eastAsia="ja-JP"/>
              </w:rPr>
              <w:t>,</w:t>
            </w:r>
            <w:r>
              <w:rPr>
                <w:rFonts w:eastAsia="MS Mincho"/>
                <w:bCs/>
                <w:lang w:eastAsia="ja-JP"/>
              </w:rPr>
              <w:t xml:space="preserve"> and would be a good starting point to complete the discussion:</w:t>
            </w:r>
          </w:p>
          <w:p w14:paraId="3D4D0543" w14:textId="315A09A9" w:rsidR="007D1B77" w:rsidRDefault="007D1B77" w:rsidP="007D1B77">
            <w:pPr>
              <w:ind w:left="6" w:hangingChars="3" w:hanging="6"/>
              <w:jc w:val="left"/>
              <w:rPr>
                <w:rFonts w:eastAsia="MS Mincho"/>
                <w:bCs/>
                <w:lang w:eastAsia="ja-JP"/>
              </w:rPr>
            </w:pPr>
            <w:r>
              <w:rPr>
                <w:rFonts w:eastAsia="MS Mincho"/>
                <w:bCs/>
                <w:lang w:eastAsia="ja-JP"/>
              </w:rPr>
              <w:t xml:space="preserve">For a DCI 0_X/1_X associated with a cell set, </w:t>
            </w:r>
          </w:p>
          <w:p w14:paraId="1338226F" w14:textId="77777777" w:rsidR="007D1B77" w:rsidRDefault="007D1B77" w:rsidP="007D1B77">
            <w:pPr>
              <w:ind w:left="6" w:hangingChars="3" w:hanging="6"/>
              <w:jc w:val="left"/>
              <w:rPr>
                <w:rFonts w:eastAsia="MS Mincho"/>
                <w:bCs/>
                <w:lang w:eastAsia="ja-JP"/>
              </w:rPr>
            </w:pPr>
            <w:r>
              <w:rPr>
                <w:rFonts w:eastAsia="MS Mincho"/>
                <w:bCs/>
                <w:lang w:eastAsia="ja-JP"/>
              </w:rPr>
              <w:t xml:space="preserve">(1) single </w:t>
            </w:r>
            <w:proofErr w:type="spellStart"/>
            <w:r>
              <w:rPr>
                <w:rFonts w:eastAsia="MS Mincho"/>
                <w:bCs/>
                <w:lang w:eastAsia="ja-JP"/>
              </w:rPr>
              <w:t>n_CI</w:t>
            </w:r>
            <w:proofErr w:type="spellEnd"/>
            <w:r>
              <w:rPr>
                <w:rFonts w:eastAsia="MS Mincho"/>
                <w:bCs/>
                <w:lang w:eastAsia="ja-JP"/>
              </w:rPr>
              <w:t xml:space="preserve"> value is configured for CCE determination, </w:t>
            </w:r>
          </w:p>
          <w:p w14:paraId="00B48F2E" w14:textId="40556199" w:rsidR="007D1B77" w:rsidRDefault="007D1B77" w:rsidP="007D1B77">
            <w:pPr>
              <w:ind w:left="6" w:hangingChars="3" w:hanging="6"/>
              <w:jc w:val="left"/>
              <w:rPr>
                <w:rFonts w:eastAsia="MS Mincho"/>
                <w:bCs/>
                <w:lang w:eastAsia="ja-JP"/>
              </w:rPr>
            </w:pPr>
            <w:r>
              <w:rPr>
                <w:rFonts w:eastAsia="MS Mincho"/>
                <w:bCs/>
                <w:lang w:eastAsia="ja-JP"/>
              </w:rPr>
              <w:t>(2) SS set(s) linked to a single cell is configured for monitoring, and</w:t>
            </w:r>
          </w:p>
          <w:p w14:paraId="2A344327" w14:textId="5956B2CB" w:rsidR="007D1B77" w:rsidRDefault="007D1B77" w:rsidP="007D1B77">
            <w:pPr>
              <w:ind w:left="6" w:hangingChars="3" w:hanging="6"/>
              <w:jc w:val="left"/>
              <w:rPr>
                <w:rFonts w:eastAsia="MS Mincho"/>
                <w:bCs/>
                <w:lang w:eastAsia="ja-JP"/>
              </w:rPr>
            </w:pPr>
            <w:r>
              <w:rPr>
                <w:rFonts w:eastAsia="MS Mincho"/>
                <w:bCs/>
                <w:lang w:eastAsia="ja-JP"/>
              </w:rPr>
              <w:t>(3) BD/CCE and DCI size are counted on the single cell.</w:t>
            </w:r>
          </w:p>
          <w:p w14:paraId="5B52D6A1" w14:textId="5AEFF447" w:rsidR="007D1B77" w:rsidRDefault="0083171B" w:rsidP="007D1B77">
            <w:pPr>
              <w:ind w:left="6" w:hangingChars="3" w:hanging="6"/>
              <w:jc w:val="left"/>
              <w:rPr>
                <w:rFonts w:eastAsia="MS Mincho"/>
                <w:bCs/>
                <w:lang w:eastAsia="ja-JP"/>
              </w:rPr>
            </w:pPr>
            <w:r>
              <w:rPr>
                <w:rFonts w:eastAsia="MS Mincho"/>
                <w:bCs/>
                <w:lang w:eastAsia="ja-JP"/>
              </w:rPr>
              <w:t>T</w:t>
            </w:r>
            <w:r w:rsidR="007D1B77">
              <w:rPr>
                <w:rFonts w:eastAsia="MS Mincho"/>
                <w:bCs/>
                <w:lang w:eastAsia="ja-JP"/>
              </w:rPr>
              <w:t xml:space="preserve">he single cell for </w:t>
            </w:r>
            <w:r>
              <w:rPr>
                <w:rFonts w:eastAsia="MS Mincho"/>
                <w:bCs/>
                <w:lang w:eastAsia="ja-JP"/>
              </w:rPr>
              <w:t xml:space="preserve">SS set(s) </w:t>
            </w:r>
            <w:r w:rsidR="007D1B77">
              <w:rPr>
                <w:rFonts w:eastAsia="MS Mincho"/>
                <w:bCs/>
                <w:lang w:eastAsia="ja-JP"/>
              </w:rPr>
              <w:t>monitoring and BD/CCE/DCI size counting for</w:t>
            </w:r>
            <w:r>
              <w:rPr>
                <w:rFonts w:eastAsia="MS Mincho"/>
                <w:bCs/>
                <w:lang w:eastAsia="ja-JP"/>
              </w:rPr>
              <w:t xml:space="preserve"> </w:t>
            </w:r>
            <w:r w:rsidR="007D1B77">
              <w:rPr>
                <w:rFonts w:eastAsia="MS Mincho"/>
                <w:bCs/>
                <w:lang w:eastAsia="ja-JP"/>
              </w:rPr>
              <w:t xml:space="preserve">DCI 0_X/1_X is the one associated to the </w:t>
            </w:r>
            <w:proofErr w:type="spellStart"/>
            <w:r w:rsidR="007D1B77">
              <w:rPr>
                <w:rFonts w:eastAsia="MS Mincho"/>
                <w:bCs/>
                <w:lang w:eastAsia="ja-JP"/>
              </w:rPr>
              <w:t>n_CI</w:t>
            </w:r>
            <w:proofErr w:type="spellEnd"/>
            <w:r w:rsidR="007D1B77">
              <w:rPr>
                <w:rFonts w:eastAsia="MS Mincho"/>
                <w:bCs/>
                <w:lang w:eastAsia="ja-JP"/>
              </w:rPr>
              <w:t xml:space="preserve"> value </w:t>
            </w:r>
            <w:r w:rsidR="000438AF">
              <w:rPr>
                <w:rFonts w:eastAsia="MS Mincho"/>
                <w:bCs/>
                <w:lang w:eastAsia="ja-JP"/>
              </w:rPr>
              <w:t xml:space="preserve">configured </w:t>
            </w:r>
            <w:r w:rsidR="007D1B77">
              <w:rPr>
                <w:rFonts w:eastAsia="MS Mincho"/>
                <w:bCs/>
                <w:lang w:eastAsia="ja-JP"/>
              </w:rPr>
              <w:t>for the cell set.</w:t>
            </w:r>
          </w:p>
          <w:p w14:paraId="5402908A" w14:textId="77777777" w:rsidR="0083171B" w:rsidRDefault="0083171B" w:rsidP="007D1B77">
            <w:pPr>
              <w:ind w:left="6" w:hangingChars="3" w:hanging="6"/>
              <w:jc w:val="left"/>
              <w:rPr>
                <w:rFonts w:eastAsia="MS Mincho"/>
                <w:bCs/>
                <w:lang w:eastAsia="ja-JP"/>
              </w:rPr>
            </w:pPr>
          </w:p>
          <w:p w14:paraId="165920F0" w14:textId="5D494BDE" w:rsidR="000438AF" w:rsidRPr="0083171B" w:rsidRDefault="007D1B77" w:rsidP="0083171B">
            <w:pPr>
              <w:ind w:left="6" w:hangingChars="3" w:hanging="6"/>
              <w:jc w:val="left"/>
              <w:rPr>
                <w:rFonts w:eastAsia="MS Mincho"/>
                <w:bCs/>
                <w:lang w:eastAsia="ja-JP"/>
              </w:rPr>
            </w:pPr>
            <w:r>
              <w:rPr>
                <w:rFonts w:eastAsia="MS Mincho" w:hint="eastAsia"/>
                <w:bCs/>
                <w:lang w:eastAsia="ja-JP"/>
              </w:rPr>
              <w:t>W</w:t>
            </w:r>
            <w:r>
              <w:rPr>
                <w:rFonts w:eastAsia="MS Mincho"/>
                <w:bCs/>
                <w:lang w:eastAsia="ja-JP"/>
              </w:rPr>
              <w:t xml:space="preserve">e </w:t>
            </w:r>
            <w:r w:rsidR="0083171B">
              <w:rPr>
                <w:rFonts w:eastAsia="MS Mincho"/>
                <w:bCs/>
                <w:lang w:eastAsia="ja-JP"/>
              </w:rPr>
              <w:t>can be supportive with</w:t>
            </w:r>
            <w:r>
              <w:rPr>
                <w:rFonts w:eastAsia="MS Mincho"/>
                <w:bCs/>
                <w:lang w:eastAsia="ja-JP"/>
              </w:rPr>
              <w:t xml:space="preserve"> this </w:t>
            </w:r>
            <w:r w:rsidR="0083171B">
              <w:rPr>
                <w:rFonts w:eastAsia="MS Mincho"/>
                <w:bCs/>
                <w:lang w:eastAsia="ja-JP"/>
              </w:rPr>
              <w:t>direction but the following needs to be resolved</w:t>
            </w:r>
            <w:r>
              <w:rPr>
                <w:rFonts w:eastAsia="MS Mincho"/>
                <w:bCs/>
                <w:lang w:eastAsia="ja-JP"/>
              </w:rPr>
              <w:t>.</w:t>
            </w:r>
          </w:p>
          <w:p w14:paraId="04950A88" w14:textId="4090428E" w:rsidR="007D1B77" w:rsidRDefault="007D1B77" w:rsidP="007D1B77">
            <w:pPr>
              <w:ind w:left="6" w:hangingChars="3" w:hanging="6"/>
              <w:jc w:val="left"/>
              <w:rPr>
                <w:rFonts w:eastAsia="MS Mincho"/>
                <w:bCs/>
                <w:lang w:eastAsia="ja-JP"/>
              </w:rPr>
            </w:pPr>
            <w:r>
              <w:rPr>
                <w:rFonts w:eastAsia="MS Mincho"/>
                <w:bCs/>
                <w:lang w:eastAsia="ja-JP"/>
              </w:rPr>
              <w:t>Consider following:</w:t>
            </w:r>
          </w:p>
          <w:p w14:paraId="6B37E06B" w14:textId="0CBC0971" w:rsidR="007D1B77" w:rsidRDefault="007D1B77" w:rsidP="007D1B77">
            <w:pPr>
              <w:pStyle w:val="ListParagraph"/>
              <w:numPr>
                <w:ilvl w:val="0"/>
                <w:numId w:val="20"/>
              </w:numPr>
              <w:rPr>
                <w:rFonts w:eastAsia="MS Mincho"/>
                <w:bCs/>
                <w:lang w:eastAsia="ja-JP"/>
              </w:rPr>
            </w:pPr>
            <w:r>
              <w:rPr>
                <w:rFonts w:eastAsia="MS Mincho"/>
                <w:bCs/>
                <w:lang w:eastAsia="ja-JP"/>
              </w:rPr>
              <w:t xml:space="preserve">A </w:t>
            </w:r>
            <w:r>
              <w:rPr>
                <w:rFonts w:eastAsia="MS Mincho" w:hint="eastAsia"/>
                <w:bCs/>
                <w:lang w:eastAsia="ja-JP"/>
              </w:rPr>
              <w:t>D</w:t>
            </w:r>
            <w:r>
              <w:rPr>
                <w:rFonts w:eastAsia="MS Mincho"/>
                <w:bCs/>
                <w:lang w:eastAsia="ja-JP"/>
              </w:rPr>
              <w:t>CI 0_X/1_X for CCs {1, 2, 3, 4} is monitored on CC-0</w:t>
            </w:r>
          </w:p>
          <w:p w14:paraId="611E4FDD" w14:textId="4693ADB3" w:rsidR="007D1B77" w:rsidRDefault="007D1B77" w:rsidP="007D1B77">
            <w:pPr>
              <w:pStyle w:val="ListParagraph"/>
              <w:numPr>
                <w:ilvl w:val="0"/>
                <w:numId w:val="20"/>
              </w:numPr>
              <w:rPr>
                <w:rFonts w:eastAsia="MS Mincho"/>
                <w:bCs/>
                <w:lang w:eastAsia="ja-JP"/>
              </w:rPr>
            </w:pPr>
            <w:r>
              <w:rPr>
                <w:rFonts w:eastAsia="MS Mincho" w:hint="eastAsia"/>
                <w:bCs/>
                <w:lang w:eastAsia="ja-JP"/>
              </w:rPr>
              <w:t>T</w:t>
            </w:r>
            <w:r>
              <w:rPr>
                <w:rFonts w:eastAsia="MS Mincho"/>
                <w:bCs/>
                <w:lang w:eastAsia="ja-JP"/>
              </w:rPr>
              <w:t xml:space="preserve">he </w:t>
            </w:r>
            <w:proofErr w:type="spellStart"/>
            <w:r>
              <w:rPr>
                <w:rFonts w:eastAsia="MS Mincho"/>
                <w:bCs/>
                <w:lang w:eastAsia="ja-JP"/>
              </w:rPr>
              <w:t>n_CI</w:t>
            </w:r>
            <w:proofErr w:type="spellEnd"/>
            <w:r>
              <w:rPr>
                <w:rFonts w:eastAsia="MS Mincho"/>
                <w:bCs/>
                <w:lang w:eastAsia="ja-JP"/>
              </w:rPr>
              <w:t xml:space="preserve"> value for the DCI 0_X/1_X </w:t>
            </w:r>
            <w:r w:rsidR="0083171B">
              <w:rPr>
                <w:rFonts w:eastAsia="MS Mincho"/>
                <w:bCs/>
                <w:lang w:eastAsia="ja-JP"/>
              </w:rPr>
              <w:t xml:space="preserve">for CCs {1, 2, 3, 4} </w:t>
            </w:r>
            <w:r>
              <w:rPr>
                <w:rFonts w:eastAsia="MS Mincho"/>
                <w:bCs/>
                <w:lang w:eastAsia="ja-JP"/>
              </w:rPr>
              <w:t>is set to 1</w:t>
            </w:r>
          </w:p>
          <w:p w14:paraId="17671594" w14:textId="5A5DD466" w:rsidR="007D1B77" w:rsidRDefault="007D1B77" w:rsidP="007D1B77">
            <w:pPr>
              <w:pStyle w:val="ListParagraph"/>
              <w:numPr>
                <w:ilvl w:val="0"/>
                <w:numId w:val="20"/>
              </w:numPr>
              <w:rPr>
                <w:rFonts w:eastAsia="MS Mincho"/>
                <w:bCs/>
                <w:lang w:eastAsia="ja-JP"/>
              </w:rPr>
            </w:pPr>
            <w:r>
              <w:rPr>
                <w:rFonts w:eastAsia="MS Mincho"/>
                <w:bCs/>
                <w:lang w:eastAsia="ja-JP"/>
              </w:rPr>
              <w:t>BDs/CCEs/DCI-sizes for the DCI 0_X/1_X are counted on CC-1</w:t>
            </w:r>
          </w:p>
          <w:p w14:paraId="40CEED6A" w14:textId="3C9B92C9" w:rsidR="007D1B77" w:rsidRDefault="000438AF" w:rsidP="007D1B77">
            <w:pPr>
              <w:pStyle w:val="ListParagraph"/>
              <w:numPr>
                <w:ilvl w:val="0"/>
                <w:numId w:val="20"/>
              </w:numPr>
              <w:rPr>
                <w:rFonts w:eastAsia="MS Mincho"/>
                <w:bCs/>
                <w:lang w:eastAsia="ja-JP"/>
              </w:rPr>
            </w:pPr>
            <w:r>
              <w:rPr>
                <w:rFonts w:eastAsia="MS Mincho"/>
                <w:bCs/>
                <w:lang w:eastAsia="ja-JP"/>
              </w:rPr>
              <w:t xml:space="preserve">[Due to the agreed WA based on </w:t>
            </w:r>
            <w:r w:rsidRPr="000438AF">
              <w:rPr>
                <w:rFonts w:eastAsia="MS Mincho"/>
                <w:bCs/>
                <w:lang w:eastAsia="ja-JP"/>
              </w:rPr>
              <w:t>(Merged)Proposal 2-3 and 2-4 rev4</w:t>
            </w:r>
            <w:r>
              <w:rPr>
                <w:rFonts w:eastAsia="MS Mincho"/>
                <w:bCs/>
                <w:lang w:eastAsia="ja-JP"/>
              </w:rPr>
              <w:t xml:space="preserve">] </w:t>
            </w:r>
            <w:r w:rsidR="007D1B77">
              <w:rPr>
                <w:rFonts w:eastAsia="MS Mincho"/>
                <w:bCs/>
                <w:lang w:eastAsia="ja-JP"/>
              </w:rPr>
              <w:t xml:space="preserve">The UE </w:t>
            </w:r>
            <w:r>
              <w:rPr>
                <w:rFonts w:eastAsia="MS Mincho"/>
                <w:bCs/>
                <w:lang w:eastAsia="ja-JP"/>
              </w:rPr>
              <w:t xml:space="preserve">may </w:t>
            </w:r>
            <w:r w:rsidR="007D1B77">
              <w:rPr>
                <w:rFonts w:eastAsia="MS Mincho"/>
                <w:bCs/>
                <w:lang w:eastAsia="ja-JP"/>
              </w:rPr>
              <w:t>monitor legacy DCI formats for all of CCs {1, 2, 3, 4} on CC-0</w:t>
            </w:r>
            <w:r>
              <w:rPr>
                <w:rFonts w:eastAsia="MS Mincho"/>
                <w:bCs/>
                <w:lang w:eastAsia="ja-JP"/>
              </w:rPr>
              <w:t>, as well as DCI 0_X/1_X for CCs {1, 2, 3, 4}</w:t>
            </w:r>
          </w:p>
          <w:p w14:paraId="375AF932" w14:textId="4F5F6771" w:rsidR="0083171B" w:rsidRDefault="0083171B" w:rsidP="0083171B">
            <w:pPr>
              <w:pStyle w:val="ListParagraph"/>
              <w:numPr>
                <w:ilvl w:val="1"/>
                <w:numId w:val="20"/>
              </w:numPr>
              <w:rPr>
                <w:rFonts w:eastAsia="MS Mincho"/>
                <w:bCs/>
                <w:lang w:eastAsia="ja-JP"/>
              </w:rPr>
            </w:pPr>
            <w:r>
              <w:rPr>
                <w:rFonts w:eastAsia="MS Mincho"/>
                <w:bCs/>
                <w:lang w:eastAsia="ja-JP"/>
              </w:rPr>
              <w:t xml:space="preserve">The </w:t>
            </w:r>
            <w:proofErr w:type="spellStart"/>
            <w:r>
              <w:rPr>
                <w:rFonts w:eastAsia="MS Mincho"/>
                <w:bCs/>
                <w:lang w:eastAsia="ja-JP"/>
              </w:rPr>
              <w:t>n_CI</w:t>
            </w:r>
            <w:proofErr w:type="spellEnd"/>
            <w:r>
              <w:rPr>
                <w:rFonts w:eastAsia="MS Mincho"/>
                <w:bCs/>
                <w:lang w:eastAsia="ja-JP"/>
              </w:rPr>
              <w:t xml:space="preserve"> values for the legacy DCI formats for CCs {1, 2, 3, 4} are </w:t>
            </w:r>
            <w:r w:rsidR="00817E12">
              <w:rPr>
                <w:rFonts w:eastAsia="MS Mincho"/>
                <w:bCs/>
                <w:lang w:eastAsia="ja-JP"/>
              </w:rPr>
              <w:t xml:space="preserve">set to </w:t>
            </w:r>
            <w:r>
              <w:rPr>
                <w:rFonts w:eastAsia="MS Mincho"/>
                <w:bCs/>
                <w:lang w:eastAsia="ja-JP"/>
              </w:rPr>
              <w:t>1, 2, 3, 4, respectively</w:t>
            </w:r>
          </w:p>
          <w:p w14:paraId="3A6B28FF" w14:textId="688C9D9E" w:rsidR="007D1B77" w:rsidRPr="000438AF" w:rsidRDefault="007D1B77" w:rsidP="007D1B77">
            <w:pPr>
              <w:rPr>
                <w:rFonts w:eastAsia="MS Mincho"/>
                <w:bCs/>
                <w:lang w:eastAsia="ja-JP"/>
              </w:rPr>
            </w:pPr>
          </w:p>
          <w:p w14:paraId="67363AA6" w14:textId="77777777" w:rsidR="0083171B" w:rsidRDefault="000438AF" w:rsidP="007D1B77">
            <w:pPr>
              <w:rPr>
                <w:rFonts w:eastAsia="MS Mincho"/>
                <w:bCs/>
                <w:lang w:eastAsia="ja-JP"/>
              </w:rPr>
            </w:pPr>
            <w:r>
              <w:rPr>
                <w:rFonts w:eastAsia="MS Mincho"/>
                <w:bCs/>
                <w:lang w:eastAsia="ja-JP"/>
              </w:rPr>
              <w:t xml:space="preserve">For simplicity, we can focus on BD number here. The BD number for DCI 0_X/1_X is counted on CC-1 and </w:t>
            </w:r>
            <w:r w:rsidR="0083171B">
              <w:rPr>
                <w:rFonts w:eastAsia="MS Mincho"/>
                <w:bCs/>
                <w:lang w:eastAsia="ja-JP"/>
              </w:rPr>
              <w:t>the BD number</w:t>
            </w:r>
            <w:r>
              <w:rPr>
                <w:rFonts w:eastAsia="MS Mincho"/>
                <w:bCs/>
                <w:lang w:eastAsia="ja-JP"/>
              </w:rPr>
              <w:t xml:space="preserve"> for legacy DCI formats for CC-2 is counted on CC-2. </w:t>
            </w:r>
          </w:p>
          <w:p w14:paraId="189A3CB9" w14:textId="3D510EF5" w:rsidR="0083171B" w:rsidRDefault="0083171B" w:rsidP="00502F17">
            <w:pPr>
              <w:pStyle w:val="ListParagraph"/>
              <w:numPr>
                <w:ilvl w:val="0"/>
                <w:numId w:val="61"/>
              </w:numPr>
              <w:rPr>
                <w:rFonts w:eastAsia="MS Mincho"/>
                <w:bCs/>
                <w:lang w:eastAsia="ja-JP"/>
              </w:rPr>
            </w:pPr>
            <w:r w:rsidRPr="0083171B">
              <w:rPr>
                <w:rFonts w:eastAsia="MS Mincho" w:hint="eastAsia"/>
                <w:bCs/>
                <w:lang w:eastAsia="ja-JP"/>
              </w:rPr>
              <w:t>I</w:t>
            </w:r>
            <w:r w:rsidRPr="0083171B">
              <w:rPr>
                <w:rFonts w:eastAsia="MS Mincho"/>
                <w:bCs/>
                <w:lang w:eastAsia="ja-JP"/>
              </w:rPr>
              <w:t xml:space="preserve">f the total number of BDs for </w:t>
            </w:r>
            <w:r w:rsidR="00102378">
              <w:rPr>
                <w:rFonts w:eastAsia="MS Mincho"/>
                <w:bCs/>
                <w:lang w:eastAsia="ja-JP"/>
              </w:rPr>
              <w:t xml:space="preserve">any DCI formats for </w:t>
            </w:r>
            <w:r w:rsidRPr="0083171B">
              <w:rPr>
                <w:rFonts w:eastAsia="MS Mincho"/>
                <w:bCs/>
                <w:lang w:eastAsia="ja-JP"/>
              </w:rPr>
              <w:t>CC-2 is capped by Rel-17 per-CC limit</w:t>
            </w:r>
            <w:r w:rsidR="00817E12">
              <w:rPr>
                <w:rFonts w:eastAsia="MS Mincho"/>
                <w:bCs/>
                <w:lang w:eastAsia="ja-JP"/>
              </w:rPr>
              <w:t xml:space="preserve"> (as per note in the last bullet)</w:t>
            </w:r>
            <w:r w:rsidRPr="0083171B">
              <w:rPr>
                <w:rFonts w:eastAsia="MS Mincho"/>
                <w:bCs/>
                <w:lang w:eastAsia="ja-JP"/>
              </w:rPr>
              <w:t>, the sum of BDs for DCI 0_X/1_X</w:t>
            </w:r>
            <w:r w:rsidR="00B24446">
              <w:rPr>
                <w:rFonts w:eastAsia="MS Mincho"/>
                <w:bCs/>
                <w:lang w:eastAsia="ja-JP"/>
              </w:rPr>
              <w:t xml:space="preserve"> for CCs {1, 2, 3, 4}</w:t>
            </w:r>
            <w:r w:rsidRPr="0083171B">
              <w:rPr>
                <w:rFonts w:eastAsia="MS Mincho"/>
                <w:bCs/>
                <w:lang w:eastAsia="ja-JP"/>
              </w:rPr>
              <w:t xml:space="preserve"> and </w:t>
            </w:r>
            <w:r w:rsidR="00B24446">
              <w:rPr>
                <w:rFonts w:eastAsia="MS Mincho"/>
                <w:bCs/>
                <w:lang w:eastAsia="ja-JP"/>
              </w:rPr>
              <w:t xml:space="preserve">BDs for </w:t>
            </w:r>
            <w:r w:rsidRPr="0083171B">
              <w:rPr>
                <w:rFonts w:eastAsia="MS Mincho"/>
                <w:bCs/>
                <w:lang w:eastAsia="ja-JP"/>
              </w:rPr>
              <w:t xml:space="preserve">legacy DCI formats for </w:t>
            </w:r>
            <w:r w:rsidR="00817E12">
              <w:rPr>
                <w:rFonts w:eastAsia="MS Mincho"/>
                <w:bCs/>
                <w:lang w:eastAsia="ja-JP"/>
              </w:rPr>
              <w:t>CC-2 is capped by a single value</w:t>
            </w:r>
            <w:r w:rsidRPr="0083171B">
              <w:rPr>
                <w:rFonts w:eastAsia="MS Mincho"/>
                <w:bCs/>
                <w:lang w:eastAsia="ja-JP"/>
              </w:rPr>
              <w:t xml:space="preserve">. </w:t>
            </w:r>
            <w:r w:rsidR="00B24446">
              <w:rPr>
                <w:rFonts w:eastAsia="MS Mincho"/>
                <w:bCs/>
                <w:lang w:eastAsia="ja-JP"/>
              </w:rPr>
              <w:t xml:space="preserve">Then there is no point to count BDs for DCI 0_X/1_X for CCs {1, 2, 3, 4} on CC-1. </w:t>
            </w:r>
            <w:r w:rsidR="00817E12">
              <w:rPr>
                <w:rFonts w:eastAsia="MS Mincho"/>
                <w:bCs/>
                <w:lang w:eastAsia="ja-JP"/>
              </w:rPr>
              <w:t>This eventually is equivalent to the case where BDs of DCI 0_X/1_X are counted on all the CCs {1, 2, 3, 4}.</w:t>
            </w:r>
          </w:p>
          <w:p w14:paraId="5AB6E5F5" w14:textId="52F395A8" w:rsidR="00817E12" w:rsidRPr="0083171B" w:rsidRDefault="00817E12" w:rsidP="00502F17">
            <w:pPr>
              <w:pStyle w:val="ListParagraph"/>
              <w:numPr>
                <w:ilvl w:val="0"/>
                <w:numId w:val="61"/>
              </w:numPr>
              <w:rPr>
                <w:rFonts w:eastAsia="MS Mincho"/>
                <w:bCs/>
                <w:lang w:eastAsia="ja-JP"/>
              </w:rPr>
            </w:pPr>
            <w:r>
              <w:rPr>
                <w:rFonts w:eastAsia="MS Mincho" w:hint="eastAsia"/>
                <w:bCs/>
                <w:lang w:eastAsia="ja-JP"/>
              </w:rPr>
              <w:t>I</w:t>
            </w:r>
            <w:r>
              <w:rPr>
                <w:rFonts w:eastAsia="MS Mincho"/>
                <w:bCs/>
                <w:lang w:eastAsia="ja-JP"/>
              </w:rPr>
              <w:t xml:space="preserve">f the total number of BDs for </w:t>
            </w:r>
            <w:r w:rsidR="00102378">
              <w:rPr>
                <w:rFonts w:eastAsia="MS Mincho"/>
                <w:bCs/>
                <w:lang w:eastAsia="ja-JP"/>
              </w:rPr>
              <w:t xml:space="preserve">DCI formats for </w:t>
            </w:r>
            <w:r>
              <w:rPr>
                <w:rFonts w:eastAsia="MS Mincho"/>
                <w:bCs/>
                <w:lang w:eastAsia="ja-JP"/>
              </w:rPr>
              <w:t>CC-2 is NOT capped by Rel-17 per-CC limit (as per some other companies’ understanding), th</w:t>
            </w:r>
            <w:r w:rsidR="00B24446">
              <w:rPr>
                <w:rFonts w:eastAsia="MS Mincho"/>
                <w:bCs/>
                <w:lang w:eastAsia="ja-JP"/>
              </w:rPr>
              <w:t>en the UE is not able to get a grant (or is not able to identify there is no grant) with</w:t>
            </w:r>
            <w:r w:rsidR="00102378">
              <w:rPr>
                <w:rFonts w:eastAsia="MS Mincho"/>
                <w:bCs/>
                <w:lang w:eastAsia="ja-JP"/>
              </w:rPr>
              <w:t>in</w:t>
            </w:r>
            <w:r w:rsidR="00B24446">
              <w:rPr>
                <w:rFonts w:eastAsia="MS Mincho"/>
                <w:bCs/>
                <w:lang w:eastAsia="ja-JP"/>
              </w:rPr>
              <w:t xml:space="preserve"> the number of BDs = Rel-17 per-CC limit</w:t>
            </w:r>
            <w:r w:rsidR="00602E2B">
              <w:rPr>
                <w:rFonts w:eastAsia="MS Mincho"/>
                <w:bCs/>
                <w:lang w:eastAsia="ja-JP"/>
              </w:rPr>
              <w:t>, which is not acceptable to us</w:t>
            </w:r>
            <w:r w:rsidR="00B24446">
              <w:rPr>
                <w:rFonts w:eastAsia="MS Mincho"/>
                <w:bCs/>
                <w:lang w:eastAsia="ja-JP"/>
              </w:rPr>
              <w:t>.</w:t>
            </w:r>
          </w:p>
          <w:p w14:paraId="2CB55BBA" w14:textId="418A6B58" w:rsidR="00B24446" w:rsidRDefault="00B24446" w:rsidP="007D1B77">
            <w:pPr>
              <w:rPr>
                <w:rFonts w:eastAsia="MS Mincho"/>
                <w:bCs/>
                <w:lang w:eastAsia="ja-JP"/>
              </w:rPr>
            </w:pPr>
            <w:r>
              <w:rPr>
                <w:rFonts w:eastAsia="MS Mincho"/>
                <w:bCs/>
                <w:lang w:eastAsia="ja-JP"/>
              </w:rPr>
              <w:t xml:space="preserve">We are OK with the above 1, but then we need to revise the proposal such that BD counting is on all the cells in the set of cells associated with DCI 0_X/1_X. </w:t>
            </w:r>
          </w:p>
          <w:p w14:paraId="7644E821" w14:textId="71E20E52" w:rsidR="00B24446" w:rsidRDefault="00B24446" w:rsidP="007D1B77">
            <w:pPr>
              <w:rPr>
                <w:rFonts w:eastAsia="MS Mincho"/>
                <w:bCs/>
                <w:lang w:eastAsia="ja-JP"/>
              </w:rPr>
            </w:pPr>
            <w:r>
              <w:rPr>
                <w:rFonts w:eastAsia="MS Mincho" w:hint="eastAsia"/>
                <w:bCs/>
                <w:lang w:eastAsia="ja-JP"/>
              </w:rPr>
              <w:t>F</w:t>
            </w:r>
            <w:r>
              <w:rPr>
                <w:rFonts w:eastAsia="MS Mincho"/>
                <w:bCs/>
                <w:lang w:eastAsia="ja-JP"/>
              </w:rPr>
              <w:t xml:space="preserve">or the above 2, we can accept if </w:t>
            </w:r>
            <w:r w:rsidR="00602E2B">
              <w:rPr>
                <w:rFonts w:eastAsia="MS Mincho"/>
                <w:bCs/>
                <w:lang w:eastAsia="ja-JP"/>
              </w:rPr>
              <w:t>having</w:t>
            </w:r>
            <w:r>
              <w:rPr>
                <w:rFonts w:eastAsia="MS Mincho"/>
                <w:bCs/>
                <w:lang w:eastAsia="ja-JP"/>
              </w:rPr>
              <w:t xml:space="preserve"> UE capability is agreed together. For the UE capability, there are two options.</w:t>
            </w:r>
          </w:p>
          <w:p w14:paraId="016A4F44" w14:textId="20329E15" w:rsidR="00B24446" w:rsidRDefault="00B24446" w:rsidP="00B24446">
            <w:pPr>
              <w:pStyle w:val="ListParagraph"/>
              <w:numPr>
                <w:ilvl w:val="0"/>
                <w:numId w:val="20"/>
              </w:numPr>
              <w:rPr>
                <w:rFonts w:eastAsia="MS Mincho"/>
                <w:bCs/>
                <w:lang w:eastAsia="ja-JP"/>
              </w:rPr>
            </w:pPr>
            <w:r>
              <w:rPr>
                <w:rFonts w:eastAsia="MS Mincho" w:hint="eastAsia"/>
                <w:bCs/>
                <w:lang w:eastAsia="ja-JP"/>
              </w:rPr>
              <w:t>O</w:t>
            </w:r>
            <w:r>
              <w:rPr>
                <w:rFonts w:eastAsia="MS Mincho"/>
                <w:bCs/>
                <w:lang w:eastAsia="ja-JP"/>
              </w:rPr>
              <w:t xml:space="preserve">pt.1: UE capability indicates whether the BDs for DCI 0_X/1_X are counted on all the cells in the cell </w:t>
            </w:r>
            <w:proofErr w:type="gramStart"/>
            <w:r>
              <w:rPr>
                <w:rFonts w:eastAsia="MS Mincho"/>
                <w:bCs/>
                <w:lang w:eastAsia="ja-JP"/>
              </w:rPr>
              <w:t>set, or</w:t>
            </w:r>
            <w:proofErr w:type="gramEnd"/>
            <w:r>
              <w:rPr>
                <w:rFonts w:eastAsia="MS Mincho"/>
                <w:bCs/>
                <w:lang w:eastAsia="ja-JP"/>
              </w:rPr>
              <w:t xml:space="preserve"> counted on one of the cells in the set.</w:t>
            </w:r>
          </w:p>
          <w:p w14:paraId="50E750A3" w14:textId="0B8B0081" w:rsidR="00B24446" w:rsidRPr="00B24446" w:rsidRDefault="00B24446" w:rsidP="00B24446">
            <w:pPr>
              <w:pStyle w:val="ListParagraph"/>
              <w:numPr>
                <w:ilvl w:val="0"/>
                <w:numId w:val="20"/>
              </w:numPr>
              <w:rPr>
                <w:rFonts w:eastAsia="MS Mincho"/>
                <w:bCs/>
                <w:lang w:eastAsia="ja-JP"/>
              </w:rPr>
            </w:pPr>
            <w:r>
              <w:rPr>
                <w:rFonts w:eastAsia="MS Mincho" w:hint="eastAsia"/>
                <w:bCs/>
                <w:lang w:eastAsia="ja-JP"/>
              </w:rPr>
              <w:lastRenderedPageBreak/>
              <w:t>O</w:t>
            </w:r>
            <w:r>
              <w:rPr>
                <w:rFonts w:eastAsia="MS Mincho"/>
                <w:bCs/>
                <w:lang w:eastAsia="ja-JP"/>
              </w:rPr>
              <w:t>pt.2: UE capability indicates whether the UE can monitor legacy DCI format for one of the cells in the cell set, or for more than one cells in the cell set.</w:t>
            </w:r>
          </w:p>
          <w:p w14:paraId="74678C77" w14:textId="60A038E1" w:rsidR="00602E2B" w:rsidRDefault="00602E2B" w:rsidP="007D1B77">
            <w:pPr>
              <w:rPr>
                <w:rFonts w:eastAsia="MS Mincho"/>
                <w:bCs/>
                <w:lang w:eastAsia="ja-JP"/>
              </w:rPr>
            </w:pPr>
            <w:r>
              <w:rPr>
                <w:rFonts w:eastAsia="MS Mincho" w:hint="eastAsia"/>
                <w:bCs/>
                <w:lang w:eastAsia="ja-JP"/>
              </w:rPr>
              <w:t>C</w:t>
            </w:r>
            <w:r>
              <w:rPr>
                <w:rFonts w:eastAsia="MS Mincho"/>
                <w:bCs/>
                <w:lang w:eastAsia="ja-JP"/>
              </w:rPr>
              <w:t>onsidering that there are a lot of companies stating that legacy DCI formats for all the cells in the cell set are necessary (though we do not agree with this), we can go with the above 2 with Opt.1. LGE’s proposal can be updated as follows.</w:t>
            </w:r>
            <w:r w:rsidR="00102378">
              <w:rPr>
                <w:rFonts w:eastAsia="MS Mincho"/>
                <w:bCs/>
                <w:lang w:eastAsia="ja-JP"/>
              </w:rPr>
              <w:t xml:space="preserve"> We are also open to Opt.1 above.</w:t>
            </w:r>
          </w:p>
          <w:p w14:paraId="38E6E063" w14:textId="0C3B114E" w:rsidR="00602E2B" w:rsidRDefault="00602E2B" w:rsidP="007D1B77">
            <w:pPr>
              <w:rPr>
                <w:rFonts w:eastAsia="MS Mincho"/>
                <w:bCs/>
                <w:lang w:eastAsia="ja-JP"/>
              </w:rPr>
            </w:pPr>
          </w:p>
          <w:p w14:paraId="25304474" w14:textId="77777777" w:rsidR="00602E2B" w:rsidRDefault="00602E2B" w:rsidP="00602E2B">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2-7rev6:</w:t>
            </w:r>
          </w:p>
          <w:p w14:paraId="47BEE08B" w14:textId="77777777" w:rsidR="00602E2B" w:rsidRDefault="00602E2B" w:rsidP="00602E2B">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00B91C80" w14:textId="6B271ADB" w:rsidR="00602E2B" w:rsidRPr="00602E2B" w:rsidRDefault="00602E2B" w:rsidP="00602E2B">
            <w:pPr>
              <w:widowControl/>
              <w:numPr>
                <w:ilvl w:val="0"/>
                <w:numId w:val="19"/>
              </w:numPr>
              <w:kinsoku/>
              <w:wordWrap/>
              <w:autoSpaceDE/>
              <w:autoSpaceDN/>
              <w:adjustRightInd/>
              <w:snapToGrid w:val="0"/>
              <w:jc w:val="left"/>
              <w:textAlignment w:val="auto"/>
              <w:rPr>
                <w:szCs w:val="20"/>
              </w:rPr>
            </w:pPr>
            <w:r>
              <w:t>Existing DCI size budget is maintained on each cell of the set of cells.</w:t>
            </w:r>
          </w:p>
          <w:p w14:paraId="563E4662" w14:textId="49E1A0A0" w:rsidR="00602E2B" w:rsidRPr="00602E2B" w:rsidRDefault="00602E2B" w:rsidP="00602E2B">
            <w:pPr>
              <w:widowControl/>
              <w:numPr>
                <w:ilvl w:val="0"/>
                <w:numId w:val="19"/>
              </w:numPr>
              <w:kinsoku/>
              <w:wordWrap/>
              <w:autoSpaceDE/>
              <w:autoSpaceDN/>
              <w:adjustRightInd/>
              <w:snapToGrid w:val="0"/>
              <w:jc w:val="left"/>
              <w:textAlignment w:val="auto"/>
              <w:rPr>
                <w:color w:val="0000FF"/>
                <w:szCs w:val="20"/>
                <w:u w:val="single"/>
              </w:rPr>
            </w:pPr>
            <w:r w:rsidRPr="00602E2B">
              <w:rPr>
                <w:rFonts w:eastAsia="MS Mincho"/>
                <w:color w:val="0000FF"/>
                <w:u w:val="single"/>
                <w:lang w:eastAsia="ja-JP"/>
              </w:rPr>
              <w:t>RAN1 support following two options.</w:t>
            </w:r>
          </w:p>
          <w:p w14:paraId="7ECFA1F7" w14:textId="714F4A41" w:rsidR="00602E2B" w:rsidRPr="00602E2B" w:rsidRDefault="00602E2B" w:rsidP="00602E2B">
            <w:pPr>
              <w:widowControl/>
              <w:numPr>
                <w:ilvl w:val="1"/>
                <w:numId w:val="19"/>
              </w:numPr>
              <w:kinsoku/>
              <w:wordWrap/>
              <w:autoSpaceDE/>
              <w:autoSpaceDN/>
              <w:adjustRightInd/>
              <w:snapToGrid w:val="0"/>
              <w:jc w:val="left"/>
              <w:textAlignment w:val="auto"/>
              <w:rPr>
                <w:color w:val="0000FF"/>
                <w:szCs w:val="20"/>
                <w:u w:val="single"/>
              </w:rPr>
            </w:pPr>
            <w:proofErr w:type="spellStart"/>
            <w:r w:rsidRPr="00602E2B">
              <w:rPr>
                <w:rFonts w:eastAsia="MS Mincho" w:hint="eastAsia"/>
                <w:color w:val="0000FF"/>
                <w:szCs w:val="20"/>
                <w:u w:val="single"/>
                <w:lang w:eastAsia="ja-JP"/>
              </w:rPr>
              <w:t>O</w:t>
            </w:r>
            <w:r w:rsidRPr="00602E2B">
              <w:rPr>
                <w:rFonts w:eastAsia="MS Mincho"/>
                <w:color w:val="0000FF"/>
                <w:szCs w:val="20"/>
                <w:u w:val="single"/>
                <w:lang w:eastAsia="ja-JP"/>
              </w:rPr>
              <w:t>pt.</w:t>
            </w:r>
            <w:r w:rsidR="00102378">
              <w:rPr>
                <w:rFonts w:eastAsia="MS Mincho"/>
                <w:color w:val="0000FF"/>
                <w:szCs w:val="20"/>
                <w:u w:val="single"/>
                <w:lang w:eastAsia="ja-JP"/>
              </w:rPr>
              <w:t>a</w:t>
            </w:r>
            <w:proofErr w:type="spellEnd"/>
            <w:r w:rsidRPr="00602E2B">
              <w:rPr>
                <w:rFonts w:eastAsia="MS Mincho"/>
                <w:color w:val="0000FF"/>
                <w:szCs w:val="20"/>
                <w:u w:val="single"/>
                <w:lang w:eastAsia="ja-JP"/>
              </w:rPr>
              <w:t xml:space="preserve">: </w:t>
            </w:r>
          </w:p>
          <w:p w14:paraId="2D343A96" w14:textId="390048EF" w:rsidR="00602E2B" w:rsidRPr="00C25C9B" w:rsidRDefault="00602E2B" w:rsidP="00602E2B">
            <w:pPr>
              <w:widowControl/>
              <w:numPr>
                <w:ilvl w:val="2"/>
                <w:numId w:val="19"/>
              </w:numPr>
              <w:kinsoku/>
              <w:wordWrap/>
              <w:autoSpaceDE/>
              <w:autoSpaceDN/>
              <w:adjustRightInd/>
              <w:snapToGrid w:val="0"/>
              <w:jc w:val="left"/>
              <w:textAlignment w:val="auto"/>
              <w:rPr>
                <w:color w:val="0000FF"/>
                <w:szCs w:val="20"/>
                <w:u w:val="single"/>
              </w:rPr>
            </w:pPr>
            <w:r w:rsidRPr="00602E2B">
              <w:rPr>
                <w:rFonts w:eastAsia="MS Mincho"/>
                <w:color w:val="0000FF"/>
                <w:szCs w:val="20"/>
                <w:u w:val="single"/>
                <w:lang w:eastAsia="ja-JP"/>
              </w:rPr>
              <w:t>DCI size of DCI format 0_X/1_X is counted on all the cells among the set of cells.</w:t>
            </w:r>
          </w:p>
          <w:p w14:paraId="1C9478EA" w14:textId="01A8A4C5" w:rsidR="00C25C9B" w:rsidRPr="00102378" w:rsidRDefault="00602E2B" w:rsidP="00102378">
            <w:pPr>
              <w:widowControl/>
              <w:numPr>
                <w:ilvl w:val="2"/>
                <w:numId w:val="19"/>
              </w:numPr>
              <w:kinsoku/>
              <w:autoSpaceDE/>
              <w:autoSpaceDN/>
              <w:adjustRightInd/>
              <w:snapToGrid w:val="0"/>
              <w:jc w:val="left"/>
              <w:textAlignment w:val="auto"/>
              <w:rPr>
                <w:rFonts w:eastAsia="MS Mincho"/>
                <w:color w:val="0000FF"/>
                <w:lang w:eastAsia="ja-JP"/>
              </w:rPr>
            </w:pPr>
            <w:r w:rsidRPr="00602E2B">
              <w:rPr>
                <w:rFonts w:eastAsia="MS Mincho"/>
                <w:color w:val="0000FF"/>
                <w:szCs w:val="20"/>
                <w:u w:val="single"/>
                <w:lang w:eastAsia="ja-JP"/>
              </w:rPr>
              <w:t>BD/CCE of the DCI format 0_X/1_X is counted on all the cells in the set of cells</w:t>
            </w:r>
          </w:p>
          <w:p w14:paraId="06FE6AC8" w14:textId="06188C71" w:rsidR="00602E2B" w:rsidRPr="00602E2B" w:rsidRDefault="00602E2B" w:rsidP="00602E2B">
            <w:pPr>
              <w:widowControl/>
              <w:numPr>
                <w:ilvl w:val="1"/>
                <w:numId w:val="19"/>
              </w:numPr>
              <w:kinsoku/>
              <w:wordWrap/>
              <w:autoSpaceDE/>
              <w:autoSpaceDN/>
              <w:adjustRightInd/>
              <w:snapToGrid w:val="0"/>
              <w:jc w:val="left"/>
              <w:textAlignment w:val="auto"/>
              <w:rPr>
                <w:color w:val="0000FF"/>
                <w:szCs w:val="20"/>
                <w:u w:val="single"/>
              </w:rPr>
            </w:pPr>
            <w:proofErr w:type="spellStart"/>
            <w:r w:rsidRPr="00602E2B">
              <w:rPr>
                <w:rFonts w:eastAsia="MS Mincho" w:hint="eastAsia"/>
                <w:color w:val="0000FF"/>
                <w:szCs w:val="20"/>
                <w:u w:val="single"/>
                <w:lang w:eastAsia="ja-JP"/>
              </w:rPr>
              <w:t>O</w:t>
            </w:r>
            <w:r w:rsidRPr="00602E2B">
              <w:rPr>
                <w:rFonts w:eastAsia="MS Mincho"/>
                <w:color w:val="0000FF"/>
                <w:szCs w:val="20"/>
                <w:u w:val="single"/>
                <w:lang w:eastAsia="ja-JP"/>
              </w:rPr>
              <w:t>pt.</w:t>
            </w:r>
            <w:r w:rsidR="00102378">
              <w:rPr>
                <w:rFonts w:eastAsia="MS Mincho"/>
                <w:color w:val="0000FF"/>
                <w:szCs w:val="20"/>
                <w:u w:val="single"/>
                <w:lang w:eastAsia="ja-JP"/>
              </w:rPr>
              <w:t>b</w:t>
            </w:r>
            <w:proofErr w:type="spellEnd"/>
            <w:r w:rsidRPr="00602E2B">
              <w:rPr>
                <w:rFonts w:eastAsia="MS Mincho"/>
                <w:color w:val="0000FF"/>
                <w:szCs w:val="20"/>
                <w:u w:val="single"/>
                <w:lang w:eastAsia="ja-JP"/>
              </w:rPr>
              <w:t>:</w:t>
            </w:r>
          </w:p>
          <w:p w14:paraId="7A3C0531" w14:textId="77777777" w:rsidR="00C25C9B" w:rsidRDefault="00602E2B" w:rsidP="00602E2B">
            <w:pPr>
              <w:widowControl/>
              <w:numPr>
                <w:ilvl w:val="2"/>
                <w:numId w:val="19"/>
              </w:numPr>
              <w:kinsoku/>
              <w:wordWrap/>
              <w:autoSpaceDE/>
              <w:autoSpaceDN/>
              <w:adjustRightInd/>
              <w:snapToGrid w:val="0"/>
              <w:jc w:val="left"/>
              <w:textAlignment w:val="auto"/>
              <w:rPr>
                <w:lang w:eastAsia="en-US"/>
              </w:rPr>
            </w:pPr>
            <w:del w:id="1250" w:author="Haipeng HP1 Lei" w:date="2022-10-17T12:06:00Z">
              <w:r w:rsidDel="002A2677">
                <w:rPr>
                  <w:lang w:eastAsia="en-US"/>
                </w:rPr>
                <w:delText xml:space="preserve">Both </w:delText>
              </w:r>
            </w:del>
            <w:r>
              <w:rPr>
                <w:lang w:eastAsia="en-US"/>
              </w:rPr>
              <w:t xml:space="preserve">DCI size </w:t>
            </w:r>
            <w:del w:id="1251" w:author="Haipeng HP1 Lei" w:date="2022-10-17T12:06:00Z">
              <w:r w:rsidDel="002A2677">
                <w:rPr>
                  <w:lang w:eastAsia="en-US"/>
                </w:rPr>
                <w:delText xml:space="preserve">and BD/CCE </w:delText>
              </w:r>
            </w:del>
            <w:r>
              <w:rPr>
                <w:lang w:eastAsia="en-US"/>
              </w:rPr>
              <w:t xml:space="preserve">of DCI format 0_X/1_X </w:t>
            </w:r>
            <w:del w:id="1252" w:author="Haipeng HP1 Lei" w:date="2022-10-17T12:04:00Z">
              <w:r w:rsidDel="002A2677">
                <w:rPr>
                  <w:lang w:eastAsia="en-US"/>
                </w:rPr>
                <w:delText xml:space="preserve">are </w:delText>
              </w:r>
            </w:del>
            <w:ins w:id="1253" w:author="Haipeng HP1 Lei" w:date="2022-10-17T12:06:00Z">
              <w:r>
                <w:rPr>
                  <w:lang w:eastAsia="en-US"/>
                </w:rPr>
                <w:t>is</w:t>
              </w:r>
            </w:ins>
            <w:ins w:id="1254" w:author="Haipeng HP1 Lei" w:date="2022-10-17T12:04:00Z">
              <w:r>
                <w:rPr>
                  <w:lang w:eastAsia="en-US"/>
                </w:rPr>
                <w:t xml:space="preserve"> </w:t>
              </w:r>
            </w:ins>
            <w:r>
              <w:rPr>
                <w:lang w:eastAsia="en-US"/>
              </w:rPr>
              <w:t xml:space="preserve">counted on one </w:t>
            </w:r>
            <w:del w:id="1255" w:author="Haipeng HP1 Lei" w:date="2022-10-17T12:06:00Z">
              <w:r w:rsidDel="002A2677">
                <w:rPr>
                  <w:lang w:eastAsia="en-US"/>
                </w:rPr>
                <w:delText xml:space="preserve">or more </w:delText>
              </w:r>
            </w:del>
            <w:r>
              <w:rPr>
                <w:lang w:eastAsia="en-US"/>
              </w:rPr>
              <w:t>cell</w:t>
            </w:r>
            <w:ins w:id="1256" w:author="Haipeng HP1 Lei" w:date="2022-10-17T12:06:00Z">
              <w:r>
                <w:rPr>
                  <w:lang w:eastAsia="en-US"/>
                </w:rPr>
                <w:t xml:space="preserve"> </w:t>
              </w:r>
            </w:ins>
            <w:del w:id="1257" w:author="Haipeng HP1 Lei" w:date="2022-10-17T12:06:00Z">
              <w:r w:rsidDel="002A2677">
                <w:rPr>
                  <w:lang w:eastAsia="en-US"/>
                </w:rPr>
                <w:delText>s</w:delText>
              </w:r>
            </w:del>
            <w:del w:id="1258" w:author="Haipeng HP1 Lei" w:date="2022-10-17T12:07:00Z">
              <w:r w:rsidDel="002A2677">
                <w:rPr>
                  <w:lang w:eastAsia="en-US"/>
                </w:rPr>
                <w:delText xml:space="preserve"> </w:delText>
              </w:r>
            </w:del>
            <w:r>
              <w:rPr>
                <w:lang w:eastAsia="en-US"/>
              </w:rPr>
              <w:t>among the set of cells</w:t>
            </w:r>
            <w:ins w:id="1259" w:author="Haipeng HP1 Lei" w:date="2022-10-17T12:07:00Z">
              <w:r>
                <w:t xml:space="preserve"> configured with PDCCH candidates for multi-cell scheduling</w:t>
              </w:r>
            </w:ins>
            <w:r>
              <w:rPr>
                <w:lang w:eastAsia="en-US"/>
              </w:rPr>
              <w:t>.</w:t>
            </w:r>
          </w:p>
          <w:p w14:paraId="50DC79BC" w14:textId="77777777" w:rsidR="00602E2B" w:rsidRPr="00B434DA" w:rsidRDefault="00602E2B" w:rsidP="00602E2B">
            <w:pPr>
              <w:widowControl/>
              <w:numPr>
                <w:ilvl w:val="3"/>
                <w:numId w:val="19"/>
              </w:numPr>
              <w:kinsoku/>
              <w:wordWrap/>
              <w:autoSpaceDE/>
              <w:autoSpaceDN/>
              <w:adjustRightInd/>
              <w:snapToGrid w:val="0"/>
              <w:jc w:val="left"/>
              <w:textAlignment w:val="auto"/>
              <w:rPr>
                <w:ins w:id="1260" w:author="Haipeng HP1 Lei" w:date="2022-10-13T10:36:00Z"/>
                <w:strike/>
                <w:highlight w:val="yellow"/>
                <w:lang w:eastAsia="en-US"/>
              </w:rPr>
            </w:pPr>
            <w:del w:id="1261" w:author="Haipeng HP1 Lei" w:date="2022-10-13T10:39:00Z">
              <w:r w:rsidRPr="00B434DA">
                <w:rPr>
                  <w:rFonts w:eastAsiaTheme="minorEastAsia"/>
                  <w:strike/>
                  <w:highlight w:val="yellow"/>
                  <w:lang w:eastAsia="zh-CN"/>
                </w:rPr>
                <w:delText>FFS:</w:delText>
              </w:r>
            </w:del>
            <w:ins w:id="1262" w:author="Haipeng HP1 Lei" w:date="2022-10-13T10:39:00Z">
              <w:r w:rsidRPr="00B434DA">
                <w:rPr>
                  <w:rFonts w:eastAsiaTheme="minorEastAsia"/>
                  <w:strike/>
                  <w:highlight w:val="yellow"/>
                  <w:lang w:eastAsia="zh-CN"/>
                </w:rPr>
                <w:t xml:space="preserve">It is up to network </w:t>
              </w:r>
            </w:ins>
            <w:del w:id="1263" w:author="Haipeng HP1 Lei" w:date="2022-10-13T10:42:00Z">
              <w:r w:rsidRPr="00B434DA">
                <w:rPr>
                  <w:rFonts w:eastAsiaTheme="minorEastAsia"/>
                  <w:strike/>
                  <w:highlight w:val="yellow"/>
                  <w:lang w:eastAsia="zh-CN"/>
                </w:rPr>
                <w:delText xml:space="preserve"> </w:delText>
              </w:r>
            </w:del>
            <w:del w:id="1264" w:author="Haipeng HP1 Lei" w:date="2022-10-13T10:39:00Z">
              <w:r w:rsidRPr="00B434DA">
                <w:rPr>
                  <w:rFonts w:eastAsiaTheme="minorEastAsia"/>
                  <w:strike/>
                  <w:highlight w:val="yellow"/>
                  <w:lang w:eastAsia="zh-CN"/>
                </w:rPr>
                <w:delText>W</w:delText>
              </w:r>
            </w:del>
            <w:ins w:id="1265" w:author="Haipeng HP1 Lei" w:date="2022-10-13T10:39:00Z">
              <w:r w:rsidRPr="00B434DA">
                <w:rPr>
                  <w:rFonts w:eastAsiaTheme="minorEastAsia"/>
                  <w:strike/>
                  <w:highlight w:val="yellow"/>
                  <w:lang w:eastAsia="zh-CN"/>
                </w:rPr>
                <w:t>w</w:t>
              </w:r>
            </w:ins>
            <w:r w:rsidRPr="00B434DA">
              <w:rPr>
                <w:rFonts w:eastAsiaTheme="minorEastAsia"/>
                <w:strike/>
                <w:highlight w:val="yellow"/>
                <w:lang w:eastAsia="zh-CN"/>
              </w:rPr>
              <w:t>hich cell</w:t>
            </w:r>
            <w:del w:id="1266" w:author="Haipeng HP1 Lei" w:date="2022-10-17T12:12:00Z">
              <w:r w:rsidRPr="00B434DA" w:rsidDel="002A2677">
                <w:rPr>
                  <w:rFonts w:eastAsiaTheme="minorEastAsia"/>
                  <w:strike/>
                  <w:highlight w:val="yellow"/>
                  <w:lang w:eastAsia="zh-CN"/>
                </w:rPr>
                <w:delText>(s) b</w:delText>
              </w:r>
              <w:r w:rsidRPr="00B434DA" w:rsidDel="002A2677">
                <w:rPr>
                  <w:strike/>
                  <w:highlight w:val="yellow"/>
                  <w:lang w:eastAsia="en-US"/>
                </w:rPr>
                <w:delText>oth</w:delText>
              </w:r>
            </w:del>
            <w:r w:rsidRPr="00B434DA">
              <w:rPr>
                <w:strike/>
                <w:highlight w:val="yellow"/>
                <w:lang w:eastAsia="en-US"/>
              </w:rPr>
              <w:t xml:space="preserve"> DCI size </w:t>
            </w:r>
            <w:del w:id="1267" w:author="Haipeng HP1 Lei" w:date="2022-10-17T12:12:00Z">
              <w:r w:rsidRPr="00B434DA" w:rsidDel="002A2677">
                <w:rPr>
                  <w:strike/>
                  <w:highlight w:val="yellow"/>
                  <w:lang w:eastAsia="en-US"/>
                </w:rPr>
                <w:delText xml:space="preserve">and BD/CCE </w:delText>
              </w:r>
            </w:del>
            <w:r w:rsidRPr="00B434DA">
              <w:rPr>
                <w:strike/>
                <w:highlight w:val="yellow"/>
                <w:lang w:eastAsia="en-US"/>
              </w:rPr>
              <w:t xml:space="preserve">of </w:t>
            </w:r>
            <w:ins w:id="1268" w:author="Haipeng HP1 Lei" w:date="2022-10-13T10:43:00Z">
              <w:r w:rsidRPr="00B434DA">
                <w:rPr>
                  <w:strike/>
                  <w:highlight w:val="yellow"/>
                  <w:lang w:eastAsia="en-US"/>
                </w:rPr>
                <w:t xml:space="preserve">the </w:t>
              </w:r>
            </w:ins>
            <w:r w:rsidRPr="00B434DA">
              <w:rPr>
                <w:strike/>
                <w:highlight w:val="yellow"/>
                <w:lang w:eastAsia="en-US"/>
              </w:rPr>
              <w:t xml:space="preserve">DCI format 0_X/1_X </w:t>
            </w:r>
            <w:del w:id="1269" w:author="Haipeng HP1 Lei" w:date="2022-10-17T12:12:00Z">
              <w:r w:rsidRPr="00B434DA" w:rsidDel="002A2677">
                <w:rPr>
                  <w:strike/>
                  <w:highlight w:val="yellow"/>
                  <w:lang w:eastAsia="en-US"/>
                </w:rPr>
                <w:delText xml:space="preserve">are </w:delText>
              </w:r>
            </w:del>
            <w:ins w:id="1270" w:author="Haipeng HP1 Lei" w:date="2022-10-17T12:12:00Z">
              <w:r w:rsidRPr="00B434DA">
                <w:rPr>
                  <w:strike/>
                  <w:highlight w:val="yellow"/>
                  <w:lang w:eastAsia="en-US"/>
                </w:rPr>
                <w:t xml:space="preserve">is </w:t>
              </w:r>
            </w:ins>
            <w:r w:rsidRPr="00B434DA">
              <w:rPr>
                <w:strike/>
                <w:highlight w:val="yellow"/>
                <w:lang w:eastAsia="en-US"/>
              </w:rPr>
              <w:t>counted on</w:t>
            </w:r>
            <w:ins w:id="1271" w:author="Haipeng HP1 Lei" w:date="2022-10-13T10:42:00Z">
              <w:r w:rsidRPr="00B434DA">
                <w:rPr>
                  <w:strike/>
                  <w:highlight w:val="yellow"/>
                  <w:lang w:eastAsia="en-US"/>
                </w:rPr>
                <w:t>.</w:t>
              </w:r>
            </w:ins>
          </w:p>
          <w:p w14:paraId="3536F511" w14:textId="77777777" w:rsidR="00602E2B" w:rsidRDefault="00602E2B" w:rsidP="00602E2B">
            <w:pPr>
              <w:widowControl/>
              <w:numPr>
                <w:ilvl w:val="2"/>
                <w:numId w:val="19"/>
              </w:numPr>
              <w:kinsoku/>
              <w:wordWrap/>
              <w:autoSpaceDE/>
              <w:autoSpaceDN/>
              <w:adjustRightInd/>
              <w:snapToGrid w:val="0"/>
              <w:jc w:val="left"/>
              <w:textAlignment w:val="auto"/>
              <w:rPr>
                <w:ins w:id="1272" w:author="Haipeng HP1 Lei" w:date="2022-10-17T12:10:00Z"/>
                <w:lang w:eastAsia="en-US"/>
              </w:rPr>
            </w:pPr>
            <w:ins w:id="1273" w:author="Haipeng HP1 Lei" w:date="2022-10-13T10:37:00Z">
              <w:r>
                <w:rPr>
                  <w:lang w:eastAsia="en-US"/>
                </w:rPr>
                <w:t xml:space="preserve">BD/CCE budget of the DCI format 0_X/1_X </w:t>
              </w:r>
            </w:ins>
            <w:ins w:id="1274" w:author="Haipeng HP1 Lei" w:date="2022-10-13T18:06:00Z">
              <w:r>
                <w:rPr>
                  <w:lang w:eastAsia="en-US"/>
                </w:rPr>
                <w:t>is</w:t>
              </w:r>
            </w:ins>
            <w:ins w:id="1275" w:author="Haipeng HP1 Lei" w:date="2022-10-13T10:37:00Z">
              <w:r>
                <w:rPr>
                  <w:lang w:eastAsia="en-US"/>
                </w:rPr>
                <w:t xml:space="preserve"> </w:t>
              </w:r>
            </w:ins>
            <w:ins w:id="1276" w:author="Haipeng HP1 Lei" w:date="2022-10-17T12:13:00Z">
              <w:r>
                <w:rPr>
                  <w:rFonts w:eastAsia="MS Mincho"/>
                  <w:bCs/>
                  <w:lang w:eastAsia="ja-JP"/>
                </w:rPr>
                <w:t>counted</w:t>
              </w:r>
            </w:ins>
            <w:ins w:id="1277" w:author="Haipeng HP1 Lei" w:date="2022-10-13T10:37:00Z">
              <w:r>
                <w:rPr>
                  <w:rFonts w:eastAsia="MS Mincho"/>
                  <w:bCs/>
                  <w:lang w:eastAsia="ja-JP"/>
                </w:rPr>
                <w:t xml:space="preserve"> </w:t>
              </w:r>
            </w:ins>
            <w:ins w:id="1278" w:author="Haipeng HP1 Lei" w:date="2022-10-17T12:13:00Z">
              <w:r>
                <w:rPr>
                  <w:rFonts w:eastAsia="MS Mincho"/>
                  <w:bCs/>
                  <w:lang w:eastAsia="ja-JP"/>
                </w:rPr>
                <w:t>on</w:t>
              </w:r>
            </w:ins>
            <w:ins w:id="1279" w:author="Haipeng HP1 Lei" w:date="2022-10-13T10:37:00Z">
              <w:r>
                <w:rPr>
                  <w:rFonts w:eastAsia="MS Mincho"/>
                  <w:bCs/>
                  <w:lang w:eastAsia="ja-JP"/>
                </w:rPr>
                <w:t xml:space="preserve"> </w:t>
              </w:r>
            </w:ins>
            <w:r w:rsidRPr="007734AE">
              <w:rPr>
                <w:color w:val="FF0000"/>
                <w:highlight w:val="yellow"/>
                <w:lang w:eastAsia="en-US"/>
              </w:rPr>
              <w:t xml:space="preserve">one </w:t>
            </w:r>
            <w:del w:id="1280" w:author="Haipeng HP1 Lei" w:date="2022-10-17T12:06:00Z">
              <w:r w:rsidRPr="007734AE" w:rsidDel="002A2677">
                <w:rPr>
                  <w:color w:val="FF0000"/>
                  <w:highlight w:val="yellow"/>
                  <w:lang w:eastAsia="en-US"/>
                </w:rPr>
                <w:delText xml:space="preserve">or more </w:delText>
              </w:r>
            </w:del>
            <w:r w:rsidRPr="007734AE">
              <w:rPr>
                <w:color w:val="FF0000"/>
                <w:highlight w:val="yellow"/>
                <w:lang w:eastAsia="en-US"/>
              </w:rPr>
              <w:t>cell</w:t>
            </w:r>
            <w:ins w:id="1281" w:author="Haipeng HP1 Lei" w:date="2022-10-17T12:06:00Z">
              <w:r w:rsidRPr="007734AE">
                <w:rPr>
                  <w:color w:val="FF0000"/>
                  <w:highlight w:val="yellow"/>
                  <w:lang w:eastAsia="en-US"/>
                </w:rPr>
                <w:t xml:space="preserve"> </w:t>
              </w:r>
            </w:ins>
            <w:del w:id="1282" w:author="Haipeng HP1 Lei" w:date="2022-10-17T12:06:00Z">
              <w:r w:rsidRPr="007734AE" w:rsidDel="002A2677">
                <w:rPr>
                  <w:color w:val="FF0000"/>
                  <w:highlight w:val="yellow"/>
                  <w:lang w:eastAsia="en-US"/>
                </w:rPr>
                <w:delText>s</w:delText>
              </w:r>
            </w:del>
            <w:del w:id="1283" w:author="Haipeng HP1 Lei" w:date="2022-10-17T12:07:00Z">
              <w:r w:rsidRPr="007734AE" w:rsidDel="002A2677">
                <w:rPr>
                  <w:color w:val="FF0000"/>
                  <w:highlight w:val="yellow"/>
                  <w:lang w:eastAsia="en-US"/>
                </w:rPr>
                <w:delText xml:space="preserve"> </w:delText>
              </w:r>
            </w:del>
            <w:r w:rsidRPr="007734AE">
              <w:rPr>
                <w:color w:val="FF0000"/>
                <w:highlight w:val="yellow"/>
                <w:lang w:eastAsia="en-US"/>
              </w:rPr>
              <w:t>among the set of cells</w:t>
            </w:r>
            <w:ins w:id="1284" w:author="Haipeng HP1 Lei" w:date="2022-10-17T12:07:00Z">
              <w:r w:rsidRPr="007734AE">
                <w:rPr>
                  <w:color w:val="FF0000"/>
                  <w:highlight w:val="yellow"/>
                </w:rPr>
                <w:t xml:space="preserve"> </w:t>
              </w:r>
            </w:ins>
            <w:ins w:id="1285" w:author="Haipeng HP1 Lei" w:date="2022-10-13T10:42:00Z">
              <w:r w:rsidRPr="007734AE">
                <w:rPr>
                  <w:rFonts w:eastAsia="MS Mincho"/>
                  <w:bCs/>
                  <w:strike/>
                  <w:color w:val="FF0000"/>
                  <w:highlight w:val="yellow"/>
                  <w:lang w:eastAsia="ja-JP"/>
                </w:rPr>
                <w:t>all</w:t>
              </w:r>
            </w:ins>
            <w:ins w:id="1286" w:author="Haipeng HP1 Lei" w:date="2022-10-13T10:37:00Z">
              <w:r w:rsidRPr="007734AE">
                <w:rPr>
                  <w:rFonts w:eastAsia="MS Mincho"/>
                  <w:bCs/>
                  <w:strike/>
                  <w:color w:val="FF0000"/>
                  <w:highlight w:val="yellow"/>
                  <w:lang w:eastAsia="ja-JP"/>
                </w:rPr>
                <w:t xml:space="preserve"> </w:t>
              </w:r>
            </w:ins>
            <w:ins w:id="1287" w:author="Haipeng HP1 Lei" w:date="2022-10-13T10:43:00Z">
              <w:r w:rsidRPr="007734AE">
                <w:rPr>
                  <w:rFonts w:eastAsia="MS Mincho"/>
                  <w:bCs/>
                  <w:strike/>
                  <w:color w:val="FF0000"/>
                  <w:highlight w:val="yellow"/>
                  <w:lang w:eastAsia="ja-JP"/>
                </w:rPr>
                <w:t xml:space="preserve">the </w:t>
              </w:r>
            </w:ins>
            <w:ins w:id="1288" w:author="Haipeng HP1 Lei" w:date="2022-10-13T10:37:00Z">
              <w:r w:rsidRPr="007734AE">
                <w:rPr>
                  <w:rFonts w:eastAsia="MS Mincho"/>
                  <w:bCs/>
                  <w:strike/>
                  <w:color w:val="FF0000"/>
                  <w:highlight w:val="yellow"/>
                  <w:lang w:eastAsia="ja-JP"/>
                </w:rPr>
                <w:t>cell</w:t>
              </w:r>
            </w:ins>
            <w:ins w:id="1289" w:author="Haipeng HP1 Lei" w:date="2022-10-13T10:43:00Z">
              <w:r w:rsidRPr="007734AE">
                <w:rPr>
                  <w:rFonts w:eastAsia="MS Mincho"/>
                  <w:bCs/>
                  <w:strike/>
                  <w:color w:val="FF0000"/>
                  <w:highlight w:val="yellow"/>
                  <w:lang w:eastAsia="ja-JP"/>
                </w:rPr>
                <w:t>s</w:t>
              </w:r>
            </w:ins>
            <w:ins w:id="1290" w:author="Haipeng HP1 Lei" w:date="2022-10-13T10:37:00Z">
              <w:r w:rsidRPr="007734AE">
                <w:rPr>
                  <w:rFonts w:eastAsia="MS Mincho"/>
                  <w:bCs/>
                  <w:color w:val="FF0000"/>
                  <w:lang w:eastAsia="ja-JP"/>
                </w:rPr>
                <w:t xml:space="preserve"> </w:t>
              </w:r>
            </w:ins>
            <w:ins w:id="1291" w:author="Haipeng HP1 Lei" w:date="2022-10-13T10:40:00Z">
              <w:r>
                <w:t xml:space="preserve">configured with PDCCH candidates </w:t>
              </w:r>
            </w:ins>
            <w:ins w:id="1292" w:author="Haipeng HP1 Lei" w:date="2022-10-13T10:43:00Z">
              <w:r>
                <w:rPr>
                  <w:lang w:eastAsia="en-US"/>
                </w:rPr>
                <w:t>of the DCI format 0_X/1_X</w:t>
              </w:r>
            </w:ins>
            <w:ins w:id="1293" w:author="Haipeng HP1 Lei" w:date="2022-10-13T10:40:00Z">
              <w:r>
                <w:t>.</w:t>
              </w:r>
            </w:ins>
          </w:p>
          <w:p w14:paraId="186469DD" w14:textId="77777777" w:rsidR="00602E2B" w:rsidRPr="00B434DA" w:rsidRDefault="00602E2B" w:rsidP="00602E2B">
            <w:pPr>
              <w:widowControl/>
              <w:numPr>
                <w:ilvl w:val="1"/>
                <w:numId w:val="19"/>
              </w:numPr>
              <w:kinsoku/>
              <w:wordWrap/>
              <w:autoSpaceDE/>
              <w:autoSpaceDN/>
              <w:adjustRightInd/>
              <w:snapToGrid w:val="0"/>
              <w:jc w:val="left"/>
              <w:textAlignment w:val="auto"/>
              <w:rPr>
                <w:strike/>
                <w:highlight w:val="yellow"/>
                <w:lang w:eastAsia="en-US"/>
              </w:rPr>
            </w:pPr>
            <w:ins w:id="1294" w:author="Haipeng HP1 Lei" w:date="2022-10-17T12:10:00Z">
              <w:r w:rsidRPr="00B434DA">
                <w:rPr>
                  <w:strike/>
                  <w:highlight w:val="yellow"/>
                </w:rPr>
                <w:t xml:space="preserve">FFS: </w:t>
              </w:r>
            </w:ins>
            <w:ins w:id="1295" w:author="Haipeng HP1 Lei" w:date="2022-10-17T12:13:00Z">
              <w:r w:rsidRPr="00B434DA">
                <w:rPr>
                  <w:strike/>
                  <w:highlight w:val="yellow"/>
                </w:rPr>
                <w:t>counting</w:t>
              </w:r>
            </w:ins>
            <w:ins w:id="1296" w:author="Haipeng HP1 Lei" w:date="2022-10-17T12:10:00Z">
              <w:r w:rsidRPr="00B434DA">
                <w:rPr>
                  <w:strike/>
                  <w:highlight w:val="yellow"/>
                </w:rPr>
                <w:t xml:space="preserve"> details</w:t>
              </w:r>
            </w:ins>
          </w:p>
          <w:p w14:paraId="5F3E1136" w14:textId="77777777" w:rsidR="00602E2B" w:rsidRDefault="00602E2B" w:rsidP="00602E2B">
            <w:pPr>
              <w:numPr>
                <w:ilvl w:val="0"/>
                <w:numId w:val="19"/>
              </w:numPr>
              <w:wordWrap/>
              <w:rPr>
                <w:ins w:id="1297" w:author="Haipeng HP1 Lei" w:date="2022-10-12T10:20:00Z"/>
                <w:rFonts w:eastAsiaTheme="minorEastAsia"/>
                <w:bCs/>
                <w:lang w:eastAsia="zh-CN"/>
              </w:rPr>
            </w:pPr>
            <w:ins w:id="1298" w:author="Haipeng HP1 Lei" w:date="2022-10-13T10:30:00Z">
              <w:r>
                <w:rPr>
                  <w:rFonts w:eastAsia="MS Mincho"/>
                  <w:bCs/>
                  <w:lang w:eastAsia="ja-JP"/>
                </w:rPr>
                <w:t xml:space="preserve">Note: BD/CCE number per scheduled cell is capped by </w:t>
              </w:r>
            </w:ins>
            <w:ins w:id="1299" w:author="Haipeng HP1 Lei" w:date="2022-10-13T10:31:00Z">
              <w:r>
                <w:rPr>
                  <w:rFonts w:eastAsia="MS Mincho"/>
                  <w:bCs/>
                  <w:lang w:val="en-US" w:eastAsia="ja-JP"/>
                </w:rPr>
                <w:t xml:space="preserve">Rel-17 </w:t>
              </w:r>
            </w:ins>
            <w:ins w:id="1300" w:author="Haipeng HP1 Lei" w:date="2022-10-13T10:30:00Z">
              <w:r>
                <w:rPr>
                  <w:rFonts w:eastAsia="MS Mincho"/>
                  <w:bCs/>
                  <w:lang w:eastAsia="ja-JP"/>
                </w:rPr>
                <w:t>per-ce</w:t>
              </w:r>
            </w:ins>
            <w:ins w:id="1301" w:author="Haipeng HP1 Lei" w:date="2022-10-13T10:31:00Z">
              <w:r>
                <w:rPr>
                  <w:rFonts w:eastAsia="MS Mincho"/>
                  <w:bCs/>
                  <w:lang w:eastAsia="ja-JP"/>
                </w:rPr>
                <w:t>ll</w:t>
              </w:r>
            </w:ins>
            <w:ins w:id="1302" w:author="Haipeng HP1 Lei" w:date="2022-10-13T10:30:00Z">
              <w:r>
                <w:rPr>
                  <w:rFonts w:eastAsia="MS Mincho"/>
                  <w:bCs/>
                  <w:lang w:eastAsia="ja-JP"/>
                </w:rPr>
                <w:t xml:space="preserve"> limit.</w:t>
              </w:r>
            </w:ins>
          </w:p>
          <w:p w14:paraId="5113A0EC" w14:textId="77777777" w:rsidR="00602E2B" w:rsidRPr="00602E2B" w:rsidRDefault="00602E2B" w:rsidP="007D1B77">
            <w:pPr>
              <w:rPr>
                <w:rFonts w:eastAsia="MS Mincho"/>
                <w:bCs/>
                <w:lang w:eastAsia="ja-JP"/>
              </w:rPr>
            </w:pPr>
          </w:p>
          <w:p w14:paraId="3968D720" w14:textId="19A8FDD3" w:rsidR="00B24446" w:rsidRPr="00B24446" w:rsidRDefault="00B24446" w:rsidP="007D1B77">
            <w:pPr>
              <w:rPr>
                <w:rFonts w:eastAsia="MS Mincho"/>
                <w:bCs/>
                <w:lang w:eastAsia="ja-JP"/>
              </w:rPr>
            </w:pPr>
          </w:p>
        </w:tc>
      </w:tr>
      <w:tr w:rsidR="00C43AF7" w14:paraId="45D9561A" w14:textId="77777777" w:rsidTr="00C43AF7">
        <w:tc>
          <w:tcPr>
            <w:tcW w:w="2009" w:type="dxa"/>
          </w:tcPr>
          <w:p w14:paraId="5FBFD6D0" w14:textId="77777777" w:rsidR="00C43AF7" w:rsidRDefault="00C43AF7" w:rsidP="00A87DA8">
            <w:pPr>
              <w:jc w:val="left"/>
              <w:rPr>
                <w:rFonts w:eastAsia="MS Mincho"/>
                <w:bCs/>
                <w:lang w:val="en-US" w:eastAsia="ja-JP"/>
              </w:rPr>
            </w:pPr>
            <w:r>
              <w:rPr>
                <w:rFonts w:eastAsia="MS Mincho"/>
                <w:bCs/>
                <w:lang w:val="en-US" w:eastAsia="ja-JP"/>
              </w:rPr>
              <w:lastRenderedPageBreak/>
              <w:t>Ericsson2</w:t>
            </w:r>
          </w:p>
        </w:tc>
        <w:tc>
          <w:tcPr>
            <w:tcW w:w="7353" w:type="dxa"/>
          </w:tcPr>
          <w:p w14:paraId="5DA0D8FB" w14:textId="77777777" w:rsidR="00C43AF7" w:rsidRDefault="00C43AF7" w:rsidP="00A87DA8">
            <w:pPr>
              <w:jc w:val="left"/>
              <w:rPr>
                <w:rFonts w:eastAsia="Malgun Gothic"/>
                <w:bCs/>
              </w:rPr>
            </w:pPr>
            <w:r>
              <w:rPr>
                <w:rFonts w:eastAsia="Malgun Gothic"/>
                <w:bCs/>
              </w:rPr>
              <w:t>For P2-7rev6</w:t>
            </w:r>
          </w:p>
          <w:p w14:paraId="7EB0F2D7" w14:textId="77777777" w:rsidR="00C43AF7" w:rsidRDefault="00C43AF7" w:rsidP="00502F17">
            <w:pPr>
              <w:pStyle w:val="ListParagraph"/>
              <w:numPr>
                <w:ilvl w:val="0"/>
                <w:numId w:val="62"/>
              </w:numPr>
              <w:rPr>
                <w:rFonts w:eastAsia="Malgun Gothic"/>
                <w:bCs/>
              </w:rPr>
            </w:pPr>
            <w:r>
              <w:rPr>
                <w:rFonts w:eastAsia="Malgun Gothic"/>
                <w:bCs/>
              </w:rPr>
              <w:t>2</w:t>
            </w:r>
            <w:r w:rsidRPr="00214A6C">
              <w:rPr>
                <w:rFonts w:eastAsia="Malgun Gothic"/>
                <w:bCs/>
                <w:vertAlign w:val="superscript"/>
              </w:rPr>
              <w:t>nd</w:t>
            </w:r>
            <w:r>
              <w:rPr>
                <w:rFonts w:eastAsia="Malgun Gothic"/>
                <w:bCs/>
              </w:rPr>
              <w:t xml:space="preserve"> </w:t>
            </w:r>
            <w:proofErr w:type="gramStart"/>
            <w:r>
              <w:rPr>
                <w:rFonts w:eastAsia="Malgun Gothic"/>
                <w:bCs/>
              </w:rPr>
              <w:t>bullet :</w:t>
            </w:r>
            <w:proofErr w:type="gramEnd"/>
            <w:r>
              <w:rPr>
                <w:rFonts w:eastAsia="Malgun Gothic"/>
                <w:bCs/>
              </w:rPr>
              <w:t xml:space="preserve"> In our understanding, the first bullet implies that the DCI size budget per scheduled cell is maintained, which means the “3+1” rule is maintained per-scheduled cells. Given that, clarification is needed on intention of 2</w:t>
            </w:r>
            <w:r w:rsidRPr="006C63C8">
              <w:rPr>
                <w:rFonts w:eastAsia="Malgun Gothic"/>
                <w:bCs/>
                <w:vertAlign w:val="superscript"/>
              </w:rPr>
              <w:t>nd</w:t>
            </w:r>
            <w:r>
              <w:rPr>
                <w:rFonts w:eastAsia="Malgun Gothic"/>
                <w:bCs/>
              </w:rPr>
              <w:t xml:space="preserve"> bullet, particularly what the meaning of “DCI size of DCI format 0_X/1_X counting”. Why isn’t counting per-scheduled cell with 3+1 budget enough? The </w:t>
            </w:r>
            <w:proofErr w:type="spellStart"/>
            <w:r>
              <w:rPr>
                <w:rFonts w:eastAsia="Malgun Gothic"/>
                <w:bCs/>
              </w:rPr>
              <w:t>subbullet</w:t>
            </w:r>
            <w:proofErr w:type="spellEnd"/>
            <w:r>
              <w:rPr>
                <w:rFonts w:eastAsia="Malgun Gothic"/>
                <w:bCs/>
              </w:rPr>
              <w:t xml:space="preserve"> “it is up to network” seems to be adding unnecessary complexity and should be removed.</w:t>
            </w:r>
          </w:p>
          <w:p w14:paraId="65612441" w14:textId="77777777" w:rsidR="00C43AF7" w:rsidRDefault="00C43AF7" w:rsidP="00502F17">
            <w:pPr>
              <w:pStyle w:val="ListParagraph"/>
              <w:numPr>
                <w:ilvl w:val="0"/>
                <w:numId w:val="62"/>
              </w:numPr>
              <w:rPr>
                <w:rFonts w:eastAsia="Malgun Gothic"/>
                <w:bCs/>
              </w:rPr>
            </w:pPr>
            <w:r>
              <w:rPr>
                <w:rFonts w:eastAsia="Malgun Gothic"/>
                <w:bCs/>
              </w:rPr>
              <w:t>3</w:t>
            </w:r>
            <w:r w:rsidRPr="006C63C8">
              <w:rPr>
                <w:rFonts w:eastAsia="Malgun Gothic"/>
                <w:bCs/>
                <w:vertAlign w:val="superscript"/>
              </w:rPr>
              <w:t>rd</w:t>
            </w:r>
            <w:r>
              <w:rPr>
                <w:rFonts w:eastAsia="Malgun Gothic"/>
                <w:bCs/>
              </w:rPr>
              <w:t xml:space="preserve"> </w:t>
            </w:r>
            <w:proofErr w:type="gramStart"/>
            <w:r>
              <w:rPr>
                <w:rFonts w:eastAsia="Malgun Gothic"/>
                <w:bCs/>
              </w:rPr>
              <w:t>bullet :</w:t>
            </w:r>
            <w:proofErr w:type="gramEnd"/>
            <w:r>
              <w:rPr>
                <w:rFonts w:eastAsia="Malgun Gothic"/>
                <w:bCs/>
              </w:rPr>
              <w:t xml:space="preserve"> Similar question as for 2</w:t>
            </w:r>
            <w:r w:rsidRPr="006C63C8">
              <w:rPr>
                <w:rFonts w:eastAsia="Malgun Gothic"/>
                <w:bCs/>
                <w:vertAlign w:val="superscript"/>
              </w:rPr>
              <w:t>nd</w:t>
            </w:r>
            <w:r>
              <w:rPr>
                <w:rFonts w:eastAsia="Malgun Gothic"/>
                <w:bCs/>
              </w:rPr>
              <w:t xml:space="preserve"> bullet. Clarification is needed on the meaning of “BD/CCE budget of DCI format 0-X/1-X is counted”. As we mentioned in our </w:t>
            </w:r>
            <w:proofErr w:type="spellStart"/>
            <w:r>
              <w:rPr>
                <w:rFonts w:eastAsia="Malgun Gothic"/>
                <w:bCs/>
              </w:rPr>
              <w:t>tdoc</w:t>
            </w:r>
            <w:proofErr w:type="spellEnd"/>
            <w:r>
              <w:rPr>
                <w:rFonts w:eastAsia="Malgun Gothic"/>
                <w:bCs/>
              </w:rPr>
              <w:t>, duplicate counting of BD/CCE candidate for mc-DCI should be avoided, and this should be reflected in the update. We suggest adding the latter as a separate note.</w:t>
            </w:r>
          </w:p>
          <w:p w14:paraId="5AB8BF15" w14:textId="77777777" w:rsidR="00C43AF7" w:rsidRPr="006C63C8" w:rsidRDefault="00C43AF7" w:rsidP="00502F17">
            <w:pPr>
              <w:pStyle w:val="ListParagraph"/>
              <w:numPr>
                <w:ilvl w:val="0"/>
                <w:numId w:val="62"/>
              </w:numPr>
              <w:rPr>
                <w:rFonts w:eastAsia="Malgun Gothic"/>
                <w:bCs/>
              </w:rPr>
            </w:pPr>
            <w:r>
              <w:rPr>
                <w:rFonts w:eastAsia="Malgun Gothic"/>
                <w:bCs/>
              </w:rPr>
              <w:t xml:space="preserve">For note added by QC, we suggest reusing the same note as from the RAN1 agreement made this week, or at least clarify what the difference would be. </w:t>
            </w:r>
          </w:p>
          <w:p w14:paraId="7C8770ED" w14:textId="77777777" w:rsidR="00C43AF7" w:rsidRPr="00112626" w:rsidRDefault="00C43AF7" w:rsidP="00502F17">
            <w:pPr>
              <w:pStyle w:val="ListParagraph"/>
              <w:numPr>
                <w:ilvl w:val="0"/>
                <w:numId w:val="62"/>
              </w:numPr>
              <w:rPr>
                <w:rFonts w:eastAsia="Malgun Gothic"/>
                <w:bCs/>
              </w:rPr>
            </w:pPr>
            <w:r>
              <w:rPr>
                <w:rFonts w:eastAsia="Malgun Gothic"/>
                <w:bCs/>
              </w:rPr>
              <w:t xml:space="preserve">Also suggest </w:t>
            </w:r>
            <w:proofErr w:type="gramStart"/>
            <w:r>
              <w:rPr>
                <w:rFonts w:eastAsia="Malgun Gothic"/>
                <w:bCs/>
              </w:rPr>
              <w:t>to remove</w:t>
            </w:r>
            <w:proofErr w:type="gramEnd"/>
            <w:r>
              <w:rPr>
                <w:rFonts w:eastAsia="Malgun Gothic"/>
                <w:bCs/>
              </w:rPr>
              <w:t xml:space="preserve"> “configured with PDCCH candidates for multi-cell scheduling” as it would already be reflected by main bullet, i.e. it is for “</w:t>
            </w:r>
            <w:r w:rsidRPr="00112626">
              <w:rPr>
                <w:rFonts w:eastAsia="Malgun Gothic"/>
                <w:bCs/>
              </w:rPr>
              <w:t>•</w:t>
            </w:r>
            <w:r w:rsidRPr="00112626">
              <w:rPr>
                <w:rFonts w:eastAsia="Malgun Gothic"/>
                <w:bCs/>
              </w:rPr>
              <w:tab/>
              <w:t>For a set of cells which is configured for multi-cell scheduling,</w:t>
            </w:r>
            <w:r>
              <w:rPr>
                <w:rFonts w:eastAsia="Malgun Gothic"/>
                <w:bCs/>
              </w:rPr>
              <w:t xml:space="preserve">”. This can also separate out the RRC configuration aspect of whether linked search space in on only one cell of the set or more than one cell of the set. </w:t>
            </w:r>
          </w:p>
          <w:p w14:paraId="73042E4E" w14:textId="77777777" w:rsidR="00C43AF7" w:rsidRDefault="00C43AF7" w:rsidP="00A87DA8">
            <w:pPr>
              <w:jc w:val="left"/>
              <w:rPr>
                <w:rFonts w:eastAsia="Malgun Gothic"/>
                <w:bCs/>
              </w:rPr>
            </w:pPr>
            <w:r>
              <w:rPr>
                <w:rFonts w:eastAsia="Malgun Gothic"/>
                <w:bCs/>
              </w:rPr>
              <w:t xml:space="preserve">Suggested updates are as below. </w:t>
            </w:r>
          </w:p>
          <w:p w14:paraId="02714A12" w14:textId="77777777" w:rsidR="00C43AF7" w:rsidRDefault="00C43AF7" w:rsidP="00A87DA8">
            <w:pPr>
              <w:jc w:val="left"/>
              <w:rPr>
                <w:rFonts w:eastAsia="Malgun Gothic"/>
                <w:bCs/>
              </w:rPr>
            </w:pPr>
          </w:p>
          <w:p w14:paraId="4F333F06" w14:textId="77777777" w:rsidR="00C43AF7" w:rsidRDefault="00C43AF7" w:rsidP="00A87DA8">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2-7rev6:</w:t>
            </w:r>
          </w:p>
          <w:p w14:paraId="7C05A2A5" w14:textId="77777777" w:rsidR="00C43AF7" w:rsidRDefault="00C43AF7" w:rsidP="00A87DA8">
            <w:pPr>
              <w:widowControl/>
              <w:numPr>
                <w:ilvl w:val="0"/>
                <w:numId w:val="18"/>
              </w:numPr>
              <w:kinsoku/>
              <w:wordWrap/>
              <w:autoSpaceDE/>
              <w:autoSpaceDN/>
              <w:adjustRightInd/>
              <w:snapToGrid w:val="0"/>
              <w:jc w:val="left"/>
              <w:textAlignment w:val="auto"/>
              <w:rPr>
                <w:color w:val="000000"/>
              </w:rPr>
            </w:pPr>
            <w:r>
              <w:rPr>
                <w:rFonts w:eastAsiaTheme="minorEastAsia"/>
                <w:bCs/>
                <w:lang w:eastAsia="zh-CN"/>
              </w:rPr>
              <w:t>For a set of cells which is configured for multi-cell scheduling</w:t>
            </w:r>
            <w:r>
              <w:rPr>
                <w:color w:val="000000"/>
              </w:rPr>
              <w:t xml:space="preserve">, </w:t>
            </w:r>
          </w:p>
          <w:p w14:paraId="7F3D8022" w14:textId="77777777" w:rsidR="00C43AF7" w:rsidRDefault="00C43AF7" w:rsidP="00A87DA8">
            <w:pPr>
              <w:widowControl/>
              <w:numPr>
                <w:ilvl w:val="0"/>
                <w:numId w:val="19"/>
              </w:numPr>
              <w:kinsoku/>
              <w:wordWrap/>
              <w:autoSpaceDE/>
              <w:autoSpaceDN/>
              <w:adjustRightInd/>
              <w:snapToGrid w:val="0"/>
              <w:jc w:val="left"/>
              <w:textAlignment w:val="auto"/>
              <w:rPr>
                <w:szCs w:val="20"/>
              </w:rPr>
            </w:pPr>
            <w:r>
              <w:t>Existing DCI size budget is maintained on each cell of the set of cells.</w:t>
            </w:r>
          </w:p>
          <w:p w14:paraId="7569A3A4" w14:textId="77777777" w:rsidR="00C43AF7" w:rsidRDefault="00C43AF7" w:rsidP="00A87DA8">
            <w:pPr>
              <w:widowControl/>
              <w:numPr>
                <w:ilvl w:val="0"/>
                <w:numId w:val="19"/>
              </w:numPr>
              <w:kinsoku/>
              <w:wordWrap/>
              <w:autoSpaceDE/>
              <w:autoSpaceDN/>
              <w:adjustRightInd/>
              <w:snapToGrid w:val="0"/>
              <w:jc w:val="left"/>
              <w:textAlignment w:val="auto"/>
              <w:rPr>
                <w:lang w:eastAsia="en-US"/>
              </w:rPr>
            </w:pPr>
            <w:r>
              <w:rPr>
                <w:lang w:eastAsia="en-US"/>
              </w:rPr>
              <w:t xml:space="preserve">DCI size of DCI format 0_X/1_X is counted on </w:t>
            </w:r>
            <w:del w:id="1303" w:author="Ajit" w:date="2022-10-17T10:15:00Z">
              <w:r w:rsidDel="004A5881">
                <w:rPr>
                  <w:lang w:eastAsia="en-US"/>
                </w:rPr>
                <w:delText xml:space="preserve">one </w:delText>
              </w:r>
            </w:del>
            <w:ins w:id="1304" w:author="Ajit" w:date="2022-10-17T10:15:00Z">
              <w:r>
                <w:rPr>
                  <w:lang w:eastAsia="en-US"/>
                </w:rPr>
                <w:t xml:space="preserve">each </w:t>
              </w:r>
            </w:ins>
            <w:r>
              <w:rPr>
                <w:lang w:eastAsia="en-US"/>
              </w:rPr>
              <w:t>cell among the set of cells</w:t>
            </w:r>
            <w:del w:id="1305" w:author="Ajit" w:date="2022-10-17T10:15:00Z">
              <w:r w:rsidDel="004A5881">
                <w:delText xml:space="preserve"> configured with PDCCH candidates for multi-cell scheduling</w:delText>
              </w:r>
            </w:del>
            <w:r>
              <w:rPr>
                <w:lang w:eastAsia="en-US"/>
              </w:rPr>
              <w:t xml:space="preserve">. </w:t>
            </w:r>
          </w:p>
          <w:p w14:paraId="70B7BE31" w14:textId="77777777" w:rsidR="00C43AF7" w:rsidDel="006C63C8" w:rsidRDefault="00C43AF7" w:rsidP="00A87DA8">
            <w:pPr>
              <w:widowControl/>
              <w:numPr>
                <w:ilvl w:val="1"/>
                <w:numId w:val="19"/>
              </w:numPr>
              <w:kinsoku/>
              <w:wordWrap/>
              <w:autoSpaceDE/>
              <w:autoSpaceDN/>
              <w:adjustRightInd/>
              <w:snapToGrid w:val="0"/>
              <w:jc w:val="left"/>
              <w:textAlignment w:val="auto"/>
              <w:rPr>
                <w:del w:id="1306" w:author="Ajit" w:date="2022-10-17T10:29:00Z"/>
                <w:lang w:eastAsia="en-US"/>
              </w:rPr>
            </w:pPr>
            <w:del w:id="1307" w:author="Ajit" w:date="2022-10-17T10:29:00Z">
              <w:r w:rsidDel="006C63C8">
                <w:rPr>
                  <w:rFonts w:eastAsiaTheme="minorEastAsia"/>
                  <w:lang w:eastAsia="zh-CN"/>
                </w:rPr>
                <w:delText>It is up to network which cell</w:delText>
              </w:r>
              <w:r w:rsidDel="006C63C8">
                <w:rPr>
                  <w:lang w:eastAsia="en-US"/>
                </w:rPr>
                <w:delText xml:space="preserve"> DCI size of the DCI format 0_X/1_X is counted on.</w:delText>
              </w:r>
            </w:del>
          </w:p>
          <w:p w14:paraId="54084221" w14:textId="77777777" w:rsidR="00C43AF7" w:rsidRDefault="00C43AF7" w:rsidP="00A87DA8">
            <w:pPr>
              <w:widowControl/>
              <w:numPr>
                <w:ilvl w:val="0"/>
                <w:numId w:val="19"/>
              </w:numPr>
              <w:kinsoku/>
              <w:wordWrap/>
              <w:autoSpaceDE/>
              <w:autoSpaceDN/>
              <w:adjustRightInd/>
              <w:snapToGrid w:val="0"/>
              <w:jc w:val="left"/>
              <w:textAlignment w:val="auto"/>
              <w:rPr>
                <w:lang w:eastAsia="en-US"/>
              </w:rPr>
            </w:pPr>
            <w:r>
              <w:rPr>
                <w:lang w:eastAsia="en-US"/>
              </w:rPr>
              <w:t xml:space="preserve">BD/CCE budget of the DCI format 0_X/1_X is </w:t>
            </w:r>
            <w:r>
              <w:rPr>
                <w:rFonts w:eastAsia="MS Mincho"/>
                <w:bCs/>
                <w:lang w:eastAsia="ja-JP"/>
              </w:rPr>
              <w:t xml:space="preserve">counted on all the </w:t>
            </w:r>
            <w:proofErr w:type="spellStart"/>
            <w:r>
              <w:rPr>
                <w:rFonts w:eastAsia="MS Mincho"/>
                <w:bCs/>
                <w:lang w:eastAsia="ja-JP"/>
              </w:rPr>
              <w:t>cells</w:t>
            </w:r>
            <w:del w:id="1308" w:author="Ajit" w:date="2022-10-17T10:19:00Z">
              <w:r w:rsidDel="004A5881">
                <w:rPr>
                  <w:rFonts w:eastAsia="MS Mincho"/>
                  <w:bCs/>
                  <w:lang w:eastAsia="ja-JP"/>
                </w:rPr>
                <w:delText xml:space="preserve"> </w:delText>
              </w:r>
            </w:del>
            <w:ins w:id="1309" w:author="Ajit" w:date="2022-10-17T10:19:00Z">
              <w:r>
                <w:rPr>
                  <w:rFonts w:eastAsia="MS Mincho"/>
                  <w:bCs/>
                  <w:lang w:eastAsia="ja-JP"/>
                </w:rPr>
                <w:t>of</w:t>
              </w:r>
              <w:proofErr w:type="spellEnd"/>
              <w:r>
                <w:rPr>
                  <w:rFonts w:eastAsia="MS Mincho"/>
                  <w:bCs/>
                  <w:lang w:eastAsia="ja-JP"/>
                </w:rPr>
                <w:t xml:space="preserve"> the set of cells</w:t>
              </w:r>
            </w:ins>
            <w:del w:id="1310" w:author="Ajit" w:date="2022-10-17T10:19:00Z">
              <w:r w:rsidDel="004A5881">
                <w:delText xml:space="preserve">configured with PDCCH candidates </w:delText>
              </w:r>
              <w:r w:rsidDel="004A5881">
                <w:rPr>
                  <w:lang w:eastAsia="en-US"/>
                </w:rPr>
                <w:delText>of the DCI format 0_X/1_X</w:delText>
              </w:r>
            </w:del>
            <w:r>
              <w:t>.</w:t>
            </w:r>
          </w:p>
          <w:p w14:paraId="5BDDCE38" w14:textId="77777777" w:rsidR="00C43AF7" w:rsidRDefault="00C43AF7" w:rsidP="00A87DA8">
            <w:pPr>
              <w:widowControl/>
              <w:numPr>
                <w:ilvl w:val="1"/>
                <w:numId w:val="19"/>
              </w:numPr>
              <w:kinsoku/>
              <w:wordWrap/>
              <w:autoSpaceDE/>
              <w:autoSpaceDN/>
              <w:adjustRightInd/>
              <w:snapToGrid w:val="0"/>
              <w:jc w:val="left"/>
              <w:textAlignment w:val="auto"/>
              <w:rPr>
                <w:lang w:eastAsia="en-US"/>
              </w:rPr>
            </w:pPr>
            <w:r>
              <w:t>FFS: counting details</w:t>
            </w:r>
          </w:p>
          <w:p w14:paraId="673D1933" w14:textId="77777777" w:rsidR="00C43AF7" w:rsidRDefault="00C43AF7" w:rsidP="00A87DA8">
            <w:pPr>
              <w:pStyle w:val="ListParagraph"/>
              <w:tabs>
                <w:tab w:val="left" w:pos="800"/>
              </w:tabs>
              <w:ind w:left="360"/>
              <w:rPr>
                <w:ins w:id="1311" w:author="Ajit" w:date="2022-10-17T10:37:00Z"/>
                <w:rFonts w:eastAsia="MS Mincho"/>
                <w:color w:val="FF0000"/>
                <w:lang w:eastAsia="ja-JP"/>
              </w:rPr>
            </w:pPr>
            <w:r>
              <w:rPr>
                <w:rFonts w:eastAsia="MS Mincho"/>
                <w:bCs/>
                <w:lang w:eastAsia="ja-JP"/>
              </w:rPr>
              <w:t xml:space="preserve">Note: </w:t>
            </w:r>
            <w:del w:id="1312" w:author="Ajit" w:date="2022-10-17T10:18:00Z">
              <w:r w:rsidDel="004A5881">
                <w:rPr>
                  <w:rFonts w:eastAsia="MS Mincho"/>
                  <w:bCs/>
                  <w:lang w:eastAsia="ja-JP"/>
                </w:rPr>
                <w:delText xml:space="preserve">BD/CCE number per scheduled cell is capped by </w:delText>
              </w:r>
              <w:r w:rsidDel="004A5881">
                <w:rPr>
                  <w:rFonts w:eastAsia="MS Mincho"/>
                  <w:bCs/>
                  <w:lang w:val="en-US" w:eastAsia="ja-JP"/>
                </w:rPr>
                <w:delText xml:space="preserve">Rel-17 </w:delText>
              </w:r>
              <w:r w:rsidDel="004A5881">
                <w:rPr>
                  <w:rFonts w:eastAsia="MS Mincho"/>
                  <w:bCs/>
                  <w:lang w:eastAsia="ja-JP"/>
                </w:rPr>
                <w:delText>per-cell limit.</w:delText>
              </w:r>
            </w:del>
            <w:ins w:id="1313" w:author="Ajit" w:date="2022-10-17T10:17:00Z">
              <w:r>
                <w:rPr>
                  <w:rFonts w:eastAsia="MS Mincho"/>
                  <w:bCs/>
                  <w:color w:val="FF0000"/>
                  <w:lang w:eastAsia="ja-JP"/>
                </w:rPr>
                <w:t xml:space="preserve">This does not mean a UE is required to support number of BDs/CCEs beyond the Rel-17 limits (i.e., </w:t>
              </w:r>
              <w:r>
                <w:rPr>
                  <w:color w:val="FF0000"/>
                  <w:lang w:eastAsia="en-US"/>
                </w:rPr>
                <w:fldChar w:fldCharType="begin"/>
              </w:r>
              <w:r>
                <w:rPr>
                  <w:color w:val="FF0000"/>
                  <w:lang w:eastAsia="en-US"/>
                </w:rPr>
                <w:instrText xml:space="preserve"> QUOTE </w:instrText>
              </w:r>
              <w:r w:rsidR="00A44F34">
                <w:rPr>
                  <w:position w:val="-6"/>
                </w:rPr>
                <w:pict w14:anchorId="586CCB0E">
                  <v:shape id="_x0000_i1029" type="#_x0000_t75" style="width:132pt;height:12pt" equationxml="&lt;">
                    <v:imagedata r:id="rId17" o:title="" chromakey="white"/>
                  </v:shape>
                </w:pict>
              </w:r>
              <w:r>
                <w:rPr>
                  <w:color w:val="FF0000"/>
                  <w:lang w:eastAsia="en-US"/>
                </w:rPr>
                <w:instrText xml:space="preserve"> </w:instrText>
              </w:r>
              <w:r>
                <w:rPr>
                  <w:color w:val="FF0000"/>
                  <w:lang w:eastAsia="en-US"/>
                </w:rPr>
                <w:fldChar w:fldCharType="separate"/>
              </w:r>
              <w:r w:rsidR="00A44F34">
                <w:rPr>
                  <w:position w:val="-6"/>
                </w:rPr>
                <w:pict w14:anchorId="60B6C734">
                  <v:shape id="_x0000_i1030" type="#_x0000_t75" style="width:132pt;height:12pt" equationxml="&lt;">
                    <v:imagedata r:id="rId17" o:title="" chromakey="white"/>
                  </v:shape>
                </w:pict>
              </w:r>
              <w:r>
                <w:rPr>
                  <w:color w:val="FF0000"/>
                  <w:lang w:eastAsia="en-US"/>
                </w:rPr>
                <w:fldChar w:fldCharType="end"/>
              </w:r>
              <w:r>
                <w:rPr>
                  <w:color w:val="FF0000"/>
                  <w:lang w:eastAsia="en-US"/>
                </w:rPr>
                <w:t xml:space="preserve"> and </w:t>
              </w:r>
              <w:r>
                <w:rPr>
                  <w:rFonts w:eastAsia="MS Mincho"/>
                  <w:color w:val="FF0000"/>
                  <w:lang w:eastAsia="ja-JP"/>
                </w:rPr>
                <w:fldChar w:fldCharType="begin"/>
              </w:r>
              <w:r>
                <w:rPr>
                  <w:rFonts w:eastAsia="MS Mincho"/>
                  <w:color w:val="FF0000"/>
                  <w:lang w:eastAsia="ja-JP"/>
                </w:rPr>
                <w:instrText xml:space="preserve"> QUOTE </w:instrText>
              </w:r>
              <w:r w:rsidR="00A44F34">
                <w:rPr>
                  <w:position w:val="-6"/>
                </w:rPr>
                <w:pict w14:anchorId="5F04FE0A">
                  <v:shape id="_x0000_i1031" type="#_x0000_t75" style="width:36.5pt;height:12pt" equationxml="&lt;">
                    <v:imagedata r:id="rId18" o:title="" chromakey="white"/>
                  </v:shape>
                </w:pict>
              </w:r>
              <w:r>
                <w:rPr>
                  <w:rFonts w:eastAsia="MS Mincho"/>
                  <w:color w:val="FF0000"/>
                  <w:lang w:eastAsia="ja-JP"/>
                </w:rPr>
                <w:instrText xml:space="preserve"> </w:instrText>
              </w:r>
              <w:r>
                <w:rPr>
                  <w:rFonts w:eastAsia="MS Mincho"/>
                  <w:color w:val="FF0000"/>
                  <w:lang w:eastAsia="ja-JP"/>
                </w:rPr>
                <w:fldChar w:fldCharType="separate"/>
              </w:r>
              <w:r w:rsidR="00A44F34">
                <w:rPr>
                  <w:position w:val="-6"/>
                </w:rPr>
                <w:pict w14:anchorId="5D92B1E7">
                  <v:shape id="_x0000_i1032" type="#_x0000_t75" style="width:36.5pt;height:12pt" equationxml="&lt;">
                    <v:imagedata r:id="rId18" o:title="" chromakey="white"/>
                  </v:shape>
                </w:pict>
              </w:r>
              <w:r>
                <w:rPr>
                  <w:rFonts w:eastAsia="MS Mincho"/>
                  <w:color w:val="FF0000"/>
                  <w:lang w:eastAsia="ja-JP"/>
                </w:rPr>
                <w:fldChar w:fldCharType="end"/>
              </w:r>
              <w:r>
                <w:rPr>
                  <w:rFonts w:eastAsia="MS Mincho"/>
                  <w:color w:val="FF0000"/>
                  <w:lang w:eastAsia="ja-JP"/>
                </w:rPr>
                <w:t>) for PDCCH candidates for each scheduled cell.</w:t>
              </w:r>
            </w:ins>
          </w:p>
          <w:p w14:paraId="2DFCB815" w14:textId="77777777" w:rsidR="00C43AF7" w:rsidRPr="004A5881" w:rsidRDefault="00C43AF7" w:rsidP="00A87DA8">
            <w:pPr>
              <w:pStyle w:val="ListParagraph"/>
              <w:tabs>
                <w:tab w:val="left" w:pos="800"/>
              </w:tabs>
              <w:ind w:left="360"/>
              <w:rPr>
                <w:rFonts w:eastAsia="楷体"/>
                <w:color w:val="FF0000"/>
                <w:szCs w:val="20"/>
                <w:lang w:eastAsia="x-none"/>
              </w:rPr>
            </w:pPr>
            <w:proofErr w:type="gramStart"/>
            <w:ins w:id="1314" w:author="Ajit" w:date="2022-10-17T10:37:00Z">
              <w:r>
                <w:rPr>
                  <w:rFonts w:eastAsia="MS Mincho"/>
                  <w:color w:val="FF0000"/>
                  <w:lang w:eastAsia="ja-JP"/>
                </w:rPr>
                <w:t>Note :</w:t>
              </w:r>
              <w:proofErr w:type="gramEnd"/>
              <w:r>
                <w:rPr>
                  <w:rFonts w:eastAsia="MS Mincho"/>
                  <w:color w:val="FF0000"/>
                  <w:lang w:eastAsia="ja-JP"/>
                </w:rPr>
                <w:t xml:space="preserve"> </w:t>
              </w:r>
              <w:r w:rsidRPr="006C63C8">
                <w:rPr>
                  <w:rFonts w:eastAsia="MS Mincho"/>
                  <w:color w:val="FF0000"/>
                  <w:lang w:eastAsia="ja-JP"/>
                </w:rPr>
                <w:t xml:space="preserve">Duplicate counting of a BD/CCE attempt for </w:t>
              </w:r>
              <w:r>
                <w:rPr>
                  <w:rFonts w:eastAsia="MS Mincho"/>
                  <w:color w:val="FF0000"/>
                  <w:lang w:eastAsia="ja-JP"/>
                </w:rPr>
                <w:t>0_X/1_X is</w:t>
              </w:r>
              <w:r w:rsidRPr="006C63C8">
                <w:rPr>
                  <w:rFonts w:eastAsia="MS Mincho"/>
                  <w:color w:val="FF0000"/>
                  <w:lang w:eastAsia="ja-JP"/>
                </w:rPr>
                <w:t xml:space="preserve"> avoided when counting BD/CCE across co-scheduled cells for comparison against the aggregate limits </w:t>
              </w:r>
            </w:ins>
            <m:oMath>
              <m:sSubSup>
                <m:sSubSupPr>
                  <m:ctrlPr>
                    <w:ins w:id="1315" w:author="Ajit" w:date="2022-10-17T10:38:00Z">
                      <w:rPr>
                        <w:rFonts w:ascii="Cambria Math" w:hAnsi="Cambria Math"/>
                        <w:i/>
                        <w:iCs/>
                        <w:color w:val="FF0000"/>
                      </w:rPr>
                    </w:ins>
                  </m:ctrlPr>
                </m:sSubSupPr>
                <m:e>
                  <m:r>
                    <w:ins w:id="1316" w:author="Ajit" w:date="2022-10-17T10:38:00Z">
                      <w:rPr>
                        <w:rFonts w:ascii="Cambria Math" w:hAnsi="Cambria Math"/>
                        <w:color w:val="FF0000"/>
                      </w:rPr>
                      <m:t>M</m:t>
                    </w:ins>
                  </m:r>
                </m:e>
                <m:sub>
                  <m:r>
                    <w:ins w:id="1317" w:author="Ajit" w:date="2022-10-17T10:38:00Z">
                      <m:rPr>
                        <m:nor/>
                      </m:rPr>
                      <w:rPr>
                        <w:color w:val="FF0000"/>
                      </w:rPr>
                      <m:t>PDCCH</m:t>
                    </w:ins>
                  </m:r>
                  <m:ctrlPr>
                    <w:ins w:id="1318" w:author="Ajit" w:date="2022-10-17T10:38:00Z">
                      <w:rPr>
                        <w:rFonts w:ascii="Cambria Math" w:hAnsi="Cambria Math"/>
                        <w:color w:val="FF0000"/>
                      </w:rPr>
                    </w:ins>
                  </m:ctrlPr>
                </m:sub>
                <m:sup>
                  <w:proofErr w:type="spellStart"/>
                  <m:r>
                    <w:ins w:id="1319" w:author="Ajit" w:date="2022-10-17T10:38:00Z">
                      <m:rPr>
                        <m:nor/>
                      </m:rPr>
                      <w:rPr>
                        <w:color w:val="FF0000"/>
                      </w:rPr>
                      <m:t>total,slot</m:t>
                    </w:ins>
                  </m:r>
                  <w:proofErr w:type="spellEnd"/>
                  <m:r>
                    <w:ins w:id="1320" w:author="Ajit" w:date="2022-10-17T10:38:00Z">
                      <m:rPr>
                        <m:nor/>
                      </m:rPr>
                      <w:rPr>
                        <w:color w:val="FF0000"/>
                      </w:rPr>
                      <m:t>,</m:t>
                    </w:ins>
                  </m:r>
                  <m:r>
                    <w:ins w:id="1321" w:author="Ajit" w:date="2022-10-17T10:38:00Z">
                      <w:rPr>
                        <w:rFonts w:ascii="Cambria Math" w:hAnsi="Cambria Math"/>
                        <w:color w:val="FF0000"/>
                      </w:rPr>
                      <m:t>μ</m:t>
                    </w:ins>
                  </m:r>
                  <m:ctrlPr>
                    <w:ins w:id="1322" w:author="Ajit" w:date="2022-10-17T10:38:00Z">
                      <w:rPr>
                        <w:rFonts w:ascii="Cambria Math" w:hAnsi="Cambria Math"/>
                        <w:color w:val="FF0000"/>
                      </w:rPr>
                    </w:ins>
                  </m:ctrlPr>
                </m:sup>
              </m:sSubSup>
            </m:oMath>
            <w:ins w:id="1323" w:author="Ajit" w:date="2022-10-17T10:38:00Z">
              <w:r>
                <w:rPr>
                  <w:color w:val="FF0000"/>
                  <w:lang w:eastAsia="en-US"/>
                </w:rPr>
                <w:t xml:space="preserve"> and </w:t>
              </w:r>
            </w:ins>
            <m:oMath>
              <m:sSubSup>
                <m:sSubSupPr>
                  <m:ctrlPr>
                    <w:ins w:id="1324" w:author="Ajit" w:date="2022-10-17T10:38:00Z">
                      <w:rPr>
                        <w:rFonts w:ascii="Cambria Math" w:hAnsi="Cambria Math"/>
                        <w:i/>
                        <w:iCs/>
                        <w:color w:val="FF0000"/>
                      </w:rPr>
                    </w:ins>
                  </m:ctrlPr>
                </m:sSubSupPr>
                <m:e>
                  <m:r>
                    <w:ins w:id="1325" w:author="Ajit" w:date="2022-10-17T10:38:00Z">
                      <w:rPr>
                        <w:rFonts w:ascii="Cambria Math" w:hAnsi="Cambria Math"/>
                        <w:color w:val="FF0000"/>
                      </w:rPr>
                      <m:t>C</m:t>
                    </w:ins>
                  </m:r>
                </m:e>
                <m:sub>
                  <m:r>
                    <w:ins w:id="1326" w:author="Ajit" w:date="2022-10-17T10:38:00Z">
                      <m:rPr>
                        <m:nor/>
                      </m:rPr>
                      <w:rPr>
                        <w:color w:val="FF0000"/>
                      </w:rPr>
                      <m:t>PDCCH</m:t>
                    </w:ins>
                  </m:r>
                  <m:ctrlPr>
                    <w:ins w:id="1327" w:author="Ajit" w:date="2022-10-17T10:38:00Z">
                      <w:rPr>
                        <w:rFonts w:ascii="Cambria Math" w:hAnsi="Cambria Math"/>
                        <w:color w:val="FF0000"/>
                      </w:rPr>
                    </w:ins>
                  </m:ctrlPr>
                </m:sub>
                <m:sup>
                  <w:proofErr w:type="spellStart"/>
                  <m:r>
                    <w:ins w:id="1328" w:author="Ajit" w:date="2022-10-17T10:38:00Z">
                      <m:rPr>
                        <m:nor/>
                      </m:rPr>
                      <w:rPr>
                        <w:color w:val="FF0000"/>
                      </w:rPr>
                      <m:t>total,slot</m:t>
                    </w:ins>
                  </m:r>
                  <w:proofErr w:type="spellEnd"/>
                  <m:r>
                    <w:ins w:id="1329" w:author="Ajit" w:date="2022-10-17T10:38:00Z">
                      <m:rPr>
                        <m:nor/>
                      </m:rPr>
                      <w:rPr>
                        <w:color w:val="FF0000"/>
                      </w:rPr>
                      <m:t>,</m:t>
                    </w:ins>
                  </m:r>
                  <m:r>
                    <w:ins w:id="1330" w:author="Ajit" w:date="2022-10-17T10:38:00Z">
                      <w:rPr>
                        <w:rFonts w:ascii="Cambria Math" w:hAnsi="Cambria Math"/>
                        <w:color w:val="FF0000"/>
                      </w:rPr>
                      <m:t>μ</m:t>
                    </w:ins>
                  </m:r>
                  <m:ctrlPr>
                    <w:ins w:id="1331" w:author="Ajit" w:date="2022-10-17T10:38:00Z">
                      <w:rPr>
                        <w:rFonts w:ascii="Cambria Math" w:hAnsi="Cambria Math"/>
                        <w:color w:val="FF0000"/>
                      </w:rPr>
                    </w:ins>
                  </m:ctrlPr>
                </m:sup>
              </m:sSubSup>
            </m:oMath>
            <w:ins w:id="1332" w:author="Ajit" w:date="2022-10-17T10:38:00Z">
              <w:r>
                <w:rPr>
                  <w:color w:val="FF0000"/>
                </w:rPr>
                <w:t>.</w:t>
              </w:r>
            </w:ins>
          </w:p>
          <w:p w14:paraId="532ECF73" w14:textId="77777777" w:rsidR="00C43AF7" w:rsidRDefault="00C43AF7" w:rsidP="00A87DA8">
            <w:pPr>
              <w:jc w:val="left"/>
              <w:rPr>
                <w:rFonts w:eastAsia="Malgun Gothic"/>
                <w:bCs/>
              </w:rPr>
            </w:pPr>
          </w:p>
        </w:tc>
      </w:tr>
      <w:tr w:rsidR="00855E7E" w14:paraId="508F74ED" w14:textId="77777777" w:rsidTr="00C43AF7">
        <w:tc>
          <w:tcPr>
            <w:tcW w:w="2009" w:type="dxa"/>
          </w:tcPr>
          <w:p w14:paraId="009FD826" w14:textId="0ED4CCCD" w:rsidR="00855E7E" w:rsidRDefault="00855E7E" w:rsidP="00855E7E">
            <w:pPr>
              <w:jc w:val="left"/>
              <w:rPr>
                <w:rFonts w:eastAsia="MS Mincho"/>
                <w:bCs/>
                <w:lang w:val="en-US" w:eastAsia="ja-JP"/>
              </w:rPr>
            </w:pPr>
            <w:r>
              <w:rPr>
                <w:rFonts w:eastAsiaTheme="minorEastAsia" w:hint="eastAsia"/>
                <w:bCs/>
                <w:lang w:val="en-US" w:eastAsia="zh-CN"/>
              </w:rPr>
              <w:lastRenderedPageBreak/>
              <w:t>F</w:t>
            </w:r>
            <w:r>
              <w:rPr>
                <w:rFonts w:eastAsiaTheme="minorEastAsia"/>
                <w:bCs/>
                <w:lang w:val="en-US" w:eastAsia="zh-CN"/>
              </w:rPr>
              <w:t>ujitsu</w:t>
            </w:r>
          </w:p>
        </w:tc>
        <w:tc>
          <w:tcPr>
            <w:tcW w:w="7353" w:type="dxa"/>
          </w:tcPr>
          <w:p w14:paraId="14C19750" w14:textId="77777777" w:rsidR="00855E7E" w:rsidRDefault="00855E7E" w:rsidP="00855E7E">
            <w:pPr>
              <w:jc w:val="left"/>
              <w:rPr>
                <w:rFonts w:eastAsiaTheme="minorEastAsia"/>
                <w:bCs/>
                <w:lang w:eastAsia="zh-CN"/>
              </w:rPr>
            </w:pPr>
            <w:r>
              <w:rPr>
                <w:rFonts w:eastAsiaTheme="minorEastAsia" w:hint="eastAsia"/>
                <w:bCs/>
                <w:lang w:eastAsia="zh-CN"/>
              </w:rPr>
              <w:t>P</w:t>
            </w:r>
            <w:r>
              <w:rPr>
                <w:rFonts w:eastAsiaTheme="minorEastAsia"/>
                <w:bCs/>
                <w:lang w:eastAsia="zh-CN"/>
              </w:rPr>
              <w:t>lease refer to our detailed comments in Proposal 2-5.</w:t>
            </w:r>
          </w:p>
          <w:p w14:paraId="0F33C815" w14:textId="25B019D3" w:rsidR="00855E7E" w:rsidRDefault="00855E7E" w:rsidP="00855E7E">
            <w:pPr>
              <w:jc w:val="left"/>
              <w:rPr>
                <w:rFonts w:eastAsia="Malgun Gothic"/>
                <w:bCs/>
              </w:rPr>
            </w:pPr>
            <w:r>
              <w:rPr>
                <w:rFonts w:eastAsiaTheme="minorEastAsia"/>
                <w:bCs/>
                <w:lang w:eastAsia="zh-CN"/>
              </w:rPr>
              <w:t xml:space="preserve">Here in short, we believe the counting can be </w:t>
            </w:r>
            <w:r>
              <w:rPr>
                <w:rFonts w:eastAsia="宋体"/>
                <w:snapToGrid/>
                <w:kern w:val="0"/>
                <w:szCs w:val="20"/>
                <w:lang w:eastAsia="zh-CN"/>
              </w:rPr>
              <w:t>independent to RRC configuration of search space. The</w:t>
            </w:r>
            <w:r>
              <w:rPr>
                <w:rFonts w:eastAsia="宋体" w:hint="eastAsia"/>
                <w:snapToGrid/>
                <w:kern w:val="0"/>
                <w:szCs w:val="20"/>
                <w:lang w:eastAsia="zh-CN"/>
              </w:rPr>
              <w:t>r</w:t>
            </w:r>
            <w:r>
              <w:rPr>
                <w:rFonts w:eastAsia="宋体"/>
                <w:snapToGrid/>
                <w:kern w:val="0"/>
                <w:szCs w:val="20"/>
                <w:lang w:eastAsia="zh-CN"/>
              </w:rPr>
              <w:t xml:space="preserve">e </w:t>
            </w:r>
            <w:r>
              <w:rPr>
                <w:rFonts w:eastAsia="宋体" w:hint="eastAsia"/>
                <w:snapToGrid/>
                <w:kern w:val="0"/>
                <w:szCs w:val="20"/>
                <w:lang w:eastAsia="zh-CN"/>
              </w:rPr>
              <w:t>is</w:t>
            </w:r>
            <w:r>
              <w:rPr>
                <w:rFonts w:eastAsia="宋体"/>
                <w:snapToGrid/>
                <w:kern w:val="0"/>
                <w:szCs w:val="20"/>
                <w:lang w:eastAsia="zh-CN"/>
              </w:rPr>
              <w:t xml:space="preserve"> no convinced benefit/necessity to bundle the two things together. </w:t>
            </w:r>
            <w:r>
              <w:rPr>
                <w:rFonts w:eastAsia="宋体"/>
                <w:lang w:eastAsia="zh-CN"/>
              </w:rPr>
              <w:t>W</w:t>
            </w:r>
            <w:r>
              <w:rPr>
                <w:rFonts w:eastAsiaTheme="minorEastAsia"/>
                <w:bCs/>
                <w:lang w:eastAsia="zh-CN"/>
              </w:rPr>
              <w:t xml:space="preserve">e can accept the updated </w:t>
            </w:r>
            <w:r>
              <w:rPr>
                <w:rFonts w:eastAsia="宋体"/>
                <w:snapToGrid/>
                <w:kern w:val="0"/>
                <w:szCs w:val="20"/>
                <w:lang w:eastAsia="zh-CN"/>
              </w:rPr>
              <w:t>Proposal 2-7rev6 from Ericsson</w:t>
            </w:r>
            <w:r>
              <w:rPr>
                <w:rFonts w:eastAsia="宋体"/>
                <w:lang w:eastAsia="zh-CN"/>
              </w:rPr>
              <w:t>.</w:t>
            </w:r>
          </w:p>
        </w:tc>
      </w:tr>
      <w:tr w:rsidR="009240CE" w14:paraId="5B82C227" w14:textId="77777777" w:rsidTr="00C43AF7">
        <w:tc>
          <w:tcPr>
            <w:tcW w:w="2009" w:type="dxa"/>
          </w:tcPr>
          <w:p w14:paraId="0147076A" w14:textId="43D15E6C" w:rsidR="009240CE" w:rsidRDefault="009240CE" w:rsidP="009240CE">
            <w:pPr>
              <w:wordWrap/>
              <w:jc w:val="left"/>
              <w:rPr>
                <w:rFonts w:eastAsiaTheme="minorEastAsia"/>
                <w:bCs/>
                <w:lang w:val="en-US" w:eastAsia="zh-CN"/>
              </w:rPr>
            </w:pPr>
            <w:r>
              <w:rPr>
                <w:rFonts w:eastAsiaTheme="minorEastAsia"/>
                <w:bCs/>
                <w:lang w:val="en-US" w:eastAsia="zh-CN"/>
              </w:rPr>
              <w:t>Moderator2</w:t>
            </w:r>
          </w:p>
        </w:tc>
        <w:tc>
          <w:tcPr>
            <w:tcW w:w="7353" w:type="dxa"/>
          </w:tcPr>
          <w:p w14:paraId="5D40DDE3" w14:textId="77777777" w:rsidR="009240CE" w:rsidRDefault="009240CE" w:rsidP="009240CE">
            <w:pPr>
              <w:wordWrap/>
              <w:jc w:val="left"/>
              <w:rPr>
                <w:rFonts w:eastAsiaTheme="minorEastAsia"/>
                <w:bCs/>
                <w:lang w:eastAsia="zh-CN"/>
              </w:rPr>
            </w:pPr>
            <w:r>
              <w:rPr>
                <w:rFonts w:eastAsiaTheme="minorEastAsia"/>
                <w:bCs/>
                <w:lang w:eastAsia="zh-CN"/>
              </w:rPr>
              <w:t>@All: Proposal 2-7 and Proposal 2-5 have been merged as below for further discussion. So far, the discussion on this proposal is also in e-mail. You are welcome to comment via e-mail.</w:t>
            </w:r>
          </w:p>
          <w:p w14:paraId="1C8D308F" w14:textId="77777777" w:rsidR="009240CE" w:rsidRDefault="009240CE" w:rsidP="009240CE">
            <w:pPr>
              <w:wordWrap/>
              <w:jc w:val="left"/>
              <w:rPr>
                <w:rFonts w:eastAsiaTheme="minorEastAsia"/>
                <w:bCs/>
                <w:lang w:eastAsia="zh-CN"/>
              </w:rPr>
            </w:pPr>
          </w:p>
          <w:p w14:paraId="6F8CAD12" w14:textId="77777777" w:rsidR="009240CE" w:rsidRPr="009240CE" w:rsidRDefault="009240CE" w:rsidP="009240CE">
            <w:pPr>
              <w:widowControl/>
              <w:kinsoku/>
              <w:wordWrap/>
              <w:overflowPunct/>
              <w:autoSpaceDE/>
              <w:autoSpaceDN/>
              <w:adjustRightInd/>
              <w:spacing w:after="0"/>
              <w:jc w:val="left"/>
              <w:textAlignment w:val="auto"/>
              <w:rPr>
                <w:rFonts w:ascii="Calibri" w:eastAsia="等线" w:hAnsi="Calibri" w:cs="Calibri"/>
                <w:snapToGrid/>
                <w:color w:val="000000"/>
                <w:kern w:val="0"/>
                <w:sz w:val="22"/>
                <w:lang w:val="en-US" w:eastAsia="ja-JP"/>
              </w:rPr>
            </w:pPr>
            <w:r w:rsidRPr="009240CE">
              <w:rPr>
                <w:rFonts w:ascii="Calibri" w:eastAsia="等线" w:hAnsi="Calibri" w:cs="Calibri"/>
                <w:snapToGrid/>
                <w:color w:val="000000"/>
                <w:kern w:val="0"/>
                <w:sz w:val="22"/>
                <w:highlight w:val="cyan"/>
                <w:lang w:val="en-US"/>
              </w:rPr>
              <w:t>Merged P2-7 and P2-5 rev1:</w:t>
            </w:r>
          </w:p>
          <w:p w14:paraId="02D8848D" w14:textId="77777777" w:rsidR="009240CE" w:rsidRPr="009240CE" w:rsidRDefault="009240CE" w:rsidP="009240CE">
            <w:pPr>
              <w:widowControl/>
              <w:numPr>
                <w:ilvl w:val="0"/>
                <w:numId w:val="65"/>
              </w:numPr>
              <w:kinsoku/>
              <w:wordWrap/>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kern w:val="0"/>
                <w:szCs w:val="20"/>
              </w:rPr>
              <w:t>For a set of cells which is configured for multi-cell scheduling</w:t>
            </w:r>
            <w:r w:rsidRPr="009240CE">
              <w:rPr>
                <w:rFonts w:eastAsia="Times New Roman"/>
                <w:color w:val="000000"/>
                <w:kern w:val="0"/>
                <w:szCs w:val="20"/>
              </w:rPr>
              <w:t xml:space="preserve">, </w:t>
            </w:r>
          </w:p>
          <w:p w14:paraId="4761D62F" w14:textId="77777777" w:rsidR="009240CE" w:rsidRPr="009240CE" w:rsidRDefault="009240CE" w:rsidP="009240CE">
            <w:pPr>
              <w:widowControl/>
              <w:numPr>
                <w:ilvl w:val="0"/>
                <w:numId w:val="65"/>
              </w:numPr>
              <w:kinsoku/>
              <w:wordWrap/>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rPr>
              <w:t>Existing DCI size budget is maintained on each cell of the set of cells.</w:t>
            </w:r>
          </w:p>
          <w:p w14:paraId="0F62B56D" w14:textId="77777777" w:rsidR="009240CE" w:rsidRPr="009240CE" w:rsidRDefault="009240CE" w:rsidP="009240CE">
            <w:pPr>
              <w:widowControl/>
              <w:numPr>
                <w:ilvl w:val="0"/>
                <w:numId w:val="65"/>
              </w:numPr>
              <w:kinsoku/>
              <w:wordWrap/>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t>RAN1 specification supports following two options.</w:t>
            </w:r>
          </w:p>
          <w:p w14:paraId="58D6D3BD" w14:textId="77777777" w:rsidR="009240CE" w:rsidRPr="009240CE" w:rsidRDefault="009240CE" w:rsidP="009240CE">
            <w:pPr>
              <w:widowControl/>
              <w:numPr>
                <w:ilvl w:val="1"/>
                <w:numId w:val="65"/>
              </w:numPr>
              <w:kinsoku/>
              <w:wordWrap/>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t xml:space="preserve">Option A: </w:t>
            </w:r>
          </w:p>
          <w:p w14:paraId="4485DBE4" w14:textId="77777777" w:rsidR="009240CE" w:rsidRPr="009240CE" w:rsidRDefault="009240CE" w:rsidP="009240CE">
            <w:pPr>
              <w:widowControl/>
              <w:numPr>
                <w:ilvl w:val="2"/>
                <w:numId w:val="65"/>
              </w:numPr>
              <w:kinsoku/>
              <w:wordWrap/>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t>DCI size of DCI format 0_X/1_X is counted on all the cells among the set of cells.</w:t>
            </w:r>
          </w:p>
          <w:p w14:paraId="5E5198B0" w14:textId="77777777" w:rsidR="009240CE" w:rsidRPr="009240CE" w:rsidRDefault="009240CE" w:rsidP="009240CE">
            <w:pPr>
              <w:widowControl/>
              <w:numPr>
                <w:ilvl w:val="2"/>
                <w:numId w:val="65"/>
              </w:numPr>
              <w:kinsoku/>
              <w:wordWrap/>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t>BD/CCE of the DCI format 0_X/1_X is counted on all the cells in the set of cells.</w:t>
            </w:r>
          </w:p>
          <w:p w14:paraId="7B5B7020" w14:textId="77777777" w:rsidR="009240CE" w:rsidRPr="009240CE" w:rsidRDefault="009240CE" w:rsidP="009240CE">
            <w:pPr>
              <w:widowControl/>
              <w:numPr>
                <w:ilvl w:val="2"/>
                <w:numId w:val="65"/>
              </w:numPr>
              <w:kinsoku/>
              <w:wordWrap/>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t>Search space of DCI format 0_X/1_X is configured on all the cells of the set of cells and associated with the search space of the scheduling cell with the same search space ID.</w:t>
            </w:r>
          </w:p>
          <w:p w14:paraId="7DE973CE" w14:textId="77777777" w:rsidR="009240CE" w:rsidRPr="009240CE" w:rsidRDefault="009240CE" w:rsidP="009240CE">
            <w:pPr>
              <w:widowControl/>
              <w:numPr>
                <w:ilvl w:val="1"/>
                <w:numId w:val="65"/>
              </w:numPr>
              <w:kinsoku/>
              <w:wordWrap/>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t>Option B:</w:t>
            </w:r>
          </w:p>
          <w:p w14:paraId="000CB388" w14:textId="77777777" w:rsidR="009240CE" w:rsidRPr="009240CE" w:rsidRDefault="009240CE" w:rsidP="009240CE">
            <w:pPr>
              <w:widowControl/>
              <w:numPr>
                <w:ilvl w:val="2"/>
                <w:numId w:val="65"/>
              </w:numPr>
              <w:kinsoku/>
              <w:wordWrap/>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t>DCI size of DCI format 0_X/1_X is counted on one cell among the set of cells.</w:t>
            </w:r>
          </w:p>
          <w:p w14:paraId="0250081B" w14:textId="77777777" w:rsidR="009240CE" w:rsidRPr="009240CE" w:rsidRDefault="009240CE" w:rsidP="009240CE">
            <w:pPr>
              <w:widowControl/>
              <w:numPr>
                <w:ilvl w:val="3"/>
                <w:numId w:val="65"/>
              </w:numPr>
              <w:kinsoku/>
              <w:wordWrap/>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rPr>
              <w:t>FFS which cell</w:t>
            </w:r>
            <w:r w:rsidRPr="009240CE">
              <w:rPr>
                <w:rFonts w:eastAsia="Times New Roman"/>
                <w:color w:val="000000"/>
                <w:kern w:val="0"/>
                <w:szCs w:val="20"/>
                <w:lang w:eastAsia="ja-JP"/>
              </w:rPr>
              <w:t xml:space="preserve"> DCI size of the DCI format 0_X/1_X is counted on.</w:t>
            </w:r>
          </w:p>
          <w:p w14:paraId="5353A0EA" w14:textId="77777777" w:rsidR="009240CE" w:rsidRPr="009240CE" w:rsidRDefault="009240CE" w:rsidP="009240CE">
            <w:pPr>
              <w:widowControl/>
              <w:numPr>
                <w:ilvl w:val="2"/>
                <w:numId w:val="65"/>
              </w:numPr>
              <w:kinsoku/>
              <w:wordWrap/>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t>BD/CCE of DCI format 0_X/1_X is counted on one cell among the set of cells.</w:t>
            </w:r>
          </w:p>
          <w:p w14:paraId="4A5125D7" w14:textId="77777777" w:rsidR="009240CE" w:rsidRPr="009240CE" w:rsidRDefault="009240CE" w:rsidP="009240CE">
            <w:pPr>
              <w:widowControl/>
              <w:numPr>
                <w:ilvl w:val="3"/>
                <w:numId w:val="65"/>
              </w:numPr>
              <w:kinsoku/>
              <w:wordWrap/>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rPr>
              <w:t>FFS which cell BD/CCE of the DCI format 0_X/1_X is counted on.</w:t>
            </w:r>
          </w:p>
          <w:p w14:paraId="262581E6" w14:textId="77777777" w:rsidR="009240CE" w:rsidRPr="009240CE" w:rsidRDefault="009240CE" w:rsidP="009240CE">
            <w:pPr>
              <w:widowControl/>
              <w:numPr>
                <w:ilvl w:val="2"/>
                <w:numId w:val="65"/>
              </w:numPr>
              <w:kinsoku/>
              <w:wordWrap/>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t>Search space of DCI format 0_X/1_X is configured on one cell of the set of cells and associated with the search space of the scheduling cell with the same search space ID.</w:t>
            </w:r>
          </w:p>
          <w:p w14:paraId="07F51166" w14:textId="77777777" w:rsidR="009240CE" w:rsidRPr="009240CE" w:rsidRDefault="009240CE" w:rsidP="009240CE">
            <w:pPr>
              <w:widowControl/>
              <w:numPr>
                <w:ilvl w:val="3"/>
                <w:numId w:val="65"/>
              </w:numPr>
              <w:kinsoku/>
              <w:wordWrap/>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rPr>
              <w:t>FFS which cell the SS of the DCI format 0_X/1_X is configured on.</w:t>
            </w:r>
          </w:p>
          <w:p w14:paraId="5FA93C69" w14:textId="77777777" w:rsidR="009240CE" w:rsidRPr="009240CE" w:rsidRDefault="009240CE" w:rsidP="009240CE">
            <w:pPr>
              <w:widowControl/>
              <w:numPr>
                <w:ilvl w:val="0"/>
                <w:numId w:val="65"/>
              </w:numPr>
              <w:kinsoku/>
              <w:wordWrap/>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color w:val="000000"/>
                <w:kern w:val="0"/>
                <w:szCs w:val="20"/>
                <w:lang w:eastAsia="ja-JP"/>
              </w:rPr>
              <w:lastRenderedPageBreak/>
              <w:t xml:space="preserve">It is subject to UE capability to support one or </w:t>
            </w:r>
            <w:proofErr w:type="gramStart"/>
            <w:r w:rsidRPr="009240CE">
              <w:rPr>
                <w:rFonts w:eastAsia="Times New Roman"/>
                <w:color w:val="000000"/>
                <w:kern w:val="0"/>
                <w:szCs w:val="20"/>
                <w:lang w:eastAsia="ja-JP"/>
              </w:rPr>
              <w:t>both of the options</w:t>
            </w:r>
            <w:proofErr w:type="gramEnd"/>
            <w:r w:rsidRPr="009240CE">
              <w:rPr>
                <w:rFonts w:eastAsia="Times New Roman"/>
                <w:color w:val="000000"/>
                <w:kern w:val="0"/>
                <w:szCs w:val="20"/>
                <w:lang w:eastAsia="ja-JP"/>
              </w:rPr>
              <w:t>.</w:t>
            </w:r>
          </w:p>
          <w:p w14:paraId="7A7F777C" w14:textId="77777777" w:rsidR="009240CE" w:rsidRPr="009240CE" w:rsidRDefault="009240CE" w:rsidP="009240CE">
            <w:pPr>
              <w:widowControl/>
              <w:numPr>
                <w:ilvl w:val="0"/>
                <w:numId w:val="65"/>
              </w:numPr>
              <w:kinsoku/>
              <w:wordWrap/>
              <w:overflowPunct/>
              <w:autoSpaceDE/>
              <w:autoSpaceDN/>
              <w:adjustRightInd/>
              <w:spacing w:after="0" w:line="252" w:lineRule="auto"/>
              <w:jc w:val="left"/>
              <w:textAlignment w:val="auto"/>
              <w:rPr>
                <w:rFonts w:ascii="Calibri" w:eastAsia="Times New Roman" w:hAnsi="Calibri" w:cs="Calibri"/>
                <w:snapToGrid/>
                <w:color w:val="000000"/>
                <w:kern w:val="0"/>
                <w:sz w:val="22"/>
                <w:lang w:val="en-US" w:eastAsia="ja-JP"/>
              </w:rPr>
            </w:pPr>
            <w:r w:rsidRPr="009240CE">
              <w:rPr>
                <w:rFonts w:eastAsia="Times New Roman"/>
                <w:strike/>
                <w:color w:val="000000"/>
                <w:kern w:val="0"/>
                <w:szCs w:val="20"/>
                <w:highlight w:val="yellow"/>
                <w:lang w:eastAsia="ja-JP"/>
              </w:rPr>
              <w:t>Note: BD/CCE number per scheduled cell is capped by Rel-17 per-cell limit.</w:t>
            </w:r>
          </w:p>
          <w:p w14:paraId="0717CD1B" w14:textId="77777777" w:rsidR="009240CE" w:rsidRDefault="009240CE" w:rsidP="009240CE">
            <w:pPr>
              <w:pStyle w:val="ListParagraph"/>
              <w:numPr>
                <w:ilvl w:val="0"/>
                <w:numId w:val="65"/>
              </w:numPr>
              <w:wordWrap/>
              <w:spacing w:after="0"/>
              <w:rPr>
                <w:ins w:id="1333" w:author="Haipeng HP1 Lei" w:date="2022-10-14T14:42:00Z"/>
                <w:rFonts w:eastAsia="楷体"/>
                <w:color w:val="FF0000"/>
                <w:szCs w:val="20"/>
              </w:rPr>
            </w:pPr>
            <w:ins w:id="1334" w:author="Haipeng HP1 Lei" w:date="2022-10-14T14:42:00Z">
              <w:r>
                <w:rPr>
                  <w:rFonts w:eastAsia="MS Mincho" w:hint="eastAsia"/>
                  <w:bCs/>
                  <w:color w:val="FF0000"/>
                  <w:lang w:eastAsia="ja-JP"/>
                </w:rPr>
                <w:t>N</w:t>
              </w:r>
              <w:r>
                <w:rPr>
                  <w:rFonts w:eastAsia="MS Mincho"/>
                  <w:bCs/>
                  <w:color w:val="FF0000"/>
                  <w:lang w:eastAsia="ja-JP"/>
                </w:rPr>
                <w:t xml:space="preserve">ote: This does not mean a UE is required to support number of BDs/CCEs beyond the Rel-17 limits (i.e., </w:t>
              </w:r>
            </w:ins>
            <m:oMath>
              <m:sSubSup>
                <m:sSubSupPr>
                  <m:ctrlPr>
                    <w:ins w:id="1335" w:author="Haipeng HP1 Lei" w:date="2022-10-14T14:42:00Z">
                      <w:rPr>
                        <w:rFonts w:ascii="Cambria Math" w:hAnsi="Cambria Math"/>
                        <w:color w:val="FF0000"/>
                      </w:rPr>
                    </w:ins>
                  </m:ctrlPr>
                </m:sSubSupPr>
                <m:e>
                  <m:r>
                    <w:ins w:id="1336" w:author="Haipeng HP1 Lei" w:date="2022-10-14T14:42:00Z">
                      <w:rPr>
                        <w:rFonts w:ascii="Cambria Math" w:hAnsi="Cambria Math"/>
                        <w:color w:val="FF0000"/>
                      </w:rPr>
                      <m:t>M</m:t>
                    </w:ins>
                  </m:r>
                </m:e>
                <m:sub>
                  <m:r>
                    <w:ins w:id="1337" w:author="Haipeng HP1 Lei" w:date="2022-10-14T14:42:00Z">
                      <m:rPr>
                        <m:sty m:val="p"/>
                      </m:rPr>
                      <w:rPr>
                        <w:rFonts w:ascii="Cambria Math" w:hAnsi="Cambria Math"/>
                        <w:color w:val="FF0000"/>
                      </w:rPr>
                      <m:t>PDCCH</m:t>
                    </w:ins>
                  </m:r>
                </m:sub>
                <m:sup>
                  <m:r>
                    <w:ins w:id="1338" w:author="Haipeng HP1 Lei" w:date="2022-10-14T14:42:00Z">
                      <m:rPr>
                        <m:sty m:val="p"/>
                      </m:rPr>
                      <w:rPr>
                        <w:rFonts w:ascii="Cambria Math" w:hAnsi="Cambria Math"/>
                        <w:color w:val="FF0000"/>
                      </w:rPr>
                      <m:t>max,slot,</m:t>
                    </w:ins>
                  </m:r>
                  <m:r>
                    <w:ins w:id="1339" w:author="Haipeng HP1 Lei" w:date="2022-10-14T14:42:00Z">
                      <w:rPr>
                        <w:rFonts w:ascii="Cambria Math" w:hAnsi="Cambria Math"/>
                        <w:color w:val="FF0000"/>
                      </w:rPr>
                      <m:t>μ</m:t>
                    </w:ins>
                  </m:r>
                </m:sup>
              </m:sSubSup>
              <m:r>
                <w:ins w:id="1340" w:author="Haipeng HP1 Lei" w:date="2022-10-14T14:42:00Z">
                  <m:rPr>
                    <m:sty m:val="p"/>
                  </m:rPr>
                  <w:rPr>
                    <w:rFonts w:ascii="Cambria Math" w:hAnsi="Cambria Math"/>
                    <w:color w:val="FF0000"/>
                  </w:rPr>
                  <m:t xml:space="preserve">, </m:t>
                </w:ins>
              </m:r>
              <m:sSubSup>
                <m:sSubSupPr>
                  <m:ctrlPr>
                    <w:ins w:id="1341" w:author="Haipeng HP1 Lei" w:date="2022-10-14T14:42:00Z">
                      <w:rPr>
                        <w:rFonts w:ascii="Cambria Math" w:hAnsi="Cambria Math"/>
                        <w:color w:val="FF0000"/>
                      </w:rPr>
                    </w:ins>
                  </m:ctrlPr>
                </m:sSubSupPr>
                <m:e>
                  <m:r>
                    <w:ins w:id="1342" w:author="Haipeng HP1 Lei" w:date="2022-10-14T14:42:00Z">
                      <w:rPr>
                        <w:rFonts w:ascii="Cambria Math" w:hAnsi="Cambria Math"/>
                        <w:color w:val="FF0000"/>
                      </w:rPr>
                      <m:t>C</m:t>
                    </w:ins>
                  </m:r>
                </m:e>
                <m:sub>
                  <m:r>
                    <w:ins w:id="1343" w:author="Haipeng HP1 Lei" w:date="2022-10-14T14:42:00Z">
                      <m:rPr>
                        <m:sty m:val="p"/>
                      </m:rPr>
                      <w:rPr>
                        <w:rFonts w:ascii="Cambria Math" w:hAnsi="Cambria Math"/>
                        <w:color w:val="FF0000"/>
                      </w:rPr>
                      <m:t>PDCCH</m:t>
                    </w:ins>
                  </m:r>
                </m:sub>
                <m:sup>
                  <m:r>
                    <w:ins w:id="1344" w:author="Haipeng HP1 Lei" w:date="2022-10-14T14:42:00Z">
                      <m:rPr>
                        <m:sty m:val="p"/>
                      </m:rPr>
                      <w:rPr>
                        <w:rFonts w:ascii="Cambria Math" w:hAnsi="Cambria Math"/>
                        <w:color w:val="FF0000"/>
                      </w:rPr>
                      <m:t>max,slot,</m:t>
                    </w:ins>
                  </m:r>
                  <m:r>
                    <w:ins w:id="1345" w:author="Haipeng HP1 Lei" w:date="2022-10-14T14:42:00Z">
                      <w:rPr>
                        <w:rFonts w:ascii="Cambria Math" w:hAnsi="Cambria Math"/>
                        <w:color w:val="FF0000"/>
                      </w:rPr>
                      <m:t>μ</m:t>
                    </w:ins>
                  </m:r>
                </m:sup>
              </m:sSubSup>
              <m:r>
                <w:ins w:id="1346" w:author="Haipeng HP1 Lei" w:date="2022-10-14T14:42:00Z">
                  <m:rPr>
                    <m:sty m:val="p"/>
                  </m:rPr>
                  <w:rPr>
                    <w:rFonts w:ascii="Cambria Math" w:hAnsi="Cambria Math"/>
                    <w:color w:val="FF0000"/>
                  </w:rPr>
                  <m:t xml:space="preserve">, </m:t>
                </w:ins>
              </m:r>
              <m:sSubSup>
                <m:sSubSupPr>
                  <m:ctrlPr>
                    <w:ins w:id="1347" w:author="Haipeng HP1 Lei" w:date="2022-10-14T14:42:00Z">
                      <w:rPr>
                        <w:rFonts w:ascii="Cambria Math" w:hAnsi="Cambria Math"/>
                        <w:i/>
                        <w:iCs/>
                        <w:color w:val="FF0000"/>
                      </w:rPr>
                    </w:ins>
                  </m:ctrlPr>
                </m:sSubSupPr>
                <m:e>
                  <m:r>
                    <w:ins w:id="1348" w:author="Haipeng HP1 Lei" w:date="2022-10-14T14:42:00Z">
                      <w:rPr>
                        <w:rFonts w:ascii="Cambria Math" w:hAnsi="Cambria Math"/>
                        <w:color w:val="FF0000"/>
                      </w:rPr>
                      <m:t>M</m:t>
                    </w:ins>
                  </m:r>
                </m:e>
                <m:sub>
                  <m:r>
                    <w:ins w:id="1349" w:author="Haipeng HP1 Lei" w:date="2022-10-14T14:42:00Z">
                      <m:rPr>
                        <m:nor/>
                      </m:rPr>
                      <w:rPr>
                        <w:color w:val="FF0000"/>
                      </w:rPr>
                      <m:t>PDCCH</m:t>
                    </w:ins>
                  </m:r>
                  <m:ctrlPr>
                    <w:ins w:id="1350" w:author="Haipeng HP1 Lei" w:date="2022-10-14T14:42:00Z">
                      <w:rPr>
                        <w:rFonts w:ascii="Cambria Math" w:hAnsi="Cambria Math"/>
                        <w:color w:val="FF0000"/>
                      </w:rPr>
                    </w:ins>
                  </m:ctrlPr>
                </m:sub>
                <m:sup>
                  <w:proofErr w:type="spellStart"/>
                  <m:r>
                    <w:ins w:id="1351" w:author="Haipeng HP1 Lei" w:date="2022-10-14T14:42:00Z">
                      <m:rPr>
                        <m:nor/>
                      </m:rPr>
                      <w:rPr>
                        <w:color w:val="FF0000"/>
                      </w:rPr>
                      <m:t>total,slot</m:t>
                    </w:ins>
                  </m:r>
                  <w:proofErr w:type="spellEnd"/>
                  <m:r>
                    <w:ins w:id="1352" w:author="Haipeng HP1 Lei" w:date="2022-10-14T14:42:00Z">
                      <m:rPr>
                        <m:nor/>
                      </m:rPr>
                      <w:rPr>
                        <w:color w:val="FF0000"/>
                      </w:rPr>
                      <m:t>,</m:t>
                    </w:ins>
                  </m:r>
                  <m:r>
                    <w:ins w:id="1353" w:author="Haipeng HP1 Lei" w:date="2022-10-14T14:42:00Z">
                      <w:rPr>
                        <w:rFonts w:ascii="Cambria Math" w:hAnsi="Cambria Math"/>
                        <w:color w:val="FF0000"/>
                      </w:rPr>
                      <m:t>μ</m:t>
                    </w:ins>
                  </m:r>
                  <m:ctrlPr>
                    <w:ins w:id="1354" w:author="Haipeng HP1 Lei" w:date="2022-10-14T14:42:00Z">
                      <w:rPr>
                        <w:rFonts w:ascii="Cambria Math" w:hAnsi="Cambria Math"/>
                        <w:color w:val="FF0000"/>
                      </w:rPr>
                    </w:ins>
                  </m:ctrlPr>
                </m:sup>
              </m:sSubSup>
            </m:oMath>
            <w:ins w:id="1355" w:author="Haipeng HP1 Lei" w:date="2022-10-14T14:42:00Z">
              <w:r>
                <w:rPr>
                  <w:color w:val="FF0000"/>
                  <w:lang w:eastAsia="en-US"/>
                </w:rPr>
                <w:t xml:space="preserve"> and </w:t>
              </w:r>
            </w:ins>
            <m:oMath>
              <m:sSubSup>
                <m:sSubSupPr>
                  <m:ctrlPr>
                    <w:ins w:id="1356" w:author="Haipeng HP1 Lei" w:date="2022-10-14T14:42:00Z">
                      <w:rPr>
                        <w:rFonts w:ascii="Cambria Math" w:hAnsi="Cambria Math"/>
                        <w:i/>
                        <w:iCs/>
                        <w:color w:val="FF0000"/>
                      </w:rPr>
                    </w:ins>
                  </m:ctrlPr>
                </m:sSubSupPr>
                <m:e>
                  <m:r>
                    <w:ins w:id="1357" w:author="Haipeng HP1 Lei" w:date="2022-10-14T14:42:00Z">
                      <w:rPr>
                        <w:rFonts w:ascii="Cambria Math" w:hAnsi="Cambria Math"/>
                        <w:color w:val="FF0000"/>
                      </w:rPr>
                      <m:t>C</m:t>
                    </w:ins>
                  </m:r>
                </m:e>
                <m:sub>
                  <m:r>
                    <w:ins w:id="1358" w:author="Haipeng HP1 Lei" w:date="2022-10-14T14:42:00Z">
                      <m:rPr>
                        <m:nor/>
                      </m:rPr>
                      <w:rPr>
                        <w:color w:val="FF0000"/>
                      </w:rPr>
                      <m:t>PDCCH</m:t>
                    </w:ins>
                  </m:r>
                  <m:ctrlPr>
                    <w:ins w:id="1359" w:author="Haipeng HP1 Lei" w:date="2022-10-14T14:42:00Z">
                      <w:rPr>
                        <w:rFonts w:ascii="Cambria Math" w:hAnsi="Cambria Math"/>
                        <w:color w:val="FF0000"/>
                      </w:rPr>
                    </w:ins>
                  </m:ctrlPr>
                </m:sub>
                <m:sup>
                  <w:proofErr w:type="spellStart"/>
                  <m:r>
                    <w:ins w:id="1360" w:author="Haipeng HP1 Lei" w:date="2022-10-14T14:42:00Z">
                      <m:rPr>
                        <m:nor/>
                      </m:rPr>
                      <w:rPr>
                        <w:color w:val="FF0000"/>
                      </w:rPr>
                      <m:t>total,slot</m:t>
                    </w:ins>
                  </m:r>
                  <w:proofErr w:type="spellEnd"/>
                  <m:r>
                    <w:ins w:id="1361" w:author="Haipeng HP1 Lei" w:date="2022-10-14T14:42:00Z">
                      <m:rPr>
                        <m:nor/>
                      </m:rPr>
                      <w:rPr>
                        <w:color w:val="FF0000"/>
                      </w:rPr>
                      <m:t>,</m:t>
                    </w:ins>
                  </m:r>
                  <m:r>
                    <w:ins w:id="1362" w:author="Haipeng HP1 Lei" w:date="2022-10-14T14:42:00Z">
                      <w:rPr>
                        <w:rFonts w:ascii="Cambria Math" w:hAnsi="Cambria Math"/>
                        <w:color w:val="FF0000"/>
                      </w:rPr>
                      <m:t>μ</m:t>
                    </w:ins>
                  </m:r>
                  <m:ctrlPr>
                    <w:ins w:id="1363" w:author="Haipeng HP1 Lei" w:date="2022-10-14T14:42:00Z">
                      <w:rPr>
                        <w:rFonts w:ascii="Cambria Math" w:hAnsi="Cambria Math"/>
                        <w:color w:val="FF0000"/>
                      </w:rPr>
                    </w:ins>
                  </m:ctrlPr>
                </m:sup>
              </m:sSubSup>
            </m:oMath>
            <w:ins w:id="1364" w:author="Haipeng HP1 Lei" w:date="2022-10-14T14:42:00Z">
              <w:r>
                <w:rPr>
                  <w:rFonts w:eastAsia="MS Mincho" w:hint="eastAsia"/>
                  <w:color w:val="FF0000"/>
                  <w:lang w:eastAsia="ja-JP"/>
                </w:rPr>
                <w:t>)</w:t>
              </w:r>
              <w:r w:rsidRPr="00481674">
                <w:rPr>
                  <w:rFonts w:eastAsia="MS Mincho"/>
                  <w:color w:val="FF0000"/>
                  <w:lang w:eastAsia="ja-JP"/>
                </w:rPr>
                <w:t xml:space="preserve"> </w:t>
              </w:r>
              <w:r>
                <w:rPr>
                  <w:rFonts w:eastAsia="MS Mincho"/>
                  <w:color w:val="FF0000"/>
                  <w:lang w:eastAsia="ja-JP"/>
                </w:rPr>
                <w:t>for PDCCH candidates for each scheduled cell.</w:t>
              </w:r>
            </w:ins>
          </w:p>
          <w:p w14:paraId="1CF4197E" w14:textId="77777777" w:rsidR="009240CE" w:rsidRDefault="009240CE" w:rsidP="009240CE">
            <w:pPr>
              <w:wordWrap/>
              <w:jc w:val="left"/>
              <w:rPr>
                <w:rFonts w:eastAsiaTheme="minorEastAsia"/>
                <w:bCs/>
                <w:lang w:eastAsia="zh-CN"/>
              </w:rPr>
            </w:pPr>
          </w:p>
        </w:tc>
      </w:tr>
    </w:tbl>
    <w:p w14:paraId="0B7F3A58" w14:textId="77777777" w:rsidR="001A1204" w:rsidRPr="007734AE" w:rsidRDefault="001A1204" w:rsidP="00753E16">
      <w:pPr>
        <w:rPr>
          <w:lang w:eastAsia="zh-CN"/>
        </w:rPr>
      </w:pPr>
    </w:p>
    <w:p w14:paraId="2AEDEE1A" w14:textId="77777777" w:rsidR="001A1204" w:rsidRDefault="001A1204" w:rsidP="00753E16">
      <w:pPr>
        <w:rPr>
          <w:lang w:eastAsia="zh-CN"/>
        </w:rPr>
      </w:pPr>
    </w:p>
    <w:p w14:paraId="04D434C4" w14:textId="77777777" w:rsidR="001A1204" w:rsidRDefault="001A1204" w:rsidP="00753E16">
      <w:pPr>
        <w:rPr>
          <w:lang w:eastAsia="zh-CN"/>
        </w:rPr>
      </w:pPr>
    </w:p>
    <w:p w14:paraId="5BF8E418"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2-8rev1:</w:t>
      </w:r>
    </w:p>
    <w:p w14:paraId="765362F4" w14:textId="77777777" w:rsidR="001A1204" w:rsidRDefault="00FF516D" w:rsidP="00753E16">
      <w:pPr>
        <w:widowControl/>
        <w:numPr>
          <w:ilvl w:val="0"/>
          <w:numId w:val="18"/>
        </w:numPr>
        <w:kinsoku/>
        <w:autoSpaceDE/>
        <w:autoSpaceDN/>
        <w:adjustRightInd/>
        <w:snapToGrid w:val="0"/>
        <w:jc w:val="left"/>
        <w:textAlignment w:val="auto"/>
        <w:rPr>
          <w:rFonts w:eastAsiaTheme="minorEastAsia"/>
          <w:bCs/>
          <w:lang w:eastAsia="zh-CN"/>
        </w:rPr>
      </w:pPr>
      <w:r>
        <w:rPr>
          <w:rFonts w:eastAsiaTheme="minorEastAsia"/>
          <w:bCs/>
          <w:lang w:eastAsia="zh-CN"/>
        </w:rPr>
        <w:t>For a set of cells which can be scheduled by DCI format 0_X/1_X, the payload size of DCI format 0_X/1_X is derived by UE based on RRC configuration and same for the set of cells.</w:t>
      </w:r>
    </w:p>
    <w:p w14:paraId="78081C9A" w14:textId="77777777" w:rsidR="001A1204" w:rsidRDefault="001A1204" w:rsidP="00753E16">
      <w:pPr>
        <w:rPr>
          <w:lang w:eastAsia="en-US"/>
        </w:rPr>
      </w:pPr>
    </w:p>
    <w:p w14:paraId="6A3E4AC9" w14:textId="77777777" w:rsidR="001A1204" w:rsidRDefault="001A1204" w:rsidP="00753E16">
      <w:pPr>
        <w:rPr>
          <w:lang w:eastAsia="en-US"/>
        </w:rPr>
      </w:pPr>
    </w:p>
    <w:p w14:paraId="72C7F12F" w14:textId="77777777" w:rsidR="001A1204" w:rsidRDefault="00FF516D" w:rsidP="00753E16">
      <w:pPr>
        <w:rPr>
          <w:lang w:eastAsia="zh-CN"/>
        </w:rPr>
      </w:pPr>
      <w:r>
        <w:rPr>
          <w:lang w:eastAsia="zh-CN"/>
        </w:rPr>
        <w:t>Companies are encouraged to provide comments in the table below.</w:t>
      </w:r>
    </w:p>
    <w:tbl>
      <w:tblPr>
        <w:tblStyle w:val="TableGrid"/>
        <w:tblW w:w="9362" w:type="dxa"/>
        <w:tblLook w:val="04A0" w:firstRow="1" w:lastRow="0" w:firstColumn="1" w:lastColumn="0" w:noHBand="0" w:noVBand="1"/>
      </w:tblPr>
      <w:tblGrid>
        <w:gridCol w:w="2009"/>
        <w:gridCol w:w="7353"/>
      </w:tblGrid>
      <w:tr w:rsidR="001A1204" w14:paraId="4139BE66" w14:textId="77777777">
        <w:tc>
          <w:tcPr>
            <w:tcW w:w="2009" w:type="dxa"/>
            <w:tcBorders>
              <w:top w:val="single" w:sz="4" w:space="0" w:color="auto"/>
              <w:left w:val="single" w:sz="4" w:space="0" w:color="auto"/>
              <w:bottom w:val="single" w:sz="4" w:space="0" w:color="auto"/>
              <w:right w:val="single" w:sz="4" w:space="0" w:color="auto"/>
            </w:tcBorders>
          </w:tcPr>
          <w:p w14:paraId="7B7C950D" w14:textId="77777777" w:rsidR="001A1204" w:rsidRDefault="00FF516D" w:rsidP="00753E1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756F1306" w14:textId="77777777" w:rsidR="001A1204" w:rsidRDefault="00FF516D" w:rsidP="00753E16">
            <w:pPr>
              <w:wordWrap/>
              <w:jc w:val="center"/>
              <w:rPr>
                <w:b/>
                <w:lang w:eastAsia="zh-CN"/>
              </w:rPr>
            </w:pPr>
            <w:r>
              <w:rPr>
                <w:b/>
                <w:lang w:eastAsia="zh-CN"/>
              </w:rPr>
              <w:t>Comment</w:t>
            </w:r>
          </w:p>
        </w:tc>
      </w:tr>
      <w:tr w:rsidR="001A1204" w14:paraId="7F308FD9" w14:textId="77777777">
        <w:tc>
          <w:tcPr>
            <w:tcW w:w="2009" w:type="dxa"/>
            <w:tcBorders>
              <w:top w:val="single" w:sz="4" w:space="0" w:color="auto"/>
              <w:left w:val="single" w:sz="4" w:space="0" w:color="auto"/>
              <w:bottom w:val="single" w:sz="4" w:space="0" w:color="auto"/>
              <w:right w:val="single" w:sz="4" w:space="0" w:color="auto"/>
            </w:tcBorders>
          </w:tcPr>
          <w:p w14:paraId="5F4A1436" w14:textId="77777777" w:rsidR="001A1204" w:rsidRDefault="00FF516D" w:rsidP="00753E16">
            <w:pPr>
              <w:wordWrap/>
              <w:jc w:val="left"/>
              <w:rPr>
                <w:rFonts w:eastAsia="PMingLiU"/>
                <w:bCs/>
                <w:lang w:eastAsia="zh-TW"/>
              </w:rPr>
            </w:pPr>
            <w:r>
              <w:rPr>
                <w:rFonts w:eastAsia="PMingLiU"/>
                <w:bCs/>
                <w:lang w:eastAsia="zh-TW"/>
              </w:rPr>
              <w:t>New H3C</w:t>
            </w:r>
          </w:p>
        </w:tc>
        <w:tc>
          <w:tcPr>
            <w:tcW w:w="7353" w:type="dxa"/>
            <w:tcBorders>
              <w:top w:val="single" w:sz="4" w:space="0" w:color="auto"/>
              <w:left w:val="single" w:sz="4" w:space="0" w:color="auto"/>
              <w:bottom w:val="single" w:sz="4" w:space="0" w:color="auto"/>
              <w:right w:val="single" w:sz="4" w:space="0" w:color="auto"/>
            </w:tcBorders>
          </w:tcPr>
          <w:p w14:paraId="37F64E8F" w14:textId="77777777" w:rsidR="001A1204" w:rsidRDefault="00FF516D" w:rsidP="00753E16">
            <w:pPr>
              <w:wordWrap/>
              <w:jc w:val="left"/>
              <w:rPr>
                <w:rFonts w:eastAsia="PMingLiU"/>
                <w:bCs/>
                <w:lang w:eastAsia="zh-TW"/>
              </w:rPr>
            </w:pPr>
            <w:r>
              <w:rPr>
                <w:rFonts w:eastAsia="PMingLiU"/>
                <w:bCs/>
                <w:lang w:eastAsia="zh-TW"/>
              </w:rPr>
              <w:t xml:space="preserve">OK in </w:t>
            </w:r>
            <w:proofErr w:type="gramStart"/>
            <w:r>
              <w:rPr>
                <w:rFonts w:eastAsia="PMingLiU"/>
                <w:bCs/>
                <w:lang w:eastAsia="zh-TW"/>
              </w:rPr>
              <w:t>principal</w:t>
            </w:r>
            <w:proofErr w:type="gramEnd"/>
            <w:r>
              <w:rPr>
                <w:rFonts w:eastAsia="PMingLiU"/>
                <w:bCs/>
                <w:lang w:eastAsia="zh-TW"/>
              </w:rPr>
              <w:t xml:space="preserve"> </w:t>
            </w:r>
          </w:p>
        </w:tc>
      </w:tr>
      <w:tr w:rsidR="001A1204" w14:paraId="6D71DAD4" w14:textId="77777777">
        <w:tc>
          <w:tcPr>
            <w:tcW w:w="2009" w:type="dxa"/>
            <w:tcBorders>
              <w:top w:val="single" w:sz="4" w:space="0" w:color="auto"/>
              <w:left w:val="single" w:sz="4" w:space="0" w:color="auto"/>
              <w:bottom w:val="single" w:sz="4" w:space="0" w:color="auto"/>
              <w:right w:val="single" w:sz="4" w:space="0" w:color="auto"/>
            </w:tcBorders>
          </w:tcPr>
          <w:p w14:paraId="050B781D"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40BA2D0" w14:textId="77777777" w:rsidR="001A1204" w:rsidRDefault="00FF516D" w:rsidP="00753E16">
            <w:pPr>
              <w:wordWrap/>
              <w:rPr>
                <w:bCs/>
                <w:lang w:eastAsia="zh-CN"/>
              </w:rPr>
            </w:pPr>
            <w:r>
              <w:rPr>
                <w:rFonts w:eastAsia="MS Mincho" w:hint="eastAsia"/>
                <w:bCs/>
                <w:lang w:eastAsia="ja-JP"/>
              </w:rPr>
              <w:t>W</w:t>
            </w:r>
            <w:r>
              <w:rPr>
                <w:rFonts w:eastAsia="MS Mincho"/>
                <w:bCs/>
                <w:lang w:eastAsia="ja-JP"/>
              </w:rPr>
              <w:t>e are OK with the proposal.</w:t>
            </w:r>
          </w:p>
        </w:tc>
      </w:tr>
      <w:tr w:rsidR="001A1204" w14:paraId="1CA7D41E" w14:textId="77777777">
        <w:tc>
          <w:tcPr>
            <w:tcW w:w="2009" w:type="dxa"/>
            <w:tcBorders>
              <w:top w:val="single" w:sz="4" w:space="0" w:color="auto"/>
              <w:left w:val="single" w:sz="4" w:space="0" w:color="auto"/>
              <w:bottom w:val="single" w:sz="4" w:space="0" w:color="auto"/>
              <w:right w:val="single" w:sz="4" w:space="0" w:color="auto"/>
            </w:tcBorders>
          </w:tcPr>
          <w:p w14:paraId="43E4EBFB" w14:textId="77777777" w:rsidR="001A1204" w:rsidRDefault="00FF516D" w:rsidP="00753E16">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403DC47D"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A1204" w14:paraId="1753264D" w14:textId="77777777">
        <w:tc>
          <w:tcPr>
            <w:tcW w:w="2009" w:type="dxa"/>
            <w:tcBorders>
              <w:top w:val="single" w:sz="4" w:space="0" w:color="auto"/>
              <w:left w:val="single" w:sz="4" w:space="0" w:color="auto"/>
              <w:bottom w:val="single" w:sz="4" w:space="0" w:color="auto"/>
              <w:right w:val="single" w:sz="4" w:space="0" w:color="auto"/>
            </w:tcBorders>
          </w:tcPr>
          <w:p w14:paraId="6D813B2B" w14:textId="77777777" w:rsidR="001A1204" w:rsidRDefault="00FF516D" w:rsidP="00753E16">
            <w:pPr>
              <w:wordWrap/>
              <w:rPr>
                <w:rFonts w:eastAsia="Malgun Gothic"/>
                <w:bCs/>
              </w:rPr>
            </w:pPr>
            <w:r>
              <w:rPr>
                <w:rFonts w:eastAsia="Malgun Gothic" w:hint="eastAsia"/>
                <w:bCs/>
              </w:rPr>
              <w:t>LGE2</w:t>
            </w:r>
          </w:p>
        </w:tc>
        <w:tc>
          <w:tcPr>
            <w:tcW w:w="7353" w:type="dxa"/>
            <w:tcBorders>
              <w:top w:val="single" w:sz="4" w:space="0" w:color="auto"/>
              <w:left w:val="single" w:sz="4" w:space="0" w:color="auto"/>
              <w:bottom w:val="single" w:sz="4" w:space="0" w:color="auto"/>
              <w:right w:val="single" w:sz="4" w:space="0" w:color="auto"/>
            </w:tcBorders>
          </w:tcPr>
          <w:p w14:paraId="11C7CA46" w14:textId="77777777" w:rsidR="001A1204" w:rsidRDefault="00FF516D" w:rsidP="00753E16">
            <w:pPr>
              <w:wordWrap/>
              <w:jc w:val="left"/>
              <w:rPr>
                <w:rFonts w:eastAsia="Malgun Gothic"/>
                <w:bCs/>
              </w:rPr>
            </w:pPr>
            <w:r>
              <w:rPr>
                <w:rFonts w:eastAsia="Malgun Gothic" w:hint="eastAsia"/>
                <w:bCs/>
              </w:rPr>
              <w:t xml:space="preserve">Generally fine. </w:t>
            </w:r>
            <w:r>
              <w:rPr>
                <w:rFonts w:eastAsia="Malgun Gothic"/>
                <w:bCs/>
              </w:rPr>
              <w:t>But, for clarity, we suggest the following updates.</w:t>
            </w:r>
          </w:p>
          <w:p w14:paraId="38A79767" w14:textId="77777777" w:rsidR="001A1204" w:rsidRDefault="00FF516D" w:rsidP="00753E16">
            <w:pPr>
              <w:numPr>
                <w:ilvl w:val="0"/>
                <w:numId w:val="18"/>
              </w:numPr>
              <w:wordWrap/>
              <w:jc w:val="left"/>
              <w:rPr>
                <w:rFonts w:eastAsia="Malgun Gothic"/>
                <w:bCs/>
              </w:rPr>
            </w:pPr>
            <w:r>
              <w:rPr>
                <w:rFonts w:eastAsia="Malgun Gothic"/>
                <w:bCs/>
              </w:rPr>
              <w:t xml:space="preserve">For a set of cells which can be scheduled by DCI format 0_X/1_X, the payload size of DCI format 0_X/1_X is derived by UE based on RRC configuration </w:t>
            </w:r>
            <w:r>
              <w:rPr>
                <w:rFonts w:eastAsia="Malgun Gothic"/>
                <w:bCs/>
                <w:color w:val="FF0000"/>
              </w:rPr>
              <w:t>of co-scheduled cell combination</w:t>
            </w:r>
            <w:r>
              <w:rPr>
                <w:rFonts w:eastAsia="Malgun Gothic"/>
                <w:bCs/>
                <w:strike/>
                <w:color w:val="FF0000"/>
              </w:rPr>
              <w:t xml:space="preserve"> and same for the set of cells</w:t>
            </w:r>
            <w:r>
              <w:rPr>
                <w:rFonts w:eastAsia="Malgun Gothic"/>
                <w:bCs/>
              </w:rPr>
              <w:t>.</w:t>
            </w:r>
          </w:p>
          <w:p w14:paraId="10681832" w14:textId="77777777" w:rsidR="001A1204" w:rsidRDefault="00FF516D" w:rsidP="00753E16">
            <w:pPr>
              <w:numPr>
                <w:ilvl w:val="1"/>
                <w:numId w:val="18"/>
              </w:numPr>
              <w:wordWrap/>
              <w:jc w:val="left"/>
              <w:rPr>
                <w:rFonts w:eastAsia="Malgun Gothic"/>
                <w:bCs/>
              </w:rPr>
            </w:pPr>
            <w:r>
              <w:rPr>
                <w:rFonts w:eastAsia="Malgun Gothic"/>
                <w:bCs/>
                <w:color w:val="FF0000"/>
              </w:rPr>
              <w:t>The payload size 0_X/1_X is the same for all the co-scheduled cell combinations</w:t>
            </w:r>
          </w:p>
          <w:p w14:paraId="0474FE79" w14:textId="77777777" w:rsidR="001A1204" w:rsidRDefault="001A1204" w:rsidP="00753E16">
            <w:pPr>
              <w:wordWrap/>
              <w:jc w:val="left"/>
              <w:rPr>
                <w:rFonts w:eastAsia="Malgun Gothic"/>
                <w:bCs/>
              </w:rPr>
            </w:pPr>
          </w:p>
        </w:tc>
      </w:tr>
      <w:tr w:rsidR="001A1204" w14:paraId="66F1EA51" w14:textId="77777777">
        <w:tc>
          <w:tcPr>
            <w:tcW w:w="2009" w:type="dxa"/>
          </w:tcPr>
          <w:p w14:paraId="6BF1103E" w14:textId="77777777" w:rsidR="001A1204" w:rsidRDefault="00FF516D" w:rsidP="00753E16">
            <w:pPr>
              <w:wordWrap/>
              <w:jc w:val="left"/>
              <w:rPr>
                <w:rFonts w:eastAsiaTheme="minorEastAsia"/>
                <w:bCs/>
                <w:lang w:eastAsia="zh-CN"/>
              </w:rPr>
            </w:pPr>
            <w:r>
              <w:rPr>
                <w:rFonts w:eastAsiaTheme="minorEastAsia"/>
                <w:bCs/>
                <w:lang w:eastAsia="zh-CN"/>
              </w:rPr>
              <w:t>Nokia/NSB</w:t>
            </w:r>
          </w:p>
        </w:tc>
        <w:tc>
          <w:tcPr>
            <w:tcW w:w="7353" w:type="dxa"/>
          </w:tcPr>
          <w:p w14:paraId="1A09042D" w14:textId="77777777" w:rsidR="001A1204" w:rsidRDefault="00FF516D" w:rsidP="00753E16">
            <w:pPr>
              <w:wordWrap/>
              <w:jc w:val="left"/>
              <w:rPr>
                <w:rFonts w:eastAsiaTheme="minorEastAsia"/>
                <w:bCs/>
                <w:lang w:eastAsia="zh-CN"/>
              </w:rPr>
            </w:pPr>
            <w:r>
              <w:rPr>
                <w:rFonts w:eastAsiaTheme="minorEastAsia"/>
                <w:bCs/>
                <w:lang w:eastAsia="zh-CN"/>
              </w:rPr>
              <w:t xml:space="preserve">Support. And we would support the addition / clarification by LGE2 above. </w:t>
            </w:r>
          </w:p>
        </w:tc>
      </w:tr>
      <w:tr w:rsidR="001A1204" w14:paraId="6B3F5CE3" w14:textId="77777777">
        <w:tc>
          <w:tcPr>
            <w:tcW w:w="2009" w:type="dxa"/>
          </w:tcPr>
          <w:p w14:paraId="69B71990" w14:textId="77777777" w:rsidR="001A1204" w:rsidRDefault="00FF516D" w:rsidP="00753E16">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305C97FC" w14:textId="77777777" w:rsidR="001A1204" w:rsidRDefault="00FF516D" w:rsidP="00753E16">
            <w:pPr>
              <w:wordWrap/>
              <w:jc w:val="left"/>
              <w:rPr>
                <w:rFonts w:eastAsia="MS Mincho"/>
                <w:bCs/>
                <w:lang w:eastAsia="ja-JP"/>
              </w:rPr>
            </w:pPr>
            <w:r>
              <w:rPr>
                <w:rFonts w:eastAsia="MS Mincho" w:hint="eastAsia"/>
                <w:bCs/>
                <w:lang w:eastAsia="ja-JP"/>
              </w:rPr>
              <w:t>S</w:t>
            </w:r>
            <w:r>
              <w:rPr>
                <w:rFonts w:eastAsia="MS Mincho"/>
                <w:bCs/>
                <w:lang w:eastAsia="ja-JP"/>
              </w:rPr>
              <w:t>upport.</w:t>
            </w:r>
          </w:p>
        </w:tc>
      </w:tr>
      <w:tr w:rsidR="001A1204" w14:paraId="27ACD311" w14:textId="77777777">
        <w:tc>
          <w:tcPr>
            <w:tcW w:w="2009" w:type="dxa"/>
          </w:tcPr>
          <w:p w14:paraId="78DB4F19" w14:textId="77777777" w:rsidR="001A1204" w:rsidRDefault="00FF516D" w:rsidP="00753E16">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10765BCF" w14:textId="77777777" w:rsidR="001A1204" w:rsidRDefault="00FF516D" w:rsidP="00753E16">
            <w:pPr>
              <w:wordWrap/>
              <w:jc w:val="left"/>
              <w:rPr>
                <w:rFonts w:eastAsiaTheme="minorEastAsia"/>
                <w:bCs/>
                <w:lang w:eastAsia="zh-CN"/>
              </w:rPr>
            </w:pPr>
            <w:r>
              <w:rPr>
                <w:rFonts w:eastAsiaTheme="minorEastAsia"/>
                <w:bCs/>
                <w:lang w:eastAsia="zh-CN"/>
              </w:rPr>
              <w:t>Clarification with the “same for the set of cells” is needed.</w:t>
            </w:r>
          </w:p>
        </w:tc>
      </w:tr>
      <w:tr w:rsidR="001A1204" w14:paraId="3D72E8CD" w14:textId="77777777">
        <w:tc>
          <w:tcPr>
            <w:tcW w:w="2009" w:type="dxa"/>
          </w:tcPr>
          <w:p w14:paraId="2C29F5DD" w14:textId="77777777" w:rsidR="001A1204" w:rsidRDefault="00FF516D" w:rsidP="00753E16">
            <w:pPr>
              <w:wordWrap/>
              <w:jc w:val="left"/>
              <w:rPr>
                <w:rFonts w:eastAsiaTheme="minorEastAsia"/>
                <w:bCs/>
                <w:lang w:eastAsia="zh-CN"/>
              </w:rPr>
            </w:pPr>
            <w:r>
              <w:rPr>
                <w:rFonts w:eastAsiaTheme="minorEastAsia"/>
                <w:bCs/>
                <w:lang w:eastAsia="zh-CN"/>
              </w:rPr>
              <w:t>Apple</w:t>
            </w:r>
          </w:p>
        </w:tc>
        <w:tc>
          <w:tcPr>
            <w:tcW w:w="7353" w:type="dxa"/>
          </w:tcPr>
          <w:p w14:paraId="60C9EC16" w14:textId="77777777" w:rsidR="001A1204" w:rsidRDefault="00FF516D" w:rsidP="00753E16">
            <w:pPr>
              <w:wordWrap/>
              <w:jc w:val="left"/>
              <w:rPr>
                <w:rFonts w:eastAsiaTheme="minorEastAsia"/>
                <w:bCs/>
                <w:lang w:eastAsia="zh-CN"/>
              </w:rPr>
            </w:pPr>
            <w:r>
              <w:rPr>
                <w:rFonts w:eastAsiaTheme="minorEastAsia"/>
                <w:bCs/>
                <w:lang w:eastAsia="zh-CN"/>
              </w:rPr>
              <w:t>Fine to support</w:t>
            </w:r>
          </w:p>
        </w:tc>
      </w:tr>
      <w:tr w:rsidR="001A1204" w14:paraId="1B222FC5" w14:textId="77777777">
        <w:tc>
          <w:tcPr>
            <w:tcW w:w="2009" w:type="dxa"/>
          </w:tcPr>
          <w:p w14:paraId="7C59CE05" w14:textId="77777777" w:rsidR="001A1204" w:rsidRDefault="00FF516D" w:rsidP="00753E16">
            <w:pPr>
              <w:wordWrap/>
              <w:jc w:val="left"/>
              <w:rPr>
                <w:rFonts w:eastAsiaTheme="minorEastAsia"/>
                <w:bCs/>
                <w:lang w:eastAsia="zh-CN"/>
              </w:rPr>
            </w:pPr>
            <w:r>
              <w:rPr>
                <w:bCs/>
              </w:rPr>
              <w:t>ZTE</w:t>
            </w:r>
          </w:p>
        </w:tc>
        <w:tc>
          <w:tcPr>
            <w:tcW w:w="7353" w:type="dxa"/>
          </w:tcPr>
          <w:p w14:paraId="1C4195F2" w14:textId="77777777" w:rsidR="001A1204" w:rsidRDefault="00FF516D" w:rsidP="00753E16">
            <w:pPr>
              <w:wordWrap/>
              <w:jc w:val="left"/>
              <w:rPr>
                <w:rFonts w:eastAsiaTheme="minorEastAsia"/>
                <w:bCs/>
                <w:lang w:eastAsia="zh-CN"/>
              </w:rPr>
            </w:pPr>
            <w:r>
              <w:rPr>
                <w:bCs/>
              </w:rPr>
              <w:t>We are fine with proposal.</w:t>
            </w:r>
          </w:p>
        </w:tc>
      </w:tr>
      <w:tr w:rsidR="001A1204" w14:paraId="505394D1" w14:textId="77777777">
        <w:tc>
          <w:tcPr>
            <w:tcW w:w="2009" w:type="dxa"/>
          </w:tcPr>
          <w:p w14:paraId="098F5DA7" w14:textId="77777777" w:rsidR="001A1204" w:rsidRDefault="00FF516D" w:rsidP="00753E16">
            <w:pPr>
              <w:wordWrap/>
              <w:jc w:val="left"/>
              <w:rPr>
                <w:rFonts w:eastAsia="PMingLiU"/>
                <w:bCs/>
                <w:lang w:eastAsia="zh-TW"/>
              </w:rPr>
            </w:pPr>
            <w:r>
              <w:rPr>
                <w:rFonts w:eastAsia="PMingLiU" w:hint="eastAsia"/>
                <w:bCs/>
                <w:lang w:eastAsia="zh-TW"/>
              </w:rPr>
              <w:t>MTK</w:t>
            </w:r>
          </w:p>
        </w:tc>
        <w:tc>
          <w:tcPr>
            <w:tcW w:w="7353" w:type="dxa"/>
          </w:tcPr>
          <w:p w14:paraId="5C089546" w14:textId="77777777" w:rsidR="001A1204" w:rsidRDefault="00FF516D" w:rsidP="00753E16">
            <w:pPr>
              <w:wordWrap/>
              <w:jc w:val="left"/>
              <w:rPr>
                <w:bCs/>
              </w:rPr>
            </w:pPr>
            <w:r>
              <w:rPr>
                <w:rFonts w:eastAsia="PMingLiU" w:hint="eastAsia"/>
                <w:bCs/>
                <w:lang w:eastAsia="zh-TW"/>
              </w:rPr>
              <w:t>Support</w:t>
            </w:r>
            <w:r>
              <w:rPr>
                <w:rFonts w:eastAsia="PMingLiU"/>
                <w:bCs/>
                <w:lang w:eastAsia="zh-TW"/>
              </w:rPr>
              <w:t xml:space="preserve">. As for LGE2’s supplement, does it mean the payload size would be same when one cell is </w:t>
            </w:r>
            <w:proofErr w:type="gramStart"/>
            <w:r>
              <w:rPr>
                <w:rFonts w:eastAsia="PMingLiU"/>
                <w:bCs/>
                <w:lang w:eastAsia="zh-TW"/>
              </w:rPr>
              <w:t>scheduled</w:t>
            </w:r>
            <w:proofErr w:type="gramEnd"/>
            <w:r>
              <w:rPr>
                <w:rFonts w:eastAsia="PMingLiU"/>
                <w:bCs/>
                <w:lang w:eastAsia="zh-TW"/>
              </w:rPr>
              <w:t xml:space="preserve"> or four cells are scheduled? Wouldn’t that introduce heavy zero padding?</w:t>
            </w:r>
          </w:p>
        </w:tc>
      </w:tr>
      <w:tr w:rsidR="001A1204" w14:paraId="6336DA33" w14:textId="77777777">
        <w:tc>
          <w:tcPr>
            <w:tcW w:w="2009" w:type="dxa"/>
          </w:tcPr>
          <w:p w14:paraId="3180EF77" w14:textId="77777777" w:rsidR="001A1204" w:rsidRDefault="00FF516D" w:rsidP="00753E16">
            <w:pPr>
              <w:wordWrap/>
              <w:jc w:val="left"/>
              <w:rPr>
                <w:rFonts w:eastAsiaTheme="minorEastAsia"/>
                <w:bCs/>
                <w:lang w:eastAsia="zh-CN"/>
              </w:rPr>
            </w:pPr>
            <w:r>
              <w:rPr>
                <w:rFonts w:eastAsiaTheme="minorEastAsia" w:hint="eastAsia"/>
                <w:bCs/>
                <w:lang w:eastAsia="zh-CN"/>
              </w:rPr>
              <w:t>H</w:t>
            </w:r>
            <w:r>
              <w:rPr>
                <w:rFonts w:eastAsiaTheme="minorEastAsia"/>
                <w:bCs/>
                <w:lang w:eastAsia="zh-CN"/>
              </w:rPr>
              <w:t>uawei2</w:t>
            </w:r>
          </w:p>
        </w:tc>
        <w:tc>
          <w:tcPr>
            <w:tcW w:w="7353" w:type="dxa"/>
          </w:tcPr>
          <w:p w14:paraId="3A6F8465"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A1204" w14:paraId="4D42A0DE" w14:textId="77777777">
        <w:tc>
          <w:tcPr>
            <w:tcW w:w="2009" w:type="dxa"/>
          </w:tcPr>
          <w:p w14:paraId="4A5DC99E" w14:textId="77777777" w:rsidR="001A1204" w:rsidRDefault="00FF516D" w:rsidP="00753E16">
            <w:pPr>
              <w:wordWrap/>
              <w:jc w:val="left"/>
              <w:rPr>
                <w:rFonts w:eastAsiaTheme="minorEastAsia"/>
                <w:bCs/>
                <w:lang w:eastAsia="zh-CN"/>
              </w:rPr>
            </w:pPr>
            <w:r>
              <w:rPr>
                <w:rFonts w:eastAsiaTheme="minorEastAsia"/>
                <w:bCs/>
                <w:lang w:eastAsia="zh-CN"/>
              </w:rPr>
              <w:t>Vivo3</w:t>
            </w:r>
          </w:p>
        </w:tc>
        <w:tc>
          <w:tcPr>
            <w:tcW w:w="7353" w:type="dxa"/>
          </w:tcPr>
          <w:p w14:paraId="0B0C8C3E" w14:textId="77777777" w:rsidR="001A1204" w:rsidRDefault="00FF516D" w:rsidP="00753E16">
            <w:pPr>
              <w:wordWrap/>
              <w:jc w:val="left"/>
              <w:rPr>
                <w:rFonts w:eastAsiaTheme="minorEastAsia"/>
                <w:bCs/>
                <w:lang w:eastAsia="zh-CN"/>
              </w:rPr>
            </w:pPr>
            <w:r>
              <w:rPr>
                <w:rFonts w:eastAsiaTheme="minorEastAsia"/>
                <w:bCs/>
                <w:lang w:eastAsia="zh-CN"/>
              </w:rPr>
              <w:t xml:space="preserve">Support the spirit of the </w:t>
            </w:r>
            <w:proofErr w:type="gramStart"/>
            <w:r>
              <w:rPr>
                <w:rFonts w:eastAsiaTheme="minorEastAsia"/>
                <w:bCs/>
                <w:lang w:eastAsia="zh-CN"/>
              </w:rPr>
              <w:t>proposal, if</w:t>
            </w:r>
            <w:proofErr w:type="gramEnd"/>
            <w:r>
              <w:rPr>
                <w:rFonts w:eastAsiaTheme="minorEastAsia"/>
                <w:bCs/>
                <w:lang w:eastAsia="zh-CN"/>
              </w:rPr>
              <w:t xml:space="preserve"> I understand correct, further clarification is needed</w:t>
            </w:r>
          </w:p>
          <w:p w14:paraId="7B6CD1D4"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2-8rev1:</w:t>
            </w:r>
          </w:p>
          <w:p w14:paraId="18BAB1C5" w14:textId="77777777" w:rsidR="001A1204" w:rsidRDefault="00FF516D" w:rsidP="00753E16">
            <w:pPr>
              <w:widowControl/>
              <w:numPr>
                <w:ilvl w:val="0"/>
                <w:numId w:val="18"/>
              </w:numPr>
              <w:kinsoku/>
              <w:wordWrap/>
              <w:autoSpaceDE/>
              <w:autoSpaceDN/>
              <w:adjustRightInd/>
              <w:snapToGrid w:val="0"/>
              <w:jc w:val="left"/>
              <w:textAlignment w:val="auto"/>
              <w:rPr>
                <w:rFonts w:eastAsiaTheme="minorEastAsia"/>
                <w:bCs/>
                <w:lang w:eastAsia="zh-CN"/>
              </w:rPr>
            </w:pPr>
            <w:r>
              <w:rPr>
                <w:rFonts w:eastAsiaTheme="minorEastAsia"/>
                <w:bCs/>
                <w:lang w:eastAsia="zh-CN"/>
              </w:rPr>
              <w:t>For a set of cells which can be scheduled by DCI format 0_X/1_X, the payload size of DCI format 0_X/1_X is derived by UE based on RRC configuration</w:t>
            </w:r>
            <w:ins w:id="1365" w:author="Liu Siqi(vivo)" w:date="2022-10-13T22:44:00Z">
              <w:r>
                <w:rPr>
                  <w:rFonts w:eastAsiaTheme="minorEastAsia"/>
                  <w:bCs/>
                  <w:lang w:eastAsia="zh-CN"/>
                </w:rPr>
                <w:t>,</w:t>
              </w:r>
            </w:ins>
            <w:r>
              <w:rPr>
                <w:rFonts w:eastAsiaTheme="minorEastAsia"/>
                <w:bCs/>
                <w:lang w:eastAsia="zh-CN"/>
              </w:rPr>
              <w:t xml:space="preserve"> and</w:t>
            </w:r>
            <w:ins w:id="1366" w:author="Liu Siqi(vivo)" w:date="2022-10-13T22:44:00Z">
              <w:r>
                <w:rPr>
                  <w:rFonts w:eastAsiaTheme="minorEastAsia"/>
                  <w:bCs/>
                  <w:lang w:eastAsia="zh-CN"/>
                </w:rPr>
                <w:t xml:space="preserve"> the payload size is the</w:t>
              </w:r>
            </w:ins>
            <w:r>
              <w:rPr>
                <w:rFonts w:eastAsiaTheme="minorEastAsia"/>
                <w:bCs/>
                <w:lang w:eastAsia="zh-CN"/>
              </w:rPr>
              <w:t xml:space="preserve"> same for </w:t>
            </w:r>
            <w:ins w:id="1367" w:author="Liu Siqi(vivo)" w:date="2022-10-13T22:44:00Z">
              <w:r>
                <w:rPr>
                  <w:rFonts w:eastAsia="Malgun Gothic"/>
                  <w:bCs/>
                  <w:color w:val="FF0000"/>
                </w:rPr>
                <w:t>all the co-scheduled cell combinations</w:t>
              </w:r>
              <w:r>
                <w:rPr>
                  <w:rFonts w:eastAsiaTheme="minorEastAsia"/>
                  <w:bCs/>
                  <w:lang w:eastAsia="zh-CN"/>
                </w:rPr>
                <w:t xml:space="preserve"> within </w:t>
              </w:r>
            </w:ins>
            <w:r>
              <w:rPr>
                <w:rFonts w:eastAsiaTheme="minorEastAsia"/>
                <w:bCs/>
                <w:lang w:eastAsia="zh-CN"/>
              </w:rPr>
              <w:t>the set of cells.</w:t>
            </w:r>
          </w:p>
        </w:tc>
      </w:tr>
      <w:tr w:rsidR="001A1204" w14:paraId="6CFB9A67" w14:textId="77777777">
        <w:tc>
          <w:tcPr>
            <w:tcW w:w="2009" w:type="dxa"/>
          </w:tcPr>
          <w:p w14:paraId="1022375F" w14:textId="77777777" w:rsidR="001A1204" w:rsidRDefault="00FF516D" w:rsidP="00753E16">
            <w:pPr>
              <w:wordWrap/>
              <w:jc w:val="left"/>
              <w:rPr>
                <w:rFonts w:eastAsiaTheme="minorEastAsia"/>
                <w:bCs/>
                <w:lang w:eastAsia="zh-CN"/>
              </w:rPr>
            </w:pPr>
            <w:r>
              <w:rPr>
                <w:rFonts w:eastAsiaTheme="minorEastAsia"/>
                <w:bCs/>
                <w:lang w:val="en-US" w:eastAsia="zh-CN"/>
              </w:rPr>
              <w:t>CMCC</w:t>
            </w:r>
          </w:p>
        </w:tc>
        <w:tc>
          <w:tcPr>
            <w:tcW w:w="7353" w:type="dxa"/>
          </w:tcPr>
          <w:p w14:paraId="0BB2FF5F" w14:textId="77777777" w:rsidR="001A1204" w:rsidRDefault="00FF516D" w:rsidP="00753E16">
            <w:pPr>
              <w:wordWrap/>
              <w:jc w:val="left"/>
              <w:rPr>
                <w:rFonts w:eastAsiaTheme="minorEastAsia"/>
                <w:bCs/>
                <w:lang w:eastAsia="zh-CN"/>
              </w:rPr>
            </w:pPr>
            <w:r>
              <w:rPr>
                <w:rFonts w:eastAsiaTheme="minorEastAsia"/>
                <w:bCs/>
                <w:lang w:val="en-US" w:eastAsia="zh-CN"/>
              </w:rPr>
              <w:t>We are fine with the proposal.</w:t>
            </w:r>
          </w:p>
        </w:tc>
      </w:tr>
      <w:tr w:rsidR="005E2D82" w14:paraId="52B5911B" w14:textId="77777777">
        <w:tc>
          <w:tcPr>
            <w:tcW w:w="2009" w:type="dxa"/>
          </w:tcPr>
          <w:p w14:paraId="32935E7F" w14:textId="771F3FF7" w:rsidR="005E2D82" w:rsidRDefault="005E2D82" w:rsidP="00753E16">
            <w:pPr>
              <w:wordWrap/>
              <w:jc w:val="left"/>
              <w:rPr>
                <w:rFonts w:eastAsiaTheme="minorEastAsia"/>
                <w:bCs/>
                <w:lang w:val="en-US" w:eastAsia="zh-CN"/>
              </w:rPr>
            </w:pPr>
            <w:r>
              <w:rPr>
                <w:rFonts w:eastAsia="PMingLiU"/>
                <w:bCs/>
                <w:lang w:eastAsia="zh-TW"/>
              </w:rPr>
              <w:t>Intel</w:t>
            </w:r>
          </w:p>
        </w:tc>
        <w:tc>
          <w:tcPr>
            <w:tcW w:w="7353" w:type="dxa"/>
          </w:tcPr>
          <w:p w14:paraId="5A9CF6D1" w14:textId="04E5EAD5" w:rsidR="005E2D82" w:rsidRDefault="005E2D82" w:rsidP="00753E16">
            <w:pPr>
              <w:wordWrap/>
              <w:jc w:val="left"/>
              <w:rPr>
                <w:rFonts w:eastAsiaTheme="minorEastAsia"/>
                <w:bCs/>
                <w:lang w:val="en-US" w:eastAsia="zh-CN"/>
              </w:rPr>
            </w:pPr>
            <w:r>
              <w:rPr>
                <w:rFonts w:eastAsia="PMingLiU"/>
                <w:bCs/>
                <w:lang w:eastAsia="zh-TW"/>
              </w:rPr>
              <w:t xml:space="preserve">We support the FL proposal. </w:t>
            </w:r>
          </w:p>
        </w:tc>
      </w:tr>
      <w:tr w:rsidR="001B199C" w14:paraId="0EC2137D" w14:textId="77777777">
        <w:tc>
          <w:tcPr>
            <w:tcW w:w="2009" w:type="dxa"/>
          </w:tcPr>
          <w:p w14:paraId="00A65543" w14:textId="3E2B0D28" w:rsidR="001B199C" w:rsidRDefault="001B199C" w:rsidP="00753E16">
            <w:pPr>
              <w:wordWrap/>
              <w:jc w:val="left"/>
              <w:rPr>
                <w:rFonts w:eastAsia="PMingLiU"/>
                <w:bCs/>
                <w:lang w:eastAsia="zh-TW"/>
              </w:rPr>
            </w:pPr>
            <w:r>
              <w:rPr>
                <w:rFonts w:eastAsia="PMingLiU"/>
                <w:bCs/>
                <w:lang w:eastAsia="zh-TW"/>
              </w:rPr>
              <w:t>Moderator</w:t>
            </w:r>
          </w:p>
        </w:tc>
        <w:tc>
          <w:tcPr>
            <w:tcW w:w="7353" w:type="dxa"/>
          </w:tcPr>
          <w:p w14:paraId="14A47BA5" w14:textId="77777777" w:rsidR="001B199C" w:rsidRDefault="001B199C" w:rsidP="00753E16">
            <w:pPr>
              <w:wordWrap/>
              <w:jc w:val="left"/>
              <w:rPr>
                <w:rFonts w:eastAsia="PMingLiU"/>
                <w:bCs/>
                <w:lang w:eastAsia="zh-TW"/>
              </w:rPr>
            </w:pPr>
            <w:r>
              <w:rPr>
                <w:rFonts w:eastAsia="PMingLiU"/>
                <w:bCs/>
                <w:lang w:eastAsia="zh-TW"/>
              </w:rPr>
              <w:t>@LG @Nokia @vivo:</w:t>
            </w:r>
          </w:p>
          <w:p w14:paraId="052820B1" w14:textId="77777777" w:rsidR="001B199C" w:rsidRDefault="001B199C" w:rsidP="00753E16">
            <w:pPr>
              <w:wordWrap/>
              <w:jc w:val="left"/>
              <w:rPr>
                <w:rFonts w:eastAsia="PMingLiU"/>
                <w:bCs/>
                <w:lang w:eastAsia="zh-TW"/>
              </w:rPr>
            </w:pPr>
            <w:r>
              <w:rPr>
                <w:rFonts w:eastAsia="PMingLiU"/>
                <w:bCs/>
                <w:lang w:eastAsia="zh-TW"/>
              </w:rPr>
              <w:t>Your wording is clear and OK to me.</w:t>
            </w:r>
          </w:p>
          <w:p w14:paraId="6F7ADF2B" w14:textId="77777777" w:rsidR="001B199C" w:rsidRDefault="001B199C" w:rsidP="00753E16">
            <w:pPr>
              <w:wordWrap/>
              <w:jc w:val="left"/>
              <w:rPr>
                <w:rFonts w:eastAsia="PMingLiU"/>
                <w:bCs/>
                <w:lang w:eastAsia="zh-TW"/>
              </w:rPr>
            </w:pPr>
            <w:r>
              <w:rPr>
                <w:rFonts w:eastAsia="PMingLiU"/>
                <w:bCs/>
                <w:lang w:eastAsia="zh-TW"/>
              </w:rPr>
              <w:t>Considering DCI 0_X may have different size than DCI 1_X, let me split the two DCI formats.</w:t>
            </w:r>
          </w:p>
          <w:p w14:paraId="57D06FA7" w14:textId="77777777" w:rsidR="001B199C" w:rsidRDefault="001B199C" w:rsidP="00753E16">
            <w:pPr>
              <w:wordWrap/>
              <w:jc w:val="left"/>
              <w:rPr>
                <w:rFonts w:eastAsia="PMingLiU"/>
                <w:bCs/>
                <w:lang w:eastAsia="zh-TW"/>
              </w:rPr>
            </w:pPr>
          </w:p>
          <w:p w14:paraId="72583D65" w14:textId="77777777" w:rsidR="001B199C" w:rsidRDefault="001B199C" w:rsidP="00753E16">
            <w:pPr>
              <w:wordWrap/>
              <w:jc w:val="left"/>
              <w:rPr>
                <w:rFonts w:eastAsia="PMingLiU"/>
                <w:bCs/>
                <w:lang w:eastAsia="zh-TW"/>
              </w:rPr>
            </w:pPr>
            <w:r>
              <w:rPr>
                <w:rFonts w:eastAsia="PMingLiU"/>
                <w:bCs/>
                <w:lang w:eastAsia="zh-TW"/>
              </w:rPr>
              <w:t>@</w:t>
            </w:r>
            <w:proofErr w:type="gramStart"/>
            <w:r>
              <w:rPr>
                <w:rFonts w:eastAsia="PMingLiU"/>
                <w:bCs/>
                <w:lang w:eastAsia="zh-TW"/>
              </w:rPr>
              <w:t>xiaomi</w:t>
            </w:r>
            <w:proofErr w:type="gramEnd"/>
            <w:r>
              <w:rPr>
                <w:rFonts w:eastAsia="PMingLiU"/>
                <w:bCs/>
                <w:lang w:eastAsia="zh-TW"/>
              </w:rPr>
              <w:t>:</w:t>
            </w:r>
          </w:p>
          <w:p w14:paraId="3E3842D4" w14:textId="77777777" w:rsidR="001B199C" w:rsidRDefault="001B199C" w:rsidP="00753E16">
            <w:pPr>
              <w:wordWrap/>
              <w:jc w:val="left"/>
              <w:rPr>
                <w:rFonts w:eastAsia="PMingLiU"/>
                <w:bCs/>
                <w:lang w:eastAsia="zh-TW"/>
              </w:rPr>
            </w:pPr>
            <w:r>
              <w:rPr>
                <w:rFonts w:eastAsia="PMingLiU"/>
                <w:bCs/>
                <w:lang w:eastAsia="zh-TW"/>
              </w:rPr>
              <w:lastRenderedPageBreak/>
              <w:t>It means there is a single size for the set of cells.</w:t>
            </w:r>
          </w:p>
          <w:p w14:paraId="0F6891AA" w14:textId="77777777" w:rsidR="001B199C" w:rsidRDefault="001B199C" w:rsidP="00753E16">
            <w:pPr>
              <w:wordWrap/>
              <w:jc w:val="left"/>
              <w:rPr>
                <w:rFonts w:eastAsia="PMingLiU"/>
                <w:bCs/>
                <w:lang w:eastAsia="zh-TW"/>
              </w:rPr>
            </w:pPr>
          </w:p>
          <w:p w14:paraId="39A8E7A5" w14:textId="77777777" w:rsidR="001B199C" w:rsidRDefault="001B199C" w:rsidP="00753E16">
            <w:pPr>
              <w:wordWrap/>
              <w:jc w:val="left"/>
              <w:rPr>
                <w:rFonts w:eastAsia="PMingLiU"/>
                <w:bCs/>
                <w:lang w:eastAsia="zh-TW"/>
              </w:rPr>
            </w:pPr>
            <w:r>
              <w:rPr>
                <w:rFonts w:eastAsia="PMingLiU"/>
                <w:bCs/>
                <w:lang w:eastAsia="zh-TW"/>
              </w:rPr>
              <w:t>@MTK:</w:t>
            </w:r>
          </w:p>
          <w:p w14:paraId="1FCB8A52" w14:textId="77777777" w:rsidR="001B199C" w:rsidRDefault="001B199C" w:rsidP="00753E16">
            <w:pPr>
              <w:wordWrap/>
              <w:jc w:val="left"/>
              <w:rPr>
                <w:rFonts w:eastAsia="PMingLiU"/>
                <w:bCs/>
                <w:lang w:eastAsia="zh-TW"/>
              </w:rPr>
            </w:pPr>
            <w:r>
              <w:rPr>
                <w:rFonts w:eastAsia="PMingLiU"/>
                <w:bCs/>
                <w:lang w:eastAsia="zh-TW"/>
              </w:rPr>
              <w:t xml:space="preserve">Yes, your understanding is correct. </w:t>
            </w:r>
          </w:p>
          <w:p w14:paraId="5E863C69" w14:textId="77777777" w:rsidR="001B199C" w:rsidRDefault="001B199C" w:rsidP="00753E16">
            <w:pPr>
              <w:wordWrap/>
              <w:jc w:val="left"/>
              <w:rPr>
                <w:rFonts w:eastAsia="PMingLiU"/>
                <w:bCs/>
                <w:lang w:eastAsia="zh-TW"/>
              </w:rPr>
            </w:pPr>
          </w:p>
          <w:p w14:paraId="5EC87311" w14:textId="77777777" w:rsidR="001B199C" w:rsidRDefault="001B199C" w:rsidP="00753E16">
            <w:pPr>
              <w:wordWrap/>
              <w:jc w:val="left"/>
              <w:rPr>
                <w:rFonts w:eastAsia="PMingLiU"/>
                <w:bCs/>
                <w:lang w:eastAsia="zh-TW"/>
              </w:rPr>
            </w:pPr>
            <w:r>
              <w:rPr>
                <w:rFonts w:eastAsia="PMingLiU"/>
                <w:bCs/>
                <w:lang w:eastAsia="zh-TW"/>
              </w:rPr>
              <w:t xml:space="preserve">@All: </w:t>
            </w:r>
          </w:p>
          <w:p w14:paraId="4AF334BB" w14:textId="77777777" w:rsidR="001B199C" w:rsidRDefault="001B199C" w:rsidP="00753E16">
            <w:pPr>
              <w:wordWrap/>
              <w:jc w:val="left"/>
              <w:rPr>
                <w:rFonts w:eastAsia="PMingLiU"/>
                <w:bCs/>
                <w:lang w:eastAsia="zh-TW"/>
              </w:rPr>
            </w:pPr>
            <w:r>
              <w:rPr>
                <w:rFonts w:eastAsia="PMingLiU"/>
                <w:bCs/>
                <w:lang w:eastAsia="zh-TW"/>
              </w:rPr>
              <w:t>Please check below update:</w:t>
            </w:r>
          </w:p>
          <w:p w14:paraId="6F3AD6CD" w14:textId="77777777" w:rsidR="001B199C" w:rsidRDefault="001B199C"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2-8rev2:</w:t>
            </w:r>
          </w:p>
          <w:p w14:paraId="3F4F73C1" w14:textId="77777777" w:rsidR="001B199C" w:rsidRDefault="001B199C" w:rsidP="00753E16">
            <w:pPr>
              <w:widowControl/>
              <w:numPr>
                <w:ilvl w:val="0"/>
                <w:numId w:val="18"/>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For a set of cells which can be scheduled by DCI format 0_X/1_X, the payload size of DCI format 0_X/1_X is derived by UE based on RRC configuration </w:t>
            </w:r>
            <w:ins w:id="1368" w:author="Haipeng HP1 Lei" w:date="2022-10-14T10:01:00Z">
              <w:r>
                <w:rPr>
                  <w:rFonts w:eastAsia="Malgun Gothic"/>
                  <w:bCs/>
                  <w:color w:val="FF0000"/>
                </w:rPr>
                <w:t>of co-scheduled cell combinations</w:t>
              </w:r>
              <w:r>
                <w:rPr>
                  <w:rFonts w:eastAsiaTheme="minorEastAsia"/>
                  <w:bCs/>
                  <w:lang w:eastAsia="zh-CN"/>
                </w:rPr>
                <w:t xml:space="preserve"> </w:t>
              </w:r>
            </w:ins>
            <w:del w:id="1369" w:author="Haipeng HP1 Lei" w:date="2022-10-14T10:02:00Z">
              <w:r w:rsidDel="00F844A3">
                <w:rPr>
                  <w:rFonts w:eastAsiaTheme="minorEastAsia"/>
                  <w:bCs/>
                  <w:lang w:eastAsia="zh-CN"/>
                </w:rPr>
                <w:delText>and same for</w:delText>
              </w:r>
            </w:del>
            <w:ins w:id="1370" w:author="Haipeng HP1 Lei" w:date="2022-10-14T10:02:00Z">
              <w:r>
                <w:rPr>
                  <w:rFonts w:eastAsiaTheme="minorEastAsia"/>
                  <w:bCs/>
                  <w:lang w:eastAsia="zh-CN"/>
                </w:rPr>
                <w:t>within</w:t>
              </w:r>
            </w:ins>
            <w:r>
              <w:rPr>
                <w:rFonts w:eastAsiaTheme="minorEastAsia"/>
                <w:bCs/>
                <w:lang w:eastAsia="zh-CN"/>
              </w:rPr>
              <w:t xml:space="preserve"> the set of cells.</w:t>
            </w:r>
          </w:p>
          <w:p w14:paraId="66188190" w14:textId="77777777" w:rsidR="001B199C" w:rsidRPr="007320C7" w:rsidRDefault="001B199C" w:rsidP="00753E16">
            <w:pPr>
              <w:numPr>
                <w:ilvl w:val="1"/>
                <w:numId w:val="18"/>
              </w:numPr>
              <w:wordWrap/>
              <w:jc w:val="left"/>
              <w:rPr>
                <w:ins w:id="1371" w:author="Haipeng HP1 Lei" w:date="2022-10-14T10:02:00Z"/>
                <w:rFonts w:eastAsia="Malgun Gothic"/>
                <w:bCs/>
              </w:rPr>
            </w:pPr>
            <w:ins w:id="1372" w:author="Haipeng HP1 Lei" w:date="2022-10-14T10:01:00Z">
              <w:r>
                <w:rPr>
                  <w:rFonts w:eastAsia="Malgun Gothic"/>
                  <w:bCs/>
                  <w:color w:val="FF0000"/>
                </w:rPr>
                <w:t>The payload size 0_X is the same for all the co-scheduled cell combinations</w:t>
              </w:r>
            </w:ins>
            <w:ins w:id="1373" w:author="Haipeng HP1 Lei" w:date="2022-10-14T10:02:00Z">
              <w:r>
                <w:rPr>
                  <w:rFonts w:eastAsiaTheme="minorEastAsia"/>
                  <w:bCs/>
                  <w:lang w:eastAsia="zh-CN"/>
                </w:rPr>
                <w:t>.</w:t>
              </w:r>
            </w:ins>
          </w:p>
          <w:p w14:paraId="552F51F8" w14:textId="77777777" w:rsidR="001B199C" w:rsidRPr="00F844A3" w:rsidRDefault="001B199C" w:rsidP="00753E16">
            <w:pPr>
              <w:numPr>
                <w:ilvl w:val="1"/>
                <w:numId w:val="18"/>
              </w:numPr>
              <w:wordWrap/>
              <w:jc w:val="left"/>
              <w:rPr>
                <w:ins w:id="1374" w:author="Haipeng HP1 Lei" w:date="2022-10-14T10:01:00Z"/>
                <w:rFonts w:eastAsia="Malgun Gothic"/>
                <w:bCs/>
              </w:rPr>
            </w:pPr>
            <w:ins w:id="1375" w:author="Haipeng HP1 Lei" w:date="2022-10-14T10:02:00Z">
              <w:r w:rsidRPr="007320C7">
                <w:rPr>
                  <w:rFonts w:eastAsia="Malgun Gothic"/>
                  <w:bCs/>
                  <w:color w:val="FF0000"/>
                </w:rPr>
                <w:t xml:space="preserve">The payload size </w:t>
              </w:r>
              <w:r>
                <w:rPr>
                  <w:rFonts w:eastAsia="Malgun Gothic"/>
                  <w:bCs/>
                  <w:color w:val="FF0000"/>
                </w:rPr>
                <w:t>1</w:t>
              </w:r>
              <w:r w:rsidRPr="00F844A3">
                <w:rPr>
                  <w:rFonts w:eastAsia="Malgun Gothic"/>
                  <w:bCs/>
                  <w:color w:val="FF0000"/>
                </w:rPr>
                <w:t>_X is the same for all the co-scheduled cell combinations</w:t>
              </w:r>
              <w:r w:rsidRPr="00F844A3">
                <w:rPr>
                  <w:rFonts w:eastAsiaTheme="minorEastAsia"/>
                  <w:bCs/>
                  <w:lang w:eastAsia="zh-CN"/>
                </w:rPr>
                <w:t>.</w:t>
              </w:r>
            </w:ins>
          </w:p>
          <w:p w14:paraId="0821ABA2" w14:textId="77777777" w:rsidR="001B199C" w:rsidRDefault="001B199C" w:rsidP="00753E16">
            <w:pPr>
              <w:wordWrap/>
              <w:jc w:val="left"/>
              <w:rPr>
                <w:rFonts w:eastAsia="PMingLiU"/>
                <w:bCs/>
                <w:lang w:eastAsia="zh-TW"/>
              </w:rPr>
            </w:pPr>
          </w:p>
        </w:tc>
      </w:tr>
      <w:tr w:rsidR="00F44D0B" w14:paraId="5EB6BBE8" w14:textId="77777777">
        <w:tc>
          <w:tcPr>
            <w:tcW w:w="2009" w:type="dxa"/>
          </w:tcPr>
          <w:p w14:paraId="6CBDF7E3" w14:textId="51656773" w:rsidR="00F44D0B" w:rsidRDefault="00F44D0B" w:rsidP="00753E16">
            <w:pPr>
              <w:wordWrap/>
              <w:jc w:val="left"/>
              <w:rPr>
                <w:rFonts w:eastAsia="PMingLiU"/>
                <w:bCs/>
                <w:lang w:eastAsia="zh-TW"/>
              </w:rPr>
            </w:pPr>
            <w:r>
              <w:rPr>
                <w:rFonts w:eastAsia="PMingLiU"/>
                <w:bCs/>
                <w:lang w:eastAsia="zh-TW"/>
              </w:rPr>
              <w:lastRenderedPageBreak/>
              <w:t>Samsung3</w:t>
            </w:r>
          </w:p>
        </w:tc>
        <w:tc>
          <w:tcPr>
            <w:tcW w:w="7353" w:type="dxa"/>
          </w:tcPr>
          <w:p w14:paraId="4EDBBB8C" w14:textId="4133C0FA" w:rsidR="00F44D0B" w:rsidRDefault="00F44D0B" w:rsidP="00753E16">
            <w:pPr>
              <w:wordWrap/>
              <w:jc w:val="left"/>
              <w:rPr>
                <w:rFonts w:eastAsia="PMingLiU"/>
                <w:bCs/>
                <w:lang w:eastAsia="zh-TW"/>
              </w:rPr>
            </w:pPr>
            <w:r>
              <w:rPr>
                <w:rFonts w:eastAsia="PMingLiU"/>
                <w:bCs/>
                <w:lang w:eastAsia="zh-TW"/>
              </w:rPr>
              <w:t>Support the revised proposal in principle, although the wording can be slightly improved</w:t>
            </w:r>
          </w:p>
        </w:tc>
      </w:tr>
      <w:tr w:rsidR="0075051F" w14:paraId="2EF6A4E6" w14:textId="77777777">
        <w:tc>
          <w:tcPr>
            <w:tcW w:w="2009" w:type="dxa"/>
          </w:tcPr>
          <w:p w14:paraId="54ECF677" w14:textId="680B361F" w:rsidR="0075051F" w:rsidRDefault="0075051F" w:rsidP="00753E16">
            <w:pPr>
              <w:wordWrap/>
              <w:jc w:val="left"/>
              <w:rPr>
                <w:rFonts w:eastAsia="PMingLiU"/>
                <w:bCs/>
                <w:lang w:eastAsia="zh-TW"/>
              </w:rPr>
            </w:pPr>
            <w:r>
              <w:rPr>
                <w:rFonts w:eastAsia="PMingLiU"/>
                <w:bCs/>
                <w:lang w:eastAsia="zh-TW"/>
              </w:rPr>
              <w:t>Nokia/NSB</w:t>
            </w:r>
          </w:p>
        </w:tc>
        <w:tc>
          <w:tcPr>
            <w:tcW w:w="7353" w:type="dxa"/>
          </w:tcPr>
          <w:p w14:paraId="21B81B28" w14:textId="003EA039" w:rsidR="0075051F" w:rsidRDefault="0075051F" w:rsidP="00753E16">
            <w:pPr>
              <w:wordWrap/>
              <w:jc w:val="left"/>
              <w:rPr>
                <w:rFonts w:eastAsia="PMingLiU"/>
                <w:bCs/>
                <w:lang w:eastAsia="zh-TW"/>
              </w:rPr>
            </w:pPr>
            <w:r>
              <w:rPr>
                <w:rFonts w:eastAsia="PMingLiU"/>
                <w:bCs/>
                <w:lang w:eastAsia="zh-TW"/>
              </w:rPr>
              <w:t xml:space="preserve">Support the updated version by moderator. </w:t>
            </w:r>
          </w:p>
        </w:tc>
      </w:tr>
      <w:tr w:rsidR="00DA4CDB" w14:paraId="3595327A" w14:textId="77777777">
        <w:tc>
          <w:tcPr>
            <w:tcW w:w="2009" w:type="dxa"/>
          </w:tcPr>
          <w:p w14:paraId="4E5CE207" w14:textId="09DCDD47" w:rsidR="00DA4CDB" w:rsidRDefault="00DA4CDB" w:rsidP="00753E16">
            <w:pPr>
              <w:wordWrap/>
              <w:jc w:val="left"/>
              <w:rPr>
                <w:rFonts w:eastAsia="PMingLiU"/>
                <w:bCs/>
                <w:lang w:eastAsia="zh-TW"/>
              </w:rPr>
            </w:pPr>
            <w:r>
              <w:rPr>
                <w:rFonts w:eastAsia="PMingLiU"/>
                <w:bCs/>
                <w:lang w:eastAsia="zh-TW"/>
              </w:rPr>
              <w:t>Apple</w:t>
            </w:r>
          </w:p>
        </w:tc>
        <w:tc>
          <w:tcPr>
            <w:tcW w:w="7353" w:type="dxa"/>
          </w:tcPr>
          <w:p w14:paraId="5C57F66A" w14:textId="39266C6E" w:rsidR="00DA4CDB" w:rsidRDefault="00DA4CDB" w:rsidP="00753E16">
            <w:pPr>
              <w:wordWrap/>
              <w:jc w:val="left"/>
              <w:rPr>
                <w:rFonts w:eastAsia="PMingLiU"/>
                <w:bCs/>
                <w:lang w:eastAsia="zh-TW"/>
              </w:rPr>
            </w:pPr>
            <w:r>
              <w:rPr>
                <w:rFonts w:eastAsia="PMingLiU"/>
                <w:bCs/>
                <w:lang w:eastAsia="zh-TW"/>
              </w:rPr>
              <w:t>Support the latest version by moderator</w:t>
            </w:r>
          </w:p>
        </w:tc>
      </w:tr>
      <w:tr w:rsidR="000856C4" w14:paraId="5812318F" w14:textId="77777777">
        <w:tc>
          <w:tcPr>
            <w:tcW w:w="2009" w:type="dxa"/>
          </w:tcPr>
          <w:p w14:paraId="2F1C7D63" w14:textId="1C8F7FC4" w:rsidR="000856C4" w:rsidRPr="000856C4" w:rsidRDefault="000856C4" w:rsidP="00753E16">
            <w:pPr>
              <w:wordWrap/>
              <w:jc w:val="left"/>
              <w:rPr>
                <w:rFonts w:eastAsiaTheme="minorEastAsia"/>
                <w:bCs/>
                <w:lang w:eastAsia="zh-CN"/>
              </w:rPr>
            </w:pPr>
            <w:r>
              <w:rPr>
                <w:rFonts w:eastAsiaTheme="minorEastAsia" w:hint="eastAsia"/>
                <w:bCs/>
                <w:lang w:eastAsia="zh-CN"/>
              </w:rPr>
              <w:t>CATT</w:t>
            </w:r>
          </w:p>
        </w:tc>
        <w:tc>
          <w:tcPr>
            <w:tcW w:w="7353" w:type="dxa"/>
          </w:tcPr>
          <w:p w14:paraId="7303138E" w14:textId="4105FB1A" w:rsidR="000856C4" w:rsidRDefault="000856C4" w:rsidP="00753E16">
            <w:pPr>
              <w:wordWrap/>
              <w:jc w:val="left"/>
              <w:rPr>
                <w:rFonts w:eastAsia="PMingLiU"/>
                <w:bCs/>
                <w:lang w:eastAsia="zh-TW"/>
              </w:rPr>
            </w:pPr>
            <w:r>
              <w:rPr>
                <w:rFonts w:eastAsia="PMingLiU"/>
                <w:bCs/>
                <w:lang w:eastAsia="zh-TW"/>
              </w:rPr>
              <w:t>Support the latest version by moderator</w:t>
            </w:r>
          </w:p>
        </w:tc>
      </w:tr>
      <w:tr w:rsidR="00586BDF" w14:paraId="13328284" w14:textId="77777777">
        <w:tc>
          <w:tcPr>
            <w:tcW w:w="2009" w:type="dxa"/>
          </w:tcPr>
          <w:p w14:paraId="5BBDEF33" w14:textId="30335683" w:rsidR="00586BDF" w:rsidRDefault="00586BDF" w:rsidP="00E40099">
            <w:pPr>
              <w:wordWrap/>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Pr>
          <w:p w14:paraId="3C8A9F34" w14:textId="77777777" w:rsidR="00586BDF" w:rsidRDefault="00586BDF" w:rsidP="00E40099">
            <w:pPr>
              <w:wordWrap/>
              <w:jc w:val="left"/>
              <w:rPr>
                <w:rFonts w:eastAsia="MS Mincho"/>
                <w:bCs/>
                <w:lang w:eastAsia="ja-JP"/>
              </w:rPr>
            </w:pPr>
            <w:r>
              <w:rPr>
                <w:rFonts w:eastAsia="MS Mincho" w:hint="eastAsia"/>
                <w:bCs/>
                <w:lang w:eastAsia="ja-JP"/>
              </w:rPr>
              <w:t>I</w:t>
            </w:r>
            <w:r>
              <w:rPr>
                <w:rFonts w:eastAsia="MS Mincho"/>
                <w:bCs/>
                <w:lang w:eastAsia="ja-JP"/>
              </w:rPr>
              <w:t>s it correct understanding below?</w:t>
            </w:r>
          </w:p>
          <w:p w14:paraId="2D0A6FE6" w14:textId="77777777" w:rsidR="00586BDF" w:rsidRDefault="00586BDF" w:rsidP="00E40099">
            <w:pPr>
              <w:pStyle w:val="ListParagraph"/>
              <w:numPr>
                <w:ilvl w:val="0"/>
                <w:numId w:val="20"/>
              </w:numPr>
              <w:wordWrap/>
              <w:rPr>
                <w:rFonts w:eastAsia="MS Mincho"/>
                <w:bCs/>
                <w:lang w:eastAsia="ja-JP"/>
              </w:rPr>
            </w:pPr>
            <w:r>
              <w:rPr>
                <w:rFonts w:eastAsia="MS Mincho" w:hint="eastAsia"/>
                <w:bCs/>
                <w:lang w:eastAsia="ja-JP"/>
              </w:rPr>
              <w:t>T</w:t>
            </w:r>
            <w:r>
              <w:rPr>
                <w:rFonts w:eastAsia="MS Mincho"/>
                <w:bCs/>
                <w:lang w:eastAsia="ja-JP"/>
              </w:rPr>
              <w:t xml:space="preserve">he payload size of a DCI format 0_X is determined based on RRC configuration of the set of cells that can be scheduled by the DCI format 0_X (with possible DCI size alignment procedure, if any and if supported). Once the size is determined, the size does not change regardless of which cell(s) the DCI format 0_X </w:t>
            </w:r>
            <w:proofErr w:type="gramStart"/>
            <w:r>
              <w:rPr>
                <w:rFonts w:eastAsia="MS Mincho"/>
                <w:bCs/>
                <w:lang w:eastAsia="ja-JP"/>
              </w:rPr>
              <w:t>actually schedules</w:t>
            </w:r>
            <w:proofErr w:type="gramEnd"/>
            <w:r>
              <w:rPr>
                <w:rFonts w:eastAsia="MS Mincho"/>
                <w:bCs/>
                <w:lang w:eastAsia="ja-JP"/>
              </w:rPr>
              <w:t xml:space="preserve"> data amongst the set of cells.</w:t>
            </w:r>
          </w:p>
          <w:p w14:paraId="04739483" w14:textId="77777777" w:rsidR="00586BDF" w:rsidRDefault="00586BDF" w:rsidP="00E40099">
            <w:pPr>
              <w:pStyle w:val="ListParagraph"/>
              <w:numPr>
                <w:ilvl w:val="0"/>
                <w:numId w:val="20"/>
              </w:numPr>
              <w:wordWrap/>
              <w:rPr>
                <w:rFonts w:eastAsia="MS Mincho"/>
                <w:bCs/>
                <w:lang w:eastAsia="ja-JP"/>
              </w:rPr>
            </w:pPr>
            <w:r>
              <w:rPr>
                <w:rFonts w:eastAsia="MS Mincho" w:hint="eastAsia"/>
                <w:bCs/>
                <w:lang w:eastAsia="ja-JP"/>
              </w:rPr>
              <w:t>T</w:t>
            </w:r>
            <w:r>
              <w:rPr>
                <w:rFonts w:eastAsia="MS Mincho"/>
                <w:bCs/>
                <w:lang w:eastAsia="ja-JP"/>
              </w:rPr>
              <w:t xml:space="preserve">he payload size of a DCI format 1_X is determined based on RRC configuration of the set of cells that can be scheduled by the DCI format 1_X (with possible DCI size alignment procedure, if any and if supported). Once the size is determined, the size does not change regardless of which cell(s) the DCI format 1_X </w:t>
            </w:r>
            <w:proofErr w:type="gramStart"/>
            <w:r>
              <w:rPr>
                <w:rFonts w:eastAsia="MS Mincho"/>
                <w:bCs/>
                <w:lang w:eastAsia="ja-JP"/>
              </w:rPr>
              <w:t>actually schedules</w:t>
            </w:r>
            <w:proofErr w:type="gramEnd"/>
            <w:r>
              <w:rPr>
                <w:rFonts w:eastAsia="MS Mincho"/>
                <w:bCs/>
                <w:lang w:eastAsia="ja-JP"/>
              </w:rPr>
              <w:t xml:space="preserve"> data amongst the set of cells.</w:t>
            </w:r>
          </w:p>
          <w:p w14:paraId="208E6E84" w14:textId="611523C7" w:rsidR="00586BDF" w:rsidRDefault="00586BDF" w:rsidP="00E40099">
            <w:pPr>
              <w:wordWrap/>
              <w:jc w:val="left"/>
              <w:rPr>
                <w:rFonts w:eastAsia="PMingLiU"/>
                <w:bCs/>
                <w:lang w:eastAsia="zh-TW"/>
              </w:rPr>
            </w:pPr>
            <w:r>
              <w:rPr>
                <w:rFonts w:eastAsia="MS Mincho" w:hint="eastAsia"/>
                <w:bCs/>
                <w:lang w:eastAsia="ja-JP"/>
              </w:rPr>
              <w:t>I</w:t>
            </w:r>
            <w:r>
              <w:rPr>
                <w:rFonts w:eastAsia="MS Mincho"/>
                <w:bCs/>
                <w:lang w:eastAsia="ja-JP"/>
              </w:rPr>
              <w:t>f so, we are OK with the Proposal 2-8rev2.</w:t>
            </w:r>
          </w:p>
        </w:tc>
      </w:tr>
      <w:tr w:rsidR="00245F55" w14:paraId="0E1241CB" w14:textId="77777777" w:rsidTr="00245F55">
        <w:tc>
          <w:tcPr>
            <w:tcW w:w="2009" w:type="dxa"/>
          </w:tcPr>
          <w:p w14:paraId="65B4F21F" w14:textId="5797FE6A" w:rsidR="00245F55" w:rsidRPr="000856C4" w:rsidRDefault="00245F55" w:rsidP="00392F6B">
            <w:pPr>
              <w:wordWrap/>
              <w:jc w:val="left"/>
              <w:rPr>
                <w:rFonts w:eastAsiaTheme="minorEastAsia"/>
                <w:bCs/>
                <w:lang w:eastAsia="zh-CN"/>
              </w:rPr>
            </w:pPr>
            <w:r>
              <w:rPr>
                <w:rFonts w:eastAsiaTheme="minorEastAsia"/>
                <w:bCs/>
                <w:lang w:eastAsia="zh-CN"/>
              </w:rPr>
              <w:t>LGE</w:t>
            </w:r>
          </w:p>
        </w:tc>
        <w:tc>
          <w:tcPr>
            <w:tcW w:w="7353" w:type="dxa"/>
          </w:tcPr>
          <w:p w14:paraId="69B98AE4" w14:textId="77777777" w:rsidR="00245F55" w:rsidRDefault="00245F55" w:rsidP="00392F6B">
            <w:pPr>
              <w:wordWrap/>
              <w:jc w:val="left"/>
              <w:rPr>
                <w:rFonts w:eastAsia="PMingLiU"/>
                <w:bCs/>
                <w:lang w:eastAsia="zh-TW"/>
              </w:rPr>
            </w:pPr>
            <w:r>
              <w:rPr>
                <w:rFonts w:eastAsia="PMingLiU"/>
                <w:bCs/>
                <w:lang w:eastAsia="zh-TW"/>
              </w:rPr>
              <w:t>Support the latest version by moderator</w:t>
            </w:r>
          </w:p>
        </w:tc>
      </w:tr>
      <w:tr w:rsidR="00E40099" w14:paraId="456D5A14" w14:textId="77777777" w:rsidTr="00245F55">
        <w:tc>
          <w:tcPr>
            <w:tcW w:w="2009" w:type="dxa"/>
          </w:tcPr>
          <w:p w14:paraId="5BC88BF9" w14:textId="54182742" w:rsidR="00E40099" w:rsidRDefault="00E40099" w:rsidP="00392F6B">
            <w:pPr>
              <w:jc w:val="left"/>
              <w:rPr>
                <w:rFonts w:eastAsiaTheme="minorEastAsia"/>
                <w:bCs/>
                <w:lang w:eastAsia="zh-CN"/>
              </w:rPr>
            </w:pPr>
            <w:r>
              <w:rPr>
                <w:rFonts w:eastAsiaTheme="minorEastAsia"/>
                <w:bCs/>
                <w:lang w:eastAsia="zh-CN"/>
              </w:rPr>
              <w:t>Moderator</w:t>
            </w:r>
          </w:p>
        </w:tc>
        <w:tc>
          <w:tcPr>
            <w:tcW w:w="7353" w:type="dxa"/>
          </w:tcPr>
          <w:p w14:paraId="5548D6CA" w14:textId="77777777" w:rsidR="00E40099" w:rsidRDefault="00E40099" w:rsidP="00392F6B">
            <w:pPr>
              <w:jc w:val="left"/>
              <w:rPr>
                <w:rFonts w:eastAsia="PMingLiU"/>
                <w:bCs/>
                <w:lang w:eastAsia="zh-TW"/>
              </w:rPr>
            </w:pPr>
            <w:r>
              <w:rPr>
                <w:rFonts w:eastAsia="PMingLiU"/>
                <w:bCs/>
                <w:lang w:eastAsia="zh-TW"/>
              </w:rPr>
              <w:t>@QC:</w:t>
            </w:r>
          </w:p>
          <w:p w14:paraId="37AEBBF4" w14:textId="5264E189" w:rsidR="00E40099" w:rsidRDefault="00E40099" w:rsidP="00392F6B">
            <w:pPr>
              <w:jc w:val="left"/>
              <w:rPr>
                <w:rFonts w:eastAsia="PMingLiU"/>
                <w:bCs/>
                <w:lang w:eastAsia="zh-TW"/>
              </w:rPr>
            </w:pPr>
            <w:r>
              <w:rPr>
                <w:rFonts w:eastAsia="PMingLiU"/>
                <w:bCs/>
                <w:lang w:eastAsia="zh-TW"/>
              </w:rPr>
              <w:t>Yes, your understanding is correct. That’s the intention of this proposal.</w:t>
            </w:r>
          </w:p>
        </w:tc>
      </w:tr>
      <w:tr w:rsidR="00C43AF7" w14:paraId="68BC3129" w14:textId="77777777" w:rsidTr="00C43AF7">
        <w:tc>
          <w:tcPr>
            <w:tcW w:w="2009" w:type="dxa"/>
          </w:tcPr>
          <w:p w14:paraId="0DE48870" w14:textId="77777777" w:rsidR="00C43AF7" w:rsidRDefault="00C43AF7" w:rsidP="009240CE">
            <w:pPr>
              <w:wordWrap/>
              <w:jc w:val="left"/>
              <w:rPr>
                <w:rFonts w:eastAsiaTheme="minorEastAsia"/>
                <w:bCs/>
                <w:lang w:eastAsia="zh-CN"/>
              </w:rPr>
            </w:pPr>
            <w:r>
              <w:rPr>
                <w:rFonts w:eastAsiaTheme="minorEastAsia"/>
                <w:bCs/>
                <w:lang w:eastAsia="zh-CN"/>
              </w:rPr>
              <w:t>Ericsson2</w:t>
            </w:r>
          </w:p>
        </w:tc>
        <w:tc>
          <w:tcPr>
            <w:tcW w:w="7353" w:type="dxa"/>
          </w:tcPr>
          <w:p w14:paraId="1352F506" w14:textId="77777777" w:rsidR="00C43AF7" w:rsidRDefault="00C43AF7" w:rsidP="009240CE">
            <w:pPr>
              <w:wordWrap/>
              <w:jc w:val="left"/>
              <w:rPr>
                <w:rFonts w:eastAsia="PMingLiU"/>
                <w:bCs/>
                <w:lang w:eastAsia="zh-TW"/>
              </w:rPr>
            </w:pPr>
            <w:r>
              <w:rPr>
                <w:rFonts w:eastAsia="PMingLiU"/>
                <w:bCs/>
                <w:lang w:eastAsia="zh-TW"/>
              </w:rPr>
              <w:t xml:space="preserve">We can be fine with the principle of the </w:t>
            </w:r>
            <w:proofErr w:type="spellStart"/>
            <w:r>
              <w:rPr>
                <w:rFonts w:eastAsia="PMingLiU"/>
                <w:bCs/>
                <w:lang w:eastAsia="zh-TW"/>
              </w:rPr>
              <w:t>subbullets</w:t>
            </w:r>
            <w:proofErr w:type="spellEnd"/>
            <w:r>
              <w:rPr>
                <w:rFonts w:eastAsia="PMingLiU"/>
                <w:bCs/>
                <w:lang w:eastAsia="zh-TW"/>
              </w:rPr>
              <w:t xml:space="preserve">, but we still do have concern the DCI size alignment </w:t>
            </w:r>
            <w:proofErr w:type="gramStart"/>
            <w:r>
              <w:rPr>
                <w:rFonts w:eastAsia="PMingLiU"/>
                <w:bCs/>
                <w:lang w:eastAsia="zh-TW"/>
              </w:rPr>
              <w:t>procedure</w:t>
            </w:r>
            <w:proofErr w:type="gramEnd"/>
            <w:r>
              <w:rPr>
                <w:rFonts w:eastAsia="PMingLiU"/>
                <w:bCs/>
                <w:lang w:eastAsia="zh-TW"/>
              </w:rPr>
              <w:t xml:space="preserve"> which is still a bit unclear at this time, and considering there can be up to six DCI formats (1-1/0-1/1-2/0-2/1-X/0-X). We would be OK with agreeing to the </w:t>
            </w:r>
            <w:proofErr w:type="spellStart"/>
            <w:proofErr w:type="gramStart"/>
            <w:r>
              <w:rPr>
                <w:rFonts w:eastAsia="PMingLiU"/>
                <w:bCs/>
                <w:lang w:eastAsia="zh-TW"/>
              </w:rPr>
              <w:t>subbullets</w:t>
            </w:r>
            <w:proofErr w:type="spellEnd"/>
            <w:r>
              <w:rPr>
                <w:rFonts w:eastAsia="PMingLiU"/>
                <w:bCs/>
                <w:lang w:eastAsia="zh-TW"/>
              </w:rPr>
              <w:t>, but</w:t>
            </w:r>
            <w:proofErr w:type="gramEnd"/>
            <w:r>
              <w:rPr>
                <w:rFonts w:eastAsia="PMingLiU"/>
                <w:bCs/>
                <w:lang w:eastAsia="zh-TW"/>
              </w:rPr>
              <w:t xml:space="preserve"> would like to leave the size derivation part FFS for now, including </w:t>
            </w:r>
            <w:proofErr w:type="spellStart"/>
            <w:r>
              <w:rPr>
                <w:rFonts w:eastAsia="PMingLiU"/>
                <w:bCs/>
                <w:lang w:eastAsia="zh-TW"/>
              </w:rPr>
              <w:t>anadditional</w:t>
            </w:r>
            <w:proofErr w:type="spellEnd"/>
            <w:r>
              <w:rPr>
                <w:rFonts w:eastAsia="PMingLiU"/>
                <w:bCs/>
                <w:lang w:eastAsia="zh-TW"/>
              </w:rPr>
              <w:t xml:space="preserve"> option of explicit configuration. Below are suggested updates.</w:t>
            </w:r>
          </w:p>
          <w:p w14:paraId="708EB3D4" w14:textId="77777777" w:rsidR="00C43AF7" w:rsidRDefault="00C43AF7" w:rsidP="009240CE">
            <w:pPr>
              <w:wordWrap/>
              <w:jc w:val="left"/>
              <w:rPr>
                <w:rFonts w:eastAsia="PMingLiU"/>
                <w:bCs/>
                <w:lang w:eastAsia="zh-TW"/>
              </w:rPr>
            </w:pPr>
          </w:p>
          <w:p w14:paraId="2D95C540" w14:textId="77777777" w:rsidR="00C43AF7" w:rsidRDefault="00C43AF7" w:rsidP="009240CE">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2-8rev2:</w:t>
            </w:r>
          </w:p>
          <w:p w14:paraId="65BCFE31" w14:textId="77777777" w:rsidR="00C43AF7" w:rsidRDefault="00C43AF7" w:rsidP="009240CE">
            <w:pPr>
              <w:widowControl/>
              <w:numPr>
                <w:ilvl w:val="0"/>
                <w:numId w:val="18"/>
              </w:numPr>
              <w:kinsoku/>
              <w:wordWrap/>
              <w:autoSpaceDE/>
              <w:autoSpaceDN/>
              <w:adjustRightInd/>
              <w:snapToGrid w:val="0"/>
              <w:jc w:val="left"/>
              <w:textAlignment w:val="auto"/>
              <w:rPr>
                <w:rFonts w:eastAsiaTheme="minorEastAsia"/>
                <w:bCs/>
                <w:lang w:eastAsia="zh-CN"/>
              </w:rPr>
            </w:pPr>
            <w:r>
              <w:rPr>
                <w:rFonts w:eastAsiaTheme="minorEastAsia"/>
                <w:bCs/>
                <w:lang w:eastAsia="zh-CN"/>
              </w:rPr>
              <w:t xml:space="preserve">For a set of cells which can be scheduled by DCI format 0_X/1_X, </w:t>
            </w:r>
            <w:del w:id="1376" w:author="Ajit" w:date="2022-10-17T10:48:00Z">
              <w:r w:rsidDel="001D361E">
                <w:rPr>
                  <w:rFonts w:eastAsiaTheme="minorEastAsia"/>
                  <w:bCs/>
                  <w:lang w:eastAsia="zh-CN"/>
                </w:rPr>
                <w:delText xml:space="preserve">the payload size of DCI format 0_X/1_X is derived by UE based on RRC configuration </w:delText>
              </w:r>
              <w:r w:rsidDel="001D361E">
                <w:rPr>
                  <w:rFonts w:eastAsia="Malgun Gothic"/>
                  <w:bCs/>
                  <w:color w:val="FF0000"/>
                </w:rPr>
                <w:delText>of co-scheduled cell combinations</w:delText>
              </w:r>
              <w:r w:rsidDel="001D361E">
                <w:rPr>
                  <w:rFonts w:eastAsiaTheme="minorEastAsia"/>
                  <w:bCs/>
                  <w:lang w:eastAsia="zh-CN"/>
                </w:rPr>
                <w:delText xml:space="preserve"> within the set of cells.</w:delText>
              </w:r>
            </w:del>
          </w:p>
          <w:p w14:paraId="1E7084C1" w14:textId="77777777" w:rsidR="00C43AF7" w:rsidRPr="007320C7" w:rsidRDefault="00C43AF7" w:rsidP="009240CE">
            <w:pPr>
              <w:numPr>
                <w:ilvl w:val="1"/>
                <w:numId w:val="18"/>
              </w:numPr>
              <w:wordWrap/>
              <w:jc w:val="left"/>
              <w:rPr>
                <w:rFonts w:eastAsia="Malgun Gothic"/>
                <w:bCs/>
              </w:rPr>
            </w:pPr>
            <w:r>
              <w:rPr>
                <w:rFonts w:eastAsia="Malgun Gothic"/>
                <w:bCs/>
                <w:color w:val="FF0000"/>
              </w:rPr>
              <w:t>The payload size 0_X is the same for all the co-scheduled cell combinations</w:t>
            </w:r>
            <w:ins w:id="1377" w:author="Ajit" w:date="2022-10-17T10:48:00Z">
              <w:r>
                <w:rPr>
                  <w:rFonts w:eastAsia="Malgun Gothic"/>
                  <w:bCs/>
                  <w:color w:val="FF0000"/>
                </w:rPr>
                <w:t xml:space="preserve"> within the set of cells</w:t>
              </w:r>
            </w:ins>
            <w:r>
              <w:rPr>
                <w:rFonts w:eastAsiaTheme="minorEastAsia"/>
                <w:bCs/>
                <w:lang w:eastAsia="zh-CN"/>
              </w:rPr>
              <w:t>.</w:t>
            </w:r>
          </w:p>
          <w:p w14:paraId="5DA1A99E" w14:textId="77777777" w:rsidR="00C43AF7" w:rsidRPr="001D361E" w:rsidRDefault="00C43AF7" w:rsidP="009240CE">
            <w:pPr>
              <w:numPr>
                <w:ilvl w:val="1"/>
                <w:numId w:val="18"/>
              </w:numPr>
              <w:wordWrap/>
              <w:jc w:val="left"/>
              <w:rPr>
                <w:ins w:id="1378" w:author="Ajit" w:date="2022-10-17T10:48:00Z"/>
                <w:rFonts w:eastAsia="Malgun Gothic"/>
                <w:bCs/>
              </w:rPr>
            </w:pPr>
            <w:r w:rsidRPr="007320C7">
              <w:rPr>
                <w:rFonts w:eastAsia="Malgun Gothic"/>
                <w:bCs/>
                <w:color w:val="FF0000"/>
              </w:rPr>
              <w:t xml:space="preserve">The payload size </w:t>
            </w:r>
            <w:r>
              <w:rPr>
                <w:rFonts w:eastAsia="Malgun Gothic"/>
                <w:bCs/>
                <w:color w:val="FF0000"/>
              </w:rPr>
              <w:t>1</w:t>
            </w:r>
            <w:r w:rsidRPr="00F844A3">
              <w:rPr>
                <w:rFonts w:eastAsia="Malgun Gothic"/>
                <w:bCs/>
                <w:color w:val="FF0000"/>
              </w:rPr>
              <w:t>_X is the same for all the co-scheduled cell combinations</w:t>
            </w:r>
            <w:ins w:id="1379" w:author="Ajit" w:date="2022-10-17T10:48:00Z">
              <w:r>
                <w:rPr>
                  <w:rFonts w:eastAsia="Malgun Gothic"/>
                  <w:bCs/>
                  <w:color w:val="FF0000"/>
                </w:rPr>
                <w:t xml:space="preserve"> within the set of cells</w:t>
              </w:r>
            </w:ins>
            <w:r w:rsidRPr="00F844A3">
              <w:rPr>
                <w:rFonts w:eastAsiaTheme="minorEastAsia"/>
                <w:bCs/>
                <w:lang w:eastAsia="zh-CN"/>
              </w:rPr>
              <w:t>.</w:t>
            </w:r>
          </w:p>
          <w:p w14:paraId="1DF4F382" w14:textId="77777777" w:rsidR="00C43AF7" w:rsidRPr="00F844A3" w:rsidRDefault="00C43AF7" w:rsidP="009240CE">
            <w:pPr>
              <w:numPr>
                <w:ilvl w:val="1"/>
                <w:numId w:val="18"/>
              </w:numPr>
              <w:wordWrap/>
              <w:jc w:val="left"/>
              <w:rPr>
                <w:rFonts w:eastAsia="Malgun Gothic"/>
                <w:bCs/>
              </w:rPr>
            </w:pPr>
            <w:ins w:id="1380" w:author="Ajit" w:date="2022-10-17T10:48:00Z">
              <w:r>
                <w:rPr>
                  <w:rFonts w:eastAsiaTheme="minorEastAsia"/>
                  <w:bCs/>
                  <w:lang w:eastAsia="zh-CN"/>
                </w:rPr>
                <w:t xml:space="preserve">FFS: the payload size of DCI format 0_X/1_X is derived by UE based on RRC configuration </w:t>
              </w:r>
              <w:r>
                <w:rPr>
                  <w:rFonts w:eastAsia="Malgun Gothic"/>
                  <w:bCs/>
                  <w:color w:val="FF0000"/>
                </w:rPr>
                <w:t>of co-scheduled cell combinations</w:t>
              </w:r>
              <w:r>
                <w:rPr>
                  <w:rFonts w:eastAsiaTheme="minorEastAsia"/>
                  <w:bCs/>
                  <w:lang w:eastAsia="zh-CN"/>
                </w:rPr>
                <w:t xml:space="preserve"> within the set of </w:t>
              </w:r>
              <w:r>
                <w:rPr>
                  <w:rFonts w:eastAsiaTheme="minorEastAsia"/>
                  <w:bCs/>
                  <w:lang w:eastAsia="zh-CN"/>
                </w:rPr>
                <w:lastRenderedPageBreak/>
                <w:t>cells or is expli</w:t>
              </w:r>
            </w:ins>
            <w:ins w:id="1381" w:author="Ajit" w:date="2022-10-17T10:49:00Z">
              <w:r>
                <w:rPr>
                  <w:rFonts w:eastAsiaTheme="minorEastAsia"/>
                  <w:bCs/>
                  <w:lang w:eastAsia="zh-CN"/>
                </w:rPr>
                <w:t>citly configured by RRC signaling.</w:t>
              </w:r>
            </w:ins>
          </w:p>
          <w:p w14:paraId="592E8549" w14:textId="77777777" w:rsidR="00C43AF7" w:rsidRDefault="00C43AF7" w:rsidP="009240CE">
            <w:pPr>
              <w:wordWrap/>
              <w:jc w:val="left"/>
              <w:rPr>
                <w:rFonts w:eastAsia="PMingLiU"/>
                <w:bCs/>
                <w:lang w:eastAsia="zh-TW"/>
              </w:rPr>
            </w:pPr>
          </w:p>
        </w:tc>
      </w:tr>
      <w:tr w:rsidR="001D6C8F" w14:paraId="17A11D77" w14:textId="77777777" w:rsidTr="00C43AF7">
        <w:tc>
          <w:tcPr>
            <w:tcW w:w="2009" w:type="dxa"/>
          </w:tcPr>
          <w:p w14:paraId="450A92AA" w14:textId="39439374" w:rsidR="001D6C8F" w:rsidRDefault="001D6C8F" w:rsidP="00A87DA8">
            <w:pPr>
              <w:jc w:val="left"/>
              <w:rPr>
                <w:rFonts w:eastAsiaTheme="minorEastAsia"/>
                <w:bCs/>
                <w:lang w:eastAsia="zh-CN"/>
              </w:rPr>
            </w:pPr>
            <w:r>
              <w:rPr>
                <w:rFonts w:eastAsiaTheme="minorEastAsia"/>
                <w:bCs/>
                <w:lang w:eastAsia="zh-CN"/>
              </w:rPr>
              <w:lastRenderedPageBreak/>
              <w:t>Nokia/NSB</w:t>
            </w:r>
          </w:p>
        </w:tc>
        <w:tc>
          <w:tcPr>
            <w:tcW w:w="7353" w:type="dxa"/>
          </w:tcPr>
          <w:p w14:paraId="41A9514F" w14:textId="7418B784" w:rsidR="001D6C8F" w:rsidRDefault="001D6C8F" w:rsidP="00A87DA8">
            <w:pPr>
              <w:jc w:val="left"/>
              <w:rPr>
                <w:rFonts w:eastAsia="PMingLiU"/>
                <w:bCs/>
                <w:lang w:eastAsia="zh-TW"/>
              </w:rPr>
            </w:pPr>
            <w:r>
              <w:rPr>
                <w:rFonts w:eastAsia="PMingLiU"/>
                <w:bCs/>
                <w:lang w:eastAsia="zh-TW"/>
              </w:rPr>
              <w:t xml:space="preserve">We support the proposed Ericsson changes, which make it clear what is agreed and what is still open for discussion. </w:t>
            </w:r>
          </w:p>
        </w:tc>
      </w:tr>
      <w:tr w:rsidR="009240CE" w14:paraId="0CBECD26" w14:textId="77777777" w:rsidTr="00C43AF7">
        <w:tc>
          <w:tcPr>
            <w:tcW w:w="2009" w:type="dxa"/>
          </w:tcPr>
          <w:p w14:paraId="244F4D63" w14:textId="678149BB" w:rsidR="009240CE" w:rsidRDefault="009240CE" w:rsidP="00A87DA8">
            <w:pPr>
              <w:jc w:val="left"/>
              <w:rPr>
                <w:rFonts w:eastAsiaTheme="minorEastAsia"/>
                <w:bCs/>
                <w:lang w:eastAsia="zh-CN"/>
              </w:rPr>
            </w:pPr>
            <w:r>
              <w:rPr>
                <w:rFonts w:eastAsiaTheme="minorEastAsia"/>
                <w:bCs/>
                <w:lang w:eastAsia="zh-CN"/>
              </w:rPr>
              <w:t>Moderator2</w:t>
            </w:r>
          </w:p>
        </w:tc>
        <w:tc>
          <w:tcPr>
            <w:tcW w:w="7353" w:type="dxa"/>
          </w:tcPr>
          <w:p w14:paraId="31FBF33F" w14:textId="77777777" w:rsidR="009240CE" w:rsidRDefault="009240CE" w:rsidP="00A87DA8">
            <w:pPr>
              <w:jc w:val="left"/>
              <w:rPr>
                <w:rFonts w:eastAsia="PMingLiU"/>
                <w:bCs/>
                <w:lang w:eastAsia="zh-TW"/>
              </w:rPr>
            </w:pPr>
            <w:r>
              <w:rPr>
                <w:rFonts w:eastAsia="PMingLiU"/>
                <w:bCs/>
                <w:lang w:eastAsia="zh-TW"/>
              </w:rPr>
              <w:t>@Ericsson:</w:t>
            </w:r>
          </w:p>
          <w:p w14:paraId="3EDBE328" w14:textId="77777777" w:rsidR="009240CE" w:rsidRDefault="009240CE" w:rsidP="00A87DA8">
            <w:pPr>
              <w:jc w:val="left"/>
              <w:rPr>
                <w:rFonts w:eastAsiaTheme="minorEastAsia"/>
                <w:bCs/>
                <w:lang w:eastAsia="zh-CN"/>
              </w:rPr>
            </w:pPr>
            <w:r>
              <w:rPr>
                <w:rFonts w:eastAsia="PMingLiU"/>
                <w:bCs/>
                <w:lang w:eastAsia="zh-TW"/>
              </w:rPr>
              <w:t xml:space="preserve">Given the current situation, I think </w:t>
            </w:r>
            <w:r w:rsidR="00261751">
              <w:rPr>
                <w:rFonts w:eastAsia="PMingLiU"/>
                <w:bCs/>
                <w:lang w:eastAsia="zh-TW"/>
              </w:rPr>
              <w:t>the feasible way is to derive DCI size of DCI format 0_X/1_X as what we have done for DCI format 0_1/1_1</w:t>
            </w:r>
            <w:r w:rsidR="00261751">
              <w:rPr>
                <w:rFonts w:eastAsiaTheme="minorEastAsia" w:hint="eastAsia"/>
                <w:bCs/>
                <w:lang w:eastAsia="zh-CN"/>
              </w:rPr>
              <w:t>.</w:t>
            </w:r>
            <w:r w:rsidR="00261751">
              <w:rPr>
                <w:rFonts w:eastAsiaTheme="minorEastAsia"/>
                <w:bCs/>
                <w:lang w:eastAsia="zh-CN"/>
              </w:rPr>
              <w:t xml:space="preserve"> </w:t>
            </w:r>
          </w:p>
          <w:p w14:paraId="11588A50" w14:textId="747E7B02" w:rsidR="00261751" w:rsidRPr="00261751" w:rsidRDefault="00261751" w:rsidP="00A87DA8">
            <w:pPr>
              <w:jc w:val="left"/>
              <w:rPr>
                <w:rFonts w:eastAsiaTheme="minorEastAsia"/>
                <w:bCs/>
                <w:lang w:eastAsia="zh-CN"/>
              </w:rPr>
            </w:pPr>
            <w:r>
              <w:rPr>
                <w:rFonts w:eastAsiaTheme="minorEastAsia"/>
                <w:bCs/>
                <w:lang w:eastAsia="zh-CN"/>
              </w:rPr>
              <w:t>With your proposed update, seems there is no progress.</w:t>
            </w:r>
          </w:p>
        </w:tc>
      </w:tr>
      <w:tr w:rsidR="00870DC4" w14:paraId="20E10E44" w14:textId="77777777" w:rsidTr="00C43AF7">
        <w:tc>
          <w:tcPr>
            <w:tcW w:w="2009" w:type="dxa"/>
          </w:tcPr>
          <w:p w14:paraId="600422DD" w14:textId="6B8F4DB1" w:rsidR="00870DC4" w:rsidRDefault="00870DC4" w:rsidP="00A87DA8">
            <w:pPr>
              <w:jc w:val="left"/>
              <w:rPr>
                <w:rFonts w:eastAsiaTheme="minorEastAsia"/>
                <w:bCs/>
                <w:lang w:eastAsia="zh-CN"/>
              </w:rPr>
            </w:pPr>
            <w:r>
              <w:rPr>
                <w:rFonts w:eastAsiaTheme="minorEastAsia"/>
                <w:bCs/>
                <w:lang w:eastAsia="zh-CN"/>
              </w:rPr>
              <w:t>Ericsson3</w:t>
            </w:r>
          </w:p>
        </w:tc>
        <w:tc>
          <w:tcPr>
            <w:tcW w:w="7353" w:type="dxa"/>
          </w:tcPr>
          <w:p w14:paraId="19BA732C" w14:textId="5A8F3A9E" w:rsidR="00870DC4" w:rsidRDefault="00870DC4" w:rsidP="00A87DA8">
            <w:pPr>
              <w:jc w:val="left"/>
              <w:rPr>
                <w:rFonts w:eastAsia="PMingLiU"/>
                <w:bCs/>
                <w:lang w:eastAsia="zh-TW"/>
              </w:rPr>
            </w:pPr>
            <w:r>
              <w:rPr>
                <w:rFonts w:eastAsia="PMingLiU"/>
                <w:bCs/>
                <w:lang w:eastAsia="zh-TW"/>
              </w:rPr>
              <w:t xml:space="preserve">Regarding FL comment, we think our proposed text </w:t>
            </w:r>
            <w:r w:rsidR="00AE3CA2">
              <w:rPr>
                <w:rFonts w:eastAsia="PMingLiU"/>
                <w:bCs/>
                <w:lang w:eastAsia="zh-TW"/>
              </w:rPr>
              <w:t xml:space="preserve">makes </w:t>
            </w:r>
            <w:r>
              <w:rPr>
                <w:rFonts w:eastAsia="PMingLiU"/>
                <w:bCs/>
                <w:lang w:eastAsia="zh-TW"/>
              </w:rPr>
              <w:t xml:space="preserve">the payload size across different combinations </w:t>
            </w:r>
            <w:r w:rsidR="00AE3CA2">
              <w:rPr>
                <w:rFonts w:eastAsia="PMingLiU"/>
                <w:bCs/>
                <w:lang w:eastAsia="zh-TW"/>
              </w:rPr>
              <w:t xml:space="preserve">clear, which is </w:t>
            </w:r>
            <w:r>
              <w:rPr>
                <w:rFonts w:eastAsia="PMingLiU"/>
                <w:bCs/>
                <w:lang w:eastAsia="zh-TW"/>
              </w:rPr>
              <w:t xml:space="preserve">essentially the two </w:t>
            </w:r>
            <w:proofErr w:type="spellStart"/>
            <w:r>
              <w:rPr>
                <w:rFonts w:eastAsia="PMingLiU"/>
                <w:bCs/>
                <w:lang w:eastAsia="zh-TW"/>
              </w:rPr>
              <w:t>subbullets</w:t>
            </w:r>
            <w:proofErr w:type="spellEnd"/>
            <w:r>
              <w:rPr>
                <w:rFonts w:eastAsia="PMingLiU"/>
                <w:bCs/>
                <w:lang w:eastAsia="zh-TW"/>
              </w:rPr>
              <w:t xml:space="preserve">. </w:t>
            </w:r>
            <w:r w:rsidR="00AE3CA2">
              <w:rPr>
                <w:rFonts w:eastAsia="PMingLiU"/>
                <w:bCs/>
                <w:lang w:eastAsia="zh-TW"/>
              </w:rPr>
              <w:t>H</w:t>
            </w:r>
            <w:r>
              <w:rPr>
                <w:rFonts w:eastAsia="PMingLiU"/>
                <w:bCs/>
                <w:lang w:eastAsia="zh-TW"/>
              </w:rPr>
              <w:t xml:space="preserve">ow to achieve </w:t>
            </w:r>
            <w:r w:rsidR="00AE3CA2">
              <w:rPr>
                <w:rFonts w:eastAsia="PMingLiU"/>
                <w:bCs/>
                <w:lang w:eastAsia="zh-TW"/>
              </w:rPr>
              <w:t>the size of mc-DCI</w:t>
            </w:r>
            <w:r>
              <w:rPr>
                <w:rFonts w:eastAsia="PMingLiU"/>
                <w:bCs/>
                <w:lang w:eastAsia="zh-TW"/>
              </w:rPr>
              <w:t xml:space="preserve"> </w:t>
            </w:r>
            <w:r w:rsidR="00AE3CA2">
              <w:rPr>
                <w:rFonts w:eastAsia="PMingLiU"/>
                <w:bCs/>
                <w:lang w:eastAsia="zh-TW"/>
              </w:rPr>
              <w:t>should</w:t>
            </w:r>
            <w:r>
              <w:rPr>
                <w:rFonts w:eastAsia="PMingLiU"/>
                <w:bCs/>
                <w:lang w:eastAsia="zh-TW"/>
              </w:rPr>
              <w:t xml:space="preserve"> be discussed further, particularly considering the DCI size alignment</w:t>
            </w:r>
            <w:r w:rsidR="00AE3CA2">
              <w:rPr>
                <w:rFonts w:eastAsia="PMingLiU"/>
                <w:bCs/>
                <w:lang w:eastAsia="zh-TW"/>
              </w:rPr>
              <w:t xml:space="preserve"> aspect</w:t>
            </w:r>
            <w:r w:rsidR="002154FA">
              <w:rPr>
                <w:rFonts w:eastAsia="PMingLiU"/>
                <w:bCs/>
                <w:lang w:eastAsia="zh-TW"/>
              </w:rPr>
              <w:t>s</w:t>
            </w:r>
            <w:r w:rsidR="00AE3CA2">
              <w:rPr>
                <w:rFonts w:eastAsia="PMingLiU"/>
                <w:bCs/>
                <w:lang w:eastAsia="zh-TW"/>
              </w:rPr>
              <w:t xml:space="preserve"> </w:t>
            </w:r>
            <w:r w:rsidR="002154FA">
              <w:rPr>
                <w:rFonts w:eastAsia="PMingLiU"/>
                <w:bCs/>
                <w:lang w:eastAsia="zh-TW"/>
              </w:rPr>
              <w:t>are</w:t>
            </w:r>
            <w:r>
              <w:rPr>
                <w:rFonts w:eastAsia="PMingLiU"/>
                <w:bCs/>
                <w:lang w:eastAsia="zh-TW"/>
              </w:rPr>
              <w:t xml:space="preserve"> pending. </w:t>
            </w:r>
          </w:p>
        </w:tc>
      </w:tr>
    </w:tbl>
    <w:p w14:paraId="0B5F58C8" w14:textId="77777777" w:rsidR="001A1204" w:rsidRPr="00245F55" w:rsidRDefault="001A1204" w:rsidP="00753E16">
      <w:pPr>
        <w:rPr>
          <w:lang w:eastAsia="en-US"/>
        </w:rPr>
      </w:pPr>
    </w:p>
    <w:p w14:paraId="63DDB1C4" w14:textId="77777777" w:rsidR="001A1204" w:rsidRDefault="001A1204" w:rsidP="00753E16">
      <w:pPr>
        <w:rPr>
          <w:lang w:eastAsia="en-US"/>
        </w:rPr>
      </w:pPr>
    </w:p>
    <w:p w14:paraId="4AF9A67C" w14:textId="77777777" w:rsidR="001A1204" w:rsidRDefault="00FF516D" w:rsidP="00753E16">
      <w:pPr>
        <w:pStyle w:val="Heading2"/>
        <w:ind w:left="540"/>
      </w:pPr>
      <w:r>
        <w:t>Other related issues</w:t>
      </w:r>
    </w:p>
    <w:tbl>
      <w:tblPr>
        <w:tblStyle w:val="TableGrid"/>
        <w:tblW w:w="0" w:type="auto"/>
        <w:tblLook w:val="04A0" w:firstRow="1" w:lastRow="0" w:firstColumn="1" w:lastColumn="0" w:noHBand="0" w:noVBand="1"/>
      </w:tblPr>
      <w:tblGrid>
        <w:gridCol w:w="9362"/>
      </w:tblGrid>
      <w:tr w:rsidR="001A1204" w14:paraId="341DC301" w14:textId="77777777">
        <w:tc>
          <w:tcPr>
            <w:tcW w:w="9362" w:type="dxa"/>
          </w:tcPr>
          <w:p w14:paraId="6674CDAB"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MediaTek</w:t>
            </w:r>
          </w:p>
          <w:p w14:paraId="2A03052B" w14:textId="77777777" w:rsidR="001A1204" w:rsidRDefault="00FF516D" w:rsidP="00753E16">
            <w:pPr>
              <w:pStyle w:val="ListParagraph"/>
              <w:numPr>
                <w:ilvl w:val="0"/>
                <w:numId w:val="15"/>
              </w:numPr>
              <w:wordWrap/>
              <w:rPr>
                <w:rFonts w:eastAsia="楷体"/>
                <w:i/>
                <w:iCs/>
                <w:szCs w:val="20"/>
                <w:lang w:val="en-US" w:eastAsia="zh-CN"/>
              </w:rPr>
            </w:pPr>
            <w:bookmarkStart w:id="1382" w:name="OLE_LINK214"/>
            <w:bookmarkStart w:id="1383" w:name="OLE_LINK253"/>
            <w:r>
              <w:rPr>
                <w:rFonts w:eastAsia="楷体"/>
                <w:i/>
                <w:iCs/>
                <w:szCs w:val="20"/>
                <w:lang w:val="en-US" w:eastAsia="zh-CN"/>
              </w:rPr>
              <w:t>Proposal 1: RA</w:t>
            </w:r>
            <w:bookmarkEnd w:id="1382"/>
            <w:r>
              <w:rPr>
                <w:rFonts w:eastAsia="楷体"/>
                <w:i/>
                <w:iCs/>
                <w:szCs w:val="20"/>
                <w:lang w:val="en-US" w:eastAsia="zh-CN"/>
              </w:rPr>
              <w:t>N1 to consider both 1-segment and 2-segment DCI design (as shown in Figure 1) and compare their pros and cons to support R18 multi-cell PUSCH/PDSCH scheduling with a single DCI.</w:t>
            </w:r>
          </w:p>
          <w:p w14:paraId="50EA199D" w14:textId="77777777" w:rsidR="001A1204" w:rsidRDefault="00FF516D" w:rsidP="00753E16">
            <w:pPr>
              <w:pStyle w:val="ListParagraph"/>
              <w:numPr>
                <w:ilvl w:val="0"/>
                <w:numId w:val="15"/>
              </w:numPr>
              <w:wordWrap/>
              <w:rPr>
                <w:rFonts w:eastAsia="楷体"/>
                <w:i/>
                <w:iCs/>
                <w:szCs w:val="20"/>
                <w:lang w:val="en-US" w:eastAsia="zh-CN"/>
              </w:rPr>
            </w:pPr>
            <w:bookmarkStart w:id="1384" w:name="OLE_LINK258"/>
            <w:bookmarkEnd w:id="1383"/>
            <w:r>
              <w:rPr>
                <w:rFonts w:eastAsia="楷体" w:hint="eastAsia"/>
                <w:i/>
                <w:iCs/>
                <w:szCs w:val="20"/>
                <w:lang w:val="en-US" w:eastAsia="zh-CN"/>
              </w:rPr>
              <w:t>P</w:t>
            </w:r>
            <w:r>
              <w:rPr>
                <w:rFonts w:eastAsia="楷体"/>
                <w:i/>
                <w:iCs/>
                <w:szCs w:val="20"/>
                <w:lang w:val="en-US" w:eastAsia="zh-CN"/>
              </w:rPr>
              <w:t>roposal 12: For the 2-segment aggregated DCI, the 1</w:t>
            </w:r>
            <w:r w:rsidRPr="00923F16">
              <w:rPr>
                <w:rFonts w:eastAsia="楷体"/>
                <w:i/>
                <w:iCs/>
                <w:szCs w:val="20"/>
                <w:vertAlign w:val="superscript"/>
                <w:lang w:val="en-US" w:eastAsia="zh-CN"/>
              </w:rPr>
              <w:t>st</w:t>
            </w:r>
            <w:r>
              <w:rPr>
                <w:rFonts w:eastAsia="楷体"/>
                <w:i/>
                <w:iCs/>
                <w:szCs w:val="20"/>
                <w:lang w:val="en-US" w:eastAsia="zh-CN"/>
              </w:rPr>
              <w:t xml:space="preserve"> and 2</w:t>
            </w:r>
            <w:r w:rsidRPr="00923F16">
              <w:rPr>
                <w:rFonts w:eastAsia="楷体"/>
                <w:i/>
                <w:iCs/>
                <w:szCs w:val="20"/>
                <w:vertAlign w:val="superscript"/>
                <w:lang w:val="en-US" w:eastAsia="zh-CN"/>
              </w:rPr>
              <w:t>nd</w:t>
            </w:r>
            <w:r>
              <w:rPr>
                <w:rFonts w:eastAsia="楷体"/>
                <w:i/>
                <w:iCs/>
                <w:szCs w:val="20"/>
                <w:lang w:val="en-US" w:eastAsia="zh-CN"/>
              </w:rPr>
              <w:t xml:space="preserve"> segment DCI are decoded separately on the same scheduling cell. The 1</w:t>
            </w:r>
            <w:r w:rsidRPr="00923F16">
              <w:rPr>
                <w:rFonts w:eastAsia="楷体"/>
                <w:i/>
                <w:iCs/>
                <w:szCs w:val="20"/>
                <w:vertAlign w:val="superscript"/>
                <w:lang w:val="en-US" w:eastAsia="zh-CN"/>
              </w:rPr>
              <w:t>st</w:t>
            </w:r>
            <w:r>
              <w:rPr>
                <w:rFonts w:eastAsia="楷体"/>
                <w:i/>
                <w:iCs/>
                <w:szCs w:val="20"/>
                <w:lang w:val="en-US" w:eastAsia="zh-CN"/>
              </w:rPr>
              <w:t xml:space="preserve"> and 2</w:t>
            </w:r>
            <w:r w:rsidRPr="00923F16">
              <w:rPr>
                <w:rFonts w:eastAsia="楷体"/>
                <w:i/>
                <w:iCs/>
                <w:szCs w:val="20"/>
                <w:vertAlign w:val="superscript"/>
                <w:lang w:val="en-US" w:eastAsia="zh-CN"/>
              </w:rPr>
              <w:t>nd</w:t>
            </w:r>
            <w:r>
              <w:rPr>
                <w:rFonts w:eastAsia="楷体"/>
                <w:i/>
                <w:iCs/>
                <w:szCs w:val="20"/>
                <w:lang w:val="en-US" w:eastAsia="zh-CN"/>
              </w:rPr>
              <w:t xml:space="preserve"> segment DCI are then linked together to form one multi-cell scheduling DCI. The link procedure of 1</w:t>
            </w:r>
            <w:r w:rsidRPr="00923F16">
              <w:rPr>
                <w:rFonts w:eastAsia="楷体"/>
                <w:i/>
                <w:iCs/>
                <w:szCs w:val="20"/>
                <w:vertAlign w:val="superscript"/>
                <w:lang w:val="en-US" w:eastAsia="zh-CN"/>
              </w:rPr>
              <w:t>st</w:t>
            </w:r>
            <w:r>
              <w:rPr>
                <w:rFonts w:eastAsia="楷体"/>
                <w:i/>
                <w:iCs/>
                <w:szCs w:val="20"/>
                <w:lang w:val="en-US" w:eastAsia="zh-CN"/>
              </w:rPr>
              <w:t xml:space="preserve"> and 2</w:t>
            </w:r>
            <w:r w:rsidRPr="00923F16">
              <w:rPr>
                <w:rFonts w:eastAsia="楷体"/>
                <w:i/>
                <w:iCs/>
                <w:szCs w:val="20"/>
                <w:vertAlign w:val="superscript"/>
                <w:lang w:val="en-US" w:eastAsia="zh-CN"/>
              </w:rPr>
              <w:t>nd</w:t>
            </w:r>
            <w:r>
              <w:rPr>
                <w:rFonts w:eastAsia="楷体"/>
                <w:i/>
                <w:iCs/>
                <w:szCs w:val="20"/>
                <w:lang w:val="en-US" w:eastAsia="zh-CN"/>
              </w:rPr>
              <w:t xml:space="preserve"> segment DCI can be based on some designated DCI bit values of the 1</w:t>
            </w:r>
            <w:r w:rsidRPr="00923F16">
              <w:rPr>
                <w:rFonts w:eastAsia="楷体"/>
                <w:i/>
                <w:iCs/>
                <w:szCs w:val="20"/>
                <w:vertAlign w:val="superscript"/>
                <w:lang w:val="en-US" w:eastAsia="zh-CN"/>
              </w:rPr>
              <w:t>st</w:t>
            </w:r>
            <w:r>
              <w:rPr>
                <w:rFonts w:eastAsia="楷体"/>
                <w:i/>
                <w:iCs/>
                <w:szCs w:val="20"/>
                <w:lang w:val="en-US" w:eastAsia="zh-CN"/>
              </w:rPr>
              <w:t xml:space="preserve"> or 2</w:t>
            </w:r>
            <w:r w:rsidRPr="00923F16">
              <w:rPr>
                <w:rFonts w:eastAsia="楷体"/>
                <w:i/>
                <w:iCs/>
                <w:szCs w:val="20"/>
                <w:vertAlign w:val="superscript"/>
                <w:lang w:val="en-US" w:eastAsia="zh-CN"/>
              </w:rPr>
              <w:t>nd</w:t>
            </w:r>
            <w:r>
              <w:rPr>
                <w:rFonts w:eastAsia="楷体"/>
                <w:i/>
                <w:iCs/>
                <w:szCs w:val="20"/>
                <w:lang w:val="en-US" w:eastAsia="zh-CN"/>
              </w:rPr>
              <w:t xml:space="preserve"> segment DCI</w:t>
            </w:r>
          </w:p>
          <w:p w14:paraId="3FE57174"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The 2</w:t>
            </w:r>
            <w:r w:rsidRPr="00923F16">
              <w:rPr>
                <w:rFonts w:eastAsia="楷体"/>
                <w:i/>
                <w:iCs/>
                <w:szCs w:val="20"/>
                <w:vertAlign w:val="superscript"/>
                <w:lang w:val="en-US" w:eastAsia="zh-CN"/>
              </w:rPr>
              <w:t>nd</w:t>
            </w:r>
            <w:r>
              <w:rPr>
                <w:rFonts w:eastAsia="楷体"/>
                <w:i/>
                <w:iCs/>
                <w:szCs w:val="20"/>
                <w:lang w:val="en-US" w:eastAsia="zh-CN"/>
              </w:rPr>
              <w:t xml:space="preserve"> segment is identified by one additional DCI bit for both 1</w:t>
            </w:r>
            <w:r w:rsidRPr="00923F16">
              <w:rPr>
                <w:rFonts w:eastAsia="楷体"/>
                <w:i/>
                <w:iCs/>
                <w:szCs w:val="20"/>
                <w:vertAlign w:val="superscript"/>
                <w:lang w:val="en-US" w:eastAsia="zh-CN"/>
              </w:rPr>
              <w:t>st</w:t>
            </w:r>
            <w:r>
              <w:rPr>
                <w:rFonts w:eastAsia="楷体"/>
                <w:i/>
                <w:iCs/>
                <w:szCs w:val="20"/>
                <w:lang w:val="en-US" w:eastAsia="zh-CN"/>
              </w:rPr>
              <w:t>/2</w:t>
            </w:r>
            <w:r w:rsidRPr="00923F16">
              <w:rPr>
                <w:rFonts w:eastAsia="楷体"/>
                <w:i/>
                <w:iCs/>
                <w:szCs w:val="20"/>
                <w:vertAlign w:val="superscript"/>
                <w:lang w:val="en-US" w:eastAsia="zh-CN"/>
              </w:rPr>
              <w:t>nd</w:t>
            </w:r>
            <w:r>
              <w:rPr>
                <w:rFonts w:eastAsia="楷体"/>
                <w:i/>
                <w:iCs/>
                <w:szCs w:val="20"/>
                <w:lang w:val="en-US" w:eastAsia="zh-CN"/>
              </w:rPr>
              <w:t xml:space="preserve"> segment DCI (Ex. 0</w:t>
            </w:r>
            <w:r>
              <w:rPr>
                <w:rFonts w:eastAsia="楷体" w:hint="eastAsia"/>
                <w:i/>
                <w:iCs/>
                <w:szCs w:val="20"/>
                <w:lang w:val="en-US" w:eastAsia="zh-CN"/>
              </w:rPr>
              <w:t xml:space="preserve"> </w:t>
            </w:r>
            <w:r>
              <w:rPr>
                <w:rFonts w:eastAsia="楷体"/>
                <w:i/>
                <w:iCs/>
                <w:szCs w:val="20"/>
                <w:lang w:val="en-US" w:eastAsia="zh-CN"/>
              </w:rPr>
              <w:sym w:font="Wingdings" w:char="F0E0"/>
            </w:r>
            <w:r>
              <w:rPr>
                <w:rFonts w:eastAsia="楷体"/>
                <w:i/>
                <w:iCs/>
                <w:szCs w:val="20"/>
                <w:lang w:val="en-US" w:eastAsia="zh-CN"/>
              </w:rPr>
              <w:t xml:space="preserve"> 1</w:t>
            </w:r>
            <w:r w:rsidRPr="00923F16">
              <w:rPr>
                <w:rFonts w:eastAsia="楷体"/>
                <w:i/>
                <w:iCs/>
                <w:szCs w:val="20"/>
                <w:vertAlign w:val="superscript"/>
                <w:lang w:val="en-US" w:eastAsia="zh-CN"/>
              </w:rPr>
              <w:t>st</w:t>
            </w:r>
            <w:r>
              <w:rPr>
                <w:rFonts w:eastAsia="楷体"/>
                <w:i/>
                <w:iCs/>
                <w:szCs w:val="20"/>
                <w:lang w:val="en-US" w:eastAsia="zh-CN"/>
              </w:rPr>
              <w:t xml:space="preserve"> segment, 1 </w:t>
            </w:r>
            <w:r>
              <w:rPr>
                <w:rFonts w:eastAsia="楷体"/>
                <w:i/>
                <w:iCs/>
                <w:szCs w:val="20"/>
                <w:lang w:val="en-US" w:eastAsia="zh-CN"/>
              </w:rPr>
              <w:sym w:font="Wingdings" w:char="F0E0"/>
            </w:r>
            <w:r>
              <w:rPr>
                <w:rFonts w:eastAsia="楷体"/>
                <w:i/>
                <w:iCs/>
                <w:szCs w:val="20"/>
                <w:lang w:val="en-US" w:eastAsia="zh-CN"/>
              </w:rPr>
              <w:t xml:space="preserve"> 2</w:t>
            </w:r>
            <w:r w:rsidRPr="00923F16">
              <w:rPr>
                <w:rFonts w:eastAsia="楷体"/>
                <w:i/>
                <w:iCs/>
                <w:szCs w:val="20"/>
                <w:vertAlign w:val="superscript"/>
                <w:lang w:val="en-US" w:eastAsia="zh-CN"/>
              </w:rPr>
              <w:t>nd</w:t>
            </w:r>
            <w:r>
              <w:rPr>
                <w:rFonts w:eastAsia="楷体"/>
                <w:i/>
                <w:iCs/>
                <w:szCs w:val="20"/>
                <w:lang w:val="en-US" w:eastAsia="zh-CN"/>
              </w:rPr>
              <w:t xml:space="preserve"> segment)</w:t>
            </w:r>
          </w:p>
          <w:p w14:paraId="603E4BAD"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The 1</w:t>
            </w:r>
            <w:r w:rsidRPr="00923F16">
              <w:rPr>
                <w:rFonts w:eastAsia="楷体"/>
                <w:i/>
                <w:iCs/>
                <w:szCs w:val="20"/>
                <w:vertAlign w:val="superscript"/>
                <w:lang w:val="en-US" w:eastAsia="zh-CN"/>
              </w:rPr>
              <w:t>st</w:t>
            </w:r>
            <w:r>
              <w:rPr>
                <w:rFonts w:eastAsia="楷体"/>
                <w:i/>
                <w:iCs/>
                <w:szCs w:val="20"/>
                <w:lang w:val="en-US" w:eastAsia="zh-CN"/>
              </w:rPr>
              <w:t xml:space="preserve"> and 2</w:t>
            </w:r>
            <w:r w:rsidRPr="00923F16">
              <w:rPr>
                <w:rFonts w:eastAsia="楷体"/>
                <w:i/>
                <w:iCs/>
                <w:szCs w:val="20"/>
                <w:vertAlign w:val="superscript"/>
                <w:lang w:val="en-US" w:eastAsia="zh-CN"/>
              </w:rPr>
              <w:t>nd</w:t>
            </w:r>
            <w:r>
              <w:rPr>
                <w:rFonts w:eastAsia="楷体"/>
                <w:i/>
                <w:iCs/>
                <w:szCs w:val="20"/>
                <w:lang w:val="en-US" w:eastAsia="zh-CN"/>
              </w:rPr>
              <w:t xml:space="preserve"> segments are linked if they are on the same scheduling cell and same slot/symbol</w:t>
            </w:r>
          </w:p>
          <w:p w14:paraId="50EA1233"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Among cells with bitmap value 1 in the 1</w:t>
            </w:r>
            <w:r w:rsidRPr="00923F16">
              <w:rPr>
                <w:rFonts w:eastAsia="楷体"/>
                <w:i/>
                <w:iCs/>
                <w:szCs w:val="20"/>
                <w:vertAlign w:val="superscript"/>
                <w:lang w:val="en-US" w:eastAsia="zh-CN"/>
              </w:rPr>
              <w:t>st</w:t>
            </w:r>
            <w:r>
              <w:rPr>
                <w:rFonts w:eastAsia="楷体"/>
                <w:i/>
                <w:iCs/>
                <w:szCs w:val="20"/>
                <w:lang w:val="en-US" w:eastAsia="zh-CN"/>
              </w:rPr>
              <w:t xml:space="preserve"> segment, scheduling information of the cell </w:t>
            </w:r>
            <w:bookmarkStart w:id="1385" w:name="OLE_LINK227"/>
            <w:r>
              <w:rPr>
                <w:rFonts w:eastAsia="楷体"/>
                <w:i/>
                <w:iCs/>
                <w:szCs w:val="20"/>
                <w:lang w:val="en-US" w:eastAsia="zh-CN"/>
              </w:rPr>
              <w:t xml:space="preserve">with lowest </w:t>
            </w:r>
            <w:proofErr w:type="spellStart"/>
            <w:r>
              <w:rPr>
                <w:rFonts w:eastAsia="楷体"/>
                <w:i/>
                <w:iCs/>
                <w:szCs w:val="20"/>
                <w:lang w:val="en-US" w:eastAsia="zh-CN"/>
              </w:rPr>
              <w:t>ServCellIndex</w:t>
            </w:r>
            <w:proofErr w:type="spellEnd"/>
            <w:r>
              <w:rPr>
                <w:rFonts w:eastAsia="楷体"/>
                <w:i/>
                <w:iCs/>
                <w:szCs w:val="20"/>
                <w:lang w:val="en-US" w:eastAsia="zh-CN"/>
              </w:rPr>
              <w:t xml:space="preserve"> is put </w:t>
            </w:r>
            <w:bookmarkEnd w:id="1385"/>
            <w:r>
              <w:rPr>
                <w:rFonts w:eastAsia="楷体"/>
                <w:i/>
                <w:iCs/>
                <w:szCs w:val="20"/>
                <w:lang w:val="en-US" w:eastAsia="zh-CN"/>
              </w:rPr>
              <w:t>in the 1</w:t>
            </w:r>
            <w:r w:rsidRPr="00923F16">
              <w:rPr>
                <w:rFonts w:eastAsia="楷体"/>
                <w:i/>
                <w:iCs/>
                <w:szCs w:val="20"/>
                <w:vertAlign w:val="superscript"/>
                <w:lang w:val="en-US" w:eastAsia="zh-CN"/>
              </w:rPr>
              <w:t>st</w:t>
            </w:r>
            <w:r>
              <w:rPr>
                <w:rFonts w:eastAsia="楷体"/>
                <w:i/>
                <w:iCs/>
                <w:szCs w:val="20"/>
                <w:lang w:val="en-US" w:eastAsia="zh-CN"/>
              </w:rPr>
              <w:t xml:space="preserve"> DCI segment.</w:t>
            </w:r>
          </w:p>
          <w:p w14:paraId="3EC90D03" w14:textId="77777777" w:rsidR="001A1204" w:rsidRDefault="00FF516D" w:rsidP="00753E16">
            <w:pPr>
              <w:pStyle w:val="ListParagraph"/>
              <w:numPr>
                <w:ilvl w:val="1"/>
                <w:numId w:val="16"/>
              </w:numPr>
              <w:wordWrap/>
              <w:rPr>
                <w:rFonts w:eastAsia="楷体"/>
                <w:i/>
                <w:iCs/>
                <w:szCs w:val="20"/>
                <w:lang w:val="en-US" w:eastAsia="zh-CN"/>
              </w:rPr>
            </w:pPr>
            <w:r>
              <w:rPr>
                <w:rFonts w:eastAsia="楷体" w:hint="eastAsia"/>
                <w:i/>
                <w:iCs/>
                <w:szCs w:val="20"/>
                <w:lang w:val="en-US" w:eastAsia="zh-CN"/>
              </w:rPr>
              <w:t>A</w:t>
            </w:r>
            <w:r>
              <w:rPr>
                <w:rFonts w:eastAsia="楷体"/>
                <w:i/>
                <w:iCs/>
                <w:szCs w:val="20"/>
                <w:lang w:val="en-US" w:eastAsia="zh-CN"/>
              </w:rPr>
              <w:t xml:space="preserve">dd one additional IE </w:t>
            </w:r>
            <w:proofErr w:type="spellStart"/>
            <w:r>
              <w:rPr>
                <w:rFonts w:eastAsia="楷体"/>
                <w:i/>
                <w:iCs/>
                <w:szCs w:val="20"/>
                <w:lang w:val="en-US" w:eastAsia="zh-CN"/>
              </w:rPr>
              <w:t>SegmentId</w:t>
            </w:r>
            <w:proofErr w:type="spellEnd"/>
            <w:r>
              <w:rPr>
                <w:rFonts w:eastAsia="楷体"/>
                <w:i/>
                <w:iCs/>
                <w:szCs w:val="20"/>
                <w:lang w:val="en-US" w:eastAsia="zh-CN"/>
              </w:rPr>
              <w:t xml:space="preserve"> under </w:t>
            </w:r>
            <w:proofErr w:type="spellStart"/>
            <w:r>
              <w:rPr>
                <w:rFonts w:eastAsia="楷体"/>
                <w:i/>
                <w:iCs/>
                <w:szCs w:val="20"/>
                <w:lang w:val="en-US" w:eastAsia="zh-CN"/>
              </w:rPr>
              <w:t>SearchSpace</w:t>
            </w:r>
            <w:proofErr w:type="spellEnd"/>
            <w:r>
              <w:rPr>
                <w:rFonts w:eastAsia="楷体"/>
                <w:i/>
                <w:iCs/>
                <w:szCs w:val="20"/>
                <w:lang w:val="en-US" w:eastAsia="zh-CN"/>
              </w:rPr>
              <w:t xml:space="preserve"> to specify this search space is for 1</w:t>
            </w:r>
            <w:r w:rsidRPr="00923F16">
              <w:rPr>
                <w:rFonts w:eastAsia="楷体"/>
                <w:i/>
                <w:iCs/>
                <w:szCs w:val="20"/>
                <w:vertAlign w:val="superscript"/>
                <w:lang w:val="en-US" w:eastAsia="zh-CN"/>
              </w:rPr>
              <w:t>st</w:t>
            </w:r>
            <w:r>
              <w:rPr>
                <w:rFonts w:eastAsia="楷体"/>
                <w:i/>
                <w:iCs/>
                <w:szCs w:val="20"/>
                <w:lang w:val="en-US" w:eastAsia="zh-CN"/>
              </w:rPr>
              <w:t xml:space="preserve"> segment or 2</w:t>
            </w:r>
            <w:r w:rsidRPr="00923F16">
              <w:rPr>
                <w:rFonts w:eastAsia="楷体"/>
                <w:i/>
                <w:iCs/>
                <w:szCs w:val="20"/>
                <w:vertAlign w:val="superscript"/>
                <w:lang w:val="en-US" w:eastAsia="zh-CN"/>
              </w:rPr>
              <w:t>nd</w:t>
            </w:r>
            <w:r>
              <w:rPr>
                <w:rFonts w:eastAsia="楷体"/>
                <w:i/>
                <w:iCs/>
                <w:szCs w:val="20"/>
                <w:lang w:val="en-US" w:eastAsia="zh-CN"/>
              </w:rPr>
              <w:t xml:space="preserve"> segment</w:t>
            </w:r>
          </w:p>
          <w:p w14:paraId="420507CD"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The linked 1</w:t>
            </w:r>
            <w:r w:rsidRPr="00923F16">
              <w:rPr>
                <w:rFonts w:eastAsia="楷体"/>
                <w:i/>
                <w:iCs/>
                <w:szCs w:val="20"/>
                <w:vertAlign w:val="superscript"/>
                <w:lang w:val="en-US" w:eastAsia="zh-CN"/>
              </w:rPr>
              <w:t>st</w:t>
            </w:r>
            <w:r>
              <w:rPr>
                <w:rFonts w:eastAsia="楷体"/>
                <w:i/>
                <w:iCs/>
                <w:szCs w:val="20"/>
                <w:lang w:val="en-US" w:eastAsia="zh-CN"/>
              </w:rPr>
              <w:t xml:space="preserve"> segment and 2</w:t>
            </w:r>
            <w:r w:rsidRPr="00923F16">
              <w:rPr>
                <w:rFonts w:eastAsia="楷体"/>
                <w:i/>
                <w:iCs/>
                <w:szCs w:val="20"/>
                <w:vertAlign w:val="superscript"/>
                <w:lang w:val="en-US" w:eastAsia="zh-CN"/>
              </w:rPr>
              <w:t>nd</w:t>
            </w:r>
            <w:r>
              <w:rPr>
                <w:rFonts w:eastAsia="楷体"/>
                <w:i/>
                <w:iCs/>
                <w:szCs w:val="20"/>
                <w:lang w:val="en-US" w:eastAsia="zh-CN"/>
              </w:rPr>
              <w:t xml:space="preserve"> segment DCI should be “both DL scheduling DCIs” or “both UL scheduling DCIs”</w:t>
            </w:r>
          </w:p>
          <w:p w14:paraId="560929E6"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Use the CCE index formula in 38.213 10.1 to stagger the 1</w:t>
            </w:r>
            <w:r w:rsidRPr="00923F16">
              <w:rPr>
                <w:rFonts w:eastAsia="楷体"/>
                <w:i/>
                <w:iCs/>
                <w:szCs w:val="20"/>
                <w:vertAlign w:val="superscript"/>
                <w:lang w:val="en-US" w:eastAsia="zh-CN"/>
              </w:rPr>
              <w:t>st</w:t>
            </w:r>
            <w:r>
              <w:rPr>
                <w:rFonts w:eastAsia="楷体"/>
                <w:i/>
                <w:iCs/>
                <w:szCs w:val="20"/>
                <w:lang w:val="en-US" w:eastAsia="zh-CN"/>
              </w:rPr>
              <w:t xml:space="preserve"> DCI segment and 2</w:t>
            </w:r>
            <w:r w:rsidRPr="00923F16">
              <w:rPr>
                <w:rFonts w:eastAsia="楷体"/>
                <w:i/>
                <w:iCs/>
                <w:szCs w:val="20"/>
                <w:vertAlign w:val="superscript"/>
                <w:lang w:val="en-US" w:eastAsia="zh-CN"/>
              </w:rPr>
              <w:t>nd</w:t>
            </w:r>
            <w:r>
              <w:rPr>
                <w:rFonts w:eastAsia="楷体"/>
                <w:i/>
                <w:iCs/>
                <w:szCs w:val="20"/>
                <w:lang w:val="en-US" w:eastAsia="zh-CN"/>
              </w:rPr>
              <w:t xml:space="preserve"> DCI segment, where for the 2</w:t>
            </w:r>
            <w:r w:rsidRPr="00923F16">
              <w:rPr>
                <w:rFonts w:eastAsia="楷体"/>
                <w:i/>
                <w:iCs/>
                <w:szCs w:val="20"/>
                <w:vertAlign w:val="superscript"/>
                <w:lang w:val="en-US" w:eastAsia="zh-CN"/>
              </w:rPr>
              <w:t>nd</w:t>
            </w:r>
            <w:r>
              <w:rPr>
                <w:rFonts w:eastAsia="楷体"/>
                <w:i/>
                <w:iCs/>
                <w:szCs w:val="20"/>
                <w:lang w:val="en-US" w:eastAsia="zh-CN"/>
              </w:rPr>
              <w:t xml:space="preserve"> DCI segment, </w:t>
            </w:r>
            <w:proofErr w:type="spellStart"/>
            <w:r>
              <w:rPr>
                <w:rFonts w:eastAsia="楷体"/>
                <w:i/>
                <w:iCs/>
                <w:szCs w:val="20"/>
                <w:lang w:val="en-US" w:eastAsia="zh-CN"/>
              </w:rPr>
              <w:t>nCI</w:t>
            </w:r>
            <w:proofErr w:type="spellEnd"/>
            <w:r>
              <w:rPr>
                <w:rFonts w:eastAsia="楷体"/>
                <w:i/>
                <w:iCs/>
                <w:szCs w:val="20"/>
                <w:lang w:val="en-US" w:eastAsia="zh-CN"/>
              </w:rPr>
              <w:t xml:space="preserve"> is replaced by the corresponding RRC configuration, for example, under </w:t>
            </w:r>
            <w:proofErr w:type="spellStart"/>
            <w:r>
              <w:rPr>
                <w:rFonts w:eastAsia="楷体"/>
                <w:i/>
                <w:iCs/>
                <w:szCs w:val="20"/>
                <w:lang w:val="en-US" w:eastAsia="zh-CN"/>
              </w:rPr>
              <w:t>SearchSpace</w:t>
            </w:r>
            <w:proofErr w:type="spellEnd"/>
            <w:r>
              <w:rPr>
                <w:rFonts w:eastAsia="楷体"/>
                <w:i/>
                <w:iCs/>
                <w:szCs w:val="20"/>
                <w:lang w:val="en-US" w:eastAsia="zh-CN"/>
              </w:rPr>
              <w:t>, or a predefined number; for the 1</w:t>
            </w:r>
            <w:r w:rsidRPr="00923F16">
              <w:rPr>
                <w:rFonts w:eastAsia="楷体"/>
                <w:i/>
                <w:iCs/>
                <w:szCs w:val="20"/>
                <w:vertAlign w:val="superscript"/>
                <w:lang w:val="en-US" w:eastAsia="zh-CN"/>
              </w:rPr>
              <w:t>st</w:t>
            </w:r>
            <w:r>
              <w:rPr>
                <w:rFonts w:eastAsia="楷体"/>
                <w:i/>
                <w:iCs/>
                <w:szCs w:val="20"/>
                <w:lang w:val="en-US" w:eastAsia="zh-CN"/>
              </w:rPr>
              <w:t xml:space="preserve"> DCI segment, </w:t>
            </w:r>
            <w:proofErr w:type="spellStart"/>
            <w:r>
              <w:rPr>
                <w:rFonts w:eastAsia="楷体"/>
                <w:i/>
                <w:iCs/>
                <w:szCs w:val="20"/>
                <w:lang w:val="en-US" w:eastAsia="zh-CN"/>
              </w:rPr>
              <w:t>nCI</w:t>
            </w:r>
            <w:proofErr w:type="spellEnd"/>
            <w:r>
              <w:rPr>
                <w:rFonts w:eastAsia="楷体"/>
                <w:i/>
                <w:iCs/>
                <w:szCs w:val="20"/>
                <w:lang w:val="en-US" w:eastAsia="zh-CN"/>
              </w:rPr>
              <w:t xml:space="preserve"> is set to zero.</w:t>
            </w:r>
          </w:p>
          <w:p w14:paraId="38994202"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For 2-segment DCI, the short segment shares the same DCI length as fallback DCI (0_0 and 1_0, with potential zero padding), and the long segment shares a longer DCI length (with potential zero padding)</w:t>
            </w:r>
          </w:p>
          <w:p w14:paraId="6A861E51" w14:textId="77777777" w:rsidR="001A1204" w:rsidRDefault="00FF516D" w:rsidP="00753E16">
            <w:pPr>
              <w:pStyle w:val="ListParagraph"/>
              <w:numPr>
                <w:ilvl w:val="3"/>
                <w:numId w:val="39"/>
              </w:numPr>
              <w:kinsoku/>
              <w:wordWrap/>
              <w:overflowPunct/>
              <w:adjustRightInd/>
              <w:spacing w:after="0"/>
              <w:textAlignment w:val="auto"/>
              <w:rPr>
                <w:rFonts w:eastAsiaTheme="minorEastAsia"/>
                <w:i/>
                <w:iCs/>
                <w:lang w:eastAsia="zh-TW"/>
              </w:rPr>
            </w:pPr>
            <w:r>
              <w:rPr>
                <w:rFonts w:eastAsiaTheme="minorEastAsia"/>
                <w:i/>
                <w:iCs/>
                <w:lang w:eastAsia="zh-TW"/>
              </w:rPr>
              <w:t>Long DL segment size and long UL segment size can still be different</w:t>
            </w:r>
          </w:p>
          <w:bookmarkEnd w:id="1384"/>
          <w:p w14:paraId="3645F03A" w14:textId="77777777" w:rsidR="001A1204" w:rsidRDefault="001A1204" w:rsidP="00753E16">
            <w:pPr>
              <w:pStyle w:val="ListParagraph"/>
              <w:wordWrap/>
              <w:ind w:left="720"/>
              <w:rPr>
                <w:lang w:val="en-US" w:eastAsia="en-US"/>
              </w:rPr>
            </w:pPr>
          </w:p>
        </w:tc>
      </w:tr>
    </w:tbl>
    <w:p w14:paraId="74CEC059" w14:textId="77777777" w:rsidR="001A1204" w:rsidRDefault="001A1204" w:rsidP="00753E16">
      <w:pPr>
        <w:rPr>
          <w:lang w:eastAsia="en-US"/>
        </w:rPr>
      </w:pPr>
    </w:p>
    <w:p w14:paraId="3AB5FF02" w14:textId="77777777" w:rsidR="001A1204" w:rsidRDefault="001A1204" w:rsidP="00753E16">
      <w:pPr>
        <w:spacing w:before="120"/>
        <w:rPr>
          <w:highlight w:val="yellow"/>
        </w:rPr>
      </w:pPr>
    </w:p>
    <w:p w14:paraId="7304C01F" w14:textId="77777777" w:rsidR="001A1204" w:rsidRDefault="00FF516D" w:rsidP="00753E16">
      <w:pPr>
        <w:pStyle w:val="Heading1"/>
      </w:pPr>
      <w:r>
        <w:t>DCI field design</w:t>
      </w:r>
    </w:p>
    <w:p w14:paraId="184B61A5" w14:textId="77777777" w:rsidR="001A1204" w:rsidRDefault="001A1204" w:rsidP="00753E16">
      <w:pPr>
        <w:spacing w:before="120"/>
        <w:rPr>
          <w:highlight w:val="yellow"/>
        </w:rPr>
      </w:pPr>
    </w:p>
    <w:p w14:paraId="1EEDBE80" w14:textId="77777777" w:rsidR="001A1204" w:rsidRDefault="00FF516D" w:rsidP="00753E16">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21B1F9E3" w14:textId="77777777" w:rsidR="001A1204" w:rsidRDefault="001A1204" w:rsidP="00753E16">
      <w:pPr>
        <w:spacing w:before="120"/>
        <w:rPr>
          <w:highlight w:val="yellow"/>
        </w:rPr>
      </w:pPr>
    </w:p>
    <w:p w14:paraId="43CC3495" w14:textId="77777777" w:rsidR="001A1204" w:rsidRDefault="00FF516D" w:rsidP="00753E16">
      <w:pPr>
        <w:pStyle w:val="Heading2"/>
        <w:ind w:left="540"/>
      </w:pPr>
      <w:bookmarkStart w:id="1386" w:name="_Hlk111727714"/>
      <w:r>
        <w:t>DCI field types</w:t>
      </w:r>
    </w:p>
    <w:tbl>
      <w:tblPr>
        <w:tblStyle w:val="TableGrid"/>
        <w:tblW w:w="0" w:type="auto"/>
        <w:tblLook w:val="04A0" w:firstRow="1" w:lastRow="0" w:firstColumn="1" w:lastColumn="0" w:noHBand="0" w:noVBand="1"/>
      </w:tblPr>
      <w:tblGrid>
        <w:gridCol w:w="9362"/>
      </w:tblGrid>
      <w:tr w:rsidR="001A1204" w14:paraId="6B84AC6A" w14:textId="77777777">
        <w:tc>
          <w:tcPr>
            <w:tcW w:w="9362" w:type="dxa"/>
          </w:tcPr>
          <w:p w14:paraId="0C0A1E09"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 xml:space="preserve">Huawei, </w:t>
            </w:r>
            <w:proofErr w:type="spellStart"/>
            <w:r>
              <w:rPr>
                <w:rFonts w:eastAsia="楷体"/>
                <w:b/>
                <w:bCs/>
                <w:szCs w:val="20"/>
                <w:lang w:eastAsia="zh-CN"/>
              </w:rPr>
              <w:t>HiSilicon</w:t>
            </w:r>
            <w:proofErr w:type="spellEnd"/>
          </w:p>
          <w:p w14:paraId="7B2EF3F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5: Fields in multi-cell scheduling DCI 1-X are advised to classify as follows:</w:t>
            </w:r>
          </w:p>
          <w:p w14:paraId="535158FD" w14:textId="1132B99B"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Type-1A: Enhanced Type 3 codebook indicator, HARQ-ACK retransmission indicator, Priority Indicator, Minimum applicable scheduling offset indicator, </w:t>
            </w:r>
            <w:proofErr w:type="spellStart"/>
            <w:r>
              <w:rPr>
                <w:rFonts w:eastAsia="楷体"/>
                <w:i/>
                <w:iCs/>
                <w:szCs w:val="20"/>
                <w:lang w:val="en-US" w:eastAsia="zh-CN"/>
              </w:rPr>
              <w:t>S</w:t>
            </w:r>
            <w:r w:rsidR="00923F16">
              <w:rPr>
                <w:rFonts w:eastAsia="楷体"/>
                <w:i/>
                <w:iCs/>
                <w:szCs w:val="20"/>
                <w:lang w:val="en-US" w:eastAsia="zh-CN"/>
              </w:rPr>
              <w:t>c</w:t>
            </w:r>
            <w:r>
              <w:rPr>
                <w:rFonts w:eastAsia="楷体"/>
                <w:i/>
                <w:iCs/>
                <w:szCs w:val="20"/>
                <w:lang w:val="en-US" w:eastAsia="zh-CN"/>
              </w:rPr>
              <w:t>ell</w:t>
            </w:r>
            <w:proofErr w:type="spellEnd"/>
            <w:r>
              <w:rPr>
                <w:rFonts w:eastAsia="楷体"/>
                <w:i/>
                <w:iCs/>
                <w:szCs w:val="20"/>
                <w:lang w:val="en-US" w:eastAsia="zh-CN"/>
              </w:rPr>
              <w:t xml:space="preserve"> dormancy indication, PDCCH monitoring adaptation indication, PUCCH Cell indicator.</w:t>
            </w:r>
          </w:p>
          <w:p w14:paraId="72CFC63D"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Type-2: Modulation and coding scheme, HARQ process number.</w:t>
            </w:r>
          </w:p>
          <w:p w14:paraId="27F4F45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Type-3: Time domain resource assignment, Frequency domain resource assignment, VRB-to-PRB mapping, Rate matching indicator, Bandwidth part indicator, Antenna port(s), SRS request, ZP CSI-RS trigger, PRB bundling size indicator, DMRS sequence initialization, Transmission configuration indication, UL/SUL indicator.</w:t>
            </w:r>
          </w:p>
          <w:p w14:paraId="7B4D9F7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6: Fields in multi-cell scheduling DCI 0-X are advised to classify as follows:</w:t>
            </w:r>
          </w:p>
          <w:p w14:paraId="6BEB827A" w14:textId="46B46BDB"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Type-1A: 1</w:t>
            </w:r>
            <w:r w:rsidRPr="00923F16">
              <w:rPr>
                <w:rFonts w:eastAsia="楷体"/>
                <w:i/>
                <w:iCs/>
                <w:szCs w:val="20"/>
                <w:vertAlign w:val="superscript"/>
                <w:lang w:val="en-US" w:eastAsia="zh-CN"/>
              </w:rPr>
              <w:t>st</w:t>
            </w:r>
            <w:r>
              <w:rPr>
                <w:rFonts w:eastAsia="楷体"/>
                <w:i/>
                <w:iCs/>
                <w:szCs w:val="20"/>
                <w:lang w:val="en-US" w:eastAsia="zh-CN"/>
              </w:rPr>
              <w:t xml:space="preserve"> downlink assignment index, 2</w:t>
            </w:r>
            <w:r w:rsidRPr="00923F16">
              <w:rPr>
                <w:rFonts w:eastAsia="楷体"/>
                <w:i/>
                <w:iCs/>
                <w:szCs w:val="20"/>
                <w:vertAlign w:val="superscript"/>
                <w:lang w:val="en-US" w:eastAsia="zh-CN"/>
              </w:rPr>
              <w:t>nd</w:t>
            </w:r>
            <w:r>
              <w:rPr>
                <w:rFonts w:eastAsia="楷体"/>
                <w:i/>
                <w:iCs/>
                <w:szCs w:val="20"/>
                <w:lang w:val="en-US" w:eastAsia="zh-CN"/>
              </w:rPr>
              <w:t xml:space="preserve"> downlink assignment index, </w:t>
            </w:r>
            <w:proofErr w:type="spellStart"/>
            <w:r>
              <w:rPr>
                <w:rFonts w:eastAsia="楷体"/>
                <w:i/>
                <w:iCs/>
                <w:szCs w:val="20"/>
                <w:lang w:val="en-US" w:eastAsia="zh-CN"/>
              </w:rPr>
              <w:t>Beta_offset</w:t>
            </w:r>
            <w:proofErr w:type="spellEnd"/>
            <w:r>
              <w:rPr>
                <w:rFonts w:eastAsia="楷体"/>
                <w:i/>
                <w:iCs/>
                <w:szCs w:val="20"/>
                <w:lang w:val="en-US" w:eastAsia="zh-CN"/>
              </w:rPr>
              <w:t xml:space="preserve"> indicator, UL-SCH Indicator, Priority indicator, Invalid symbol pattern indicator, Minimum applicable scheduling offset indicator, </w:t>
            </w:r>
            <w:proofErr w:type="spellStart"/>
            <w:r>
              <w:rPr>
                <w:rFonts w:eastAsia="楷体"/>
                <w:i/>
                <w:iCs/>
                <w:szCs w:val="20"/>
                <w:lang w:val="en-US" w:eastAsia="zh-CN"/>
              </w:rPr>
              <w:t>S</w:t>
            </w:r>
            <w:r w:rsidR="00923F16">
              <w:rPr>
                <w:rFonts w:eastAsia="楷体"/>
                <w:i/>
                <w:iCs/>
                <w:szCs w:val="20"/>
                <w:lang w:val="en-US" w:eastAsia="zh-CN"/>
              </w:rPr>
              <w:t>c</w:t>
            </w:r>
            <w:r>
              <w:rPr>
                <w:rFonts w:eastAsia="楷体"/>
                <w:i/>
                <w:iCs/>
                <w:szCs w:val="20"/>
                <w:lang w:val="en-US" w:eastAsia="zh-CN"/>
              </w:rPr>
              <w:t>ell</w:t>
            </w:r>
            <w:proofErr w:type="spellEnd"/>
            <w:r>
              <w:rPr>
                <w:rFonts w:eastAsia="楷体"/>
                <w:i/>
                <w:iCs/>
                <w:szCs w:val="20"/>
                <w:lang w:val="en-US" w:eastAsia="zh-CN"/>
              </w:rPr>
              <w:t xml:space="preserve"> dormancy indication, PDCCH monitoring adaptation indication, PUCCH Cell indicator.</w:t>
            </w:r>
          </w:p>
          <w:p w14:paraId="44F9720A"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Type-2: Modulation and coding scheme, HARQ process number.</w:t>
            </w:r>
          </w:p>
          <w:p w14:paraId="3098BCE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Type-3: UL/SUL indicator, Bandwidth part indicator, Time domain resource assignment, Frequency domain resource assignment, Frequency hopping flag, TPC command for scheduled PUSCH, Second TPC command for scheduled PUSCH, SRS resource indicator (SRI), Precoding information and number of layers, Second Precoding information, Antenna port, SRS request, SRS offset indicator, CSI request, PTRS-DMRS association, DMRS sequence initialization, Open-loop power control parameter set indication.</w:t>
            </w:r>
          </w:p>
          <w:p w14:paraId="6E92D602"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7: Fields are not recommended to be included in multi-cell scheduling DCI:</w:t>
            </w:r>
          </w:p>
          <w:p w14:paraId="1228F58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PDSCH group index, </w:t>
            </w:r>
            <w:proofErr w:type="gramStart"/>
            <w:r>
              <w:rPr>
                <w:rFonts w:eastAsia="楷体"/>
                <w:i/>
                <w:iCs/>
                <w:szCs w:val="20"/>
                <w:lang w:val="en-US" w:eastAsia="zh-CN"/>
              </w:rPr>
              <w:t>New</w:t>
            </w:r>
            <w:proofErr w:type="gramEnd"/>
            <w:r>
              <w:rPr>
                <w:rFonts w:eastAsia="楷体"/>
                <w:i/>
                <w:iCs/>
                <w:szCs w:val="20"/>
                <w:lang w:val="en-US" w:eastAsia="zh-CN"/>
              </w:rPr>
              <w:t xml:space="preserve"> feedback indicator, Number of requested PDSCH group(s), CBG transmission information, CBG flushing out information, Sidelink assignment index.</w:t>
            </w:r>
          </w:p>
          <w:p w14:paraId="485F0332" w14:textId="77777777" w:rsidR="001A1204" w:rsidRDefault="001A1204" w:rsidP="00753E16">
            <w:pPr>
              <w:wordWrap/>
              <w:rPr>
                <w:szCs w:val="20"/>
                <w:lang w:val="en-AU" w:eastAsia="en-US"/>
              </w:rPr>
            </w:pPr>
          </w:p>
          <w:p w14:paraId="000A6AE3"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ZTE</w:t>
            </w:r>
          </w:p>
          <w:p w14:paraId="2AB3322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 Some fields should not be included in the MC-DCI.</w:t>
            </w:r>
          </w:p>
          <w:p w14:paraId="3797B1AD"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 Except for the fields that must be separately indicated (e.g., NDI, RV), 2 sub-groups can be designed for a configurable field, where each sub-group corresponds to one separate indication of this field.</w:t>
            </w:r>
          </w:p>
          <w:p w14:paraId="5188011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4: The fields are categorized as below.</w:t>
            </w:r>
          </w:p>
          <w:p w14:paraId="699F38AE"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Type-1 field: </w:t>
            </w:r>
          </w:p>
          <w:p w14:paraId="1C4E5D2E"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Type-1</w:t>
            </w:r>
            <w:proofErr w:type="gramStart"/>
            <w:r>
              <w:rPr>
                <w:rFonts w:eastAsia="Times New Roman"/>
                <w:i/>
                <w:iCs/>
                <w:color w:val="000000"/>
                <w:szCs w:val="20"/>
              </w:rPr>
              <w:t>A:HPN</w:t>
            </w:r>
            <w:proofErr w:type="gramEnd"/>
          </w:p>
          <w:p w14:paraId="05596BC1"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Type-1</w:t>
            </w:r>
            <w:proofErr w:type="gramStart"/>
            <w:r>
              <w:rPr>
                <w:rFonts w:eastAsia="Times New Roman"/>
                <w:i/>
                <w:iCs/>
                <w:color w:val="000000"/>
                <w:szCs w:val="20"/>
              </w:rPr>
              <w:t>B:Indicator</w:t>
            </w:r>
            <w:proofErr w:type="gramEnd"/>
            <w:r>
              <w:rPr>
                <w:rFonts w:eastAsia="Times New Roman"/>
                <w:i/>
                <w:iCs/>
                <w:color w:val="000000"/>
                <w:szCs w:val="20"/>
              </w:rPr>
              <w:t xml:space="preserve"> of co-scheduled cells</w:t>
            </w:r>
          </w:p>
          <w:p w14:paraId="52878DE0"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Type-1</w:t>
            </w:r>
            <w:proofErr w:type="gramStart"/>
            <w:r>
              <w:rPr>
                <w:rFonts w:eastAsia="Times New Roman"/>
                <w:i/>
                <w:iCs/>
                <w:color w:val="000000"/>
                <w:szCs w:val="20"/>
              </w:rPr>
              <w:t>C:CSI</w:t>
            </w:r>
            <w:proofErr w:type="gramEnd"/>
            <w:r>
              <w:rPr>
                <w:rFonts w:eastAsia="Times New Roman"/>
                <w:i/>
                <w:iCs/>
                <w:color w:val="000000"/>
                <w:szCs w:val="20"/>
              </w:rPr>
              <w:t xml:space="preserve"> request</w:t>
            </w:r>
          </w:p>
          <w:p w14:paraId="355A9E25"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Type-2 field: RV with 1 bit</w:t>
            </w:r>
          </w:p>
          <w:p w14:paraId="7071CE20"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Type-3 field: PRB bundling size indicator, Rate matching indicator, ZP CSI-RS trigger, Antenna port(s), SRS request, DMRS sequence initialization, TPC for scheduled PUSCHs, Modulation and coding scheme, Bandwidth part indicator, Time domain resource assignment, Frequency domain resource assignment, VRB-to-PRB mapping, SRI</w:t>
            </w:r>
          </w:p>
          <w:p w14:paraId="58FD95E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5: The frequency resource indication for the co-scheduled cells with different BWP sizes in the case of shared FDRA field should be specified.</w:t>
            </w:r>
          </w:p>
          <w:p w14:paraId="136D0841" w14:textId="77777777" w:rsidR="001A1204" w:rsidRDefault="001A1204" w:rsidP="00753E16">
            <w:pPr>
              <w:wordWrap/>
              <w:rPr>
                <w:szCs w:val="20"/>
                <w:lang w:eastAsia="en-US"/>
              </w:rPr>
            </w:pPr>
          </w:p>
          <w:p w14:paraId="58E25BB6" w14:textId="77777777" w:rsidR="001A1204" w:rsidRDefault="00FF516D" w:rsidP="00753E16">
            <w:pPr>
              <w:pStyle w:val="ListParagraph"/>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 xml:space="preserve"> Communications</w:t>
            </w:r>
          </w:p>
          <w:p w14:paraId="7EE5347F"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9: According to sub-group Type-3</w:t>
            </w:r>
          </w:p>
          <w:p w14:paraId="3A1BF51B"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One cell in the configuration cells for co-scheduling always belongs to a same sub-group, for all the fields that is configured as sub-group type.</w:t>
            </w:r>
          </w:p>
          <w:p w14:paraId="5D96E825"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lastRenderedPageBreak/>
              <w:t>Type-1A/1C can be used for each sub-field of sub-group Type-3, while Type-B cannot</w:t>
            </w:r>
          </w:p>
          <w:p w14:paraId="0154BD65"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Size of bits in sub-group Type-3 depend on the maximum bit length of all cells in the cell group</w:t>
            </w:r>
          </w:p>
          <w:p w14:paraId="2AF2790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10: Only support same priority of PUSCHs on multi-cells scheduled by one DCI0_X, and same priority of HARQ-ACK of PDSCHs on multi-cells scheduled by one DCI 1_X in Rel-18.</w:t>
            </w:r>
          </w:p>
          <w:p w14:paraId="3319B0E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11: Priority indicator can be Type-1A, or not exist if only allows low priority scheduling.</w:t>
            </w:r>
          </w:p>
          <w:p w14:paraId="7BA4451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12: The fields in DCI format 1_X are with the below </w:t>
            </w:r>
            <w:proofErr w:type="gramStart"/>
            <w:r>
              <w:rPr>
                <w:rFonts w:eastAsia="楷体"/>
                <w:i/>
                <w:iCs/>
                <w:szCs w:val="20"/>
                <w:lang w:val="en-US" w:eastAsia="zh-CN"/>
              </w:rPr>
              <w:t>type</w:t>
            </w:r>
            <w:proofErr w:type="gramEnd"/>
            <w:r>
              <w:rPr>
                <w:rFonts w:eastAsia="楷体"/>
                <w:i/>
                <w:iCs/>
                <w:szCs w:val="20"/>
                <w:lang w:val="en-US" w:eastAsia="zh-CN"/>
              </w:rPr>
              <w:t xml:space="preserve"> classification:</w:t>
            </w:r>
          </w:p>
          <w:p w14:paraId="67FBDAF6"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Type-1 fields include below:</w:t>
            </w:r>
          </w:p>
          <w:p w14:paraId="440BEFCD"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Carrier indicator co-scheduled cells (Type-1B)</w:t>
            </w:r>
          </w:p>
          <w:p w14:paraId="18FB5C8C"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Time domain resource assignment (Type-1B)</w:t>
            </w:r>
          </w:p>
          <w:p w14:paraId="7E1A2EDD"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Priority indicator (Type-1A or NA)</w:t>
            </w:r>
          </w:p>
          <w:p w14:paraId="4D84C37A"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Enhanced Type 3 codebook indicator (Type-1A) if eType-3 HARQ-ACK is supported</w:t>
            </w:r>
          </w:p>
          <w:p w14:paraId="794C0E70"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PDCCH monitoring adaptation indication (Type-1C)</w:t>
            </w:r>
          </w:p>
          <w:p w14:paraId="75D2C6D6"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Type-3 fields include below:</w:t>
            </w:r>
          </w:p>
          <w:p w14:paraId="3222EC2A"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Frequency resource related</w:t>
            </w:r>
          </w:p>
          <w:p w14:paraId="00CADACF" w14:textId="77777777" w:rsidR="001A1204" w:rsidRDefault="00FF516D" w:rsidP="00753E16">
            <w:pPr>
              <w:pStyle w:val="ListParagraph"/>
              <w:numPr>
                <w:ilvl w:val="2"/>
                <w:numId w:val="27"/>
              </w:numPr>
              <w:wordWrap/>
              <w:rPr>
                <w:i/>
                <w:iCs/>
                <w:szCs w:val="20"/>
                <w:lang w:eastAsia="ja-JP"/>
              </w:rPr>
            </w:pPr>
            <w:r>
              <w:rPr>
                <w:i/>
                <w:iCs/>
                <w:szCs w:val="20"/>
                <w:lang w:eastAsia="ja-JP"/>
              </w:rPr>
              <w:t>Frequency domain resource assignment</w:t>
            </w:r>
          </w:p>
          <w:p w14:paraId="0138D89F" w14:textId="77777777" w:rsidR="001A1204" w:rsidRDefault="00FF516D" w:rsidP="00753E16">
            <w:pPr>
              <w:pStyle w:val="ListParagraph"/>
              <w:numPr>
                <w:ilvl w:val="2"/>
                <w:numId w:val="27"/>
              </w:numPr>
              <w:wordWrap/>
              <w:rPr>
                <w:i/>
                <w:iCs/>
                <w:szCs w:val="20"/>
                <w:lang w:eastAsia="ja-JP"/>
              </w:rPr>
            </w:pPr>
            <w:r>
              <w:rPr>
                <w:i/>
                <w:iCs/>
                <w:szCs w:val="20"/>
                <w:lang w:eastAsia="ja-JP"/>
              </w:rPr>
              <w:t xml:space="preserve">VRB-to-PRB mapping </w:t>
            </w:r>
          </w:p>
          <w:p w14:paraId="7CDAFFAF" w14:textId="77777777" w:rsidR="001A1204" w:rsidRDefault="00FF516D" w:rsidP="00753E16">
            <w:pPr>
              <w:pStyle w:val="ListParagraph"/>
              <w:numPr>
                <w:ilvl w:val="2"/>
                <w:numId w:val="27"/>
              </w:numPr>
              <w:wordWrap/>
              <w:rPr>
                <w:i/>
                <w:iCs/>
                <w:szCs w:val="20"/>
                <w:lang w:eastAsia="ja-JP"/>
              </w:rPr>
            </w:pPr>
            <w:r>
              <w:rPr>
                <w:i/>
                <w:iCs/>
                <w:szCs w:val="20"/>
                <w:lang w:eastAsia="ja-JP"/>
              </w:rPr>
              <w:t>Rate matching indicator</w:t>
            </w:r>
          </w:p>
          <w:p w14:paraId="788FE38D"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MIMO related:</w:t>
            </w:r>
          </w:p>
          <w:p w14:paraId="43199D5F" w14:textId="77777777" w:rsidR="001A1204" w:rsidRDefault="00FF516D" w:rsidP="00753E16">
            <w:pPr>
              <w:pStyle w:val="ListParagraph"/>
              <w:numPr>
                <w:ilvl w:val="2"/>
                <w:numId w:val="27"/>
              </w:numPr>
              <w:wordWrap/>
              <w:rPr>
                <w:i/>
                <w:iCs/>
                <w:szCs w:val="20"/>
                <w:lang w:eastAsia="ja-JP"/>
              </w:rPr>
            </w:pPr>
            <w:r>
              <w:rPr>
                <w:i/>
                <w:iCs/>
                <w:szCs w:val="20"/>
                <w:lang w:eastAsia="ja-JP"/>
              </w:rPr>
              <w:t>PRB bundling size indicator</w:t>
            </w:r>
          </w:p>
          <w:p w14:paraId="48B716CF" w14:textId="77777777" w:rsidR="001A1204" w:rsidRDefault="00FF516D" w:rsidP="00753E16">
            <w:pPr>
              <w:pStyle w:val="ListParagraph"/>
              <w:numPr>
                <w:ilvl w:val="2"/>
                <w:numId w:val="27"/>
              </w:numPr>
              <w:wordWrap/>
              <w:rPr>
                <w:i/>
                <w:iCs/>
                <w:szCs w:val="20"/>
                <w:lang w:eastAsia="ja-JP"/>
              </w:rPr>
            </w:pPr>
            <w:r>
              <w:rPr>
                <w:i/>
                <w:iCs/>
                <w:szCs w:val="20"/>
                <w:lang w:eastAsia="ja-JP"/>
              </w:rPr>
              <w:t>ZP CSI-RS trigger</w:t>
            </w:r>
          </w:p>
          <w:p w14:paraId="32F2E01D" w14:textId="77777777" w:rsidR="001A1204" w:rsidRDefault="00FF516D" w:rsidP="00753E16">
            <w:pPr>
              <w:pStyle w:val="ListParagraph"/>
              <w:numPr>
                <w:ilvl w:val="2"/>
                <w:numId w:val="27"/>
              </w:numPr>
              <w:wordWrap/>
              <w:rPr>
                <w:i/>
                <w:iCs/>
                <w:szCs w:val="20"/>
                <w:lang w:eastAsia="ja-JP"/>
              </w:rPr>
            </w:pPr>
            <w:r>
              <w:rPr>
                <w:i/>
                <w:iCs/>
                <w:szCs w:val="20"/>
                <w:lang w:eastAsia="ja-JP"/>
              </w:rPr>
              <w:t>Antenna port(s)</w:t>
            </w:r>
          </w:p>
          <w:p w14:paraId="2A8C7501" w14:textId="77777777" w:rsidR="001A1204" w:rsidRDefault="00FF516D" w:rsidP="00753E16">
            <w:pPr>
              <w:pStyle w:val="ListParagraph"/>
              <w:numPr>
                <w:ilvl w:val="2"/>
                <w:numId w:val="27"/>
              </w:numPr>
              <w:wordWrap/>
              <w:rPr>
                <w:i/>
                <w:iCs/>
                <w:szCs w:val="20"/>
                <w:lang w:eastAsia="ja-JP"/>
              </w:rPr>
            </w:pPr>
            <w:r>
              <w:rPr>
                <w:i/>
                <w:iCs/>
                <w:szCs w:val="20"/>
                <w:lang w:eastAsia="ja-JP"/>
              </w:rPr>
              <w:t>TCI</w:t>
            </w:r>
          </w:p>
          <w:p w14:paraId="6971713E" w14:textId="77777777" w:rsidR="001A1204" w:rsidRDefault="00FF516D" w:rsidP="00753E16">
            <w:pPr>
              <w:pStyle w:val="ListParagraph"/>
              <w:numPr>
                <w:ilvl w:val="2"/>
                <w:numId w:val="27"/>
              </w:numPr>
              <w:wordWrap/>
              <w:rPr>
                <w:i/>
                <w:iCs/>
                <w:szCs w:val="20"/>
                <w:lang w:eastAsia="ja-JP"/>
              </w:rPr>
            </w:pPr>
            <w:r>
              <w:rPr>
                <w:i/>
                <w:iCs/>
                <w:szCs w:val="20"/>
                <w:lang w:eastAsia="ja-JP"/>
              </w:rPr>
              <w:t>SRS request</w:t>
            </w:r>
          </w:p>
          <w:p w14:paraId="4012351C" w14:textId="77777777" w:rsidR="001A1204" w:rsidRDefault="00FF516D" w:rsidP="00753E16">
            <w:pPr>
              <w:pStyle w:val="ListParagraph"/>
              <w:numPr>
                <w:ilvl w:val="2"/>
                <w:numId w:val="27"/>
              </w:numPr>
              <w:wordWrap/>
              <w:rPr>
                <w:i/>
                <w:iCs/>
                <w:szCs w:val="20"/>
                <w:lang w:eastAsia="ja-JP"/>
              </w:rPr>
            </w:pPr>
            <w:r>
              <w:rPr>
                <w:i/>
                <w:iCs/>
                <w:szCs w:val="20"/>
                <w:lang w:eastAsia="ja-JP"/>
              </w:rPr>
              <w:t>CSI request</w:t>
            </w:r>
          </w:p>
          <w:p w14:paraId="158C47FE" w14:textId="77777777" w:rsidR="001A1204" w:rsidRDefault="00FF516D" w:rsidP="00753E16">
            <w:pPr>
              <w:pStyle w:val="ListParagraph"/>
              <w:numPr>
                <w:ilvl w:val="2"/>
                <w:numId w:val="27"/>
              </w:numPr>
              <w:wordWrap/>
              <w:rPr>
                <w:i/>
                <w:iCs/>
                <w:szCs w:val="20"/>
                <w:lang w:eastAsia="ja-JP"/>
              </w:rPr>
            </w:pPr>
            <w:r>
              <w:rPr>
                <w:i/>
                <w:iCs/>
                <w:szCs w:val="20"/>
                <w:lang w:eastAsia="ja-JP"/>
              </w:rPr>
              <w:t>DMRS sequence initialization</w:t>
            </w:r>
          </w:p>
          <w:p w14:paraId="41B2A66D" w14:textId="77777777" w:rsidR="001A1204" w:rsidRDefault="00FF516D" w:rsidP="00753E16">
            <w:pPr>
              <w:pStyle w:val="ListParagraph"/>
              <w:numPr>
                <w:ilvl w:val="2"/>
                <w:numId w:val="27"/>
              </w:numPr>
              <w:wordWrap/>
              <w:rPr>
                <w:i/>
                <w:iCs/>
                <w:szCs w:val="20"/>
                <w:lang w:eastAsia="ja-JP"/>
              </w:rPr>
            </w:pPr>
            <w:r>
              <w:rPr>
                <w:i/>
                <w:iCs/>
                <w:szCs w:val="20"/>
                <w:lang w:eastAsia="ja-JP"/>
              </w:rPr>
              <w:t>SRS offset indicator</w:t>
            </w:r>
          </w:p>
          <w:p w14:paraId="7DA7848D"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Modulation and coding scheme</w:t>
            </w:r>
          </w:p>
          <w:p w14:paraId="1E951713"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HARQ process number</w:t>
            </w:r>
          </w:p>
          <w:p w14:paraId="58A30580"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Fields not needed or supported for multi-carrier scheduling include below:</w:t>
            </w:r>
          </w:p>
          <w:p w14:paraId="0116D1ED"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Bandwidth part indicator</w:t>
            </w:r>
          </w:p>
          <w:p w14:paraId="63801D14"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Second TPC command for scheduled PUCCH</w:t>
            </w:r>
          </w:p>
          <w:p w14:paraId="44E87A02"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Transport block 2</w:t>
            </w:r>
          </w:p>
          <w:p w14:paraId="259D79B1" w14:textId="77777777" w:rsidR="001A1204" w:rsidRDefault="00FF516D" w:rsidP="00753E16">
            <w:pPr>
              <w:pStyle w:val="ListParagraph"/>
              <w:numPr>
                <w:ilvl w:val="2"/>
                <w:numId w:val="27"/>
              </w:numPr>
              <w:wordWrap/>
              <w:rPr>
                <w:i/>
                <w:iCs/>
                <w:szCs w:val="20"/>
                <w:lang w:eastAsia="ja-JP"/>
              </w:rPr>
            </w:pPr>
            <w:r>
              <w:rPr>
                <w:i/>
                <w:iCs/>
                <w:szCs w:val="20"/>
                <w:lang w:eastAsia="ja-JP"/>
              </w:rPr>
              <w:t>Modulation and coding scheme</w:t>
            </w:r>
          </w:p>
          <w:p w14:paraId="25524269" w14:textId="77777777" w:rsidR="001A1204" w:rsidRDefault="00FF516D" w:rsidP="00753E16">
            <w:pPr>
              <w:pStyle w:val="ListParagraph"/>
              <w:numPr>
                <w:ilvl w:val="2"/>
                <w:numId w:val="27"/>
              </w:numPr>
              <w:wordWrap/>
              <w:rPr>
                <w:i/>
                <w:iCs/>
                <w:szCs w:val="20"/>
                <w:lang w:eastAsia="ja-JP"/>
              </w:rPr>
            </w:pPr>
            <w:r>
              <w:rPr>
                <w:i/>
                <w:iCs/>
                <w:szCs w:val="20"/>
                <w:lang w:eastAsia="ja-JP"/>
              </w:rPr>
              <w:t>NDI</w:t>
            </w:r>
          </w:p>
          <w:p w14:paraId="5FCA7814" w14:textId="77777777" w:rsidR="001A1204" w:rsidRDefault="00FF516D" w:rsidP="00753E16">
            <w:pPr>
              <w:pStyle w:val="ListParagraph"/>
              <w:numPr>
                <w:ilvl w:val="2"/>
                <w:numId w:val="27"/>
              </w:numPr>
              <w:wordWrap/>
              <w:rPr>
                <w:i/>
                <w:iCs/>
                <w:szCs w:val="20"/>
                <w:lang w:eastAsia="ja-JP"/>
              </w:rPr>
            </w:pPr>
            <w:r>
              <w:rPr>
                <w:i/>
                <w:iCs/>
                <w:szCs w:val="20"/>
                <w:lang w:eastAsia="ja-JP"/>
              </w:rPr>
              <w:t>RV</w:t>
            </w:r>
          </w:p>
          <w:p w14:paraId="756D9179"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bCs/>
                <w:i/>
                <w:szCs w:val="20"/>
              </w:rPr>
            </w:pPr>
            <w:r>
              <w:rPr>
                <w:rFonts w:eastAsia="Times New Roman"/>
                <w:bCs/>
                <w:i/>
                <w:szCs w:val="20"/>
              </w:rPr>
              <w:t>CBG</w:t>
            </w:r>
          </w:p>
          <w:p w14:paraId="0772B29E" w14:textId="77777777" w:rsidR="001A1204" w:rsidRDefault="00FF516D" w:rsidP="00753E16">
            <w:pPr>
              <w:pStyle w:val="ListParagraph"/>
              <w:numPr>
                <w:ilvl w:val="2"/>
                <w:numId w:val="27"/>
              </w:numPr>
              <w:wordWrap/>
              <w:rPr>
                <w:i/>
                <w:iCs/>
                <w:szCs w:val="20"/>
                <w:lang w:eastAsia="ja-JP"/>
              </w:rPr>
            </w:pPr>
            <w:r>
              <w:rPr>
                <w:i/>
                <w:iCs/>
                <w:szCs w:val="20"/>
                <w:lang w:eastAsia="ja-JP"/>
              </w:rPr>
              <w:t>CBG transmission information</w:t>
            </w:r>
          </w:p>
          <w:p w14:paraId="563AFAFD" w14:textId="77777777" w:rsidR="001A1204" w:rsidRDefault="00FF516D" w:rsidP="00753E16">
            <w:pPr>
              <w:pStyle w:val="ListParagraph"/>
              <w:numPr>
                <w:ilvl w:val="2"/>
                <w:numId w:val="27"/>
              </w:numPr>
              <w:wordWrap/>
              <w:rPr>
                <w:i/>
                <w:iCs/>
                <w:szCs w:val="20"/>
                <w:lang w:eastAsia="ja-JP"/>
              </w:rPr>
            </w:pPr>
            <w:r>
              <w:rPr>
                <w:i/>
                <w:iCs/>
                <w:szCs w:val="20"/>
                <w:lang w:eastAsia="ja-JP"/>
              </w:rPr>
              <w:t>CBG flushing information</w:t>
            </w:r>
          </w:p>
          <w:p w14:paraId="2FBBA077"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HARQ-ACK retransmission indicator</w:t>
            </w:r>
          </w:p>
          <w:p w14:paraId="4C07C5EE"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Minimum applicable scheduling offset indicator</w:t>
            </w:r>
          </w:p>
          <w:p w14:paraId="614106FD" w14:textId="4D7A1FB3"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proofErr w:type="spellStart"/>
            <w:r>
              <w:rPr>
                <w:rFonts w:eastAsia="Times New Roman"/>
                <w:i/>
                <w:iCs/>
                <w:color w:val="000000"/>
                <w:szCs w:val="20"/>
              </w:rPr>
              <w:t>S</w:t>
            </w:r>
            <w:r w:rsidR="00923F16">
              <w:rPr>
                <w:rFonts w:eastAsia="Times New Roman"/>
                <w:i/>
                <w:iCs/>
                <w:color w:val="000000"/>
                <w:szCs w:val="20"/>
              </w:rPr>
              <w:t>c</w:t>
            </w:r>
            <w:r>
              <w:rPr>
                <w:rFonts w:eastAsia="Times New Roman"/>
                <w:i/>
                <w:iCs/>
                <w:color w:val="000000"/>
                <w:szCs w:val="20"/>
              </w:rPr>
              <w:t>ell</w:t>
            </w:r>
            <w:proofErr w:type="spellEnd"/>
            <w:r>
              <w:rPr>
                <w:rFonts w:eastAsia="Times New Roman"/>
                <w:i/>
                <w:iCs/>
                <w:color w:val="000000"/>
                <w:szCs w:val="20"/>
              </w:rPr>
              <w:t xml:space="preserve"> dormancy indication</w:t>
            </w:r>
          </w:p>
          <w:p w14:paraId="16B5F55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13: The fields in DCI format 0_X are with the below </w:t>
            </w:r>
            <w:proofErr w:type="gramStart"/>
            <w:r>
              <w:rPr>
                <w:rFonts w:eastAsia="楷体"/>
                <w:i/>
                <w:iCs/>
                <w:szCs w:val="20"/>
                <w:lang w:val="en-US" w:eastAsia="zh-CN"/>
              </w:rPr>
              <w:t>type</w:t>
            </w:r>
            <w:proofErr w:type="gramEnd"/>
            <w:r>
              <w:rPr>
                <w:rFonts w:eastAsia="楷体"/>
                <w:i/>
                <w:iCs/>
                <w:szCs w:val="20"/>
                <w:lang w:val="en-US" w:eastAsia="zh-CN"/>
              </w:rPr>
              <w:t xml:space="preserve"> classification:</w:t>
            </w:r>
          </w:p>
          <w:p w14:paraId="5D921E36"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Type-1 fields include below:</w:t>
            </w:r>
          </w:p>
          <w:p w14:paraId="499DF760"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Carrier indicator o/Indicator/bitmap of co-scheduled cells (Type-1B)</w:t>
            </w:r>
          </w:p>
          <w:p w14:paraId="4C27FE15"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Time domain resource assignment (Type-1B)</w:t>
            </w:r>
          </w:p>
          <w:p w14:paraId="354B4E29"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Priority indicator (Type-1A or NA)</w:t>
            </w:r>
          </w:p>
          <w:p w14:paraId="25024F44"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PDCCH monitoring adaptation indication (Type-1C)</w:t>
            </w:r>
          </w:p>
          <w:p w14:paraId="64A7AB68"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Type-2 fields include below:</w:t>
            </w:r>
          </w:p>
          <w:p w14:paraId="0F67AE78"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TPC command for scheduled PUSCH (Type2)</w:t>
            </w:r>
          </w:p>
          <w:p w14:paraId="179CE479"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Type-3 fields include below:</w:t>
            </w:r>
          </w:p>
          <w:p w14:paraId="78F5B63E"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Frequency resource related</w:t>
            </w:r>
          </w:p>
          <w:p w14:paraId="055D62E3" w14:textId="77777777" w:rsidR="001A1204" w:rsidRDefault="00FF516D" w:rsidP="00753E16">
            <w:pPr>
              <w:pStyle w:val="ListParagraph"/>
              <w:numPr>
                <w:ilvl w:val="2"/>
                <w:numId w:val="27"/>
              </w:numPr>
              <w:wordWrap/>
              <w:rPr>
                <w:i/>
                <w:iCs/>
                <w:szCs w:val="20"/>
                <w:lang w:eastAsia="ja-JP"/>
              </w:rPr>
            </w:pPr>
            <w:r>
              <w:rPr>
                <w:i/>
                <w:iCs/>
                <w:szCs w:val="20"/>
                <w:lang w:eastAsia="ja-JP"/>
              </w:rPr>
              <w:lastRenderedPageBreak/>
              <w:t>Frequency domain resource assignment</w:t>
            </w:r>
          </w:p>
          <w:p w14:paraId="6AA74367" w14:textId="77777777" w:rsidR="001A1204" w:rsidRDefault="00FF516D" w:rsidP="00753E16">
            <w:pPr>
              <w:pStyle w:val="ListParagraph"/>
              <w:numPr>
                <w:ilvl w:val="2"/>
                <w:numId w:val="27"/>
              </w:numPr>
              <w:wordWrap/>
              <w:rPr>
                <w:i/>
                <w:iCs/>
                <w:szCs w:val="20"/>
                <w:lang w:eastAsia="ja-JP"/>
              </w:rPr>
            </w:pPr>
            <w:r>
              <w:rPr>
                <w:i/>
                <w:iCs/>
                <w:szCs w:val="20"/>
                <w:lang w:eastAsia="ja-JP"/>
              </w:rPr>
              <w:t>Frequency hopping flag</w:t>
            </w:r>
          </w:p>
          <w:p w14:paraId="2DD1B550"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MIMO related:</w:t>
            </w:r>
          </w:p>
          <w:p w14:paraId="6125914E" w14:textId="77777777" w:rsidR="001A1204" w:rsidRDefault="00FF516D" w:rsidP="00753E16">
            <w:pPr>
              <w:pStyle w:val="ListParagraph"/>
              <w:numPr>
                <w:ilvl w:val="2"/>
                <w:numId w:val="27"/>
              </w:numPr>
              <w:wordWrap/>
              <w:rPr>
                <w:i/>
                <w:iCs/>
                <w:szCs w:val="20"/>
                <w:lang w:eastAsia="ja-JP"/>
              </w:rPr>
            </w:pPr>
            <w:r>
              <w:rPr>
                <w:i/>
                <w:iCs/>
                <w:szCs w:val="20"/>
                <w:lang w:eastAsia="ja-JP"/>
              </w:rPr>
              <w:t>SRS resource indicator</w:t>
            </w:r>
          </w:p>
          <w:p w14:paraId="794455F8" w14:textId="77777777" w:rsidR="001A1204" w:rsidRDefault="00FF516D" w:rsidP="00753E16">
            <w:pPr>
              <w:pStyle w:val="ListParagraph"/>
              <w:numPr>
                <w:ilvl w:val="2"/>
                <w:numId w:val="27"/>
              </w:numPr>
              <w:wordWrap/>
              <w:rPr>
                <w:i/>
                <w:iCs/>
                <w:szCs w:val="20"/>
                <w:lang w:eastAsia="ja-JP"/>
              </w:rPr>
            </w:pPr>
            <w:r>
              <w:rPr>
                <w:i/>
                <w:iCs/>
                <w:szCs w:val="20"/>
                <w:lang w:eastAsia="ja-JP"/>
              </w:rPr>
              <w:t>Precoding information and number of layers</w:t>
            </w:r>
          </w:p>
          <w:p w14:paraId="4DA2F5DE" w14:textId="77777777" w:rsidR="001A1204" w:rsidRDefault="00FF516D" w:rsidP="00753E16">
            <w:pPr>
              <w:pStyle w:val="ListParagraph"/>
              <w:numPr>
                <w:ilvl w:val="2"/>
                <w:numId w:val="27"/>
              </w:numPr>
              <w:wordWrap/>
              <w:rPr>
                <w:i/>
                <w:iCs/>
                <w:szCs w:val="20"/>
                <w:lang w:eastAsia="ja-JP"/>
              </w:rPr>
            </w:pPr>
            <w:r>
              <w:rPr>
                <w:i/>
                <w:iCs/>
                <w:szCs w:val="20"/>
                <w:lang w:eastAsia="ja-JP"/>
              </w:rPr>
              <w:t>Antenna port(s)</w:t>
            </w:r>
          </w:p>
          <w:p w14:paraId="7FBF1957" w14:textId="77777777" w:rsidR="001A1204" w:rsidRDefault="00FF516D" w:rsidP="00753E16">
            <w:pPr>
              <w:pStyle w:val="ListParagraph"/>
              <w:numPr>
                <w:ilvl w:val="2"/>
                <w:numId w:val="27"/>
              </w:numPr>
              <w:wordWrap/>
              <w:rPr>
                <w:i/>
                <w:iCs/>
                <w:szCs w:val="20"/>
                <w:lang w:eastAsia="ja-JP"/>
              </w:rPr>
            </w:pPr>
            <w:r>
              <w:rPr>
                <w:i/>
                <w:iCs/>
                <w:szCs w:val="20"/>
                <w:lang w:eastAsia="ja-JP"/>
              </w:rPr>
              <w:t>SRS request</w:t>
            </w:r>
          </w:p>
          <w:p w14:paraId="613C1AAF" w14:textId="77777777" w:rsidR="001A1204" w:rsidRDefault="00FF516D" w:rsidP="00753E16">
            <w:pPr>
              <w:pStyle w:val="ListParagraph"/>
              <w:numPr>
                <w:ilvl w:val="2"/>
                <w:numId w:val="27"/>
              </w:numPr>
              <w:wordWrap/>
              <w:rPr>
                <w:i/>
                <w:iCs/>
                <w:szCs w:val="20"/>
                <w:lang w:eastAsia="ja-JP"/>
              </w:rPr>
            </w:pPr>
            <w:r>
              <w:rPr>
                <w:i/>
                <w:iCs/>
                <w:szCs w:val="20"/>
                <w:lang w:eastAsia="ja-JP"/>
              </w:rPr>
              <w:t>SRS offset indicator</w:t>
            </w:r>
          </w:p>
          <w:p w14:paraId="59D8A3FC" w14:textId="77777777" w:rsidR="001A1204" w:rsidRDefault="00FF516D" w:rsidP="00753E16">
            <w:pPr>
              <w:pStyle w:val="ListParagraph"/>
              <w:numPr>
                <w:ilvl w:val="2"/>
                <w:numId w:val="27"/>
              </w:numPr>
              <w:wordWrap/>
              <w:rPr>
                <w:i/>
                <w:iCs/>
                <w:szCs w:val="20"/>
                <w:lang w:eastAsia="ja-JP"/>
              </w:rPr>
            </w:pPr>
            <w:r>
              <w:rPr>
                <w:i/>
                <w:iCs/>
                <w:szCs w:val="20"/>
                <w:lang w:eastAsia="ja-JP"/>
              </w:rPr>
              <w:t>CSI request</w:t>
            </w:r>
          </w:p>
          <w:p w14:paraId="6717D06A" w14:textId="77777777" w:rsidR="001A1204" w:rsidRDefault="00FF516D" w:rsidP="00753E16">
            <w:pPr>
              <w:pStyle w:val="ListParagraph"/>
              <w:numPr>
                <w:ilvl w:val="2"/>
                <w:numId w:val="27"/>
              </w:numPr>
              <w:wordWrap/>
              <w:rPr>
                <w:i/>
                <w:iCs/>
                <w:szCs w:val="20"/>
                <w:lang w:eastAsia="ja-JP"/>
              </w:rPr>
            </w:pPr>
            <w:r>
              <w:rPr>
                <w:i/>
                <w:iCs/>
                <w:szCs w:val="20"/>
                <w:lang w:eastAsia="ja-JP"/>
              </w:rPr>
              <w:t>PTRS-DMRS association</w:t>
            </w:r>
          </w:p>
          <w:p w14:paraId="17A3527E" w14:textId="77777777" w:rsidR="001A1204" w:rsidRDefault="00FF516D" w:rsidP="00753E16">
            <w:pPr>
              <w:pStyle w:val="ListParagraph"/>
              <w:numPr>
                <w:ilvl w:val="2"/>
                <w:numId w:val="27"/>
              </w:numPr>
              <w:wordWrap/>
              <w:rPr>
                <w:i/>
                <w:iCs/>
                <w:szCs w:val="20"/>
                <w:lang w:eastAsia="ja-JP"/>
              </w:rPr>
            </w:pPr>
            <w:r>
              <w:rPr>
                <w:i/>
                <w:iCs/>
                <w:szCs w:val="20"/>
                <w:lang w:eastAsia="ja-JP"/>
              </w:rPr>
              <w:t>DMRS sequence initialization</w:t>
            </w:r>
          </w:p>
          <w:p w14:paraId="6FA07966"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Modulation and coding scheme</w:t>
            </w:r>
          </w:p>
          <w:p w14:paraId="7A5E1EC9"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HARQ process number</w:t>
            </w:r>
          </w:p>
          <w:p w14:paraId="07CFF20B"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beta offset indicator</w:t>
            </w:r>
          </w:p>
          <w:p w14:paraId="4F854E90"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Fields not needed or supported for multi-carrier scheduling include below:</w:t>
            </w:r>
          </w:p>
          <w:p w14:paraId="4823B77D"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DFI flag</w:t>
            </w:r>
          </w:p>
          <w:p w14:paraId="1D4313B3"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Bandwidth part indicator</w:t>
            </w:r>
          </w:p>
          <w:p w14:paraId="315772F9"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SRS resource set indicator</w:t>
            </w:r>
          </w:p>
          <w:p w14:paraId="02E29619"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Second SRS resource indicator</w:t>
            </w:r>
          </w:p>
          <w:p w14:paraId="49A4F62D"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Second Precoding information</w:t>
            </w:r>
          </w:p>
          <w:p w14:paraId="588505EC"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Second PTRS-DMRS association</w:t>
            </w:r>
          </w:p>
          <w:p w14:paraId="02411CF5"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UL-SCH indicator</w:t>
            </w:r>
          </w:p>
          <w:p w14:paraId="17009DE6"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Transport block 2</w:t>
            </w:r>
          </w:p>
          <w:p w14:paraId="0DB6518F" w14:textId="77777777" w:rsidR="001A1204" w:rsidRDefault="00FF516D" w:rsidP="00753E16">
            <w:pPr>
              <w:pStyle w:val="ListParagraph"/>
              <w:numPr>
                <w:ilvl w:val="2"/>
                <w:numId w:val="27"/>
              </w:numPr>
              <w:wordWrap/>
              <w:rPr>
                <w:i/>
                <w:iCs/>
                <w:szCs w:val="20"/>
                <w:lang w:eastAsia="ja-JP"/>
              </w:rPr>
            </w:pPr>
            <w:r>
              <w:rPr>
                <w:i/>
                <w:iCs/>
                <w:szCs w:val="20"/>
                <w:lang w:eastAsia="ja-JP"/>
              </w:rPr>
              <w:t>Modulation and coding scheme</w:t>
            </w:r>
          </w:p>
          <w:p w14:paraId="26638CA1" w14:textId="77777777" w:rsidR="001A1204" w:rsidRDefault="00FF516D" w:rsidP="00753E16">
            <w:pPr>
              <w:pStyle w:val="ListParagraph"/>
              <w:numPr>
                <w:ilvl w:val="2"/>
                <w:numId w:val="27"/>
              </w:numPr>
              <w:wordWrap/>
              <w:rPr>
                <w:i/>
                <w:iCs/>
                <w:szCs w:val="20"/>
                <w:lang w:eastAsia="ja-JP"/>
              </w:rPr>
            </w:pPr>
            <w:r>
              <w:rPr>
                <w:i/>
                <w:iCs/>
                <w:szCs w:val="20"/>
                <w:lang w:eastAsia="ja-JP"/>
              </w:rPr>
              <w:t>NDI</w:t>
            </w:r>
          </w:p>
          <w:p w14:paraId="5416C05F" w14:textId="77777777" w:rsidR="001A1204" w:rsidRDefault="00FF516D" w:rsidP="00753E16">
            <w:pPr>
              <w:pStyle w:val="ListParagraph"/>
              <w:numPr>
                <w:ilvl w:val="2"/>
                <w:numId w:val="27"/>
              </w:numPr>
              <w:wordWrap/>
              <w:rPr>
                <w:i/>
                <w:iCs/>
                <w:szCs w:val="20"/>
                <w:lang w:eastAsia="ja-JP"/>
              </w:rPr>
            </w:pPr>
            <w:r>
              <w:rPr>
                <w:i/>
                <w:iCs/>
                <w:szCs w:val="20"/>
                <w:lang w:eastAsia="ja-JP"/>
              </w:rPr>
              <w:t>RV</w:t>
            </w:r>
          </w:p>
          <w:p w14:paraId="07DEEC15"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CBG</w:t>
            </w:r>
          </w:p>
          <w:p w14:paraId="0E13A6DE" w14:textId="77777777" w:rsidR="001A1204" w:rsidRDefault="00FF516D" w:rsidP="00753E16">
            <w:pPr>
              <w:pStyle w:val="ListParagraph"/>
              <w:numPr>
                <w:ilvl w:val="2"/>
                <w:numId w:val="27"/>
              </w:numPr>
              <w:wordWrap/>
              <w:rPr>
                <w:i/>
                <w:iCs/>
                <w:szCs w:val="20"/>
                <w:lang w:eastAsia="ja-JP"/>
              </w:rPr>
            </w:pPr>
            <w:r>
              <w:rPr>
                <w:i/>
                <w:iCs/>
                <w:szCs w:val="20"/>
                <w:lang w:eastAsia="ja-JP"/>
              </w:rPr>
              <w:t>CBG transmission information</w:t>
            </w:r>
          </w:p>
          <w:p w14:paraId="22F53FD5"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Invalid symbol pattern indicator</w:t>
            </w:r>
          </w:p>
          <w:p w14:paraId="359E9629"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Minimum applicable scheduling offset indicator</w:t>
            </w:r>
          </w:p>
          <w:p w14:paraId="1FF37D2F" w14:textId="7D886AED"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proofErr w:type="spellStart"/>
            <w:r>
              <w:rPr>
                <w:rFonts w:eastAsia="Times New Roman"/>
                <w:i/>
                <w:iCs/>
                <w:color w:val="000000"/>
                <w:szCs w:val="20"/>
              </w:rPr>
              <w:t>S</w:t>
            </w:r>
            <w:r w:rsidR="00923F16">
              <w:rPr>
                <w:rFonts w:eastAsia="Times New Roman"/>
                <w:i/>
                <w:iCs/>
                <w:color w:val="000000"/>
                <w:szCs w:val="20"/>
              </w:rPr>
              <w:t>c</w:t>
            </w:r>
            <w:r>
              <w:rPr>
                <w:rFonts w:eastAsia="Times New Roman"/>
                <w:i/>
                <w:iCs/>
                <w:color w:val="000000"/>
                <w:szCs w:val="20"/>
              </w:rPr>
              <w:t>ell</w:t>
            </w:r>
            <w:proofErr w:type="spellEnd"/>
            <w:r>
              <w:rPr>
                <w:rFonts w:eastAsia="Times New Roman"/>
                <w:i/>
                <w:iCs/>
                <w:color w:val="000000"/>
                <w:szCs w:val="20"/>
              </w:rPr>
              <w:t xml:space="preserve"> dormancy indication</w:t>
            </w:r>
          </w:p>
          <w:p w14:paraId="5B164931"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Open-loop power control parameter set indication</w:t>
            </w:r>
          </w:p>
          <w:p w14:paraId="0102C3D5" w14:textId="77777777" w:rsidR="001A1204" w:rsidRDefault="001A1204" w:rsidP="00753E16">
            <w:pPr>
              <w:wordWrap/>
              <w:rPr>
                <w:szCs w:val="20"/>
                <w:lang w:eastAsia="en-US"/>
              </w:rPr>
            </w:pPr>
          </w:p>
          <w:p w14:paraId="621F6C7D"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Vivo</w:t>
            </w:r>
          </w:p>
          <w:p w14:paraId="6A91D465" w14:textId="77777777" w:rsidR="001A1204" w:rsidRDefault="00FF516D" w:rsidP="00753E16">
            <w:pPr>
              <w:pStyle w:val="ListParagraph"/>
              <w:numPr>
                <w:ilvl w:val="0"/>
                <w:numId w:val="15"/>
              </w:numPr>
              <w:wordWrap/>
              <w:rPr>
                <w:rFonts w:eastAsia="楷体"/>
                <w:i/>
                <w:iCs/>
                <w:szCs w:val="20"/>
                <w:lang w:val="en-US" w:eastAsia="zh-CN"/>
              </w:rPr>
            </w:pPr>
            <w:bookmarkStart w:id="1387" w:name="_Ref115451688"/>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sidR="004C73D9">
              <w:rPr>
                <w:rFonts w:eastAsia="楷体"/>
                <w:i/>
                <w:iCs/>
                <w:noProof/>
                <w:szCs w:val="20"/>
                <w:lang w:val="en-US" w:eastAsia="zh-CN"/>
              </w:rPr>
              <w:t>6</w:t>
            </w:r>
            <w:r>
              <w:rPr>
                <w:rFonts w:eastAsia="楷体"/>
                <w:i/>
                <w:iCs/>
                <w:szCs w:val="20"/>
                <w:lang w:val="en-US" w:eastAsia="zh-CN"/>
              </w:rPr>
              <w:fldChar w:fldCharType="end"/>
            </w:r>
            <w:r>
              <w:rPr>
                <w:rFonts w:eastAsia="楷体"/>
                <w:i/>
                <w:iCs/>
                <w:szCs w:val="20"/>
                <w:lang w:val="en-US" w:eastAsia="zh-CN"/>
              </w:rPr>
              <w:t>. DCI format 0_X/1_X includes</w:t>
            </w:r>
            <w:bookmarkEnd w:id="1387"/>
          </w:p>
          <w:p w14:paraId="778E1BF3"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Type-1A:</w:t>
            </w:r>
          </w:p>
          <w:p w14:paraId="21D343BF"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Priority index at least for DL scheduling</w:t>
            </w:r>
          </w:p>
          <w:p w14:paraId="40DAC3A3"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Type-1C</w:t>
            </w:r>
          </w:p>
          <w:p w14:paraId="23902879"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CSI request</w:t>
            </w:r>
          </w:p>
          <w:p w14:paraId="6C6D5EC7"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Beta-offset</w:t>
            </w:r>
          </w:p>
          <w:p w14:paraId="3AD9FAAB"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Type-2 fields include:</w:t>
            </w:r>
          </w:p>
          <w:p w14:paraId="57724E0F"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MCS</w:t>
            </w:r>
          </w:p>
          <w:p w14:paraId="57296A6B"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Type-3 field: </w:t>
            </w:r>
          </w:p>
          <w:p w14:paraId="6AE463F5"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FDRA</w:t>
            </w:r>
          </w:p>
          <w:p w14:paraId="56DBAD15"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TDRA</w:t>
            </w:r>
          </w:p>
          <w:p w14:paraId="448BDADE"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VRB/PRB</w:t>
            </w:r>
          </w:p>
          <w:p w14:paraId="44584121"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PRB bundling</w:t>
            </w:r>
          </w:p>
          <w:p w14:paraId="08C75799"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Rate matching</w:t>
            </w:r>
          </w:p>
          <w:p w14:paraId="62783C6E"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SRS</w:t>
            </w:r>
          </w:p>
          <w:p w14:paraId="39B33C7A"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DMRS initialization</w:t>
            </w:r>
          </w:p>
          <w:p w14:paraId="2C23D91B" w14:textId="77777777" w:rsidR="001A1204" w:rsidRDefault="00FF516D" w:rsidP="00753E16">
            <w:pPr>
              <w:pStyle w:val="ListParagraph"/>
              <w:numPr>
                <w:ilvl w:val="0"/>
                <w:numId w:val="15"/>
              </w:numPr>
              <w:wordWrap/>
              <w:rPr>
                <w:rFonts w:eastAsia="楷体"/>
                <w:i/>
                <w:iCs/>
                <w:szCs w:val="20"/>
                <w:lang w:val="en-US" w:eastAsia="zh-CN"/>
              </w:rPr>
            </w:pPr>
            <w:bookmarkStart w:id="1388" w:name="_Ref102134271"/>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sidR="004C73D9">
              <w:rPr>
                <w:rFonts w:eastAsia="楷体"/>
                <w:i/>
                <w:iCs/>
                <w:noProof/>
                <w:szCs w:val="20"/>
                <w:lang w:val="en-US" w:eastAsia="zh-CN"/>
              </w:rPr>
              <w:t>7</w:t>
            </w:r>
            <w:r>
              <w:rPr>
                <w:rFonts w:eastAsia="楷体"/>
                <w:i/>
                <w:iCs/>
                <w:szCs w:val="20"/>
                <w:lang w:val="en-US" w:eastAsia="zh-CN"/>
              </w:rPr>
              <w:fldChar w:fldCharType="end"/>
            </w:r>
            <w:r>
              <w:rPr>
                <w:rFonts w:eastAsia="楷体"/>
                <w:i/>
                <w:iCs/>
                <w:szCs w:val="20"/>
                <w:lang w:val="en-US" w:eastAsia="zh-CN"/>
              </w:rPr>
              <w:t>. Scheduling granularity of FDRA can be scaled or determined considering the BW of all the scheduled cells to reduce DCI size.</w:t>
            </w:r>
            <w:bookmarkEnd w:id="1388"/>
          </w:p>
          <w:p w14:paraId="764CB0E7" w14:textId="77777777" w:rsidR="001A1204" w:rsidRDefault="00FF516D" w:rsidP="00753E16">
            <w:pPr>
              <w:pStyle w:val="ListParagraph"/>
              <w:numPr>
                <w:ilvl w:val="0"/>
                <w:numId w:val="15"/>
              </w:numPr>
              <w:wordWrap/>
              <w:rPr>
                <w:rFonts w:eastAsia="楷体"/>
                <w:i/>
                <w:iCs/>
                <w:szCs w:val="20"/>
                <w:lang w:val="en-US" w:eastAsia="zh-CN"/>
              </w:rPr>
            </w:pPr>
            <w:bookmarkStart w:id="1389" w:name="_Ref115451691"/>
            <w:r>
              <w:rPr>
                <w:rFonts w:eastAsia="楷体"/>
                <w:i/>
                <w:iCs/>
                <w:szCs w:val="20"/>
                <w:lang w:val="en-US" w:eastAsia="zh-CN"/>
              </w:rPr>
              <w:lastRenderedPageBreak/>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sidR="004C73D9">
              <w:rPr>
                <w:rFonts w:eastAsia="楷体"/>
                <w:i/>
                <w:iCs/>
                <w:noProof/>
                <w:szCs w:val="20"/>
                <w:lang w:val="en-US" w:eastAsia="zh-CN"/>
              </w:rPr>
              <w:t>8</w:t>
            </w:r>
            <w:r>
              <w:rPr>
                <w:rFonts w:eastAsia="楷体"/>
                <w:i/>
                <w:iCs/>
                <w:szCs w:val="20"/>
                <w:lang w:val="en-US" w:eastAsia="zh-CN"/>
              </w:rPr>
              <w:fldChar w:fldCharType="end"/>
            </w:r>
            <w:r>
              <w:rPr>
                <w:rFonts w:eastAsia="楷体"/>
                <w:i/>
                <w:iCs/>
                <w:szCs w:val="20"/>
                <w:lang w:val="en-US" w:eastAsia="zh-CN"/>
              </w:rPr>
              <w:t>. The size of a field applying to one or more scheduled cells in a DCI format 0_X/1_X is determined based on the configuration of the corresponding co-scheduled cell(s), and/or the configuration of the scheduling cell. If multiple sizes for DCI format 0_X/1_X are obtained after determining each field size, DCI format 0_X/1_X with a smaller size should be zero-padded to align to the largest DCI format 0_X/1_X size among all the DCI format 0_X/1_X.</w:t>
            </w:r>
            <w:bookmarkEnd w:id="1389"/>
          </w:p>
          <w:p w14:paraId="772B94C9" w14:textId="77777777" w:rsidR="001A1204" w:rsidRDefault="001A1204" w:rsidP="00753E16">
            <w:pPr>
              <w:wordWrap/>
              <w:spacing w:afterLines="50" w:after="120"/>
              <w:rPr>
                <w:b/>
                <w:bCs/>
                <w:szCs w:val="20"/>
              </w:rPr>
            </w:pPr>
          </w:p>
          <w:p w14:paraId="5DF7E16C"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China Telecom:</w:t>
            </w:r>
          </w:p>
          <w:p w14:paraId="098FD690"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 Support co-scheduled UL cell configured with SUL for multi-cell PUSCH scheduling with a single DCI.</w:t>
            </w:r>
          </w:p>
          <w:p w14:paraId="6E26FC1F"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4: The following are considered for the design of frequency domain resource assignment field:</w:t>
            </w:r>
          </w:p>
          <w:p w14:paraId="68A318BC"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Same resource allocation type for each of the cells to be co-scheduled.</w:t>
            </w:r>
          </w:p>
          <w:p w14:paraId="53F8DEA7"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Larger RBG size based on the total bandwidth of all the BWPs of the cells to be co-scheduled, and one RBG mapped to a single cell for resource allocation type 0.</w:t>
            </w:r>
          </w:p>
          <w:p w14:paraId="0D829E43"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Joint indication of the respective RIV for each of the cells to be co-scheduled, and configured resource allocation granularity for resource allocation type 1.</w:t>
            </w:r>
          </w:p>
          <w:p w14:paraId="66FE31E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5: For bandwidth part indicator field, when it is configured to indicate different BWPs for the cells to be co-scheduled, for only one cell the initial BWP is supported to be indicated by the field.</w:t>
            </w:r>
          </w:p>
          <w:p w14:paraId="40CD4249" w14:textId="77777777" w:rsidR="001A1204" w:rsidRDefault="00FF516D" w:rsidP="00753E16">
            <w:pPr>
              <w:pStyle w:val="ListParagraph"/>
              <w:numPr>
                <w:ilvl w:val="0"/>
                <w:numId w:val="15"/>
              </w:numPr>
              <w:wordWrap/>
              <w:rPr>
                <w:rFonts w:eastAsia="楷体"/>
                <w:i/>
                <w:iCs/>
                <w:lang w:val="en-US"/>
              </w:rPr>
            </w:pPr>
            <w:r>
              <w:rPr>
                <w:rFonts w:eastAsia="楷体" w:hint="eastAsia"/>
                <w:i/>
                <w:iCs/>
                <w:lang w:val="en-US"/>
              </w:rPr>
              <w:t>P</w:t>
            </w:r>
            <w:r>
              <w:rPr>
                <w:rFonts w:eastAsia="楷体"/>
                <w:i/>
                <w:iCs/>
                <w:lang w:val="en-US"/>
              </w:rPr>
              <w:t xml:space="preserve">roposal 6: In DCI format 0-X/1-X, the bits containing separate scheduling information of a type 2 or 3 field are mapped to cells or sub-groups of cells that can be co-scheduled according to the </w:t>
            </w:r>
            <w:proofErr w:type="spellStart"/>
            <w:r>
              <w:rPr>
                <w:rFonts w:eastAsia="楷体" w:hint="eastAsia"/>
                <w:i/>
                <w:iCs/>
                <w:lang w:val="en-US"/>
              </w:rPr>
              <w:t>ServCellIndex</w:t>
            </w:r>
            <w:proofErr w:type="spellEnd"/>
            <w:r>
              <w:rPr>
                <w:rFonts w:eastAsia="楷体"/>
                <w:i/>
                <w:iCs/>
                <w:lang w:val="en-US"/>
              </w:rPr>
              <w:t xml:space="preserve"> increasing order, and the bits of the same field containing scheduling information for the different cells or sub-groups of cells are consecutive.</w:t>
            </w:r>
          </w:p>
          <w:p w14:paraId="1D74BC6B" w14:textId="77777777" w:rsidR="001A1204" w:rsidRDefault="001A1204" w:rsidP="00753E16">
            <w:pPr>
              <w:wordWrap/>
              <w:spacing w:afterLines="50" w:after="120"/>
              <w:rPr>
                <w:b/>
                <w:bCs/>
                <w:szCs w:val="20"/>
              </w:rPr>
            </w:pPr>
          </w:p>
          <w:p w14:paraId="226D1CCE"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OPPO:</w:t>
            </w:r>
          </w:p>
          <w:p w14:paraId="4EF6CCB3"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 Common indication can be used for TDRA field. Legacy TDRA table or new TDRA table could be considered.</w:t>
            </w:r>
          </w:p>
          <w:p w14:paraId="6D17BBE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The same frequency domain resource allocation type from {Type-0 only, Type-1 only, dynamic switch} shall be configured for all cells potentially scheduled by one DCI, and the same type-0 or type-1 FDRA type should be used for all cells </w:t>
            </w:r>
            <w:proofErr w:type="gramStart"/>
            <w:r>
              <w:rPr>
                <w:rFonts w:eastAsia="楷体"/>
                <w:i/>
                <w:iCs/>
                <w:szCs w:val="20"/>
                <w:lang w:val="en-US" w:eastAsia="zh-CN"/>
              </w:rPr>
              <w:t>actually scheduled</w:t>
            </w:r>
            <w:proofErr w:type="gramEnd"/>
            <w:r>
              <w:rPr>
                <w:rFonts w:eastAsia="楷体"/>
                <w:i/>
                <w:iCs/>
                <w:szCs w:val="20"/>
                <w:lang w:val="en-US" w:eastAsia="zh-CN"/>
              </w:rPr>
              <w:t xml:space="preserve"> by one DCI.</w:t>
            </w:r>
          </w:p>
          <w:p w14:paraId="429074B2"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4: FDRA field could be a shared DCI field (type-1 as agreed in RAN1 #109/#110). The bit size of this single FDRA field is determined by the maximum size of FDRA indication required across all the potentially scheduled cells.</w:t>
            </w:r>
          </w:p>
          <w:p w14:paraId="3AD99A2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5: MCS indication shall be separated for each scheduled PDSCH/PUSCH.</w:t>
            </w:r>
          </w:p>
          <w:p w14:paraId="48FC44B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6: HARQ process number field could be a common indication for scheduled cells.</w:t>
            </w:r>
          </w:p>
          <w:p w14:paraId="10E57CFF"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7: The DCI field for power control can be separated per scheduled cell.</w:t>
            </w:r>
          </w:p>
          <w:p w14:paraId="4EF90BEA" w14:textId="77777777" w:rsidR="001A1204" w:rsidRDefault="001A1204" w:rsidP="00753E16">
            <w:pPr>
              <w:wordWrap/>
              <w:spacing w:afterLines="50" w:after="120"/>
              <w:rPr>
                <w:b/>
                <w:bCs/>
                <w:szCs w:val="20"/>
              </w:rPr>
            </w:pPr>
          </w:p>
          <w:p w14:paraId="434B0293"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CATT:</w:t>
            </w:r>
          </w:p>
          <w:p w14:paraId="2FAE90D4"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9: For DCI format 0_X/1_X, the fields of indication of co-scheduled cells, TDRA, HARQ process ID can be designed as Type-1A field.</w:t>
            </w:r>
          </w:p>
          <w:p w14:paraId="56F6DD2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10: For DCI format 0_X/1_X, the fields of MCS can be indicated by a reference MCS and (N-1) offset MCS via joint indication to indicate MCS for the co-scheduled cells, where N is the maximum number of co-scheduled cells.</w:t>
            </w:r>
          </w:p>
          <w:p w14:paraId="578FB7C0"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11: The </w:t>
            </w:r>
            <w:proofErr w:type="spellStart"/>
            <w:r>
              <w:rPr>
                <w:rFonts w:eastAsia="楷体"/>
                <w:i/>
                <w:iCs/>
                <w:szCs w:val="20"/>
                <w:lang w:val="en-US" w:eastAsia="zh-CN"/>
              </w:rPr>
              <w:t>bitwidth</w:t>
            </w:r>
            <w:proofErr w:type="spellEnd"/>
            <w:r>
              <w:rPr>
                <w:rFonts w:eastAsia="楷体"/>
                <w:i/>
                <w:iCs/>
                <w:szCs w:val="20"/>
                <w:lang w:val="en-US" w:eastAsia="zh-CN"/>
              </w:rPr>
              <w:t xml:space="preserve"> of each NDI for a co-scheduled cell and each RV for a co-scheduled cell is 1 bit and 2 bits for each cell, respectively.</w:t>
            </w:r>
          </w:p>
          <w:p w14:paraId="3F8927A0"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12: The following fields are suggested to be designed as type-3 field:</w:t>
            </w:r>
          </w:p>
          <w:p w14:paraId="0BC20E07"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The fields in DCI format 0_X: FDRA, frequency hopping flag, SRS indicator, precoding and layers, antenna port and PTRS-DMRS can be designed as Type-3 field. </w:t>
            </w:r>
          </w:p>
          <w:p w14:paraId="2EA0E169"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The fields in DCI format 1_X: FDRA, VRB-to-PRB, PRB bundling size, rate matching indicator, antenna port and TCI state can be designed as Type-3 field.</w:t>
            </w:r>
          </w:p>
          <w:p w14:paraId="6CF43BD4" w14:textId="77777777" w:rsidR="001A1204" w:rsidRDefault="001A1204" w:rsidP="00753E16">
            <w:pPr>
              <w:wordWrap/>
              <w:spacing w:afterLines="50" w:after="120"/>
              <w:rPr>
                <w:b/>
                <w:bCs/>
                <w:szCs w:val="20"/>
              </w:rPr>
            </w:pPr>
          </w:p>
          <w:p w14:paraId="70A8272E"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Fujitsu:</w:t>
            </w:r>
          </w:p>
          <w:p w14:paraId="7DF3F09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 At least the following DCI fields can be included in DCI format 1_X.</w:t>
            </w:r>
          </w:p>
          <w:p w14:paraId="1261CBD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lastRenderedPageBreak/>
              <w:t>Type-1</w:t>
            </w:r>
          </w:p>
          <w:p w14:paraId="4CD4C740"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Carrier indicator (indicator of scheduled cells)</w:t>
            </w:r>
          </w:p>
          <w:p w14:paraId="19ECB02E"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Type-2</w:t>
            </w:r>
          </w:p>
          <w:p w14:paraId="282F8498"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TB1: Modulation and coding scheme</w:t>
            </w:r>
          </w:p>
          <w:p w14:paraId="41FE7151"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HARQ process number</w:t>
            </w:r>
          </w:p>
          <w:p w14:paraId="594E0FCF"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Type-3</w:t>
            </w:r>
          </w:p>
          <w:p w14:paraId="22C15ACF"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Bandwidth part indicator </w:t>
            </w:r>
          </w:p>
          <w:p w14:paraId="6EC56C2C"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Frequency domain resource assignment</w:t>
            </w:r>
          </w:p>
          <w:p w14:paraId="26D3BDEF"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Time domain resource assignment</w:t>
            </w:r>
          </w:p>
          <w:p w14:paraId="242A4DAC"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VRB-to-PRB mapping</w:t>
            </w:r>
          </w:p>
          <w:p w14:paraId="05F27CC8"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PRB bundling size indicator</w:t>
            </w:r>
          </w:p>
          <w:p w14:paraId="42A9A819"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Rate matching indicator</w:t>
            </w:r>
          </w:p>
          <w:p w14:paraId="01A29DB4"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ZP CSI-RS trigger</w:t>
            </w:r>
          </w:p>
          <w:p w14:paraId="5688B4F7"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Antenna port(s)</w:t>
            </w:r>
          </w:p>
          <w:p w14:paraId="559358DF"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Transmission configuration indication</w:t>
            </w:r>
          </w:p>
          <w:p w14:paraId="10C552F5"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SRS request</w:t>
            </w:r>
          </w:p>
          <w:p w14:paraId="7D0C42B6"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DMRS sequence initialization</w:t>
            </w:r>
          </w:p>
          <w:p w14:paraId="5A684BC8"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 At least the following DCI fields can be included in DCI format 0_X.</w:t>
            </w:r>
          </w:p>
          <w:p w14:paraId="6E3027AC"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Type-1</w:t>
            </w:r>
          </w:p>
          <w:p w14:paraId="486EE087"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Carrier indicator </w:t>
            </w:r>
            <w:bookmarkStart w:id="1390" w:name="OLE_LINK1"/>
            <w:r>
              <w:rPr>
                <w:rFonts w:eastAsia="Times New Roman"/>
                <w:i/>
                <w:iCs/>
                <w:color w:val="000000"/>
                <w:szCs w:val="20"/>
              </w:rPr>
              <w:t>(indicator of scheduled cells)</w:t>
            </w:r>
            <w:bookmarkEnd w:id="1390"/>
          </w:p>
          <w:p w14:paraId="60A87C60"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CSI request</w:t>
            </w:r>
          </w:p>
          <w:p w14:paraId="3AB846D7"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proofErr w:type="spellStart"/>
            <w:r>
              <w:rPr>
                <w:rFonts w:eastAsia="Times New Roman"/>
                <w:i/>
                <w:iCs/>
                <w:color w:val="000000"/>
                <w:szCs w:val="20"/>
              </w:rPr>
              <w:t>beta_offset</w:t>
            </w:r>
            <w:proofErr w:type="spellEnd"/>
            <w:r>
              <w:rPr>
                <w:rFonts w:eastAsia="Times New Roman"/>
                <w:i/>
                <w:iCs/>
                <w:color w:val="000000"/>
                <w:szCs w:val="20"/>
              </w:rPr>
              <w:t xml:space="preserve"> indicator</w:t>
            </w:r>
          </w:p>
          <w:p w14:paraId="4A828963"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UL-SCH indicator</w:t>
            </w:r>
          </w:p>
          <w:p w14:paraId="0CDD684B"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Type-2</w:t>
            </w:r>
          </w:p>
          <w:p w14:paraId="24F6CA1B"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Modulation and coding scheme</w:t>
            </w:r>
          </w:p>
          <w:p w14:paraId="2AB444E0"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HARQ process number</w:t>
            </w:r>
          </w:p>
          <w:p w14:paraId="60C321C3"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Type-3</w:t>
            </w:r>
          </w:p>
          <w:p w14:paraId="38F30E42"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Bandwidth part indicator </w:t>
            </w:r>
          </w:p>
          <w:p w14:paraId="5F76BA57"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Frequency domain resource assignment</w:t>
            </w:r>
          </w:p>
          <w:p w14:paraId="68D77691"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Time domain resource assignment</w:t>
            </w:r>
          </w:p>
          <w:p w14:paraId="2CEC8626"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Frequency hopping flag</w:t>
            </w:r>
          </w:p>
          <w:p w14:paraId="08E321BF"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TPC command for scheduled PUSCH</w:t>
            </w:r>
          </w:p>
          <w:p w14:paraId="0C9249DF"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SRS resource indicator</w:t>
            </w:r>
          </w:p>
          <w:p w14:paraId="6328AD4D"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Precoding information and number of layers</w:t>
            </w:r>
          </w:p>
          <w:p w14:paraId="2A8D5324"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Antenna port(s)</w:t>
            </w:r>
          </w:p>
          <w:p w14:paraId="0ABB62B3"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SRS request</w:t>
            </w:r>
          </w:p>
          <w:p w14:paraId="51C61F9A"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PTRS-DMRS association</w:t>
            </w:r>
          </w:p>
          <w:p w14:paraId="38B74816"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DMRS sequence initialization</w:t>
            </w:r>
          </w:p>
          <w:p w14:paraId="6A555878" w14:textId="77777777" w:rsidR="001A1204" w:rsidRDefault="001A1204" w:rsidP="00753E16">
            <w:pPr>
              <w:wordWrap/>
              <w:spacing w:afterLines="50" w:after="120"/>
              <w:rPr>
                <w:b/>
                <w:bCs/>
                <w:szCs w:val="20"/>
              </w:rPr>
            </w:pPr>
          </w:p>
          <w:p w14:paraId="672FE3AF"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Intel:</w:t>
            </w:r>
          </w:p>
          <w:p w14:paraId="333EA69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w:t>
            </w:r>
          </w:p>
          <w:p w14:paraId="0589A58F"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Support Type-3 DCI field for multi-cell scheduling:</w:t>
            </w:r>
          </w:p>
          <w:p w14:paraId="0CA102FE"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Type-3 field: Common or separate to each of the co-scheduled cells, or separate to each sub-group, dependent on explicit configuration. </w:t>
            </w:r>
          </w:p>
          <w:p w14:paraId="17FC8BE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4</w:t>
            </w:r>
          </w:p>
          <w:p w14:paraId="4E9047FB"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Type-1 DCI field for multi-cell scheduling at least includes </w:t>
            </w:r>
          </w:p>
          <w:p w14:paraId="102635F6"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Time domain resource assignment</w:t>
            </w:r>
          </w:p>
          <w:p w14:paraId="24F0E6AD"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BWP and cell index</w:t>
            </w:r>
          </w:p>
          <w:p w14:paraId="48CE3930"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HARQ process number</w:t>
            </w:r>
          </w:p>
          <w:p w14:paraId="2A74C513"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DMRS sequence initialization</w:t>
            </w:r>
          </w:p>
          <w:p w14:paraId="5CB92D30"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beta offset indicator</w:t>
            </w:r>
          </w:p>
          <w:p w14:paraId="4707689F"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CSI request</w:t>
            </w:r>
          </w:p>
          <w:p w14:paraId="024581F8"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Rate matching indicator</w:t>
            </w:r>
          </w:p>
          <w:p w14:paraId="3F97B147"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ZP CSI-RS trigger</w:t>
            </w:r>
          </w:p>
          <w:p w14:paraId="3978D4C0"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VRB-to-PRB mapping</w:t>
            </w:r>
          </w:p>
          <w:p w14:paraId="6B86A011"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SRS request</w:t>
            </w:r>
          </w:p>
          <w:p w14:paraId="26B78F9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5</w:t>
            </w:r>
          </w:p>
          <w:p w14:paraId="6B0D08A5"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For multi-cell scheduling, carrier indication field is included in the DCI to determine a set of carriers from a configured table. </w:t>
            </w:r>
          </w:p>
          <w:p w14:paraId="6E118BE3"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6</w:t>
            </w:r>
          </w:p>
          <w:p w14:paraId="32307DAD"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For multi-cell scheduling, a row of the TDRA table can configure separate resource allocation in time for all the configured cells.</w:t>
            </w:r>
          </w:p>
          <w:p w14:paraId="09521338"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7</w:t>
            </w:r>
          </w:p>
          <w:p w14:paraId="2CB7F5C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Type-3 DCI field for multi-cell scheduling at least includes </w:t>
            </w:r>
          </w:p>
          <w:p w14:paraId="285BBF9C"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Modulation and coding scheme</w:t>
            </w:r>
          </w:p>
          <w:p w14:paraId="62D29CFC"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Frequency domain resource assignment</w:t>
            </w:r>
          </w:p>
          <w:p w14:paraId="44DD5D2B" w14:textId="77777777" w:rsidR="001A1204" w:rsidRDefault="001A1204" w:rsidP="00753E16">
            <w:pPr>
              <w:wordWrap/>
              <w:spacing w:afterLines="50" w:after="120"/>
              <w:rPr>
                <w:b/>
                <w:bCs/>
                <w:szCs w:val="20"/>
              </w:rPr>
            </w:pPr>
          </w:p>
          <w:p w14:paraId="7B4C0A7E"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CAICT:</w:t>
            </w:r>
          </w:p>
          <w:p w14:paraId="2F3B75BE"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 Further enhancements are considered to overcome the scheduling restriction if CRC bit filed is designed as a type-1 field.</w:t>
            </w:r>
          </w:p>
          <w:p w14:paraId="1720B824"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 CRC bit filed in DCI format 0_X/1_X is considered as Type-1B field. Multiple predefined RNTIs are used to discriminate different scheduling modes of the scheduled PDSCH/PUSCH by DCI format 0_X/1_X.</w:t>
            </w:r>
          </w:p>
          <w:p w14:paraId="5D4506CE" w14:textId="77777777" w:rsidR="001A1204" w:rsidRDefault="001A1204" w:rsidP="00753E16">
            <w:pPr>
              <w:wordWrap/>
              <w:spacing w:afterLines="50" w:after="120"/>
              <w:rPr>
                <w:b/>
                <w:bCs/>
                <w:szCs w:val="20"/>
              </w:rPr>
            </w:pPr>
          </w:p>
          <w:p w14:paraId="3C2302D9"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Xiaomi:</w:t>
            </w:r>
          </w:p>
          <w:p w14:paraId="26311BE5"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9: The “Indicator of the co-scheduled cells” should be a type-1 DCI field and could be a type-1A or type-1B DCI field subject to the indication mechanism.</w:t>
            </w:r>
          </w:p>
          <w:p w14:paraId="4507EA98"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10: The “Frequency domain resource assignment” and “HARQ process number” should be type-2 DCI fields</w:t>
            </w:r>
          </w:p>
          <w:p w14:paraId="5BBFB138"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11: The “CBGTI”, “CBGFI” and “Bandwidth part indicator” shouldn’t be included in a MC-DCI.</w:t>
            </w:r>
          </w:p>
          <w:p w14:paraId="63FE8FAD"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12: All other fields can belong to the type-3 DCI field.</w:t>
            </w:r>
          </w:p>
          <w:p w14:paraId="37DAD3FD" w14:textId="77777777" w:rsidR="001A1204" w:rsidRDefault="001A1204" w:rsidP="00753E16">
            <w:pPr>
              <w:wordWrap/>
              <w:spacing w:afterLines="50" w:after="120"/>
              <w:rPr>
                <w:b/>
                <w:bCs/>
                <w:szCs w:val="20"/>
                <w:lang w:val="en-US"/>
              </w:rPr>
            </w:pPr>
          </w:p>
          <w:p w14:paraId="61035937"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Lenovo</w:t>
            </w:r>
          </w:p>
          <w:p w14:paraId="588277AF"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 BWP indicator in DCI format 0_X/1_X is separate for each of co-scheduled cells.</w:t>
            </w:r>
          </w:p>
          <w:p w14:paraId="2036533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Frequency domain resource allocations for co-scheduled cells are joint indicated by FDRA field in DCI format 0_X/1_X by pointing to one FDRA combination from a RRC configured list. </w:t>
            </w:r>
          </w:p>
          <w:p w14:paraId="5F2301E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5: Time domain resource allocations for co-scheduled cells are joint indicated by TDRA field in DCI format 0_X/1_X by pointing to one TDRA combination from a RRC configured list.</w:t>
            </w:r>
          </w:p>
          <w:p w14:paraId="5D0CD91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6: VRB-to-PRB mapping, PRB bundling size indicator, and rate matching indicator in DCI format 0_X/1_X are shared or separate to co-scheduled cells dependent on RRC configuration.</w:t>
            </w:r>
          </w:p>
          <w:p w14:paraId="50F1A0A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7: Separate MCS fields are included in DCI format 0_X/1_X.</w:t>
            </w:r>
          </w:p>
          <w:p w14:paraId="60ACD0D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8: Separate HARQ process numbers are included in DCI format 0_X/1_X.</w:t>
            </w:r>
          </w:p>
          <w:p w14:paraId="60D51F2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9: ZP CSI-RS trigger, Antenna port(s), TCI, SRS request, and DMRS sequence initialization in DCI format 0_X/1_X are shared or separate to co-scheduled cells dependent on RRC configuration.</w:t>
            </w:r>
          </w:p>
          <w:p w14:paraId="6B18DA7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10: Single bit priority indicator is included in DCI format 0_X/1_X indicating same priority for co-scheduled cells.</w:t>
            </w:r>
          </w:p>
          <w:p w14:paraId="33828D2E" w14:textId="0A34FA9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11: Single </w:t>
            </w:r>
            <w:proofErr w:type="spellStart"/>
            <w:r>
              <w:rPr>
                <w:rFonts w:eastAsia="楷体"/>
                <w:i/>
                <w:iCs/>
                <w:szCs w:val="20"/>
                <w:lang w:val="en-US" w:eastAsia="zh-CN"/>
              </w:rPr>
              <w:t>ChannelAccess-C</w:t>
            </w:r>
            <w:r w:rsidR="00923F16">
              <w:rPr>
                <w:rFonts w:eastAsia="楷体"/>
                <w:i/>
                <w:iCs/>
                <w:szCs w:val="20"/>
                <w:lang w:val="en-US" w:eastAsia="zh-CN"/>
              </w:rPr>
              <w:t>p</w:t>
            </w:r>
            <w:r>
              <w:rPr>
                <w:rFonts w:eastAsia="楷体"/>
                <w:i/>
                <w:iCs/>
                <w:szCs w:val="20"/>
                <w:lang w:val="en-US" w:eastAsia="zh-CN"/>
              </w:rPr>
              <w:t>ext</w:t>
            </w:r>
            <w:proofErr w:type="spellEnd"/>
            <w:r>
              <w:rPr>
                <w:rFonts w:eastAsia="楷体"/>
                <w:i/>
                <w:iCs/>
                <w:szCs w:val="20"/>
                <w:lang w:val="en-US" w:eastAsia="zh-CN"/>
              </w:rPr>
              <w:t xml:space="preserve"> is included in DCI format 0_X/1_X indicating same channel access information for co-scheduled cells.</w:t>
            </w:r>
          </w:p>
          <w:p w14:paraId="326EF827" w14:textId="5BED5869"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12: PDCCH monitoring adaptation indication, PUCCH Cell indicator, Minimum applicable scheduling offset indicator, and </w:t>
            </w:r>
            <w:proofErr w:type="spellStart"/>
            <w:r>
              <w:rPr>
                <w:rFonts w:eastAsia="楷体"/>
                <w:i/>
                <w:iCs/>
                <w:szCs w:val="20"/>
                <w:lang w:val="en-US" w:eastAsia="zh-CN"/>
              </w:rPr>
              <w:t>S</w:t>
            </w:r>
            <w:r w:rsidR="00923F16">
              <w:rPr>
                <w:rFonts w:eastAsia="楷体"/>
                <w:i/>
                <w:iCs/>
                <w:szCs w:val="20"/>
                <w:lang w:val="en-US" w:eastAsia="zh-CN"/>
              </w:rPr>
              <w:t>c</w:t>
            </w:r>
            <w:r>
              <w:rPr>
                <w:rFonts w:eastAsia="楷体"/>
                <w:i/>
                <w:iCs/>
                <w:szCs w:val="20"/>
                <w:lang w:val="en-US" w:eastAsia="zh-CN"/>
              </w:rPr>
              <w:t>ell</w:t>
            </w:r>
            <w:proofErr w:type="spellEnd"/>
            <w:r>
              <w:rPr>
                <w:rFonts w:eastAsia="楷体"/>
                <w:i/>
                <w:iCs/>
                <w:szCs w:val="20"/>
                <w:lang w:val="en-US" w:eastAsia="zh-CN"/>
              </w:rPr>
              <w:t xml:space="preserve"> dormancy indication are excluded from DCI format 0_X/1_X.</w:t>
            </w:r>
          </w:p>
          <w:p w14:paraId="6632ACD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13: CBGTI/CBGFI, PDSCH group index, new feedback indicator, and number of requested PDSCH groups are excluded from DCI format 0_X/1_X.</w:t>
            </w:r>
          </w:p>
          <w:p w14:paraId="411E52B5" w14:textId="77777777" w:rsidR="001A1204" w:rsidRDefault="001A1204" w:rsidP="00753E16">
            <w:pPr>
              <w:wordWrap/>
              <w:spacing w:afterLines="50" w:after="120"/>
              <w:rPr>
                <w:b/>
                <w:bCs/>
                <w:szCs w:val="20"/>
              </w:rPr>
            </w:pPr>
          </w:p>
          <w:p w14:paraId="4357BAFA"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CMCC:</w:t>
            </w:r>
          </w:p>
          <w:p w14:paraId="17ACDEC4"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 xml:space="preserve">Proposal 10. FDRA field can be configured as Type-1 field to reduce DCI size, and the following designing can be considered. </w:t>
            </w:r>
          </w:p>
          <w:p w14:paraId="5DEAC5CA"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The FDRA field size can be determined by the minimum BWP size among BWPs of all co-scheduled cells.</w:t>
            </w:r>
          </w:p>
          <w:p w14:paraId="12B2C64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For resource allocation type 0, the common indication for bitmap and RBG size is used for all co-scheduled cells, and UE interprets the indication respectively to each scheduled cell with scaling factor K.</w:t>
            </w:r>
          </w:p>
          <w:p w14:paraId="6F6C665B"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For resource allocation type 1, the common indication of RIV is used for all co-scheduled cells, and the UE can interpret the indication respectively with the scaling factor K.</w:t>
            </w:r>
          </w:p>
          <w:p w14:paraId="2C9F9A7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11. The fields in DCI format 1_X can be classified as the following:</w:t>
            </w:r>
          </w:p>
          <w:p w14:paraId="01F65068"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Type-1 fields include below:</w:t>
            </w:r>
          </w:p>
          <w:p w14:paraId="61775296"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Type-1A fields:</w:t>
            </w:r>
          </w:p>
          <w:p w14:paraId="39A83629" w14:textId="77777777" w:rsidR="001A1204" w:rsidRDefault="00FF516D" w:rsidP="00753E16">
            <w:pPr>
              <w:pStyle w:val="ListParagraph"/>
              <w:numPr>
                <w:ilvl w:val="2"/>
                <w:numId w:val="27"/>
              </w:numPr>
              <w:wordWrap/>
              <w:rPr>
                <w:i/>
                <w:iCs/>
                <w:szCs w:val="20"/>
                <w:lang w:eastAsia="ja-JP"/>
              </w:rPr>
            </w:pPr>
            <w:r>
              <w:rPr>
                <w:i/>
                <w:iCs/>
                <w:szCs w:val="20"/>
                <w:lang w:eastAsia="ja-JP"/>
              </w:rPr>
              <w:t xml:space="preserve">Identifier for DCI formats </w:t>
            </w:r>
          </w:p>
          <w:p w14:paraId="0532A26F" w14:textId="77777777" w:rsidR="001A1204" w:rsidRDefault="00FF516D" w:rsidP="00753E16">
            <w:pPr>
              <w:pStyle w:val="ListParagraph"/>
              <w:numPr>
                <w:ilvl w:val="2"/>
                <w:numId w:val="27"/>
              </w:numPr>
              <w:wordWrap/>
              <w:rPr>
                <w:i/>
                <w:iCs/>
                <w:szCs w:val="20"/>
                <w:lang w:eastAsia="ja-JP"/>
              </w:rPr>
            </w:pPr>
            <w:r>
              <w:rPr>
                <w:i/>
                <w:iCs/>
                <w:szCs w:val="20"/>
                <w:lang w:eastAsia="ja-JP"/>
              </w:rPr>
              <w:t xml:space="preserve">Downlink assignment index </w:t>
            </w:r>
          </w:p>
          <w:p w14:paraId="028E2025" w14:textId="77777777" w:rsidR="001A1204" w:rsidRDefault="00FF516D" w:rsidP="00753E16">
            <w:pPr>
              <w:pStyle w:val="ListParagraph"/>
              <w:numPr>
                <w:ilvl w:val="2"/>
                <w:numId w:val="27"/>
              </w:numPr>
              <w:wordWrap/>
              <w:rPr>
                <w:i/>
                <w:iCs/>
                <w:szCs w:val="20"/>
                <w:lang w:eastAsia="ja-JP"/>
              </w:rPr>
            </w:pPr>
            <w:r>
              <w:rPr>
                <w:i/>
                <w:iCs/>
                <w:szCs w:val="20"/>
                <w:lang w:eastAsia="ja-JP"/>
              </w:rPr>
              <w:t xml:space="preserve">TPC for scheduled PUCCH </w:t>
            </w:r>
          </w:p>
          <w:p w14:paraId="2173D82D" w14:textId="77777777" w:rsidR="001A1204" w:rsidRDefault="00FF516D" w:rsidP="00753E16">
            <w:pPr>
              <w:pStyle w:val="ListParagraph"/>
              <w:numPr>
                <w:ilvl w:val="2"/>
                <w:numId w:val="27"/>
              </w:numPr>
              <w:wordWrap/>
              <w:rPr>
                <w:i/>
                <w:iCs/>
                <w:szCs w:val="20"/>
                <w:lang w:eastAsia="ja-JP"/>
              </w:rPr>
            </w:pPr>
            <w:r>
              <w:rPr>
                <w:i/>
                <w:iCs/>
                <w:szCs w:val="20"/>
                <w:lang w:eastAsia="ja-JP"/>
              </w:rPr>
              <w:t xml:space="preserve">PUCCH resource indicator </w:t>
            </w:r>
          </w:p>
          <w:p w14:paraId="7438FAAF" w14:textId="77777777" w:rsidR="001A1204" w:rsidRDefault="00FF516D" w:rsidP="00753E16">
            <w:pPr>
              <w:pStyle w:val="ListParagraph"/>
              <w:numPr>
                <w:ilvl w:val="2"/>
                <w:numId w:val="27"/>
              </w:numPr>
              <w:wordWrap/>
              <w:rPr>
                <w:i/>
                <w:iCs/>
                <w:szCs w:val="20"/>
                <w:lang w:eastAsia="ja-JP"/>
              </w:rPr>
            </w:pPr>
            <w:r>
              <w:rPr>
                <w:i/>
                <w:iCs/>
                <w:szCs w:val="20"/>
                <w:lang w:eastAsia="ja-JP"/>
              </w:rPr>
              <w:t>Indication of scheduled cells</w:t>
            </w:r>
          </w:p>
          <w:p w14:paraId="48F5EF3B" w14:textId="77777777" w:rsidR="001A1204" w:rsidRDefault="00FF516D" w:rsidP="00753E16">
            <w:pPr>
              <w:pStyle w:val="ListParagraph"/>
              <w:numPr>
                <w:ilvl w:val="2"/>
                <w:numId w:val="27"/>
              </w:numPr>
              <w:wordWrap/>
              <w:rPr>
                <w:i/>
                <w:iCs/>
                <w:szCs w:val="20"/>
                <w:lang w:eastAsia="ja-JP"/>
              </w:rPr>
            </w:pPr>
            <w:r>
              <w:rPr>
                <w:i/>
                <w:iCs/>
                <w:szCs w:val="20"/>
                <w:lang w:eastAsia="ja-JP"/>
              </w:rPr>
              <w:t>PDSCH-to-</w:t>
            </w:r>
            <w:proofErr w:type="spellStart"/>
            <w:r>
              <w:rPr>
                <w:i/>
                <w:iCs/>
                <w:szCs w:val="20"/>
                <w:lang w:eastAsia="ja-JP"/>
              </w:rPr>
              <w:t>HARQ_feedback</w:t>
            </w:r>
            <w:proofErr w:type="spellEnd"/>
            <w:r>
              <w:rPr>
                <w:i/>
                <w:iCs/>
                <w:szCs w:val="20"/>
                <w:lang w:eastAsia="ja-JP"/>
              </w:rPr>
              <w:t xml:space="preserve"> time</w:t>
            </w:r>
          </w:p>
          <w:p w14:paraId="1DE77464" w14:textId="77777777" w:rsidR="001A1204" w:rsidRDefault="00FF516D" w:rsidP="00753E16">
            <w:pPr>
              <w:pStyle w:val="ListParagraph"/>
              <w:numPr>
                <w:ilvl w:val="2"/>
                <w:numId w:val="27"/>
              </w:numPr>
              <w:wordWrap/>
              <w:rPr>
                <w:i/>
                <w:iCs/>
                <w:szCs w:val="20"/>
                <w:lang w:eastAsia="ja-JP"/>
              </w:rPr>
            </w:pPr>
            <w:r>
              <w:rPr>
                <w:i/>
                <w:iCs/>
                <w:szCs w:val="20"/>
                <w:lang w:eastAsia="ja-JP"/>
              </w:rPr>
              <w:t>DMRS sequence initialization</w:t>
            </w:r>
          </w:p>
          <w:p w14:paraId="5368DE85" w14:textId="77777777" w:rsidR="001A1204" w:rsidRDefault="00FF516D" w:rsidP="00753E16">
            <w:pPr>
              <w:pStyle w:val="ListParagraph"/>
              <w:numPr>
                <w:ilvl w:val="2"/>
                <w:numId w:val="27"/>
              </w:numPr>
              <w:wordWrap/>
              <w:rPr>
                <w:i/>
                <w:iCs/>
                <w:szCs w:val="20"/>
                <w:lang w:eastAsia="ja-JP"/>
              </w:rPr>
            </w:pPr>
            <w:r>
              <w:rPr>
                <w:i/>
                <w:iCs/>
                <w:szCs w:val="20"/>
                <w:lang w:eastAsia="ja-JP"/>
              </w:rPr>
              <w:t>Frequency domain resource assignment</w:t>
            </w:r>
          </w:p>
          <w:p w14:paraId="792D6503"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Type-2 fields include below:</w:t>
            </w:r>
          </w:p>
          <w:p w14:paraId="5D8915FB"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Modulation and coding scheme</w:t>
            </w:r>
          </w:p>
          <w:p w14:paraId="6F1D1B9E"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New data indicator</w:t>
            </w:r>
          </w:p>
          <w:p w14:paraId="4AB969A5"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Redundancy version</w:t>
            </w:r>
          </w:p>
          <w:p w14:paraId="4616B27D"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Type-3 fields include below:</w:t>
            </w:r>
          </w:p>
          <w:p w14:paraId="6FCA2D30"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Bandwidth part indicator</w:t>
            </w:r>
          </w:p>
          <w:p w14:paraId="3A348B17"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Time domain resource assignment</w:t>
            </w:r>
          </w:p>
          <w:p w14:paraId="0CC8C68D"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VRB-to-PRB mapping</w:t>
            </w:r>
          </w:p>
          <w:p w14:paraId="0D75D6DC"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PRB bundling size indicator</w:t>
            </w:r>
          </w:p>
          <w:p w14:paraId="7CC05BE8"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Rate matching indicator</w:t>
            </w:r>
          </w:p>
          <w:p w14:paraId="7A92D700"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ZP CSI-RS trigger</w:t>
            </w:r>
          </w:p>
          <w:p w14:paraId="6E4F27CA"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HARQ process number</w:t>
            </w:r>
          </w:p>
          <w:p w14:paraId="6DB655E8"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Antenna port(s)</w:t>
            </w:r>
          </w:p>
          <w:p w14:paraId="070AAA48"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Transmission configuration indication</w:t>
            </w:r>
          </w:p>
          <w:p w14:paraId="3F334F84"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SRS request</w:t>
            </w:r>
          </w:p>
          <w:p w14:paraId="2E7E601C" w14:textId="77777777" w:rsidR="001A1204" w:rsidRDefault="001A1204" w:rsidP="00753E16">
            <w:pPr>
              <w:wordWrap/>
              <w:spacing w:after="120"/>
              <w:rPr>
                <w:b/>
                <w:bCs/>
                <w:szCs w:val="20"/>
                <w:lang w:val="en-US" w:eastAsia="zh-CN"/>
              </w:rPr>
            </w:pPr>
          </w:p>
          <w:p w14:paraId="4139CDE4"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FGI:</w:t>
            </w:r>
          </w:p>
          <w:p w14:paraId="619C74C0"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 Adopt the </w:t>
            </w:r>
            <w:proofErr w:type="gramStart"/>
            <w:r>
              <w:rPr>
                <w:rFonts w:eastAsia="楷体"/>
                <w:i/>
                <w:iCs/>
                <w:szCs w:val="20"/>
                <w:lang w:val="en-US" w:eastAsia="zh-CN"/>
              </w:rPr>
              <w:t>type</w:t>
            </w:r>
            <w:proofErr w:type="gramEnd"/>
            <w:r>
              <w:rPr>
                <w:rFonts w:eastAsia="楷体"/>
                <w:i/>
                <w:iCs/>
                <w:szCs w:val="20"/>
                <w:lang w:val="en-US" w:eastAsia="zh-CN"/>
              </w:rPr>
              <w:t xml:space="preserve"> classification of DCI fields for DCI format 1_X in Table 1 and DCI format 0_X in Table 2.</w:t>
            </w:r>
          </w:p>
          <w:p w14:paraId="4A37CA2F" w14:textId="77777777" w:rsidR="001A1204" w:rsidRDefault="001A1204" w:rsidP="00753E16">
            <w:pPr>
              <w:wordWrap/>
              <w:spacing w:afterLines="50" w:after="120"/>
              <w:rPr>
                <w:b/>
                <w:bCs/>
                <w:szCs w:val="20"/>
                <w:lang w:val="en-US"/>
              </w:rPr>
            </w:pPr>
          </w:p>
          <w:p w14:paraId="59543E25"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LG:</w:t>
            </w:r>
          </w:p>
          <w:p w14:paraId="0FE0FFD0"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#4: Clarify and update the classification of DCI field types and details of each field type as the followings.</w:t>
            </w:r>
          </w:p>
          <w:p w14:paraId="45C29765"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Type-1C: A single field indicates an information to only one of co-scheduled cells, and a (predefined or preconfigured) default value is applied to other co-scheduled cells.</w:t>
            </w:r>
          </w:p>
          <w:p w14:paraId="5536C672"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Type-2 (&amp; 3): The size of separate field per cell (or sub-group) is reduced compared to the case of single-cell scheduling to avoid increase of for multi-cell DCI payload size.</w:t>
            </w:r>
          </w:p>
          <w:p w14:paraId="3167EB9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Type-3: The cell sub-grouping is done per field (or field group) for scheduling (DCI) efficiency/ flexibility, based on all the configured cells (not per co-scheduled cell combination).</w:t>
            </w:r>
          </w:p>
          <w:p w14:paraId="7AC4DF95"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Type-4 (new): This field is omitted in multi-cell scheduling case (in this case, a default value is applied to the scheduled cells), but it is present in single-cell scheduling case.</w:t>
            </w:r>
          </w:p>
          <w:p w14:paraId="6DC2430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#5: Classify each DCI field (in current DL/UL DCI format) as in Tables 1 and 2, based on the Type-1/2/3/4 field with clarifications/updates in Proposal #4.</w:t>
            </w:r>
          </w:p>
          <w:p w14:paraId="50922C99"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Need to consider and address the FFS points listed in “Note” column for some DCI fields in the Tables 1 and 2.</w:t>
            </w:r>
          </w:p>
          <w:p w14:paraId="12C5C752"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Consider how to do the ordering of multiple fields corresponding to different cells or sub-groups in the multi-cell DCI.</w:t>
            </w:r>
          </w:p>
          <w:p w14:paraId="487C512E"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#6: Consider </w:t>
            </w:r>
            <w:proofErr w:type="gramStart"/>
            <w:r>
              <w:rPr>
                <w:rFonts w:eastAsia="楷体"/>
                <w:i/>
                <w:iCs/>
                <w:szCs w:val="20"/>
                <w:lang w:val="en-US" w:eastAsia="zh-CN"/>
              </w:rPr>
              <w:t>to limit</w:t>
            </w:r>
            <w:proofErr w:type="gramEnd"/>
            <w:r>
              <w:rPr>
                <w:rFonts w:eastAsia="楷体"/>
                <w:i/>
                <w:iCs/>
                <w:szCs w:val="20"/>
                <w:lang w:val="en-US" w:eastAsia="zh-CN"/>
              </w:rPr>
              <w:t xml:space="preserve"> the maximum number of co-scheduled TBs (e.g. to 4) for multi-cell PDSCH scheduling to avoid DCI size increase due to separate MCS/RV/NDI indication per TB.</w:t>
            </w:r>
          </w:p>
          <w:p w14:paraId="64433AF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#7: Consider </w:t>
            </w:r>
            <w:proofErr w:type="gramStart"/>
            <w:r>
              <w:rPr>
                <w:rFonts w:eastAsia="楷体"/>
                <w:i/>
                <w:iCs/>
                <w:szCs w:val="20"/>
                <w:lang w:val="en-US" w:eastAsia="zh-CN"/>
              </w:rPr>
              <w:t>to define</w:t>
            </w:r>
            <w:proofErr w:type="gramEnd"/>
            <w:r>
              <w:rPr>
                <w:rFonts w:eastAsia="楷体"/>
                <w:i/>
                <w:iCs/>
                <w:szCs w:val="20"/>
                <w:lang w:val="en-US" w:eastAsia="zh-CN"/>
              </w:rPr>
              <w:t xml:space="preserve"> the maximum number of configured cells for multi-cell scheduling as UE capability considering trade-off between performance and complexity.</w:t>
            </w:r>
          </w:p>
          <w:p w14:paraId="023AB742" w14:textId="77777777" w:rsidR="001A1204" w:rsidRDefault="001A1204" w:rsidP="00753E16">
            <w:pPr>
              <w:wordWrap/>
              <w:spacing w:afterLines="50" w:after="120"/>
              <w:rPr>
                <w:b/>
                <w:bCs/>
                <w:szCs w:val="20"/>
              </w:rPr>
            </w:pPr>
          </w:p>
          <w:p w14:paraId="21950D0F"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Apple:</w:t>
            </w:r>
          </w:p>
          <w:p w14:paraId="6E22C720"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9: MCS field belong to Type-2, with separate indication for each co-scheduled cell</w:t>
            </w:r>
          </w:p>
          <w:p w14:paraId="473DFCD4" w14:textId="77777777" w:rsidR="001A1204" w:rsidRDefault="001A1204" w:rsidP="00753E16">
            <w:pPr>
              <w:wordWrap/>
              <w:spacing w:afterLines="50" w:after="120"/>
              <w:rPr>
                <w:b/>
                <w:bCs/>
                <w:szCs w:val="20"/>
                <w:lang w:val="en-US"/>
              </w:rPr>
            </w:pPr>
          </w:p>
          <w:p w14:paraId="30192191"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Samsung:</w:t>
            </w:r>
          </w:p>
          <w:p w14:paraId="4F297544"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4: Support the following fields in MC-DCI as Type-1 fields:</w:t>
            </w:r>
          </w:p>
          <w:p w14:paraId="04849763"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Type-1A fields, such as: frequency hopping (FH), TCI </w:t>
            </w:r>
            <w:proofErr w:type="gramStart"/>
            <w:r>
              <w:rPr>
                <w:rFonts w:eastAsia="楷体"/>
                <w:i/>
                <w:iCs/>
                <w:szCs w:val="20"/>
                <w:lang w:val="en-US" w:eastAsia="zh-CN"/>
              </w:rPr>
              <w:t>state;</w:t>
            </w:r>
            <w:proofErr w:type="gramEnd"/>
          </w:p>
          <w:p w14:paraId="6DB050BB" w14:textId="452F69C0"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Also, Type-3 field that are configured as cell-common (Type-1A), such as: TDRA, FDRA, antenna port (A</w:t>
            </w:r>
            <w:r w:rsidR="00923F16">
              <w:rPr>
                <w:rFonts w:eastAsia="Times New Roman"/>
                <w:i/>
                <w:iCs/>
                <w:color w:val="000000"/>
                <w:szCs w:val="20"/>
              </w:rPr>
              <w:t>p</w:t>
            </w:r>
            <w:r>
              <w:rPr>
                <w:rFonts w:eastAsia="Times New Roman"/>
                <w:i/>
                <w:iCs/>
                <w:color w:val="000000"/>
                <w:szCs w:val="20"/>
              </w:rPr>
              <w:t>s), SRI, TMPI.</w:t>
            </w:r>
          </w:p>
          <w:p w14:paraId="201616BD"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When TDRA is determined as Type-1A field, the MC-DCI indicates a same row index from corresponding legacy single-cell TDRA tables or new multi-cell TDRA tables.</w:t>
            </w:r>
          </w:p>
          <w:p w14:paraId="0A730D6E"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When FDRA is determined as Type-1A field, and the co-scheduled cells have active DL/UL BWPs with different size (i.e., different number of RBs), the UE determines the FDRA for each cell from corresponding LSBs of the FDRA field.</w:t>
            </w:r>
          </w:p>
          <w:p w14:paraId="7AD6F459"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Type-1B fields, such as: Rate matching indicator, aperiodic ZP CSI-RS, SRS request, TCI </w:t>
            </w:r>
            <w:proofErr w:type="gramStart"/>
            <w:r>
              <w:rPr>
                <w:rFonts w:eastAsia="楷体"/>
                <w:i/>
                <w:iCs/>
                <w:szCs w:val="20"/>
                <w:lang w:val="en-US" w:eastAsia="zh-CN"/>
              </w:rPr>
              <w:t>state;</w:t>
            </w:r>
            <w:proofErr w:type="gramEnd"/>
          </w:p>
          <w:p w14:paraId="2368EDCC"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Also, Type-3 field that are configured as cell-specific and determined to be Type-1B, such as: TDRA.</w:t>
            </w:r>
          </w:p>
          <w:p w14:paraId="0B778181"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When TDRA is determined as a Type-1B field, the MC-DCI indicates a row index from a joint multi-cell TDRA table.</w:t>
            </w:r>
          </w:p>
          <w:p w14:paraId="02AFF5E7"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Type-1C fields, such as: CSI request, UL-SCH, and beta offset.</w:t>
            </w:r>
          </w:p>
          <w:p w14:paraId="33794FB3"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Note 1: Depending on the interpretation, “cell-set-level CIF” can be considered a Type-1A or Type-1B field, without any impact on the UE behavior.</w:t>
            </w:r>
          </w:p>
          <w:p w14:paraId="4FF34305"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Note 2: When TCI state field is present in MC-DCI format, the corresponding value provides new indicated DL/UL/joint TCI state for future transmission/receptions (per Rel-17 unified TCI framework). </w:t>
            </w:r>
          </w:p>
          <w:p w14:paraId="425F021D"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5: Adopt HPN and MCS as additional Type-2 fields in an MC-DCI format.</w:t>
            </w:r>
          </w:p>
          <w:p w14:paraId="51E0F092"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Also Type-3 fields that are configured as cell-specific and determined to be Type-2, such as, FDRA, SRI, </w:t>
            </w:r>
            <w:proofErr w:type="gramStart"/>
            <w:r>
              <w:rPr>
                <w:rFonts w:eastAsia="楷体"/>
                <w:i/>
                <w:iCs/>
                <w:szCs w:val="20"/>
                <w:lang w:val="en-US" w:eastAsia="zh-CN"/>
              </w:rPr>
              <w:t>TPMI;</w:t>
            </w:r>
            <w:proofErr w:type="gramEnd"/>
          </w:p>
          <w:p w14:paraId="3D79E94E"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Support configurable size for RV, HPN, as well as Type-3 fields that are determined as Type-2, such as SRI and </w:t>
            </w:r>
            <w:proofErr w:type="gramStart"/>
            <w:r>
              <w:rPr>
                <w:rFonts w:eastAsia="楷体"/>
                <w:i/>
                <w:iCs/>
                <w:szCs w:val="20"/>
                <w:lang w:val="en-US" w:eastAsia="zh-CN"/>
              </w:rPr>
              <w:t>TPMI;</w:t>
            </w:r>
            <w:proofErr w:type="gramEnd"/>
          </w:p>
          <w:p w14:paraId="08F82E2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Support differential indication for MCS.</w:t>
            </w:r>
          </w:p>
          <w:p w14:paraId="340E64D5"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6: Bits of Type-2 fields for non-scheduled cells, instead of being reserved, are used to improve scheduling/throughput by improving accuracy of values for Type-2 fields (e.g., FDRA) for scheduled cells.</w:t>
            </w:r>
          </w:p>
          <w:p w14:paraId="273F05BD"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7: Support the following parameters that are applicable to multi-cell scheduling without values in the MC-DCI:</w:t>
            </w:r>
          </w:p>
          <w:p w14:paraId="37CBECA4"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BWP-ID: per RRC configuration or follow the most recent active BWPs for the corresponding cells as indicated by SC-DCI formats (when indication in MC-DCI is not configured by RRC</w:t>
            </w:r>
            <w:proofErr w:type="gramStart"/>
            <w:r>
              <w:rPr>
                <w:rFonts w:eastAsia="楷体"/>
                <w:i/>
                <w:iCs/>
                <w:szCs w:val="20"/>
                <w:lang w:val="en-US" w:eastAsia="zh-CN"/>
              </w:rPr>
              <w:t>);</w:t>
            </w:r>
            <w:proofErr w:type="gramEnd"/>
          </w:p>
          <w:p w14:paraId="25422646"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UL/SUL indicator: per spec (e.g., only NUL) or per RRC configuration, or follow the most recent uplink carrier for the corresponding cell as indicated by an SC-DCI </w:t>
            </w:r>
            <w:proofErr w:type="gramStart"/>
            <w:r>
              <w:rPr>
                <w:rFonts w:eastAsia="楷体"/>
                <w:i/>
                <w:iCs/>
                <w:szCs w:val="20"/>
                <w:lang w:val="en-US" w:eastAsia="zh-CN"/>
              </w:rPr>
              <w:t>format;</w:t>
            </w:r>
            <w:proofErr w:type="gramEnd"/>
          </w:p>
          <w:p w14:paraId="75C304F9"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lastRenderedPageBreak/>
              <w:t xml:space="preserve">TCI state: </w:t>
            </w:r>
            <w:bookmarkStart w:id="1391" w:name="_Hlk115223533"/>
            <w:r>
              <w:rPr>
                <w:rFonts w:eastAsia="楷体"/>
                <w:i/>
                <w:iCs/>
                <w:szCs w:val="20"/>
                <w:lang w:val="en-US" w:eastAsia="zh-CN"/>
              </w:rPr>
              <w:t>follow the indicated DL/ joint TCI state (per Rel-17 unified TCI framework) for the corresponding cell as indicated by an SC-DCI format (when indication in MC-DCI is not configured by RRC</w:t>
            </w:r>
            <w:bookmarkEnd w:id="1391"/>
            <w:proofErr w:type="gramStart"/>
            <w:r>
              <w:rPr>
                <w:rFonts w:eastAsia="楷体"/>
                <w:i/>
                <w:iCs/>
                <w:szCs w:val="20"/>
                <w:lang w:val="en-US" w:eastAsia="zh-CN"/>
              </w:rPr>
              <w:t>);</w:t>
            </w:r>
            <w:proofErr w:type="gramEnd"/>
          </w:p>
          <w:p w14:paraId="55A2B17A"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DMRS sequence initialization: per RRC </w:t>
            </w:r>
            <w:proofErr w:type="gramStart"/>
            <w:r>
              <w:rPr>
                <w:rFonts w:eastAsia="楷体"/>
                <w:i/>
                <w:iCs/>
                <w:szCs w:val="20"/>
                <w:lang w:val="en-US" w:eastAsia="zh-CN"/>
              </w:rPr>
              <w:t>configuration;</w:t>
            </w:r>
            <w:proofErr w:type="gramEnd"/>
          </w:p>
          <w:p w14:paraId="5D7F7A3F"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VRB-to-PRB bundling field, or PRB bundling size: per RRC configuration (when indication in MC-DCI is not configured by RRC</w:t>
            </w:r>
            <w:proofErr w:type="gramStart"/>
            <w:r>
              <w:rPr>
                <w:rFonts w:eastAsia="楷体"/>
                <w:i/>
                <w:iCs/>
                <w:szCs w:val="20"/>
                <w:lang w:val="en-US" w:eastAsia="zh-CN"/>
              </w:rPr>
              <w:t>);</w:t>
            </w:r>
            <w:proofErr w:type="gramEnd"/>
          </w:p>
          <w:p w14:paraId="7E81B66C" w14:textId="77777777" w:rsidR="001A1204" w:rsidRDefault="001A1204" w:rsidP="00753E16">
            <w:pPr>
              <w:wordWrap/>
              <w:spacing w:afterLines="50" w:after="120"/>
              <w:rPr>
                <w:b/>
                <w:bCs/>
                <w:szCs w:val="20"/>
              </w:rPr>
            </w:pPr>
          </w:p>
          <w:p w14:paraId="514050E2"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Ericsson:</w:t>
            </w:r>
          </w:p>
          <w:p w14:paraId="2B6BCD7D" w14:textId="77777777" w:rsidR="001A1204" w:rsidRDefault="00FF516D" w:rsidP="00753E16">
            <w:pPr>
              <w:pStyle w:val="ListParagraph"/>
              <w:numPr>
                <w:ilvl w:val="0"/>
                <w:numId w:val="15"/>
              </w:numPr>
              <w:wordWrap/>
              <w:rPr>
                <w:rFonts w:eastAsia="楷体"/>
                <w:i/>
                <w:iCs/>
                <w:szCs w:val="20"/>
                <w:lang w:val="en-US" w:eastAsia="zh-CN"/>
              </w:rPr>
            </w:pPr>
            <w:bookmarkStart w:id="1392" w:name="_Toc115448711"/>
            <w:bookmarkStart w:id="1393" w:name="_Toc115419440"/>
            <w:r>
              <w:rPr>
                <w:rFonts w:eastAsia="楷体"/>
                <w:i/>
                <w:iCs/>
                <w:szCs w:val="20"/>
                <w:lang w:val="en-US" w:eastAsia="zh-CN"/>
              </w:rPr>
              <w:t>Proposal 11: For mc-DCI, at least the following fields should be applicable for each subgroup of cells scheduled by mc-DCI</w:t>
            </w:r>
            <w:bookmarkEnd w:id="1392"/>
            <w:bookmarkEnd w:id="1393"/>
          </w:p>
          <w:p w14:paraId="61B6F0A7" w14:textId="77777777" w:rsidR="001A1204" w:rsidRDefault="00FF516D" w:rsidP="00753E16">
            <w:pPr>
              <w:pStyle w:val="ListParagraph"/>
              <w:numPr>
                <w:ilvl w:val="1"/>
                <w:numId w:val="16"/>
              </w:numPr>
              <w:wordWrap/>
              <w:rPr>
                <w:rFonts w:eastAsia="楷体"/>
                <w:i/>
                <w:iCs/>
                <w:szCs w:val="20"/>
                <w:lang w:val="en-US" w:eastAsia="zh-CN"/>
              </w:rPr>
            </w:pPr>
            <w:bookmarkStart w:id="1394" w:name="_Toc115448712"/>
            <w:bookmarkStart w:id="1395" w:name="_Toc115419441"/>
            <w:r>
              <w:rPr>
                <w:rFonts w:eastAsia="楷体"/>
                <w:i/>
                <w:iCs/>
                <w:szCs w:val="20"/>
                <w:lang w:val="en-US" w:eastAsia="zh-CN"/>
              </w:rPr>
              <w:t>TDRA</w:t>
            </w:r>
            <w:bookmarkEnd w:id="1394"/>
            <w:bookmarkEnd w:id="1395"/>
          </w:p>
          <w:p w14:paraId="423B1201" w14:textId="77777777" w:rsidR="001A1204" w:rsidRDefault="00FF516D" w:rsidP="00753E16">
            <w:pPr>
              <w:pStyle w:val="ListParagraph"/>
              <w:numPr>
                <w:ilvl w:val="1"/>
                <w:numId w:val="16"/>
              </w:numPr>
              <w:wordWrap/>
              <w:rPr>
                <w:rFonts w:eastAsia="楷体"/>
                <w:i/>
                <w:iCs/>
                <w:szCs w:val="20"/>
                <w:lang w:val="en-US" w:eastAsia="zh-CN"/>
              </w:rPr>
            </w:pPr>
            <w:bookmarkStart w:id="1396" w:name="_Toc115419442"/>
            <w:bookmarkStart w:id="1397" w:name="_Toc115448713"/>
            <w:r>
              <w:rPr>
                <w:rFonts w:eastAsia="楷体"/>
                <w:i/>
                <w:iCs/>
                <w:szCs w:val="20"/>
                <w:lang w:val="en-US" w:eastAsia="zh-CN"/>
              </w:rPr>
              <w:t>VRB-to-PRB mapping</w:t>
            </w:r>
            <w:bookmarkEnd w:id="1396"/>
            <w:bookmarkEnd w:id="1397"/>
          </w:p>
          <w:p w14:paraId="6F2E9A4F" w14:textId="77777777" w:rsidR="001A1204" w:rsidRDefault="00FF516D" w:rsidP="00753E16">
            <w:pPr>
              <w:pStyle w:val="ListParagraph"/>
              <w:numPr>
                <w:ilvl w:val="1"/>
                <w:numId w:val="16"/>
              </w:numPr>
              <w:wordWrap/>
              <w:rPr>
                <w:rFonts w:eastAsia="楷体"/>
                <w:i/>
                <w:iCs/>
                <w:szCs w:val="20"/>
                <w:lang w:val="en-US" w:eastAsia="zh-CN"/>
              </w:rPr>
            </w:pPr>
            <w:bookmarkStart w:id="1398" w:name="_Toc115419443"/>
            <w:bookmarkStart w:id="1399" w:name="_Toc115448714"/>
            <w:r>
              <w:rPr>
                <w:rFonts w:eastAsia="楷体"/>
                <w:i/>
                <w:iCs/>
                <w:szCs w:val="20"/>
                <w:lang w:val="en-US" w:eastAsia="zh-CN"/>
              </w:rPr>
              <w:t>PRB bundling size indicator</w:t>
            </w:r>
            <w:bookmarkEnd w:id="1398"/>
            <w:bookmarkEnd w:id="1399"/>
          </w:p>
          <w:p w14:paraId="69E2C2C1" w14:textId="77777777" w:rsidR="001A1204" w:rsidRDefault="00FF516D" w:rsidP="00753E16">
            <w:pPr>
              <w:pStyle w:val="ListParagraph"/>
              <w:numPr>
                <w:ilvl w:val="1"/>
                <w:numId w:val="16"/>
              </w:numPr>
              <w:wordWrap/>
              <w:rPr>
                <w:rFonts w:eastAsia="楷体"/>
                <w:i/>
                <w:iCs/>
                <w:szCs w:val="20"/>
                <w:lang w:val="en-US" w:eastAsia="zh-CN"/>
              </w:rPr>
            </w:pPr>
            <w:bookmarkStart w:id="1400" w:name="_Toc115419444"/>
            <w:bookmarkStart w:id="1401" w:name="_Toc115448715"/>
            <w:r>
              <w:rPr>
                <w:rFonts w:eastAsia="楷体"/>
                <w:i/>
                <w:iCs/>
                <w:szCs w:val="20"/>
                <w:lang w:val="en-US" w:eastAsia="zh-CN"/>
              </w:rPr>
              <w:t>Rate matching indicator</w:t>
            </w:r>
            <w:bookmarkEnd w:id="1400"/>
            <w:bookmarkEnd w:id="1401"/>
          </w:p>
          <w:p w14:paraId="3B566245" w14:textId="77777777" w:rsidR="001A1204" w:rsidRDefault="00FF516D" w:rsidP="00753E16">
            <w:pPr>
              <w:pStyle w:val="ListParagraph"/>
              <w:numPr>
                <w:ilvl w:val="1"/>
                <w:numId w:val="16"/>
              </w:numPr>
              <w:wordWrap/>
              <w:rPr>
                <w:rFonts w:eastAsia="楷体"/>
                <w:i/>
                <w:iCs/>
                <w:szCs w:val="20"/>
                <w:lang w:val="en-US" w:eastAsia="zh-CN"/>
              </w:rPr>
            </w:pPr>
            <w:bookmarkStart w:id="1402" w:name="_Toc115419445"/>
            <w:bookmarkStart w:id="1403" w:name="_Toc115448716"/>
            <w:r>
              <w:rPr>
                <w:rFonts w:eastAsia="楷体"/>
                <w:i/>
                <w:iCs/>
                <w:szCs w:val="20"/>
                <w:lang w:val="en-US" w:eastAsia="zh-CN"/>
              </w:rPr>
              <w:t>ZP CSI-RS trigger</w:t>
            </w:r>
            <w:bookmarkEnd w:id="1402"/>
            <w:bookmarkEnd w:id="1403"/>
          </w:p>
          <w:p w14:paraId="7C04CA14" w14:textId="77777777" w:rsidR="001A1204" w:rsidRDefault="00FF516D" w:rsidP="00753E16">
            <w:pPr>
              <w:pStyle w:val="ListParagraph"/>
              <w:numPr>
                <w:ilvl w:val="1"/>
                <w:numId w:val="16"/>
              </w:numPr>
              <w:wordWrap/>
              <w:rPr>
                <w:rFonts w:eastAsia="楷体"/>
                <w:i/>
                <w:iCs/>
                <w:szCs w:val="20"/>
                <w:lang w:val="en-US" w:eastAsia="zh-CN"/>
              </w:rPr>
            </w:pPr>
            <w:bookmarkStart w:id="1404" w:name="_Toc115448717"/>
            <w:bookmarkStart w:id="1405" w:name="_Toc115419446"/>
            <w:r>
              <w:rPr>
                <w:rFonts w:eastAsia="楷体"/>
                <w:i/>
                <w:iCs/>
                <w:szCs w:val="20"/>
                <w:lang w:val="en-US" w:eastAsia="zh-CN"/>
              </w:rPr>
              <w:t>Antenna port(s)</w:t>
            </w:r>
            <w:bookmarkEnd w:id="1404"/>
            <w:bookmarkEnd w:id="1405"/>
          </w:p>
          <w:p w14:paraId="5EC95960" w14:textId="77777777" w:rsidR="001A1204" w:rsidRDefault="00FF516D" w:rsidP="00753E16">
            <w:pPr>
              <w:pStyle w:val="ListParagraph"/>
              <w:numPr>
                <w:ilvl w:val="1"/>
                <w:numId w:val="16"/>
              </w:numPr>
              <w:wordWrap/>
              <w:rPr>
                <w:rFonts w:eastAsia="楷体"/>
                <w:i/>
                <w:iCs/>
                <w:szCs w:val="20"/>
                <w:lang w:val="en-US" w:eastAsia="zh-CN"/>
              </w:rPr>
            </w:pPr>
            <w:bookmarkStart w:id="1406" w:name="_Toc115419447"/>
            <w:bookmarkStart w:id="1407" w:name="_Toc115448718"/>
            <w:r>
              <w:rPr>
                <w:rFonts w:eastAsia="楷体"/>
                <w:i/>
                <w:iCs/>
                <w:szCs w:val="20"/>
                <w:lang w:val="en-US" w:eastAsia="zh-CN"/>
              </w:rPr>
              <w:t>Transmission configuration indication</w:t>
            </w:r>
            <w:bookmarkEnd w:id="1406"/>
            <w:bookmarkEnd w:id="1407"/>
          </w:p>
          <w:p w14:paraId="6D76984E" w14:textId="77777777" w:rsidR="001A1204" w:rsidRDefault="00FF516D" w:rsidP="00753E16">
            <w:pPr>
              <w:pStyle w:val="ListParagraph"/>
              <w:numPr>
                <w:ilvl w:val="1"/>
                <w:numId w:val="16"/>
              </w:numPr>
              <w:wordWrap/>
              <w:rPr>
                <w:rFonts w:eastAsia="楷体"/>
                <w:i/>
                <w:iCs/>
                <w:szCs w:val="20"/>
                <w:lang w:val="en-US" w:eastAsia="zh-CN"/>
              </w:rPr>
            </w:pPr>
            <w:bookmarkStart w:id="1408" w:name="_Toc115419448"/>
            <w:bookmarkStart w:id="1409" w:name="_Toc115448719"/>
            <w:r>
              <w:rPr>
                <w:rFonts w:eastAsia="楷体"/>
                <w:i/>
                <w:iCs/>
                <w:szCs w:val="20"/>
                <w:lang w:val="en-US" w:eastAsia="zh-CN"/>
              </w:rPr>
              <w:t>DM-RS sequence initialization</w:t>
            </w:r>
            <w:bookmarkEnd w:id="1408"/>
            <w:bookmarkEnd w:id="1409"/>
          </w:p>
          <w:p w14:paraId="79BDDFC5" w14:textId="77777777" w:rsidR="001A1204" w:rsidRDefault="00FF516D" w:rsidP="00753E16">
            <w:pPr>
              <w:pStyle w:val="ListParagraph"/>
              <w:numPr>
                <w:ilvl w:val="1"/>
                <w:numId w:val="16"/>
              </w:numPr>
              <w:wordWrap/>
              <w:rPr>
                <w:rFonts w:eastAsia="楷体"/>
                <w:i/>
                <w:iCs/>
                <w:szCs w:val="20"/>
                <w:lang w:val="en-US" w:eastAsia="zh-CN"/>
              </w:rPr>
            </w:pPr>
            <w:bookmarkStart w:id="1410" w:name="_Toc115419449"/>
            <w:bookmarkStart w:id="1411" w:name="_Toc115448720"/>
            <w:r>
              <w:rPr>
                <w:rFonts w:eastAsia="楷体"/>
                <w:i/>
                <w:iCs/>
                <w:szCs w:val="20"/>
                <w:lang w:val="en-US" w:eastAsia="zh-CN"/>
              </w:rPr>
              <w:t>BWP</w:t>
            </w:r>
            <w:bookmarkEnd w:id="1410"/>
            <w:bookmarkEnd w:id="1411"/>
          </w:p>
          <w:p w14:paraId="043E7717" w14:textId="77777777" w:rsidR="001A1204" w:rsidRDefault="00FF516D" w:rsidP="00753E16">
            <w:pPr>
              <w:pStyle w:val="ListParagraph"/>
              <w:numPr>
                <w:ilvl w:val="0"/>
                <w:numId w:val="15"/>
              </w:numPr>
              <w:wordWrap/>
              <w:rPr>
                <w:rFonts w:eastAsia="楷体"/>
                <w:i/>
                <w:iCs/>
                <w:szCs w:val="20"/>
                <w:lang w:val="en-US" w:eastAsia="zh-CN"/>
              </w:rPr>
            </w:pPr>
            <w:bookmarkStart w:id="1412" w:name="_Toc115448721"/>
            <w:bookmarkStart w:id="1413" w:name="_Toc115419450"/>
            <w:r>
              <w:rPr>
                <w:rFonts w:eastAsia="楷体"/>
                <w:i/>
                <w:iCs/>
                <w:szCs w:val="20"/>
                <w:lang w:val="en-US" w:eastAsia="zh-CN"/>
              </w:rPr>
              <w:t>Proposal 12: For each cell, support separate configuration of RBG size(s) used for PUSCH/PDSCH scheduling using mc-DCI.</w:t>
            </w:r>
            <w:bookmarkEnd w:id="1412"/>
            <w:bookmarkEnd w:id="1413"/>
          </w:p>
          <w:p w14:paraId="6B6B5DD5" w14:textId="77777777" w:rsidR="001A1204" w:rsidRDefault="00FF516D" w:rsidP="00753E16">
            <w:pPr>
              <w:pStyle w:val="ListParagraph"/>
              <w:numPr>
                <w:ilvl w:val="0"/>
                <w:numId w:val="15"/>
              </w:numPr>
              <w:wordWrap/>
              <w:rPr>
                <w:rFonts w:eastAsia="楷体"/>
                <w:i/>
                <w:iCs/>
                <w:szCs w:val="20"/>
                <w:lang w:val="en-US" w:eastAsia="zh-CN"/>
              </w:rPr>
            </w:pPr>
            <w:bookmarkStart w:id="1414" w:name="_Toc115419451"/>
            <w:bookmarkStart w:id="1415" w:name="_Toc115448722"/>
            <w:r>
              <w:rPr>
                <w:rFonts w:eastAsia="楷体"/>
                <w:i/>
                <w:iCs/>
                <w:szCs w:val="20"/>
                <w:lang w:val="en-US" w:eastAsia="zh-CN"/>
              </w:rPr>
              <w:t>Proposal 13: For frequency domain resource allocation (FDRA) using mc-DCI, support joint coding of individual RIVs of each cell to reduce overhead for FDRA type 1.</w:t>
            </w:r>
            <w:bookmarkEnd w:id="1414"/>
            <w:bookmarkEnd w:id="1415"/>
            <w:r>
              <w:rPr>
                <w:rFonts w:eastAsia="楷体"/>
                <w:i/>
                <w:iCs/>
                <w:szCs w:val="20"/>
                <w:lang w:val="en-US" w:eastAsia="zh-CN"/>
              </w:rPr>
              <w:t xml:space="preserve"> </w:t>
            </w:r>
          </w:p>
          <w:p w14:paraId="10FBA23A" w14:textId="77777777" w:rsidR="001A1204" w:rsidRDefault="00FF516D" w:rsidP="00753E16">
            <w:pPr>
              <w:pStyle w:val="ListParagraph"/>
              <w:numPr>
                <w:ilvl w:val="0"/>
                <w:numId w:val="15"/>
              </w:numPr>
              <w:wordWrap/>
              <w:rPr>
                <w:rFonts w:eastAsia="楷体"/>
                <w:i/>
                <w:iCs/>
                <w:szCs w:val="20"/>
                <w:lang w:val="en-US" w:eastAsia="zh-CN"/>
              </w:rPr>
            </w:pPr>
            <w:bookmarkStart w:id="1416" w:name="_Toc115419452"/>
            <w:bookmarkStart w:id="1417" w:name="_Toc115448723"/>
            <w:r>
              <w:rPr>
                <w:rFonts w:eastAsia="楷体"/>
                <w:i/>
                <w:iCs/>
                <w:szCs w:val="20"/>
                <w:lang w:val="en-US" w:eastAsia="zh-CN"/>
              </w:rPr>
              <w:t>Proposal 14: For mc-DCI, RV field size is explicitly configurable per cell (0/1/2 bits).</w:t>
            </w:r>
            <w:bookmarkEnd w:id="1416"/>
            <w:bookmarkEnd w:id="1417"/>
            <w:r>
              <w:rPr>
                <w:rFonts w:eastAsia="楷体"/>
                <w:i/>
                <w:iCs/>
                <w:szCs w:val="20"/>
                <w:lang w:val="en-US" w:eastAsia="zh-CN"/>
              </w:rPr>
              <w:t xml:space="preserve"> </w:t>
            </w:r>
          </w:p>
          <w:p w14:paraId="208B49A3" w14:textId="77777777" w:rsidR="001A1204" w:rsidRDefault="00FF516D" w:rsidP="00753E16">
            <w:pPr>
              <w:pStyle w:val="ListParagraph"/>
              <w:numPr>
                <w:ilvl w:val="0"/>
                <w:numId w:val="15"/>
              </w:numPr>
              <w:wordWrap/>
              <w:rPr>
                <w:rFonts w:eastAsia="楷体"/>
                <w:i/>
                <w:iCs/>
                <w:szCs w:val="20"/>
                <w:lang w:val="en-US" w:eastAsia="zh-CN"/>
              </w:rPr>
            </w:pPr>
            <w:bookmarkStart w:id="1418" w:name="_Toc115448724"/>
            <w:bookmarkStart w:id="1419" w:name="_Toc115419453"/>
            <w:r>
              <w:rPr>
                <w:rFonts w:eastAsia="楷体"/>
                <w:i/>
                <w:iCs/>
                <w:szCs w:val="20"/>
                <w:lang w:val="en-US" w:eastAsia="zh-CN"/>
              </w:rPr>
              <w:t>Proposal 15: For mc-DCI, support joint coding of MCS indication for co-scheduled cells in a subgroup</w:t>
            </w:r>
            <w:bookmarkEnd w:id="1418"/>
            <w:bookmarkEnd w:id="1419"/>
          </w:p>
          <w:p w14:paraId="1A94BF65" w14:textId="77777777" w:rsidR="001A1204" w:rsidRDefault="00FF516D" w:rsidP="00753E16">
            <w:pPr>
              <w:pStyle w:val="ListParagraph"/>
              <w:numPr>
                <w:ilvl w:val="1"/>
                <w:numId w:val="16"/>
              </w:numPr>
              <w:wordWrap/>
              <w:rPr>
                <w:rFonts w:eastAsia="楷体"/>
                <w:i/>
                <w:iCs/>
                <w:szCs w:val="20"/>
                <w:lang w:val="en-US" w:eastAsia="zh-CN"/>
              </w:rPr>
            </w:pPr>
            <w:bookmarkStart w:id="1420" w:name="_Toc115448725"/>
            <w:bookmarkStart w:id="1421" w:name="_Toc115419454"/>
            <w:r>
              <w:rPr>
                <w:rFonts w:eastAsia="楷体"/>
                <w:i/>
                <w:iCs/>
                <w:szCs w:val="20"/>
                <w:lang w:val="en-US" w:eastAsia="zh-CN"/>
              </w:rPr>
              <w:t>MCS index for a first cell is five bits (Index 1), and for each of remaining cells in the subgroup, differential MCS index is indicated relative to the Index 1.</w:t>
            </w:r>
            <w:bookmarkEnd w:id="1420"/>
            <w:bookmarkEnd w:id="1421"/>
            <w:r>
              <w:rPr>
                <w:rFonts w:eastAsia="楷体"/>
                <w:i/>
                <w:iCs/>
                <w:szCs w:val="20"/>
                <w:lang w:val="en-US" w:eastAsia="zh-CN"/>
              </w:rPr>
              <w:t xml:space="preserve"> </w:t>
            </w:r>
          </w:p>
          <w:p w14:paraId="577F3C9D" w14:textId="77777777" w:rsidR="001A1204" w:rsidRDefault="00FF516D" w:rsidP="00753E16">
            <w:pPr>
              <w:pStyle w:val="ListParagraph"/>
              <w:numPr>
                <w:ilvl w:val="1"/>
                <w:numId w:val="16"/>
              </w:numPr>
              <w:wordWrap/>
              <w:rPr>
                <w:rFonts w:eastAsia="楷体"/>
                <w:i/>
                <w:iCs/>
                <w:szCs w:val="20"/>
                <w:lang w:val="en-US" w:eastAsia="zh-CN"/>
              </w:rPr>
            </w:pPr>
            <w:bookmarkStart w:id="1422" w:name="_Toc115448726"/>
            <w:bookmarkStart w:id="1423" w:name="_Toc115419455"/>
            <w:r>
              <w:rPr>
                <w:rFonts w:eastAsia="楷体"/>
                <w:i/>
                <w:iCs/>
                <w:szCs w:val="20"/>
                <w:lang w:val="en-US" w:eastAsia="zh-CN"/>
              </w:rPr>
              <w:t>For each of the remaining cells, up to 3 bits for differential MCS index, and the differential MCS offsets are configured by higher layers.</w:t>
            </w:r>
            <w:bookmarkEnd w:id="1422"/>
            <w:bookmarkEnd w:id="1423"/>
          </w:p>
          <w:p w14:paraId="47453258" w14:textId="77777777" w:rsidR="001A1204" w:rsidRDefault="001A1204" w:rsidP="00753E16">
            <w:pPr>
              <w:wordWrap/>
              <w:spacing w:afterLines="50" w:after="120"/>
              <w:rPr>
                <w:b/>
                <w:bCs/>
                <w:szCs w:val="20"/>
                <w:lang w:val="en-CA"/>
              </w:rPr>
            </w:pPr>
          </w:p>
          <w:p w14:paraId="44A9359B"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NTT DOCOMO:</w:t>
            </w:r>
          </w:p>
          <w:p w14:paraId="2A7A5AC5"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 The following DCI fields are not supported in the DCI format 0_X/1_</w:t>
            </w:r>
            <w:proofErr w:type="gramStart"/>
            <w:r>
              <w:rPr>
                <w:rFonts w:eastAsia="楷体"/>
                <w:i/>
                <w:iCs/>
                <w:szCs w:val="20"/>
                <w:lang w:val="en-US" w:eastAsia="zh-CN"/>
              </w:rPr>
              <w:t>X;</w:t>
            </w:r>
            <w:proofErr w:type="gramEnd"/>
          </w:p>
          <w:p w14:paraId="32F8FAC7"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UL/SUL indicator in DCI format 0_X</w:t>
            </w:r>
          </w:p>
          <w:p w14:paraId="14B97B83"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CBGTI and CBGFI in DCI format 0_X/1_X</w:t>
            </w:r>
          </w:p>
          <w:p w14:paraId="2AC4148D"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Multi-TRP related fields</w:t>
            </w:r>
          </w:p>
          <w:p w14:paraId="3F553565"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Second TPC command for scheduled PUSCH in DCI format 0_X</w:t>
            </w:r>
          </w:p>
          <w:p w14:paraId="42EE4B2B"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Second SRS resource indicator in DCI format 0_X</w:t>
            </w:r>
          </w:p>
          <w:p w14:paraId="4AC6848A"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Second Precoding information in DCI format 0_X</w:t>
            </w:r>
          </w:p>
          <w:p w14:paraId="3CD78CC2"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Second PTRS-DMRS association in DCI format 0_X</w:t>
            </w:r>
          </w:p>
          <w:p w14:paraId="343FB429"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Second TPC command for scheduled PUCCH in DCI format 1_X</w:t>
            </w:r>
          </w:p>
          <w:p w14:paraId="0AEF5FE4"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 The following DCI fields in DCI format 0_X/1_X are Type-1A </w:t>
            </w:r>
            <w:proofErr w:type="gramStart"/>
            <w:r>
              <w:rPr>
                <w:rFonts w:eastAsia="楷体"/>
                <w:i/>
                <w:iCs/>
                <w:szCs w:val="20"/>
                <w:lang w:val="en-US" w:eastAsia="zh-CN"/>
              </w:rPr>
              <w:t>field;</w:t>
            </w:r>
            <w:proofErr w:type="gramEnd"/>
          </w:p>
          <w:p w14:paraId="1C3E5CE3" w14:textId="4EDA3AB4" w:rsidR="001A1204" w:rsidRDefault="00FF516D" w:rsidP="00753E16">
            <w:pPr>
              <w:pStyle w:val="ListParagraph"/>
              <w:numPr>
                <w:ilvl w:val="1"/>
                <w:numId w:val="16"/>
              </w:numPr>
              <w:wordWrap/>
              <w:rPr>
                <w:rFonts w:eastAsia="楷体"/>
                <w:i/>
                <w:iCs/>
                <w:szCs w:val="20"/>
                <w:lang w:val="en-US" w:eastAsia="zh-CN"/>
              </w:rPr>
            </w:pPr>
            <w:proofErr w:type="spellStart"/>
            <w:r>
              <w:rPr>
                <w:rFonts w:eastAsia="楷体"/>
                <w:i/>
                <w:iCs/>
                <w:szCs w:val="20"/>
                <w:lang w:val="en-US" w:eastAsia="zh-CN"/>
              </w:rPr>
              <w:t>S</w:t>
            </w:r>
            <w:r w:rsidR="00923F16">
              <w:rPr>
                <w:rFonts w:eastAsia="楷体"/>
                <w:i/>
                <w:iCs/>
                <w:szCs w:val="20"/>
                <w:lang w:val="en-US" w:eastAsia="zh-CN"/>
              </w:rPr>
              <w:t>c</w:t>
            </w:r>
            <w:r>
              <w:rPr>
                <w:rFonts w:eastAsia="楷体"/>
                <w:i/>
                <w:iCs/>
                <w:szCs w:val="20"/>
                <w:lang w:val="en-US" w:eastAsia="zh-CN"/>
              </w:rPr>
              <w:t>ell</w:t>
            </w:r>
            <w:proofErr w:type="spellEnd"/>
            <w:r>
              <w:rPr>
                <w:rFonts w:eastAsia="楷体"/>
                <w:i/>
                <w:iCs/>
                <w:szCs w:val="20"/>
                <w:lang w:val="en-US" w:eastAsia="zh-CN"/>
              </w:rPr>
              <w:t xml:space="preserve"> dormancy indication</w:t>
            </w:r>
          </w:p>
          <w:p w14:paraId="1F7E26A4"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Priority indicator</w:t>
            </w:r>
          </w:p>
          <w:p w14:paraId="459D219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PDCCH monitoring adaptation indication</w:t>
            </w:r>
          </w:p>
          <w:p w14:paraId="381D9629"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Indicator of co-scheduled cells (CIF)</w:t>
            </w:r>
          </w:p>
          <w:p w14:paraId="62167E9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5: HARQ process number in DCI format 0_X/1_X is Type-2 field.</w:t>
            </w:r>
          </w:p>
          <w:p w14:paraId="1403E6BD"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6: The DCI fields in DCI format 0_X/1_X are Type-3 unless it is agreed as Type-1 or 2 field.</w:t>
            </w:r>
          </w:p>
          <w:p w14:paraId="74B79FBF" w14:textId="77777777" w:rsidR="001A1204" w:rsidRDefault="001A1204" w:rsidP="00753E16">
            <w:pPr>
              <w:wordWrap/>
              <w:spacing w:afterLines="50" w:after="120"/>
              <w:rPr>
                <w:b/>
                <w:bCs/>
                <w:szCs w:val="20"/>
              </w:rPr>
            </w:pPr>
          </w:p>
          <w:p w14:paraId="43786057"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Qualcomm:</w:t>
            </w:r>
          </w:p>
          <w:p w14:paraId="7C14D07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6:</w:t>
            </w:r>
          </w:p>
          <w:p w14:paraId="458EE795"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TDRA, BWP indicator, VRB-to-PRB, PRB bundling size, RM-indicator, ZP-CSI-RS indicator, TCI-state, DMRS sequence initialization, FH flag, beta-offset indicator, SRS request, priority indicator: joint indication: Type-1B</w:t>
            </w:r>
          </w:p>
          <w:p w14:paraId="1657245C"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proofErr w:type="gramStart"/>
            <w:r>
              <w:rPr>
                <w:rFonts w:eastAsia="Times New Roman"/>
                <w:i/>
                <w:iCs/>
                <w:color w:val="000000"/>
                <w:szCs w:val="20"/>
              </w:rPr>
              <w:t>Similar to</w:t>
            </w:r>
            <w:proofErr w:type="gramEnd"/>
            <w:r>
              <w:rPr>
                <w:rFonts w:eastAsia="Times New Roman"/>
                <w:i/>
                <w:iCs/>
                <w:color w:val="000000"/>
                <w:szCs w:val="20"/>
              </w:rPr>
              <w:t xml:space="preserve"> TDRA for Rel-16/Rel-17 multi-slot PDSCH/PUSCH scheduling</w:t>
            </w:r>
          </w:p>
          <w:p w14:paraId="281AA01C"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MCS: Type-3</w:t>
            </w:r>
          </w:p>
          <w:p w14:paraId="207D1EFA"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Configured ‘</w:t>
            </w:r>
            <w:proofErr w:type="spellStart"/>
            <w:r>
              <w:rPr>
                <w:rFonts w:eastAsia="Times New Roman"/>
                <w:i/>
                <w:iCs/>
                <w:color w:val="000000"/>
                <w:szCs w:val="20"/>
              </w:rPr>
              <w:t>mcs</w:t>
            </w:r>
            <w:proofErr w:type="spellEnd"/>
            <w:r>
              <w:rPr>
                <w:rFonts w:eastAsia="Times New Roman"/>
                <w:i/>
                <w:iCs/>
                <w:color w:val="000000"/>
                <w:szCs w:val="20"/>
              </w:rPr>
              <w:t>-Table’ is the same for all the cells in the group</w:t>
            </w:r>
          </w:p>
          <w:p w14:paraId="7B1A1743"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w:t>
            </w:r>
            <w:proofErr w:type="spellStart"/>
            <w:proofErr w:type="gramStart"/>
            <w:r>
              <w:rPr>
                <w:rFonts w:eastAsia="Times New Roman"/>
                <w:i/>
                <w:iCs/>
                <w:color w:val="000000"/>
                <w:szCs w:val="20"/>
              </w:rPr>
              <w:t>cqi</w:t>
            </w:r>
            <w:proofErr w:type="spellEnd"/>
            <w:proofErr w:type="gramEnd"/>
            <w:r>
              <w:rPr>
                <w:rFonts w:eastAsia="Times New Roman"/>
                <w:i/>
                <w:iCs/>
                <w:color w:val="000000"/>
                <w:szCs w:val="20"/>
              </w:rPr>
              <w:t>-Table’ for the cells in the group is expected to be the same for appropriate link adaptation</w:t>
            </w:r>
          </w:p>
          <w:p w14:paraId="32FB5941"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Consider up to 2 groups per DCI</w:t>
            </w:r>
          </w:p>
          <w:p w14:paraId="6F9BEC73"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Antenna port(s), Precoder information and number of layer(s), SRS resource indicator, TPC for PUSCH: Type-3</w:t>
            </w:r>
          </w:p>
          <w:p w14:paraId="4BCAEFD0"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RRC parameters are configured so that the same look-up table is referred for the cells</w:t>
            </w:r>
          </w:p>
          <w:p w14:paraId="435ED81A"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CSI reporting type/config for these cells are expected to be the same for appropriate link adaptation</w:t>
            </w:r>
          </w:p>
          <w:p w14:paraId="2895399C"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Allow 1 or 2 groups per DCI</w:t>
            </w:r>
          </w:p>
          <w:p w14:paraId="7FCFD92E"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FDRA: Type-1B or Type-2</w:t>
            </w:r>
          </w:p>
          <w:p w14:paraId="63CBACCD"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Opt.1: Type-1B, where:</w:t>
            </w:r>
          </w:p>
          <w:p w14:paraId="17B10E51" w14:textId="77777777" w:rsidR="001A1204" w:rsidRDefault="00FF516D" w:rsidP="00753E16">
            <w:pPr>
              <w:pStyle w:val="ListParagraph"/>
              <w:numPr>
                <w:ilvl w:val="2"/>
                <w:numId w:val="27"/>
              </w:numPr>
              <w:wordWrap/>
              <w:rPr>
                <w:i/>
                <w:iCs/>
                <w:szCs w:val="20"/>
                <w:lang w:eastAsia="ja-JP"/>
              </w:rPr>
            </w:pPr>
            <w:r>
              <w:rPr>
                <w:i/>
                <w:iCs/>
                <w:szCs w:val="20"/>
                <w:lang w:eastAsia="ja-JP"/>
              </w:rPr>
              <w:t>Continuous RB indexing over the RBs of the multiple co-scheduled cells is introduced</w:t>
            </w:r>
          </w:p>
          <w:p w14:paraId="7E7EE4BB" w14:textId="77777777" w:rsidR="001A1204" w:rsidRDefault="00FF516D" w:rsidP="00753E16">
            <w:pPr>
              <w:pStyle w:val="ListParagraph"/>
              <w:numPr>
                <w:ilvl w:val="2"/>
                <w:numId w:val="27"/>
              </w:numPr>
              <w:wordWrap/>
              <w:rPr>
                <w:i/>
                <w:iCs/>
                <w:szCs w:val="20"/>
                <w:lang w:eastAsia="ja-JP"/>
              </w:rPr>
            </w:pPr>
            <w:r>
              <w:rPr>
                <w:i/>
                <w:iCs/>
                <w:szCs w:val="20"/>
                <w:lang w:eastAsia="ja-JP"/>
              </w:rPr>
              <w:t>Type-0 and Type-1 for the continuous RB indexing over multiple cells is supported</w:t>
            </w:r>
          </w:p>
          <w:p w14:paraId="6519D9AF"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Opt.2: Type-2, where:</w:t>
            </w:r>
          </w:p>
          <w:p w14:paraId="2BC1033D" w14:textId="77777777" w:rsidR="001A1204" w:rsidRDefault="00FF516D" w:rsidP="00753E16">
            <w:pPr>
              <w:pStyle w:val="ListParagraph"/>
              <w:numPr>
                <w:ilvl w:val="2"/>
                <w:numId w:val="27"/>
              </w:numPr>
              <w:wordWrap/>
              <w:rPr>
                <w:i/>
                <w:iCs/>
                <w:szCs w:val="20"/>
                <w:lang w:eastAsia="ja-JP"/>
              </w:rPr>
            </w:pPr>
            <w:r>
              <w:rPr>
                <w:i/>
                <w:iCs/>
                <w:szCs w:val="20"/>
                <w:lang w:eastAsia="ja-JP"/>
              </w:rPr>
              <w:t>For Type-0, larger RBG size is supported</w:t>
            </w:r>
          </w:p>
          <w:p w14:paraId="26A60DE2" w14:textId="77777777" w:rsidR="001A1204" w:rsidRDefault="00FF516D" w:rsidP="00753E16">
            <w:pPr>
              <w:pStyle w:val="ListParagraph"/>
              <w:numPr>
                <w:ilvl w:val="2"/>
                <w:numId w:val="27"/>
              </w:numPr>
              <w:wordWrap/>
              <w:rPr>
                <w:i/>
                <w:iCs/>
                <w:szCs w:val="20"/>
                <w:lang w:eastAsia="ja-JP"/>
              </w:rPr>
            </w:pPr>
            <w:r>
              <w:rPr>
                <w:i/>
                <w:iCs/>
                <w:szCs w:val="20"/>
                <w:lang w:eastAsia="ja-JP"/>
              </w:rPr>
              <w:t>For Type-1, RBG-based RIV is used</w:t>
            </w:r>
          </w:p>
          <w:p w14:paraId="4B6F5EF5"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HARQ process indicator: Type-1A or Type-2</w:t>
            </w:r>
          </w:p>
          <w:p w14:paraId="0A9ABE44"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HPID field is a common field for all the co-scheduled cells</w:t>
            </w:r>
          </w:p>
          <w:p w14:paraId="6D81E156"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Consider </w:t>
            </w:r>
            <w:proofErr w:type="gramStart"/>
            <w:r>
              <w:rPr>
                <w:rFonts w:eastAsia="Times New Roman"/>
                <w:i/>
                <w:iCs/>
                <w:color w:val="000000"/>
                <w:szCs w:val="20"/>
              </w:rPr>
              <w:t>to introduce</w:t>
            </w:r>
            <w:proofErr w:type="gramEnd"/>
            <w:r>
              <w:rPr>
                <w:rFonts w:eastAsia="Times New Roman"/>
                <w:i/>
                <w:iCs/>
                <w:color w:val="000000"/>
                <w:szCs w:val="20"/>
              </w:rPr>
              <w:t xml:space="preserve"> a “HPID offset indication” for each cell</w:t>
            </w:r>
          </w:p>
          <w:p w14:paraId="2AAE87A5" w14:textId="2C932AEB" w:rsidR="001A1204" w:rsidRDefault="00FF516D" w:rsidP="00753E16">
            <w:pPr>
              <w:pStyle w:val="ListParagraph"/>
              <w:numPr>
                <w:ilvl w:val="1"/>
                <w:numId w:val="16"/>
              </w:numPr>
              <w:wordWrap/>
              <w:rPr>
                <w:rFonts w:eastAsia="楷体"/>
                <w:i/>
                <w:iCs/>
                <w:szCs w:val="20"/>
                <w:lang w:val="en-US" w:eastAsia="zh-CN"/>
              </w:rPr>
            </w:pPr>
            <w:proofErr w:type="spellStart"/>
            <w:r>
              <w:rPr>
                <w:rFonts w:eastAsia="楷体"/>
                <w:i/>
                <w:iCs/>
                <w:szCs w:val="20"/>
                <w:lang w:val="en-US" w:eastAsia="zh-CN"/>
              </w:rPr>
              <w:t>S</w:t>
            </w:r>
            <w:r w:rsidR="00923F16">
              <w:rPr>
                <w:rFonts w:eastAsia="楷体"/>
                <w:i/>
                <w:iCs/>
                <w:szCs w:val="20"/>
                <w:lang w:val="en-US" w:eastAsia="zh-CN"/>
              </w:rPr>
              <w:t>c</w:t>
            </w:r>
            <w:r>
              <w:rPr>
                <w:rFonts w:eastAsia="楷体"/>
                <w:i/>
                <w:iCs/>
                <w:szCs w:val="20"/>
                <w:lang w:val="en-US" w:eastAsia="zh-CN"/>
              </w:rPr>
              <w:t>ell</w:t>
            </w:r>
            <w:proofErr w:type="spellEnd"/>
            <w:r>
              <w:rPr>
                <w:rFonts w:eastAsia="楷体"/>
                <w:i/>
                <w:iCs/>
                <w:szCs w:val="20"/>
                <w:lang w:val="en-US" w:eastAsia="zh-CN"/>
              </w:rPr>
              <w:t xml:space="preserve"> dormancy indicator, PDCCH monitoring adaptation, CSI request, UL-SCH indicator, PDCCH monitoring adaptation: Type-1A</w:t>
            </w:r>
          </w:p>
          <w:p w14:paraId="049691E6" w14:textId="195A1365" w:rsidR="001A1204" w:rsidRDefault="00FF516D" w:rsidP="00753E16">
            <w:pPr>
              <w:pStyle w:val="ListParagraph"/>
              <w:numPr>
                <w:ilvl w:val="1"/>
                <w:numId w:val="16"/>
              </w:numPr>
              <w:wordWrap/>
              <w:rPr>
                <w:rFonts w:eastAsia="楷体"/>
                <w:i/>
                <w:iCs/>
                <w:szCs w:val="20"/>
                <w:lang w:val="en-US" w:eastAsia="zh-CN"/>
              </w:rPr>
            </w:pPr>
            <w:proofErr w:type="spellStart"/>
            <w:r>
              <w:rPr>
                <w:rFonts w:eastAsia="楷体"/>
                <w:i/>
                <w:iCs/>
                <w:szCs w:val="20"/>
                <w:lang w:val="en-US" w:eastAsia="zh-CN"/>
              </w:rPr>
              <w:t>ChannelAcces-C</w:t>
            </w:r>
            <w:r w:rsidR="00923F16">
              <w:rPr>
                <w:rFonts w:eastAsia="楷体"/>
                <w:i/>
                <w:iCs/>
                <w:szCs w:val="20"/>
                <w:lang w:val="en-US" w:eastAsia="zh-CN"/>
              </w:rPr>
              <w:t>p</w:t>
            </w:r>
            <w:r>
              <w:rPr>
                <w:rFonts w:eastAsia="楷体"/>
                <w:i/>
                <w:iCs/>
                <w:szCs w:val="20"/>
                <w:lang w:val="en-US" w:eastAsia="zh-CN"/>
              </w:rPr>
              <w:t>ext</w:t>
            </w:r>
            <w:proofErr w:type="spellEnd"/>
            <w:r>
              <w:rPr>
                <w:rFonts w:eastAsia="楷体"/>
                <w:i/>
                <w:iCs/>
                <w:szCs w:val="20"/>
                <w:lang w:val="en-US" w:eastAsia="zh-CN"/>
              </w:rPr>
              <w:t>, minimum K0/K2 offset: Type-1A</w:t>
            </w:r>
          </w:p>
          <w:p w14:paraId="1F67C693"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UL/SUL indicator: Not included</w:t>
            </w:r>
          </w:p>
          <w:p w14:paraId="6B39BAB5" w14:textId="77777777" w:rsidR="001A1204" w:rsidRDefault="001A1204" w:rsidP="00753E16">
            <w:pPr>
              <w:wordWrap/>
              <w:spacing w:afterLines="50" w:after="120"/>
              <w:rPr>
                <w:b/>
                <w:bCs/>
                <w:szCs w:val="20"/>
                <w:lang w:val="en-US"/>
              </w:rPr>
            </w:pPr>
          </w:p>
          <w:p w14:paraId="20BCB2A2"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Nokia:</w:t>
            </w:r>
          </w:p>
          <w:p w14:paraId="021DB484"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4.2: RAN1 to discuss if the RRC parameters for DCI format 0_1/1_1 scheduling or the Rel-16 RRC parameters for DCI format 0_2/1_2 </w:t>
            </w:r>
            <w:proofErr w:type="gramStart"/>
            <w:r>
              <w:rPr>
                <w:rFonts w:eastAsia="楷体"/>
                <w:i/>
                <w:iCs/>
                <w:szCs w:val="20"/>
                <w:lang w:val="en-US" w:eastAsia="zh-CN"/>
              </w:rPr>
              <w:t>are</w:t>
            </w:r>
            <w:proofErr w:type="gramEnd"/>
            <w:r>
              <w:rPr>
                <w:rFonts w:eastAsia="楷体"/>
                <w:i/>
                <w:iCs/>
                <w:szCs w:val="20"/>
                <w:lang w:val="en-US" w:eastAsia="zh-CN"/>
              </w:rPr>
              <w:t xml:space="preserve"> reused for DCI formats 0_X/1_X operation, or if alternatively new separate configurations for DCI formats 0_X/1_X are introduced. </w:t>
            </w:r>
          </w:p>
          <w:p w14:paraId="48A2E04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4.3: Adopt the following DCI field types for DCI format 1_X assuming also monitoring for single cell DCI is supported: </w:t>
            </w:r>
          </w:p>
          <w:tbl>
            <w:tblPr>
              <w:tblStyle w:val="TableGrid"/>
              <w:tblW w:w="0" w:type="auto"/>
              <w:tblLook w:val="04A0" w:firstRow="1" w:lastRow="0" w:firstColumn="1" w:lastColumn="0" w:noHBand="0" w:noVBand="1"/>
            </w:tblPr>
            <w:tblGrid>
              <w:gridCol w:w="3059"/>
              <w:gridCol w:w="3014"/>
              <w:gridCol w:w="3063"/>
            </w:tblGrid>
            <w:tr w:rsidR="001A1204" w14:paraId="714C36FE" w14:textId="77777777">
              <w:tc>
                <w:tcPr>
                  <w:tcW w:w="3209" w:type="dxa"/>
                  <w:shd w:val="clear" w:color="auto" w:fill="9CC2E5" w:themeFill="accent1" w:themeFillTint="99"/>
                </w:tcPr>
                <w:p w14:paraId="2B81EF37" w14:textId="77777777" w:rsidR="001A1204" w:rsidRDefault="00FF516D" w:rsidP="00753E16">
                  <w:pPr>
                    <w:wordWrap/>
                    <w:rPr>
                      <w:b/>
                      <w:bCs/>
                      <w:szCs w:val="20"/>
                    </w:rPr>
                  </w:pPr>
                  <w:r>
                    <w:rPr>
                      <w:b/>
                      <w:bCs/>
                      <w:szCs w:val="20"/>
                    </w:rPr>
                    <w:t>DCI FIELDS OF FORMAT 1_X</w:t>
                  </w:r>
                </w:p>
              </w:tc>
              <w:tc>
                <w:tcPr>
                  <w:tcW w:w="3210" w:type="dxa"/>
                  <w:shd w:val="clear" w:color="auto" w:fill="9CC2E5" w:themeFill="accent1" w:themeFillTint="99"/>
                </w:tcPr>
                <w:p w14:paraId="32C2D40B" w14:textId="77777777" w:rsidR="001A1204" w:rsidRDefault="00FF516D" w:rsidP="00753E16">
                  <w:pPr>
                    <w:wordWrap/>
                    <w:rPr>
                      <w:b/>
                      <w:bCs/>
                      <w:szCs w:val="20"/>
                    </w:rPr>
                  </w:pPr>
                  <w:r>
                    <w:rPr>
                      <w:b/>
                      <w:bCs/>
                      <w:szCs w:val="20"/>
                    </w:rPr>
                    <w:t xml:space="preserve">FIELD TYPE </w:t>
                  </w:r>
                </w:p>
              </w:tc>
              <w:tc>
                <w:tcPr>
                  <w:tcW w:w="3210" w:type="dxa"/>
                  <w:shd w:val="clear" w:color="auto" w:fill="9CC2E5" w:themeFill="accent1" w:themeFillTint="99"/>
                </w:tcPr>
                <w:p w14:paraId="774D7346" w14:textId="77777777" w:rsidR="001A1204" w:rsidRDefault="00FF516D" w:rsidP="00753E16">
                  <w:pPr>
                    <w:wordWrap/>
                    <w:rPr>
                      <w:b/>
                      <w:bCs/>
                      <w:szCs w:val="20"/>
                    </w:rPr>
                  </w:pPr>
                  <w:r>
                    <w:rPr>
                      <w:b/>
                      <w:bCs/>
                      <w:szCs w:val="20"/>
                    </w:rPr>
                    <w:t>COMMENTS</w:t>
                  </w:r>
                </w:p>
              </w:tc>
            </w:tr>
            <w:tr w:rsidR="001A1204" w14:paraId="1FAF21E5" w14:textId="77777777">
              <w:tc>
                <w:tcPr>
                  <w:tcW w:w="3209" w:type="dxa"/>
                  <w:shd w:val="clear" w:color="auto" w:fill="E2EFD9" w:themeFill="accent6" w:themeFillTint="33"/>
                </w:tcPr>
                <w:p w14:paraId="13E6A423" w14:textId="77777777" w:rsidR="001A1204" w:rsidRDefault="00FF516D" w:rsidP="00753E16">
                  <w:pPr>
                    <w:wordWrap/>
                    <w:rPr>
                      <w:szCs w:val="20"/>
                    </w:rPr>
                  </w:pPr>
                  <w:r>
                    <w:rPr>
                      <w:szCs w:val="20"/>
                    </w:rPr>
                    <w:t>Identifier for DCI formats</w:t>
                  </w:r>
                </w:p>
              </w:tc>
              <w:tc>
                <w:tcPr>
                  <w:tcW w:w="3210" w:type="dxa"/>
                  <w:shd w:val="clear" w:color="auto" w:fill="E2EFD9" w:themeFill="accent6" w:themeFillTint="33"/>
                </w:tcPr>
                <w:p w14:paraId="1233A1EB" w14:textId="77777777" w:rsidR="001A1204" w:rsidRDefault="00FF516D" w:rsidP="00753E16">
                  <w:pPr>
                    <w:wordWrap/>
                    <w:rPr>
                      <w:szCs w:val="20"/>
                    </w:rPr>
                  </w:pPr>
                  <w:r>
                    <w:rPr>
                      <w:szCs w:val="20"/>
                    </w:rPr>
                    <w:t>Type 1A</w:t>
                  </w:r>
                </w:p>
              </w:tc>
              <w:tc>
                <w:tcPr>
                  <w:tcW w:w="3210" w:type="dxa"/>
                </w:tcPr>
                <w:p w14:paraId="61D7679F" w14:textId="77777777" w:rsidR="001A1204" w:rsidRDefault="00FF516D" w:rsidP="00753E16">
                  <w:pPr>
                    <w:wordWrap/>
                    <w:rPr>
                      <w:szCs w:val="20"/>
                    </w:rPr>
                  </w:pPr>
                  <w:r>
                    <w:rPr>
                      <w:szCs w:val="20"/>
                    </w:rPr>
                    <w:t>Agreed at RAN1#110</w:t>
                  </w:r>
                </w:p>
              </w:tc>
            </w:tr>
            <w:tr w:rsidR="001A1204" w14:paraId="7755AC2D" w14:textId="77777777">
              <w:tc>
                <w:tcPr>
                  <w:tcW w:w="3209" w:type="dxa"/>
                </w:tcPr>
                <w:p w14:paraId="1CB40D95" w14:textId="77777777" w:rsidR="001A1204" w:rsidRDefault="00FF516D" w:rsidP="00753E16">
                  <w:pPr>
                    <w:wordWrap/>
                    <w:rPr>
                      <w:szCs w:val="20"/>
                    </w:rPr>
                  </w:pPr>
                  <w:r>
                    <w:rPr>
                      <w:szCs w:val="20"/>
                    </w:rPr>
                    <w:t>Co-scheduled cell indicator</w:t>
                  </w:r>
                </w:p>
              </w:tc>
              <w:tc>
                <w:tcPr>
                  <w:tcW w:w="3210" w:type="dxa"/>
                </w:tcPr>
                <w:p w14:paraId="4279DA3B" w14:textId="77777777" w:rsidR="001A1204" w:rsidRDefault="00FF516D" w:rsidP="00753E16">
                  <w:pPr>
                    <w:wordWrap/>
                    <w:rPr>
                      <w:szCs w:val="20"/>
                    </w:rPr>
                  </w:pPr>
                  <w:r>
                    <w:rPr>
                      <w:szCs w:val="20"/>
                    </w:rPr>
                    <w:t>Type 1B</w:t>
                  </w:r>
                </w:p>
              </w:tc>
              <w:tc>
                <w:tcPr>
                  <w:tcW w:w="3210" w:type="dxa"/>
                </w:tcPr>
                <w:p w14:paraId="57B5DFC0" w14:textId="77777777" w:rsidR="001A1204" w:rsidRDefault="00FF516D" w:rsidP="00753E16">
                  <w:pPr>
                    <w:wordWrap/>
                    <w:rPr>
                      <w:szCs w:val="20"/>
                    </w:rPr>
                  </w:pPr>
                  <w:r>
                    <w:rPr>
                      <w:szCs w:val="20"/>
                    </w:rPr>
                    <w:t>The assumption is this field would Points to Code point in a RRC configured table (see proposal 4.1)</w:t>
                  </w:r>
                </w:p>
              </w:tc>
            </w:tr>
            <w:tr w:rsidR="001A1204" w14:paraId="75014FFC" w14:textId="77777777">
              <w:tc>
                <w:tcPr>
                  <w:tcW w:w="3209" w:type="dxa"/>
                </w:tcPr>
                <w:p w14:paraId="2CBB3BFA" w14:textId="77777777" w:rsidR="001A1204" w:rsidRDefault="00FF516D" w:rsidP="00753E16">
                  <w:pPr>
                    <w:wordWrap/>
                    <w:rPr>
                      <w:szCs w:val="20"/>
                    </w:rPr>
                  </w:pPr>
                  <w:r>
                    <w:rPr>
                      <w:szCs w:val="20"/>
                    </w:rPr>
                    <w:t>Bandwidth part indicator</w:t>
                  </w:r>
                </w:p>
              </w:tc>
              <w:tc>
                <w:tcPr>
                  <w:tcW w:w="3210" w:type="dxa"/>
                </w:tcPr>
                <w:p w14:paraId="25F8A297" w14:textId="77777777" w:rsidR="001A1204" w:rsidRDefault="00FF516D" w:rsidP="00753E16">
                  <w:pPr>
                    <w:wordWrap/>
                    <w:rPr>
                      <w:szCs w:val="20"/>
                    </w:rPr>
                  </w:pPr>
                  <w:r>
                    <w:rPr>
                      <w:szCs w:val="20"/>
                    </w:rPr>
                    <w:t>Type 1A</w:t>
                  </w:r>
                </w:p>
              </w:tc>
              <w:tc>
                <w:tcPr>
                  <w:tcW w:w="3210" w:type="dxa"/>
                </w:tcPr>
                <w:p w14:paraId="4E823A3F" w14:textId="77777777" w:rsidR="001A1204" w:rsidRDefault="00FF516D" w:rsidP="00753E16">
                  <w:pPr>
                    <w:wordWrap/>
                    <w:rPr>
                      <w:szCs w:val="20"/>
                    </w:rPr>
                  </w:pPr>
                  <w:r>
                    <w:rPr>
                      <w:szCs w:val="20"/>
                    </w:rPr>
                    <w:t xml:space="preserve">This field could also be omitted if it is assumed that the multi cell scheduling is always scheduling the active BWP of the co-scheduled cells. </w:t>
                  </w:r>
                </w:p>
              </w:tc>
            </w:tr>
            <w:tr w:rsidR="001A1204" w14:paraId="3030D3D2" w14:textId="77777777">
              <w:tc>
                <w:tcPr>
                  <w:tcW w:w="3209" w:type="dxa"/>
                </w:tcPr>
                <w:p w14:paraId="4E66733A" w14:textId="77777777" w:rsidR="001A1204" w:rsidRDefault="00FF516D" w:rsidP="00753E16">
                  <w:pPr>
                    <w:wordWrap/>
                    <w:rPr>
                      <w:szCs w:val="20"/>
                    </w:rPr>
                  </w:pPr>
                  <w:r>
                    <w:rPr>
                      <w:szCs w:val="20"/>
                    </w:rPr>
                    <w:t>Frequency domain resource assignment</w:t>
                  </w:r>
                </w:p>
              </w:tc>
              <w:tc>
                <w:tcPr>
                  <w:tcW w:w="3210" w:type="dxa"/>
                </w:tcPr>
                <w:p w14:paraId="4B5F5B80" w14:textId="77777777" w:rsidR="001A1204" w:rsidRDefault="00FF516D" w:rsidP="00753E16">
                  <w:pPr>
                    <w:wordWrap/>
                    <w:rPr>
                      <w:szCs w:val="20"/>
                    </w:rPr>
                  </w:pPr>
                  <w:r>
                    <w:rPr>
                      <w:szCs w:val="20"/>
                    </w:rPr>
                    <w:t>Type 3</w:t>
                  </w:r>
                </w:p>
              </w:tc>
              <w:tc>
                <w:tcPr>
                  <w:tcW w:w="3210" w:type="dxa"/>
                </w:tcPr>
                <w:p w14:paraId="244618C4" w14:textId="77777777" w:rsidR="001A1204" w:rsidRDefault="00FF516D" w:rsidP="00753E16">
                  <w:pPr>
                    <w:wordWrap/>
                    <w:rPr>
                      <w:szCs w:val="20"/>
                    </w:rPr>
                  </w:pPr>
                  <w:r>
                    <w:rPr>
                      <w:szCs w:val="20"/>
                    </w:rPr>
                    <w:t xml:space="preserve">Type 1 resource allocation with larger granularity (as supported for DCI format 1_2) can be considered. </w:t>
                  </w:r>
                </w:p>
              </w:tc>
            </w:tr>
            <w:tr w:rsidR="001A1204" w14:paraId="3F1C6BC5" w14:textId="77777777">
              <w:tc>
                <w:tcPr>
                  <w:tcW w:w="3209" w:type="dxa"/>
                </w:tcPr>
                <w:p w14:paraId="5C3AF71B" w14:textId="77777777" w:rsidR="001A1204" w:rsidRDefault="00FF516D" w:rsidP="00753E16">
                  <w:pPr>
                    <w:wordWrap/>
                    <w:rPr>
                      <w:szCs w:val="20"/>
                    </w:rPr>
                  </w:pPr>
                  <w:r>
                    <w:rPr>
                      <w:szCs w:val="20"/>
                    </w:rPr>
                    <w:t>Time domain resource assignment</w:t>
                  </w:r>
                </w:p>
              </w:tc>
              <w:tc>
                <w:tcPr>
                  <w:tcW w:w="3210" w:type="dxa"/>
                </w:tcPr>
                <w:p w14:paraId="5D269C27" w14:textId="77777777" w:rsidR="001A1204" w:rsidRDefault="00FF516D" w:rsidP="00753E16">
                  <w:pPr>
                    <w:wordWrap/>
                    <w:rPr>
                      <w:szCs w:val="20"/>
                    </w:rPr>
                  </w:pPr>
                  <w:r>
                    <w:rPr>
                      <w:szCs w:val="20"/>
                    </w:rPr>
                    <w:t>Type 3</w:t>
                  </w:r>
                </w:p>
              </w:tc>
              <w:tc>
                <w:tcPr>
                  <w:tcW w:w="3210" w:type="dxa"/>
                </w:tcPr>
                <w:p w14:paraId="2D4159BD" w14:textId="77777777" w:rsidR="001A1204" w:rsidRDefault="00FF516D" w:rsidP="00753E16">
                  <w:pPr>
                    <w:wordWrap/>
                    <w:rPr>
                      <w:szCs w:val="20"/>
                    </w:rPr>
                  </w:pPr>
                  <w:r>
                    <w:rPr>
                      <w:szCs w:val="20"/>
                    </w:rPr>
                    <w:t> </w:t>
                  </w:r>
                </w:p>
              </w:tc>
            </w:tr>
            <w:tr w:rsidR="001A1204" w14:paraId="0C808F31" w14:textId="77777777">
              <w:tc>
                <w:tcPr>
                  <w:tcW w:w="3209" w:type="dxa"/>
                </w:tcPr>
                <w:p w14:paraId="405F42AD" w14:textId="77777777" w:rsidR="001A1204" w:rsidRDefault="00FF516D" w:rsidP="00753E16">
                  <w:pPr>
                    <w:wordWrap/>
                    <w:rPr>
                      <w:szCs w:val="20"/>
                    </w:rPr>
                  </w:pPr>
                  <w:r>
                    <w:rPr>
                      <w:szCs w:val="20"/>
                    </w:rPr>
                    <w:t>VRB-to-PRB mapping</w:t>
                  </w:r>
                </w:p>
              </w:tc>
              <w:tc>
                <w:tcPr>
                  <w:tcW w:w="3210" w:type="dxa"/>
                </w:tcPr>
                <w:p w14:paraId="218DC615" w14:textId="77777777" w:rsidR="001A1204" w:rsidRDefault="00FF516D" w:rsidP="00753E16">
                  <w:pPr>
                    <w:wordWrap/>
                    <w:rPr>
                      <w:szCs w:val="20"/>
                    </w:rPr>
                  </w:pPr>
                  <w:r>
                    <w:rPr>
                      <w:szCs w:val="20"/>
                    </w:rPr>
                    <w:t>Type 3</w:t>
                  </w:r>
                </w:p>
              </w:tc>
              <w:tc>
                <w:tcPr>
                  <w:tcW w:w="3210" w:type="dxa"/>
                </w:tcPr>
                <w:p w14:paraId="56F4E84C" w14:textId="77777777" w:rsidR="001A1204" w:rsidRDefault="00FF516D" w:rsidP="00753E16">
                  <w:pPr>
                    <w:wordWrap/>
                    <w:rPr>
                      <w:szCs w:val="20"/>
                    </w:rPr>
                  </w:pPr>
                  <w:r>
                    <w:rPr>
                      <w:szCs w:val="20"/>
                    </w:rPr>
                    <w:t> </w:t>
                  </w:r>
                </w:p>
              </w:tc>
            </w:tr>
            <w:tr w:rsidR="001A1204" w14:paraId="187FE48F" w14:textId="77777777">
              <w:tc>
                <w:tcPr>
                  <w:tcW w:w="3209" w:type="dxa"/>
                </w:tcPr>
                <w:p w14:paraId="3B020DA3" w14:textId="77777777" w:rsidR="001A1204" w:rsidRDefault="00FF516D" w:rsidP="00753E16">
                  <w:pPr>
                    <w:wordWrap/>
                    <w:rPr>
                      <w:szCs w:val="20"/>
                    </w:rPr>
                  </w:pPr>
                  <w:r>
                    <w:rPr>
                      <w:szCs w:val="20"/>
                    </w:rPr>
                    <w:lastRenderedPageBreak/>
                    <w:t>PRB bundling size indicator</w:t>
                  </w:r>
                </w:p>
              </w:tc>
              <w:tc>
                <w:tcPr>
                  <w:tcW w:w="3210" w:type="dxa"/>
                </w:tcPr>
                <w:p w14:paraId="58D200F4" w14:textId="77777777" w:rsidR="001A1204" w:rsidRDefault="00FF516D" w:rsidP="00753E16">
                  <w:pPr>
                    <w:wordWrap/>
                    <w:rPr>
                      <w:szCs w:val="20"/>
                    </w:rPr>
                  </w:pPr>
                  <w:r>
                    <w:rPr>
                      <w:szCs w:val="20"/>
                    </w:rPr>
                    <w:t>Type 3</w:t>
                  </w:r>
                </w:p>
              </w:tc>
              <w:tc>
                <w:tcPr>
                  <w:tcW w:w="3210" w:type="dxa"/>
                </w:tcPr>
                <w:p w14:paraId="0B7B6936" w14:textId="77777777" w:rsidR="001A1204" w:rsidRDefault="00FF516D" w:rsidP="00753E16">
                  <w:pPr>
                    <w:wordWrap/>
                    <w:rPr>
                      <w:szCs w:val="20"/>
                    </w:rPr>
                  </w:pPr>
                  <w:r>
                    <w:rPr>
                      <w:szCs w:val="20"/>
                    </w:rPr>
                    <w:t> </w:t>
                  </w:r>
                </w:p>
              </w:tc>
            </w:tr>
            <w:tr w:rsidR="001A1204" w14:paraId="6CA24B56" w14:textId="77777777">
              <w:tc>
                <w:tcPr>
                  <w:tcW w:w="3209" w:type="dxa"/>
                </w:tcPr>
                <w:p w14:paraId="7D6FEE4E" w14:textId="77777777" w:rsidR="001A1204" w:rsidRDefault="00FF516D" w:rsidP="00753E16">
                  <w:pPr>
                    <w:wordWrap/>
                    <w:rPr>
                      <w:szCs w:val="20"/>
                    </w:rPr>
                  </w:pPr>
                  <w:r>
                    <w:rPr>
                      <w:szCs w:val="20"/>
                    </w:rPr>
                    <w:t>Rate matching indicator</w:t>
                  </w:r>
                </w:p>
              </w:tc>
              <w:tc>
                <w:tcPr>
                  <w:tcW w:w="3210" w:type="dxa"/>
                </w:tcPr>
                <w:p w14:paraId="4A16148E" w14:textId="77777777" w:rsidR="001A1204" w:rsidRDefault="00FF516D" w:rsidP="00753E16">
                  <w:pPr>
                    <w:wordWrap/>
                    <w:rPr>
                      <w:szCs w:val="20"/>
                    </w:rPr>
                  </w:pPr>
                  <w:r>
                    <w:rPr>
                      <w:szCs w:val="20"/>
                    </w:rPr>
                    <w:t>Type 3</w:t>
                  </w:r>
                </w:p>
              </w:tc>
              <w:tc>
                <w:tcPr>
                  <w:tcW w:w="3210" w:type="dxa"/>
                </w:tcPr>
                <w:p w14:paraId="4C1F6CEB" w14:textId="77777777" w:rsidR="001A1204" w:rsidRDefault="00FF516D" w:rsidP="00753E16">
                  <w:pPr>
                    <w:wordWrap/>
                    <w:rPr>
                      <w:szCs w:val="20"/>
                    </w:rPr>
                  </w:pPr>
                  <w:r>
                    <w:rPr>
                      <w:szCs w:val="20"/>
                    </w:rPr>
                    <w:t> </w:t>
                  </w:r>
                </w:p>
              </w:tc>
            </w:tr>
            <w:tr w:rsidR="001A1204" w14:paraId="38377373" w14:textId="77777777">
              <w:tc>
                <w:tcPr>
                  <w:tcW w:w="3209" w:type="dxa"/>
                </w:tcPr>
                <w:p w14:paraId="29310586" w14:textId="77777777" w:rsidR="001A1204" w:rsidRDefault="00FF516D" w:rsidP="00753E16">
                  <w:pPr>
                    <w:wordWrap/>
                    <w:rPr>
                      <w:szCs w:val="20"/>
                    </w:rPr>
                  </w:pPr>
                  <w:r>
                    <w:rPr>
                      <w:szCs w:val="20"/>
                    </w:rPr>
                    <w:t>ZP CSI-RS trigger</w:t>
                  </w:r>
                </w:p>
              </w:tc>
              <w:tc>
                <w:tcPr>
                  <w:tcW w:w="3210" w:type="dxa"/>
                </w:tcPr>
                <w:p w14:paraId="58ADB314" w14:textId="77777777" w:rsidR="001A1204" w:rsidRDefault="00FF516D" w:rsidP="00753E16">
                  <w:pPr>
                    <w:wordWrap/>
                    <w:rPr>
                      <w:szCs w:val="20"/>
                    </w:rPr>
                  </w:pPr>
                  <w:r>
                    <w:rPr>
                      <w:szCs w:val="20"/>
                    </w:rPr>
                    <w:t>Type 2</w:t>
                  </w:r>
                </w:p>
              </w:tc>
              <w:tc>
                <w:tcPr>
                  <w:tcW w:w="3210" w:type="dxa"/>
                </w:tcPr>
                <w:p w14:paraId="1ABBF875" w14:textId="77777777" w:rsidR="001A1204" w:rsidRDefault="00FF516D" w:rsidP="00753E16">
                  <w:pPr>
                    <w:wordWrap/>
                    <w:rPr>
                      <w:szCs w:val="20"/>
                    </w:rPr>
                  </w:pPr>
                  <w:r>
                    <w:rPr>
                      <w:szCs w:val="20"/>
                    </w:rPr>
                    <w:t xml:space="preserve">Separate field since a UE is not expected to receive more than one DCI with non-zero CSI request field per slot per cell. A UE is not expected to receive DCI with non-zero CSI request field within a cell group in a slot overlapping with any slot receiving DCI with non-zero CSI request field in the same cell </w:t>
                  </w:r>
                  <w:r>
                    <w:rPr>
                      <w:szCs w:val="20"/>
                    </w:rPr>
                    <w:br/>
                    <w:t>group.</w:t>
                  </w:r>
                </w:p>
              </w:tc>
            </w:tr>
            <w:tr w:rsidR="001A1204" w14:paraId="2D0B3298" w14:textId="77777777">
              <w:tc>
                <w:tcPr>
                  <w:tcW w:w="3209" w:type="dxa"/>
                </w:tcPr>
                <w:p w14:paraId="4254DF8A" w14:textId="77777777" w:rsidR="001A1204" w:rsidRDefault="00FF516D" w:rsidP="00753E16">
                  <w:pPr>
                    <w:wordWrap/>
                    <w:rPr>
                      <w:szCs w:val="20"/>
                    </w:rPr>
                  </w:pPr>
                  <w:r>
                    <w:rPr>
                      <w:szCs w:val="20"/>
                    </w:rPr>
                    <w:t>TB1: Modulation and coding scheme</w:t>
                  </w:r>
                </w:p>
              </w:tc>
              <w:tc>
                <w:tcPr>
                  <w:tcW w:w="3210" w:type="dxa"/>
                </w:tcPr>
                <w:p w14:paraId="4D108607" w14:textId="77777777" w:rsidR="001A1204" w:rsidRDefault="00FF516D" w:rsidP="00753E16">
                  <w:pPr>
                    <w:wordWrap/>
                    <w:rPr>
                      <w:szCs w:val="20"/>
                    </w:rPr>
                  </w:pPr>
                  <w:r>
                    <w:rPr>
                      <w:szCs w:val="20"/>
                    </w:rPr>
                    <w:t>Type 3</w:t>
                  </w:r>
                </w:p>
              </w:tc>
              <w:tc>
                <w:tcPr>
                  <w:tcW w:w="3210" w:type="dxa"/>
                </w:tcPr>
                <w:p w14:paraId="0DF28CAB" w14:textId="77777777" w:rsidR="001A1204" w:rsidRDefault="00FF516D" w:rsidP="00753E16">
                  <w:pPr>
                    <w:wordWrap/>
                    <w:rPr>
                      <w:szCs w:val="20"/>
                    </w:rPr>
                  </w:pPr>
                  <w:r>
                    <w:rPr>
                      <w:szCs w:val="20"/>
                    </w:rPr>
                    <w:t xml:space="preserve">Common could be useful </w:t>
                  </w:r>
                  <w:proofErr w:type="gramStart"/>
                  <w:r>
                    <w:rPr>
                      <w:szCs w:val="20"/>
                    </w:rPr>
                    <w:t>e.g.</w:t>
                  </w:r>
                  <w:proofErr w:type="gramEnd"/>
                  <w:r>
                    <w:rPr>
                      <w:szCs w:val="20"/>
                    </w:rPr>
                    <w:t xml:space="preserve"> for intra-band operation, whereas for inter-band operation clearly separate DCI field would be needed.  </w:t>
                  </w:r>
                </w:p>
              </w:tc>
            </w:tr>
            <w:tr w:rsidR="001A1204" w14:paraId="075E605F" w14:textId="77777777">
              <w:tc>
                <w:tcPr>
                  <w:tcW w:w="3209" w:type="dxa"/>
                  <w:shd w:val="clear" w:color="auto" w:fill="E2EFD9" w:themeFill="accent6" w:themeFillTint="33"/>
                </w:tcPr>
                <w:p w14:paraId="21A0CD15" w14:textId="77777777" w:rsidR="001A1204" w:rsidRDefault="00FF516D" w:rsidP="00753E16">
                  <w:pPr>
                    <w:wordWrap/>
                    <w:rPr>
                      <w:szCs w:val="20"/>
                    </w:rPr>
                  </w:pPr>
                  <w:r>
                    <w:rPr>
                      <w:szCs w:val="20"/>
                    </w:rPr>
                    <w:t>TB1: New data indicator</w:t>
                  </w:r>
                </w:p>
              </w:tc>
              <w:tc>
                <w:tcPr>
                  <w:tcW w:w="3210" w:type="dxa"/>
                  <w:shd w:val="clear" w:color="auto" w:fill="E2EFD9" w:themeFill="accent6" w:themeFillTint="33"/>
                </w:tcPr>
                <w:p w14:paraId="30E86CA1" w14:textId="77777777" w:rsidR="001A1204" w:rsidRDefault="00FF516D" w:rsidP="00753E16">
                  <w:pPr>
                    <w:wordWrap/>
                    <w:rPr>
                      <w:szCs w:val="20"/>
                    </w:rPr>
                  </w:pPr>
                  <w:r>
                    <w:rPr>
                      <w:szCs w:val="20"/>
                    </w:rPr>
                    <w:t>Type 2</w:t>
                  </w:r>
                </w:p>
              </w:tc>
              <w:tc>
                <w:tcPr>
                  <w:tcW w:w="3210" w:type="dxa"/>
                </w:tcPr>
                <w:p w14:paraId="5F9C39B3" w14:textId="77777777" w:rsidR="001A1204" w:rsidRDefault="00FF516D" w:rsidP="00753E16">
                  <w:pPr>
                    <w:wordWrap/>
                    <w:rPr>
                      <w:szCs w:val="20"/>
                    </w:rPr>
                  </w:pPr>
                  <w:r>
                    <w:rPr>
                      <w:szCs w:val="20"/>
                    </w:rPr>
                    <w:t> Agreed at RAN1#110</w:t>
                  </w:r>
                </w:p>
              </w:tc>
            </w:tr>
            <w:tr w:rsidR="001A1204" w14:paraId="13F1B390" w14:textId="77777777">
              <w:tc>
                <w:tcPr>
                  <w:tcW w:w="3209" w:type="dxa"/>
                  <w:shd w:val="clear" w:color="auto" w:fill="E2EFD9" w:themeFill="accent6" w:themeFillTint="33"/>
                </w:tcPr>
                <w:p w14:paraId="4AA3D5E8" w14:textId="77777777" w:rsidR="001A1204" w:rsidRDefault="00FF516D" w:rsidP="00753E16">
                  <w:pPr>
                    <w:wordWrap/>
                    <w:rPr>
                      <w:szCs w:val="20"/>
                    </w:rPr>
                  </w:pPr>
                  <w:r>
                    <w:rPr>
                      <w:szCs w:val="20"/>
                    </w:rPr>
                    <w:t>TB1: Redundancy version</w:t>
                  </w:r>
                </w:p>
              </w:tc>
              <w:tc>
                <w:tcPr>
                  <w:tcW w:w="3210" w:type="dxa"/>
                  <w:shd w:val="clear" w:color="auto" w:fill="E2EFD9" w:themeFill="accent6" w:themeFillTint="33"/>
                </w:tcPr>
                <w:p w14:paraId="0A52045E" w14:textId="77777777" w:rsidR="001A1204" w:rsidRDefault="00FF516D" w:rsidP="00753E16">
                  <w:pPr>
                    <w:wordWrap/>
                    <w:rPr>
                      <w:szCs w:val="20"/>
                    </w:rPr>
                  </w:pPr>
                  <w:r>
                    <w:rPr>
                      <w:szCs w:val="20"/>
                    </w:rPr>
                    <w:t>Type 2</w:t>
                  </w:r>
                </w:p>
              </w:tc>
              <w:tc>
                <w:tcPr>
                  <w:tcW w:w="3210" w:type="dxa"/>
                </w:tcPr>
                <w:p w14:paraId="077E50E2" w14:textId="77777777" w:rsidR="001A1204" w:rsidRDefault="00FF516D" w:rsidP="00753E16">
                  <w:pPr>
                    <w:wordWrap/>
                    <w:rPr>
                      <w:szCs w:val="20"/>
                    </w:rPr>
                  </w:pPr>
                  <w:r>
                    <w:rPr>
                      <w:szCs w:val="20"/>
                    </w:rPr>
                    <w:t> Agreed at RAN1#110</w:t>
                  </w:r>
                </w:p>
              </w:tc>
            </w:tr>
            <w:tr w:rsidR="001A1204" w14:paraId="33E5AD16" w14:textId="77777777">
              <w:tc>
                <w:tcPr>
                  <w:tcW w:w="3209" w:type="dxa"/>
                </w:tcPr>
                <w:p w14:paraId="3A825D66" w14:textId="77777777" w:rsidR="001A1204" w:rsidRDefault="00FF516D" w:rsidP="00753E16">
                  <w:pPr>
                    <w:wordWrap/>
                    <w:rPr>
                      <w:szCs w:val="20"/>
                    </w:rPr>
                  </w:pPr>
                  <w:r>
                    <w:rPr>
                      <w:szCs w:val="20"/>
                    </w:rPr>
                    <w:t>TB2: Modulation and coding scheme</w:t>
                  </w:r>
                </w:p>
              </w:tc>
              <w:tc>
                <w:tcPr>
                  <w:tcW w:w="3210" w:type="dxa"/>
                </w:tcPr>
                <w:p w14:paraId="3645F3D6" w14:textId="77777777" w:rsidR="001A1204" w:rsidRDefault="00FF516D" w:rsidP="00753E16">
                  <w:pPr>
                    <w:wordWrap/>
                    <w:rPr>
                      <w:szCs w:val="20"/>
                    </w:rPr>
                  </w:pPr>
                  <w:r>
                    <w:rPr>
                      <w:szCs w:val="20"/>
                    </w:rPr>
                    <w:t>Type 2</w:t>
                  </w:r>
                </w:p>
              </w:tc>
              <w:tc>
                <w:tcPr>
                  <w:tcW w:w="3210" w:type="dxa"/>
                </w:tcPr>
                <w:p w14:paraId="34A83428" w14:textId="77777777" w:rsidR="001A1204" w:rsidRDefault="00FF516D" w:rsidP="00753E16">
                  <w:pPr>
                    <w:wordWrap/>
                    <w:rPr>
                      <w:szCs w:val="20"/>
                    </w:rPr>
                  </w:pPr>
                  <w:r>
                    <w:rPr>
                      <w:szCs w:val="20"/>
                    </w:rPr>
                    <w:t> </w:t>
                  </w:r>
                </w:p>
              </w:tc>
            </w:tr>
            <w:tr w:rsidR="001A1204" w14:paraId="48E1B1FB" w14:textId="77777777">
              <w:tc>
                <w:tcPr>
                  <w:tcW w:w="3209" w:type="dxa"/>
                  <w:shd w:val="clear" w:color="auto" w:fill="E2EFD9" w:themeFill="accent6" w:themeFillTint="33"/>
                </w:tcPr>
                <w:p w14:paraId="0D2DF492" w14:textId="77777777" w:rsidR="001A1204" w:rsidRDefault="00FF516D" w:rsidP="00753E16">
                  <w:pPr>
                    <w:wordWrap/>
                    <w:rPr>
                      <w:szCs w:val="20"/>
                    </w:rPr>
                  </w:pPr>
                  <w:r>
                    <w:rPr>
                      <w:szCs w:val="20"/>
                    </w:rPr>
                    <w:t>TB2: New data indicator</w:t>
                  </w:r>
                </w:p>
              </w:tc>
              <w:tc>
                <w:tcPr>
                  <w:tcW w:w="3210" w:type="dxa"/>
                  <w:shd w:val="clear" w:color="auto" w:fill="E2EFD9" w:themeFill="accent6" w:themeFillTint="33"/>
                </w:tcPr>
                <w:p w14:paraId="370C34C5" w14:textId="77777777" w:rsidR="001A1204" w:rsidRDefault="00FF516D" w:rsidP="00753E16">
                  <w:pPr>
                    <w:wordWrap/>
                    <w:rPr>
                      <w:szCs w:val="20"/>
                    </w:rPr>
                  </w:pPr>
                  <w:r>
                    <w:rPr>
                      <w:szCs w:val="20"/>
                    </w:rPr>
                    <w:t>Type 2</w:t>
                  </w:r>
                </w:p>
              </w:tc>
              <w:tc>
                <w:tcPr>
                  <w:tcW w:w="3210" w:type="dxa"/>
                </w:tcPr>
                <w:p w14:paraId="6A513817" w14:textId="77777777" w:rsidR="001A1204" w:rsidRDefault="00FF516D" w:rsidP="00753E16">
                  <w:pPr>
                    <w:wordWrap/>
                    <w:rPr>
                      <w:szCs w:val="20"/>
                    </w:rPr>
                  </w:pPr>
                  <w:r>
                    <w:rPr>
                      <w:szCs w:val="20"/>
                    </w:rPr>
                    <w:t> Agreed at RAN1#110</w:t>
                  </w:r>
                </w:p>
              </w:tc>
            </w:tr>
            <w:tr w:rsidR="001A1204" w14:paraId="7C764569" w14:textId="77777777">
              <w:tc>
                <w:tcPr>
                  <w:tcW w:w="3209" w:type="dxa"/>
                  <w:shd w:val="clear" w:color="auto" w:fill="E2EFD9" w:themeFill="accent6" w:themeFillTint="33"/>
                </w:tcPr>
                <w:p w14:paraId="1575CC0B" w14:textId="77777777" w:rsidR="001A1204" w:rsidRDefault="00FF516D" w:rsidP="00753E16">
                  <w:pPr>
                    <w:wordWrap/>
                    <w:rPr>
                      <w:szCs w:val="20"/>
                    </w:rPr>
                  </w:pPr>
                  <w:r>
                    <w:rPr>
                      <w:szCs w:val="20"/>
                    </w:rPr>
                    <w:t>TB2: Redundancy version</w:t>
                  </w:r>
                </w:p>
              </w:tc>
              <w:tc>
                <w:tcPr>
                  <w:tcW w:w="3210" w:type="dxa"/>
                  <w:shd w:val="clear" w:color="auto" w:fill="E2EFD9" w:themeFill="accent6" w:themeFillTint="33"/>
                </w:tcPr>
                <w:p w14:paraId="63217E03" w14:textId="77777777" w:rsidR="001A1204" w:rsidRDefault="00FF516D" w:rsidP="00753E16">
                  <w:pPr>
                    <w:wordWrap/>
                    <w:rPr>
                      <w:szCs w:val="20"/>
                    </w:rPr>
                  </w:pPr>
                  <w:r>
                    <w:rPr>
                      <w:szCs w:val="20"/>
                    </w:rPr>
                    <w:t>Type 2</w:t>
                  </w:r>
                </w:p>
              </w:tc>
              <w:tc>
                <w:tcPr>
                  <w:tcW w:w="3210" w:type="dxa"/>
                </w:tcPr>
                <w:p w14:paraId="16EC25E3" w14:textId="77777777" w:rsidR="001A1204" w:rsidRDefault="00FF516D" w:rsidP="00753E16">
                  <w:pPr>
                    <w:wordWrap/>
                    <w:rPr>
                      <w:szCs w:val="20"/>
                    </w:rPr>
                  </w:pPr>
                  <w:r>
                    <w:rPr>
                      <w:szCs w:val="20"/>
                    </w:rPr>
                    <w:t> Agreed at RAN1#110</w:t>
                  </w:r>
                </w:p>
              </w:tc>
            </w:tr>
            <w:tr w:rsidR="001A1204" w14:paraId="29313674" w14:textId="77777777">
              <w:tc>
                <w:tcPr>
                  <w:tcW w:w="3209" w:type="dxa"/>
                  <w:shd w:val="clear" w:color="auto" w:fill="FFFFFF" w:themeFill="background1"/>
                </w:tcPr>
                <w:p w14:paraId="6051C614" w14:textId="77777777" w:rsidR="001A1204" w:rsidRDefault="00FF516D" w:rsidP="00753E16">
                  <w:pPr>
                    <w:wordWrap/>
                    <w:rPr>
                      <w:szCs w:val="20"/>
                    </w:rPr>
                  </w:pPr>
                  <w:r>
                    <w:rPr>
                      <w:szCs w:val="20"/>
                    </w:rPr>
                    <w:t>HARQ process number</w:t>
                  </w:r>
                </w:p>
              </w:tc>
              <w:tc>
                <w:tcPr>
                  <w:tcW w:w="3210" w:type="dxa"/>
                  <w:shd w:val="clear" w:color="auto" w:fill="FFFFFF" w:themeFill="background1"/>
                </w:tcPr>
                <w:p w14:paraId="3C28CDB3" w14:textId="77777777" w:rsidR="001A1204" w:rsidRDefault="00FF516D" w:rsidP="00753E16">
                  <w:pPr>
                    <w:wordWrap/>
                    <w:rPr>
                      <w:szCs w:val="20"/>
                    </w:rPr>
                  </w:pPr>
                  <w:r>
                    <w:rPr>
                      <w:szCs w:val="20"/>
                    </w:rPr>
                    <w:t>Type 2</w:t>
                  </w:r>
                </w:p>
              </w:tc>
              <w:tc>
                <w:tcPr>
                  <w:tcW w:w="3210" w:type="dxa"/>
                </w:tcPr>
                <w:p w14:paraId="04681D1B" w14:textId="77777777" w:rsidR="001A1204" w:rsidRDefault="001A1204" w:rsidP="00753E16">
                  <w:pPr>
                    <w:wordWrap/>
                    <w:rPr>
                      <w:szCs w:val="20"/>
                    </w:rPr>
                  </w:pPr>
                </w:p>
              </w:tc>
            </w:tr>
            <w:tr w:rsidR="001A1204" w14:paraId="71BD7779" w14:textId="77777777">
              <w:tc>
                <w:tcPr>
                  <w:tcW w:w="3209" w:type="dxa"/>
                  <w:shd w:val="clear" w:color="auto" w:fill="E2EFD9" w:themeFill="accent6" w:themeFillTint="33"/>
                </w:tcPr>
                <w:p w14:paraId="6002C8F8" w14:textId="77777777" w:rsidR="001A1204" w:rsidRDefault="00FF516D" w:rsidP="00753E16">
                  <w:pPr>
                    <w:wordWrap/>
                    <w:rPr>
                      <w:szCs w:val="20"/>
                    </w:rPr>
                  </w:pPr>
                  <w:r>
                    <w:rPr>
                      <w:szCs w:val="20"/>
                    </w:rPr>
                    <w:t>Downlink assignment index</w:t>
                  </w:r>
                </w:p>
              </w:tc>
              <w:tc>
                <w:tcPr>
                  <w:tcW w:w="3210" w:type="dxa"/>
                  <w:shd w:val="clear" w:color="auto" w:fill="E2EFD9" w:themeFill="accent6" w:themeFillTint="33"/>
                </w:tcPr>
                <w:p w14:paraId="65E4C136" w14:textId="77777777" w:rsidR="001A1204" w:rsidRDefault="00FF516D" w:rsidP="00753E16">
                  <w:pPr>
                    <w:wordWrap/>
                    <w:rPr>
                      <w:szCs w:val="20"/>
                    </w:rPr>
                  </w:pPr>
                  <w:r>
                    <w:rPr>
                      <w:szCs w:val="20"/>
                    </w:rPr>
                    <w:t>Type 1A</w:t>
                  </w:r>
                </w:p>
              </w:tc>
              <w:tc>
                <w:tcPr>
                  <w:tcW w:w="3210" w:type="dxa"/>
                </w:tcPr>
                <w:p w14:paraId="13D51CC5" w14:textId="77777777" w:rsidR="001A1204" w:rsidRDefault="00FF516D" w:rsidP="00753E16">
                  <w:pPr>
                    <w:wordWrap/>
                    <w:rPr>
                      <w:szCs w:val="20"/>
                    </w:rPr>
                  </w:pPr>
                  <w:r>
                    <w:rPr>
                      <w:szCs w:val="20"/>
                    </w:rPr>
                    <w:t> Agreed at RAN1#110</w:t>
                  </w:r>
                </w:p>
              </w:tc>
            </w:tr>
            <w:tr w:rsidR="001A1204" w14:paraId="3D0A2E74" w14:textId="77777777">
              <w:tc>
                <w:tcPr>
                  <w:tcW w:w="3209" w:type="dxa"/>
                  <w:shd w:val="clear" w:color="auto" w:fill="E2EFD9" w:themeFill="accent6" w:themeFillTint="33"/>
                </w:tcPr>
                <w:p w14:paraId="0C9D48DB" w14:textId="77777777" w:rsidR="001A1204" w:rsidRDefault="00FF516D" w:rsidP="00753E16">
                  <w:pPr>
                    <w:wordWrap/>
                    <w:rPr>
                      <w:szCs w:val="20"/>
                    </w:rPr>
                  </w:pPr>
                  <w:r>
                    <w:rPr>
                      <w:szCs w:val="20"/>
                    </w:rPr>
                    <w:t>TPC command for scheduled PUCCH</w:t>
                  </w:r>
                </w:p>
              </w:tc>
              <w:tc>
                <w:tcPr>
                  <w:tcW w:w="3210" w:type="dxa"/>
                  <w:shd w:val="clear" w:color="auto" w:fill="E2EFD9" w:themeFill="accent6" w:themeFillTint="33"/>
                </w:tcPr>
                <w:p w14:paraId="0900C29E" w14:textId="77777777" w:rsidR="001A1204" w:rsidRDefault="00FF516D" w:rsidP="00753E16">
                  <w:pPr>
                    <w:wordWrap/>
                    <w:rPr>
                      <w:szCs w:val="20"/>
                    </w:rPr>
                  </w:pPr>
                  <w:r>
                    <w:rPr>
                      <w:szCs w:val="20"/>
                    </w:rPr>
                    <w:t>Type 1A</w:t>
                  </w:r>
                </w:p>
              </w:tc>
              <w:tc>
                <w:tcPr>
                  <w:tcW w:w="3210" w:type="dxa"/>
                </w:tcPr>
                <w:p w14:paraId="7D36DEB1" w14:textId="77777777" w:rsidR="001A1204" w:rsidRDefault="00FF516D" w:rsidP="00753E16">
                  <w:pPr>
                    <w:wordWrap/>
                    <w:rPr>
                      <w:szCs w:val="20"/>
                    </w:rPr>
                  </w:pPr>
                  <w:r>
                    <w:rPr>
                      <w:szCs w:val="20"/>
                    </w:rPr>
                    <w:t>Agreed at RAN1#110</w:t>
                  </w:r>
                </w:p>
              </w:tc>
            </w:tr>
            <w:tr w:rsidR="001A1204" w14:paraId="25CCBAD0" w14:textId="77777777">
              <w:tc>
                <w:tcPr>
                  <w:tcW w:w="3209" w:type="dxa"/>
                  <w:shd w:val="clear" w:color="auto" w:fill="E2EFD9" w:themeFill="accent6" w:themeFillTint="33"/>
                </w:tcPr>
                <w:p w14:paraId="4AA4DF3F" w14:textId="77777777" w:rsidR="001A1204" w:rsidRDefault="00FF516D" w:rsidP="00753E16">
                  <w:pPr>
                    <w:wordWrap/>
                    <w:rPr>
                      <w:szCs w:val="20"/>
                    </w:rPr>
                  </w:pPr>
                  <w:r>
                    <w:rPr>
                      <w:szCs w:val="20"/>
                    </w:rPr>
                    <w:t>PUCCH resource indicator</w:t>
                  </w:r>
                </w:p>
              </w:tc>
              <w:tc>
                <w:tcPr>
                  <w:tcW w:w="3210" w:type="dxa"/>
                  <w:shd w:val="clear" w:color="auto" w:fill="E2EFD9" w:themeFill="accent6" w:themeFillTint="33"/>
                </w:tcPr>
                <w:p w14:paraId="32155C30" w14:textId="77777777" w:rsidR="001A1204" w:rsidRDefault="00FF516D" w:rsidP="00753E16">
                  <w:pPr>
                    <w:wordWrap/>
                    <w:rPr>
                      <w:szCs w:val="20"/>
                    </w:rPr>
                  </w:pPr>
                  <w:r>
                    <w:rPr>
                      <w:szCs w:val="20"/>
                    </w:rPr>
                    <w:t>Type 1A</w:t>
                  </w:r>
                </w:p>
              </w:tc>
              <w:tc>
                <w:tcPr>
                  <w:tcW w:w="3210" w:type="dxa"/>
                </w:tcPr>
                <w:p w14:paraId="787E7147" w14:textId="77777777" w:rsidR="001A1204" w:rsidRDefault="00FF516D" w:rsidP="00753E16">
                  <w:pPr>
                    <w:wordWrap/>
                    <w:rPr>
                      <w:szCs w:val="20"/>
                    </w:rPr>
                  </w:pPr>
                  <w:r>
                    <w:rPr>
                      <w:szCs w:val="20"/>
                    </w:rPr>
                    <w:t>Agreed at RAN1#110</w:t>
                  </w:r>
                </w:p>
              </w:tc>
            </w:tr>
            <w:tr w:rsidR="001A1204" w14:paraId="49EE3DA0" w14:textId="77777777">
              <w:tc>
                <w:tcPr>
                  <w:tcW w:w="3209" w:type="dxa"/>
                  <w:shd w:val="clear" w:color="auto" w:fill="E2EFD9" w:themeFill="accent6" w:themeFillTint="33"/>
                </w:tcPr>
                <w:p w14:paraId="3A278784" w14:textId="77777777" w:rsidR="001A1204" w:rsidRDefault="00FF516D" w:rsidP="00753E16">
                  <w:pPr>
                    <w:wordWrap/>
                    <w:overflowPunct/>
                    <w:autoSpaceDE/>
                    <w:autoSpaceDN/>
                    <w:adjustRightInd/>
                    <w:snapToGrid w:val="0"/>
                    <w:spacing w:after="0"/>
                    <w:textAlignment w:val="auto"/>
                    <w:rPr>
                      <w:rFonts w:eastAsia="Times New Roman"/>
                      <w:szCs w:val="20"/>
                    </w:rPr>
                  </w:pPr>
                  <w:r>
                    <w:rPr>
                      <w:rFonts w:eastAsia="Times New Roman"/>
                      <w:szCs w:val="20"/>
                    </w:rPr>
                    <w:t>PDSCH-to-HARQ timing indicator</w:t>
                  </w:r>
                </w:p>
              </w:tc>
              <w:tc>
                <w:tcPr>
                  <w:tcW w:w="3210" w:type="dxa"/>
                  <w:shd w:val="clear" w:color="auto" w:fill="E2EFD9" w:themeFill="accent6" w:themeFillTint="33"/>
                </w:tcPr>
                <w:p w14:paraId="1986B782" w14:textId="77777777" w:rsidR="001A1204" w:rsidRDefault="00FF516D" w:rsidP="00753E16">
                  <w:pPr>
                    <w:wordWrap/>
                    <w:rPr>
                      <w:szCs w:val="20"/>
                    </w:rPr>
                  </w:pPr>
                  <w:r>
                    <w:rPr>
                      <w:szCs w:val="20"/>
                    </w:rPr>
                    <w:t>Type 1A</w:t>
                  </w:r>
                </w:p>
              </w:tc>
              <w:tc>
                <w:tcPr>
                  <w:tcW w:w="3210" w:type="dxa"/>
                </w:tcPr>
                <w:p w14:paraId="603AC6EC" w14:textId="77777777" w:rsidR="001A1204" w:rsidRDefault="00FF516D" w:rsidP="00753E16">
                  <w:pPr>
                    <w:wordWrap/>
                    <w:rPr>
                      <w:szCs w:val="20"/>
                    </w:rPr>
                  </w:pPr>
                  <w:r>
                    <w:rPr>
                      <w:szCs w:val="20"/>
                    </w:rPr>
                    <w:t>Agreed at RAN1#110</w:t>
                  </w:r>
                </w:p>
              </w:tc>
            </w:tr>
            <w:tr w:rsidR="001A1204" w14:paraId="606D2E28" w14:textId="77777777">
              <w:tc>
                <w:tcPr>
                  <w:tcW w:w="3209" w:type="dxa"/>
                  <w:shd w:val="clear" w:color="auto" w:fill="E2EFD9" w:themeFill="accent6" w:themeFillTint="33"/>
                </w:tcPr>
                <w:p w14:paraId="53BF008F" w14:textId="77777777" w:rsidR="001A1204" w:rsidRDefault="00FF516D" w:rsidP="00753E16">
                  <w:pPr>
                    <w:wordWrap/>
                    <w:rPr>
                      <w:szCs w:val="20"/>
                    </w:rPr>
                  </w:pPr>
                  <w:r>
                    <w:rPr>
                      <w:szCs w:val="20"/>
                    </w:rPr>
                    <w:t>One shot HARQ ACK request</w:t>
                  </w:r>
                </w:p>
              </w:tc>
              <w:tc>
                <w:tcPr>
                  <w:tcW w:w="3210" w:type="dxa"/>
                  <w:shd w:val="clear" w:color="auto" w:fill="E2EFD9" w:themeFill="accent6" w:themeFillTint="33"/>
                </w:tcPr>
                <w:p w14:paraId="61855B31" w14:textId="77777777" w:rsidR="001A1204" w:rsidRDefault="00FF516D" w:rsidP="00753E16">
                  <w:pPr>
                    <w:wordWrap/>
                    <w:rPr>
                      <w:szCs w:val="20"/>
                    </w:rPr>
                  </w:pPr>
                  <w:r>
                    <w:rPr>
                      <w:szCs w:val="20"/>
                    </w:rPr>
                    <w:t>Type 1A</w:t>
                  </w:r>
                </w:p>
              </w:tc>
              <w:tc>
                <w:tcPr>
                  <w:tcW w:w="3210" w:type="dxa"/>
                </w:tcPr>
                <w:p w14:paraId="5408608F" w14:textId="77777777" w:rsidR="001A1204" w:rsidRDefault="00FF516D" w:rsidP="00753E16">
                  <w:pPr>
                    <w:wordWrap/>
                    <w:rPr>
                      <w:szCs w:val="20"/>
                    </w:rPr>
                  </w:pPr>
                  <w:r>
                    <w:rPr>
                      <w:szCs w:val="20"/>
                    </w:rPr>
                    <w:t>Agreed at RAN1#110 </w:t>
                  </w:r>
                </w:p>
              </w:tc>
            </w:tr>
            <w:tr w:rsidR="001A1204" w14:paraId="461B92FA" w14:textId="77777777">
              <w:tc>
                <w:tcPr>
                  <w:tcW w:w="3209" w:type="dxa"/>
                </w:tcPr>
                <w:p w14:paraId="57909710" w14:textId="77777777" w:rsidR="001A1204" w:rsidRDefault="00FF516D" w:rsidP="00753E16">
                  <w:pPr>
                    <w:wordWrap/>
                    <w:rPr>
                      <w:szCs w:val="20"/>
                    </w:rPr>
                  </w:pPr>
                  <w:r>
                    <w:rPr>
                      <w:szCs w:val="20"/>
                    </w:rPr>
                    <w:t xml:space="preserve">Enhanced Type 3 codebook indicator </w:t>
                  </w:r>
                </w:p>
              </w:tc>
              <w:tc>
                <w:tcPr>
                  <w:tcW w:w="3210" w:type="dxa"/>
                </w:tcPr>
                <w:p w14:paraId="6100152E" w14:textId="77777777" w:rsidR="001A1204" w:rsidRDefault="00FF516D" w:rsidP="00753E16">
                  <w:pPr>
                    <w:wordWrap/>
                    <w:rPr>
                      <w:szCs w:val="20"/>
                    </w:rPr>
                  </w:pPr>
                  <w:r>
                    <w:rPr>
                      <w:szCs w:val="20"/>
                    </w:rPr>
                    <w:t>Type 1A</w:t>
                  </w:r>
                </w:p>
              </w:tc>
              <w:tc>
                <w:tcPr>
                  <w:tcW w:w="3210" w:type="dxa"/>
                </w:tcPr>
                <w:p w14:paraId="5B3973C7" w14:textId="77777777" w:rsidR="001A1204" w:rsidRDefault="00FF516D" w:rsidP="00753E16">
                  <w:pPr>
                    <w:wordWrap/>
                    <w:rPr>
                      <w:szCs w:val="20"/>
                    </w:rPr>
                  </w:pPr>
                  <w:r>
                    <w:rPr>
                      <w:szCs w:val="20"/>
                    </w:rPr>
                    <w:t xml:space="preserve">Only a single k1 value can be indicated </w:t>
                  </w:r>
                  <w:r>
                    <w:rPr>
                      <w:rFonts w:eastAsia="Wingdings"/>
                      <w:szCs w:val="20"/>
                    </w:rPr>
                    <w:t>à</w:t>
                  </w:r>
                  <w:r>
                    <w:rPr>
                      <w:szCs w:val="20"/>
                    </w:rPr>
                    <w:t xml:space="preserve"> only a single </w:t>
                  </w:r>
                  <w:proofErr w:type="spellStart"/>
                  <w:r>
                    <w:rPr>
                      <w:szCs w:val="20"/>
                    </w:rPr>
                    <w:t>enh</w:t>
                  </w:r>
                  <w:proofErr w:type="spellEnd"/>
                  <w:r>
                    <w:rPr>
                      <w:szCs w:val="20"/>
                    </w:rPr>
                    <w:t>. Type 3 HARQ-ACK CB can be triggered</w:t>
                  </w:r>
                </w:p>
              </w:tc>
            </w:tr>
            <w:tr w:rsidR="001A1204" w14:paraId="0E558748" w14:textId="77777777">
              <w:tc>
                <w:tcPr>
                  <w:tcW w:w="3209" w:type="dxa"/>
                </w:tcPr>
                <w:p w14:paraId="2AE25A10" w14:textId="77777777" w:rsidR="001A1204" w:rsidRDefault="00FF516D" w:rsidP="00753E16">
                  <w:pPr>
                    <w:wordWrap/>
                    <w:rPr>
                      <w:szCs w:val="20"/>
                    </w:rPr>
                  </w:pPr>
                  <w:r>
                    <w:rPr>
                      <w:szCs w:val="20"/>
                    </w:rPr>
                    <w:t xml:space="preserve">HARQ-ACK retransmission indicator </w:t>
                  </w:r>
                </w:p>
              </w:tc>
              <w:tc>
                <w:tcPr>
                  <w:tcW w:w="3210" w:type="dxa"/>
                </w:tcPr>
                <w:p w14:paraId="48A5D81A" w14:textId="77777777" w:rsidR="001A1204" w:rsidRDefault="00FF516D" w:rsidP="00753E16">
                  <w:pPr>
                    <w:wordWrap/>
                    <w:rPr>
                      <w:szCs w:val="20"/>
                    </w:rPr>
                  </w:pPr>
                  <w:r>
                    <w:rPr>
                      <w:szCs w:val="20"/>
                    </w:rPr>
                    <w:t>Type 1A</w:t>
                  </w:r>
                </w:p>
              </w:tc>
              <w:tc>
                <w:tcPr>
                  <w:tcW w:w="3210" w:type="dxa"/>
                </w:tcPr>
                <w:p w14:paraId="1D603171" w14:textId="77777777" w:rsidR="001A1204" w:rsidRDefault="00FF516D" w:rsidP="00753E16">
                  <w:pPr>
                    <w:wordWrap/>
                    <w:rPr>
                      <w:szCs w:val="20"/>
                    </w:rPr>
                  </w:pPr>
                  <w:r>
                    <w:rPr>
                      <w:szCs w:val="20"/>
                    </w:rPr>
                    <w:t xml:space="preserve">Only a single k1 value can be indicated </w:t>
                  </w:r>
                  <w:r>
                    <w:rPr>
                      <w:rFonts w:eastAsia="Wingdings"/>
                      <w:szCs w:val="20"/>
                    </w:rPr>
                    <w:t>à</w:t>
                  </w:r>
                  <w:r>
                    <w:rPr>
                      <w:szCs w:val="20"/>
                    </w:rPr>
                    <w:t xml:space="preserve"> only a HARQ-ACK CB can be triggered for re-transmission</w:t>
                  </w:r>
                </w:p>
              </w:tc>
            </w:tr>
            <w:tr w:rsidR="001A1204" w14:paraId="457E73E3" w14:textId="77777777">
              <w:tc>
                <w:tcPr>
                  <w:tcW w:w="3209" w:type="dxa"/>
                </w:tcPr>
                <w:p w14:paraId="023396B9" w14:textId="77777777" w:rsidR="001A1204" w:rsidRDefault="00FF516D" w:rsidP="00753E16">
                  <w:pPr>
                    <w:wordWrap/>
                    <w:rPr>
                      <w:szCs w:val="20"/>
                    </w:rPr>
                  </w:pPr>
                  <w:r>
                    <w:rPr>
                      <w:szCs w:val="20"/>
                    </w:rPr>
                    <w:t>Antenna port(s)</w:t>
                  </w:r>
                </w:p>
              </w:tc>
              <w:tc>
                <w:tcPr>
                  <w:tcW w:w="3210" w:type="dxa"/>
                </w:tcPr>
                <w:p w14:paraId="1029E837" w14:textId="77777777" w:rsidR="001A1204" w:rsidRDefault="00FF516D" w:rsidP="00753E16">
                  <w:pPr>
                    <w:wordWrap/>
                    <w:rPr>
                      <w:szCs w:val="20"/>
                    </w:rPr>
                  </w:pPr>
                  <w:r>
                    <w:rPr>
                      <w:szCs w:val="20"/>
                    </w:rPr>
                    <w:t>Type 3</w:t>
                  </w:r>
                </w:p>
              </w:tc>
              <w:tc>
                <w:tcPr>
                  <w:tcW w:w="3210" w:type="dxa"/>
                </w:tcPr>
                <w:p w14:paraId="32BE3184" w14:textId="77777777" w:rsidR="001A1204" w:rsidRDefault="00FF516D" w:rsidP="00753E16">
                  <w:pPr>
                    <w:wordWrap/>
                    <w:rPr>
                      <w:szCs w:val="20"/>
                    </w:rPr>
                  </w:pPr>
                  <w:r>
                    <w:rPr>
                      <w:szCs w:val="20"/>
                    </w:rPr>
                    <w:t> </w:t>
                  </w:r>
                </w:p>
              </w:tc>
            </w:tr>
            <w:tr w:rsidR="001A1204" w14:paraId="44B9A485" w14:textId="77777777">
              <w:tc>
                <w:tcPr>
                  <w:tcW w:w="3209" w:type="dxa"/>
                </w:tcPr>
                <w:p w14:paraId="1F30AAA0" w14:textId="77777777" w:rsidR="001A1204" w:rsidRDefault="00FF516D" w:rsidP="00753E16">
                  <w:pPr>
                    <w:wordWrap/>
                    <w:rPr>
                      <w:szCs w:val="20"/>
                    </w:rPr>
                  </w:pPr>
                  <w:r>
                    <w:rPr>
                      <w:szCs w:val="20"/>
                    </w:rPr>
                    <w:t>Transmission configuration indication</w:t>
                  </w:r>
                </w:p>
              </w:tc>
              <w:tc>
                <w:tcPr>
                  <w:tcW w:w="3210" w:type="dxa"/>
                </w:tcPr>
                <w:p w14:paraId="290E89D4" w14:textId="77777777" w:rsidR="001A1204" w:rsidRDefault="00FF516D" w:rsidP="00753E16">
                  <w:pPr>
                    <w:wordWrap/>
                    <w:rPr>
                      <w:szCs w:val="20"/>
                    </w:rPr>
                  </w:pPr>
                  <w:r>
                    <w:rPr>
                      <w:szCs w:val="20"/>
                    </w:rPr>
                    <w:t>Type 3</w:t>
                  </w:r>
                </w:p>
              </w:tc>
              <w:tc>
                <w:tcPr>
                  <w:tcW w:w="3210" w:type="dxa"/>
                </w:tcPr>
                <w:p w14:paraId="2DCA4B5B" w14:textId="77777777" w:rsidR="001A1204" w:rsidRDefault="00FF516D" w:rsidP="00753E16">
                  <w:pPr>
                    <w:wordWrap/>
                    <w:rPr>
                      <w:szCs w:val="20"/>
                    </w:rPr>
                  </w:pPr>
                  <w:r>
                    <w:rPr>
                      <w:szCs w:val="20"/>
                    </w:rPr>
                    <w:t> </w:t>
                  </w:r>
                </w:p>
              </w:tc>
            </w:tr>
            <w:tr w:rsidR="001A1204" w14:paraId="6249C458" w14:textId="77777777">
              <w:tc>
                <w:tcPr>
                  <w:tcW w:w="3209" w:type="dxa"/>
                </w:tcPr>
                <w:p w14:paraId="20E96094" w14:textId="77777777" w:rsidR="001A1204" w:rsidRDefault="00FF516D" w:rsidP="00753E16">
                  <w:pPr>
                    <w:wordWrap/>
                    <w:rPr>
                      <w:szCs w:val="20"/>
                    </w:rPr>
                  </w:pPr>
                  <w:r>
                    <w:rPr>
                      <w:szCs w:val="20"/>
                    </w:rPr>
                    <w:t>SRS request</w:t>
                  </w:r>
                </w:p>
              </w:tc>
              <w:tc>
                <w:tcPr>
                  <w:tcW w:w="3210" w:type="dxa"/>
                </w:tcPr>
                <w:p w14:paraId="342AD493" w14:textId="77777777" w:rsidR="001A1204" w:rsidRDefault="00FF516D" w:rsidP="00753E16">
                  <w:pPr>
                    <w:wordWrap/>
                    <w:rPr>
                      <w:szCs w:val="20"/>
                    </w:rPr>
                  </w:pPr>
                  <w:r>
                    <w:rPr>
                      <w:szCs w:val="20"/>
                    </w:rPr>
                    <w:t>Type 3</w:t>
                  </w:r>
                </w:p>
              </w:tc>
              <w:tc>
                <w:tcPr>
                  <w:tcW w:w="3210" w:type="dxa"/>
                </w:tcPr>
                <w:p w14:paraId="6A29D7D4" w14:textId="77777777" w:rsidR="001A1204" w:rsidRDefault="00FF516D" w:rsidP="00753E16">
                  <w:pPr>
                    <w:wordWrap/>
                    <w:rPr>
                      <w:szCs w:val="20"/>
                    </w:rPr>
                  </w:pPr>
                  <w:r>
                    <w:rPr>
                      <w:szCs w:val="20"/>
                    </w:rPr>
                    <w:t> </w:t>
                  </w:r>
                </w:p>
              </w:tc>
            </w:tr>
            <w:tr w:rsidR="001A1204" w14:paraId="5921EF26" w14:textId="77777777">
              <w:tc>
                <w:tcPr>
                  <w:tcW w:w="3209" w:type="dxa"/>
                </w:tcPr>
                <w:p w14:paraId="42FE4620" w14:textId="77777777" w:rsidR="001A1204" w:rsidRDefault="00FF516D" w:rsidP="00753E16">
                  <w:pPr>
                    <w:wordWrap/>
                    <w:rPr>
                      <w:szCs w:val="20"/>
                    </w:rPr>
                  </w:pPr>
                  <w:r>
                    <w:rPr>
                      <w:szCs w:val="20"/>
                    </w:rPr>
                    <w:t>DMRS sequence initialization</w:t>
                  </w:r>
                </w:p>
              </w:tc>
              <w:tc>
                <w:tcPr>
                  <w:tcW w:w="3210" w:type="dxa"/>
                </w:tcPr>
                <w:p w14:paraId="2FD51184" w14:textId="77777777" w:rsidR="001A1204" w:rsidRDefault="00FF516D" w:rsidP="00753E16">
                  <w:pPr>
                    <w:wordWrap/>
                    <w:rPr>
                      <w:szCs w:val="20"/>
                    </w:rPr>
                  </w:pPr>
                  <w:r>
                    <w:rPr>
                      <w:szCs w:val="20"/>
                    </w:rPr>
                    <w:t>Type 2</w:t>
                  </w:r>
                </w:p>
              </w:tc>
              <w:tc>
                <w:tcPr>
                  <w:tcW w:w="3210" w:type="dxa"/>
                </w:tcPr>
                <w:p w14:paraId="1C0DD144" w14:textId="77777777" w:rsidR="001A1204" w:rsidRDefault="00FF516D" w:rsidP="00753E16">
                  <w:pPr>
                    <w:wordWrap/>
                    <w:rPr>
                      <w:szCs w:val="20"/>
                    </w:rPr>
                  </w:pPr>
                  <w:r>
                    <w:rPr>
                      <w:szCs w:val="20"/>
                    </w:rPr>
                    <w:t> </w:t>
                  </w:r>
                </w:p>
              </w:tc>
            </w:tr>
            <w:tr w:rsidR="001A1204" w14:paraId="682A1AD9" w14:textId="77777777">
              <w:tc>
                <w:tcPr>
                  <w:tcW w:w="3209" w:type="dxa"/>
                </w:tcPr>
                <w:p w14:paraId="05E06FA8" w14:textId="77777777" w:rsidR="001A1204" w:rsidRDefault="00FF516D" w:rsidP="00753E16">
                  <w:pPr>
                    <w:wordWrap/>
                    <w:rPr>
                      <w:szCs w:val="20"/>
                    </w:rPr>
                  </w:pPr>
                  <w:r>
                    <w:rPr>
                      <w:szCs w:val="20"/>
                    </w:rPr>
                    <w:t xml:space="preserve">Priority indicator </w:t>
                  </w:r>
                </w:p>
              </w:tc>
              <w:tc>
                <w:tcPr>
                  <w:tcW w:w="3210" w:type="dxa"/>
                </w:tcPr>
                <w:p w14:paraId="0E283442" w14:textId="77777777" w:rsidR="001A1204" w:rsidRDefault="00FF516D" w:rsidP="00753E16">
                  <w:pPr>
                    <w:wordWrap/>
                    <w:rPr>
                      <w:szCs w:val="20"/>
                    </w:rPr>
                  </w:pPr>
                  <w:r>
                    <w:rPr>
                      <w:szCs w:val="20"/>
                    </w:rPr>
                    <w:t>Type 1A</w:t>
                  </w:r>
                </w:p>
              </w:tc>
              <w:tc>
                <w:tcPr>
                  <w:tcW w:w="3210" w:type="dxa"/>
                </w:tcPr>
                <w:p w14:paraId="3769929B" w14:textId="77777777" w:rsidR="001A1204" w:rsidRDefault="00FF516D" w:rsidP="00753E16">
                  <w:pPr>
                    <w:wordWrap/>
                    <w:rPr>
                      <w:szCs w:val="20"/>
                    </w:rPr>
                  </w:pPr>
                  <w:r>
                    <w:rPr>
                      <w:szCs w:val="20"/>
                    </w:rPr>
                    <w:t>Same as k1, PRI, TPC for PUCCH, … </w:t>
                  </w:r>
                </w:p>
              </w:tc>
            </w:tr>
            <w:tr w:rsidR="001A1204" w14:paraId="60F3317C" w14:textId="77777777">
              <w:tc>
                <w:tcPr>
                  <w:tcW w:w="3209" w:type="dxa"/>
                </w:tcPr>
                <w:p w14:paraId="3254EF2B" w14:textId="77777777" w:rsidR="001A1204" w:rsidRDefault="00FF516D" w:rsidP="00753E16">
                  <w:pPr>
                    <w:wordWrap/>
                    <w:rPr>
                      <w:szCs w:val="20"/>
                    </w:rPr>
                  </w:pPr>
                  <w:r>
                    <w:rPr>
                      <w:szCs w:val="20"/>
                    </w:rPr>
                    <w:t xml:space="preserve">PDCCH monitoring adaptation indication </w:t>
                  </w:r>
                </w:p>
              </w:tc>
              <w:tc>
                <w:tcPr>
                  <w:tcW w:w="3210" w:type="dxa"/>
                </w:tcPr>
                <w:p w14:paraId="7F681384" w14:textId="77777777" w:rsidR="001A1204" w:rsidRDefault="00FF516D" w:rsidP="00753E16">
                  <w:pPr>
                    <w:wordWrap/>
                    <w:rPr>
                      <w:szCs w:val="20"/>
                    </w:rPr>
                  </w:pPr>
                  <w:r>
                    <w:rPr>
                      <w:szCs w:val="20"/>
                    </w:rPr>
                    <w:t>Type 1C</w:t>
                  </w:r>
                </w:p>
              </w:tc>
              <w:tc>
                <w:tcPr>
                  <w:tcW w:w="3210" w:type="dxa"/>
                </w:tcPr>
                <w:p w14:paraId="56C1B96B" w14:textId="77777777" w:rsidR="001A1204" w:rsidRDefault="00FF516D" w:rsidP="00753E16">
                  <w:pPr>
                    <w:wordWrap/>
                    <w:rPr>
                      <w:szCs w:val="20"/>
                    </w:rPr>
                  </w:pPr>
                  <w:r>
                    <w:rPr>
                      <w:szCs w:val="20"/>
                    </w:rPr>
                    <w:t>Refers to the scheduling cell only </w:t>
                  </w:r>
                </w:p>
              </w:tc>
            </w:tr>
            <w:tr w:rsidR="001A1204" w14:paraId="5F392B16" w14:textId="77777777">
              <w:tc>
                <w:tcPr>
                  <w:tcW w:w="3209" w:type="dxa"/>
                </w:tcPr>
                <w:p w14:paraId="6CBE464C" w14:textId="77777777" w:rsidR="001A1204" w:rsidRDefault="00FF516D" w:rsidP="00753E16">
                  <w:pPr>
                    <w:wordWrap/>
                    <w:rPr>
                      <w:szCs w:val="20"/>
                    </w:rPr>
                  </w:pPr>
                  <w:r>
                    <w:rPr>
                      <w:szCs w:val="20"/>
                    </w:rPr>
                    <w:t xml:space="preserve">PUCCH Cell indicator </w:t>
                  </w:r>
                </w:p>
              </w:tc>
              <w:tc>
                <w:tcPr>
                  <w:tcW w:w="3210" w:type="dxa"/>
                </w:tcPr>
                <w:p w14:paraId="5A9BD329" w14:textId="77777777" w:rsidR="001A1204" w:rsidRDefault="00FF516D" w:rsidP="00753E16">
                  <w:pPr>
                    <w:wordWrap/>
                    <w:rPr>
                      <w:szCs w:val="20"/>
                    </w:rPr>
                  </w:pPr>
                  <w:r>
                    <w:rPr>
                      <w:szCs w:val="20"/>
                    </w:rPr>
                    <w:t xml:space="preserve">Type 1A </w:t>
                  </w:r>
                </w:p>
              </w:tc>
              <w:tc>
                <w:tcPr>
                  <w:tcW w:w="3210" w:type="dxa"/>
                </w:tcPr>
                <w:p w14:paraId="2700A7FC" w14:textId="77777777" w:rsidR="001A1204" w:rsidRDefault="00FF516D" w:rsidP="00753E16">
                  <w:pPr>
                    <w:wordWrap/>
                    <w:rPr>
                      <w:szCs w:val="20"/>
                    </w:rPr>
                  </w:pPr>
                  <w:r>
                    <w:rPr>
                      <w:szCs w:val="20"/>
                    </w:rPr>
                    <w:t>Same as k1, PRI, TPC for PUCCH, …</w:t>
                  </w:r>
                </w:p>
              </w:tc>
            </w:tr>
          </w:tbl>
          <w:p w14:paraId="2F36E234" w14:textId="77777777" w:rsidR="001A1204" w:rsidRDefault="001A1204" w:rsidP="00753E16">
            <w:pPr>
              <w:wordWrap/>
              <w:rPr>
                <w:szCs w:val="20"/>
              </w:rPr>
            </w:pPr>
          </w:p>
          <w:p w14:paraId="6790BE5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4.4: Adopt the following DCI field types for DCI format 0_X assuming also monitoring for single cell DCI is supported: </w:t>
            </w:r>
          </w:p>
          <w:tbl>
            <w:tblPr>
              <w:tblStyle w:val="TableGrid"/>
              <w:tblW w:w="0" w:type="auto"/>
              <w:tblLook w:val="04A0" w:firstRow="1" w:lastRow="0" w:firstColumn="1" w:lastColumn="0" w:noHBand="0" w:noVBand="1"/>
            </w:tblPr>
            <w:tblGrid>
              <w:gridCol w:w="2915"/>
              <w:gridCol w:w="2921"/>
              <w:gridCol w:w="3300"/>
            </w:tblGrid>
            <w:tr w:rsidR="001A1204" w14:paraId="05F90D86" w14:textId="77777777">
              <w:tc>
                <w:tcPr>
                  <w:tcW w:w="3062" w:type="dxa"/>
                  <w:shd w:val="clear" w:color="auto" w:fill="9CC2E5" w:themeFill="accent1" w:themeFillTint="99"/>
                </w:tcPr>
                <w:p w14:paraId="36E37E41" w14:textId="77777777" w:rsidR="001A1204" w:rsidRDefault="00FF516D" w:rsidP="00753E16">
                  <w:pPr>
                    <w:wordWrap/>
                    <w:rPr>
                      <w:b/>
                      <w:bCs/>
                      <w:szCs w:val="20"/>
                    </w:rPr>
                  </w:pPr>
                  <w:r>
                    <w:rPr>
                      <w:b/>
                      <w:bCs/>
                      <w:szCs w:val="20"/>
                    </w:rPr>
                    <w:t xml:space="preserve">DCI FIELDS OF FORMAT </w:t>
                  </w:r>
                  <w:r>
                    <w:rPr>
                      <w:b/>
                      <w:bCs/>
                      <w:szCs w:val="20"/>
                    </w:rPr>
                    <w:lastRenderedPageBreak/>
                    <w:t>0_X</w:t>
                  </w:r>
                </w:p>
              </w:tc>
              <w:tc>
                <w:tcPr>
                  <w:tcW w:w="3103" w:type="dxa"/>
                  <w:shd w:val="clear" w:color="auto" w:fill="9CC2E5" w:themeFill="accent1" w:themeFillTint="99"/>
                </w:tcPr>
                <w:p w14:paraId="506F4B3E" w14:textId="77777777" w:rsidR="001A1204" w:rsidRDefault="00FF516D" w:rsidP="00753E16">
                  <w:pPr>
                    <w:wordWrap/>
                    <w:rPr>
                      <w:b/>
                      <w:bCs/>
                      <w:szCs w:val="20"/>
                    </w:rPr>
                  </w:pPr>
                  <w:r>
                    <w:rPr>
                      <w:b/>
                      <w:bCs/>
                      <w:szCs w:val="20"/>
                    </w:rPr>
                    <w:lastRenderedPageBreak/>
                    <w:t xml:space="preserve">FIELD TYPE </w:t>
                  </w:r>
                </w:p>
              </w:tc>
              <w:tc>
                <w:tcPr>
                  <w:tcW w:w="3464" w:type="dxa"/>
                  <w:shd w:val="clear" w:color="auto" w:fill="9CC2E5" w:themeFill="accent1" w:themeFillTint="99"/>
                </w:tcPr>
                <w:p w14:paraId="58A67C3D" w14:textId="77777777" w:rsidR="001A1204" w:rsidRDefault="00FF516D" w:rsidP="00753E16">
                  <w:pPr>
                    <w:wordWrap/>
                    <w:rPr>
                      <w:b/>
                      <w:bCs/>
                      <w:szCs w:val="20"/>
                    </w:rPr>
                  </w:pPr>
                  <w:r>
                    <w:rPr>
                      <w:b/>
                      <w:bCs/>
                      <w:szCs w:val="20"/>
                    </w:rPr>
                    <w:t>COMMENTS</w:t>
                  </w:r>
                </w:p>
              </w:tc>
            </w:tr>
            <w:tr w:rsidR="001A1204" w14:paraId="2B33030B" w14:textId="77777777">
              <w:tc>
                <w:tcPr>
                  <w:tcW w:w="3062" w:type="dxa"/>
                  <w:shd w:val="clear" w:color="auto" w:fill="E2EFD9" w:themeFill="accent6" w:themeFillTint="33"/>
                </w:tcPr>
                <w:p w14:paraId="3E888D98" w14:textId="77777777" w:rsidR="001A1204" w:rsidRDefault="00FF516D" w:rsidP="00753E16">
                  <w:pPr>
                    <w:wordWrap/>
                    <w:rPr>
                      <w:szCs w:val="20"/>
                    </w:rPr>
                  </w:pPr>
                  <w:r>
                    <w:rPr>
                      <w:szCs w:val="20"/>
                    </w:rPr>
                    <w:t>Identifier for DCI formats</w:t>
                  </w:r>
                </w:p>
              </w:tc>
              <w:tc>
                <w:tcPr>
                  <w:tcW w:w="3103" w:type="dxa"/>
                  <w:shd w:val="clear" w:color="auto" w:fill="E2EFD9" w:themeFill="accent6" w:themeFillTint="33"/>
                </w:tcPr>
                <w:p w14:paraId="17ACD7BD" w14:textId="77777777" w:rsidR="001A1204" w:rsidRDefault="00FF516D" w:rsidP="00753E16">
                  <w:pPr>
                    <w:wordWrap/>
                    <w:rPr>
                      <w:szCs w:val="20"/>
                    </w:rPr>
                  </w:pPr>
                  <w:r>
                    <w:rPr>
                      <w:szCs w:val="20"/>
                    </w:rPr>
                    <w:t>Type 1A</w:t>
                  </w:r>
                </w:p>
              </w:tc>
              <w:tc>
                <w:tcPr>
                  <w:tcW w:w="3464" w:type="dxa"/>
                </w:tcPr>
                <w:p w14:paraId="5CDD2721" w14:textId="77777777" w:rsidR="001A1204" w:rsidRDefault="00FF516D" w:rsidP="00753E16">
                  <w:pPr>
                    <w:wordWrap/>
                    <w:rPr>
                      <w:szCs w:val="20"/>
                    </w:rPr>
                  </w:pPr>
                  <w:r>
                    <w:rPr>
                      <w:szCs w:val="20"/>
                    </w:rPr>
                    <w:t>Agreed at RAN1#110 </w:t>
                  </w:r>
                </w:p>
              </w:tc>
            </w:tr>
            <w:tr w:rsidR="001A1204" w14:paraId="43283EEC" w14:textId="77777777">
              <w:tc>
                <w:tcPr>
                  <w:tcW w:w="3062" w:type="dxa"/>
                </w:tcPr>
                <w:p w14:paraId="5F087F9B" w14:textId="77777777" w:rsidR="001A1204" w:rsidRDefault="00FF516D" w:rsidP="00753E16">
                  <w:pPr>
                    <w:wordWrap/>
                    <w:rPr>
                      <w:szCs w:val="20"/>
                    </w:rPr>
                  </w:pPr>
                  <w:r>
                    <w:rPr>
                      <w:szCs w:val="20"/>
                    </w:rPr>
                    <w:t>Co-scheduled cell indicator</w:t>
                  </w:r>
                </w:p>
              </w:tc>
              <w:tc>
                <w:tcPr>
                  <w:tcW w:w="3103" w:type="dxa"/>
                </w:tcPr>
                <w:p w14:paraId="64144981" w14:textId="77777777" w:rsidR="001A1204" w:rsidRDefault="00FF516D" w:rsidP="00753E16">
                  <w:pPr>
                    <w:wordWrap/>
                    <w:rPr>
                      <w:szCs w:val="20"/>
                    </w:rPr>
                  </w:pPr>
                  <w:r>
                    <w:rPr>
                      <w:szCs w:val="20"/>
                    </w:rPr>
                    <w:t>Type 1B</w:t>
                  </w:r>
                </w:p>
              </w:tc>
              <w:tc>
                <w:tcPr>
                  <w:tcW w:w="3464" w:type="dxa"/>
                </w:tcPr>
                <w:p w14:paraId="7954BECA" w14:textId="77777777" w:rsidR="001A1204" w:rsidRDefault="00FF516D" w:rsidP="00753E16">
                  <w:pPr>
                    <w:wordWrap/>
                    <w:rPr>
                      <w:szCs w:val="20"/>
                    </w:rPr>
                  </w:pPr>
                  <w:r>
                    <w:rPr>
                      <w:szCs w:val="20"/>
                    </w:rPr>
                    <w:t>The assumption is this field would Points to Code point in a RRC configured table (see proposal 4.1)</w:t>
                  </w:r>
                </w:p>
              </w:tc>
            </w:tr>
            <w:tr w:rsidR="001A1204" w14:paraId="1ED390F3" w14:textId="77777777">
              <w:tc>
                <w:tcPr>
                  <w:tcW w:w="3062" w:type="dxa"/>
                </w:tcPr>
                <w:p w14:paraId="7A02C12B" w14:textId="77777777" w:rsidR="001A1204" w:rsidRDefault="00FF516D" w:rsidP="00753E16">
                  <w:pPr>
                    <w:wordWrap/>
                    <w:rPr>
                      <w:szCs w:val="20"/>
                    </w:rPr>
                  </w:pPr>
                  <w:r>
                    <w:rPr>
                      <w:szCs w:val="20"/>
                    </w:rPr>
                    <w:t>Frequency domain resource assignment</w:t>
                  </w:r>
                </w:p>
              </w:tc>
              <w:tc>
                <w:tcPr>
                  <w:tcW w:w="3103" w:type="dxa"/>
                </w:tcPr>
                <w:p w14:paraId="56B97BDE" w14:textId="77777777" w:rsidR="001A1204" w:rsidRDefault="00FF516D" w:rsidP="00753E16">
                  <w:pPr>
                    <w:wordWrap/>
                    <w:rPr>
                      <w:szCs w:val="20"/>
                    </w:rPr>
                  </w:pPr>
                  <w:r>
                    <w:rPr>
                      <w:szCs w:val="20"/>
                    </w:rPr>
                    <w:t>Type 3</w:t>
                  </w:r>
                </w:p>
              </w:tc>
              <w:tc>
                <w:tcPr>
                  <w:tcW w:w="3464" w:type="dxa"/>
                </w:tcPr>
                <w:p w14:paraId="24D1C732" w14:textId="77777777" w:rsidR="001A1204" w:rsidRDefault="00FF516D" w:rsidP="00753E16">
                  <w:pPr>
                    <w:wordWrap/>
                    <w:rPr>
                      <w:szCs w:val="20"/>
                    </w:rPr>
                  </w:pPr>
                  <w:r>
                    <w:rPr>
                      <w:szCs w:val="20"/>
                    </w:rPr>
                    <w:t>Type 1 resource allocation with larger granularity (as supported for DCI format 0_2) can be considered. </w:t>
                  </w:r>
                </w:p>
              </w:tc>
            </w:tr>
            <w:tr w:rsidR="001A1204" w14:paraId="2CE70996" w14:textId="77777777">
              <w:tc>
                <w:tcPr>
                  <w:tcW w:w="3062" w:type="dxa"/>
                </w:tcPr>
                <w:p w14:paraId="356C6E34" w14:textId="77777777" w:rsidR="001A1204" w:rsidRDefault="00FF516D" w:rsidP="00753E16">
                  <w:pPr>
                    <w:wordWrap/>
                    <w:rPr>
                      <w:szCs w:val="20"/>
                    </w:rPr>
                  </w:pPr>
                  <w:r>
                    <w:rPr>
                      <w:szCs w:val="20"/>
                    </w:rPr>
                    <w:t>Time domain resource assignment</w:t>
                  </w:r>
                </w:p>
              </w:tc>
              <w:tc>
                <w:tcPr>
                  <w:tcW w:w="3103" w:type="dxa"/>
                </w:tcPr>
                <w:p w14:paraId="1BCC9603" w14:textId="77777777" w:rsidR="001A1204" w:rsidRDefault="00FF516D" w:rsidP="00753E16">
                  <w:pPr>
                    <w:wordWrap/>
                    <w:rPr>
                      <w:szCs w:val="20"/>
                    </w:rPr>
                  </w:pPr>
                  <w:r>
                    <w:rPr>
                      <w:szCs w:val="20"/>
                    </w:rPr>
                    <w:t>Type 3</w:t>
                  </w:r>
                </w:p>
              </w:tc>
              <w:tc>
                <w:tcPr>
                  <w:tcW w:w="3464" w:type="dxa"/>
                </w:tcPr>
                <w:p w14:paraId="12A3B1C2" w14:textId="77777777" w:rsidR="001A1204" w:rsidRDefault="00FF516D" w:rsidP="00753E16">
                  <w:pPr>
                    <w:wordWrap/>
                    <w:rPr>
                      <w:szCs w:val="20"/>
                    </w:rPr>
                  </w:pPr>
                  <w:r>
                    <w:rPr>
                      <w:szCs w:val="20"/>
                    </w:rPr>
                    <w:t> </w:t>
                  </w:r>
                </w:p>
              </w:tc>
            </w:tr>
            <w:tr w:rsidR="001A1204" w14:paraId="3D91CAC7" w14:textId="77777777">
              <w:tc>
                <w:tcPr>
                  <w:tcW w:w="3062" w:type="dxa"/>
                </w:tcPr>
                <w:p w14:paraId="36679C7B" w14:textId="77777777" w:rsidR="001A1204" w:rsidRDefault="00FF516D" w:rsidP="00753E16">
                  <w:pPr>
                    <w:wordWrap/>
                    <w:rPr>
                      <w:szCs w:val="20"/>
                    </w:rPr>
                  </w:pPr>
                  <w:r>
                    <w:rPr>
                      <w:szCs w:val="20"/>
                    </w:rPr>
                    <w:t>Frequency hopping flag</w:t>
                  </w:r>
                </w:p>
              </w:tc>
              <w:tc>
                <w:tcPr>
                  <w:tcW w:w="3103" w:type="dxa"/>
                </w:tcPr>
                <w:p w14:paraId="3FEADE1F" w14:textId="77777777" w:rsidR="001A1204" w:rsidRDefault="00FF516D" w:rsidP="00753E16">
                  <w:pPr>
                    <w:wordWrap/>
                    <w:rPr>
                      <w:szCs w:val="20"/>
                    </w:rPr>
                  </w:pPr>
                  <w:r>
                    <w:rPr>
                      <w:szCs w:val="20"/>
                    </w:rPr>
                    <w:t>Type 3</w:t>
                  </w:r>
                </w:p>
              </w:tc>
              <w:tc>
                <w:tcPr>
                  <w:tcW w:w="3464" w:type="dxa"/>
                </w:tcPr>
                <w:p w14:paraId="30581105" w14:textId="77777777" w:rsidR="001A1204" w:rsidRDefault="00FF516D" w:rsidP="00753E16">
                  <w:pPr>
                    <w:wordWrap/>
                    <w:rPr>
                      <w:szCs w:val="20"/>
                    </w:rPr>
                  </w:pPr>
                  <w:r>
                    <w:rPr>
                      <w:szCs w:val="20"/>
                    </w:rPr>
                    <w:t> </w:t>
                  </w:r>
                </w:p>
              </w:tc>
            </w:tr>
            <w:tr w:rsidR="001A1204" w14:paraId="60D35B39" w14:textId="77777777">
              <w:tc>
                <w:tcPr>
                  <w:tcW w:w="3062" w:type="dxa"/>
                </w:tcPr>
                <w:p w14:paraId="1D1D0598" w14:textId="77777777" w:rsidR="001A1204" w:rsidRDefault="00FF516D" w:rsidP="00753E16">
                  <w:pPr>
                    <w:wordWrap/>
                    <w:rPr>
                      <w:szCs w:val="20"/>
                    </w:rPr>
                  </w:pPr>
                  <w:r>
                    <w:rPr>
                      <w:szCs w:val="20"/>
                    </w:rPr>
                    <w:t>Modulation and coding scheme</w:t>
                  </w:r>
                </w:p>
              </w:tc>
              <w:tc>
                <w:tcPr>
                  <w:tcW w:w="3103" w:type="dxa"/>
                </w:tcPr>
                <w:p w14:paraId="7D6C4EC3" w14:textId="77777777" w:rsidR="001A1204" w:rsidRDefault="00FF516D" w:rsidP="00753E16">
                  <w:pPr>
                    <w:wordWrap/>
                    <w:rPr>
                      <w:szCs w:val="20"/>
                    </w:rPr>
                  </w:pPr>
                  <w:r>
                    <w:rPr>
                      <w:szCs w:val="20"/>
                    </w:rPr>
                    <w:t>Type 3</w:t>
                  </w:r>
                </w:p>
              </w:tc>
              <w:tc>
                <w:tcPr>
                  <w:tcW w:w="3464" w:type="dxa"/>
                </w:tcPr>
                <w:p w14:paraId="3F169809" w14:textId="77777777" w:rsidR="001A1204" w:rsidRDefault="00FF516D" w:rsidP="00753E16">
                  <w:pPr>
                    <w:wordWrap/>
                    <w:rPr>
                      <w:szCs w:val="20"/>
                    </w:rPr>
                  </w:pPr>
                  <w:r>
                    <w:rPr>
                      <w:szCs w:val="20"/>
                    </w:rPr>
                    <w:t xml:space="preserve">Common could be useful </w:t>
                  </w:r>
                  <w:proofErr w:type="gramStart"/>
                  <w:r>
                    <w:rPr>
                      <w:szCs w:val="20"/>
                    </w:rPr>
                    <w:t>e.g.</w:t>
                  </w:r>
                  <w:proofErr w:type="gramEnd"/>
                  <w:r>
                    <w:rPr>
                      <w:szCs w:val="20"/>
                    </w:rPr>
                    <w:t xml:space="preserve"> for intra-band operation, whereas for inter-band operation clearly separate DCI field would be needed.  </w:t>
                  </w:r>
                </w:p>
              </w:tc>
            </w:tr>
            <w:tr w:rsidR="001A1204" w14:paraId="5154AA54" w14:textId="77777777">
              <w:tc>
                <w:tcPr>
                  <w:tcW w:w="3062" w:type="dxa"/>
                  <w:shd w:val="clear" w:color="auto" w:fill="E2EFD9" w:themeFill="accent6" w:themeFillTint="33"/>
                </w:tcPr>
                <w:p w14:paraId="275F7E43" w14:textId="77777777" w:rsidR="001A1204" w:rsidRDefault="00FF516D" w:rsidP="00753E16">
                  <w:pPr>
                    <w:wordWrap/>
                    <w:rPr>
                      <w:szCs w:val="20"/>
                    </w:rPr>
                  </w:pPr>
                  <w:r>
                    <w:rPr>
                      <w:szCs w:val="20"/>
                    </w:rPr>
                    <w:t>New data indicator</w:t>
                  </w:r>
                </w:p>
              </w:tc>
              <w:tc>
                <w:tcPr>
                  <w:tcW w:w="3103" w:type="dxa"/>
                  <w:shd w:val="clear" w:color="auto" w:fill="E2EFD9" w:themeFill="accent6" w:themeFillTint="33"/>
                </w:tcPr>
                <w:p w14:paraId="157BA10A" w14:textId="77777777" w:rsidR="001A1204" w:rsidRDefault="00FF516D" w:rsidP="00753E16">
                  <w:pPr>
                    <w:wordWrap/>
                    <w:rPr>
                      <w:szCs w:val="20"/>
                    </w:rPr>
                  </w:pPr>
                  <w:r>
                    <w:rPr>
                      <w:szCs w:val="20"/>
                    </w:rPr>
                    <w:t>Type 2</w:t>
                  </w:r>
                </w:p>
              </w:tc>
              <w:tc>
                <w:tcPr>
                  <w:tcW w:w="3464" w:type="dxa"/>
                </w:tcPr>
                <w:p w14:paraId="42DDC829" w14:textId="77777777" w:rsidR="001A1204" w:rsidRDefault="00FF516D" w:rsidP="00753E16">
                  <w:pPr>
                    <w:wordWrap/>
                    <w:rPr>
                      <w:szCs w:val="20"/>
                    </w:rPr>
                  </w:pPr>
                  <w:r>
                    <w:rPr>
                      <w:szCs w:val="20"/>
                    </w:rPr>
                    <w:t>Agreed at RAN1#110 </w:t>
                  </w:r>
                </w:p>
              </w:tc>
            </w:tr>
            <w:tr w:rsidR="001A1204" w14:paraId="292E73E5" w14:textId="77777777">
              <w:tc>
                <w:tcPr>
                  <w:tcW w:w="3062" w:type="dxa"/>
                  <w:shd w:val="clear" w:color="auto" w:fill="E2EFD9" w:themeFill="accent6" w:themeFillTint="33"/>
                </w:tcPr>
                <w:p w14:paraId="381745C3" w14:textId="77777777" w:rsidR="001A1204" w:rsidRDefault="00FF516D" w:rsidP="00753E16">
                  <w:pPr>
                    <w:wordWrap/>
                    <w:rPr>
                      <w:szCs w:val="20"/>
                    </w:rPr>
                  </w:pPr>
                  <w:r>
                    <w:rPr>
                      <w:szCs w:val="20"/>
                    </w:rPr>
                    <w:t>Redundancy version</w:t>
                  </w:r>
                </w:p>
              </w:tc>
              <w:tc>
                <w:tcPr>
                  <w:tcW w:w="3103" w:type="dxa"/>
                  <w:shd w:val="clear" w:color="auto" w:fill="E2EFD9" w:themeFill="accent6" w:themeFillTint="33"/>
                </w:tcPr>
                <w:p w14:paraId="6FDC1D3C" w14:textId="77777777" w:rsidR="001A1204" w:rsidRDefault="00FF516D" w:rsidP="00753E16">
                  <w:pPr>
                    <w:wordWrap/>
                    <w:rPr>
                      <w:szCs w:val="20"/>
                    </w:rPr>
                  </w:pPr>
                  <w:r>
                    <w:rPr>
                      <w:szCs w:val="20"/>
                    </w:rPr>
                    <w:t>Type 2</w:t>
                  </w:r>
                </w:p>
              </w:tc>
              <w:tc>
                <w:tcPr>
                  <w:tcW w:w="3464" w:type="dxa"/>
                </w:tcPr>
                <w:p w14:paraId="6A5A6701" w14:textId="77777777" w:rsidR="001A1204" w:rsidRDefault="00FF516D" w:rsidP="00753E16">
                  <w:pPr>
                    <w:wordWrap/>
                    <w:rPr>
                      <w:szCs w:val="20"/>
                    </w:rPr>
                  </w:pPr>
                  <w:r>
                    <w:rPr>
                      <w:szCs w:val="20"/>
                    </w:rPr>
                    <w:t>Agreed at RAN1#110 </w:t>
                  </w:r>
                </w:p>
              </w:tc>
            </w:tr>
            <w:tr w:rsidR="001A1204" w14:paraId="4DC036D3" w14:textId="77777777">
              <w:tc>
                <w:tcPr>
                  <w:tcW w:w="3062" w:type="dxa"/>
                </w:tcPr>
                <w:p w14:paraId="7620EC8F" w14:textId="77777777" w:rsidR="001A1204" w:rsidRDefault="00FF516D" w:rsidP="00753E16">
                  <w:pPr>
                    <w:wordWrap/>
                    <w:rPr>
                      <w:szCs w:val="20"/>
                    </w:rPr>
                  </w:pPr>
                  <w:r>
                    <w:rPr>
                      <w:szCs w:val="20"/>
                    </w:rPr>
                    <w:t>HARQ process number</w:t>
                  </w:r>
                </w:p>
              </w:tc>
              <w:tc>
                <w:tcPr>
                  <w:tcW w:w="3103" w:type="dxa"/>
                </w:tcPr>
                <w:p w14:paraId="68201804" w14:textId="77777777" w:rsidR="001A1204" w:rsidRDefault="00FF516D" w:rsidP="00753E16">
                  <w:pPr>
                    <w:wordWrap/>
                    <w:rPr>
                      <w:szCs w:val="20"/>
                    </w:rPr>
                  </w:pPr>
                  <w:r>
                    <w:rPr>
                      <w:szCs w:val="20"/>
                    </w:rPr>
                    <w:t>Type 2</w:t>
                  </w:r>
                </w:p>
              </w:tc>
              <w:tc>
                <w:tcPr>
                  <w:tcW w:w="3464" w:type="dxa"/>
                </w:tcPr>
                <w:p w14:paraId="32464B36" w14:textId="77777777" w:rsidR="001A1204" w:rsidRDefault="00FF516D" w:rsidP="00753E16">
                  <w:pPr>
                    <w:wordWrap/>
                    <w:rPr>
                      <w:szCs w:val="20"/>
                    </w:rPr>
                  </w:pPr>
                  <w:r>
                    <w:rPr>
                      <w:szCs w:val="20"/>
                    </w:rPr>
                    <w:t> </w:t>
                  </w:r>
                </w:p>
              </w:tc>
            </w:tr>
            <w:tr w:rsidR="001A1204" w14:paraId="2A58F45F" w14:textId="77777777">
              <w:tc>
                <w:tcPr>
                  <w:tcW w:w="3062" w:type="dxa"/>
                  <w:shd w:val="clear" w:color="auto" w:fill="E2EFD9" w:themeFill="accent6" w:themeFillTint="33"/>
                </w:tcPr>
                <w:p w14:paraId="62041F2E" w14:textId="77777777" w:rsidR="001A1204" w:rsidRDefault="00FF516D" w:rsidP="00753E16">
                  <w:pPr>
                    <w:wordWrap/>
                    <w:rPr>
                      <w:szCs w:val="20"/>
                    </w:rPr>
                  </w:pPr>
                  <w:r>
                    <w:rPr>
                      <w:szCs w:val="20"/>
                    </w:rPr>
                    <w:t>Downlink assignment index</w:t>
                  </w:r>
                </w:p>
              </w:tc>
              <w:tc>
                <w:tcPr>
                  <w:tcW w:w="3103" w:type="dxa"/>
                  <w:shd w:val="clear" w:color="auto" w:fill="E2EFD9" w:themeFill="accent6" w:themeFillTint="33"/>
                </w:tcPr>
                <w:p w14:paraId="532D2271" w14:textId="77777777" w:rsidR="001A1204" w:rsidRDefault="00FF516D" w:rsidP="00753E16">
                  <w:pPr>
                    <w:wordWrap/>
                    <w:rPr>
                      <w:szCs w:val="20"/>
                    </w:rPr>
                  </w:pPr>
                  <w:r>
                    <w:rPr>
                      <w:szCs w:val="20"/>
                    </w:rPr>
                    <w:t>Type 1A</w:t>
                  </w:r>
                </w:p>
              </w:tc>
              <w:tc>
                <w:tcPr>
                  <w:tcW w:w="3464" w:type="dxa"/>
                </w:tcPr>
                <w:p w14:paraId="058F3720" w14:textId="77777777" w:rsidR="001A1204" w:rsidRDefault="00FF516D" w:rsidP="00753E16">
                  <w:pPr>
                    <w:wordWrap/>
                    <w:rPr>
                      <w:szCs w:val="20"/>
                    </w:rPr>
                  </w:pPr>
                  <w:r>
                    <w:rPr>
                      <w:szCs w:val="20"/>
                    </w:rPr>
                    <w:t>Agreed at RAN1#110 </w:t>
                  </w:r>
                </w:p>
                <w:p w14:paraId="62427395" w14:textId="77777777" w:rsidR="001A1204" w:rsidRDefault="00FF516D" w:rsidP="00753E16">
                  <w:pPr>
                    <w:wordWrap/>
                    <w:rPr>
                      <w:szCs w:val="20"/>
                    </w:rPr>
                  </w:pPr>
                  <w:r>
                    <w:rPr>
                      <w:color w:val="FF0000"/>
                      <w:szCs w:val="20"/>
                    </w:rPr>
                    <w:t xml:space="preserve">Note: Assumption here would be, that only a single HARQ-ACK codebook (and single PHY priority) is to be multiplexed on the set of scheduled PUSCHs. </w:t>
                  </w:r>
                </w:p>
              </w:tc>
            </w:tr>
            <w:tr w:rsidR="001A1204" w14:paraId="237D5A37" w14:textId="77777777">
              <w:tc>
                <w:tcPr>
                  <w:tcW w:w="3062" w:type="dxa"/>
                </w:tcPr>
                <w:p w14:paraId="31A3A0CD" w14:textId="77777777" w:rsidR="001A1204" w:rsidRDefault="00FF516D" w:rsidP="00753E16">
                  <w:pPr>
                    <w:wordWrap/>
                    <w:rPr>
                      <w:szCs w:val="20"/>
                    </w:rPr>
                  </w:pPr>
                  <w:r>
                    <w:rPr>
                      <w:szCs w:val="20"/>
                    </w:rPr>
                    <w:t>TPC command for scheduled PUSCH</w:t>
                  </w:r>
                </w:p>
              </w:tc>
              <w:tc>
                <w:tcPr>
                  <w:tcW w:w="3103" w:type="dxa"/>
                </w:tcPr>
                <w:p w14:paraId="6D5CAC77" w14:textId="77777777" w:rsidR="001A1204" w:rsidRDefault="00FF516D" w:rsidP="00753E16">
                  <w:pPr>
                    <w:wordWrap/>
                    <w:rPr>
                      <w:szCs w:val="20"/>
                    </w:rPr>
                  </w:pPr>
                  <w:r>
                    <w:rPr>
                      <w:szCs w:val="20"/>
                    </w:rPr>
                    <w:t>Type 1C</w:t>
                  </w:r>
                </w:p>
              </w:tc>
              <w:tc>
                <w:tcPr>
                  <w:tcW w:w="3464" w:type="dxa"/>
                </w:tcPr>
                <w:p w14:paraId="175142D3" w14:textId="77777777" w:rsidR="001A1204" w:rsidRDefault="00FF516D" w:rsidP="00753E16">
                  <w:pPr>
                    <w:wordWrap/>
                    <w:rPr>
                      <w:szCs w:val="20"/>
                    </w:rPr>
                  </w:pPr>
                  <w:r>
                    <w:rPr>
                      <w:szCs w:val="20"/>
                    </w:rPr>
                    <w:t xml:space="preserve">Interpretation is that this TPC command is applicable to the UL of the scheduling cell only. If the scheduling cell cannot be scheduled by the multi-cell DCI, the TPC field is not present. </w:t>
                  </w:r>
                </w:p>
              </w:tc>
            </w:tr>
            <w:tr w:rsidR="001A1204" w14:paraId="0DFEE604" w14:textId="77777777">
              <w:tc>
                <w:tcPr>
                  <w:tcW w:w="3062" w:type="dxa"/>
                </w:tcPr>
                <w:p w14:paraId="1AFAC759" w14:textId="77777777" w:rsidR="001A1204" w:rsidRDefault="00FF516D" w:rsidP="00753E16">
                  <w:pPr>
                    <w:wordWrap/>
                    <w:rPr>
                      <w:szCs w:val="20"/>
                    </w:rPr>
                  </w:pPr>
                  <w:r>
                    <w:rPr>
                      <w:szCs w:val="20"/>
                    </w:rPr>
                    <w:t>SRS resource indicator</w:t>
                  </w:r>
                </w:p>
              </w:tc>
              <w:tc>
                <w:tcPr>
                  <w:tcW w:w="3103" w:type="dxa"/>
                </w:tcPr>
                <w:p w14:paraId="21BE733B" w14:textId="77777777" w:rsidR="001A1204" w:rsidRDefault="00FF516D" w:rsidP="00753E16">
                  <w:pPr>
                    <w:wordWrap/>
                    <w:rPr>
                      <w:szCs w:val="20"/>
                    </w:rPr>
                  </w:pPr>
                  <w:r>
                    <w:rPr>
                      <w:szCs w:val="20"/>
                    </w:rPr>
                    <w:t>Type 1C</w:t>
                  </w:r>
                </w:p>
              </w:tc>
              <w:tc>
                <w:tcPr>
                  <w:tcW w:w="3464" w:type="dxa"/>
                </w:tcPr>
                <w:p w14:paraId="2257665E" w14:textId="77777777" w:rsidR="001A1204" w:rsidRDefault="00FF516D" w:rsidP="00753E16">
                  <w:pPr>
                    <w:wordWrap/>
                    <w:rPr>
                      <w:szCs w:val="20"/>
                    </w:rPr>
                  </w:pPr>
                  <w:r>
                    <w:rPr>
                      <w:szCs w:val="20"/>
                    </w:rPr>
                    <w:t>Interpretation is that the SRI is applicable to the UL of the scheduling cell only</w:t>
                  </w:r>
                </w:p>
              </w:tc>
            </w:tr>
            <w:tr w:rsidR="001A1204" w14:paraId="52C53F2B" w14:textId="77777777">
              <w:tc>
                <w:tcPr>
                  <w:tcW w:w="3062" w:type="dxa"/>
                </w:tcPr>
                <w:p w14:paraId="06CACDF8" w14:textId="77777777" w:rsidR="001A1204" w:rsidRDefault="00FF516D" w:rsidP="00753E16">
                  <w:pPr>
                    <w:wordWrap/>
                    <w:rPr>
                      <w:szCs w:val="20"/>
                    </w:rPr>
                  </w:pPr>
                  <w:r>
                    <w:rPr>
                      <w:szCs w:val="20"/>
                      <w:lang w:val="en-US"/>
                    </w:rPr>
                    <w:t>Precoding information and number of layers</w:t>
                  </w:r>
                </w:p>
              </w:tc>
              <w:tc>
                <w:tcPr>
                  <w:tcW w:w="3103" w:type="dxa"/>
                </w:tcPr>
                <w:p w14:paraId="2D4C6482" w14:textId="77777777" w:rsidR="001A1204" w:rsidRDefault="00FF516D" w:rsidP="00753E16">
                  <w:pPr>
                    <w:wordWrap/>
                    <w:rPr>
                      <w:szCs w:val="20"/>
                    </w:rPr>
                  </w:pPr>
                  <w:r>
                    <w:rPr>
                      <w:szCs w:val="20"/>
                    </w:rPr>
                    <w:t>Type 3</w:t>
                  </w:r>
                </w:p>
              </w:tc>
              <w:tc>
                <w:tcPr>
                  <w:tcW w:w="3464" w:type="dxa"/>
                </w:tcPr>
                <w:p w14:paraId="66B898A7" w14:textId="77777777" w:rsidR="001A1204" w:rsidRDefault="00FF516D" w:rsidP="00753E16">
                  <w:pPr>
                    <w:wordWrap/>
                    <w:rPr>
                      <w:szCs w:val="20"/>
                    </w:rPr>
                  </w:pPr>
                  <w:r>
                    <w:rPr>
                      <w:szCs w:val="20"/>
                    </w:rPr>
                    <w:t>Common (</w:t>
                  </w:r>
                  <w:proofErr w:type="gramStart"/>
                  <w:r>
                    <w:rPr>
                      <w:szCs w:val="20"/>
                    </w:rPr>
                    <w:t>e.g.</w:t>
                  </w:r>
                  <w:proofErr w:type="gramEnd"/>
                  <w:r>
                    <w:rPr>
                      <w:szCs w:val="20"/>
                    </w:rPr>
                    <w:t xml:space="preserve"> for intra-band UL CA) or cell specific depending on the scenario. </w:t>
                  </w:r>
                </w:p>
              </w:tc>
            </w:tr>
            <w:tr w:rsidR="001A1204" w14:paraId="5D8E992D" w14:textId="77777777">
              <w:tc>
                <w:tcPr>
                  <w:tcW w:w="3062" w:type="dxa"/>
                </w:tcPr>
                <w:p w14:paraId="7415422A" w14:textId="77777777" w:rsidR="001A1204" w:rsidRDefault="00FF516D" w:rsidP="00753E16">
                  <w:pPr>
                    <w:wordWrap/>
                    <w:rPr>
                      <w:szCs w:val="20"/>
                    </w:rPr>
                  </w:pPr>
                  <w:r>
                    <w:rPr>
                      <w:szCs w:val="20"/>
                    </w:rPr>
                    <w:t>Antenna ports</w:t>
                  </w:r>
                </w:p>
              </w:tc>
              <w:tc>
                <w:tcPr>
                  <w:tcW w:w="3103" w:type="dxa"/>
                </w:tcPr>
                <w:p w14:paraId="6E983486" w14:textId="77777777" w:rsidR="001A1204" w:rsidRDefault="00FF516D" w:rsidP="00753E16">
                  <w:pPr>
                    <w:wordWrap/>
                    <w:rPr>
                      <w:szCs w:val="20"/>
                    </w:rPr>
                  </w:pPr>
                  <w:r>
                    <w:rPr>
                      <w:szCs w:val="20"/>
                    </w:rPr>
                    <w:t>Type 3</w:t>
                  </w:r>
                </w:p>
              </w:tc>
              <w:tc>
                <w:tcPr>
                  <w:tcW w:w="3464" w:type="dxa"/>
                </w:tcPr>
                <w:p w14:paraId="6023EED7" w14:textId="77777777" w:rsidR="001A1204" w:rsidRDefault="00FF516D" w:rsidP="00753E16">
                  <w:pPr>
                    <w:wordWrap/>
                    <w:rPr>
                      <w:szCs w:val="20"/>
                    </w:rPr>
                  </w:pPr>
                  <w:r>
                    <w:rPr>
                      <w:szCs w:val="20"/>
                    </w:rPr>
                    <w:t>Common (</w:t>
                  </w:r>
                  <w:proofErr w:type="gramStart"/>
                  <w:r>
                    <w:rPr>
                      <w:szCs w:val="20"/>
                    </w:rPr>
                    <w:t>e.g.</w:t>
                  </w:r>
                  <w:proofErr w:type="gramEnd"/>
                  <w:r>
                    <w:rPr>
                      <w:szCs w:val="20"/>
                    </w:rPr>
                    <w:t xml:space="preserve"> for intra-band UL CA) or cell specific depending on the scenario.</w:t>
                  </w:r>
                </w:p>
              </w:tc>
            </w:tr>
            <w:tr w:rsidR="001A1204" w14:paraId="76252822" w14:textId="77777777">
              <w:tc>
                <w:tcPr>
                  <w:tcW w:w="3062" w:type="dxa"/>
                </w:tcPr>
                <w:p w14:paraId="429742D7" w14:textId="77777777" w:rsidR="001A1204" w:rsidRDefault="00FF516D" w:rsidP="00753E16">
                  <w:pPr>
                    <w:wordWrap/>
                    <w:rPr>
                      <w:szCs w:val="20"/>
                    </w:rPr>
                  </w:pPr>
                  <w:r>
                    <w:rPr>
                      <w:szCs w:val="20"/>
                    </w:rPr>
                    <w:t>SRS request</w:t>
                  </w:r>
                </w:p>
              </w:tc>
              <w:tc>
                <w:tcPr>
                  <w:tcW w:w="3103" w:type="dxa"/>
                </w:tcPr>
                <w:p w14:paraId="3FEC16BC" w14:textId="77777777" w:rsidR="001A1204" w:rsidRDefault="00FF516D" w:rsidP="00753E16">
                  <w:pPr>
                    <w:wordWrap/>
                    <w:rPr>
                      <w:szCs w:val="20"/>
                    </w:rPr>
                  </w:pPr>
                  <w:r>
                    <w:rPr>
                      <w:szCs w:val="20"/>
                    </w:rPr>
                    <w:t>Type 1C</w:t>
                  </w:r>
                </w:p>
              </w:tc>
              <w:tc>
                <w:tcPr>
                  <w:tcW w:w="3464" w:type="dxa"/>
                </w:tcPr>
                <w:p w14:paraId="5F3101F6" w14:textId="77777777" w:rsidR="001A1204" w:rsidRDefault="00FF516D" w:rsidP="00753E16">
                  <w:pPr>
                    <w:wordWrap/>
                    <w:rPr>
                      <w:szCs w:val="20"/>
                    </w:rPr>
                  </w:pPr>
                  <w:r>
                    <w:rPr>
                      <w:szCs w:val="20"/>
                    </w:rPr>
                    <w:t>Interpretation is that the SRS request is applicable to PUSCH of the first scheduled cell only</w:t>
                  </w:r>
                </w:p>
              </w:tc>
            </w:tr>
            <w:tr w:rsidR="001A1204" w14:paraId="7BFAE91E" w14:textId="77777777">
              <w:tc>
                <w:tcPr>
                  <w:tcW w:w="3062" w:type="dxa"/>
                </w:tcPr>
                <w:p w14:paraId="0A81A487" w14:textId="77777777" w:rsidR="001A1204" w:rsidRDefault="00FF516D" w:rsidP="00753E16">
                  <w:pPr>
                    <w:wordWrap/>
                    <w:rPr>
                      <w:szCs w:val="20"/>
                    </w:rPr>
                  </w:pPr>
                  <w:r>
                    <w:rPr>
                      <w:szCs w:val="20"/>
                      <w:lang w:val="en-US"/>
                    </w:rPr>
                    <w:t>SRS offset indicator</w:t>
                  </w:r>
                </w:p>
              </w:tc>
              <w:tc>
                <w:tcPr>
                  <w:tcW w:w="3103" w:type="dxa"/>
                </w:tcPr>
                <w:p w14:paraId="2A919268" w14:textId="77777777" w:rsidR="001A1204" w:rsidRDefault="00FF516D" w:rsidP="00753E16">
                  <w:pPr>
                    <w:wordWrap/>
                    <w:rPr>
                      <w:szCs w:val="20"/>
                    </w:rPr>
                  </w:pPr>
                  <w:r>
                    <w:rPr>
                      <w:szCs w:val="20"/>
                    </w:rPr>
                    <w:t>Type 1C</w:t>
                  </w:r>
                </w:p>
              </w:tc>
              <w:tc>
                <w:tcPr>
                  <w:tcW w:w="3464" w:type="dxa"/>
                </w:tcPr>
                <w:p w14:paraId="2DAA5E93" w14:textId="77777777" w:rsidR="001A1204" w:rsidRDefault="00FF516D" w:rsidP="00753E16">
                  <w:pPr>
                    <w:wordWrap/>
                    <w:rPr>
                      <w:szCs w:val="20"/>
                    </w:rPr>
                  </w:pPr>
                  <w:r>
                    <w:rPr>
                      <w:szCs w:val="20"/>
                    </w:rPr>
                    <w:t>Interpretation is that the CSI request is applicable to PUSCH of the first scheduled cell</w:t>
                  </w:r>
                </w:p>
              </w:tc>
            </w:tr>
            <w:tr w:rsidR="001A1204" w14:paraId="465CF821" w14:textId="77777777">
              <w:tc>
                <w:tcPr>
                  <w:tcW w:w="3062" w:type="dxa"/>
                </w:tcPr>
                <w:p w14:paraId="63CE1B2F" w14:textId="77777777" w:rsidR="001A1204" w:rsidRDefault="00FF516D" w:rsidP="00753E16">
                  <w:pPr>
                    <w:wordWrap/>
                    <w:rPr>
                      <w:szCs w:val="20"/>
                    </w:rPr>
                  </w:pPr>
                  <w:r>
                    <w:rPr>
                      <w:szCs w:val="20"/>
                      <w:lang w:val="en-US"/>
                    </w:rPr>
                    <w:t>CSI request</w:t>
                  </w:r>
                </w:p>
              </w:tc>
              <w:tc>
                <w:tcPr>
                  <w:tcW w:w="3103" w:type="dxa"/>
                </w:tcPr>
                <w:p w14:paraId="74F5BA81" w14:textId="77777777" w:rsidR="001A1204" w:rsidRDefault="00FF516D" w:rsidP="00753E16">
                  <w:pPr>
                    <w:wordWrap/>
                    <w:rPr>
                      <w:szCs w:val="20"/>
                    </w:rPr>
                  </w:pPr>
                  <w:r>
                    <w:rPr>
                      <w:szCs w:val="20"/>
                    </w:rPr>
                    <w:t>Type 1C</w:t>
                  </w:r>
                </w:p>
              </w:tc>
              <w:tc>
                <w:tcPr>
                  <w:tcW w:w="3464" w:type="dxa"/>
                </w:tcPr>
                <w:p w14:paraId="1200DE4D" w14:textId="77777777" w:rsidR="001A1204" w:rsidRDefault="00FF516D" w:rsidP="00753E16">
                  <w:pPr>
                    <w:wordWrap/>
                    <w:rPr>
                      <w:szCs w:val="20"/>
                    </w:rPr>
                  </w:pPr>
                  <w:r>
                    <w:rPr>
                      <w:szCs w:val="20"/>
                    </w:rPr>
                    <w:t>Interpretation is that the CSI request is applicable to PUSCH of the first scheduled cell (</w:t>
                  </w:r>
                  <w:proofErr w:type="gramStart"/>
                  <w:r>
                    <w:rPr>
                      <w:szCs w:val="20"/>
                    </w:rPr>
                    <w:t>i.e.</w:t>
                  </w:r>
                  <w:proofErr w:type="gramEnd"/>
                  <w:r>
                    <w:rPr>
                      <w:szCs w:val="20"/>
                    </w:rPr>
                    <w:t xml:space="preserve"> the first in the table row)</w:t>
                  </w:r>
                  <w:r>
                    <w:rPr>
                      <w:szCs w:val="20"/>
                    </w:rPr>
                    <w:br/>
                    <w:t xml:space="preserve">We don’t see a need to trigger more than one CSI request in a triggering DCI. </w:t>
                  </w:r>
                </w:p>
              </w:tc>
            </w:tr>
            <w:tr w:rsidR="001A1204" w14:paraId="06F85660" w14:textId="77777777">
              <w:tc>
                <w:tcPr>
                  <w:tcW w:w="3062" w:type="dxa"/>
                </w:tcPr>
                <w:p w14:paraId="77A7E0C1" w14:textId="77777777" w:rsidR="001A1204" w:rsidRDefault="00FF516D" w:rsidP="00753E16">
                  <w:pPr>
                    <w:wordWrap/>
                    <w:rPr>
                      <w:szCs w:val="20"/>
                    </w:rPr>
                  </w:pPr>
                  <w:r>
                    <w:rPr>
                      <w:szCs w:val="20"/>
                      <w:lang w:val="en-US"/>
                    </w:rPr>
                    <w:t>PTRS-DMRS association</w:t>
                  </w:r>
                </w:p>
              </w:tc>
              <w:tc>
                <w:tcPr>
                  <w:tcW w:w="3103" w:type="dxa"/>
                </w:tcPr>
                <w:p w14:paraId="7E6632FD" w14:textId="77777777" w:rsidR="001A1204" w:rsidRDefault="00FF516D" w:rsidP="00753E16">
                  <w:pPr>
                    <w:wordWrap/>
                    <w:rPr>
                      <w:szCs w:val="20"/>
                    </w:rPr>
                  </w:pPr>
                  <w:r>
                    <w:rPr>
                      <w:szCs w:val="20"/>
                    </w:rPr>
                    <w:t>Type 3</w:t>
                  </w:r>
                </w:p>
              </w:tc>
              <w:tc>
                <w:tcPr>
                  <w:tcW w:w="3464" w:type="dxa"/>
                </w:tcPr>
                <w:p w14:paraId="31BEFCE3" w14:textId="77777777" w:rsidR="001A1204" w:rsidRDefault="00FF516D" w:rsidP="00753E16">
                  <w:pPr>
                    <w:wordWrap/>
                    <w:rPr>
                      <w:szCs w:val="20"/>
                    </w:rPr>
                  </w:pPr>
                  <w:r>
                    <w:rPr>
                      <w:szCs w:val="20"/>
                    </w:rPr>
                    <w:t> </w:t>
                  </w:r>
                </w:p>
              </w:tc>
            </w:tr>
            <w:tr w:rsidR="001A1204" w14:paraId="2188C003" w14:textId="77777777">
              <w:tc>
                <w:tcPr>
                  <w:tcW w:w="3062" w:type="dxa"/>
                </w:tcPr>
                <w:p w14:paraId="0016666A" w14:textId="77777777" w:rsidR="001A1204" w:rsidRDefault="00FF516D" w:rsidP="00753E16">
                  <w:pPr>
                    <w:wordWrap/>
                    <w:rPr>
                      <w:szCs w:val="20"/>
                    </w:rPr>
                  </w:pPr>
                  <w:proofErr w:type="spellStart"/>
                  <w:r>
                    <w:rPr>
                      <w:szCs w:val="20"/>
                      <w:lang w:val="en-US"/>
                    </w:rPr>
                    <w:t>beta_offset</w:t>
                  </w:r>
                  <w:proofErr w:type="spellEnd"/>
                  <w:r>
                    <w:rPr>
                      <w:szCs w:val="20"/>
                      <w:lang w:val="en-US"/>
                    </w:rPr>
                    <w:t xml:space="preserve"> indicator</w:t>
                  </w:r>
                </w:p>
              </w:tc>
              <w:tc>
                <w:tcPr>
                  <w:tcW w:w="3103" w:type="dxa"/>
                </w:tcPr>
                <w:p w14:paraId="76639332" w14:textId="77777777" w:rsidR="001A1204" w:rsidRDefault="00FF516D" w:rsidP="00753E16">
                  <w:pPr>
                    <w:wordWrap/>
                    <w:rPr>
                      <w:szCs w:val="20"/>
                    </w:rPr>
                  </w:pPr>
                  <w:r>
                    <w:rPr>
                      <w:szCs w:val="20"/>
                    </w:rPr>
                    <w:t>Type 1A</w:t>
                  </w:r>
                </w:p>
              </w:tc>
              <w:tc>
                <w:tcPr>
                  <w:tcW w:w="3464" w:type="dxa"/>
                </w:tcPr>
                <w:p w14:paraId="6512E930" w14:textId="77777777" w:rsidR="001A1204" w:rsidRDefault="00FF516D" w:rsidP="00753E16">
                  <w:pPr>
                    <w:wordWrap/>
                    <w:rPr>
                      <w:szCs w:val="20"/>
                    </w:rPr>
                  </w:pPr>
                  <w:r>
                    <w:rPr>
                      <w:szCs w:val="20"/>
                    </w:rPr>
                    <w:t>Same as the DAI</w:t>
                  </w:r>
                </w:p>
              </w:tc>
            </w:tr>
            <w:tr w:rsidR="001A1204" w14:paraId="4429754D" w14:textId="77777777">
              <w:tc>
                <w:tcPr>
                  <w:tcW w:w="3062" w:type="dxa"/>
                </w:tcPr>
                <w:p w14:paraId="163B0A4F" w14:textId="77777777" w:rsidR="001A1204" w:rsidRDefault="00FF516D" w:rsidP="00753E16">
                  <w:pPr>
                    <w:wordWrap/>
                    <w:rPr>
                      <w:szCs w:val="20"/>
                    </w:rPr>
                  </w:pPr>
                  <w:r>
                    <w:rPr>
                      <w:szCs w:val="20"/>
                      <w:lang w:val="en-US"/>
                    </w:rPr>
                    <w:lastRenderedPageBreak/>
                    <w:t>DMRS sequence initialization</w:t>
                  </w:r>
                </w:p>
              </w:tc>
              <w:tc>
                <w:tcPr>
                  <w:tcW w:w="3103" w:type="dxa"/>
                </w:tcPr>
                <w:p w14:paraId="72073CA8" w14:textId="77777777" w:rsidR="001A1204" w:rsidRDefault="00FF516D" w:rsidP="00753E16">
                  <w:pPr>
                    <w:wordWrap/>
                    <w:rPr>
                      <w:szCs w:val="20"/>
                    </w:rPr>
                  </w:pPr>
                  <w:r>
                    <w:rPr>
                      <w:szCs w:val="20"/>
                    </w:rPr>
                    <w:t>Type 1A</w:t>
                  </w:r>
                </w:p>
              </w:tc>
              <w:tc>
                <w:tcPr>
                  <w:tcW w:w="3464" w:type="dxa"/>
                </w:tcPr>
                <w:p w14:paraId="1AAEEF92" w14:textId="77777777" w:rsidR="001A1204" w:rsidRDefault="001A1204" w:rsidP="00753E16">
                  <w:pPr>
                    <w:wordWrap/>
                    <w:rPr>
                      <w:szCs w:val="20"/>
                    </w:rPr>
                  </w:pPr>
                </w:p>
              </w:tc>
            </w:tr>
            <w:tr w:rsidR="001A1204" w14:paraId="44E2B95C" w14:textId="77777777">
              <w:tc>
                <w:tcPr>
                  <w:tcW w:w="3062" w:type="dxa"/>
                </w:tcPr>
                <w:p w14:paraId="0585ECD5" w14:textId="77777777" w:rsidR="001A1204" w:rsidRDefault="00FF516D" w:rsidP="00753E16">
                  <w:pPr>
                    <w:wordWrap/>
                    <w:rPr>
                      <w:szCs w:val="20"/>
                    </w:rPr>
                  </w:pPr>
                  <w:r>
                    <w:rPr>
                      <w:szCs w:val="20"/>
                      <w:lang w:val="en-US"/>
                    </w:rPr>
                    <w:t>Open-loop power control parameter set indication</w:t>
                  </w:r>
                </w:p>
              </w:tc>
              <w:tc>
                <w:tcPr>
                  <w:tcW w:w="3103" w:type="dxa"/>
                </w:tcPr>
                <w:p w14:paraId="7DDB6365" w14:textId="77777777" w:rsidR="001A1204" w:rsidRDefault="00FF516D" w:rsidP="00753E16">
                  <w:pPr>
                    <w:wordWrap/>
                    <w:rPr>
                      <w:szCs w:val="20"/>
                    </w:rPr>
                  </w:pPr>
                  <w:r>
                    <w:rPr>
                      <w:szCs w:val="20"/>
                    </w:rPr>
                    <w:t>Type 1A</w:t>
                  </w:r>
                </w:p>
              </w:tc>
              <w:tc>
                <w:tcPr>
                  <w:tcW w:w="3464" w:type="dxa"/>
                </w:tcPr>
                <w:p w14:paraId="6481067C" w14:textId="77777777" w:rsidR="001A1204" w:rsidRDefault="00FF516D" w:rsidP="00753E16">
                  <w:pPr>
                    <w:wordWrap/>
                    <w:rPr>
                      <w:szCs w:val="20"/>
                    </w:rPr>
                  </w:pPr>
                  <w:r>
                    <w:rPr>
                      <w:szCs w:val="20"/>
                    </w:rPr>
                    <w:t>To be aligned with PHY priority indicator definition (same PHY priority, same OL TPC parameter sets).</w:t>
                  </w:r>
                </w:p>
              </w:tc>
            </w:tr>
            <w:tr w:rsidR="001A1204" w14:paraId="3715693E" w14:textId="77777777">
              <w:tc>
                <w:tcPr>
                  <w:tcW w:w="3062" w:type="dxa"/>
                </w:tcPr>
                <w:p w14:paraId="48EDD0FE" w14:textId="77777777" w:rsidR="001A1204" w:rsidRDefault="00FF516D" w:rsidP="00753E16">
                  <w:pPr>
                    <w:wordWrap/>
                    <w:rPr>
                      <w:szCs w:val="20"/>
                    </w:rPr>
                  </w:pPr>
                  <w:r>
                    <w:rPr>
                      <w:szCs w:val="20"/>
                      <w:lang w:val="en-US"/>
                    </w:rPr>
                    <w:t>Priority indicator</w:t>
                  </w:r>
                </w:p>
              </w:tc>
              <w:tc>
                <w:tcPr>
                  <w:tcW w:w="3103" w:type="dxa"/>
                </w:tcPr>
                <w:p w14:paraId="6677808E" w14:textId="77777777" w:rsidR="001A1204" w:rsidRDefault="00FF516D" w:rsidP="00753E16">
                  <w:pPr>
                    <w:wordWrap/>
                    <w:rPr>
                      <w:szCs w:val="20"/>
                    </w:rPr>
                  </w:pPr>
                  <w:r>
                    <w:rPr>
                      <w:szCs w:val="20"/>
                    </w:rPr>
                    <w:t>Type 1A</w:t>
                  </w:r>
                </w:p>
              </w:tc>
              <w:tc>
                <w:tcPr>
                  <w:tcW w:w="3464" w:type="dxa"/>
                </w:tcPr>
                <w:p w14:paraId="118BB117" w14:textId="77777777" w:rsidR="001A1204" w:rsidRDefault="00FF516D" w:rsidP="00753E16">
                  <w:pPr>
                    <w:wordWrap/>
                    <w:rPr>
                      <w:szCs w:val="20"/>
                    </w:rPr>
                  </w:pPr>
                  <w:r>
                    <w:rPr>
                      <w:szCs w:val="20"/>
                    </w:rPr>
                    <w:t>Same as DAI (only single DAI meaning single priority only)</w:t>
                  </w:r>
                </w:p>
              </w:tc>
            </w:tr>
            <w:tr w:rsidR="001A1204" w14:paraId="26BF125D" w14:textId="77777777">
              <w:tc>
                <w:tcPr>
                  <w:tcW w:w="3062" w:type="dxa"/>
                </w:tcPr>
                <w:p w14:paraId="4B73379B" w14:textId="77777777" w:rsidR="001A1204" w:rsidRDefault="00FF516D" w:rsidP="00753E16">
                  <w:pPr>
                    <w:wordWrap/>
                    <w:rPr>
                      <w:szCs w:val="20"/>
                    </w:rPr>
                  </w:pPr>
                  <w:r>
                    <w:rPr>
                      <w:szCs w:val="20"/>
                      <w:lang w:val="en-US"/>
                    </w:rPr>
                    <w:t>Invalid symbol pattern indicator</w:t>
                  </w:r>
                </w:p>
              </w:tc>
              <w:tc>
                <w:tcPr>
                  <w:tcW w:w="3103" w:type="dxa"/>
                </w:tcPr>
                <w:p w14:paraId="1E29051C" w14:textId="77777777" w:rsidR="001A1204" w:rsidRDefault="00FF516D" w:rsidP="00753E16">
                  <w:pPr>
                    <w:wordWrap/>
                    <w:rPr>
                      <w:szCs w:val="20"/>
                    </w:rPr>
                  </w:pPr>
                  <w:r>
                    <w:rPr>
                      <w:szCs w:val="20"/>
                    </w:rPr>
                    <w:t>Type 1A</w:t>
                  </w:r>
                </w:p>
              </w:tc>
              <w:tc>
                <w:tcPr>
                  <w:tcW w:w="3464" w:type="dxa"/>
                </w:tcPr>
                <w:p w14:paraId="26B5C7CF" w14:textId="77777777" w:rsidR="001A1204" w:rsidRDefault="001A1204" w:rsidP="00753E16">
                  <w:pPr>
                    <w:wordWrap/>
                    <w:rPr>
                      <w:szCs w:val="20"/>
                    </w:rPr>
                  </w:pPr>
                </w:p>
              </w:tc>
            </w:tr>
            <w:tr w:rsidR="001A1204" w14:paraId="3405CE43" w14:textId="77777777">
              <w:tc>
                <w:tcPr>
                  <w:tcW w:w="3062" w:type="dxa"/>
                </w:tcPr>
                <w:p w14:paraId="0B303C2D" w14:textId="77777777" w:rsidR="001A1204" w:rsidRDefault="00FF516D" w:rsidP="00753E16">
                  <w:pPr>
                    <w:wordWrap/>
                    <w:rPr>
                      <w:szCs w:val="20"/>
                      <w:lang w:val="en-US"/>
                    </w:rPr>
                  </w:pPr>
                  <w:r>
                    <w:rPr>
                      <w:szCs w:val="20"/>
                      <w:lang w:val="en-US"/>
                    </w:rPr>
                    <w:t>PDCCH monitoring adaptation indication</w:t>
                  </w:r>
                </w:p>
              </w:tc>
              <w:tc>
                <w:tcPr>
                  <w:tcW w:w="3103" w:type="dxa"/>
                </w:tcPr>
                <w:p w14:paraId="54813B46" w14:textId="77777777" w:rsidR="001A1204" w:rsidRDefault="00FF516D" w:rsidP="00753E16">
                  <w:pPr>
                    <w:wordWrap/>
                    <w:rPr>
                      <w:szCs w:val="20"/>
                    </w:rPr>
                  </w:pPr>
                  <w:r>
                    <w:rPr>
                      <w:szCs w:val="20"/>
                    </w:rPr>
                    <w:t>Type 1C</w:t>
                  </w:r>
                </w:p>
              </w:tc>
              <w:tc>
                <w:tcPr>
                  <w:tcW w:w="3464" w:type="dxa"/>
                </w:tcPr>
                <w:p w14:paraId="7CCBDDB8" w14:textId="77777777" w:rsidR="001A1204" w:rsidRDefault="00FF516D" w:rsidP="00753E16">
                  <w:pPr>
                    <w:wordWrap/>
                    <w:rPr>
                      <w:szCs w:val="20"/>
                    </w:rPr>
                  </w:pPr>
                  <w:r>
                    <w:rPr>
                      <w:szCs w:val="20"/>
                    </w:rPr>
                    <w:t xml:space="preserve">Applies to the scheduling cell only. </w:t>
                  </w:r>
                </w:p>
              </w:tc>
            </w:tr>
          </w:tbl>
          <w:p w14:paraId="5DC6A1E7" w14:textId="77777777" w:rsidR="001A1204" w:rsidRDefault="001A1204" w:rsidP="00753E16">
            <w:pPr>
              <w:wordWrap/>
              <w:rPr>
                <w:szCs w:val="20"/>
              </w:rPr>
            </w:pPr>
          </w:p>
          <w:p w14:paraId="283DF249" w14:textId="77777777" w:rsidR="001A1204" w:rsidRDefault="001A1204" w:rsidP="00753E16">
            <w:pPr>
              <w:wordWrap/>
              <w:rPr>
                <w:szCs w:val="20"/>
                <w:lang w:val="en-US" w:eastAsia="en-US"/>
              </w:rPr>
            </w:pPr>
          </w:p>
        </w:tc>
      </w:tr>
    </w:tbl>
    <w:p w14:paraId="5BD74CCD" w14:textId="77777777" w:rsidR="001A1204" w:rsidRDefault="001A1204" w:rsidP="00753E16">
      <w:pPr>
        <w:rPr>
          <w:lang w:eastAsia="en-US"/>
        </w:rPr>
      </w:pPr>
    </w:p>
    <w:p w14:paraId="6DAA3CB2" w14:textId="77777777" w:rsidR="001A1204" w:rsidRDefault="00FF516D" w:rsidP="00753E1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36E76BE8" w14:textId="77777777" w:rsidR="001A1204" w:rsidRDefault="001A1204" w:rsidP="00753E16">
      <w:pPr>
        <w:rPr>
          <w:lang w:eastAsia="en-US"/>
        </w:rPr>
      </w:pPr>
    </w:p>
    <w:p w14:paraId="672364D7" w14:textId="77777777" w:rsidR="001A1204" w:rsidRDefault="00FF516D" w:rsidP="00753E16">
      <w:pPr>
        <w:spacing w:after="120"/>
        <w:rPr>
          <w:lang w:val="en-US" w:eastAsia="en-US"/>
        </w:rPr>
      </w:pPr>
      <w:r>
        <w:rPr>
          <w:lang w:val="en-US" w:eastAsia="en-US"/>
        </w:rPr>
        <w:t>Regarding DCI field type classification, RAN1#110 reached below agreement:</w:t>
      </w:r>
    </w:p>
    <w:tbl>
      <w:tblPr>
        <w:tblStyle w:val="TableGrid"/>
        <w:tblW w:w="0" w:type="auto"/>
        <w:tblLook w:val="04A0" w:firstRow="1" w:lastRow="0" w:firstColumn="1" w:lastColumn="0" w:noHBand="0" w:noVBand="1"/>
      </w:tblPr>
      <w:tblGrid>
        <w:gridCol w:w="9362"/>
      </w:tblGrid>
      <w:tr w:rsidR="001A1204" w14:paraId="7901A2AB" w14:textId="77777777">
        <w:tc>
          <w:tcPr>
            <w:tcW w:w="9362" w:type="dxa"/>
          </w:tcPr>
          <w:p w14:paraId="53E089D6" w14:textId="77777777" w:rsidR="001A1204" w:rsidRDefault="00FF516D" w:rsidP="00753E16">
            <w:pPr>
              <w:wordWrap/>
              <w:rPr>
                <w:b/>
                <w:bCs/>
                <w:highlight w:val="green"/>
                <w:lang w:eastAsia="zh-CN"/>
              </w:rPr>
            </w:pPr>
            <w:r>
              <w:rPr>
                <w:b/>
                <w:bCs/>
                <w:highlight w:val="green"/>
                <w:lang w:eastAsia="zh-CN"/>
              </w:rPr>
              <w:t>Agreement</w:t>
            </w:r>
          </w:p>
          <w:p w14:paraId="6814A8A3" w14:textId="77777777" w:rsidR="001A1204" w:rsidRDefault="00FF516D" w:rsidP="00753E16">
            <w:pPr>
              <w:wordWrap/>
              <w:snapToGrid w:val="0"/>
              <w:rPr>
                <w:rFonts w:eastAsia="Times New Roman" w:cs="Times"/>
                <w:color w:val="000000"/>
                <w:lang w:eastAsia="en-US"/>
              </w:rPr>
            </w:pPr>
            <w:r>
              <w:rPr>
                <w:rFonts w:eastAsia="Times New Roman" w:cs="Times"/>
                <w:szCs w:val="20"/>
              </w:rPr>
              <w:t xml:space="preserve">For </w:t>
            </w:r>
            <w:r>
              <w:rPr>
                <w:rFonts w:eastAsia="Times New Roman" w:cs="Times"/>
                <w:color w:val="000000"/>
                <w:szCs w:val="20"/>
              </w:rPr>
              <w:t xml:space="preserve">discussing </w:t>
            </w:r>
            <w:r>
              <w:rPr>
                <w:rFonts w:eastAsia="Times New Roman" w:cs="Times"/>
                <w:szCs w:val="20"/>
              </w:rPr>
              <w:t xml:space="preserve">field design of </w:t>
            </w:r>
            <w:r>
              <w:rPr>
                <w:rFonts w:eastAsia="Times New Roman" w:cs="Times"/>
                <w:color w:val="000000"/>
                <w:szCs w:val="20"/>
              </w:rPr>
              <w:t xml:space="preserve">DCI format 0_X/1_X which schedules more than one cell, reformulate the types of DCI fields as below: </w:t>
            </w:r>
          </w:p>
          <w:p w14:paraId="7B966382" w14:textId="77777777" w:rsidR="001A1204" w:rsidRDefault="00FF516D" w:rsidP="00753E16">
            <w:pPr>
              <w:widowControl/>
              <w:numPr>
                <w:ilvl w:val="0"/>
                <w:numId w:val="19"/>
              </w:numPr>
              <w:kinsoku/>
              <w:wordWrap/>
              <w:adjustRightInd/>
              <w:snapToGrid w:val="0"/>
              <w:spacing w:after="0"/>
              <w:textAlignment w:val="auto"/>
              <w:rPr>
                <w:rFonts w:eastAsia="Times New Roman" w:cs="Times"/>
                <w:color w:val="000000"/>
              </w:rPr>
            </w:pPr>
            <w:r>
              <w:rPr>
                <w:rFonts w:eastAsia="Times New Roman" w:cs="Times"/>
                <w:color w:val="000000"/>
                <w:szCs w:val="20"/>
              </w:rPr>
              <w:t xml:space="preserve">Type-1 field: </w:t>
            </w:r>
          </w:p>
          <w:p w14:paraId="53745A73" w14:textId="77777777" w:rsidR="001A1204" w:rsidRDefault="00FF516D" w:rsidP="00753E16">
            <w:pPr>
              <w:widowControl/>
              <w:numPr>
                <w:ilvl w:val="1"/>
                <w:numId w:val="19"/>
              </w:numPr>
              <w:kinsoku/>
              <w:wordWrap/>
              <w:adjustRightInd/>
              <w:snapToGrid w:val="0"/>
              <w:spacing w:after="0"/>
              <w:textAlignment w:val="auto"/>
              <w:rPr>
                <w:rFonts w:eastAsia="Times New Roman" w:cs="Times"/>
                <w:color w:val="000000"/>
                <w:szCs w:val="20"/>
              </w:rPr>
            </w:pPr>
            <w:r>
              <w:rPr>
                <w:rFonts w:eastAsia="Times New Roman" w:cs="Times"/>
                <w:color w:val="000000"/>
                <w:szCs w:val="20"/>
              </w:rPr>
              <w:t>Type-1A field: A single field indicating common information to all the co-scheduled cells</w:t>
            </w:r>
          </w:p>
          <w:p w14:paraId="31BEE118" w14:textId="77777777" w:rsidR="001A1204" w:rsidRDefault="00FF516D" w:rsidP="00753E16">
            <w:pPr>
              <w:widowControl/>
              <w:numPr>
                <w:ilvl w:val="1"/>
                <w:numId w:val="19"/>
              </w:numPr>
              <w:kinsoku/>
              <w:wordWrap/>
              <w:adjustRightInd/>
              <w:snapToGrid w:val="0"/>
              <w:spacing w:after="0"/>
              <w:textAlignment w:val="auto"/>
              <w:rPr>
                <w:rFonts w:eastAsia="Times New Roman" w:cs="Times"/>
                <w:color w:val="000000"/>
                <w:szCs w:val="20"/>
              </w:rPr>
            </w:pPr>
            <w:r>
              <w:rPr>
                <w:rFonts w:eastAsia="Times New Roman" w:cs="Times"/>
                <w:color w:val="000000"/>
                <w:szCs w:val="20"/>
              </w:rPr>
              <w:t>Type-1B field: A single field indicating separate information to each of co-scheduled cells via joint indication</w:t>
            </w:r>
          </w:p>
          <w:p w14:paraId="02CE1E1B" w14:textId="77777777" w:rsidR="001A1204" w:rsidRDefault="00FF516D" w:rsidP="00753E16">
            <w:pPr>
              <w:widowControl/>
              <w:numPr>
                <w:ilvl w:val="1"/>
                <w:numId w:val="19"/>
              </w:numPr>
              <w:kinsoku/>
              <w:wordWrap/>
              <w:adjustRightInd/>
              <w:snapToGrid w:val="0"/>
              <w:spacing w:after="0"/>
              <w:textAlignment w:val="auto"/>
              <w:rPr>
                <w:rFonts w:eastAsia="Times New Roman" w:cs="Times"/>
                <w:color w:val="000000"/>
                <w:szCs w:val="20"/>
              </w:rPr>
            </w:pPr>
            <w:r>
              <w:rPr>
                <w:rFonts w:eastAsia="Times New Roman" w:cs="Times"/>
                <w:color w:val="000000"/>
                <w:szCs w:val="20"/>
              </w:rPr>
              <w:t>Type-1C field: A single field indicating an information to only one of co-scheduled cells</w:t>
            </w:r>
          </w:p>
          <w:p w14:paraId="386590C1" w14:textId="77777777" w:rsidR="001A1204" w:rsidRDefault="00FF516D" w:rsidP="00753E16">
            <w:pPr>
              <w:widowControl/>
              <w:numPr>
                <w:ilvl w:val="0"/>
                <w:numId w:val="19"/>
              </w:numPr>
              <w:kinsoku/>
              <w:wordWrap/>
              <w:adjustRightInd/>
              <w:snapToGrid w:val="0"/>
              <w:spacing w:after="0"/>
              <w:textAlignment w:val="auto"/>
              <w:rPr>
                <w:rFonts w:eastAsia="Times New Roman" w:cs="Times"/>
                <w:color w:val="000000"/>
                <w:szCs w:val="24"/>
              </w:rPr>
            </w:pPr>
            <w:r>
              <w:rPr>
                <w:rFonts w:eastAsia="Times New Roman" w:cs="Times"/>
                <w:color w:val="000000"/>
                <w:szCs w:val="20"/>
              </w:rPr>
              <w:t>Type-2 field: Separate field for each of the co-scheduled cells</w:t>
            </w:r>
          </w:p>
          <w:p w14:paraId="2B6F16A1" w14:textId="77777777" w:rsidR="001A1204" w:rsidRDefault="00FF516D" w:rsidP="00753E16">
            <w:pPr>
              <w:widowControl/>
              <w:numPr>
                <w:ilvl w:val="0"/>
                <w:numId w:val="19"/>
              </w:numPr>
              <w:kinsoku/>
              <w:wordWrap/>
              <w:adjustRightInd/>
              <w:snapToGrid w:val="0"/>
              <w:spacing w:after="0"/>
              <w:textAlignment w:val="auto"/>
              <w:rPr>
                <w:rFonts w:eastAsia="Times New Roman" w:cs="Times"/>
                <w:color w:val="000000"/>
                <w:szCs w:val="20"/>
              </w:rPr>
            </w:pPr>
            <w:r>
              <w:rPr>
                <w:rFonts w:eastAsia="Times New Roman" w:cs="Times"/>
                <w:color w:val="000000"/>
                <w:szCs w:val="20"/>
              </w:rPr>
              <w:t xml:space="preserve">Type-3 field: Common or separate to each of the co-scheduled cells, or separate to each sub-group, dependent on explicit configuration. </w:t>
            </w:r>
          </w:p>
          <w:p w14:paraId="5FC3F926" w14:textId="77777777" w:rsidR="001A1204" w:rsidRDefault="00FF516D" w:rsidP="00753E16">
            <w:pPr>
              <w:widowControl/>
              <w:numPr>
                <w:ilvl w:val="1"/>
                <w:numId w:val="19"/>
              </w:numPr>
              <w:kinsoku/>
              <w:wordWrap/>
              <w:adjustRightInd/>
              <w:snapToGrid w:val="0"/>
              <w:spacing w:after="0"/>
              <w:textAlignment w:val="auto"/>
              <w:rPr>
                <w:rFonts w:eastAsia="Times New Roman" w:cs="Times"/>
                <w:color w:val="000000"/>
                <w:szCs w:val="20"/>
              </w:rPr>
            </w:pPr>
            <w:r>
              <w:rPr>
                <w:rFonts w:eastAsia="Times New Roman" w:cs="Times"/>
                <w:color w:val="000000"/>
                <w:szCs w:val="20"/>
              </w:rPr>
              <w:t>Note: One sub-group comprises a subset of co-scheduled cells where a single field is commonly applied to the co-scheduled cell(s) belonging to a same sub-group.</w:t>
            </w:r>
          </w:p>
          <w:p w14:paraId="7C3A1EC3" w14:textId="77777777" w:rsidR="001A1204" w:rsidRDefault="00FF516D" w:rsidP="00753E16">
            <w:pPr>
              <w:widowControl/>
              <w:numPr>
                <w:ilvl w:val="0"/>
                <w:numId w:val="19"/>
              </w:numPr>
              <w:kinsoku/>
              <w:wordWrap/>
              <w:adjustRightInd/>
              <w:snapToGrid w:val="0"/>
              <w:spacing w:after="0"/>
              <w:textAlignment w:val="auto"/>
              <w:rPr>
                <w:rFonts w:eastAsia="Times New Roman" w:cs="Times"/>
                <w:color w:val="000000"/>
                <w:szCs w:val="20"/>
              </w:rPr>
            </w:pPr>
            <w:r>
              <w:rPr>
                <w:rFonts w:eastAsia="Times New Roman" w:cs="Times"/>
                <w:color w:val="000000"/>
                <w:szCs w:val="20"/>
              </w:rPr>
              <w:t>Note: Handling of any parameters applicable to multi-cell scheduling where corresponding fields are not included in DCI format 0_X/1_X (if any) will be separately discussed.</w:t>
            </w:r>
          </w:p>
          <w:p w14:paraId="5CBB179F" w14:textId="77777777" w:rsidR="001A1204" w:rsidRDefault="001A1204" w:rsidP="00753E16">
            <w:pPr>
              <w:wordWrap/>
              <w:rPr>
                <w:szCs w:val="24"/>
                <w:lang w:eastAsia="zh-CN"/>
              </w:rPr>
            </w:pPr>
          </w:p>
          <w:p w14:paraId="10862779" w14:textId="77777777" w:rsidR="001A1204" w:rsidRDefault="00FF516D" w:rsidP="00753E16">
            <w:pPr>
              <w:wordWrap/>
              <w:rPr>
                <w:b/>
                <w:bCs/>
                <w:highlight w:val="green"/>
                <w:lang w:eastAsia="zh-CN"/>
              </w:rPr>
            </w:pPr>
            <w:r>
              <w:rPr>
                <w:b/>
                <w:bCs/>
                <w:highlight w:val="green"/>
                <w:lang w:eastAsia="zh-CN"/>
              </w:rPr>
              <w:t>Agreement</w:t>
            </w:r>
          </w:p>
          <w:p w14:paraId="05A51857" w14:textId="77777777" w:rsidR="001A1204" w:rsidRDefault="00FF516D" w:rsidP="00753E16">
            <w:pPr>
              <w:widowControl/>
              <w:numPr>
                <w:ilvl w:val="0"/>
                <w:numId w:val="18"/>
              </w:numPr>
              <w:kinsoku/>
              <w:wordWrap/>
              <w:adjustRightInd/>
              <w:snapToGrid w:val="0"/>
              <w:textAlignment w:val="auto"/>
              <w:rPr>
                <w:rFonts w:ascii="Calibri" w:eastAsia="MS PGothic" w:hAnsi="Calibri"/>
                <w:sz w:val="22"/>
                <w:lang w:eastAsia="en-US"/>
              </w:rPr>
            </w:pPr>
            <w:r>
              <w:rPr>
                <w:szCs w:val="20"/>
              </w:rPr>
              <w:t xml:space="preserve">For DCI format 1_X/0_X which can schedule more than one cell, </w:t>
            </w:r>
          </w:p>
          <w:p w14:paraId="29A36ABE" w14:textId="77777777" w:rsidR="001A1204" w:rsidRDefault="00FF516D" w:rsidP="00753E16">
            <w:pPr>
              <w:widowControl/>
              <w:numPr>
                <w:ilvl w:val="0"/>
                <w:numId w:val="19"/>
              </w:numPr>
              <w:kinsoku/>
              <w:wordWrap/>
              <w:adjustRightInd/>
              <w:snapToGrid w:val="0"/>
              <w:textAlignment w:val="auto"/>
              <w:rPr>
                <w:rFonts w:ascii="Times" w:hAnsi="Times"/>
                <w:szCs w:val="20"/>
              </w:rPr>
            </w:pPr>
            <w:r>
              <w:rPr>
                <w:szCs w:val="20"/>
              </w:rPr>
              <w:t>Type-1 fields at least include below:</w:t>
            </w:r>
          </w:p>
          <w:p w14:paraId="7D42CA25" w14:textId="77777777" w:rsidR="001A1204" w:rsidRDefault="00FF516D" w:rsidP="00753E16">
            <w:pPr>
              <w:widowControl/>
              <w:numPr>
                <w:ilvl w:val="1"/>
                <w:numId w:val="19"/>
              </w:numPr>
              <w:kinsoku/>
              <w:wordWrap/>
              <w:adjustRightInd/>
              <w:snapToGrid w:val="0"/>
              <w:textAlignment w:val="auto"/>
              <w:rPr>
                <w:rFonts w:eastAsia="Times New Roman"/>
                <w:szCs w:val="20"/>
              </w:rPr>
            </w:pPr>
            <w:r>
              <w:rPr>
                <w:rFonts w:eastAsia="Times New Roman"/>
                <w:szCs w:val="20"/>
              </w:rPr>
              <w:t>Type-1A:</w:t>
            </w:r>
          </w:p>
          <w:p w14:paraId="0651E674" w14:textId="77777777" w:rsidR="001A1204" w:rsidRDefault="00FF516D" w:rsidP="00753E16">
            <w:pPr>
              <w:widowControl/>
              <w:numPr>
                <w:ilvl w:val="2"/>
                <w:numId w:val="19"/>
              </w:numPr>
              <w:kinsoku/>
              <w:wordWrap/>
              <w:adjustRightInd/>
              <w:snapToGrid w:val="0"/>
              <w:textAlignment w:val="auto"/>
              <w:rPr>
                <w:rFonts w:eastAsia="Times New Roman"/>
                <w:szCs w:val="20"/>
              </w:rPr>
            </w:pPr>
            <w:r>
              <w:rPr>
                <w:rFonts w:eastAsia="Times New Roman"/>
                <w:szCs w:val="20"/>
              </w:rPr>
              <w:t>Identifier for DCI formats</w:t>
            </w:r>
          </w:p>
          <w:p w14:paraId="0F02B11B" w14:textId="77777777" w:rsidR="001A1204" w:rsidRDefault="00FF516D" w:rsidP="00753E16">
            <w:pPr>
              <w:widowControl/>
              <w:numPr>
                <w:ilvl w:val="2"/>
                <w:numId w:val="19"/>
              </w:numPr>
              <w:kinsoku/>
              <w:wordWrap/>
              <w:adjustRightInd/>
              <w:snapToGrid w:val="0"/>
              <w:textAlignment w:val="auto"/>
              <w:rPr>
                <w:rFonts w:eastAsia="Times New Roman"/>
                <w:szCs w:val="20"/>
              </w:rPr>
            </w:pPr>
            <w:r>
              <w:rPr>
                <w:rFonts w:eastAsia="Times New Roman"/>
                <w:szCs w:val="20"/>
              </w:rPr>
              <w:t>Downlink assignment index</w:t>
            </w:r>
          </w:p>
          <w:p w14:paraId="75511ECA" w14:textId="77777777" w:rsidR="001A1204" w:rsidRDefault="00FF516D" w:rsidP="00753E16">
            <w:pPr>
              <w:widowControl/>
              <w:numPr>
                <w:ilvl w:val="2"/>
                <w:numId w:val="19"/>
              </w:numPr>
              <w:kinsoku/>
              <w:wordWrap/>
              <w:adjustRightInd/>
              <w:snapToGrid w:val="0"/>
              <w:textAlignment w:val="auto"/>
              <w:rPr>
                <w:rFonts w:eastAsia="Times New Roman"/>
                <w:szCs w:val="20"/>
              </w:rPr>
            </w:pPr>
            <w:r>
              <w:rPr>
                <w:rFonts w:eastAsia="Times New Roman"/>
                <w:szCs w:val="20"/>
              </w:rPr>
              <w:t>TPC for scheduled PUCCH</w:t>
            </w:r>
          </w:p>
          <w:p w14:paraId="44171E3F" w14:textId="77777777" w:rsidR="001A1204" w:rsidRDefault="00FF516D" w:rsidP="00753E16">
            <w:pPr>
              <w:widowControl/>
              <w:numPr>
                <w:ilvl w:val="2"/>
                <w:numId w:val="19"/>
              </w:numPr>
              <w:kinsoku/>
              <w:wordWrap/>
              <w:adjustRightInd/>
              <w:snapToGrid w:val="0"/>
              <w:textAlignment w:val="auto"/>
              <w:rPr>
                <w:rFonts w:eastAsia="Times New Roman"/>
                <w:szCs w:val="20"/>
              </w:rPr>
            </w:pPr>
            <w:r>
              <w:rPr>
                <w:rFonts w:eastAsia="Times New Roman"/>
                <w:szCs w:val="20"/>
              </w:rPr>
              <w:t>PUCCH resource indicator</w:t>
            </w:r>
          </w:p>
          <w:p w14:paraId="45F04242" w14:textId="77777777" w:rsidR="001A1204" w:rsidRDefault="00FF516D" w:rsidP="00753E16">
            <w:pPr>
              <w:widowControl/>
              <w:numPr>
                <w:ilvl w:val="2"/>
                <w:numId w:val="19"/>
              </w:numPr>
              <w:kinsoku/>
              <w:wordWrap/>
              <w:adjustRightInd/>
              <w:snapToGrid w:val="0"/>
              <w:textAlignment w:val="auto"/>
              <w:rPr>
                <w:rFonts w:eastAsia="Times New Roman"/>
                <w:szCs w:val="20"/>
              </w:rPr>
            </w:pPr>
            <w:r>
              <w:rPr>
                <w:rFonts w:eastAsia="Times New Roman"/>
                <w:szCs w:val="20"/>
              </w:rPr>
              <w:t>PDSCH-to-HARQ timing indicator</w:t>
            </w:r>
          </w:p>
          <w:p w14:paraId="2D2AC2FB" w14:textId="77777777" w:rsidR="001A1204" w:rsidRDefault="00FF516D" w:rsidP="00753E16">
            <w:pPr>
              <w:widowControl/>
              <w:numPr>
                <w:ilvl w:val="2"/>
                <w:numId w:val="19"/>
              </w:numPr>
              <w:kinsoku/>
              <w:wordWrap/>
              <w:adjustRightInd/>
              <w:snapToGrid w:val="0"/>
              <w:textAlignment w:val="auto"/>
              <w:rPr>
                <w:rFonts w:eastAsia="Times New Roman"/>
                <w:szCs w:val="20"/>
              </w:rPr>
            </w:pPr>
            <w:r>
              <w:rPr>
                <w:rFonts w:eastAsia="Times New Roman"/>
                <w:szCs w:val="20"/>
              </w:rPr>
              <w:t>One-shot HARQ-ACK request</w:t>
            </w:r>
          </w:p>
          <w:p w14:paraId="5C86EB54" w14:textId="77777777" w:rsidR="001A1204" w:rsidRDefault="00FF516D" w:rsidP="00753E16">
            <w:pPr>
              <w:widowControl/>
              <w:numPr>
                <w:ilvl w:val="0"/>
                <w:numId w:val="19"/>
              </w:numPr>
              <w:kinsoku/>
              <w:wordWrap/>
              <w:adjustRightInd/>
              <w:snapToGrid w:val="0"/>
              <w:textAlignment w:val="auto"/>
              <w:rPr>
                <w:szCs w:val="20"/>
              </w:rPr>
            </w:pPr>
            <w:r>
              <w:rPr>
                <w:szCs w:val="20"/>
              </w:rPr>
              <w:t>Type-2 fields at least include below:</w:t>
            </w:r>
          </w:p>
          <w:p w14:paraId="3EFECEAE" w14:textId="77777777" w:rsidR="001A1204" w:rsidRDefault="00FF516D" w:rsidP="00753E16">
            <w:pPr>
              <w:widowControl/>
              <w:numPr>
                <w:ilvl w:val="1"/>
                <w:numId w:val="40"/>
              </w:numPr>
              <w:kinsoku/>
              <w:wordWrap/>
              <w:adjustRightInd/>
              <w:snapToGrid w:val="0"/>
              <w:textAlignment w:val="auto"/>
              <w:rPr>
                <w:szCs w:val="20"/>
              </w:rPr>
            </w:pPr>
            <w:r>
              <w:rPr>
                <w:szCs w:val="20"/>
              </w:rPr>
              <w:t>New data indicator per TB</w:t>
            </w:r>
          </w:p>
          <w:p w14:paraId="504BC8E5" w14:textId="77777777" w:rsidR="001A1204" w:rsidRDefault="00FF516D" w:rsidP="00753E16">
            <w:pPr>
              <w:widowControl/>
              <w:numPr>
                <w:ilvl w:val="1"/>
                <w:numId w:val="40"/>
              </w:numPr>
              <w:kinsoku/>
              <w:wordWrap/>
              <w:adjustRightInd/>
              <w:snapToGrid w:val="0"/>
              <w:textAlignment w:val="auto"/>
              <w:rPr>
                <w:szCs w:val="20"/>
              </w:rPr>
            </w:pPr>
            <w:r>
              <w:rPr>
                <w:szCs w:val="20"/>
              </w:rPr>
              <w:t>Redundancy version per TB</w:t>
            </w:r>
          </w:p>
          <w:p w14:paraId="0666D150" w14:textId="77777777" w:rsidR="001A1204" w:rsidRDefault="00FF516D" w:rsidP="00753E16">
            <w:pPr>
              <w:widowControl/>
              <w:numPr>
                <w:ilvl w:val="0"/>
                <w:numId w:val="19"/>
              </w:numPr>
              <w:kinsoku/>
              <w:wordWrap/>
              <w:adjustRightInd/>
              <w:snapToGrid w:val="0"/>
              <w:textAlignment w:val="auto"/>
              <w:rPr>
                <w:szCs w:val="20"/>
              </w:rPr>
            </w:pPr>
            <w:r>
              <w:rPr>
                <w:szCs w:val="20"/>
              </w:rPr>
              <w:t>FFS: Other fields to be included in DCI format 1_X/0_X and which type of the fields belongs to.</w:t>
            </w:r>
          </w:p>
          <w:p w14:paraId="31788E8E" w14:textId="77777777" w:rsidR="001A1204" w:rsidRDefault="00FF516D" w:rsidP="00753E16">
            <w:pPr>
              <w:widowControl/>
              <w:numPr>
                <w:ilvl w:val="0"/>
                <w:numId w:val="19"/>
              </w:numPr>
              <w:kinsoku/>
              <w:wordWrap/>
              <w:adjustRightInd/>
              <w:snapToGrid w:val="0"/>
              <w:textAlignment w:val="auto"/>
              <w:rPr>
                <w:lang w:eastAsia="en-US"/>
              </w:rPr>
            </w:pPr>
            <w:r>
              <w:rPr>
                <w:szCs w:val="20"/>
              </w:rPr>
              <w:t>FFS: size for each field</w:t>
            </w:r>
          </w:p>
        </w:tc>
      </w:tr>
    </w:tbl>
    <w:p w14:paraId="4ECA6618" w14:textId="77777777" w:rsidR="001A1204" w:rsidRDefault="001A1204" w:rsidP="00753E16">
      <w:pPr>
        <w:spacing w:after="120"/>
        <w:rPr>
          <w:lang w:eastAsia="en-US"/>
        </w:rPr>
      </w:pPr>
    </w:p>
    <w:p w14:paraId="45BB76D1" w14:textId="77777777" w:rsidR="001A1204" w:rsidRDefault="00FF516D" w:rsidP="00753E16">
      <w:pPr>
        <w:spacing w:after="120"/>
        <w:rPr>
          <w:lang w:eastAsia="en-US"/>
        </w:rPr>
      </w:pPr>
      <w:r>
        <w:rPr>
          <w:lang w:eastAsia="en-US"/>
        </w:rPr>
        <w:t>In RAN1#110bis meeting, regarding the DCI field types, companies’ views are summarized in below Table 1 and Table 2.</w:t>
      </w:r>
    </w:p>
    <w:p w14:paraId="43CA106F" w14:textId="77777777" w:rsidR="001A1204" w:rsidRDefault="001A1204" w:rsidP="00753E16"/>
    <w:bookmarkEnd w:id="1386"/>
    <w:p w14:paraId="39E54A5E" w14:textId="77777777" w:rsidR="001A1204" w:rsidRDefault="00FF516D" w:rsidP="00753E16">
      <w:pPr>
        <w:jc w:val="center"/>
        <w:rPr>
          <w:lang w:eastAsia="zh-CN"/>
        </w:rPr>
      </w:pPr>
      <w:r>
        <w:rPr>
          <w:lang w:eastAsia="zh-CN"/>
        </w:rPr>
        <w:t>Table 1: DCI field types for DCI format 1_X (“</w:t>
      </w:r>
      <w:r>
        <w:rPr>
          <w:rFonts w:hint="eastAsia"/>
          <w:lang w:eastAsia="zh-CN"/>
        </w:rPr>
        <w:t>√</w:t>
      </w:r>
      <w:r>
        <w:rPr>
          <w:lang w:eastAsia="zh-CN"/>
        </w:rPr>
        <w:t>” means the field has been agreed in previous meeting)</w:t>
      </w:r>
    </w:p>
    <w:tbl>
      <w:tblPr>
        <w:tblStyle w:val="TableGrid"/>
        <w:tblW w:w="0" w:type="auto"/>
        <w:tblLook w:val="04A0" w:firstRow="1" w:lastRow="0" w:firstColumn="1" w:lastColumn="0" w:noHBand="0" w:noVBand="1"/>
      </w:tblPr>
      <w:tblGrid>
        <w:gridCol w:w="2385"/>
        <w:gridCol w:w="1247"/>
        <w:gridCol w:w="1074"/>
        <w:gridCol w:w="900"/>
        <w:gridCol w:w="1327"/>
        <w:gridCol w:w="1507"/>
        <w:gridCol w:w="922"/>
      </w:tblGrid>
      <w:tr w:rsidR="001A1204" w14:paraId="176A6F90" w14:textId="77777777">
        <w:tc>
          <w:tcPr>
            <w:tcW w:w="2385" w:type="dxa"/>
            <w:shd w:val="clear" w:color="auto" w:fill="9CC2E5" w:themeFill="accent1" w:themeFillTint="99"/>
          </w:tcPr>
          <w:p w14:paraId="2C62BC09" w14:textId="77777777" w:rsidR="001A1204" w:rsidRDefault="00FF516D" w:rsidP="00753E16">
            <w:pPr>
              <w:wordWrap/>
              <w:rPr>
                <w:sz w:val="18"/>
                <w:szCs w:val="18"/>
              </w:rPr>
            </w:pPr>
            <w:r>
              <w:rPr>
                <w:sz w:val="18"/>
                <w:szCs w:val="18"/>
              </w:rPr>
              <w:t xml:space="preserve">DCI FIELDS </w:t>
            </w:r>
          </w:p>
        </w:tc>
        <w:tc>
          <w:tcPr>
            <w:tcW w:w="1247" w:type="dxa"/>
            <w:shd w:val="clear" w:color="auto" w:fill="9CC2E5" w:themeFill="accent1" w:themeFillTint="99"/>
          </w:tcPr>
          <w:p w14:paraId="62D46E79" w14:textId="77777777" w:rsidR="001A1204" w:rsidRDefault="00FF516D" w:rsidP="00753E16">
            <w:pPr>
              <w:wordWrap/>
              <w:rPr>
                <w:sz w:val="18"/>
                <w:szCs w:val="18"/>
              </w:rPr>
            </w:pPr>
            <w:r>
              <w:rPr>
                <w:sz w:val="18"/>
                <w:szCs w:val="18"/>
              </w:rPr>
              <w:t>Type 1A</w:t>
            </w:r>
          </w:p>
        </w:tc>
        <w:tc>
          <w:tcPr>
            <w:tcW w:w="1074" w:type="dxa"/>
            <w:shd w:val="clear" w:color="auto" w:fill="9CC2E5" w:themeFill="accent1" w:themeFillTint="99"/>
          </w:tcPr>
          <w:p w14:paraId="0A9F038F" w14:textId="77777777" w:rsidR="001A1204" w:rsidRDefault="00FF516D" w:rsidP="00753E16">
            <w:pPr>
              <w:wordWrap/>
              <w:rPr>
                <w:sz w:val="18"/>
                <w:szCs w:val="18"/>
              </w:rPr>
            </w:pPr>
            <w:r>
              <w:rPr>
                <w:sz w:val="18"/>
                <w:szCs w:val="18"/>
              </w:rPr>
              <w:t>Type 1B</w:t>
            </w:r>
          </w:p>
        </w:tc>
        <w:tc>
          <w:tcPr>
            <w:tcW w:w="900" w:type="dxa"/>
            <w:shd w:val="clear" w:color="auto" w:fill="9CC2E5" w:themeFill="accent1" w:themeFillTint="99"/>
          </w:tcPr>
          <w:p w14:paraId="11583222" w14:textId="77777777" w:rsidR="001A1204" w:rsidRDefault="00FF516D" w:rsidP="00753E16">
            <w:pPr>
              <w:wordWrap/>
              <w:rPr>
                <w:sz w:val="18"/>
                <w:szCs w:val="18"/>
              </w:rPr>
            </w:pPr>
            <w:r>
              <w:rPr>
                <w:sz w:val="18"/>
                <w:szCs w:val="18"/>
              </w:rPr>
              <w:t>Type 1C</w:t>
            </w:r>
          </w:p>
        </w:tc>
        <w:tc>
          <w:tcPr>
            <w:tcW w:w="1327" w:type="dxa"/>
            <w:shd w:val="clear" w:color="auto" w:fill="9CC2E5" w:themeFill="accent1" w:themeFillTint="99"/>
          </w:tcPr>
          <w:p w14:paraId="7F880A21" w14:textId="77777777" w:rsidR="001A1204" w:rsidRDefault="00FF516D" w:rsidP="00753E16">
            <w:pPr>
              <w:wordWrap/>
              <w:rPr>
                <w:sz w:val="18"/>
                <w:szCs w:val="18"/>
              </w:rPr>
            </w:pPr>
            <w:r>
              <w:rPr>
                <w:sz w:val="18"/>
                <w:szCs w:val="18"/>
              </w:rPr>
              <w:t>Type 2</w:t>
            </w:r>
          </w:p>
        </w:tc>
        <w:tc>
          <w:tcPr>
            <w:tcW w:w="1507" w:type="dxa"/>
            <w:shd w:val="clear" w:color="auto" w:fill="9CC2E5" w:themeFill="accent1" w:themeFillTint="99"/>
          </w:tcPr>
          <w:p w14:paraId="20F994A4" w14:textId="77777777" w:rsidR="001A1204" w:rsidRDefault="00FF516D" w:rsidP="00753E16">
            <w:pPr>
              <w:wordWrap/>
              <w:rPr>
                <w:sz w:val="18"/>
                <w:szCs w:val="18"/>
              </w:rPr>
            </w:pPr>
            <w:r>
              <w:rPr>
                <w:sz w:val="18"/>
                <w:szCs w:val="18"/>
              </w:rPr>
              <w:t>Type 3</w:t>
            </w:r>
          </w:p>
        </w:tc>
        <w:tc>
          <w:tcPr>
            <w:tcW w:w="922" w:type="dxa"/>
            <w:shd w:val="clear" w:color="auto" w:fill="9CC2E5" w:themeFill="accent1" w:themeFillTint="99"/>
          </w:tcPr>
          <w:p w14:paraId="21C82CC6" w14:textId="77777777" w:rsidR="001A1204" w:rsidRDefault="00FF516D" w:rsidP="00753E16">
            <w:pPr>
              <w:wordWrap/>
              <w:rPr>
                <w:sz w:val="18"/>
                <w:szCs w:val="18"/>
              </w:rPr>
            </w:pPr>
            <w:r>
              <w:rPr>
                <w:sz w:val="18"/>
                <w:szCs w:val="18"/>
              </w:rPr>
              <w:t xml:space="preserve">Omitted </w:t>
            </w:r>
          </w:p>
        </w:tc>
      </w:tr>
      <w:tr w:rsidR="001A1204" w14:paraId="5DD37872" w14:textId="77777777">
        <w:tc>
          <w:tcPr>
            <w:tcW w:w="2385" w:type="dxa"/>
            <w:shd w:val="clear" w:color="auto" w:fill="E2EFD9" w:themeFill="accent6" w:themeFillTint="33"/>
          </w:tcPr>
          <w:p w14:paraId="6946B3AA" w14:textId="77777777" w:rsidR="001A1204" w:rsidRDefault="00FF516D" w:rsidP="00753E16">
            <w:pPr>
              <w:wordWrap/>
              <w:rPr>
                <w:sz w:val="18"/>
                <w:szCs w:val="18"/>
              </w:rPr>
            </w:pPr>
            <w:r>
              <w:rPr>
                <w:sz w:val="18"/>
                <w:szCs w:val="18"/>
              </w:rPr>
              <w:t>Identifier for DCI formats</w:t>
            </w:r>
          </w:p>
        </w:tc>
        <w:tc>
          <w:tcPr>
            <w:tcW w:w="1247" w:type="dxa"/>
            <w:shd w:val="clear" w:color="auto" w:fill="E2EFD9" w:themeFill="accent6" w:themeFillTint="33"/>
          </w:tcPr>
          <w:p w14:paraId="58675E1E" w14:textId="77777777" w:rsidR="001A1204" w:rsidRDefault="00FF516D" w:rsidP="00753E16">
            <w:pPr>
              <w:wordWrap/>
              <w:rPr>
                <w:sz w:val="18"/>
                <w:szCs w:val="18"/>
              </w:rPr>
            </w:pPr>
            <w:r>
              <w:rPr>
                <w:rFonts w:hint="eastAsia"/>
                <w:lang w:eastAsia="zh-CN"/>
              </w:rPr>
              <w:t>√</w:t>
            </w:r>
          </w:p>
        </w:tc>
        <w:tc>
          <w:tcPr>
            <w:tcW w:w="1074" w:type="dxa"/>
          </w:tcPr>
          <w:p w14:paraId="10928B2E" w14:textId="77777777" w:rsidR="001A1204" w:rsidRDefault="001A1204" w:rsidP="00753E16">
            <w:pPr>
              <w:wordWrap/>
              <w:rPr>
                <w:sz w:val="18"/>
                <w:szCs w:val="18"/>
              </w:rPr>
            </w:pPr>
          </w:p>
        </w:tc>
        <w:tc>
          <w:tcPr>
            <w:tcW w:w="900" w:type="dxa"/>
          </w:tcPr>
          <w:p w14:paraId="60F214DD" w14:textId="77777777" w:rsidR="001A1204" w:rsidRDefault="001A1204" w:rsidP="00753E16">
            <w:pPr>
              <w:wordWrap/>
              <w:rPr>
                <w:sz w:val="18"/>
                <w:szCs w:val="18"/>
              </w:rPr>
            </w:pPr>
          </w:p>
        </w:tc>
        <w:tc>
          <w:tcPr>
            <w:tcW w:w="1327" w:type="dxa"/>
          </w:tcPr>
          <w:p w14:paraId="4217421E" w14:textId="77777777" w:rsidR="001A1204" w:rsidRDefault="001A1204" w:rsidP="00753E16">
            <w:pPr>
              <w:wordWrap/>
              <w:rPr>
                <w:sz w:val="18"/>
                <w:szCs w:val="18"/>
              </w:rPr>
            </w:pPr>
          </w:p>
        </w:tc>
        <w:tc>
          <w:tcPr>
            <w:tcW w:w="1507" w:type="dxa"/>
          </w:tcPr>
          <w:p w14:paraId="11505EF4" w14:textId="77777777" w:rsidR="001A1204" w:rsidRDefault="001A1204" w:rsidP="00753E16">
            <w:pPr>
              <w:wordWrap/>
              <w:rPr>
                <w:sz w:val="18"/>
                <w:szCs w:val="18"/>
              </w:rPr>
            </w:pPr>
          </w:p>
        </w:tc>
        <w:tc>
          <w:tcPr>
            <w:tcW w:w="922" w:type="dxa"/>
          </w:tcPr>
          <w:p w14:paraId="53577940" w14:textId="77777777" w:rsidR="001A1204" w:rsidRDefault="001A1204" w:rsidP="00753E16">
            <w:pPr>
              <w:wordWrap/>
              <w:rPr>
                <w:sz w:val="18"/>
                <w:szCs w:val="18"/>
              </w:rPr>
            </w:pPr>
          </w:p>
        </w:tc>
      </w:tr>
      <w:tr w:rsidR="001A1204" w:rsidRPr="001C6473" w14:paraId="660E0D19" w14:textId="77777777">
        <w:tc>
          <w:tcPr>
            <w:tcW w:w="2385" w:type="dxa"/>
          </w:tcPr>
          <w:p w14:paraId="14C09258" w14:textId="77777777" w:rsidR="001A1204" w:rsidRDefault="00FF516D" w:rsidP="00753E16">
            <w:pPr>
              <w:wordWrap/>
              <w:rPr>
                <w:sz w:val="18"/>
                <w:szCs w:val="18"/>
              </w:rPr>
            </w:pPr>
            <w:r>
              <w:rPr>
                <w:sz w:val="18"/>
                <w:szCs w:val="18"/>
              </w:rPr>
              <w:t>Indicator of co-scheduled cells</w:t>
            </w:r>
          </w:p>
        </w:tc>
        <w:tc>
          <w:tcPr>
            <w:tcW w:w="1247" w:type="dxa"/>
          </w:tcPr>
          <w:p w14:paraId="3ABB0725" w14:textId="77777777" w:rsidR="001A1204" w:rsidRDefault="00FF516D" w:rsidP="00753E16">
            <w:pPr>
              <w:wordWrap/>
              <w:rPr>
                <w:sz w:val="18"/>
                <w:szCs w:val="18"/>
              </w:rPr>
            </w:pPr>
            <w:r>
              <w:rPr>
                <w:sz w:val="18"/>
                <w:szCs w:val="18"/>
              </w:rPr>
              <w:t xml:space="preserve">CATT, Fujitsu, Intel, </w:t>
            </w:r>
            <w:proofErr w:type="spellStart"/>
            <w:r>
              <w:rPr>
                <w:sz w:val="18"/>
                <w:szCs w:val="18"/>
              </w:rPr>
              <w:t>xiaomi</w:t>
            </w:r>
            <w:proofErr w:type="spellEnd"/>
            <w:r>
              <w:rPr>
                <w:sz w:val="18"/>
                <w:szCs w:val="18"/>
              </w:rPr>
              <w:t>, CMCC, FGI, LG, Samsung, DCM,</w:t>
            </w:r>
          </w:p>
        </w:tc>
        <w:tc>
          <w:tcPr>
            <w:tcW w:w="1074" w:type="dxa"/>
          </w:tcPr>
          <w:p w14:paraId="340DF3BA" w14:textId="77777777" w:rsidR="001A1204" w:rsidRDefault="00FF516D" w:rsidP="00753E16">
            <w:pPr>
              <w:wordWrap/>
              <w:rPr>
                <w:sz w:val="18"/>
                <w:szCs w:val="18"/>
                <w:lang w:val="de-DE"/>
              </w:rPr>
            </w:pPr>
            <w:r>
              <w:rPr>
                <w:sz w:val="18"/>
                <w:szCs w:val="18"/>
                <w:lang w:val="de-DE"/>
              </w:rPr>
              <w:t>ZTE, SPRD, xiaomi, Lenovo, Samsung, Nokia</w:t>
            </w:r>
          </w:p>
        </w:tc>
        <w:tc>
          <w:tcPr>
            <w:tcW w:w="900" w:type="dxa"/>
          </w:tcPr>
          <w:p w14:paraId="164C05E2" w14:textId="77777777" w:rsidR="001A1204" w:rsidRDefault="001A1204" w:rsidP="00753E16">
            <w:pPr>
              <w:wordWrap/>
              <w:rPr>
                <w:sz w:val="18"/>
                <w:szCs w:val="18"/>
                <w:lang w:val="de-DE"/>
              </w:rPr>
            </w:pPr>
          </w:p>
        </w:tc>
        <w:tc>
          <w:tcPr>
            <w:tcW w:w="1327" w:type="dxa"/>
          </w:tcPr>
          <w:p w14:paraId="7D8A645F" w14:textId="77777777" w:rsidR="001A1204" w:rsidRDefault="001A1204" w:rsidP="00753E16">
            <w:pPr>
              <w:wordWrap/>
              <w:rPr>
                <w:sz w:val="18"/>
                <w:szCs w:val="18"/>
                <w:lang w:val="de-DE"/>
              </w:rPr>
            </w:pPr>
          </w:p>
        </w:tc>
        <w:tc>
          <w:tcPr>
            <w:tcW w:w="1507" w:type="dxa"/>
          </w:tcPr>
          <w:p w14:paraId="41399655" w14:textId="77777777" w:rsidR="001A1204" w:rsidRDefault="001A1204" w:rsidP="00753E16">
            <w:pPr>
              <w:wordWrap/>
              <w:rPr>
                <w:sz w:val="18"/>
                <w:szCs w:val="18"/>
                <w:lang w:val="de-DE"/>
              </w:rPr>
            </w:pPr>
          </w:p>
        </w:tc>
        <w:tc>
          <w:tcPr>
            <w:tcW w:w="922" w:type="dxa"/>
          </w:tcPr>
          <w:p w14:paraId="5949249A" w14:textId="77777777" w:rsidR="001A1204" w:rsidRDefault="001A1204" w:rsidP="00753E16">
            <w:pPr>
              <w:wordWrap/>
              <w:rPr>
                <w:sz w:val="18"/>
                <w:szCs w:val="18"/>
                <w:lang w:val="de-DE"/>
              </w:rPr>
            </w:pPr>
          </w:p>
        </w:tc>
      </w:tr>
      <w:tr w:rsidR="001A1204" w:rsidRPr="001C6473" w14:paraId="314E7133" w14:textId="77777777">
        <w:tc>
          <w:tcPr>
            <w:tcW w:w="2385" w:type="dxa"/>
          </w:tcPr>
          <w:p w14:paraId="44195A2A" w14:textId="77777777" w:rsidR="001A1204" w:rsidRDefault="00FF516D" w:rsidP="00753E16">
            <w:pPr>
              <w:wordWrap/>
              <w:rPr>
                <w:sz w:val="18"/>
                <w:szCs w:val="18"/>
              </w:rPr>
            </w:pPr>
            <w:r>
              <w:rPr>
                <w:sz w:val="18"/>
                <w:szCs w:val="18"/>
              </w:rPr>
              <w:t>Bandwidth part indicator</w:t>
            </w:r>
          </w:p>
        </w:tc>
        <w:tc>
          <w:tcPr>
            <w:tcW w:w="1247" w:type="dxa"/>
          </w:tcPr>
          <w:p w14:paraId="1BA4CE2F" w14:textId="77777777" w:rsidR="001A1204" w:rsidRDefault="00FF516D" w:rsidP="00753E16">
            <w:pPr>
              <w:wordWrap/>
              <w:rPr>
                <w:sz w:val="18"/>
                <w:szCs w:val="18"/>
              </w:rPr>
            </w:pPr>
            <w:r>
              <w:rPr>
                <w:sz w:val="18"/>
                <w:szCs w:val="18"/>
              </w:rPr>
              <w:t>Intel, Nokia</w:t>
            </w:r>
          </w:p>
        </w:tc>
        <w:tc>
          <w:tcPr>
            <w:tcW w:w="1074" w:type="dxa"/>
          </w:tcPr>
          <w:p w14:paraId="1C869B25" w14:textId="77777777" w:rsidR="001A1204" w:rsidRDefault="00FF516D" w:rsidP="00753E16">
            <w:pPr>
              <w:wordWrap/>
              <w:rPr>
                <w:sz w:val="18"/>
                <w:szCs w:val="18"/>
              </w:rPr>
            </w:pPr>
            <w:r>
              <w:rPr>
                <w:sz w:val="18"/>
                <w:szCs w:val="18"/>
              </w:rPr>
              <w:t>QC,</w:t>
            </w:r>
          </w:p>
        </w:tc>
        <w:tc>
          <w:tcPr>
            <w:tcW w:w="900" w:type="dxa"/>
          </w:tcPr>
          <w:p w14:paraId="72FAAB83" w14:textId="77777777" w:rsidR="001A1204" w:rsidRDefault="00FF516D" w:rsidP="00753E16">
            <w:pPr>
              <w:wordWrap/>
              <w:rPr>
                <w:sz w:val="18"/>
                <w:szCs w:val="18"/>
              </w:rPr>
            </w:pPr>
            <w:r>
              <w:rPr>
                <w:sz w:val="18"/>
                <w:szCs w:val="18"/>
              </w:rPr>
              <w:t xml:space="preserve">LG,  </w:t>
            </w:r>
          </w:p>
        </w:tc>
        <w:tc>
          <w:tcPr>
            <w:tcW w:w="1327" w:type="dxa"/>
          </w:tcPr>
          <w:p w14:paraId="1592AEF6" w14:textId="77777777" w:rsidR="001A1204" w:rsidRDefault="00FF516D" w:rsidP="00753E16">
            <w:pPr>
              <w:wordWrap/>
              <w:rPr>
                <w:sz w:val="18"/>
                <w:szCs w:val="18"/>
              </w:rPr>
            </w:pPr>
            <w:r>
              <w:rPr>
                <w:sz w:val="18"/>
                <w:szCs w:val="18"/>
              </w:rPr>
              <w:t xml:space="preserve">Lenovo, </w:t>
            </w:r>
          </w:p>
        </w:tc>
        <w:tc>
          <w:tcPr>
            <w:tcW w:w="1507" w:type="dxa"/>
          </w:tcPr>
          <w:p w14:paraId="374EDC46" w14:textId="77777777" w:rsidR="001A1204" w:rsidRDefault="00FF516D" w:rsidP="00753E16">
            <w:pPr>
              <w:wordWrap/>
              <w:rPr>
                <w:sz w:val="18"/>
                <w:szCs w:val="18"/>
              </w:rPr>
            </w:pPr>
            <w:r>
              <w:rPr>
                <w:sz w:val="18"/>
                <w:szCs w:val="18"/>
                <w:lang w:val="en-US"/>
              </w:rPr>
              <w:t>HW,</w:t>
            </w:r>
            <w:r>
              <w:rPr>
                <w:sz w:val="18"/>
                <w:szCs w:val="18"/>
              </w:rPr>
              <w:t xml:space="preserve"> ZTE, Fujitsu, CMCC, Ericsson,  </w:t>
            </w:r>
          </w:p>
        </w:tc>
        <w:tc>
          <w:tcPr>
            <w:tcW w:w="922" w:type="dxa"/>
          </w:tcPr>
          <w:p w14:paraId="67653927" w14:textId="77777777" w:rsidR="001A1204" w:rsidRDefault="00FF516D" w:rsidP="00753E16">
            <w:pPr>
              <w:wordWrap/>
              <w:rPr>
                <w:sz w:val="18"/>
                <w:szCs w:val="18"/>
                <w:lang w:val="de-DE"/>
              </w:rPr>
            </w:pPr>
            <w:r>
              <w:rPr>
                <w:sz w:val="18"/>
                <w:szCs w:val="18"/>
                <w:lang w:val="de-DE"/>
              </w:rPr>
              <w:t>SPRD, xiaomi, FGI, LG, Samsung,</w:t>
            </w:r>
          </w:p>
        </w:tc>
      </w:tr>
      <w:tr w:rsidR="001A1204" w:rsidRPr="001C6473" w14:paraId="164F5131" w14:textId="77777777">
        <w:tc>
          <w:tcPr>
            <w:tcW w:w="2385" w:type="dxa"/>
          </w:tcPr>
          <w:p w14:paraId="295977D0" w14:textId="77777777" w:rsidR="001A1204" w:rsidRDefault="00FF516D" w:rsidP="00753E16">
            <w:pPr>
              <w:wordWrap/>
              <w:rPr>
                <w:sz w:val="18"/>
                <w:szCs w:val="18"/>
              </w:rPr>
            </w:pPr>
            <w:r>
              <w:rPr>
                <w:sz w:val="18"/>
                <w:szCs w:val="18"/>
              </w:rPr>
              <w:t>Frequency domain resource assignment</w:t>
            </w:r>
          </w:p>
        </w:tc>
        <w:tc>
          <w:tcPr>
            <w:tcW w:w="1247" w:type="dxa"/>
          </w:tcPr>
          <w:p w14:paraId="68562892" w14:textId="77777777" w:rsidR="001A1204" w:rsidRDefault="00FF516D" w:rsidP="00753E16">
            <w:pPr>
              <w:wordWrap/>
              <w:rPr>
                <w:sz w:val="18"/>
                <w:szCs w:val="18"/>
              </w:rPr>
            </w:pPr>
            <w:r>
              <w:rPr>
                <w:sz w:val="18"/>
                <w:szCs w:val="18"/>
              </w:rPr>
              <w:t xml:space="preserve">OPPO, CMCC, LG,  </w:t>
            </w:r>
          </w:p>
        </w:tc>
        <w:tc>
          <w:tcPr>
            <w:tcW w:w="1074" w:type="dxa"/>
          </w:tcPr>
          <w:p w14:paraId="4C5F6A37" w14:textId="77777777" w:rsidR="001A1204" w:rsidRDefault="00FF516D" w:rsidP="00753E16">
            <w:pPr>
              <w:wordWrap/>
              <w:rPr>
                <w:sz w:val="18"/>
                <w:szCs w:val="18"/>
              </w:rPr>
            </w:pPr>
            <w:r>
              <w:rPr>
                <w:sz w:val="18"/>
                <w:szCs w:val="18"/>
              </w:rPr>
              <w:t>Lenovo,</w:t>
            </w:r>
          </w:p>
        </w:tc>
        <w:tc>
          <w:tcPr>
            <w:tcW w:w="900" w:type="dxa"/>
          </w:tcPr>
          <w:p w14:paraId="037A9F85" w14:textId="77777777" w:rsidR="001A1204" w:rsidRDefault="001A1204" w:rsidP="00753E16">
            <w:pPr>
              <w:wordWrap/>
              <w:rPr>
                <w:sz w:val="18"/>
                <w:szCs w:val="18"/>
              </w:rPr>
            </w:pPr>
          </w:p>
        </w:tc>
        <w:tc>
          <w:tcPr>
            <w:tcW w:w="1327" w:type="dxa"/>
          </w:tcPr>
          <w:p w14:paraId="12465523" w14:textId="77777777" w:rsidR="001A1204" w:rsidRDefault="00FF516D" w:rsidP="00753E16">
            <w:pPr>
              <w:wordWrap/>
              <w:rPr>
                <w:sz w:val="18"/>
                <w:szCs w:val="18"/>
              </w:rPr>
            </w:pPr>
            <w:proofErr w:type="spellStart"/>
            <w:r>
              <w:rPr>
                <w:sz w:val="18"/>
                <w:szCs w:val="18"/>
              </w:rPr>
              <w:t>xiaomi</w:t>
            </w:r>
            <w:proofErr w:type="spellEnd"/>
            <w:r>
              <w:rPr>
                <w:sz w:val="18"/>
                <w:szCs w:val="18"/>
              </w:rPr>
              <w:t xml:space="preserve">, FGI,  </w:t>
            </w:r>
          </w:p>
        </w:tc>
        <w:tc>
          <w:tcPr>
            <w:tcW w:w="1507" w:type="dxa"/>
          </w:tcPr>
          <w:p w14:paraId="2F3CCC73" w14:textId="77777777" w:rsidR="001A1204" w:rsidRDefault="00FF516D" w:rsidP="00753E16">
            <w:pPr>
              <w:wordWrap/>
              <w:rPr>
                <w:sz w:val="18"/>
                <w:szCs w:val="18"/>
                <w:lang w:val="de-DE"/>
              </w:rPr>
            </w:pPr>
            <w:r>
              <w:rPr>
                <w:sz w:val="18"/>
                <w:szCs w:val="18"/>
                <w:lang w:val="de-DE"/>
              </w:rPr>
              <w:t xml:space="preserve">HW, ZTE, SPRD, vivo, CATT, Fujitsu, Intel, LG, Samsung, Nokia </w:t>
            </w:r>
          </w:p>
        </w:tc>
        <w:tc>
          <w:tcPr>
            <w:tcW w:w="922" w:type="dxa"/>
          </w:tcPr>
          <w:p w14:paraId="4A7C1C1D" w14:textId="77777777" w:rsidR="001A1204" w:rsidRDefault="001A1204" w:rsidP="00753E16">
            <w:pPr>
              <w:wordWrap/>
              <w:rPr>
                <w:sz w:val="18"/>
                <w:szCs w:val="18"/>
                <w:lang w:val="de-DE"/>
              </w:rPr>
            </w:pPr>
          </w:p>
        </w:tc>
      </w:tr>
      <w:tr w:rsidR="001A1204" w14:paraId="6C221C86" w14:textId="77777777">
        <w:tc>
          <w:tcPr>
            <w:tcW w:w="2385" w:type="dxa"/>
          </w:tcPr>
          <w:p w14:paraId="7BEA714E" w14:textId="77777777" w:rsidR="001A1204" w:rsidRDefault="00FF516D" w:rsidP="00753E16">
            <w:pPr>
              <w:wordWrap/>
              <w:rPr>
                <w:sz w:val="18"/>
                <w:szCs w:val="18"/>
              </w:rPr>
            </w:pPr>
            <w:r>
              <w:rPr>
                <w:sz w:val="18"/>
                <w:szCs w:val="18"/>
              </w:rPr>
              <w:t>Time domain resource assignment</w:t>
            </w:r>
          </w:p>
        </w:tc>
        <w:tc>
          <w:tcPr>
            <w:tcW w:w="1247" w:type="dxa"/>
          </w:tcPr>
          <w:p w14:paraId="6C09B97D" w14:textId="77777777" w:rsidR="001A1204" w:rsidRDefault="00FF516D" w:rsidP="00753E16">
            <w:pPr>
              <w:wordWrap/>
              <w:rPr>
                <w:sz w:val="18"/>
                <w:szCs w:val="18"/>
              </w:rPr>
            </w:pPr>
            <w:r>
              <w:rPr>
                <w:sz w:val="18"/>
                <w:szCs w:val="18"/>
              </w:rPr>
              <w:t>OPPO, CATT, Intel,</w:t>
            </w:r>
          </w:p>
        </w:tc>
        <w:tc>
          <w:tcPr>
            <w:tcW w:w="1074" w:type="dxa"/>
          </w:tcPr>
          <w:p w14:paraId="4C1DEFDD" w14:textId="77777777" w:rsidR="001A1204" w:rsidRDefault="00FF516D" w:rsidP="00753E16">
            <w:pPr>
              <w:wordWrap/>
              <w:rPr>
                <w:sz w:val="18"/>
                <w:szCs w:val="18"/>
              </w:rPr>
            </w:pPr>
            <w:r>
              <w:rPr>
                <w:sz w:val="18"/>
                <w:szCs w:val="18"/>
              </w:rPr>
              <w:t xml:space="preserve">SPRD, OPPO, Lenovo, FGI, LG, QC,  </w:t>
            </w:r>
          </w:p>
        </w:tc>
        <w:tc>
          <w:tcPr>
            <w:tcW w:w="900" w:type="dxa"/>
          </w:tcPr>
          <w:p w14:paraId="3387CA14" w14:textId="77777777" w:rsidR="001A1204" w:rsidRDefault="001A1204" w:rsidP="00753E16">
            <w:pPr>
              <w:wordWrap/>
              <w:rPr>
                <w:sz w:val="18"/>
                <w:szCs w:val="18"/>
              </w:rPr>
            </w:pPr>
          </w:p>
        </w:tc>
        <w:tc>
          <w:tcPr>
            <w:tcW w:w="1327" w:type="dxa"/>
          </w:tcPr>
          <w:p w14:paraId="7B601E1B" w14:textId="77777777" w:rsidR="001A1204" w:rsidRDefault="001A1204" w:rsidP="00753E16">
            <w:pPr>
              <w:wordWrap/>
              <w:rPr>
                <w:sz w:val="18"/>
                <w:szCs w:val="18"/>
              </w:rPr>
            </w:pPr>
          </w:p>
        </w:tc>
        <w:tc>
          <w:tcPr>
            <w:tcW w:w="1507" w:type="dxa"/>
          </w:tcPr>
          <w:p w14:paraId="316FDE88" w14:textId="77777777" w:rsidR="001A1204" w:rsidRDefault="00FF516D" w:rsidP="00753E16">
            <w:pPr>
              <w:wordWrap/>
              <w:rPr>
                <w:sz w:val="18"/>
                <w:szCs w:val="18"/>
              </w:rPr>
            </w:pPr>
            <w:r>
              <w:rPr>
                <w:sz w:val="18"/>
                <w:szCs w:val="18"/>
                <w:lang w:val="en-US"/>
              </w:rPr>
              <w:t>HW,</w:t>
            </w:r>
            <w:r>
              <w:rPr>
                <w:sz w:val="18"/>
                <w:szCs w:val="18"/>
              </w:rPr>
              <w:t xml:space="preserve"> ZTE, vivo, Fujitsu, CMCC, LG, Samsung, Ericsson, Nokia </w:t>
            </w:r>
          </w:p>
        </w:tc>
        <w:tc>
          <w:tcPr>
            <w:tcW w:w="922" w:type="dxa"/>
          </w:tcPr>
          <w:p w14:paraId="2BB8D077" w14:textId="77777777" w:rsidR="001A1204" w:rsidRDefault="001A1204" w:rsidP="00753E16">
            <w:pPr>
              <w:wordWrap/>
              <w:rPr>
                <w:sz w:val="18"/>
                <w:szCs w:val="18"/>
              </w:rPr>
            </w:pPr>
          </w:p>
        </w:tc>
      </w:tr>
      <w:tr w:rsidR="001A1204" w14:paraId="543ED101" w14:textId="77777777">
        <w:tc>
          <w:tcPr>
            <w:tcW w:w="2385" w:type="dxa"/>
          </w:tcPr>
          <w:p w14:paraId="73AD42D4" w14:textId="77777777" w:rsidR="001A1204" w:rsidRDefault="00FF516D" w:rsidP="00753E16">
            <w:pPr>
              <w:wordWrap/>
              <w:rPr>
                <w:sz w:val="18"/>
                <w:szCs w:val="18"/>
              </w:rPr>
            </w:pPr>
            <w:r>
              <w:rPr>
                <w:sz w:val="18"/>
                <w:szCs w:val="18"/>
              </w:rPr>
              <w:t>VRB-to-PRB mapping</w:t>
            </w:r>
          </w:p>
        </w:tc>
        <w:tc>
          <w:tcPr>
            <w:tcW w:w="1247" w:type="dxa"/>
          </w:tcPr>
          <w:p w14:paraId="58E9AC7C" w14:textId="77777777" w:rsidR="001A1204" w:rsidRDefault="00FF516D" w:rsidP="00753E16">
            <w:pPr>
              <w:wordWrap/>
              <w:rPr>
                <w:sz w:val="18"/>
                <w:szCs w:val="18"/>
              </w:rPr>
            </w:pPr>
            <w:r>
              <w:rPr>
                <w:sz w:val="18"/>
                <w:szCs w:val="18"/>
              </w:rPr>
              <w:t xml:space="preserve">Intel, FGI,  </w:t>
            </w:r>
          </w:p>
        </w:tc>
        <w:tc>
          <w:tcPr>
            <w:tcW w:w="1074" w:type="dxa"/>
          </w:tcPr>
          <w:p w14:paraId="178AF96D" w14:textId="77777777" w:rsidR="001A1204" w:rsidRDefault="00FF516D" w:rsidP="00753E16">
            <w:pPr>
              <w:wordWrap/>
              <w:rPr>
                <w:sz w:val="18"/>
                <w:szCs w:val="18"/>
              </w:rPr>
            </w:pPr>
            <w:r>
              <w:rPr>
                <w:sz w:val="18"/>
                <w:szCs w:val="18"/>
              </w:rPr>
              <w:t>QC,</w:t>
            </w:r>
          </w:p>
        </w:tc>
        <w:tc>
          <w:tcPr>
            <w:tcW w:w="900" w:type="dxa"/>
          </w:tcPr>
          <w:p w14:paraId="498F7F0C" w14:textId="77777777" w:rsidR="001A1204" w:rsidRDefault="00FF516D" w:rsidP="00753E16">
            <w:pPr>
              <w:wordWrap/>
              <w:rPr>
                <w:sz w:val="18"/>
                <w:szCs w:val="18"/>
              </w:rPr>
            </w:pPr>
            <w:r>
              <w:rPr>
                <w:sz w:val="18"/>
                <w:szCs w:val="18"/>
              </w:rPr>
              <w:t>LG,</w:t>
            </w:r>
          </w:p>
        </w:tc>
        <w:tc>
          <w:tcPr>
            <w:tcW w:w="1327" w:type="dxa"/>
          </w:tcPr>
          <w:p w14:paraId="2109CEE5" w14:textId="77777777" w:rsidR="001A1204" w:rsidRDefault="001A1204" w:rsidP="00753E16">
            <w:pPr>
              <w:wordWrap/>
              <w:rPr>
                <w:sz w:val="18"/>
                <w:szCs w:val="18"/>
              </w:rPr>
            </w:pPr>
          </w:p>
        </w:tc>
        <w:tc>
          <w:tcPr>
            <w:tcW w:w="1507" w:type="dxa"/>
          </w:tcPr>
          <w:p w14:paraId="1052F160" w14:textId="77777777" w:rsidR="001A1204" w:rsidRDefault="00FF516D" w:rsidP="00753E16">
            <w:pPr>
              <w:wordWrap/>
              <w:rPr>
                <w:sz w:val="18"/>
                <w:szCs w:val="18"/>
              </w:rPr>
            </w:pPr>
            <w:r>
              <w:rPr>
                <w:sz w:val="18"/>
                <w:szCs w:val="18"/>
                <w:lang w:val="en-US"/>
              </w:rPr>
              <w:t>HW,</w:t>
            </w:r>
            <w:r>
              <w:rPr>
                <w:sz w:val="18"/>
                <w:szCs w:val="18"/>
              </w:rPr>
              <w:t xml:space="preserve"> ZTE, SPRD, vivo, CATT, Fujitsu, Lenovo, CMCC, Ericsson, Nokia </w:t>
            </w:r>
          </w:p>
        </w:tc>
        <w:tc>
          <w:tcPr>
            <w:tcW w:w="922" w:type="dxa"/>
          </w:tcPr>
          <w:p w14:paraId="59029C9B" w14:textId="77777777" w:rsidR="001A1204" w:rsidRDefault="00FF516D" w:rsidP="00753E16">
            <w:pPr>
              <w:wordWrap/>
              <w:rPr>
                <w:sz w:val="18"/>
                <w:szCs w:val="18"/>
              </w:rPr>
            </w:pPr>
            <w:r>
              <w:rPr>
                <w:sz w:val="18"/>
                <w:szCs w:val="18"/>
              </w:rPr>
              <w:t>Samsung,</w:t>
            </w:r>
          </w:p>
        </w:tc>
      </w:tr>
      <w:tr w:rsidR="001A1204" w14:paraId="2C7DA4D6" w14:textId="77777777">
        <w:tc>
          <w:tcPr>
            <w:tcW w:w="2385" w:type="dxa"/>
          </w:tcPr>
          <w:p w14:paraId="08E50662" w14:textId="77777777" w:rsidR="001A1204" w:rsidRDefault="00FF516D" w:rsidP="00753E16">
            <w:pPr>
              <w:wordWrap/>
              <w:rPr>
                <w:sz w:val="18"/>
                <w:szCs w:val="18"/>
              </w:rPr>
            </w:pPr>
            <w:r>
              <w:rPr>
                <w:sz w:val="18"/>
                <w:szCs w:val="18"/>
              </w:rPr>
              <w:t>PRB bundling size indicator</w:t>
            </w:r>
          </w:p>
        </w:tc>
        <w:tc>
          <w:tcPr>
            <w:tcW w:w="1247" w:type="dxa"/>
          </w:tcPr>
          <w:p w14:paraId="55328A1C" w14:textId="77777777" w:rsidR="001A1204" w:rsidRDefault="001A1204" w:rsidP="00753E16">
            <w:pPr>
              <w:wordWrap/>
              <w:rPr>
                <w:sz w:val="18"/>
                <w:szCs w:val="18"/>
              </w:rPr>
            </w:pPr>
          </w:p>
        </w:tc>
        <w:tc>
          <w:tcPr>
            <w:tcW w:w="1074" w:type="dxa"/>
          </w:tcPr>
          <w:p w14:paraId="0EE929F8" w14:textId="77777777" w:rsidR="001A1204" w:rsidRDefault="00FF516D" w:rsidP="00753E16">
            <w:pPr>
              <w:wordWrap/>
              <w:rPr>
                <w:sz w:val="18"/>
                <w:szCs w:val="18"/>
              </w:rPr>
            </w:pPr>
            <w:r>
              <w:rPr>
                <w:sz w:val="18"/>
                <w:szCs w:val="18"/>
              </w:rPr>
              <w:t>QC,</w:t>
            </w:r>
          </w:p>
        </w:tc>
        <w:tc>
          <w:tcPr>
            <w:tcW w:w="900" w:type="dxa"/>
          </w:tcPr>
          <w:p w14:paraId="21FBC1BF" w14:textId="77777777" w:rsidR="001A1204" w:rsidRDefault="00FF516D" w:rsidP="00753E16">
            <w:pPr>
              <w:wordWrap/>
              <w:rPr>
                <w:sz w:val="18"/>
                <w:szCs w:val="18"/>
              </w:rPr>
            </w:pPr>
            <w:r>
              <w:rPr>
                <w:sz w:val="18"/>
                <w:szCs w:val="18"/>
              </w:rPr>
              <w:t>LG,</w:t>
            </w:r>
          </w:p>
        </w:tc>
        <w:tc>
          <w:tcPr>
            <w:tcW w:w="1327" w:type="dxa"/>
          </w:tcPr>
          <w:p w14:paraId="52448E22" w14:textId="77777777" w:rsidR="001A1204" w:rsidRDefault="001A1204" w:rsidP="00753E16">
            <w:pPr>
              <w:wordWrap/>
              <w:rPr>
                <w:sz w:val="18"/>
                <w:szCs w:val="18"/>
              </w:rPr>
            </w:pPr>
          </w:p>
        </w:tc>
        <w:tc>
          <w:tcPr>
            <w:tcW w:w="1507" w:type="dxa"/>
          </w:tcPr>
          <w:p w14:paraId="2B0D8EB6" w14:textId="77777777" w:rsidR="001A1204" w:rsidRDefault="00FF516D" w:rsidP="00753E16">
            <w:pPr>
              <w:wordWrap/>
              <w:rPr>
                <w:sz w:val="18"/>
                <w:szCs w:val="18"/>
              </w:rPr>
            </w:pPr>
            <w:r>
              <w:rPr>
                <w:sz w:val="18"/>
                <w:szCs w:val="18"/>
                <w:lang w:val="en-US"/>
              </w:rPr>
              <w:t>HW,</w:t>
            </w:r>
            <w:r>
              <w:rPr>
                <w:sz w:val="18"/>
                <w:szCs w:val="18"/>
              </w:rPr>
              <w:t xml:space="preserve"> ZTE, SPRD, vivo, CATT, Fujitsu, Lenovo, CMCC, FGI, Ericsson, Nokia</w:t>
            </w:r>
          </w:p>
        </w:tc>
        <w:tc>
          <w:tcPr>
            <w:tcW w:w="922" w:type="dxa"/>
          </w:tcPr>
          <w:p w14:paraId="4228A639" w14:textId="77777777" w:rsidR="001A1204" w:rsidRDefault="00FF516D" w:rsidP="00753E16">
            <w:pPr>
              <w:wordWrap/>
              <w:rPr>
                <w:sz w:val="18"/>
                <w:szCs w:val="18"/>
              </w:rPr>
            </w:pPr>
            <w:r>
              <w:rPr>
                <w:sz w:val="18"/>
                <w:szCs w:val="18"/>
              </w:rPr>
              <w:t>Samsung,</w:t>
            </w:r>
          </w:p>
        </w:tc>
      </w:tr>
      <w:tr w:rsidR="001A1204" w14:paraId="26F65674" w14:textId="77777777">
        <w:tc>
          <w:tcPr>
            <w:tcW w:w="2385" w:type="dxa"/>
          </w:tcPr>
          <w:p w14:paraId="6B296E32" w14:textId="77777777" w:rsidR="001A1204" w:rsidRDefault="00FF516D" w:rsidP="00753E16">
            <w:pPr>
              <w:wordWrap/>
              <w:rPr>
                <w:sz w:val="18"/>
                <w:szCs w:val="18"/>
              </w:rPr>
            </w:pPr>
            <w:r>
              <w:rPr>
                <w:sz w:val="18"/>
                <w:szCs w:val="18"/>
              </w:rPr>
              <w:t>Rate matching indicator</w:t>
            </w:r>
          </w:p>
        </w:tc>
        <w:tc>
          <w:tcPr>
            <w:tcW w:w="1247" w:type="dxa"/>
          </w:tcPr>
          <w:p w14:paraId="2F7566CE" w14:textId="77777777" w:rsidR="001A1204" w:rsidRDefault="00FF516D" w:rsidP="00753E16">
            <w:pPr>
              <w:wordWrap/>
              <w:rPr>
                <w:sz w:val="18"/>
                <w:szCs w:val="18"/>
              </w:rPr>
            </w:pPr>
            <w:r>
              <w:rPr>
                <w:sz w:val="18"/>
                <w:szCs w:val="18"/>
              </w:rPr>
              <w:t>Intel,</w:t>
            </w:r>
          </w:p>
        </w:tc>
        <w:tc>
          <w:tcPr>
            <w:tcW w:w="1074" w:type="dxa"/>
          </w:tcPr>
          <w:p w14:paraId="45F5C361" w14:textId="77777777" w:rsidR="001A1204" w:rsidRDefault="00FF516D" w:rsidP="00753E16">
            <w:pPr>
              <w:wordWrap/>
              <w:rPr>
                <w:sz w:val="18"/>
                <w:szCs w:val="18"/>
              </w:rPr>
            </w:pPr>
            <w:r>
              <w:rPr>
                <w:sz w:val="18"/>
                <w:szCs w:val="18"/>
              </w:rPr>
              <w:t>Samsung, QC,</w:t>
            </w:r>
          </w:p>
        </w:tc>
        <w:tc>
          <w:tcPr>
            <w:tcW w:w="900" w:type="dxa"/>
          </w:tcPr>
          <w:p w14:paraId="00553237" w14:textId="77777777" w:rsidR="001A1204" w:rsidRDefault="00FF516D" w:rsidP="00753E16">
            <w:pPr>
              <w:wordWrap/>
              <w:rPr>
                <w:sz w:val="18"/>
                <w:szCs w:val="18"/>
              </w:rPr>
            </w:pPr>
            <w:r>
              <w:rPr>
                <w:sz w:val="18"/>
                <w:szCs w:val="18"/>
              </w:rPr>
              <w:t>LG,</w:t>
            </w:r>
          </w:p>
        </w:tc>
        <w:tc>
          <w:tcPr>
            <w:tcW w:w="1327" w:type="dxa"/>
          </w:tcPr>
          <w:p w14:paraId="5F741084" w14:textId="77777777" w:rsidR="001A1204" w:rsidRDefault="001A1204" w:rsidP="00753E16">
            <w:pPr>
              <w:wordWrap/>
              <w:rPr>
                <w:sz w:val="18"/>
                <w:szCs w:val="18"/>
              </w:rPr>
            </w:pPr>
          </w:p>
        </w:tc>
        <w:tc>
          <w:tcPr>
            <w:tcW w:w="1507" w:type="dxa"/>
          </w:tcPr>
          <w:p w14:paraId="02AA7C10" w14:textId="77777777" w:rsidR="001A1204" w:rsidRDefault="00FF516D" w:rsidP="00753E16">
            <w:pPr>
              <w:wordWrap/>
              <w:rPr>
                <w:sz w:val="18"/>
                <w:szCs w:val="18"/>
              </w:rPr>
            </w:pPr>
            <w:r>
              <w:rPr>
                <w:sz w:val="18"/>
                <w:szCs w:val="18"/>
                <w:lang w:val="en-US"/>
              </w:rPr>
              <w:t>HW,</w:t>
            </w:r>
            <w:r>
              <w:rPr>
                <w:sz w:val="18"/>
                <w:szCs w:val="18"/>
              </w:rPr>
              <w:t xml:space="preserve"> ZTE, SPRD, vivo, CATT, Fujitsu, Lenovo, CMCC, FGI, Ericsson, Nokia</w:t>
            </w:r>
          </w:p>
        </w:tc>
        <w:tc>
          <w:tcPr>
            <w:tcW w:w="922" w:type="dxa"/>
          </w:tcPr>
          <w:p w14:paraId="61662716" w14:textId="77777777" w:rsidR="001A1204" w:rsidRDefault="001A1204" w:rsidP="00753E16">
            <w:pPr>
              <w:wordWrap/>
              <w:rPr>
                <w:sz w:val="18"/>
                <w:szCs w:val="18"/>
              </w:rPr>
            </w:pPr>
          </w:p>
        </w:tc>
      </w:tr>
      <w:tr w:rsidR="001A1204" w14:paraId="4F381013" w14:textId="77777777">
        <w:tc>
          <w:tcPr>
            <w:tcW w:w="2385" w:type="dxa"/>
          </w:tcPr>
          <w:p w14:paraId="535F7A5A" w14:textId="77777777" w:rsidR="001A1204" w:rsidRDefault="00FF516D" w:rsidP="00753E16">
            <w:pPr>
              <w:wordWrap/>
              <w:rPr>
                <w:sz w:val="18"/>
                <w:szCs w:val="18"/>
              </w:rPr>
            </w:pPr>
            <w:r>
              <w:rPr>
                <w:sz w:val="18"/>
                <w:szCs w:val="18"/>
              </w:rPr>
              <w:t>ZP CSI-RS trigger</w:t>
            </w:r>
          </w:p>
        </w:tc>
        <w:tc>
          <w:tcPr>
            <w:tcW w:w="1247" w:type="dxa"/>
          </w:tcPr>
          <w:p w14:paraId="10E5C336" w14:textId="77777777" w:rsidR="001A1204" w:rsidRDefault="00FF516D" w:rsidP="00753E16">
            <w:pPr>
              <w:wordWrap/>
              <w:rPr>
                <w:sz w:val="18"/>
                <w:szCs w:val="18"/>
              </w:rPr>
            </w:pPr>
            <w:r>
              <w:rPr>
                <w:sz w:val="18"/>
                <w:szCs w:val="18"/>
              </w:rPr>
              <w:t>Intel,</w:t>
            </w:r>
          </w:p>
        </w:tc>
        <w:tc>
          <w:tcPr>
            <w:tcW w:w="1074" w:type="dxa"/>
          </w:tcPr>
          <w:p w14:paraId="597EB366" w14:textId="77777777" w:rsidR="001A1204" w:rsidRDefault="00FF516D" w:rsidP="00753E16">
            <w:pPr>
              <w:wordWrap/>
              <w:rPr>
                <w:sz w:val="18"/>
                <w:szCs w:val="18"/>
              </w:rPr>
            </w:pPr>
            <w:r>
              <w:rPr>
                <w:sz w:val="18"/>
                <w:szCs w:val="18"/>
              </w:rPr>
              <w:t>Samsung, QC,</w:t>
            </w:r>
          </w:p>
        </w:tc>
        <w:tc>
          <w:tcPr>
            <w:tcW w:w="900" w:type="dxa"/>
          </w:tcPr>
          <w:p w14:paraId="6CB54684" w14:textId="77777777" w:rsidR="001A1204" w:rsidRDefault="00FF516D" w:rsidP="00753E16">
            <w:pPr>
              <w:wordWrap/>
              <w:rPr>
                <w:sz w:val="18"/>
                <w:szCs w:val="18"/>
              </w:rPr>
            </w:pPr>
            <w:r>
              <w:rPr>
                <w:sz w:val="18"/>
                <w:szCs w:val="18"/>
              </w:rPr>
              <w:t>LG,</w:t>
            </w:r>
          </w:p>
        </w:tc>
        <w:tc>
          <w:tcPr>
            <w:tcW w:w="1327" w:type="dxa"/>
          </w:tcPr>
          <w:p w14:paraId="015F1677" w14:textId="77777777" w:rsidR="001A1204" w:rsidRDefault="00FF516D" w:rsidP="00753E16">
            <w:pPr>
              <w:wordWrap/>
              <w:rPr>
                <w:sz w:val="18"/>
                <w:szCs w:val="18"/>
              </w:rPr>
            </w:pPr>
            <w:r>
              <w:rPr>
                <w:sz w:val="18"/>
                <w:szCs w:val="18"/>
              </w:rPr>
              <w:t>Nokia</w:t>
            </w:r>
          </w:p>
        </w:tc>
        <w:tc>
          <w:tcPr>
            <w:tcW w:w="1507" w:type="dxa"/>
          </w:tcPr>
          <w:p w14:paraId="37ED84E9" w14:textId="77777777" w:rsidR="001A1204" w:rsidRDefault="00FF516D" w:rsidP="00753E16">
            <w:pPr>
              <w:wordWrap/>
              <w:rPr>
                <w:sz w:val="18"/>
                <w:szCs w:val="18"/>
              </w:rPr>
            </w:pPr>
            <w:r>
              <w:rPr>
                <w:sz w:val="18"/>
                <w:szCs w:val="18"/>
                <w:lang w:val="en-US"/>
              </w:rPr>
              <w:t>HW,</w:t>
            </w:r>
            <w:r>
              <w:rPr>
                <w:sz w:val="18"/>
                <w:szCs w:val="18"/>
              </w:rPr>
              <w:t xml:space="preserve"> ZTE, SPRD, Fujitsu, Lenovo, CMCC, FGI, Ericsson, </w:t>
            </w:r>
          </w:p>
        </w:tc>
        <w:tc>
          <w:tcPr>
            <w:tcW w:w="922" w:type="dxa"/>
          </w:tcPr>
          <w:p w14:paraId="2E10A288" w14:textId="77777777" w:rsidR="001A1204" w:rsidRDefault="001A1204" w:rsidP="00753E16">
            <w:pPr>
              <w:wordWrap/>
              <w:rPr>
                <w:sz w:val="18"/>
                <w:szCs w:val="18"/>
              </w:rPr>
            </w:pPr>
          </w:p>
        </w:tc>
      </w:tr>
      <w:tr w:rsidR="001A1204" w:rsidRPr="001C6473" w14:paraId="051A5900" w14:textId="77777777">
        <w:tc>
          <w:tcPr>
            <w:tcW w:w="2385" w:type="dxa"/>
          </w:tcPr>
          <w:p w14:paraId="34CD8C7C" w14:textId="77777777" w:rsidR="001A1204" w:rsidRDefault="00FF516D" w:rsidP="00753E16">
            <w:pPr>
              <w:wordWrap/>
              <w:rPr>
                <w:sz w:val="18"/>
                <w:szCs w:val="18"/>
              </w:rPr>
            </w:pPr>
            <w:r>
              <w:rPr>
                <w:sz w:val="18"/>
                <w:szCs w:val="18"/>
              </w:rPr>
              <w:t>TB1: Modulation and coding scheme</w:t>
            </w:r>
          </w:p>
        </w:tc>
        <w:tc>
          <w:tcPr>
            <w:tcW w:w="1247" w:type="dxa"/>
          </w:tcPr>
          <w:p w14:paraId="4C9333E2" w14:textId="77777777" w:rsidR="001A1204" w:rsidRDefault="00FF516D" w:rsidP="00753E16">
            <w:pPr>
              <w:wordWrap/>
              <w:rPr>
                <w:sz w:val="18"/>
                <w:szCs w:val="18"/>
              </w:rPr>
            </w:pPr>
            <w:r>
              <w:rPr>
                <w:sz w:val="18"/>
                <w:szCs w:val="18"/>
              </w:rPr>
              <w:t>LG,</w:t>
            </w:r>
          </w:p>
        </w:tc>
        <w:tc>
          <w:tcPr>
            <w:tcW w:w="1074" w:type="dxa"/>
          </w:tcPr>
          <w:p w14:paraId="463A3FD7" w14:textId="77777777" w:rsidR="001A1204" w:rsidRDefault="00FF516D" w:rsidP="00753E16">
            <w:pPr>
              <w:wordWrap/>
              <w:rPr>
                <w:sz w:val="18"/>
                <w:szCs w:val="18"/>
              </w:rPr>
            </w:pPr>
            <w:r>
              <w:rPr>
                <w:sz w:val="18"/>
                <w:szCs w:val="18"/>
              </w:rPr>
              <w:t>CATT,</w:t>
            </w:r>
          </w:p>
        </w:tc>
        <w:tc>
          <w:tcPr>
            <w:tcW w:w="900" w:type="dxa"/>
          </w:tcPr>
          <w:p w14:paraId="43AFF3AC" w14:textId="77777777" w:rsidR="001A1204" w:rsidRDefault="001A1204" w:rsidP="00753E16">
            <w:pPr>
              <w:wordWrap/>
              <w:rPr>
                <w:sz w:val="18"/>
                <w:szCs w:val="18"/>
              </w:rPr>
            </w:pPr>
          </w:p>
        </w:tc>
        <w:tc>
          <w:tcPr>
            <w:tcW w:w="1327" w:type="dxa"/>
          </w:tcPr>
          <w:p w14:paraId="5023DBC9" w14:textId="77777777" w:rsidR="001A1204" w:rsidRDefault="00FF516D" w:rsidP="00753E16">
            <w:pPr>
              <w:wordWrap/>
              <w:rPr>
                <w:sz w:val="18"/>
                <w:szCs w:val="18"/>
              </w:rPr>
            </w:pPr>
            <w:r>
              <w:rPr>
                <w:sz w:val="18"/>
                <w:szCs w:val="18"/>
                <w:lang w:val="en-US"/>
              </w:rPr>
              <w:t>HW,</w:t>
            </w:r>
            <w:r>
              <w:rPr>
                <w:sz w:val="18"/>
                <w:szCs w:val="18"/>
              </w:rPr>
              <w:t xml:space="preserve"> vivo, OPPO, Fujitsu, </w:t>
            </w:r>
            <w:proofErr w:type="spellStart"/>
            <w:r>
              <w:rPr>
                <w:sz w:val="18"/>
                <w:szCs w:val="18"/>
              </w:rPr>
              <w:t>xiaomi</w:t>
            </w:r>
            <w:proofErr w:type="spellEnd"/>
            <w:r>
              <w:rPr>
                <w:sz w:val="18"/>
                <w:szCs w:val="18"/>
              </w:rPr>
              <w:t>, Lenovo, CMCC, Apple, Samsung, QC,</w:t>
            </w:r>
          </w:p>
        </w:tc>
        <w:tc>
          <w:tcPr>
            <w:tcW w:w="1507" w:type="dxa"/>
          </w:tcPr>
          <w:p w14:paraId="0AB380BE" w14:textId="77777777" w:rsidR="001A1204" w:rsidRDefault="00FF516D" w:rsidP="00753E16">
            <w:pPr>
              <w:wordWrap/>
              <w:rPr>
                <w:sz w:val="18"/>
                <w:szCs w:val="18"/>
                <w:lang w:val="de-DE"/>
              </w:rPr>
            </w:pPr>
            <w:r>
              <w:rPr>
                <w:sz w:val="18"/>
                <w:szCs w:val="18"/>
                <w:lang w:val="de-DE"/>
              </w:rPr>
              <w:t>ZTE, SPRD, FGI, Intel, LG, Nokia</w:t>
            </w:r>
          </w:p>
        </w:tc>
        <w:tc>
          <w:tcPr>
            <w:tcW w:w="922" w:type="dxa"/>
          </w:tcPr>
          <w:p w14:paraId="235EC0E2" w14:textId="77777777" w:rsidR="001A1204" w:rsidRDefault="001A1204" w:rsidP="00753E16">
            <w:pPr>
              <w:wordWrap/>
              <w:rPr>
                <w:sz w:val="18"/>
                <w:szCs w:val="18"/>
                <w:lang w:val="de-DE"/>
              </w:rPr>
            </w:pPr>
          </w:p>
        </w:tc>
      </w:tr>
      <w:tr w:rsidR="001A1204" w14:paraId="136C30B6" w14:textId="77777777">
        <w:tc>
          <w:tcPr>
            <w:tcW w:w="2385" w:type="dxa"/>
            <w:shd w:val="clear" w:color="auto" w:fill="E2EFD9" w:themeFill="accent6" w:themeFillTint="33"/>
          </w:tcPr>
          <w:p w14:paraId="5ED4FFA2" w14:textId="77777777" w:rsidR="001A1204" w:rsidRDefault="00FF516D" w:rsidP="00753E16">
            <w:pPr>
              <w:wordWrap/>
              <w:rPr>
                <w:sz w:val="18"/>
                <w:szCs w:val="18"/>
              </w:rPr>
            </w:pPr>
            <w:r>
              <w:rPr>
                <w:sz w:val="18"/>
                <w:szCs w:val="18"/>
              </w:rPr>
              <w:t>TB1: New data indicator</w:t>
            </w:r>
          </w:p>
        </w:tc>
        <w:tc>
          <w:tcPr>
            <w:tcW w:w="1247" w:type="dxa"/>
            <w:shd w:val="clear" w:color="auto" w:fill="E2EFD9" w:themeFill="accent6" w:themeFillTint="33"/>
          </w:tcPr>
          <w:p w14:paraId="2C5FD141" w14:textId="77777777" w:rsidR="001A1204" w:rsidRDefault="00FF516D" w:rsidP="00753E16">
            <w:pPr>
              <w:wordWrap/>
              <w:rPr>
                <w:sz w:val="18"/>
                <w:szCs w:val="18"/>
              </w:rPr>
            </w:pPr>
            <w:r>
              <w:rPr>
                <w:rFonts w:hint="eastAsia"/>
                <w:lang w:eastAsia="zh-CN"/>
              </w:rPr>
              <w:t>√</w:t>
            </w:r>
          </w:p>
        </w:tc>
        <w:tc>
          <w:tcPr>
            <w:tcW w:w="1074" w:type="dxa"/>
          </w:tcPr>
          <w:p w14:paraId="72EB7790" w14:textId="77777777" w:rsidR="001A1204" w:rsidRDefault="001A1204" w:rsidP="00753E16">
            <w:pPr>
              <w:wordWrap/>
              <w:rPr>
                <w:sz w:val="18"/>
                <w:szCs w:val="18"/>
              </w:rPr>
            </w:pPr>
          </w:p>
        </w:tc>
        <w:tc>
          <w:tcPr>
            <w:tcW w:w="900" w:type="dxa"/>
          </w:tcPr>
          <w:p w14:paraId="4E56BE0E" w14:textId="77777777" w:rsidR="001A1204" w:rsidRDefault="001A1204" w:rsidP="00753E16">
            <w:pPr>
              <w:wordWrap/>
              <w:rPr>
                <w:sz w:val="18"/>
                <w:szCs w:val="18"/>
              </w:rPr>
            </w:pPr>
          </w:p>
        </w:tc>
        <w:tc>
          <w:tcPr>
            <w:tcW w:w="1327" w:type="dxa"/>
          </w:tcPr>
          <w:p w14:paraId="70C60AE8" w14:textId="77777777" w:rsidR="001A1204" w:rsidRDefault="001A1204" w:rsidP="00753E16">
            <w:pPr>
              <w:wordWrap/>
              <w:rPr>
                <w:sz w:val="18"/>
                <w:szCs w:val="18"/>
              </w:rPr>
            </w:pPr>
          </w:p>
        </w:tc>
        <w:tc>
          <w:tcPr>
            <w:tcW w:w="1507" w:type="dxa"/>
          </w:tcPr>
          <w:p w14:paraId="789D4EBA" w14:textId="77777777" w:rsidR="001A1204" w:rsidRDefault="001A1204" w:rsidP="00753E16">
            <w:pPr>
              <w:wordWrap/>
              <w:rPr>
                <w:sz w:val="18"/>
                <w:szCs w:val="18"/>
              </w:rPr>
            </w:pPr>
          </w:p>
        </w:tc>
        <w:tc>
          <w:tcPr>
            <w:tcW w:w="922" w:type="dxa"/>
          </w:tcPr>
          <w:p w14:paraId="45E23DDD" w14:textId="77777777" w:rsidR="001A1204" w:rsidRDefault="001A1204" w:rsidP="00753E16">
            <w:pPr>
              <w:wordWrap/>
              <w:rPr>
                <w:sz w:val="18"/>
                <w:szCs w:val="18"/>
              </w:rPr>
            </w:pPr>
          </w:p>
        </w:tc>
      </w:tr>
      <w:tr w:rsidR="001A1204" w14:paraId="10994F80" w14:textId="77777777">
        <w:tc>
          <w:tcPr>
            <w:tcW w:w="2385" w:type="dxa"/>
            <w:shd w:val="clear" w:color="auto" w:fill="E2EFD9" w:themeFill="accent6" w:themeFillTint="33"/>
          </w:tcPr>
          <w:p w14:paraId="38957F66" w14:textId="77777777" w:rsidR="001A1204" w:rsidRDefault="00FF516D" w:rsidP="00753E16">
            <w:pPr>
              <w:wordWrap/>
              <w:rPr>
                <w:sz w:val="18"/>
                <w:szCs w:val="18"/>
              </w:rPr>
            </w:pPr>
            <w:r>
              <w:rPr>
                <w:sz w:val="18"/>
                <w:szCs w:val="18"/>
              </w:rPr>
              <w:t>TB1: Redundancy version</w:t>
            </w:r>
          </w:p>
        </w:tc>
        <w:tc>
          <w:tcPr>
            <w:tcW w:w="1247" w:type="dxa"/>
            <w:shd w:val="clear" w:color="auto" w:fill="E2EFD9" w:themeFill="accent6" w:themeFillTint="33"/>
          </w:tcPr>
          <w:p w14:paraId="5A453841" w14:textId="77777777" w:rsidR="001A1204" w:rsidRDefault="00FF516D" w:rsidP="00753E16">
            <w:pPr>
              <w:wordWrap/>
              <w:rPr>
                <w:sz w:val="18"/>
                <w:szCs w:val="18"/>
              </w:rPr>
            </w:pPr>
            <w:r>
              <w:rPr>
                <w:rFonts w:hint="eastAsia"/>
                <w:lang w:eastAsia="zh-CN"/>
              </w:rPr>
              <w:t>√</w:t>
            </w:r>
          </w:p>
        </w:tc>
        <w:tc>
          <w:tcPr>
            <w:tcW w:w="1074" w:type="dxa"/>
          </w:tcPr>
          <w:p w14:paraId="2C8C0B67" w14:textId="77777777" w:rsidR="001A1204" w:rsidRDefault="001A1204" w:rsidP="00753E16">
            <w:pPr>
              <w:wordWrap/>
              <w:rPr>
                <w:sz w:val="18"/>
                <w:szCs w:val="18"/>
              </w:rPr>
            </w:pPr>
          </w:p>
        </w:tc>
        <w:tc>
          <w:tcPr>
            <w:tcW w:w="900" w:type="dxa"/>
          </w:tcPr>
          <w:p w14:paraId="139E3694" w14:textId="77777777" w:rsidR="001A1204" w:rsidRDefault="001A1204" w:rsidP="00753E16">
            <w:pPr>
              <w:wordWrap/>
              <w:rPr>
                <w:sz w:val="18"/>
                <w:szCs w:val="18"/>
              </w:rPr>
            </w:pPr>
          </w:p>
        </w:tc>
        <w:tc>
          <w:tcPr>
            <w:tcW w:w="1327" w:type="dxa"/>
          </w:tcPr>
          <w:p w14:paraId="37A07C2C" w14:textId="77777777" w:rsidR="001A1204" w:rsidRDefault="001A1204" w:rsidP="00753E16">
            <w:pPr>
              <w:wordWrap/>
              <w:rPr>
                <w:sz w:val="18"/>
                <w:szCs w:val="18"/>
              </w:rPr>
            </w:pPr>
          </w:p>
        </w:tc>
        <w:tc>
          <w:tcPr>
            <w:tcW w:w="1507" w:type="dxa"/>
          </w:tcPr>
          <w:p w14:paraId="22C86480" w14:textId="77777777" w:rsidR="001A1204" w:rsidRDefault="001A1204" w:rsidP="00753E16">
            <w:pPr>
              <w:wordWrap/>
              <w:rPr>
                <w:sz w:val="18"/>
                <w:szCs w:val="18"/>
              </w:rPr>
            </w:pPr>
          </w:p>
        </w:tc>
        <w:tc>
          <w:tcPr>
            <w:tcW w:w="922" w:type="dxa"/>
          </w:tcPr>
          <w:p w14:paraId="7CC44508" w14:textId="77777777" w:rsidR="001A1204" w:rsidRDefault="001A1204" w:rsidP="00753E16">
            <w:pPr>
              <w:wordWrap/>
              <w:rPr>
                <w:sz w:val="18"/>
                <w:szCs w:val="18"/>
              </w:rPr>
            </w:pPr>
          </w:p>
        </w:tc>
      </w:tr>
      <w:tr w:rsidR="001A1204" w14:paraId="7220C21D" w14:textId="77777777">
        <w:tc>
          <w:tcPr>
            <w:tcW w:w="2385" w:type="dxa"/>
            <w:shd w:val="clear" w:color="auto" w:fill="auto"/>
          </w:tcPr>
          <w:p w14:paraId="648BA442" w14:textId="77777777" w:rsidR="001A1204" w:rsidRDefault="00FF516D" w:rsidP="00753E16">
            <w:pPr>
              <w:wordWrap/>
              <w:rPr>
                <w:sz w:val="18"/>
                <w:szCs w:val="18"/>
              </w:rPr>
            </w:pPr>
            <w:r>
              <w:rPr>
                <w:sz w:val="18"/>
                <w:szCs w:val="18"/>
              </w:rPr>
              <w:t>TB2: Modulation and coding scheme</w:t>
            </w:r>
          </w:p>
        </w:tc>
        <w:tc>
          <w:tcPr>
            <w:tcW w:w="1247" w:type="dxa"/>
            <w:shd w:val="clear" w:color="auto" w:fill="auto"/>
          </w:tcPr>
          <w:p w14:paraId="5C29721C" w14:textId="77777777" w:rsidR="001A1204" w:rsidRDefault="001A1204" w:rsidP="00753E16">
            <w:pPr>
              <w:wordWrap/>
              <w:rPr>
                <w:lang w:eastAsia="zh-CN"/>
              </w:rPr>
            </w:pPr>
          </w:p>
        </w:tc>
        <w:tc>
          <w:tcPr>
            <w:tcW w:w="1074" w:type="dxa"/>
            <w:shd w:val="clear" w:color="auto" w:fill="auto"/>
          </w:tcPr>
          <w:p w14:paraId="3D0B78DC" w14:textId="77777777" w:rsidR="001A1204" w:rsidRDefault="001A1204" w:rsidP="00753E16">
            <w:pPr>
              <w:wordWrap/>
              <w:rPr>
                <w:sz w:val="18"/>
                <w:szCs w:val="18"/>
              </w:rPr>
            </w:pPr>
          </w:p>
        </w:tc>
        <w:tc>
          <w:tcPr>
            <w:tcW w:w="900" w:type="dxa"/>
          </w:tcPr>
          <w:p w14:paraId="7C285DD8" w14:textId="77777777" w:rsidR="001A1204" w:rsidRDefault="001A1204" w:rsidP="00753E16">
            <w:pPr>
              <w:wordWrap/>
              <w:rPr>
                <w:sz w:val="18"/>
                <w:szCs w:val="18"/>
              </w:rPr>
            </w:pPr>
          </w:p>
        </w:tc>
        <w:tc>
          <w:tcPr>
            <w:tcW w:w="1327" w:type="dxa"/>
          </w:tcPr>
          <w:p w14:paraId="33A52413" w14:textId="77777777" w:rsidR="001A1204" w:rsidRDefault="00FF516D" w:rsidP="00753E16">
            <w:pPr>
              <w:wordWrap/>
              <w:rPr>
                <w:sz w:val="18"/>
                <w:szCs w:val="18"/>
              </w:rPr>
            </w:pPr>
            <w:r>
              <w:rPr>
                <w:sz w:val="18"/>
                <w:szCs w:val="18"/>
              </w:rPr>
              <w:t>Samsung,</w:t>
            </w:r>
          </w:p>
        </w:tc>
        <w:tc>
          <w:tcPr>
            <w:tcW w:w="1507" w:type="dxa"/>
          </w:tcPr>
          <w:p w14:paraId="6165C970" w14:textId="77777777" w:rsidR="001A1204" w:rsidRDefault="00FF516D" w:rsidP="00753E16">
            <w:pPr>
              <w:wordWrap/>
              <w:rPr>
                <w:sz w:val="18"/>
                <w:szCs w:val="18"/>
              </w:rPr>
            </w:pPr>
            <w:r>
              <w:rPr>
                <w:sz w:val="18"/>
                <w:szCs w:val="18"/>
              </w:rPr>
              <w:t xml:space="preserve">FGI,  </w:t>
            </w:r>
          </w:p>
        </w:tc>
        <w:tc>
          <w:tcPr>
            <w:tcW w:w="922" w:type="dxa"/>
          </w:tcPr>
          <w:p w14:paraId="18EDB40B" w14:textId="77777777" w:rsidR="001A1204" w:rsidRDefault="00FF516D" w:rsidP="00753E16">
            <w:pPr>
              <w:wordWrap/>
              <w:rPr>
                <w:sz w:val="18"/>
                <w:szCs w:val="18"/>
              </w:rPr>
            </w:pPr>
            <w:r>
              <w:rPr>
                <w:sz w:val="18"/>
                <w:szCs w:val="18"/>
              </w:rPr>
              <w:t>SPRD,</w:t>
            </w:r>
          </w:p>
        </w:tc>
      </w:tr>
      <w:tr w:rsidR="001A1204" w14:paraId="0976EFE6" w14:textId="77777777">
        <w:tc>
          <w:tcPr>
            <w:tcW w:w="2385" w:type="dxa"/>
            <w:shd w:val="clear" w:color="auto" w:fill="E2EFD9" w:themeFill="accent6" w:themeFillTint="33"/>
          </w:tcPr>
          <w:p w14:paraId="6DC3D49C" w14:textId="77777777" w:rsidR="001A1204" w:rsidRDefault="00FF516D" w:rsidP="00753E16">
            <w:pPr>
              <w:wordWrap/>
              <w:rPr>
                <w:sz w:val="18"/>
                <w:szCs w:val="18"/>
              </w:rPr>
            </w:pPr>
            <w:r>
              <w:rPr>
                <w:sz w:val="18"/>
                <w:szCs w:val="18"/>
              </w:rPr>
              <w:t>TB2: New data indicator</w:t>
            </w:r>
          </w:p>
        </w:tc>
        <w:tc>
          <w:tcPr>
            <w:tcW w:w="1247" w:type="dxa"/>
            <w:shd w:val="clear" w:color="auto" w:fill="E2EFD9" w:themeFill="accent6" w:themeFillTint="33"/>
          </w:tcPr>
          <w:p w14:paraId="0CC04B1A" w14:textId="77777777" w:rsidR="001A1204" w:rsidRDefault="00FF516D" w:rsidP="00753E16">
            <w:pPr>
              <w:wordWrap/>
              <w:rPr>
                <w:lang w:eastAsia="zh-CN"/>
              </w:rPr>
            </w:pPr>
            <w:r>
              <w:rPr>
                <w:rFonts w:hint="eastAsia"/>
                <w:lang w:eastAsia="zh-CN"/>
              </w:rPr>
              <w:t>√</w:t>
            </w:r>
          </w:p>
        </w:tc>
        <w:tc>
          <w:tcPr>
            <w:tcW w:w="1074" w:type="dxa"/>
          </w:tcPr>
          <w:p w14:paraId="480DE39C" w14:textId="77777777" w:rsidR="001A1204" w:rsidRDefault="001A1204" w:rsidP="00753E16">
            <w:pPr>
              <w:wordWrap/>
              <w:rPr>
                <w:sz w:val="18"/>
                <w:szCs w:val="18"/>
              </w:rPr>
            </w:pPr>
          </w:p>
        </w:tc>
        <w:tc>
          <w:tcPr>
            <w:tcW w:w="900" w:type="dxa"/>
          </w:tcPr>
          <w:p w14:paraId="57E1B63B" w14:textId="77777777" w:rsidR="001A1204" w:rsidRDefault="001A1204" w:rsidP="00753E16">
            <w:pPr>
              <w:wordWrap/>
              <w:rPr>
                <w:sz w:val="18"/>
                <w:szCs w:val="18"/>
              </w:rPr>
            </w:pPr>
          </w:p>
        </w:tc>
        <w:tc>
          <w:tcPr>
            <w:tcW w:w="1327" w:type="dxa"/>
          </w:tcPr>
          <w:p w14:paraId="0918D81E" w14:textId="77777777" w:rsidR="001A1204" w:rsidRDefault="001A1204" w:rsidP="00753E16">
            <w:pPr>
              <w:wordWrap/>
              <w:rPr>
                <w:sz w:val="18"/>
                <w:szCs w:val="18"/>
              </w:rPr>
            </w:pPr>
          </w:p>
        </w:tc>
        <w:tc>
          <w:tcPr>
            <w:tcW w:w="1507" w:type="dxa"/>
          </w:tcPr>
          <w:p w14:paraId="1927B2D8" w14:textId="77777777" w:rsidR="001A1204" w:rsidRDefault="001A1204" w:rsidP="00753E16">
            <w:pPr>
              <w:wordWrap/>
              <w:rPr>
                <w:sz w:val="18"/>
                <w:szCs w:val="18"/>
              </w:rPr>
            </w:pPr>
          </w:p>
        </w:tc>
        <w:tc>
          <w:tcPr>
            <w:tcW w:w="922" w:type="dxa"/>
          </w:tcPr>
          <w:p w14:paraId="2304C7EF" w14:textId="77777777" w:rsidR="001A1204" w:rsidRDefault="00FF516D" w:rsidP="00753E16">
            <w:pPr>
              <w:wordWrap/>
              <w:rPr>
                <w:sz w:val="18"/>
                <w:szCs w:val="18"/>
              </w:rPr>
            </w:pPr>
            <w:r>
              <w:rPr>
                <w:sz w:val="18"/>
                <w:szCs w:val="18"/>
              </w:rPr>
              <w:t>SPRD,</w:t>
            </w:r>
          </w:p>
        </w:tc>
      </w:tr>
      <w:tr w:rsidR="001A1204" w14:paraId="6B4B95E7" w14:textId="77777777">
        <w:tc>
          <w:tcPr>
            <w:tcW w:w="2385" w:type="dxa"/>
            <w:shd w:val="clear" w:color="auto" w:fill="E2EFD9" w:themeFill="accent6" w:themeFillTint="33"/>
          </w:tcPr>
          <w:p w14:paraId="32DDF664" w14:textId="77777777" w:rsidR="001A1204" w:rsidRDefault="00FF516D" w:rsidP="00753E16">
            <w:pPr>
              <w:wordWrap/>
              <w:rPr>
                <w:sz w:val="18"/>
                <w:szCs w:val="18"/>
              </w:rPr>
            </w:pPr>
            <w:r>
              <w:rPr>
                <w:sz w:val="18"/>
                <w:szCs w:val="18"/>
              </w:rPr>
              <w:t>TB2: Redundancy version</w:t>
            </w:r>
          </w:p>
        </w:tc>
        <w:tc>
          <w:tcPr>
            <w:tcW w:w="1247" w:type="dxa"/>
            <w:shd w:val="clear" w:color="auto" w:fill="E2EFD9" w:themeFill="accent6" w:themeFillTint="33"/>
          </w:tcPr>
          <w:p w14:paraId="084217C6" w14:textId="77777777" w:rsidR="001A1204" w:rsidRDefault="00FF516D" w:rsidP="00753E16">
            <w:pPr>
              <w:wordWrap/>
              <w:rPr>
                <w:lang w:eastAsia="zh-CN"/>
              </w:rPr>
            </w:pPr>
            <w:r>
              <w:rPr>
                <w:rFonts w:hint="eastAsia"/>
                <w:lang w:eastAsia="zh-CN"/>
              </w:rPr>
              <w:t>√</w:t>
            </w:r>
          </w:p>
        </w:tc>
        <w:tc>
          <w:tcPr>
            <w:tcW w:w="1074" w:type="dxa"/>
          </w:tcPr>
          <w:p w14:paraId="6A96B84E" w14:textId="77777777" w:rsidR="001A1204" w:rsidRDefault="001A1204" w:rsidP="00753E16">
            <w:pPr>
              <w:wordWrap/>
              <w:rPr>
                <w:sz w:val="18"/>
                <w:szCs w:val="18"/>
              </w:rPr>
            </w:pPr>
          </w:p>
        </w:tc>
        <w:tc>
          <w:tcPr>
            <w:tcW w:w="900" w:type="dxa"/>
          </w:tcPr>
          <w:p w14:paraId="33297D13" w14:textId="77777777" w:rsidR="001A1204" w:rsidRDefault="001A1204" w:rsidP="00753E16">
            <w:pPr>
              <w:wordWrap/>
              <w:rPr>
                <w:sz w:val="18"/>
                <w:szCs w:val="18"/>
              </w:rPr>
            </w:pPr>
          </w:p>
        </w:tc>
        <w:tc>
          <w:tcPr>
            <w:tcW w:w="1327" w:type="dxa"/>
          </w:tcPr>
          <w:p w14:paraId="59B01B97" w14:textId="77777777" w:rsidR="001A1204" w:rsidRDefault="001A1204" w:rsidP="00753E16">
            <w:pPr>
              <w:wordWrap/>
              <w:rPr>
                <w:sz w:val="18"/>
                <w:szCs w:val="18"/>
              </w:rPr>
            </w:pPr>
          </w:p>
        </w:tc>
        <w:tc>
          <w:tcPr>
            <w:tcW w:w="1507" w:type="dxa"/>
          </w:tcPr>
          <w:p w14:paraId="541F59F4" w14:textId="77777777" w:rsidR="001A1204" w:rsidRDefault="001A1204" w:rsidP="00753E16">
            <w:pPr>
              <w:wordWrap/>
              <w:rPr>
                <w:sz w:val="18"/>
                <w:szCs w:val="18"/>
              </w:rPr>
            </w:pPr>
          </w:p>
        </w:tc>
        <w:tc>
          <w:tcPr>
            <w:tcW w:w="922" w:type="dxa"/>
          </w:tcPr>
          <w:p w14:paraId="51CAC745" w14:textId="77777777" w:rsidR="001A1204" w:rsidRDefault="00FF516D" w:rsidP="00753E16">
            <w:pPr>
              <w:wordWrap/>
              <w:rPr>
                <w:sz w:val="18"/>
                <w:szCs w:val="18"/>
              </w:rPr>
            </w:pPr>
            <w:r>
              <w:rPr>
                <w:sz w:val="18"/>
                <w:szCs w:val="18"/>
              </w:rPr>
              <w:t>SPRD,</w:t>
            </w:r>
          </w:p>
        </w:tc>
      </w:tr>
      <w:tr w:rsidR="001A1204" w14:paraId="45B7AD55" w14:textId="77777777">
        <w:tc>
          <w:tcPr>
            <w:tcW w:w="2385" w:type="dxa"/>
            <w:shd w:val="clear" w:color="auto" w:fill="FFFFFF" w:themeFill="background1"/>
          </w:tcPr>
          <w:p w14:paraId="4DC2B814" w14:textId="77777777" w:rsidR="001A1204" w:rsidRDefault="00FF516D" w:rsidP="00753E16">
            <w:pPr>
              <w:wordWrap/>
              <w:rPr>
                <w:sz w:val="18"/>
                <w:szCs w:val="18"/>
              </w:rPr>
            </w:pPr>
            <w:r>
              <w:rPr>
                <w:sz w:val="18"/>
                <w:szCs w:val="18"/>
              </w:rPr>
              <w:t>HARQ process number</w:t>
            </w:r>
          </w:p>
        </w:tc>
        <w:tc>
          <w:tcPr>
            <w:tcW w:w="1247" w:type="dxa"/>
            <w:shd w:val="clear" w:color="auto" w:fill="FFFFFF" w:themeFill="background1"/>
          </w:tcPr>
          <w:p w14:paraId="421CA62A" w14:textId="77777777" w:rsidR="001A1204" w:rsidRDefault="00FF516D" w:rsidP="00753E16">
            <w:pPr>
              <w:wordWrap/>
              <w:rPr>
                <w:sz w:val="18"/>
                <w:szCs w:val="18"/>
              </w:rPr>
            </w:pPr>
            <w:r>
              <w:rPr>
                <w:sz w:val="18"/>
                <w:szCs w:val="18"/>
              </w:rPr>
              <w:t>ZTE, OPPO, CATT, Intel, LG, QC,</w:t>
            </w:r>
          </w:p>
        </w:tc>
        <w:tc>
          <w:tcPr>
            <w:tcW w:w="1074" w:type="dxa"/>
          </w:tcPr>
          <w:p w14:paraId="601F7D5C" w14:textId="77777777" w:rsidR="001A1204" w:rsidRDefault="001A1204" w:rsidP="00753E16">
            <w:pPr>
              <w:wordWrap/>
              <w:rPr>
                <w:sz w:val="18"/>
                <w:szCs w:val="18"/>
              </w:rPr>
            </w:pPr>
          </w:p>
        </w:tc>
        <w:tc>
          <w:tcPr>
            <w:tcW w:w="900" w:type="dxa"/>
          </w:tcPr>
          <w:p w14:paraId="3319260A" w14:textId="77777777" w:rsidR="001A1204" w:rsidRDefault="001A1204" w:rsidP="00753E16">
            <w:pPr>
              <w:wordWrap/>
              <w:rPr>
                <w:sz w:val="18"/>
                <w:szCs w:val="18"/>
              </w:rPr>
            </w:pPr>
          </w:p>
        </w:tc>
        <w:tc>
          <w:tcPr>
            <w:tcW w:w="1327" w:type="dxa"/>
          </w:tcPr>
          <w:p w14:paraId="66D50B86" w14:textId="77777777" w:rsidR="001A1204" w:rsidRDefault="00FF516D" w:rsidP="00753E16">
            <w:pPr>
              <w:wordWrap/>
              <w:rPr>
                <w:sz w:val="18"/>
                <w:szCs w:val="18"/>
              </w:rPr>
            </w:pPr>
            <w:r>
              <w:rPr>
                <w:sz w:val="18"/>
                <w:szCs w:val="18"/>
                <w:lang w:val="en-US"/>
              </w:rPr>
              <w:t>HW,</w:t>
            </w:r>
            <w:r>
              <w:rPr>
                <w:sz w:val="18"/>
                <w:szCs w:val="18"/>
              </w:rPr>
              <w:t xml:space="preserve"> Fujitsu, Samsung, DCM, QC, Nokia</w:t>
            </w:r>
          </w:p>
        </w:tc>
        <w:tc>
          <w:tcPr>
            <w:tcW w:w="1507" w:type="dxa"/>
          </w:tcPr>
          <w:p w14:paraId="1627EEDF" w14:textId="77777777" w:rsidR="001A1204" w:rsidRDefault="00FF516D" w:rsidP="00753E16">
            <w:pPr>
              <w:wordWrap/>
              <w:rPr>
                <w:sz w:val="18"/>
                <w:szCs w:val="18"/>
              </w:rPr>
            </w:pPr>
            <w:r>
              <w:rPr>
                <w:sz w:val="18"/>
                <w:szCs w:val="18"/>
              </w:rPr>
              <w:t>SPRD, CMCC, FGI, LG,</w:t>
            </w:r>
          </w:p>
        </w:tc>
        <w:tc>
          <w:tcPr>
            <w:tcW w:w="922" w:type="dxa"/>
          </w:tcPr>
          <w:p w14:paraId="150396AA" w14:textId="77777777" w:rsidR="001A1204" w:rsidRDefault="001A1204" w:rsidP="00753E16">
            <w:pPr>
              <w:wordWrap/>
              <w:rPr>
                <w:sz w:val="18"/>
                <w:szCs w:val="18"/>
              </w:rPr>
            </w:pPr>
          </w:p>
        </w:tc>
      </w:tr>
      <w:tr w:rsidR="001A1204" w14:paraId="385987C7" w14:textId="77777777">
        <w:tc>
          <w:tcPr>
            <w:tcW w:w="2385" w:type="dxa"/>
            <w:shd w:val="clear" w:color="auto" w:fill="E2EFD9" w:themeFill="accent6" w:themeFillTint="33"/>
          </w:tcPr>
          <w:p w14:paraId="32816AD9" w14:textId="77777777" w:rsidR="001A1204" w:rsidRDefault="00FF516D" w:rsidP="00753E16">
            <w:pPr>
              <w:wordWrap/>
              <w:rPr>
                <w:sz w:val="18"/>
                <w:szCs w:val="18"/>
              </w:rPr>
            </w:pPr>
            <w:r>
              <w:rPr>
                <w:sz w:val="18"/>
                <w:szCs w:val="18"/>
              </w:rPr>
              <w:lastRenderedPageBreak/>
              <w:t>Downlink assignment index</w:t>
            </w:r>
          </w:p>
        </w:tc>
        <w:tc>
          <w:tcPr>
            <w:tcW w:w="1247" w:type="dxa"/>
            <w:shd w:val="clear" w:color="auto" w:fill="E2EFD9" w:themeFill="accent6" w:themeFillTint="33"/>
          </w:tcPr>
          <w:p w14:paraId="29ECDFEC" w14:textId="77777777" w:rsidR="001A1204" w:rsidRDefault="00FF516D" w:rsidP="00753E16">
            <w:pPr>
              <w:wordWrap/>
              <w:rPr>
                <w:sz w:val="18"/>
                <w:szCs w:val="18"/>
              </w:rPr>
            </w:pPr>
            <w:r>
              <w:rPr>
                <w:rFonts w:hint="eastAsia"/>
                <w:lang w:eastAsia="zh-CN"/>
              </w:rPr>
              <w:t>√</w:t>
            </w:r>
          </w:p>
        </w:tc>
        <w:tc>
          <w:tcPr>
            <w:tcW w:w="1074" w:type="dxa"/>
          </w:tcPr>
          <w:p w14:paraId="7F573972" w14:textId="77777777" w:rsidR="001A1204" w:rsidRDefault="001A1204" w:rsidP="00753E16">
            <w:pPr>
              <w:wordWrap/>
              <w:rPr>
                <w:sz w:val="18"/>
                <w:szCs w:val="18"/>
              </w:rPr>
            </w:pPr>
          </w:p>
        </w:tc>
        <w:tc>
          <w:tcPr>
            <w:tcW w:w="900" w:type="dxa"/>
          </w:tcPr>
          <w:p w14:paraId="5043CD03" w14:textId="77777777" w:rsidR="001A1204" w:rsidRDefault="001A1204" w:rsidP="00753E16">
            <w:pPr>
              <w:wordWrap/>
              <w:rPr>
                <w:sz w:val="18"/>
                <w:szCs w:val="18"/>
              </w:rPr>
            </w:pPr>
          </w:p>
        </w:tc>
        <w:tc>
          <w:tcPr>
            <w:tcW w:w="1327" w:type="dxa"/>
          </w:tcPr>
          <w:p w14:paraId="541CDD02" w14:textId="77777777" w:rsidR="001A1204" w:rsidRDefault="001A1204" w:rsidP="00753E16">
            <w:pPr>
              <w:wordWrap/>
              <w:rPr>
                <w:sz w:val="18"/>
                <w:szCs w:val="18"/>
              </w:rPr>
            </w:pPr>
          </w:p>
        </w:tc>
        <w:tc>
          <w:tcPr>
            <w:tcW w:w="1507" w:type="dxa"/>
          </w:tcPr>
          <w:p w14:paraId="7257654C" w14:textId="77777777" w:rsidR="001A1204" w:rsidRDefault="001A1204" w:rsidP="00753E16">
            <w:pPr>
              <w:wordWrap/>
              <w:rPr>
                <w:sz w:val="18"/>
                <w:szCs w:val="18"/>
              </w:rPr>
            </w:pPr>
          </w:p>
        </w:tc>
        <w:tc>
          <w:tcPr>
            <w:tcW w:w="922" w:type="dxa"/>
          </w:tcPr>
          <w:p w14:paraId="1DD61111" w14:textId="77777777" w:rsidR="001A1204" w:rsidRDefault="001A1204" w:rsidP="00753E16">
            <w:pPr>
              <w:wordWrap/>
              <w:rPr>
                <w:sz w:val="18"/>
                <w:szCs w:val="18"/>
              </w:rPr>
            </w:pPr>
          </w:p>
        </w:tc>
      </w:tr>
      <w:tr w:rsidR="001A1204" w14:paraId="4460F444" w14:textId="77777777">
        <w:tc>
          <w:tcPr>
            <w:tcW w:w="2385" w:type="dxa"/>
            <w:shd w:val="clear" w:color="auto" w:fill="E2EFD9" w:themeFill="accent6" w:themeFillTint="33"/>
          </w:tcPr>
          <w:p w14:paraId="5DBAA586" w14:textId="77777777" w:rsidR="001A1204" w:rsidRDefault="00FF516D" w:rsidP="00753E16">
            <w:pPr>
              <w:wordWrap/>
              <w:rPr>
                <w:sz w:val="18"/>
                <w:szCs w:val="18"/>
              </w:rPr>
            </w:pPr>
            <w:r>
              <w:rPr>
                <w:sz w:val="18"/>
                <w:szCs w:val="18"/>
              </w:rPr>
              <w:t>TPC command for scheduled PUCCH</w:t>
            </w:r>
          </w:p>
        </w:tc>
        <w:tc>
          <w:tcPr>
            <w:tcW w:w="1247" w:type="dxa"/>
            <w:shd w:val="clear" w:color="auto" w:fill="E2EFD9" w:themeFill="accent6" w:themeFillTint="33"/>
          </w:tcPr>
          <w:p w14:paraId="5C6CE36A" w14:textId="77777777" w:rsidR="001A1204" w:rsidRDefault="00FF516D" w:rsidP="00753E16">
            <w:pPr>
              <w:wordWrap/>
              <w:rPr>
                <w:sz w:val="18"/>
                <w:szCs w:val="18"/>
              </w:rPr>
            </w:pPr>
            <w:r>
              <w:rPr>
                <w:rFonts w:hint="eastAsia"/>
                <w:lang w:eastAsia="zh-CN"/>
              </w:rPr>
              <w:t>√</w:t>
            </w:r>
          </w:p>
        </w:tc>
        <w:tc>
          <w:tcPr>
            <w:tcW w:w="1074" w:type="dxa"/>
          </w:tcPr>
          <w:p w14:paraId="585D3C43" w14:textId="77777777" w:rsidR="001A1204" w:rsidRDefault="001A1204" w:rsidP="00753E16">
            <w:pPr>
              <w:wordWrap/>
              <w:rPr>
                <w:sz w:val="18"/>
                <w:szCs w:val="18"/>
              </w:rPr>
            </w:pPr>
          </w:p>
        </w:tc>
        <w:tc>
          <w:tcPr>
            <w:tcW w:w="900" w:type="dxa"/>
          </w:tcPr>
          <w:p w14:paraId="0BDDBF9E" w14:textId="77777777" w:rsidR="001A1204" w:rsidRDefault="001A1204" w:rsidP="00753E16">
            <w:pPr>
              <w:wordWrap/>
              <w:rPr>
                <w:sz w:val="18"/>
                <w:szCs w:val="18"/>
              </w:rPr>
            </w:pPr>
          </w:p>
        </w:tc>
        <w:tc>
          <w:tcPr>
            <w:tcW w:w="1327" w:type="dxa"/>
          </w:tcPr>
          <w:p w14:paraId="550CCBBE" w14:textId="77777777" w:rsidR="001A1204" w:rsidRDefault="001A1204" w:rsidP="00753E16">
            <w:pPr>
              <w:wordWrap/>
              <w:rPr>
                <w:sz w:val="18"/>
                <w:szCs w:val="18"/>
              </w:rPr>
            </w:pPr>
          </w:p>
        </w:tc>
        <w:tc>
          <w:tcPr>
            <w:tcW w:w="1507" w:type="dxa"/>
          </w:tcPr>
          <w:p w14:paraId="66F10C77" w14:textId="77777777" w:rsidR="001A1204" w:rsidRDefault="001A1204" w:rsidP="00753E16">
            <w:pPr>
              <w:wordWrap/>
              <w:rPr>
                <w:sz w:val="18"/>
                <w:szCs w:val="18"/>
              </w:rPr>
            </w:pPr>
          </w:p>
        </w:tc>
        <w:tc>
          <w:tcPr>
            <w:tcW w:w="922" w:type="dxa"/>
          </w:tcPr>
          <w:p w14:paraId="48782645" w14:textId="77777777" w:rsidR="001A1204" w:rsidRDefault="001A1204" w:rsidP="00753E16">
            <w:pPr>
              <w:wordWrap/>
              <w:rPr>
                <w:sz w:val="18"/>
                <w:szCs w:val="18"/>
              </w:rPr>
            </w:pPr>
          </w:p>
        </w:tc>
      </w:tr>
      <w:tr w:rsidR="001A1204" w14:paraId="793F5D09" w14:textId="77777777">
        <w:tc>
          <w:tcPr>
            <w:tcW w:w="2385" w:type="dxa"/>
            <w:shd w:val="clear" w:color="auto" w:fill="auto"/>
          </w:tcPr>
          <w:p w14:paraId="5687AE51" w14:textId="77777777" w:rsidR="001A1204" w:rsidRDefault="00FF516D" w:rsidP="00753E16">
            <w:pPr>
              <w:wordWrap/>
              <w:rPr>
                <w:sz w:val="18"/>
                <w:szCs w:val="18"/>
              </w:rPr>
            </w:pPr>
            <w:r>
              <w:rPr>
                <w:sz w:val="18"/>
                <w:szCs w:val="18"/>
              </w:rPr>
              <w:t>Second TPC command for scheduled PUCCH</w:t>
            </w:r>
          </w:p>
        </w:tc>
        <w:tc>
          <w:tcPr>
            <w:tcW w:w="1247" w:type="dxa"/>
            <w:shd w:val="clear" w:color="auto" w:fill="auto"/>
          </w:tcPr>
          <w:p w14:paraId="2E373C8F" w14:textId="77777777" w:rsidR="001A1204" w:rsidRDefault="001A1204" w:rsidP="00753E16">
            <w:pPr>
              <w:wordWrap/>
              <w:rPr>
                <w:lang w:eastAsia="zh-CN"/>
              </w:rPr>
            </w:pPr>
          </w:p>
        </w:tc>
        <w:tc>
          <w:tcPr>
            <w:tcW w:w="1074" w:type="dxa"/>
          </w:tcPr>
          <w:p w14:paraId="181AF957" w14:textId="77777777" w:rsidR="001A1204" w:rsidRDefault="001A1204" w:rsidP="00753E16">
            <w:pPr>
              <w:wordWrap/>
              <w:rPr>
                <w:sz w:val="18"/>
                <w:szCs w:val="18"/>
              </w:rPr>
            </w:pPr>
          </w:p>
        </w:tc>
        <w:tc>
          <w:tcPr>
            <w:tcW w:w="900" w:type="dxa"/>
          </w:tcPr>
          <w:p w14:paraId="5DDC4BB5" w14:textId="77777777" w:rsidR="001A1204" w:rsidRDefault="001A1204" w:rsidP="00753E16">
            <w:pPr>
              <w:wordWrap/>
              <w:rPr>
                <w:sz w:val="18"/>
                <w:szCs w:val="18"/>
              </w:rPr>
            </w:pPr>
          </w:p>
        </w:tc>
        <w:tc>
          <w:tcPr>
            <w:tcW w:w="1327" w:type="dxa"/>
          </w:tcPr>
          <w:p w14:paraId="67513512" w14:textId="77777777" w:rsidR="001A1204" w:rsidRDefault="001A1204" w:rsidP="00753E16">
            <w:pPr>
              <w:wordWrap/>
              <w:rPr>
                <w:sz w:val="18"/>
                <w:szCs w:val="18"/>
              </w:rPr>
            </w:pPr>
          </w:p>
        </w:tc>
        <w:tc>
          <w:tcPr>
            <w:tcW w:w="1507" w:type="dxa"/>
          </w:tcPr>
          <w:p w14:paraId="316DD6F8" w14:textId="77777777" w:rsidR="001A1204" w:rsidRDefault="001A1204" w:rsidP="00753E16">
            <w:pPr>
              <w:wordWrap/>
              <w:rPr>
                <w:sz w:val="18"/>
                <w:szCs w:val="18"/>
              </w:rPr>
            </w:pPr>
          </w:p>
        </w:tc>
        <w:tc>
          <w:tcPr>
            <w:tcW w:w="922" w:type="dxa"/>
          </w:tcPr>
          <w:p w14:paraId="5DDCC35B" w14:textId="77777777" w:rsidR="001A1204" w:rsidRDefault="00FF516D" w:rsidP="00753E16">
            <w:pPr>
              <w:wordWrap/>
              <w:rPr>
                <w:sz w:val="18"/>
                <w:szCs w:val="18"/>
              </w:rPr>
            </w:pPr>
            <w:r>
              <w:rPr>
                <w:sz w:val="18"/>
                <w:szCs w:val="18"/>
              </w:rPr>
              <w:t>SPRD, DCM,</w:t>
            </w:r>
          </w:p>
        </w:tc>
      </w:tr>
      <w:tr w:rsidR="001A1204" w14:paraId="4C25CA25" w14:textId="77777777">
        <w:tc>
          <w:tcPr>
            <w:tcW w:w="2385" w:type="dxa"/>
            <w:shd w:val="clear" w:color="auto" w:fill="E2EFD9" w:themeFill="accent6" w:themeFillTint="33"/>
          </w:tcPr>
          <w:p w14:paraId="0EE12074" w14:textId="77777777" w:rsidR="001A1204" w:rsidRDefault="00FF516D" w:rsidP="00753E16">
            <w:pPr>
              <w:wordWrap/>
              <w:rPr>
                <w:sz w:val="18"/>
                <w:szCs w:val="18"/>
              </w:rPr>
            </w:pPr>
            <w:r>
              <w:rPr>
                <w:sz w:val="18"/>
                <w:szCs w:val="18"/>
              </w:rPr>
              <w:t>PUCCH resource indicator</w:t>
            </w:r>
          </w:p>
        </w:tc>
        <w:tc>
          <w:tcPr>
            <w:tcW w:w="1247" w:type="dxa"/>
            <w:shd w:val="clear" w:color="auto" w:fill="E2EFD9" w:themeFill="accent6" w:themeFillTint="33"/>
          </w:tcPr>
          <w:p w14:paraId="6DA6B11E" w14:textId="77777777" w:rsidR="001A1204" w:rsidRDefault="00FF516D" w:rsidP="00753E16">
            <w:pPr>
              <w:wordWrap/>
              <w:rPr>
                <w:sz w:val="18"/>
                <w:szCs w:val="18"/>
              </w:rPr>
            </w:pPr>
            <w:r>
              <w:rPr>
                <w:rFonts w:hint="eastAsia"/>
                <w:lang w:eastAsia="zh-CN"/>
              </w:rPr>
              <w:t>√</w:t>
            </w:r>
          </w:p>
        </w:tc>
        <w:tc>
          <w:tcPr>
            <w:tcW w:w="1074" w:type="dxa"/>
          </w:tcPr>
          <w:p w14:paraId="2EE5C7D5" w14:textId="77777777" w:rsidR="001A1204" w:rsidRDefault="001A1204" w:rsidP="00753E16">
            <w:pPr>
              <w:wordWrap/>
              <w:rPr>
                <w:sz w:val="18"/>
                <w:szCs w:val="18"/>
              </w:rPr>
            </w:pPr>
          </w:p>
        </w:tc>
        <w:tc>
          <w:tcPr>
            <w:tcW w:w="900" w:type="dxa"/>
          </w:tcPr>
          <w:p w14:paraId="402FFAA4" w14:textId="77777777" w:rsidR="001A1204" w:rsidRDefault="001A1204" w:rsidP="00753E16">
            <w:pPr>
              <w:wordWrap/>
              <w:rPr>
                <w:sz w:val="18"/>
                <w:szCs w:val="18"/>
              </w:rPr>
            </w:pPr>
          </w:p>
        </w:tc>
        <w:tc>
          <w:tcPr>
            <w:tcW w:w="1327" w:type="dxa"/>
          </w:tcPr>
          <w:p w14:paraId="0BAF2B44" w14:textId="77777777" w:rsidR="001A1204" w:rsidRDefault="001A1204" w:rsidP="00753E16">
            <w:pPr>
              <w:wordWrap/>
              <w:rPr>
                <w:sz w:val="18"/>
                <w:szCs w:val="18"/>
              </w:rPr>
            </w:pPr>
          </w:p>
        </w:tc>
        <w:tc>
          <w:tcPr>
            <w:tcW w:w="1507" w:type="dxa"/>
          </w:tcPr>
          <w:p w14:paraId="5A1B8055" w14:textId="77777777" w:rsidR="001A1204" w:rsidRDefault="001A1204" w:rsidP="00753E16">
            <w:pPr>
              <w:wordWrap/>
              <w:rPr>
                <w:sz w:val="18"/>
                <w:szCs w:val="18"/>
              </w:rPr>
            </w:pPr>
          </w:p>
        </w:tc>
        <w:tc>
          <w:tcPr>
            <w:tcW w:w="922" w:type="dxa"/>
          </w:tcPr>
          <w:p w14:paraId="6C17124B" w14:textId="77777777" w:rsidR="001A1204" w:rsidRDefault="001A1204" w:rsidP="00753E16">
            <w:pPr>
              <w:wordWrap/>
              <w:rPr>
                <w:sz w:val="18"/>
                <w:szCs w:val="18"/>
              </w:rPr>
            </w:pPr>
          </w:p>
        </w:tc>
      </w:tr>
      <w:tr w:rsidR="001A1204" w14:paraId="2E313965" w14:textId="77777777">
        <w:tc>
          <w:tcPr>
            <w:tcW w:w="2385" w:type="dxa"/>
            <w:shd w:val="clear" w:color="auto" w:fill="E2EFD9" w:themeFill="accent6" w:themeFillTint="33"/>
          </w:tcPr>
          <w:p w14:paraId="60C8D3DE" w14:textId="77777777" w:rsidR="001A1204" w:rsidRDefault="00FF516D" w:rsidP="00753E16">
            <w:pPr>
              <w:wordWrap/>
              <w:overflowPunct/>
              <w:autoSpaceDE/>
              <w:autoSpaceDN/>
              <w:adjustRightInd/>
              <w:snapToGrid w:val="0"/>
              <w:spacing w:after="0"/>
              <w:textAlignment w:val="auto"/>
              <w:rPr>
                <w:rFonts w:eastAsia="Times New Roman"/>
                <w:sz w:val="18"/>
                <w:szCs w:val="18"/>
              </w:rPr>
            </w:pPr>
            <w:r>
              <w:rPr>
                <w:rFonts w:eastAsia="Times New Roman"/>
                <w:sz w:val="18"/>
                <w:szCs w:val="18"/>
              </w:rPr>
              <w:t>PDSCH-to-HARQ timing indicator</w:t>
            </w:r>
          </w:p>
        </w:tc>
        <w:tc>
          <w:tcPr>
            <w:tcW w:w="1247" w:type="dxa"/>
            <w:shd w:val="clear" w:color="auto" w:fill="E2EFD9" w:themeFill="accent6" w:themeFillTint="33"/>
          </w:tcPr>
          <w:p w14:paraId="1374D11B" w14:textId="77777777" w:rsidR="001A1204" w:rsidRDefault="00FF516D" w:rsidP="00753E16">
            <w:pPr>
              <w:wordWrap/>
              <w:rPr>
                <w:sz w:val="18"/>
                <w:szCs w:val="18"/>
              </w:rPr>
            </w:pPr>
            <w:r>
              <w:rPr>
                <w:rFonts w:hint="eastAsia"/>
                <w:lang w:eastAsia="zh-CN"/>
              </w:rPr>
              <w:t>√</w:t>
            </w:r>
          </w:p>
        </w:tc>
        <w:tc>
          <w:tcPr>
            <w:tcW w:w="1074" w:type="dxa"/>
          </w:tcPr>
          <w:p w14:paraId="0386AA0A" w14:textId="77777777" w:rsidR="001A1204" w:rsidRDefault="001A1204" w:rsidP="00753E16">
            <w:pPr>
              <w:wordWrap/>
              <w:rPr>
                <w:sz w:val="18"/>
                <w:szCs w:val="18"/>
              </w:rPr>
            </w:pPr>
          </w:p>
        </w:tc>
        <w:tc>
          <w:tcPr>
            <w:tcW w:w="900" w:type="dxa"/>
          </w:tcPr>
          <w:p w14:paraId="60360212" w14:textId="77777777" w:rsidR="001A1204" w:rsidRDefault="001A1204" w:rsidP="00753E16">
            <w:pPr>
              <w:wordWrap/>
              <w:rPr>
                <w:sz w:val="18"/>
                <w:szCs w:val="18"/>
              </w:rPr>
            </w:pPr>
          </w:p>
        </w:tc>
        <w:tc>
          <w:tcPr>
            <w:tcW w:w="1327" w:type="dxa"/>
          </w:tcPr>
          <w:p w14:paraId="12FA4E79" w14:textId="77777777" w:rsidR="001A1204" w:rsidRDefault="001A1204" w:rsidP="00753E16">
            <w:pPr>
              <w:wordWrap/>
              <w:rPr>
                <w:sz w:val="18"/>
                <w:szCs w:val="18"/>
              </w:rPr>
            </w:pPr>
          </w:p>
        </w:tc>
        <w:tc>
          <w:tcPr>
            <w:tcW w:w="1507" w:type="dxa"/>
          </w:tcPr>
          <w:p w14:paraId="27A13AF2" w14:textId="77777777" w:rsidR="001A1204" w:rsidRDefault="001A1204" w:rsidP="00753E16">
            <w:pPr>
              <w:wordWrap/>
              <w:rPr>
                <w:sz w:val="18"/>
                <w:szCs w:val="18"/>
              </w:rPr>
            </w:pPr>
          </w:p>
        </w:tc>
        <w:tc>
          <w:tcPr>
            <w:tcW w:w="922" w:type="dxa"/>
          </w:tcPr>
          <w:p w14:paraId="6F5F1839" w14:textId="77777777" w:rsidR="001A1204" w:rsidRDefault="001A1204" w:rsidP="00753E16">
            <w:pPr>
              <w:wordWrap/>
              <w:rPr>
                <w:sz w:val="18"/>
                <w:szCs w:val="18"/>
              </w:rPr>
            </w:pPr>
          </w:p>
        </w:tc>
      </w:tr>
      <w:tr w:rsidR="001A1204" w14:paraId="6F6570A2" w14:textId="77777777">
        <w:tc>
          <w:tcPr>
            <w:tcW w:w="2385" w:type="dxa"/>
            <w:shd w:val="clear" w:color="auto" w:fill="E2EFD9" w:themeFill="accent6" w:themeFillTint="33"/>
          </w:tcPr>
          <w:p w14:paraId="3173A6BE" w14:textId="77777777" w:rsidR="001A1204" w:rsidRDefault="00FF516D" w:rsidP="00753E16">
            <w:pPr>
              <w:wordWrap/>
              <w:rPr>
                <w:sz w:val="18"/>
                <w:szCs w:val="18"/>
              </w:rPr>
            </w:pPr>
            <w:r>
              <w:rPr>
                <w:sz w:val="18"/>
                <w:szCs w:val="18"/>
              </w:rPr>
              <w:t>One shot HARQ ACK request</w:t>
            </w:r>
          </w:p>
        </w:tc>
        <w:tc>
          <w:tcPr>
            <w:tcW w:w="1247" w:type="dxa"/>
            <w:shd w:val="clear" w:color="auto" w:fill="E2EFD9" w:themeFill="accent6" w:themeFillTint="33"/>
          </w:tcPr>
          <w:p w14:paraId="3CD092B4" w14:textId="77777777" w:rsidR="001A1204" w:rsidRDefault="00FF516D" w:rsidP="00753E16">
            <w:pPr>
              <w:wordWrap/>
              <w:rPr>
                <w:sz w:val="18"/>
                <w:szCs w:val="18"/>
              </w:rPr>
            </w:pPr>
            <w:r>
              <w:rPr>
                <w:rFonts w:hint="eastAsia"/>
                <w:lang w:eastAsia="zh-CN"/>
              </w:rPr>
              <w:t>√</w:t>
            </w:r>
          </w:p>
        </w:tc>
        <w:tc>
          <w:tcPr>
            <w:tcW w:w="1074" w:type="dxa"/>
          </w:tcPr>
          <w:p w14:paraId="2898C867" w14:textId="77777777" w:rsidR="001A1204" w:rsidRDefault="001A1204" w:rsidP="00753E16">
            <w:pPr>
              <w:wordWrap/>
              <w:rPr>
                <w:sz w:val="18"/>
                <w:szCs w:val="18"/>
              </w:rPr>
            </w:pPr>
          </w:p>
        </w:tc>
        <w:tc>
          <w:tcPr>
            <w:tcW w:w="900" w:type="dxa"/>
          </w:tcPr>
          <w:p w14:paraId="084CD610" w14:textId="77777777" w:rsidR="001A1204" w:rsidRDefault="001A1204" w:rsidP="00753E16">
            <w:pPr>
              <w:wordWrap/>
              <w:rPr>
                <w:sz w:val="18"/>
                <w:szCs w:val="18"/>
              </w:rPr>
            </w:pPr>
          </w:p>
        </w:tc>
        <w:tc>
          <w:tcPr>
            <w:tcW w:w="1327" w:type="dxa"/>
          </w:tcPr>
          <w:p w14:paraId="06BCD199" w14:textId="77777777" w:rsidR="001A1204" w:rsidRDefault="001A1204" w:rsidP="00753E16">
            <w:pPr>
              <w:wordWrap/>
              <w:rPr>
                <w:sz w:val="18"/>
                <w:szCs w:val="18"/>
              </w:rPr>
            </w:pPr>
          </w:p>
        </w:tc>
        <w:tc>
          <w:tcPr>
            <w:tcW w:w="1507" w:type="dxa"/>
          </w:tcPr>
          <w:p w14:paraId="14C18D63" w14:textId="77777777" w:rsidR="001A1204" w:rsidRDefault="001A1204" w:rsidP="00753E16">
            <w:pPr>
              <w:wordWrap/>
              <w:rPr>
                <w:sz w:val="18"/>
                <w:szCs w:val="18"/>
              </w:rPr>
            </w:pPr>
          </w:p>
        </w:tc>
        <w:tc>
          <w:tcPr>
            <w:tcW w:w="922" w:type="dxa"/>
          </w:tcPr>
          <w:p w14:paraId="6059C849" w14:textId="77777777" w:rsidR="001A1204" w:rsidRDefault="001A1204" w:rsidP="00753E16">
            <w:pPr>
              <w:wordWrap/>
              <w:rPr>
                <w:sz w:val="18"/>
                <w:szCs w:val="18"/>
              </w:rPr>
            </w:pPr>
          </w:p>
        </w:tc>
      </w:tr>
      <w:tr w:rsidR="001A1204" w14:paraId="460D6B17" w14:textId="77777777">
        <w:tc>
          <w:tcPr>
            <w:tcW w:w="2385" w:type="dxa"/>
          </w:tcPr>
          <w:p w14:paraId="219EE812" w14:textId="77777777" w:rsidR="001A1204" w:rsidRDefault="00FF516D" w:rsidP="00753E16">
            <w:pPr>
              <w:wordWrap/>
              <w:rPr>
                <w:sz w:val="18"/>
                <w:szCs w:val="18"/>
              </w:rPr>
            </w:pPr>
            <w:r>
              <w:rPr>
                <w:sz w:val="18"/>
                <w:szCs w:val="18"/>
              </w:rPr>
              <w:t xml:space="preserve">Enhanced Type 3 codebook indicator </w:t>
            </w:r>
          </w:p>
        </w:tc>
        <w:tc>
          <w:tcPr>
            <w:tcW w:w="1247" w:type="dxa"/>
          </w:tcPr>
          <w:p w14:paraId="6839BFB2" w14:textId="77777777" w:rsidR="001A1204" w:rsidRDefault="00FF516D" w:rsidP="00753E16">
            <w:pPr>
              <w:wordWrap/>
              <w:rPr>
                <w:sz w:val="18"/>
                <w:szCs w:val="18"/>
                <w:lang w:val="en-US"/>
              </w:rPr>
            </w:pPr>
            <w:r>
              <w:rPr>
                <w:sz w:val="18"/>
                <w:szCs w:val="18"/>
                <w:lang w:val="en-US"/>
              </w:rPr>
              <w:t>HW,</w:t>
            </w:r>
            <w:r>
              <w:rPr>
                <w:sz w:val="18"/>
                <w:szCs w:val="18"/>
              </w:rPr>
              <w:t xml:space="preserve"> SPRD, FGI, Nokia</w:t>
            </w:r>
          </w:p>
        </w:tc>
        <w:tc>
          <w:tcPr>
            <w:tcW w:w="1074" w:type="dxa"/>
          </w:tcPr>
          <w:p w14:paraId="0A7C029C" w14:textId="77777777" w:rsidR="001A1204" w:rsidRDefault="001A1204" w:rsidP="00753E16">
            <w:pPr>
              <w:wordWrap/>
              <w:rPr>
                <w:sz w:val="18"/>
                <w:szCs w:val="18"/>
              </w:rPr>
            </w:pPr>
          </w:p>
        </w:tc>
        <w:tc>
          <w:tcPr>
            <w:tcW w:w="900" w:type="dxa"/>
          </w:tcPr>
          <w:p w14:paraId="527CC036" w14:textId="77777777" w:rsidR="001A1204" w:rsidRDefault="001A1204" w:rsidP="00753E16">
            <w:pPr>
              <w:wordWrap/>
              <w:rPr>
                <w:sz w:val="18"/>
                <w:szCs w:val="18"/>
              </w:rPr>
            </w:pPr>
          </w:p>
        </w:tc>
        <w:tc>
          <w:tcPr>
            <w:tcW w:w="1327" w:type="dxa"/>
          </w:tcPr>
          <w:p w14:paraId="16E6B189" w14:textId="77777777" w:rsidR="001A1204" w:rsidRDefault="001A1204" w:rsidP="00753E16">
            <w:pPr>
              <w:wordWrap/>
              <w:rPr>
                <w:sz w:val="18"/>
                <w:szCs w:val="18"/>
              </w:rPr>
            </w:pPr>
          </w:p>
        </w:tc>
        <w:tc>
          <w:tcPr>
            <w:tcW w:w="1507" w:type="dxa"/>
          </w:tcPr>
          <w:p w14:paraId="2B35870C" w14:textId="77777777" w:rsidR="001A1204" w:rsidRDefault="001A1204" w:rsidP="00753E16">
            <w:pPr>
              <w:wordWrap/>
              <w:rPr>
                <w:sz w:val="18"/>
                <w:szCs w:val="18"/>
              </w:rPr>
            </w:pPr>
          </w:p>
        </w:tc>
        <w:tc>
          <w:tcPr>
            <w:tcW w:w="922" w:type="dxa"/>
          </w:tcPr>
          <w:p w14:paraId="3F8AACA1" w14:textId="77777777" w:rsidR="001A1204" w:rsidRDefault="00FF516D" w:rsidP="00753E16">
            <w:pPr>
              <w:wordWrap/>
              <w:rPr>
                <w:sz w:val="18"/>
                <w:szCs w:val="18"/>
              </w:rPr>
            </w:pPr>
            <w:r>
              <w:rPr>
                <w:sz w:val="18"/>
                <w:szCs w:val="18"/>
              </w:rPr>
              <w:t>Samsung,</w:t>
            </w:r>
          </w:p>
        </w:tc>
      </w:tr>
      <w:tr w:rsidR="001A1204" w14:paraId="61214972" w14:textId="77777777">
        <w:tc>
          <w:tcPr>
            <w:tcW w:w="2385" w:type="dxa"/>
          </w:tcPr>
          <w:p w14:paraId="0BD21997" w14:textId="77777777" w:rsidR="001A1204" w:rsidRDefault="00FF516D" w:rsidP="00753E16">
            <w:pPr>
              <w:wordWrap/>
              <w:rPr>
                <w:sz w:val="18"/>
                <w:szCs w:val="18"/>
              </w:rPr>
            </w:pPr>
            <w:r>
              <w:rPr>
                <w:sz w:val="18"/>
                <w:szCs w:val="18"/>
              </w:rPr>
              <w:t xml:space="preserve">HARQ-ACK retransmission indicator </w:t>
            </w:r>
          </w:p>
        </w:tc>
        <w:tc>
          <w:tcPr>
            <w:tcW w:w="1247" w:type="dxa"/>
          </w:tcPr>
          <w:p w14:paraId="162C6D3B" w14:textId="77777777" w:rsidR="001A1204" w:rsidRDefault="00FF516D" w:rsidP="00753E16">
            <w:pPr>
              <w:wordWrap/>
              <w:rPr>
                <w:sz w:val="18"/>
                <w:szCs w:val="18"/>
              </w:rPr>
            </w:pPr>
            <w:r>
              <w:rPr>
                <w:sz w:val="18"/>
                <w:szCs w:val="18"/>
                <w:lang w:val="en-US"/>
              </w:rPr>
              <w:t>HW,</w:t>
            </w:r>
            <w:r>
              <w:rPr>
                <w:sz w:val="18"/>
                <w:szCs w:val="18"/>
              </w:rPr>
              <w:t xml:space="preserve"> Nokia</w:t>
            </w:r>
          </w:p>
        </w:tc>
        <w:tc>
          <w:tcPr>
            <w:tcW w:w="1074" w:type="dxa"/>
          </w:tcPr>
          <w:p w14:paraId="41672CD3" w14:textId="77777777" w:rsidR="001A1204" w:rsidRDefault="001A1204" w:rsidP="00753E16">
            <w:pPr>
              <w:wordWrap/>
              <w:rPr>
                <w:sz w:val="18"/>
                <w:szCs w:val="18"/>
              </w:rPr>
            </w:pPr>
          </w:p>
        </w:tc>
        <w:tc>
          <w:tcPr>
            <w:tcW w:w="900" w:type="dxa"/>
          </w:tcPr>
          <w:p w14:paraId="2E2F83EE" w14:textId="77777777" w:rsidR="001A1204" w:rsidRDefault="001A1204" w:rsidP="00753E16">
            <w:pPr>
              <w:wordWrap/>
              <w:rPr>
                <w:sz w:val="18"/>
                <w:szCs w:val="18"/>
              </w:rPr>
            </w:pPr>
          </w:p>
        </w:tc>
        <w:tc>
          <w:tcPr>
            <w:tcW w:w="1327" w:type="dxa"/>
          </w:tcPr>
          <w:p w14:paraId="6FE4FCCD" w14:textId="77777777" w:rsidR="001A1204" w:rsidRDefault="001A1204" w:rsidP="00753E16">
            <w:pPr>
              <w:wordWrap/>
              <w:rPr>
                <w:sz w:val="18"/>
                <w:szCs w:val="18"/>
              </w:rPr>
            </w:pPr>
          </w:p>
        </w:tc>
        <w:tc>
          <w:tcPr>
            <w:tcW w:w="1507" w:type="dxa"/>
          </w:tcPr>
          <w:p w14:paraId="3EC33F48" w14:textId="77777777" w:rsidR="001A1204" w:rsidRDefault="001A1204" w:rsidP="00753E16">
            <w:pPr>
              <w:wordWrap/>
              <w:rPr>
                <w:sz w:val="18"/>
                <w:szCs w:val="18"/>
              </w:rPr>
            </w:pPr>
          </w:p>
        </w:tc>
        <w:tc>
          <w:tcPr>
            <w:tcW w:w="922" w:type="dxa"/>
          </w:tcPr>
          <w:p w14:paraId="635F7BE7" w14:textId="77777777" w:rsidR="001A1204" w:rsidRDefault="00FF516D" w:rsidP="00753E16">
            <w:pPr>
              <w:wordWrap/>
              <w:rPr>
                <w:sz w:val="18"/>
                <w:szCs w:val="18"/>
              </w:rPr>
            </w:pPr>
            <w:r>
              <w:rPr>
                <w:sz w:val="18"/>
                <w:szCs w:val="18"/>
              </w:rPr>
              <w:t>SPRD, FGI, Samsung, OPPO</w:t>
            </w:r>
          </w:p>
        </w:tc>
      </w:tr>
      <w:tr w:rsidR="001A1204" w14:paraId="040D70E8" w14:textId="77777777">
        <w:tc>
          <w:tcPr>
            <w:tcW w:w="2385" w:type="dxa"/>
          </w:tcPr>
          <w:p w14:paraId="550B9645" w14:textId="77777777" w:rsidR="001A1204" w:rsidRDefault="00FF516D" w:rsidP="00753E16">
            <w:pPr>
              <w:wordWrap/>
              <w:rPr>
                <w:sz w:val="18"/>
                <w:szCs w:val="18"/>
              </w:rPr>
            </w:pPr>
            <w:r>
              <w:rPr>
                <w:sz w:val="18"/>
                <w:szCs w:val="18"/>
              </w:rPr>
              <w:t>Antenna port(s)</w:t>
            </w:r>
          </w:p>
        </w:tc>
        <w:tc>
          <w:tcPr>
            <w:tcW w:w="1247" w:type="dxa"/>
          </w:tcPr>
          <w:p w14:paraId="3890B892" w14:textId="77777777" w:rsidR="001A1204" w:rsidRDefault="001A1204" w:rsidP="00753E16">
            <w:pPr>
              <w:wordWrap/>
              <w:rPr>
                <w:sz w:val="18"/>
                <w:szCs w:val="18"/>
              </w:rPr>
            </w:pPr>
          </w:p>
        </w:tc>
        <w:tc>
          <w:tcPr>
            <w:tcW w:w="1074" w:type="dxa"/>
          </w:tcPr>
          <w:p w14:paraId="23059B46" w14:textId="77777777" w:rsidR="001A1204" w:rsidRDefault="001A1204" w:rsidP="00753E16">
            <w:pPr>
              <w:wordWrap/>
              <w:rPr>
                <w:sz w:val="18"/>
                <w:szCs w:val="18"/>
              </w:rPr>
            </w:pPr>
          </w:p>
        </w:tc>
        <w:tc>
          <w:tcPr>
            <w:tcW w:w="900" w:type="dxa"/>
          </w:tcPr>
          <w:p w14:paraId="292284ED" w14:textId="77777777" w:rsidR="001A1204" w:rsidRDefault="001A1204" w:rsidP="00753E16">
            <w:pPr>
              <w:wordWrap/>
              <w:rPr>
                <w:sz w:val="18"/>
                <w:szCs w:val="18"/>
              </w:rPr>
            </w:pPr>
          </w:p>
        </w:tc>
        <w:tc>
          <w:tcPr>
            <w:tcW w:w="1327" w:type="dxa"/>
          </w:tcPr>
          <w:p w14:paraId="2C52504A" w14:textId="77777777" w:rsidR="001A1204" w:rsidRDefault="00FF516D" w:rsidP="00753E16">
            <w:pPr>
              <w:wordWrap/>
              <w:rPr>
                <w:sz w:val="18"/>
                <w:szCs w:val="18"/>
              </w:rPr>
            </w:pPr>
            <w:r>
              <w:rPr>
                <w:sz w:val="18"/>
                <w:szCs w:val="18"/>
              </w:rPr>
              <w:t>LG,</w:t>
            </w:r>
          </w:p>
        </w:tc>
        <w:tc>
          <w:tcPr>
            <w:tcW w:w="1507" w:type="dxa"/>
          </w:tcPr>
          <w:p w14:paraId="6CDEF8B4" w14:textId="77777777" w:rsidR="001A1204" w:rsidRDefault="00FF516D" w:rsidP="00753E16">
            <w:pPr>
              <w:wordWrap/>
              <w:rPr>
                <w:sz w:val="18"/>
                <w:szCs w:val="18"/>
              </w:rPr>
            </w:pPr>
            <w:r>
              <w:rPr>
                <w:sz w:val="18"/>
                <w:szCs w:val="18"/>
                <w:lang w:val="en-US"/>
              </w:rPr>
              <w:t>HW,</w:t>
            </w:r>
            <w:r>
              <w:rPr>
                <w:sz w:val="18"/>
                <w:szCs w:val="18"/>
              </w:rPr>
              <w:t xml:space="preserve"> ZTE, SPRD, CATT, Fujitsu, Lenovo, CMCC, FGI, LG, Samsung, Ericsson, QC, Nokia</w:t>
            </w:r>
          </w:p>
        </w:tc>
        <w:tc>
          <w:tcPr>
            <w:tcW w:w="922" w:type="dxa"/>
          </w:tcPr>
          <w:p w14:paraId="40F7F8B8" w14:textId="77777777" w:rsidR="001A1204" w:rsidRDefault="001A1204" w:rsidP="00753E16">
            <w:pPr>
              <w:wordWrap/>
              <w:rPr>
                <w:sz w:val="18"/>
                <w:szCs w:val="18"/>
              </w:rPr>
            </w:pPr>
          </w:p>
        </w:tc>
      </w:tr>
      <w:tr w:rsidR="001A1204" w14:paraId="148BC3BB" w14:textId="77777777">
        <w:tc>
          <w:tcPr>
            <w:tcW w:w="2385" w:type="dxa"/>
          </w:tcPr>
          <w:p w14:paraId="12B12164" w14:textId="77777777" w:rsidR="001A1204" w:rsidRDefault="00FF516D" w:rsidP="00753E16">
            <w:pPr>
              <w:wordWrap/>
              <w:rPr>
                <w:sz w:val="18"/>
                <w:szCs w:val="18"/>
              </w:rPr>
            </w:pPr>
            <w:r>
              <w:rPr>
                <w:sz w:val="18"/>
                <w:szCs w:val="18"/>
              </w:rPr>
              <w:t>Transmission configuration indication</w:t>
            </w:r>
          </w:p>
        </w:tc>
        <w:tc>
          <w:tcPr>
            <w:tcW w:w="1247" w:type="dxa"/>
          </w:tcPr>
          <w:p w14:paraId="305ABA24" w14:textId="77777777" w:rsidR="001A1204" w:rsidRDefault="00FF516D" w:rsidP="00753E16">
            <w:pPr>
              <w:wordWrap/>
              <w:rPr>
                <w:sz w:val="18"/>
                <w:szCs w:val="18"/>
              </w:rPr>
            </w:pPr>
            <w:r>
              <w:rPr>
                <w:sz w:val="18"/>
                <w:szCs w:val="18"/>
              </w:rPr>
              <w:t>Samsung,</w:t>
            </w:r>
          </w:p>
        </w:tc>
        <w:tc>
          <w:tcPr>
            <w:tcW w:w="1074" w:type="dxa"/>
          </w:tcPr>
          <w:p w14:paraId="23A3D57D" w14:textId="77777777" w:rsidR="001A1204" w:rsidRDefault="00FF516D" w:rsidP="00753E16">
            <w:pPr>
              <w:wordWrap/>
              <w:rPr>
                <w:sz w:val="18"/>
                <w:szCs w:val="18"/>
              </w:rPr>
            </w:pPr>
            <w:r>
              <w:rPr>
                <w:sz w:val="18"/>
                <w:szCs w:val="18"/>
              </w:rPr>
              <w:t>LG, Samsung, QC,</w:t>
            </w:r>
          </w:p>
        </w:tc>
        <w:tc>
          <w:tcPr>
            <w:tcW w:w="900" w:type="dxa"/>
          </w:tcPr>
          <w:p w14:paraId="5F41F127" w14:textId="77777777" w:rsidR="001A1204" w:rsidRDefault="001A1204" w:rsidP="00753E16">
            <w:pPr>
              <w:wordWrap/>
              <w:rPr>
                <w:sz w:val="18"/>
                <w:szCs w:val="18"/>
              </w:rPr>
            </w:pPr>
          </w:p>
        </w:tc>
        <w:tc>
          <w:tcPr>
            <w:tcW w:w="1327" w:type="dxa"/>
          </w:tcPr>
          <w:p w14:paraId="7FCD4FB6" w14:textId="77777777" w:rsidR="001A1204" w:rsidRDefault="00FF516D" w:rsidP="00753E16">
            <w:pPr>
              <w:wordWrap/>
              <w:rPr>
                <w:sz w:val="18"/>
                <w:szCs w:val="18"/>
              </w:rPr>
            </w:pPr>
            <w:r>
              <w:rPr>
                <w:sz w:val="18"/>
                <w:szCs w:val="18"/>
              </w:rPr>
              <w:t>LG,</w:t>
            </w:r>
          </w:p>
        </w:tc>
        <w:tc>
          <w:tcPr>
            <w:tcW w:w="1507" w:type="dxa"/>
          </w:tcPr>
          <w:p w14:paraId="02780490" w14:textId="77777777" w:rsidR="001A1204" w:rsidRDefault="00FF516D" w:rsidP="00753E16">
            <w:pPr>
              <w:wordWrap/>
              <w:rPr>
                <w:sz w:val="18"/>
                <w:szCs w:val="18"/>
              </w:rPr>
            </w:pPr>
            <w:r>
              <w:rPr>
                <w:sz w:val="18"/>
                <w:szCs w:val="18"/>
                <w:lang w:val="en-US"/>
              </w:rPr>
              <w:t>HW,</w:t>
            </w:r>
            <w:r>
              <w:rPr>
                <w:sz w:val="18"/>
                <w:szCs w:val="18"/>
              </w:rPr>
              <w:t xml:space="preserve"> SPRD, CATT, Fujitsu, Lenovo, CMCC, FGI, Ericsson, Nokia </w:t>
            </w:r>
          </w:p>
        </w:tc>
        <w:tc>
          <w:tcPr>
            <w:tcW w:w="922" w:type="dxa"/>
          </w:tcPr>
          <w:p w14:paraId="5153BD23" w14:textId="77777777" w:rsidR="001A1204" w:rsidRDefault="00FF516D" w:rsidP="00753E16">
            <w:pPr>
              <w:wordWrap/>
              <w:rPr>
                <w:sz w:val="18"/>
                <w:szCs w:val="18"/>
              </w:rPr>
            </w:pPr>
            <w:r>
              <w:rPr>
                <w:sz w:val="18"/>
                <w:szCs w:val="18"/>
              </w:rPr>
              <w:t>Samsung,</w:t>
            </w:r>
          </w:p>
        </w:tc>
      </w:tr>
      <w:tr w:rsidR="001A1204" w14:paraId="07EFB643" w14:textId="77777777">
        <w:tc>
          <w:tcPr>
            <w:tcW w:w="2385" w:type="dxa"/>
          </w:tcPr>
          <w:p w14:paraId="50E0A982" w14:textId="77777777" w:rsidR="001A1204" w:rsidRDefault="00FF516D" w:rsidP="00753E16">
            <w:pPr>
              <w:wordWrap/>
              <w:rPr>
                <w:sz w:val="18"/>
                <w:szCs w:val="18"/>
              </w:rPr>
            </w:pPr>
            <w:r>
              <w:rPr>
                <w:sz w:val="18"/>
                <w:szCs w:val="18"/>
              </w:rPr>
              <w:t>SRS request</w:t>
            </w:r>
          </w:p>
        </w:tc>
        <w:tc>
          <w:tcPr>
            <w:tcW w:w="1247" w:type="dxa"/>
          </w:tcPr>
          <w:p w14:paraId="55D3D27E" w14:textId="77777777" w:rsidR="001A1204" w:rsidRDefault="00FF516D" w:rsidP="00753E16">
            <w:pPr>
              <w:wordWrap/>
              <w:rPr>
                <w:sz w:val="18"/>
                <w:szCs w:val="18"/>
              </w:rPr>
            </w:pPr>
            <w:r>
              <w:rPr>
                <w:sz w:val="18"/>
                <w:szCs w:val="18"/>
              </w:rPr>
              <w:t>Intel,</w:t>
            </w:r>
          </w:p>
        </w:tc>
        <w:tc>
          <w:tcPr>
            <w:tcW w:w="1074" w:type="dxa"/>
          </w:tcPr>
          <w:p w14:paraId="3A3F05B0" w14:textId="77777777" w:rsidR="001A1204" w:rsidRDefault="00FF516D" w:rsidP="00753E16">
            <w:pPr>
              <w:wordWrap/>
              <w:rPr>
                <w:sz w:val="18"/>
                <w:szCs w:val="18"/>
              </w:rPr>
            </w:pPr>
            <w:r>
              <w:rPr>
                <w:sz w:val="18"/>
                <w:szCs w:val="18"/>
              </w:rPr>
              <w:t>Samsung,</w:t>
            </w:r>
          </w:p>
        </w:tc>
        <w:tc>
          <w:tcPr>
            <w:tcW w:w="900" w:type="dxa"/>
          </w:tcPr>
          <w:p w14:paraId="1ECA0994" w14:textId="77777777" w:rsidR="001A1204" w:rsidRDefault="00FF516D" w:rsidP="00753E16">
            <w:pPr>
              <w:wordWrap/>
              <w:rPr>
                <w:sz w:val="18"/>
                <w:szCs w:val="18"/>
              </w:rPr>
            </w:pPr>
            <w:r>
              <w:rPr>
                <w:sz w:val="18"/>
                <w:szCs w:val="18"/>
              </w:rPr>
              <w:t>FGI, LG,</w:t>
            </w:r>
          </w:p>
        </w:tc>
        <w:tc>
          <w:tcPr>
            <w:tcW w:w="1327" w:type="dxa"/>
          </w:tcPr>
          <w:p w14:paraId="47DE4809" w14:textId="77777777" w:rsidR="001A1204" w:rsidRDefault="001A1204" w:rsidP="00753E16">
            <w:pPr>
              <w:wordWrap/>
              <w:rPr>
                <w:sz w:val="18"/>
                <w:szCs w:val="18"/>
              </w:rPr>
            </w:pPr>
          </w:p>
        </w:tc>
        <w:tc>
          <w:tcPr>
            <w:tcW w:w="1507" w:type="dxa"/>
          </w:tcPr>
          <w:p w14:paraId="357E4FDF" w14:textId="77777777" w:rsidR="001A1204" w:rsidRDefault="00FF516D" w:rsidP="00753E16">
            <w:pPr>
              <w:wordWrap/>
              <w:rPr>
                <w:sz w:val="18"/>
                <w:szCs w:val="18"/>
              </w:rPr>
            </w:pPr>
            <w:r>
              <w:rPr>
                <w:sz w:val="18"/>
                <w:szCs w:val="18"/>
                <w:lang w:val="en-US"/>
              </w:rPr>
              <w:t>HW,</w:t>
            </w:r>
            <w:r>
              <w:rPr>
                <w:sz w:val="18"/>
                <w:szCs w:val="18"/>
              </w:rPr>
              <w:t xml:space="preserve"> ZTE, SPRD, vivo, Fujitsu, Lenovo, CMCC, Nokia </w:t>
            </w:r>
          </w:p>
        </w:tc>
        <w:tc>
          <w:tcPr>
            <w:tcW w:w="922" w:type="dxa"/>
          </w:tcPr>
          <w:p w14:paraId="49CAE63E" w14:textId="77777777" w:rsidR="001A1204" w:rsidRDefault="001A1204" w:rsidP="00753E16">
            <w:pPr>
              <w:wordWrap/>
              <w:rPr>
                <w:sz w:val="18"/>
                <w:szCs w:val="18"/>
              </w:rPr>
            </w:pPr>
          </w:p>
        </w:tc>
      </w:tr>
      <w:tr w:rsidR="001A1204" w14:paraId="627C1666" w14:textId="77777777">
        <w:tc>
          <w:tcPr>
            <w:tcW w:w="2385" w:type="dxa"/>
          </w:tcPr>
          <w:p w14:paraId="122FE4BC" w14:textId="77777777" w:rsidR="001A1204" w:rsidRDefault="00FF516D" w:rsidP="00753E16">
            <w:pPr>
              <w:wordWrap/>
              <w:rPr>
                <w:sz w:val="18"/>
                <w:szCs w:val="18"/>
              </w:rPr>
            </w:pPr>
            <w:r>
              <w:rPr>
                <w:sz w:val="18"/>
                <w:szCs w:val="18"/>
              </w:rPr>
              <w:t>DMRS sequence initialization</w:t>
            </w:r>
          </w:p>
        </w:tc>
        <w:tc>
          <w:tcPr>
            <w:tcW w:w="1247" w:type="dxa"/>
          </w:tcPr>
          <w:p w14:paraId="5266C335" w14:textId="77777777" w:rsidR="001A1204" w:rsidRDefault="00FF516D" w:rsidP="00753E16">
            <w:pPr>
              <w:wordWrap/>
              <w:rPr>
                <w:sz w:val="18"/>
                <w:szCs w:val="18"/>
              </w:rPr>
            </w:pPr>
            <w:r>
              <w:rPr>
                <w:sz w:val="18"/>
                <w:szCs w:val="18"/>
              </w:rPr>
              <w:t xml:space="preserve">Intel, CMCC,  </w:t>
            </w:r>
          </w:p>
        </w:tc>
        <w:tc>
          <w:tcPr>
            <w:tcW w:w="1074" w:type="dxa"/>
          </w:tcPr>
          <w:p w14:paraId="4B5BA9F6" w14:textId="77777777" w:rsidR="001A1204" w:rsidRDefault="00FF516D" w:rsidP="00753E16">
            <w:pPr>
              <w:wordWrap/>
              <w:rPr>
                <w:sz w:val="18"/>
                <w:szCs w:val="18"/>
              </w:rPr>
            </w:pPr>
            <w:r>
              <w:rPr>
                <w:sz w:val="18"/>
                <w:szCs w:val="18"/>
              </w:rPr>
              <w:t>QC,</w:t>
            </w:r>
          </w:p>
        </w:tc>
        <w:tc>
          <w:tcPr>
            <w:tcW w:w="900" w:type="dxa"/>
          </w:tcPr>
          <w:p w14:paraId="169416D0" w14:textId="77777777" w:rsidR="001A1204" w:rsidRDefault="00FF516D" w:rsidP="00753E16">
            <w:pPr>
              <w:wordWrap/>
              <w:rPr>
                <w:sz w:val="18"/>
                <w:szCs w:val="18"/>
              </w:rPr>
            </w:pPr>
            <w:r>
              <w:rPr>
                <w:sz w:val="18"/>
                <w:szCs w:val="18"/>
              </w:rPr>
              <w:t>LG,</w:t>
            </w:r>
          </w:p>
        </w:tc>
        <w:tc>
          <w:tcPr>
            <w:tcW w:w="1327" w:type="dxa"/>
          </w:tcPr>
          <w:p w14:paraId="4A3BF83D" w14:textId="77777777" w:rsidR="001A1204" w:rsidRDefault="00FF516D" w:rsidP="00753E16">
            <w:pPr>
              <w:wordWrap/>
              <w:rPr>
                <w:sz w:val="18"/>
                <w:szCs w:val="18"/>
              </w:rPr>
            </w:pPr>
            <w:r>
              <w:rPr>
                <w:sz w:val="18"/>
                <w:szCs w:val="18"/>
              </w:rPr>
              <w:t>Nokia</w:t>
            </w:r>
          </w:p>
        </w:tc>
        <w:tc>
          <w:tcPr>
            <w:tcW w:w="1507" w:type="dxa"/>
          </w:tcPr>
          <w:p w14:paraId="79AF0B5B" w14:textId="77777777" w:rsidR="001A1204" w:rsidRDefault="00FF516D" w:rsidP="00753E16">
            <w:pPr>
              <w:wordWrap/>
              <w:rPr>
                <w:sz w:val="18"/>
                <w:szCs w:val="18"/>
              </w:rPr>
            </w:pPr>
            <w:r>
              <w:rPr>
                <w:sz w:val="18"/>
                <w:szCs w:val="18"/>
                <w:lang w:val="en-US"/>
              </w:rPr>
              <w:t>HW,</w:t>
            </w:r>
            <w:r>
              <w:rPr>
                <w:sz w:val="18"/>
                <w:szCs w:val="18"/>
              </w:rPr>
              <w:t xml:space="preserve"> ZTE, SPRD, vivo, Fujitsu, Lenovo, FGI, Ericsson, </w:t>
            </w:r>
          </w:p>
        </w:tc>
        <w:tc>
          <w:tcPr>
            <w:tcW w:w="922" w:type="dxa"/>
          </w:tcPr>
          <w:p w14:paraId="4B53A209" w14:textId="77777777" w:rsidR="001A1204" w:rsidRDefault="00FF516D" w:rsidP="00753E16">
            <w:pPr>
              <w:wordWrap/>
              <w:rPr>
                <w:sz w:val="18"/>
                <w:szCs w:val="18"/>
              </w:rPr>
            </w:pPr>
            <w:r>
              <w:rPr>
                <w:sz w:val="18"/>
                <w:szCs w:val="18"/>
              </w:rPr>
              <w:t>LG, Samsung,</w:t>
            </w:r>
          </w:p>
        </w:tc>
      </w:tr>
      <w:tr w:rsidR="001A1204" w14:paraId="2566C5BF" w14:textId="77777777">
        <w:tc>
          <w:tcPr>
            <w:tcW w:w="2385" w:type="dxa"/>
          </w:tcPr>
          <w:p w14:paraId="4D742CCF" w14:textId="77777777" w:rsidR="001A1204" w:rsidRDefault="00FF516D" w:rsidP="00753E16">
            <w:pPr>
              <w:wordWrap/>
              <w:rPr>
                <w:sz w:val="18"/>
                <w:szCs w:val="18"/>
              </w:rPr>
            </w:pPr>
            <w:r>
              <w:rPr>
                <w:sz w:val="18"/>
                <w:szCs w:val="18"/>
              </w:rPr>
              <w:t xml:space="preserve">Priority indicator </w:t>
            </w:r>
          </w:p>
        </w:tc>
        <w:tc>
          <w:tcPr>
            <w:tcW w:w="1247" w:type="dxa"/>
          </w:tcPr>
          <w:p w14:paraId="7CE7CE4C" w14:textId="77777777" w:rsidR="001A1204" w:rsidRDefault="00FF516D" w:rsidP="00753E16">
            <w:pPr>
              <w:wordWrap/>
              <w:rPr>
                <w:sz w:val="18"/>
                <w:szCs w:val="18"/>
              </w:rPr>
            </w:pPr>
            <w:r>
              <w:rPr>
                <w:sz w:val="18"/>
                <w:szCs w:val="18"/>
                <w:lang w:val="en-US"/>
              </w:rPr>
              <w:t>HW,</w:t>
            </w:r>
            <w:r>
              <w:rPr>
                <w:sz w:val="18"/>
                <w:szCs w:val="18"/>
              </w:rPr>
              <w:t xml:space="preserve"> SPRD, vivo, Lenovo, FGI, LG, DCM, Nokia</w:t>
            </w:r>
          </w:p>
        </w:tc>
        <w:tc>
          <w:tcPr>
            <w:tcW w:w="1074" w:type="dxa"/>
          </w:tcPr>
          <w:p w14:paraId="63E2364A" w14:textId="77777777" w:rsidR="001A1204" w:rsidRDefault="001A1204" w:rsidP="00753E16">
            <w:pPr>
              <w:wordWrap/>
              <w:rPr>
                <w:sz w:val="18"/>
                <w:szCs w:val="18"/>
              </w:rPr>
            </w:pPr>
          </w:p>
        </w:tc>
        <w:tc>
          <w:tcPr>
            <w:tcW w:w="900" w:type="dxa"/>
          </w:tcPr>
          <w:p w14:paraId="7849984F" w14:textId="77777777" w:rsidR="001A1204" w:rsidRDefault="001A1204" w:rsidP="00753E16">
            <w:pPr>
              <w:wordWrap/>
              <w:rPr>
                <w:sz w:val="18"/>
                <w:szCs w:val="18"/>
              </w:rPr>
            </w:pPr>
          </w:p>
        </w:tc>
        <w:tc>
          <w:tcPr>
            <w:tcW w:w="1327" w:type="dxa"/>
          </w:tcPr>
          <w:p w14:paraId="3A651053" w14:textId="77777777" w:rsidR="001A1204" w:rsidRDefault="001A1204" w:rsidP="00753E16">
            <w:pPr>
              <w:wordWrap/>
              <w:rPr>
                <w:sz w:val="18"/>
                <w:szCs w:val="18"/>
              </w:rPr>
            </w:pPr>
          </w:p>
        </w:tc>
        <w:tc>
          <w:tcPr>
            <w:tcW w:w="1507" w:type="dxa"/>
          </w:tcPr>
          <w:p w14:paraId="52302348" w14:textId="77777777" w:rsidR="001A1204" w:rsidRDefault="001A1204" w:rsidP="00753E16">
            <w:pPr>
              <w:wordWrap/>
              <w:rPr>
                <w:sz w:val="18"/>
                <w:szCs w:val="18"/>
              </w:rPr>
            </w:pPr>
          </w:p>
        </w:tc>
        <w:tc>
          <w:tcPr>
            <w:tcW w:w="922" w:type="dxa"/>
          </w:tcPr>
          <w:p w14:paraId="1BC666E9" w14:textId="77777777" w:rsidR="001A1204" w:rsidRDefault="00FF516D" w:rsidP="00753E16">
            <w:pPr>
              <w:wordWrap/>
              <w:rPr>
                <w:sz w:val="18"/>
                <w:szCs w:val="18"/>
              </w:rPr>
            </w:pPr>
            <w:r>
              <w:rPr>
                <w:sz w:val="18"/>
                <w:szCs w:val="18"/>
              </w:rPr>
              <w:t>SPRD,</w:t>
            </w:r>
          </w:p>
        </w:tc>
      </w:tr>
      <w:tr w:rsidR="001A1204" w14:paraId="6934B6F4" w14:textId="77777777">
        <w:tc>
          <w:tcPr>
            <w:tcW w:w="2385" w:type="dxa"/>
          </w:tcPr>
          <w:p w14:paraId="72BD06B4" w14:textId="77777777" w:rsidR="001A1204" w:rsidRDefault="00FF516D" w:rsidP="00753E16">
            <w:pPr>
              <w:wordWrap/>
              <w:rPr>
                <w:sz w:val="18"/>
                <w:szCs w:val="18"/>
              </w:rPr>
            </w:pPr>
            <w:r>
              <w:rPr>
                <w:sz w:val="18"/>
                <w:szCs w:val="18"/>
              </w:rPr>
              <w:t xml:space="preserve">PDCCH monitoring adaptation indication </w:t>
            </w:r>
          </w:p>
        </w:tc>
        <w:tc>
          <w:tcPr>
            <w:tcW w:w="1247" w:type="dxa"/>
          </w:tcPr>
          <w:p w14:paraId="58B70AD2" w14:textId="77777777" w:rsidR="001A1204" w:rsidRDefault="00FF516D" w:rsidP="00753E16">
            <w:pPr>
              <w:wordWrap/>
              <w:rPr>
                <w:sz w:val="18"/>
                <w:szCs w:val="18"/>
              </w:rPr>
            </w:pPr>
            <w:r>
              <w:rPr>
                <w:sz w:val="18"/>
                <w:szCs w:val="18"/>
                <w:lang w:val="en-US"/>
              </w:rPr>
              <w:t>HW,</w:t>
            </w:r>
            <w:r>
              <w:rPr>
                <w:sz w:val="18"/>
                <w:szCs w:val="18"/>
              </w:rPr>
              <w:t xml:space="preserve"> DCM, QC,</w:t>
            </w:r>
          </w:p>
        </w:tc>
        <w:tc>
          <w:tcPr>
            <w:tcW w:w="1074" w:type="dxa"/>
          </w:tcPr>
          <w:p w14:paraId="0126F5A1" w14:textId="77777777" w:rsidR="001A1204" w:rsidRDefault="001A1204" w:rsidP="00753E16">
            <w:pPr>
              <w:wordWrap/>
              <w:rPr>
                <w:sz w:val="18"/>
                <w:szCs w:val="18"/>
              </w:rPr>
            </w:pPr>
          </w:p>
        </w:tc>
        <w:tc>
          <w:tcPr>
            <w:tcW w:w="900" w:type="dxa"/>
          </w:tcPr>
          <w:p w14:paraId="4EA9E513" w14:textId="77777777" w:rsidR="001A1204" w:rsidRDefault="00FF516D" w:rsidP="00753E16">
            <w:pPr>
              <w:wordWrap/>
              <w:rPr>
                <w:sz w:val="18"/>
                <w:szCs w:val="18"/>
              </w:rPr>
            </w:pPr>
            <w:r>
              <w:rPr>
                <w:sz w:val="18"/>
                <w:szCs w:val="18"/>
              </w:rPr>
              <w:t>SPRD, FGI, Nokia</w:t>
            </w:r>
          </w:p>
        </w:tc>
        <w:tc>
          <w:tcPr>
            <w:tcW w:w="1327" w:type="dxa"/>
          </w:tcPr>
          <w:p w14:paraId="66C5DD99" w14:textId="77777777" w:rsidR="001A1204" w:rsidRDefault="001A1204" w:rsidP="00753E16">
            <w:pPr>
              <w:wordWrap/>
              <w:rPr>
                <w:sz w:val="18"/>
                <w:szCs w:val="18"/>
              </w:rPr>
            </w:pPr>
          </w:p>
        </w:tc>
        <w:tc>
          <w:tcPr>
            <w:tcW w:w="1507" w:type="dxa"/>
          </w:tcPr>
          <w:p w14:paraId="4FD317C3" w14:textId="77777777" w:rsidR="001A1204" w:rsidRDefault="001A1204" w:rsidP="00753E16">
            <w:pPr>
              <w:wordWrap/>
              <w:rPr>
                <w:sz w:val="18"/>
                <w:szCs w:val="18"/>
              </w:rPr>
            </w:pPr>
          </w:p>
        </w:tc>
        <w:tc>
          <w:tcPr>
            <w:tcW w:w="922" w:type="dxa"/>
          </w:tcPr>
          <w:p w14:paraId="7043843B" w14:textId="77777777" w:rsidR="001A1204" w:rsidRDefault="00FF516D" w:rsidP="00753E16">
            <w:pPr>
              <w:wordWrap/>
              <w:rPr>
                <w:sz w:val="18"/>
                <w:szCs w:val="18"/>
              </w:rPr>
            </w:pPr>
            <w:r>
              <w:rPr>
                <w:sz w:val="18"/>
                <w:szCs w:val="18"/>
              </w:rPr>
              <w:t>Lenovo, Samsung,</w:t>
            </w:r>
          </w:p>
        </w:tc>
      </w:tr>
      <w:tr w:rsidR="001A1204" w14:paraId="33A34AA9" w14:textId="77777777">
        <w:tc>
          <w:tcPr>
            <w:tcW w:w="2385" w:type="dxa"/>
          </w:tcPr>
          <w:p w14:paraId="265BA1A8" w14:textId="77777777" w:rsidR="001A1204" w:rsidRDefault="00FF516D" w:rsidP="00753E16">
            <w:pPr>
              <w:wordWrap/>
              <w:rPr>
                <w:sz w:val="18"/>
                <w:szCs w:val="18"/>
              </w:rPr>
            </w:pPr>
            <w:r>
              <w:rPr>
                <w:sz w:val="18"/>
                <w:szCs w:val="18"/>
              </w:rPr>
              <w:t xml:space="preserve">PUCCH Cell indicator </w:t>
            </w:r>
          </w:p>
        </w:tc>
        <w:tc>
          <w:tcPr>
            <w:tcW w:w="1247" w:type="dxa"/>
          </w:tcPr>
          <w:p w14:paraId="24557CE7" w14:textId="77777777" w:rsidR="001A1204" w:rsidRDefault="00FF516D" w:rsidP="00753E16">
            <w:pPr>
              <w:wordWrap/>
              <w:rPr>
                <w:sz w:val="18"/>
                <w:szCs w:val="18"/>
              </w:rPr>
            </w:pPr>
            <w:r>
              <w:rPr>
                <w:sz w:val="18"/>
                <w:szCs w:val="18"/>
                <w:lang w:val="en-US"/>
              </w:rPr>
              <w:t>HW,</w:t>
            </w:r>
            <w:r>
              <w:rPr>
                <w:sz w:val="18"/>
                <w:szCs w:val="18"/>
              </w:rPr>
              <w:t xml:space="preserve"> FGI, Nokia </w:t>
            </w:r>
          </w:p>
        </w:tc>
        <w:tc>
          <w:tcPr>
            <w:tcW w:w="1074" w:type="dxa"/>
          </w:tcPr>
          <w:p w14:paraId="7EA57FB5" w14:textId="77777777" w:rsidR="001A1204" w:rsidRDefault="001A1204" w:rsidP="00753E16">
            <w:pPr>
              <w:wordWrap/>
              <w:rPr>
                <w:sz w:val="18"/>
                <w:szCs w:val="18"/>
              </w:rPr>
            </w:pPr>
          </w:p>
        </w:tc>
        <w:tc>
          <w:tcPr>
            <w:tcW w:w="900" w:type="dxa"/>
          </w:tcPr>
          <w:p w14:paraId="2E214222" w14:textId="77777777" w:rsidR="001A1204" w:rsidRDefault="001A1204" w:rsidP="00753E16">
            <w:pPr>
              <w:wordWrap/>
              <w:rPr>
                <w:sz w:val="18"/>
                <w:szCs w:val="18"/>
              </w:rPr>
            </w:pPr>
          </w:p>
        </w:tc>
        <w:tc>
          <w:tcPr>
            <w:tcW w:w="1327" w:type="dxa"/>
          </w:tcPr>
          <w:p w14:paraId="4CF2E419" w14:textId="77777777" w:rsidR="001A1204" w:rsidRDefault="001A1204" w:rsidP="00753E16">
            <w:pPr>
              <w:wordWrap/>
              <w:rPr>
                <w:sz w:val="18"/>
                <w:szCs w:val="18"/>
              </w:rPr>
            </w:pPr>
          </w:p>
        </w:tc>
        <w:tc>
          <w:tcPr>
            <w:tcW w:w="1507" w:type="dxa"/>
          </w:tcPr>
          <w:p w14:paraId="1D257371" w14:textId="77777777" w:rsidR="001A1204" w:rsidRDefault="001A1204" w:rsidP="00753E16">
            <w:pPr>
              <w:wordWrap/>
              <w:rPr>
                <w:sz w:val="18"/>
                <w:szCs w:val="18"/>
              </w:rPr>
            </w:pPr>
          </w:p>
        </w:tc>
        <w:tc>
          <w:tcPr>
            <w:tcW w:w="922" w:type="dxa"/>
          </w:tcPr>
          <w:p w14:paraId="40CA8028" w14:textId="77777777" w:rsidR="001A1204" w:rsidRDefault="00FF516D" w:rsidP="00753E16">
            <w:pPr>
              <w:wordWrap/>
              <w:rPr>
                <w:sz w:val="18"/>
                <w:szCs w:val="18"/>
              </w:rPr>
            </w:pPr>
            <w:r>
              <w:rPr>
                <w:sz w:val="18"/>
                <w:szCs w:val="18"/>
              </w:rPr>
              <w:t>Lenovo,</w:t>
            </w:r>
          </w:p>
        </w:tc>
      </w:tr>
      <w:tr w:rsidR="001A1204" w:rsidRPr="001C6473" w14:paraId="109512B1" w14:textId="77777777">
        <w:tc>
          <w:tcPr>
            <w:tcW w:w="2385" w:type="dxa"/>
          </w:tcPr>
          <w:p w14:paraId="1A73FDDA" w14:textId="77777777" w:rsidR="001A1204" w:rsidRDefault="00FF516D" w:rsidP="00753E16">
            <w:pPr>
              <w:wordWrap/>
              <w:rPr>
                <w:sz w:val="18"/>
                <w:szCs w:val="18"/>
              </w:rPr>
            </w:pPr>
            <w:r>
              <w:rPr>
                <w:sz w:val="18"/>
                <w:szCs w:val="18"/>
              </w:rPr>
              <w:t>Minimum applicable scheduling offset indicator</w:t>
            </w:r>
          </w:p>
        </w:tc>
        <w:tc>
          <w:tcPr>
            <w:tcW w:w="1247" w:type="dxa"/>
          </w:tcPr>
          <w:p w14:paraId="6EDE6078" w14:textId="77777777" w:rsidR="001A1204" w:rsidRDefault="00FF516D" w:rsidP="00753E16">
            <w:pPr>
              <w:wordWrap/>
              <w:rPr>
                <w:sz w:val="18"/>
                <w:szCs w:val="18"/>
              </w:rPr>
            </w:pPr>
            <w:r>
              <w:rPr>
                <w:sz w:val="18"/>
                <w:szCs w:val="18"/>
                <w:lang w:val="en-US"/>
              </w:rPr>
              <w:t>HW,</w:t>
            </w:r>
          </w:p>
        </w:tc>
        <w:tc>
          <w:tcPr>
            <w:tcW w:w="1074" w:type="dxa"/>
          </w:tcPr>
          <w:p w14:paraId="6427D859" w14:textId="77777777" w:rsidR="001A1204" w:rsidRDefault="001A1204" w:rsidP="00753E16">
            <w:pPr>
              <w:wordWrap/>
              <w:rPr>
                <w:sz w:val="18"/>
                <w:szCs w:val="18"/>
              </w:rPr>
            </w:pPr>
          </w:p>
        </w:tc>
        <w:tc>
          <w:tcPr>
            <w:tcW w:w="900" w:type="dxa"/>
          </w:tcPr>
          <w:p w14:paraId="67A3B8CE" w14:textId="77777777" w:rsidR="001A1204" w:rsidRDefault="00FF516D" w:rsidP="00753E16">
            <w:pPr>
              <w:wordWrap/>
              <w:rPr>
                <w:sz w:val="18"/>
                <w:szCs w:val="18"/>
              </w:rPr>
            </w:pPr>
            <w:r>
              <w:rPr>
                <w:sz w:val="18"/>
                <w:szCs w:val="18"/>
              </w:rPr>
              <w:t>LG,</w:t>
            </w:r>
          </w:p>
        </w:tc>
        <w:tc>
          <w:tcPr>
            <w:tcW w:w="1327" w:type="dxa"/>
          </w:tcPr>
          <w:p w14:paraId="0EF594F3" w14:textId="77777777" w:rsidR="001A1204" w:rsidRDefault="001A1204" w:rsidP="00753E16">
            <w:pPr>
              <w:wordWrap/>
              <w:rPr>
                <w:sz w:val="18"/>
                <w:szCs w:val="18"/>
              </w:rPr>
            </w:pPr>
          </w:p>
        </w:tc>
        <w:tc>
          <w:tcPr>
            <w:tcW w:w="1507" w:type="dxa"/>
          </w:tcPr>
          <w:p w14:paraId="7E5FE725" w14:textId="77777777" w:rsidR="001A1204" w:rsidRDefault="001A1204" w:rsidP="00753E16">
            <w:pPr>
              <w:wordWrap/>
              <w:rPr>
                <w:sz w:val="18"/>
                <w:szCs w:val="18"/>
              </w:rPr>
            </w:pPr>
          </w:p>
        </w:tc>
        <w:tc>
          <w:tcPr>
            <w:tcW w:w="922" w:type="dxa"/>
          </w:tcPr>
          <w:p w14:paraId="40337179" w14:textId="77777777" w:rsidR="001A1204" w:rsidRDefault="00FF516D" w:rsidP="00753E16">
            <w:pPr>
              <w:wordWrap/>
              <w:rPr>
                <w:sz w:val="18"/>
                <w:szCs w:val="18"/>
                <w:lang w:val="de-DE"/>
              </w:rPr>
            </w:pPr>
            <w:r>
              <w:rPr>
                <w:sz w:val="18"/>
                <w:szCs w:val="18"/>
                <w:lang w:val="de-DE"/>
              </w:rPr>
              <w:t>SPRD, Lenovo, FGI, LG, Samsung,</w:t>
            </w:r>
          </w:p>
        </w:tc>
      </w:tr>
      <w:tr w:rsidR="001A1204" w:rsidRPr="001C6473" w14:paraId="6E03EA08" w14:textId="77777777">
        <w:tc>
          <w:tcPr>
            <w:tcW w:w="2385" w:type="dxa"/>
          </w:tcPr>
          <w:p w14:paraId="41FABAB6" w14:textId="2DF586CA" w:rsidR="001A1204" w:rsidRDefault="00FF516D" w:rsidP="00753E16">
            <w:pPr>
              <w:wordWrap/>
              <w:rPr>
                <w:sz w:val="18"/>
                <w:szCs w:val="18"/>
              </w:rPr>
            </w:pPr>
            <w:proofErr w:type="spellStart"/>
            <w:r>
              <w:rPr>
                <w:sz w:val="18"/>
                <w:szCs w:val="18"/>
              </w:rPr>
              <w:t>S</w:t>
            </w:r>
            <w:r w:rsidR="00923F16">
              <w:rPr>
                <w:sz w:val="18"/>
                <w:szCs w:val="18"/>
              </w:rPr>
              <w:t>c</w:t>
            </w:r>
            <w:r>
              <w:rPr>
                <w:sz w:val="18"/>
                <w:szCs w:val="18"/>
              </w:rPr>
              <w:t>ell</w:t>
            </w:r>
            <w:proofErr w:type="spellEnd"/>
            <w:r>
              <w:rPr>
                <w:sz w:val="18"/>
                <w:szCs w:val="18"/>
              </w:rPr>
              <w:t xml:space="preserve"> dormancy indication</w:t>
            </w:r>
          </w:p>
        </w:tc>
        <w:tc>
          <w:tcPr>
            <w:tcW w:w="1247" w:type="dxa"/>
          </w:tcPr>
          <w:p w14:paraId="4AD9AA9D" w14:textId="77777777" w:rsidR="001A1204" w:rsidRDefault="00FF516D" w:rsidP="00753E16">
            <w:pPr>
              <w:wordWrap/>
              <w:rPr>
                <w:sz w:val="18"/>
                <w:szCs w:val="18"/>
              </w:rPr>
            </w:pPr>
            <w:r>
              <w:rPr>
                <w:sz w:val="18"/>
                <w:szCs w:val="18"/>
                <w:lang w:val="en-US"/>
              </w:rPr>
              <w:t>HW,</w:t>
            </w:r>
            <w:r>
              <w:rPr>
                <w:sz w:val="18"/>
                <w:szCs w:val="18"/>
              </w:rPr>
              <w:t xml:space="preserve"> DCM, QC,</w:t>
            </w:r>
          </w:p>
        </w:tc>
        <w:tc>
          <w:tcPr>
            <w:tcW w:w="1074" w:type="dxa"/>
          </w:tcPr>
          <w:p w14:paraId="1B73225A" w14:textId="77777777" w:rsidR="001A1204" w:rsidRDefault="001A1204" w:rsidP="00753E16">
            <w:pPr>
              <w:wordWrap/>
              <w:rPr>
                <w:sz w:val="18"/>
                <w:szCs w:val="18"/>
              </w:rPr>
            </w:pPr>
          </w:p>
        </w:tc>
        <w:tc>
          <w:tcPr>
            <w:tcW w:w="900" w:type="dxa"/>
          </w:tcPr>
          <w:p w14:paraId="2AF99DF4" w14:textId="77777777" w:rsidR="001A1204" w:rsidRDefault="001A1204" w:rsidP="00753E16">
            <w:pPr>
              <w:wordWrap/>
              <w:rPr>
                <w:sz w:val="18"/>
                <w:szCs w:val="18"/>
              </w:rPr>
            </w:pPr>
          </w:p>
        </w:tc>
        <w:tc>
          <w:tcPr>
            <w:tcW w:w="1327" w:type="dxa"/>
          </w:tcPr>
          <w:p w14:paraId="452D6984" w14:textId="77777777" w:rsidR="001A1204" w:rsidRDefault="001A1204" w:rsidP="00753E16">
            <w:pPr>
              <w:wordWrap/>
              <w:rPr>
                <w:sz w:val="18"/>
                <w:szCs w:val="18"/>
              </w:rPr>
            </w:pPr>
          </w:p>
        </w:tc>
        <w:tc>
          <w:tcPr>
            <w:tcW w:w="1507" w:type="dxa"/>
          </w:tcPr>
          <w:p w14:paraId="7A35B88D" w14:textId="77777777" w:rsidR="001A1204" w:rsidRDefault="001A1204" w:rsidP="00753E16">
            <w:pPr>
              <w:wordWrap/>
              <w:rPr>
                <w:sz w:val="18"/>
                <w:szCs w:val="18"/>
              </w:rPr>
            </w:pPr>
          </w:p>
        </w:tc>
        <w:tc>
          <w:tcPr>
            <w:tcW w:w="922" w:type="dxa"/>
          </w:tcPr>
          <w:p w14:paraId="79F603FD" w14:textId="77777777" w:rsidR="001A1204" w:rsidRDefault="00FF516D" w:rsidP="00753E16">
            <w:pPr>
              <w:wordWrap/>
              <w:rPr>
                <w:sz w:val="18"/>
                <w:szCs w:val="18"/>
                <w:lang w:val="de-DE"/>
              </w:rPr>
            </w:pPr>
            <w:r>
              <w:rPr>
                <w:sz w:val="18"/>
                <w:szCs w:val="18"/>
                <w:lang w:val="de-DE"/>
              </w:rPr>
              <w:t>SPRD, Lenovo, FGI, LG, Samsung,</w:t>
            </w:r>
          </w:p>
        </w:tc>
      </w:tr>
      <w:tr w:rsidR="001A1204" w14:paraId="5BF4E302" w14:textId="77777777">
        <w:tc>
          <w:tcPr>
            <w:tcW w:w="2385" w:type="dxa"/>
          </w:tcPr>
          <w:p w14:paraId="27362F1E" w14:textId="77777777" w:rsidR="001A1204" w:rsidRDefault="00FF516D" w:rsidP="00753E16">
            <w:pPr>
              <w:wordWrap/>
              <w:rPr>
                <w:sz w:val="18"/>
                <w:szCs w:val="18"/>
              </w:rPr>
            </w:pPr>
            <w:r>
              <w:rPr>
                <w:sz w:val="18"/>
                <w:szCs w:val="18"/>
              </w:rPr>
              <w:t>PDSCH group index</w:t>
            </w:r>
          </w:p>
        </w:tc>
        <w:tc>
          <w:tcPr>
            <w:tcW w:w="1247" w:type="dxa"/>
          </w:tcPr>
          <w:p w14:paraId="64BA4F43" w14:textId="77777777" w:rsidR="001A1204" w:rsidRDefault="001A1204" w:rsidP="00753E16">
            <w:pPr>
              <w:wordWrap/>
              <w:rPr>
                <w:sz w:val="18"/>
                <w:szCs w:val="18"/>
                <w:lang w:val="en-US"/>
              </w:rPr>
            </w:pPr>
          </w:p>
        </w:tc>
        <w:tc>
          <w:tcPr>
            <w:tcW w:w="1074" w:type="dxa"/>
          </w:tcPr>
          <w:p w14:paraId="5A7FB479" w14:textId="77777777" w:rsidR="001A1204" w:rsidRDefault="001A1204" w:rsidP="00753E16">
            <w:pPr>
              <w:wordWrap/>
              <w:rPr>
                <w:sz w:val="18"/>
                <w:szCs w:val="18"/>
              </w:rPr>
            </w:pPr>
          </w:p>
        </w:tc>
        <w:tc>
          <w:tcPr>
            <w:tcW w:w="900" w:type="dxa"/>
          </w:tcPr>
          <w:p w14:paraId="703B7ED0" w14:textId="77777777" w:rsidR="001A1204" w:rsidRDefault="001A1204" w:rsidP="00753E16">
            <w:pPr>
              <w:wordWrap/>
              <w:rPr>
                <w:sz w:val="18"/>
                <w:szCs w:val="18"/>
              </w:rPr>
            </w:pPr>
          </w:p>
        </w:tc>
        <w:tc>
          <w:tcPr>
            <w:tcW w:w="1327" w:type="dxa"/>
          </w:tcPr>
          <w:p w14:paraId="357CF13E" w14:textId="77777777" w:rsidR="001A1204" w:rsidRDefault="001A1204" w:rsidP="00753E16">
            <w:pPr>
              <w:wordWrap/>
              <w:rPr>
                <w:sz w:val="18"/>
                <w:szCs w:val="18"/>
              </w:rPr>
            </w:pPr>
          </w:p>
        </w:tc>
        <w:tc>
          <w:tcPr>
            <w:tcW w:w="1507" w:type="dxa"/>
          </w:tcPr>
          <w:p w14:paraId="153F9EC8" w14:textId="77777777" w:rsidR="001A1204" w:rsidRDefault="001A1204" w:rsidP="00753E16">
            <w:pPr>
              <w:wordWrap/>
              <w:rPr>
                <w:sz w:val="18"/>
                <w:szCs w:val="18"/>
              </w:rPr>
            </w:pPr>
          </w:p>
        </w:tc>
        <w:tc>
          <w:tcPr>
            <w:tcW w:w="922" w:type="dxa"/>
          </w:tcPr>
          <w:p w14:paraId="44BB2E88" w14:textId="77777777" w:rsidR="001A1204" w:rsidRDefault="00FF516D" w:rsidP="00753E16">
            <w:pPr>
              <w:wordWrap/>
              <w:rPr>
                <w:sz w:val="18"/>
                <w:szCs w:val="18"/>
              </w:rPr>
            </w:pPr>
            <w:r>
              <w:rPr>
                <w:sz w:val="18"/>
                <w:szCs w:val="18"/>
                <w:lang w:val="en-US"/>
              </w:rPr>
              <w:t>HW,</w:t>
            </w:r>
            <w:r>
              <w:rPr>
                <w:sz w:val="18"/>
                <w:szCs w:val="18"/>
              </w:rPr>
              <w:t xml:space="preserve"> Lenovo, Samsung,</w:t>
            </w:r>
          </w:p>
        </w:tc>
      </w:tr>
      <w:tr w:rsidR="001A1204" w14:paraId="59981775" w14:textId="77777777">
        <w:tc>
          <w:tcPr>
            <w:tcW w:w="2385" w:type="dxa"/>
          </w:tcPr>
          <w:p w14:paraId="5CB5A821" w14:textId="77777777" w:rsidR="001A1204" w:rsidRDefault="00FF516D" w:rsidP="00753E16">
            <w:pPr>
              <w:wordWrap/>
              <w:rPr>
                <w:sz w:val="18"/>
                <w:szCs w:val="18"/>
              </w:rPr>
            </w:pPr>
            <w:r>
              <w:rPr>
                <w:sz w:val="18"/>
                <w:szCs w:val="18"/>
              </w:rPr>
              <w:t>New feedback indicator</w:t>
            </w:r>
          </w:p>
        </w:tc>
        <w:tc>
          <w:tcPr>
            <w:tcW w:w="1247" w:type="dxa"/>
          </w:tcPr>
          <w:p w14:paraId="3FFFE31D" w14:textId="77777777" w:rsidR="001A1204" w:rsidRDefault="001A1204" w:rsidP="00753E16">
            <w:pPr>
              <w:wordWrap/>
              <w:rPr>
                <w:sz w:val="18"/>
                <w:szCs w:val="18"/>
                <w:lang w:val="en-US"/>
              </w:rPr>
            </w:pPr>
          </w:p>
        </w:tc>
        <w:tc>
          <w:tcPr>
            <w:tcW w:w="1074" w:type="dxa"/>
          </w:tcPr>
          <w:p w14:paraId="56B8A34E" w14:textId="77777777" w:rsidR="001A1204" w:rsidRDefault="001A1204" w:rsidP="00753E16">
            <w:pPr>
              <w:wordWrap/>
              <w:rPr>
                <w:sz w:val="18"/>
                <w:szCs w:val="18"/>
              </w:rPr>
            </w:pPr>
          </w:p>
        </w:tc>
        <w:tc>
          <w:tcPr>
            <w:tcW w:w="900" w:type="dxa"/>
          </w:tcPr>
          <w:p w14:paraId="045DC407" w14:textId="77777777" w:rsidR="001A1204" w:rsidRDefault="001A1204" w:rsidP="00753E16">
            <w:pPr>
              <w:wordWrap/>
              <w:rPr>
                <w:sz w:val="18"/>
                <w:szCs w:val="18"/>
              </w:rPr>
            </w:pPr>
          </w:p>
        </w:tc>
        <w:tc>
          <w:tcPr>
            <w:tcW w:w="1327" w:type="dxa"/>
          </w:tcPr>
          <w:p w14:paraId="1C35E81C" w14:textId="77777777" w:rsidR="001A1204" w:rsidRDefault="001A1204" w:rsidP="00753E16">
            <w:pPr>
              <w:wordWrap/>
              <w:rPr>
                <w:sz w:val="18"/>
                <w:szCs w:val="18"/>
              </w:rPr>
            </w:pPr>
          </w:p>
        </w:tc>
        <w:tc>
          <w:tcPr>
            <w:tcW w:w="1507" w:type="dxa"/>
          </w:tcPr>
          <w:p w14:paraId="5B162A0D" w14:textId="77777777" w:rsidR="001A1204" w:rsidRDefault="001A1204" w:rsidP="00753E16">
            <w:pPr>
              <w:wordWrap/>
              <w:rPr>
                <w:sz w:val="18"/>
                <w:szCs w:val="18"/>
              </w:rPr>
            </w:pPr>
          </w:p>
        </w:tc>
        <w:tc>
          <w:tcPr>
            <w:tcW w:w="922" w:type="dxa"/>
          </w:tcPr>
          <w:p w14:paraId="7C58112E" w14:textId="77777777" w:rsidR="001A1204" w:rsidRDefault="00FF516D" w:rsidP="00753E16">
            <w:pPr>
              <w:wordWrap/>
              <w:rPr>
                <w:sz w:val="18"/>
                <w:szCs w:val="18"/>
              </w:rPr>
            </w:pPr>
            <w:r>
              <w:rPr>
                <w:sz w:val="18"/>
                <w:szCs w:val="18"/>
                <w:lang w:val="en-US"/>
              </w:rPr>
              <w:t>HW,</w:t>
            </w:r>
            <w:r>
              <w:rPr>
                <w:sz w:val="18"/>
                <w:szCs w:val="18"/>
              </w:rPr>
              <w:t xml:space="preserve"> Lenovo, Samsung,</w:t>
            </w:r>
          </w:p>
        </w:tc>
      </w:tr>
      <w:tr w:rsidR="001A1204" w14:paraId="2CB7C1C2" w14:textId="77777777">
        <w:tc>
          <w:tcPr>
            <w:tcW w:w="2385" w:type="dxa"/>
          </w:tcPr>
          <w:p w14:paraId="3AC8C62F" w14:textId="77777777" w:rsidR="001A1204" w:rsidRDefault="00FF516D" w:rsidP="00753E16">
            <w:pPr>
              <w:wordWrap/>
              <w:rPr>
                <w:sz w:val="18"/>
                <w:szCs w:val="18"/>
              </w:rPr>
            </w:pPr>
            <w:r>
              <w:rPr>
                <w:sz w:val="18"/>
                <w:szCs w:val="18"/>
              </w:rPr>
              <w:t xml:space="preserve">Number of requested PDSCH </w:t>
            </w:r>
            <w:r>
              <w:rPr>
                <w:sz w:val="18"/>
                <w:szCs w:val="18"/>
              </w:rPr>
              <w:lastRenderedPageBreak/>
              <w:t>group(s)</w:t>
            </w:r>
          </w:p>
        </w:tc>
        <w:tc>
          <w:tcPr>
            <w:tcW w:w="1247" w:type="dxa"/>
          </w:tcPr>
          <w:p w14:paraId="4367DB61" w14:textId="77777777" w:rsidR="001A1204" w:rsidRDefault="001A1204" w:rsidP="00753E16">
            <w:pPr>
              <w:wordWrap/>
              <w:rPr>
                <w:sz w:val="18"/>
                <w:szCs w:val="18"/>
                <w:lang w:val="en-US"/>
              </w:rPr>
            </w:pPr>
          </w:p>
        </w:tc>
        <w:tc>
          <w:tcPr>
            <w:tcW w:w="1074" w:type="dxa"/>
          </w:tcPr>
          <w:p w14:paraId="0257FE12" w14:textId="77777777" w:rsidR="001A1204" w:rsidRDefault="001A1204" w:rsidP="00753E16">
            <w:pPr>
              <w:wordWrap/>
              <w:rPr>
                <w:sz w:val="18"/>
                <w:szCs w:val="18"/>
              </w:rPr>
            </w:pPr>
          </w:p>
        </w:tc>
        <w:tc>
          <w:tcPr>
            <w:tcW w:w="900" w:type="dxa"/>
          </w:tcPr>
          <w:p w14:paraId="04BAA640" w14:textId="77777777" w:rsidR="001A1204" w:rsidRDefault="001A1204" w:rsidP="00753E16">
            <w:pPr>
              <w:wordWrap/>
              <w:rPr>
                <w:sz w:val="18"/>
                <w:szCs w:val="18"/>
              </w:rPr>
            </w:pPr>
          </w:p>
        </w:tc>
        <w:tc>
          <w:tcPr>
            <w:tcW w:w="1327" w:type="dxa"/>
          </w:tcPr>
          <w:p w14:paraId="07889117" w14:textId="77777777" w:rsidR="001A1204" w:rsidRDefault="001A1204" w:rsidP="00753E16">
            <w:pPr>
              <w:wordWrap/>
              <w:rPr>
                <w:sz w:val="18"/>
                <w:szCs w:val="18"/>
              </w:rPr>
            </w:pPr>
          </w:p>
        </w:tc>
        <w:tc>
          <w:tcPr>
            <w:tcW w:w="1507" w:type="dxa"/>
          </w:tcPr>
          <w:p w14:paraId="1D32CD6E" w14:textId="77777777" w:rsidR="001A1204" w:rsidRDefault="001A1204" w:rsidP="00753E16">
            <w:pPr>
              <w:wordWrap/>
              <w:rPr>
                <w:sz w:val="18"/>
                <w:szCs w:val="18"/>
              </w:rPr>
            </w:pPr>
          </w:p>
        </w:tc>
        <w:tc>
          <w:tcPr>
            <w:tcW w:w="922" w:type="dxa"/>
          </w:tcPr>
          <w:p w14:paraId="40FFB461" w14:textId="77777777" w:rsidR="001A1204" w:rsidRDefault="00FF516D" w:rsidP="00753E16">
            <w:pPr>
              <w:wordWrap/>
              <w:rPr>
                <w:sz w:val="18"/>
                <w:szCs w:val="18"/>
              </w:rPr>
            </w:pPr>
            <w:r>
              <w:rPr>
                <w:sz w:val="18"/>
                <w:szCs w:val="18"/>
                <w:lang w:val="en-US"/>
              </w:rPr>
              <w:t>HW,</w:t>
            </w:r>
            <w:r>
              <w:rPr>
                <w:sz w:val="18"/>
                <w:szCs w:val="18"/>
              </w:rPr>
              <w:t xml:space="preserve"> </w:t>
            </w:r>
            <w:r>
              <w:rPr>
                <w:sz w:val="18"/>
                <w:szCs w:val="18"/>
              </w:rPr>
              <w:lastRenderedPageBreak/>
              <w:t>Lenovo, Samsung,</w:t>
            </w:r>
          </w:p>
        </w:tc>
      </w:tr>
      <w:tr w:rsidR="001A1204" w14:paraId="0468F3BB" w14:textId="77777777">
        <w:tc>
          <w:tcPr>
            <w:tcW w:w="2385" w:type="dxa"/>
          </w:tcPr>
          <w:p w14:paraId="2091051F" w14:textId="77777777" w:rsidR="001A1204" w:rsidRDefault="00FF516D" w:rsidP="00753E16">
            <w:pPr>
              <w:wordWrap/>
              <w:rPr>
                <w:sz w:val="18"/>
                <w:szCs w:val="18"/>
              </w:rPr>
            </w:pPr>
            <w:r>
              <w:rPr>
                <w:sz w:val="18"/>
                <w:szCs w:val="18"/>
              </w:rPr>
              <w:lastRenderedPageBreak/>
              <w:t>CBG transmission information</w:t>
            </w:r>
          </w:p>
        </w:tc>
        <w:tc>
          <w:tcPr>
            <w:tcW w:w="1247" w:type="dxa"/>
          </w:tcPr>
          <w:p w14:paraId="767E4156" w14:textId="77777777" w:rsidR="001A1204" w:rsidRDefault="001A1204" w:rsidP="00753E16">
            <w:pPr>
              <w:wordWrap/>
              <w:rPr>
                <w:sz w:val="18"/>
                <w:szCs w:val="18"/>
                <w:lang w:val="en-US"/>
              </w:rPr>
            </w:pPr>
          </w:p>
        </w:tc>
        <w:tc>
          <w:tcPr>
            <w:tcW w:w="1074" w:type="dxa"/>
          </w:tcPr>
          <w:p w14:paraId="649D8098" w14:textId="77777777" w:rsidR="001A1204" w:rsidRDefault="001A1204" w:rsidP="00753E16">
            <w:pPr>
              <w:wordWrap/>
              <w:rPr>
                <w:sz w:val="18"/>
                <w:szCs w:val="18"/>
              </w:rPr>
            </w:pPr>
          </w:p>
        </w:tc>
        <w:tc>
          <w:tcPr>
            <w:tcW w:w="900" w:type="dxa"/>
          </w:tcPr>
          <w:p w14:paraId="095B26E8" w14:textId="77777777" w:rsidR="001A1204" w:rsidRDefault="001A1204" w:rsidP="00753E16">
            <w:pPr>
              <w:wordWrap/>
              <w:rPr>
                <w:sz w:val="18"/>
                <w:szCs w:val="18"/>
              </w:rPr>
            </w:pPr>
          </w:p>
        </w:tc>
        <w:tc>
          <w:tcPr>
            <w:tcW w:w="1327" w:type="dxa"/>
          </w:tcPr>
          <w:p w14:paraId="08F0440A" w14:textId="77777777" w:rsidR="001A1204" w:rsidRDefault="001A1204" w:rsidP="00753E16">
            <w:pPr>
              <w:wordWrap/>
              <w:rPr>
                <w:sz w:val="18"/>
                <w:szCs w:val="18"/>
              </w:rPr>
            </w:pPr>
          </w:p>
        </w:tc>
        <w:tc>
          <w:tcPr>
            <w:tcW w:w="1507" w:type="dxa"/>
          </w:tcPr>
          <w:p w14:paraId="046ED820" w14:textId="77777777" w:rsidR="001A1204" w:rsidRDefault="001A1204" w:rsidP="00753E16">
            <w:pPr>
              <w:wordWrap/>
              <w:rPr>
                <w:sz w:val="18"/>
                <w:szCs w:val="18"/>
              </w:rPr>
            </w:pPr>
          </w:p>
        </w:tc>
        <w:tc>
          <w:tcPr>
            <w:tcW w:w="922" w:type="dxa"/>
          </w:tcPr>
          <w:p w14:paraId="2B6608B6" w14:textId="77777777" w:rsidR="001A1204" w:rsidRDefault="00FF516D" w:rsidP="00753E16">
            <w:pPr>
              <w:wordWrap/>
              <w:rPr>
                <w:sz w:val="18"/>
                <w:szCs w:val="18"/>
              </w:rPr>
            </w:pPr>
            <w:r>
              <w:rPr>
                <w:sz w:val="18"/>
                <w:szCs w:val="18"/>
                <w:lang w:val="en-US"/>
              </w:rPr>
              <w:t>HW,</w:t>
            </w:r>
            <w:r>
              <w:rPr>
                <w:sz w:val="18"/>
                <w:szCs w:val="18"/>
              </w:rPr>
              <w:t xml:space="preserve"> SPRD, </w:t>
            </w:r>
            <w:proofErr w:type="spellStart"/>
            <w:r>
              <w:rPr>
                <w:sz w:val="18"/>
                <w:szCs w:val="18"/>
              </w:rPr>
              <w:t>xiaomi</w:t>
            </w:r>
            <w:proofErr w:type="spellEnd"/>
            <w:r>
              <w:rPr>
                <w:sz w:val="18"/>
                <w:szCs w:val="18"/>
              </w:rPr>
              <w:t>, Lenovo, FGI, Samsung, DCM,</w:t>
            </w:r>
          </w:p>
        </w:tc>
      </w:tr>
      <w:tr w:rsidR="001A1204" w14:paraId="1002203F" w14:textId="77777777">
        <w:tc>
          <w:tcPr>
            <w:tcW w:w="2385" w:type="dxa"/>
          </w:tcPr>
          <w:p w14:paraId="495AF698" w14:textId="77777777" w:rsidR="001A1204" w:rsidRDefault="00FF516D" w:rsidP="00753E16">
            <w:pPr>
              <w:wordWrap/>
              <w:rPr>
                <w:sz w:val="18"/>
                <w:szCs w:val="18"/>
              </w:rPr>
            </w:pPr>
            <w:r>
              <w:rPr>
                <w:sz w:val="18"/>
                <w:szCs w:val="18"/>
              </w:rPr>
              <w:t>CBG flushing out information</w:t>
            </w:r>
          </w:p>
        </w:tc>
        <w:tc>
          <w:tcPr>
            <w:tcW w:w="1247" w:type="dxa"/>
          </w:tcPr>
          <w:p w14:paraId="41B2FEC2" w14:textId="77777777" w:rsidR="001A1204" w:rsidRDefault="001A1204" w:rsidP="00753E16">
            <w:pPr>
              <w:wordWrap/>
              <w:rPr>
                <w:sz w:val="18"/>
                <w:szCs w:val="18"/>
                <w:lang w:val="en-US"/>
              </w:rPr>
            </w:pPr>
          </w:p>
        </w:tc>
        <w:tc>
          <w:tcPr>
            <w:tcW w:w="1074" w:type="dxa"/>
          </w:tcPr>
          <w:p w14:paraId="0AE434A4" w14:textId="77777777" w:rsidR="001A1204" w:rsidRDefault="001A1204" w:rsidP="00753E16">
            <w:pPr>
              <w:wordWrap/>
              <w:rPr>
                <w:sz w:val="18"/>
                <w:szCs w:val="18"/>
              </w:rPr>
            </w:pPr>
          </w:p>
        </w:tc>
        <w:tc>
          <w:tcPr>
            <w:tcW w:w="900" w:type="dxa"/>
          </w:tcPr>
          <w:p w14:paraId="6FC43B16" w14:textId="77777777" w:rsidR="001A1204" w:rsidRDefault="001A1204" w:rsidP="00753E16">
            <w:pPr>
              <w:wordWrap/>
              <w:rPr>
                <w:sz w:val="18"/>
                <w:szCs w:val="18"/>
              </w:rPr>
            </w:pPr>
          </w:p>
        </w:tc>
        <w:tc>
          <w:tcPr>
            <w:tcW w:w="1327" w:type="dxa"/>
          </w:tcPr>
          <w:p w14:paraId="561BAE15" w14:textId="77777777" w:rsidR="001A1204" w:rsidRDefault="001A1204" w:rsidP="00753E16">
            <w:pPr>
              <w:wordWrap/>
              <w:rPr>
                <w:sz w:val="18"/>
                <w:szCs w:val="18"/>
              </w:rPr>
            </w:pPr>
          </w:p>
        </w:tc>
        <w:tc>
          <w:tcPr>
            <w:tcW w:w="1507" w:type="dxa"/>
          </w:tcPr>
          <w:p w14:paraId="7EF23577" w14:textId="77777777" w:rsidR="001A1204" w:rsidRDefault="001A1204" w:rsidP="00753E16">
            <w:pPr>
              <w:wordWrap/>
              <w:rPr>
                <w:sz w:val="18"/>
                <w:szCs w:val="18"/>
              </w:rPr>
            </w:pPr>
          </w:p>
        </w:tc>
        <w:tc>
          <w:tcPr>
            <w:tcW w:w="922" w:type="dxa"/>
          </w:tcPr>
          <w:p w14:paraId="2CFA0E44" w14:textId="77777777" w:rsidR="001A1204" w:rsidRDefault="00FF516D" w:rsidP="00753E16">
            <w:pPr>
              <w:wordWrap/>
              <w:rPr>
                <w:sz w:val="18"/>
                <w:szCs w:val="18"/>
              </w:rPr>
            </w:pPr>
            <w:r>
              <w:rPr>
                <w:sz w:val="18"/>
                <w:szCs w:val="18"/>
                <w:lang w:val="en-US"/>
              </w:rPr>
              <w:t>HW,</w:t>
            </w:r>
            <w:r>
              <w:rPr>
                <w:sz w:val="18"/>
                <w:szCs w:val="18"/>
              </w:rPr>
              <w:t xml:space="preserve"> SPRD, </w:t>
            </w:r>
            <w:proofErr w:type="spellStart"/>
            <w:r>
              <w:rPr>
                <w:sz w:val="18"/>
                <w:szCs w:val="18"/>
              </w:rPr>
              <w:t>xiaomi</w:t>
            </w:r>
            <w:proofErr w:type="spellEnd"/>
            <w:r>
              <w:rPr>
                <w:sz w:val="18"/>
                <w:szCs w:val="18"/>
              </w:rPr>
              <w:t xml:space="preserve">, Lenovo, FGI, Samsung, </w:t>
            </w:r>
            <w:proofErr w:type="gramStart"/>
            <w:r>
              <w:rPr>
                <w:sz w:val="18"/>
                <w:szCs w:val="18"/>
              </w:rPr>
              <w:t xml:space="preserve">DCM,   </w:t>
            </w:r>
            <w:proofErr w:type="gramEnd"/>
          </w:p>
        </w:tc>
      </w:tr>
      <w:tr w:rsidR="001A1204" w14:paraId="0EB5ECA7" w14:textId="77777777">
        <w:tc>
          <w:tcPr>
            <w:tcW w:w="2385" w:type="dxa"/>
          </w:tcPr>
          <w:p w14:paraId="3C9BC6B0" w14:textId="331C603E" w:rsidR="001A1204" w:rsidRDefault="00FF516D" w:rsidP="00753E16">
            <w:pPr>
              <w:wordWrap/>
              <w:rPr>
                <w:sz w:val="18"/>
                <w:szCs w:val="18"/>
              </w:rPr>
            </w:pPr>
            <w:proofErr w:type="spellStart"/>
            <w:r>
              <w:rPr>
                <w:sz w:val="18"/>
                <w:szCs w:val="18"/>
              </w:rPr>
              <w:t>ChannelAccess-C</w:t>
            </w:r>
            <w:r w:rsidR="00923F16">
              <w:rPr>
                <w:sz w:val="18"/>
                <w:szCs w:val="18"/>
              </w:rPr>
              <w:t>p</w:t>
            </w:r>
            <w:r>
              <w:rPr>
                <w:sz w:val="18"/>
                <w:szCs w:val="18"/>
              </w:rPr>
              <w:t>ext</w:t>
            </w:r>
            <w:proofErr w:type="spellEnd"/>
          </w:p>
        </w:tc>
        <w:tc>
          <w:tcPr>
            <w:tcW w:w="1247" w:type="dxa"/>
          </w:tcPr>
          <w:p w14:paraId="3F221173" w14:textId="77777777" w:rsidR="001A1204" w:rsidRDefault="00FF516D" w:rsidP="00753E16">
            <w:pPr>
              <w:wordWrap/>
              <w:rPr>
                <w:sz w:val="18"/>
                <w:szCs w:val="18"/>
                <w:lang w:val="en-US"/>
              </w:rPr>
            </w:pPr>
            <w:r>
              <w:rPr>
                <w:sz w:val="18"/>
                <w:szCs w:val="18"/>
              </w:rPr>
              <w:t>Lenovo, LG, Samsung, QC,</w:t>
            </w:r>
          </w:p>
        </w:tc>
        <w:tc>
          <w:tcPr>
            <w:tcW w:w="1074" w:type="dxa"/>
          </w:tcPr>
          <w:p w14:paraId="19043582" w14:textId="77777777" w:rsidR="001A1204" w:rsidRDefault="001A1204" w:rsidP="00753E16">
            <w:pPr>
              <w:wordWrap/>
              <w:rPr>
                <w:sz w:val="18"/>
                <w:szCs w:val="18"/>
              </w:rPr>
            </w:pPr>
          </w:p>
        </w:tc>
        <w:tc>
          <w:tcPr>
            <w:tcW w:w="900" w:type="dxa"/>
          </w:tcPr>
          <w:p w14:paraId="51856FB4" w14:textId="77777777" w:rsidR="001A1204" w:rsidRDefault="001A1204" w:rsidP="00753E16">
            <w:pPr>
              <w:wordWrap/>
              <w:rPr>
                <w:sz w:val="18"/>
                <w:szCs w:val="18"/>
              </w:rPr>
            </w:pPr>
          </w:p>
        </w:tc>
        <w:tc>
          <w:tcPr>
            <w:tcW w:w="1327" w:type="dxa"/>
          </w:tcPr>
          <w:p w14:paraId="071B1E11" w14:textId="77777777" w:rsidR="001A1204" w:rsidRDefault="001A1204" w:rsidP="00753E16">
            <w:pPr>
              <w:wordWrap/>
              <w:rPr>
                <w:sz w:val="18"/>
                <w:szCs w:val="18"/>
              </w:rPr>
            </w:pPr>
          </w:p>
        </w:tc>
        <w:tc>
          <w:tcPr>
            <w:tcW w:w="1507" w:type="dxa"/>
          </w:tcPr>
          <w:p w14:paraId="365D2534" w14:textId="77777777" w:rsidR="001A1204" w:rsidRDefault="001A1204" w:rsidP="00753E16">
            <w:pPr>
              <w:wordWrap/>
              <w:rPr>
                <w:sz w:val="18"/>
                <w:szCs w:val="18"/>
              </w:rPr>
            </w:pPr>
          </w:p>
        </w:tc>
        <w:tc>
          <w:tcPr>
            <w:tcW w:w="922" w:type="dxa"/>
          </w:tcPr>
          <w:p w14:paraId="2E690A1E" w14:textId="77777777" w:rsidR="001A1204" w:rsidRDefault="00FF516D" w:rsidP="00753E16">
            <w:pPr>
              <w:wordWrap/>
              <w:rPr>
                <w:sz w:val="18"/>
                <w:szCs w:val="18"/>
                <w:lang w:val="en-US"/>
              </w:rPr>
            </w:pPr>
            <w:r>
              <w:rPr>
                <w:sz w:val="18"/>
                <w:szCs w:val="18"/>
              </w:rPr>
              <w:t xml:space="preserve">FGI,  </w:t>
            </w:r>
          </w:p>
        </w:tc>
      </w:tr>
    </w:tbl>
    <w:p w14:paraId="74448EA4" w14:textId="77777777" w:rsidR="001A1204" w:rsidRDefault="001A1204" w:rsidP="00753E16">
      <w:pPr>
        <w:jc w:val="center"/>
        <w:rPr>
          <w:lang w:eastAsia="zh-CN"/>
        </w:rPr>
      </w:pPr>
    </w:p>
    <w:p w14:paraId="052130D4" w14:textId="77777777" w:rsidR="001A1204" w:rsidRDefault="001A1204" w:rsidP="00753E16">
      <w:pPr>
        <w:rPr>
          <w:lang w:eastAsia="zh-CN"/>
        </w:rPr>
      </w:pPr>
    </w:p>
    <w:p w14:paraId="655AE33F" w14:textId="77777777" w:rsidR="001A1204" w:rsidRDefault="001A1204" w:rsidP="00753E16">
      <w:pPr>
        <w:rPr>
          <w:lang w:eastAsia="zh-CN"/>
        </w:rPr>
      </w:pPr>
    </w:p>
    <w:p w14:paraId="6ACCC47F" w14:textId="77777777" w:rsidR="001A1204" w:rsidRDefault="001A1204" w:rsidP="00753E16"/>
    <w:p w14:paraId="4C9B2975" w14:textId="77777777" w:rsidR="001A1204" w:rsidRDefault="001A1204" w:rsidP="00753E16">
      <w:pPr>
        <w:rPr>
          <w:lang w:val="en-US" w:eastAsia="en-US"/>
        </w:rPr>
      </w:pPr>
    </w:p>
    <w:p w14:paraId="779247F0" w14:textId="77777777" w:rsidR="001A1204" w:rsidRDefault="00FF516D" w:rsidP="00753E16">
      <w:pPr>
        <w:jc w:val="center"/>
        <w:rPr>
          <w:lang w:eastAsia="zh-CN"/>
        </w:rPr>
      </w:pPr>
      <w:r>
        <w:rPr>
          <w:lang w:eastAsia="zh-CN"/>
        </w:rPr>
        <w:t>Table 2: DCI field types for DCI format 0_</w:t>
      </w:r>
      <w:proofErr w:type="gramStart"/>
      <w:r>
        <w:rPr>
          <w:lang w:eastAsia="zh-CN"/>
        </w:rPr>
        <w:t>X(</w:t>
      </w:r>
      <w:proofErr w:type="gramEnd"/>
      <w:r>
        <w:rPr>
          <w:lang w:eastAsia="zh-CN"/>
        </w:rPr>
        <w:t>“</w:t>
      </w:r>
      <w:r>
        <w:rPr>
          <w:rFonts w:hint="eastAsia"/>
          <w:lang w:eastAsia="zh-CN"/>
        </w:rPr>
        <w:t>√</w:t>
      </w:r>
      <w:r>
        <w:rPr>
          <w:lang w:eastAsia="zh-CN"/>
        </w:rPr>
        <w:t>” means the field has been agreed in previous meeting)</w:t>
      </w:r>
    </w:p>
    <w:tbl>
      <w:tblPr>
        <w:tblStyle w:val="TableGrid"/>
        <w:tblW w:w="0" w:type="auto"/>
        <w:tblLook w:val="04A0" w:firstRow="1" w:lastRow="0" w:firstColumn="1" w:lastColumn="0" w:noHBand="0" w:noVBand="1"/>
      </w:tblPr>
      <w:tblGrid>
        <w:gridCol w:w="2370"/>
        <w:gridCol w:w="1247"/>
        <w:gridCol w:w="1072"/>
        <w:gridCol w:w="922"/>
        <w:gridCol w:w="1329"/>
        <w:gridCol w:w="1500"/>
        <w:gridCol w:w="922"/>
      </w:tblGrid>
      <w:tr w:rsidR="001A1204" w14:paraId="42A359F6" w14:textId="77777777">
        <w:tc>
          <w:tcPr>
            <w:tcW w:w="2370" w:type="dxa"/>
            <w:shd w:val="clear" w:color="auto" w:fill="9CC2E5" w:themeFill="accent1" w:themeFillTint="99"/>
          </w:tcPr>
          <w:p w14:paraId="41DECB9B" w14:textId="77777777" w:rsidR="001A1204" w:rsidRDefault="00FF516D" w:rsidP="00753E16">
            <w:pPr>
              <w:wordWrap/>
              <w:rPr>
                <w:b/>
                <w:bCs/>
                <w:sz w:val="18"/>
                <w:szCs w:val="18"/>
              </w:rPr>
            </w:pPr>
            <w:r>
              <w:rPr>
                <w:b/>
                <w:bCs/>
                <w:sz w:val="18"/>
                <w:szCs w:val="18"/>
              </w:rPr>
              <w:t>DCI FIELDS OF FORMAT 0_X</w:t>
            </w:r>
          </w:p>
        </w:tc>
        <w:tc>
          <w:tcPr>
            <w:tcW w:w="1247" w:type="dxa"/>
            <w:shd w:val="clear" w:color="auto" w:fill="9CC2E5" w:themeFill="accent1" w:themeFillTint="99"/>
          </w:tcPr>
          <w:p w14:paraId="1B35D83F" w14:textId="77777777" w:rsidR="001A1204" w:rsidRDefault="00FF516D" w:rsidP="00753E16">
            <w:pPr>
              <w:wordWrap/>
              <w:rPr>
                <w:b/>
                <w:bCs/>
                <w:sz w:val="18"/>
                <w:szCs w:val="18"/>
              </w:rPr>
            </w:pPr>
            <w:r>
              <w:rPr>
                <w:sz w:val="18"/>
                <w:szCs w:val="18"/>
              </w:rPr>
              <w:t>Type 1A</w:t>
            </w:r>
          </w:p>
        </w:tc>
        <w:tc>
          <w:tcPr>
            <w:tcW w:w="1072" w:type="dxa"/>
            <w:shd w:val="clear" w:color="auto" w:fill="9CC2E5" w:themeFill="accent1" w:themeFillTint="99"/>
          </w:tcPr>
          <w:p w14:paraId="7BB5A1AE" w14:textId="77777777" w:rsidR="001A1204" w:rsidRDefault="00FF516D" w:rsidP="00753E16">
            <w:pPr>
              <w:wordWrap/>
              <w:rPr>
                <w:b/>
                <w:bCs/>
                <w:sz w:val="18"/>
                <w:szCs w:val="18"/>
              </w:rPr>
            </w:pPr>
            <w:r>
              <w:rPr>
                <w:sz w:val="18"/>
                <w:szCs w:val="18"/>
              </w:rPr>
              <w:t>Type 1B</w:t>
            </w:r>
          </w:p>
        </w:tc>
        <w:tc>
          <w:tcPr>
            <w:tcW w:w="922" w:type="dxa"/>
            <w:shd w:val="clear" w:color="auto" w:fill="9CC2E5" w:themeFill="accent1" w:themeFillTint="99"/>
          </w:tcPr>
          <w:p w14:paraId="02088447" w14:textId="77777777" w:rsidR="001A1204" w:rsidRDefault="00FF516D" w:rsidP="00753E16">
            <w:pPr>
              <w:wordWrap/>
              <w:rPr>
                <w:b/>
                <w:bCs/>
                <w:sz w:val="18"/>
                <w:szCs w:val="18"/>
              </w:rPr>
            </w:pPr>
            <w:r>
              <w:rPr>
                <w:sz w:val="18"/>
                <w:szCs w:val="18"/>
              </w:rPr>
              <w:t>Type 1C</w:t>
            </w:r>
          </w:p>
        </w:tc>
        <w:tc>
          <w:tcPr>
            <w:tcW w:w="1329" w:type="dxa"/>
            <w:shd w:val="clear" w:color="auto" w:fill="9CC2E5" w:themeFill="accent1" w:themeFillTint="99"/>
          </w:tcPr>
          <w:p w14:paraId="1BC75935" w14:textId="77777777" w:rsidR="001A1204" w:rsidRDefault="00FF516D" w:rsidP="00753E16">
            <w:pPr>
              <w:wordWrap/>
              <w:rPr>
                <w:b/>
                <w:bCs/>
                <w:sz w:val="18"/>
                <w:szCs w:val="18"/>
              </w:rPr>
            </w:pPr>
            <w:r>
              <w:rPr>
                <w:sz w:val="18"/>
                <w:szCs w:val="18"/>
              </w:rPr>
              <w:t>Type 2</w:t>
            </w:r>
          </w:p>
        </w:tc>
        <w:tc>
          <w:tcPr>
            <w:tcW w:w="1500" w:type="dxa"/>
            <w:shd w:val="clear" w:color="auto" w:fill="9CC2E5" w:themeFill="accent1" w:themeFillTint="99"/>
          </w:tcPr>
          <w:p w14:paraId="49B60FB0" w14:textId="77777777" w:rsidR="001A1204" w:rsidRDefault="00FF516D" w:rsidP="00753E16">
            <w:pPr>
              <w:wordWrap/>
              <w:rPr>
                <w:b/>
                <w:bCs/>
                <w:sz w:val="18"/>
                <w:szCs w:val="18"/>
              </w:rPr>
            </w:pPr>
            <w:r>
              <w:rPr>
                <w:sz w:val="18"/>
                <w:szCs w:val="18"/>
              </w:rPr>
              <w:t>Type 3</w:t>
            </w:r>
          </w:p>
        </w:tc>
        <w:tc>
          <w:tcPr>
            <w:tcW w:w="922" w:type="dxa"/>
            <w:shd w:val="clear" w:color="auto" w:fill="9CC2E5" w:themeFill="accent1" w:themeFillTint="99"/>
          </w:tcPr>
          <w:p w14:paraId="68849DB7" w14:textId="77777777" w:rsidR="001A1204" w:rsidRDefault="00FF516D" w:rsidP="00753E16">
            <w:pPr>
              <w:wordWrap/>
              <w:rPr>
                <w:b/>
                <w:bCs/>
                <w:sz w:val="18"/>
                <w:szCs w:val="18"/>
              </w:rPr>
            </w:pPr>
            <w:r>
              <w:rPr>
                <w:sz w:val="18"/>
                <w:szCs w:val="18"/>
              </w:rPr>
              <w:t xml:space="preserve">Omitted </w:t>
            </w:r>
          </w:p>
        </w:tc>
      </w:tr>
      <w:tr w:rsidR="001A1204" w14:paraId="26B64E4A" w14:textId="77777777">
        <w:tc>
          <w:tcPr>
            <w:tcW w:w="2370" w:type="dxa"/>
            <w:shd w:val="clear" w:color="auto" w:fill="E2EFD9" w:themeFill="accent6" w:themeFillTint="33"/>
          </w:tcPr>
          <w:p w14:paraId="0FBEFC1A" w14:textId="77777777" w:rsidR="001A1204" w:rsidRDefault="00FF516D" w:rsidP="00753E16">
            <w:pPr>
              <w:wordWrap/>
              <w:rPr>
                <w:sz w:val="18"/>
                <w:szCs w:val="18"/>
              </w:rPr>
            </w:pPr>
            <w:r>
              <w:rPr>
                <w:sz w:val="18"/>
                <w:szCs w:val="18"/>
              </w:rPr>
              <w:t>Identifier for DCI formats</w:t>
            </w:r>
          </w:p>
        </w:tc>
        <w:tc>
          <w:tcPr>
            <w:tcW w:w="1247" w:type="dxa"/>
            <w:shd w:val="clear" w:color="auto" w:fill="E2EFD9" w:themeFill="accent6" w:themeFillTint="33"/>
          </w:tcPr>
          <w:p w14:paraId="2CDA1ABB" w14:textId="77777777" w:rsidR="001A1204" w:rsidRDefault="00FF516D" w:rsidP="00753E16">
            <w:pPr>
              <w:wordWrap/>
              <w:rPr>
                <w:sz w:val="18"/>
                <w:szCs w:val="18"/>
              </w:rPr>
            </w:pPr>
            <w:r>
              <w:rPr>
                <w:rFonts w:hint="eastAsia"/>
                <w:lang w:eastAsia="zh-CN"/>
              </w:rPr>
              <w:t>√</w:t>
            </w:r>
          </w:p>
        </w:tc>
        <w:tc>
          <w:tcPr>
            <w:tcW w:w="1072" w:type="dxa"/>
          </w:tcPr>
          <w:p w14:paraId="464054FF" w14:textId="77777777" w:rsidR="001A1204" w:rsidRDefault="001A1204" w:rsidP="00753E16">
            <w:pPr>
              <w:wordWrap/>
              <w:rPr>
                <w:sz w:val="18"/>
                <w:szCs w:val="18"/>
              </w:rPr>
            </w:pPr>
          </w:p>
        </w:tc>
        <w:tc>
          <w:tcPr>
            <w:tcW w:w="922" w:type="dxa"/>
          </w:tcPr>
          <w:p w14:paraId="2D09850B" w14:textId="77777777" w:rsidR="001A1204" w:rsidRDefault="001A1204" w:rsidP="00753E16">
            <w:pPr>
              <w:wordWrap/>
              <w:rPr>
                <w:sz w:val="18"/>
                <w:szCs w:val="18"/>
              </w:rPr>
            </w:pPr>
          </w:p>
        </w:tc>
        <w:tc>
          <w:tcPr>
            <w:tcW w:w="1329" w:type="dxa"/>
          </w:tcPr>
          <w:p w14:paraId="6141B8A2" w14:textId="77777777" w:rsidR="001A1204" w:rsidRDefault="001A1204" w:rsidP="00753E16">
            <w:pPr>
              <w:wordWrap/>
              <w:rPr>
                <w:sz w:val="18"/>
                <w:szCs w:val="18"/>
              </w:rPr>
            </w:pPr>
          </w:p>
        </w:tc>
        <w:tc>
          <w:tcPr>
            <w:tcW w:w="1500" w:type="dxa"/>
          </w:tcPr>
          <w:p w14:paraId="3154FD30" w14:textId="77777777" w:rsidR="001A1204" w:rsidRDefault="001A1204" w:rsidP="00753E16">
            <w:pPr>
              <w:wordWrap/>
              <w:rPr>
                <w:sz w:val="18"/>
                <w:szCs w:val="18"/>
              </w:rPr>
            </w:pPr>
          </w:p>
        </w:tc>
        <w:tc>
          <w:tcPr>
            <w:tcW w:w="922" w:type="dxa"/>
          </w:tcPr>
          <w:p w14:paraId="2481E837" w14:textId="77777777" w:rsidR="001A1204" w:rsidRDefault="001A1204" w:rsidP="00753E16">
            <w:pPr>
              <w:wordWrap/>
              <w:rPr>
                <w:sz w:val="18"/>
                <w:szCs w:val="18"/>
              </w:rPr>
            </w:pPr>
          </w:p>
        </w:tc>
      </w:tr>
      <w:tr w:rsidR="001A1204" w:rsidRPr="001C6473" w14:paraId="20AE2ACE" w14:textId="77777777">
        <w:tc>
          <w:tcPr>
            <w:tcW w:w="2370" w:type="dxa"/>
          </w:tcPr>
          <w:p w14:paraId="3AE62B39" w14:textId="77777777" w:rsidR="001A1204" w:rsidRDefault="00FF516D" w:rsidP="00753E16">
            <w:pPr>
              <w:wordWrap/>
              <w:rPr>
                <w:sz w:val="18"/>
                <w:szCs w:val="18"/>
              </w:rPr>
            </w:pPr>
            <w:r>
              <w:rPr>
                <w:sz w:val="18"/>
                <w:szCs w:val="18"/>
              </w:rPr>
              <w:t>Indicator of co-scheduled cells</w:t>
            </w:r>
          </w:p>
        </w:tc>
        <w:tc>
          <w:tcPr>
            <w:tcW w:w="1247" w:type="dxa"/>
          </w:tcPr>
          <w:p w14:paraId="2B150858" w14:textId="77777777" w:rsidR="001A1204" w:rsidRDefault="00FF516D" w:rsidP="00753E16">
            <w:pPr>
              <w:wordWrap/>
              <w:rPr>
                <w:sz w:val="18"/>
                <w:szCs w:val="18"/>
              </w:rPr>
            </w:pPr>
            <w:r>
              <w:rPr>
                <w:sz w:val="18"/>
                <w:szCs w:val="18"/>
              </w:rPr>
              <w:t xml:space="preserve">CATT, </w:t>
            </w:r>
            <w:proofErr w:type="spellStart"/>
            <w:r>
              <w:rPr>
                <w:sz w:val="18"/>
                <w:szCs w:val="18"/>
              </w:rPr>
              <w:t>xiaomi</w:t>
            </w:r>
            <w:proofErr w:type="spellEnd"/>
            <w:r>
              <w:rPr>
                <w:sz w:val="18"/>
                <w:szCs w:val="18"/>
              </w:rPr>
              <w:t>, Fujitsu, FGI, LG, Samsung, DCM,</w:t>
            </w:r>
          </w:p>
        </w:tc>
        <w:tc>
          <w:tcPr>
            <w:tcW w:w="1072" w:type="dxa"/>
          </w:tcPr>
          <w:p w14:paraId="60EDDB41" w14:textId="77777777" w:rsidR="001A1204" w:rsidRDefault="00FF516D" w:rsidP="00753E16">
            <w:pPr>
              <w:wordWrap/>
              <w:rPr>
                <w:sz w:val="18"/>
                <w:szCs w:val="18"/>
                <w:lang w:val="de-DE"/>
              </w:rPr>
            </w:pPr>
            <w:r>
              <w:rPr>
                <w:sz w:val="18"/>
                <w:szCs w:val="18"/>
                <w:lang w:val="de-DE"/>
              </w:rPr>
              <w:t>ZTE, SPRD, xiaomi, Lenovo, Samsung, Nokia</w:t>
            </w:r>
          </w:p>
        </w:tc>
        <w:tc>
          <w:tcPr>
            <w:tcW w:w="922" w:type="dxa"/>
          </w:tcPr>
          <w:p w14:paraId="20012ACD" w14:textId="77777777" w:rsidR="001A1204" w:rsidRDefault="001A1204" w:rsidP="00753E16">
            <w:pPr>
              <w:wordWrap/>
              <w:rPr>
                <w:sz w:val="18"/>
                <w:szCs w:val="18"/>
                <w:lang w:val="de-DE"/>
              </w:rPr>
            </w:pPr>
          </w:p>
        </w:tc>
        <w:tc>
          <w:tcPr>
            <w:tcW w:w="1329" w:type="dxa"/>
          </w:tcPr>
          <w:p w14:paraId="67D3BA4F" w14:textId="77777777" w:rsidR="001A1204" w:rsidRDefault="001A1204" w:rsidP="00753E16">
            <w:pPr>
              <w:wordWrap/>
              <w:rPr>
                <w:sz w:val="18"/>
                <w:szCs w:val="18"/>
                <w:lang w:val="de-DE"/>
              </w:rPr>
            </w:pPr>
          </w:p>
        </w:tc>
        <w:tc>
          <w:tcPr>
            <w:tcW w:w="1500" w:type="dxa"/>
          </w:tcPr>
          <w:p w14:paraId="409F5F9C" w14:textId="77777777" w:rsidR="001A1204" w:rsidRDefault="001A1204" w:rsidP="00753E16">
            <w:pPr>
              <w:wordWrap/>
              <w:rPr>
                <w:sz w:val="18"/>
                <w:szCs w:val="18"/>
                <w:lang w:val="de-DE"/>
              </w:rPr>
            </w:pPr>
          </w:p>
        </w:tc>
        <w:tc>
          <w:tcPr>
            <w:tcW w:w="922" w:type="dxa"/>
          </w:tcPr>
          <w:p w14:paraId="3D23C7A0" w14:textId="77777777" w:rsidR="001A1204" w:rsidRDefault="001A1204" w:rsidP="00753E16">
            <w:pPr>
              <w:wordWrap/>
              <w:rPr>
                <w:sz w:val="18"/>
                <w:szCs w:val="18"/>
                <w:lang w:val="de-DE"/>
              </w:rPr>
            </w:pPr>
          </w:p>
        </w:tc>
      </w:tr>
      <w:tr w:rsidR="001A1204" w14:paraId="1BE459B2" w14:textId="77777777">
        <w:tc>
          <w:tcPr>
            <w:tcW w:w="2370" w:type="dxa"/>
          </w:tcPr>
          <w:p w14:paraId="54ACE6F8" w14:textId="77777777" w:rsidR="001A1204" w:rsidRDefault="00FF516D" w:rsidP="00753E16">
            <w:pPr>
              <w:wordWrap/>
              <w:rPr>
                <w:sz w:val="18"/>
                <w:szCs w:val="18"/>
              </w:rPr>
            </w:pPr>
            <w:r>
              <w:rPr>
                <w:sz w:val="18"/>
                <w:szCs w:val="18"/>
              </w:rPr>
              <w:t>DFI flag</w:t>
            </w:r>
          </w:p>
        </w:tc>
        <w:tc>
          <w:tcPr>
            <w:tcW w:w="1247" w:type="dxa"/>
          </w:tcPr>
          <w:p w14:paraId="08259289" w14:textId="77777777" w:rsidR="001A1204" w:rsidRDefault="001A1204" w:rsidP="00753E16">
            <w:pPr>
              <w:wordWrap/>
              <w:rPr>
                <w:sz w:val="18"/>
                <w:szCs w:val="18"/>
              </w:rPr>
            </w:pPr>
          </w:p>
        </w:tc>
        <w:tc>
          <w:tcPr>
            <w:tcW w:w="1072" w:type="dxa"/>
          </w:tcPr>
          <w:p w14:paraId="24734E77" w14:textId="77777777" w:rsidR="001A1204" w:rsidRDefault="001A1204" w:rsidP="00753E16">
            <w:pPr>
              <w:wordWrap/>
              <w:rPr>
                <w:sz w:val="18"/>
                <w:szCs w:val="18"/>
              </w:rPr>
            </w:pPr>
          </w:p>
        </w:tc>
        <w:tc>
          <w:tcPr>
            <w:tcW w:w="922" w:type="dxa"/>
          </w:tcPr>
          <w:p w14:paraId="7695E3A6" w14:textId="77777777" w:rsidR="001A1204" w:rsidRDefault="001A1204" w:rsidP="00753E16">
            <w:pPr>
              <w:wordWrap/>
              <w:rPr>
                <w:sz w:val="18"/>
                <w:szCs w:val="18"/>
              </w:rPr>
            </w:pPr>
          </w:p>
        </w:tc>
        <w:tc>
          <w:tcPr>
            <w:tcW w:w="1329" w:type="dxa"/>
          </w:tcPr>
          <w:p w14:paraId="6F4B4EE3" w14:textId="77777777" w:rsidR="001A1204" w:rsidRDefault="001A1204" w:rsidP="00753E16">
            <w:pPr>
              <w:wordWrap/>
              <w:rPr>
                <w:sz w:val="18"/>
                <w:szCs w:val="18"/>
              </w:rPr>
            </w:pPr>
          </w:p>
        </w:tc>
        <w:tc>
          <w:tcPr>
            <w:tcW w:w="1500" w:type="dxa"/>
          </w:tcPr>
          <w:p w14:paraId="371E56C6" w14:textId="77777777" w:rsidR="001A1204" w:rsidRDefault="001A1204" w:rsidP="00753E16">
            <w:pPr>
              <w:wordWrap/>
              <w:rPr>
                <w:sz w:val="18"/>
                <w:szCs w:val="18"/>
                <w:lang w:val="en-US"/>
              </w:rPr>
            </w:pPr>
          </w:p>
        </w:tc>
        <w:tc>
          <w:tcPr>
            <w:tcW w:w="922" w:type="dxa"/>
          </w:tcPr>
          <w:p w14:paraId="21F3AA98" w14:textId="77777777" w:rsidR="001A1204" w:rsidRDefault="00FF516D" w:rsidP="00753E16">
            <w:pPr>
              <w:wordWrap/>
              <w:rPr>
                <w:sz w:val="18"/>
                <w:szCs w:val="18"/>
              </w:rPr>
            </w:pPr>
            <w:r>
              <w:rPr>
                <w:sz w:val="18"/>
                <w:szCs w:val="18"/>
              </w:rPr>
              <w:t xml:space="preserve">SPRD, FGI,  </w:t>
            </w:r>
          </w:p>
        </w:tc>
      </w:tr>
      <w:tr w:rsidR="001A1204" w:rsidRPr="001C6473" w14:paraId="081C8422" w14:textId="77777777">
        <w:tc>
          <w:tcPr>
            <w:tcW w:w="2370" w:type="dxa"/>
          </w:tcPr>
          <w:p w14:paraId="2251B84A" w14:textId="77777777" w:rsidR="001A1204" w:rsidRDefault="00FF516D" w:rsidP="00753E16">
            <w:pPr>
              <w:wordWrap/>
              <w:rPr>
                <w:sz w:val="18"/>
                <w:szCs w:val="18"/>
              </w:rPr>
            </w:pPr>
            <w:r>
              <w:rPr>
                <w:sz w:val="18"/>
                <w:szCs w:val="18"/>
              </w:rPr>
              <w:t>BWP indicator</w:t>
            </w:r>
          </w:p>
        </w:tc>
        <w:tc>
          <w:tcPr>
            <w:tcW w:w="1247" w:type="dxa"/>
          </w:tcPr>
          <w:p w14:paraId="3417B252" w14:textId="77777777" w:rsidR="001A1204" w:rsidRDefault="001A1204" w:rsidP="00753E16">
            <w:pPr>
              <w:wordWrap/>
              <w:rPr>
                <w:sz w:val="18"/>
                <w:szCs w:val="18"/>
              </w:rPr>
            </w:pPr>
          </w:p>
        </w:tc>
        <w:tc>
          <w:tcPr>
            <w:tcW w:w="1072" w:type="dxa"/>
          </w:tcPr>
          <w:p w14:paraId="0C20B98D" w14:textId="77777777" w:rsidR="001A1204" w:rsidRDefault="001A1204" w:rsidP="00753E16">
            <w:pPr>
              <w:wordWrap/>
              <w:rPr>
                <w:sz w:val="18"/>
                <w:szCs w:val="18"/>
              </w:rPr>
            </w:pPr>
          </w:p>
        </w:tc>
        <w:tc>
          <w:tcPr>
            <w:tcW w:w="922" w:type="dxa"/>
          </w:tcPr>
          <w:p w14:paraId="5E7B0DD1" w14:textId="77777777" w:rsidR="001A1204" w:rsidRDefault="00FF516D" w:rsidP="00753E16">
            <w:pPr>
              <w:wordWrap/>
              <w:rPr>
                <w:sz w:val="18"/>
                <w:szCs w:val="18"/>
              </w:rPr>
            </w:pPr>
            <w:r>
              <w:rPr>
                <w:sz w:val="18"/>
                <w:szCs w:val="18"/>
              </w:rPr>
              <w:t>LG,</w:t>
            </w:r>
          </w:p>
        </w:tc>
        <w:tc>
          <w:tcPr>
            <w:tcW w:w="1329" w:type="dxa"/>
          </w:tcPr>
          <w:p w14:paraId="31CE0296" w14:textId="77777777" w:rsidR="001A1204" w:rsidRDefault="00FF516D" w:rsidP="00753E16">
            <w:pPr>
              <w:wordWrap/>
              <w:rPr>
                <w:sz w:val="18"/>
                <w:szCs w:val="18"/>
              </w:rPr>
            </w:pPr>
            <w:r>
              <w:rPr>
                <w:sz w:val="18"/>
                <w:szCs w:val="18"/>
              </w:rPr>
              <w:t>Lenovo,</w:t>
            </w:r>
          </w:p>
        </w:tc>
        <w:tc>
          <w:tcPr>
            <w:tcW w:w="1500" w:type="dxa"/>
          </w:tcPr>
          <w:p w14:paraId="47461167" w14:textId="77777777" w:rsidR="001A1204" w:rsidRDefault="00FF516D" w:rsidP="00753E16">
            <w:pPr>
              <w:wordWrap/>
              <w:rPr>
                <w:sz w:val="18"/>
                <w:szCs w:val="18"/>
              </w:rPr>
            </w:pPr>
            <w:r>
              <w:rPr>
                <w:sz w:val="18"/>
                <w:szCs w:val="18"/>
                <w:lang w:val="en-US"/>
              </w:rPr>
              <w:t>HW, ZTE,</w:t>
            </w:r>
            <w:r>
              <w:rPr>
                <w:sz w:val="18"/>
                <w:szCs w:val="18"/>
              </w:rPr>
              <w:t xml:space="preserve"> Fujitsu,</w:t>
            </w:r>
          </w:p>
        </w:tc>
        <w:tc>
          <w:tcPr>
            <w:tcW w:w="922" w:type="dxa"/>
          </w:tcPr>
          <w:p w14:paraId="66167F3F" w14:textId="77777777" w:rsidR="001A1204" w:rsidRDefault="00FF516D" w:rsidP="00753E16">
            <w:pPr>
              <w:wordWrap/>
              <w:rPr>
                <w:sz w:val="18"/>
                <w:szCs w:val="18"/>
                <w:lang w:val="de-DE"/>
              </w:rPr>
            </w:pPr>
            <w:r>
              <w:rPr>
                <w:sz w:val="18"/>
                <w:szCs w:val="18"/>
                <w:lang w:val="de-DE"/>
              </w:rPr>
              <w:t xml:space="preserve">SPRD, xiaomi, FGI, LG, Samsung,  </w:t>
            </w:r>
          </w:p>
        </w:tc>
      </w:tr>
      <w:tr w:rsidR="001A1204" w:rsidRPr="001C6473" w14:paraId="07D8C741" w14:textId="77777777">
        <w:tc>
          <w:tcPr>
            <w:tcW w:w="2370" w:type="dxa"/>
          </w:tcPr>
          <w:p w14:paraId="4905C393" w14:textId="77777777" w:rsidR="001A1204" w:rsidRDefault="00FF516D" w:rsidP="00753E16">
            <w:pPr>
              <w:wordWrap/>
              <w:rPr>
                <w:sz w:val="18"/>
                <w:szCs w:val="18"/>
              </w:rPr>
            </w:pPr>
            <w:r>
              <w:rPr>
                <w:sz w:val="18"/>
                <w:szCs w:val="18"/>
              </w:rPr>
              <w:t>Frequency domain resource assignment</w:t>
            </w:r>
          </w:p>
        </w:tc>
        <w:tc>
          <w:tcPr>
            <w:tcW w:w="1247" w:type="dxa"/>
          </w:tcPr>
          <w:p w14:paraId="7D2CB338" w14:textId="77777777" w:rsidR="001A1204" w:rsidRDefault="00FF516D" w:rsidP="00753E16">
            <w:pPr>
              <w:wordWrap/>
              <w:rPr>
                <w:sz w:val="18"/>
                <w:szCs w:val="18"/>
              </w:rPr>
            </w:pPr>
            <w:r>
              <w:rPr>
                <w:sz w:val="18"/>
                <w:szCs w:val="18"/>
              </w:rPr>
              <w:t>OPPO, LG,</w:t>
            </w:r>
          </w:p>
        </w:tc>
        <w:tc>
          <w:tcPr>
            <w:tcW w:w="1072" w:type="dxa"/>
          </w:tcPr>
          <w:p w14:paraId="36E45CDC" w14:textId="77777777" w:rsidR="001A1204" w:rsidRDefault="00FF516D" w:rsidP="00753E16">
            <w:pPr>
              <w:wordWrap/>
              <w:rPr>
                <w:sz w:val="18"/>
                <w:szCs w:val="18"/>
              </w:rPr>
            </w:pPr>
            <w:r>
              <w:rPr>
                <w:sz w:val="18"/>
                <w:szCs w:val="18"/>
              </w:rPr>
              <w:t>Lenovo, QC,</w:t>
            </w:r>
          </w:p>
        </w:tc>
        <w:tc>
          <w:tcPr>
            <w:tcW w:w="922" w:type="dxa"/>
          </w:tcPr>
          <w:p w14:paraId="71CB44F4" w14:textId="77777777" w:rsidR="001A1204" w:rsidRDefault="001A1204" w:rsidP="00753E16">
            <w:pPr>
              <w:wordWrap/>
              <w:rPr>
                <w:sz w:val="18"/>
                <w:szCs w:val="18"/>
              </w:rPr>
            </w:pPr>
          </w:p>
        </w:tc>
        <w:tc>
          <w:tcPr>
            <w:tcW w:w="1329" w:type="dxa"/>
          </w:tcPr>
          <w:p w14:paraId="1E212719" w14:textId="77777777" w:rsidR="001A1204" w:rsidRDefault="00FF516D" w:rsidP="00753E16">
            <w:pPr>
              <w:wordWrap/>
              <w:rPr>
                <w:sz w:val="18"/>
                <w:szCs w:val="18"/>
              </w:rPr>
            </w:pPr>
            <w:proofErr w:type="spellStart"/>
            <w:r>
              <w:rPr>
                <w:sz w:val="18"/>
                <w:szCs w:val="18"/>
              </w:rPr>
              <w:t>xiaomi</w:t>
            </w:r>
            <w:proofErr w:type="spellEnd"/>
            <w:r>
              <w:rPr>
                <w:sz w:val="18"/>
                <w:szCs w:val="18"/>
              </w:rPr>
              <w:t>, FGI, QC,</w:t>
            </w:r>
          </w:p>
        </w:tc>
        <w:tc>
          <w:tcPr>
            <w:tcW w:w="1500" w:type="dxa"/>
          </w:tcPr>
          <w:p w14:paraId="78E5B7A1" w14:textId="77777777" w:rsidR="001A1204" w:rsidRDefault="00FF516D" w:rsidP="00753E16">
            <w:pPr>
              <w:wordWrap/>
              <w:rPr>
                <w:sz w:val="18"/>
                <w:szCs w:val="18"/>
                <w:lang w:val="de-DE"/>
              </w:rPr>
            </w:pPr>
            <w:r>
              <w:rPr>
                <w:sz w:val="18"/>
                <w:szCs w:val="18"/>
                <w:lang w:val="de-DE"/>
              </w:rPr>
              <w:t>HW, ZTE, SPRD, vivo, CATT, Fujitsu, Intel, LG, Samsung, Nokia</w:t>
            </w:r>
          </w:p>
        </w:tc>
        <w:tc>
          <w:tcPr>
            <w:tcW w:w="922" w:type="dxa"/>
          </w:tcPr>
          <w:p w14:paraId="1FC29B9E" w14:textId="77777777" w:rsidR="001A1204" w:rsidRDefault="001A1204" w:rsidP="00753E16">
            <w:pPr>
              <w:wordWrap/>
              <w:rPr>
                <w:sz w:val="18"/>
                <w:szCs w:val="18"/>
                <w:lang w:val="de-DE"/>
              </w:rPr>
            </w:pPr>
          </w:p>
        </w:tc>
      </w:tr>
      <w:tr w:rsidR="001A1204" w:rsidRPr="001C6473" w14:paraId="27CE7139" w14:textId="77777777">
        <w:tc>
          <w:tcPr>
            <w:tcW w:w="2370" w:type="dxa"/>
          </w:tcPr>
          <w:p w14:paraId="2260CDB3" w14:textId="77777777" w:rsidR="001A1204" w:rsidRDefault="00FF516D" w:rsidP="00753E16">
            <w:pPr>
              <w:wordWrap/>
              <w:rPr>
                <w:sz w:val="18"/>
                <w:szCs w:val="18"/>
              </w:rPr>
            </w:pPr>
            <w:r>
              <w:rPr>
                <w:sz w:val="18"/>
                <w:szCs w:val="18"/>
              </w:rPr>
              <w:t>Time domain resource assignment</w:t>
            </w:r>
          </w:p>
        </w:tc>
        <w:tc>
          <w:tcPr>
            <w:tcW w:w="1247" w:type="dxa"/>
          </w:tcPr>
          <w:p w14:paraId="76C011A2" w14:textId="77777777" w:rsidR="001A1204" w:rsidRDefault="00FF516D" w:rsidP="00753E16">
            <w:pPr>
              <w:wordWrap/>
              <w:rPr>
                <w:sz w:val="18"/>
                <w:szCs w:val="18"/>
              </w:rPr>
            </w:pPr>
            <w:r>
              <w:rPr>
                <w:sz w:val="18"/>
                <w:szCs w:val="18"/>
              </w:rPr>
              <w:t>OPPO, CATT,</w:t>
            </w:r>
          </w:p>
        </w:tc>
        <w:tc>
          <w:tcPr>
            <w:tcW w:w="1072" w:type="dxa"/>
          </w:tcPr>
          <w:p w14:paraId="41716A3D" w14:textId="77777777" w:rsidR="001A1204" w:rsidRDefault="00FF516D" w:rsidP="00753E16">
            <w:pPr>
              <w:wordWrap/>
              <w:rPr>
                <w:sz w:val="18"/>
                <w:szCs w:val="18"/>
              </w:rPr>
            </w:pPr>
            <w:r>
              <w:rPr>
                <w:sz w:val="18"/>
                <w:szCs w:val="18"/>
              </w:rPr>
              <w:t>SPRD, OPPO, FGI, LG,</w:t>
            </w:r>
          </w:p>
        </w:tc>
        <w:tc>
          <w:tcPr>
            <w:tcW w:w="922" w:type="dxa"/>
          </w:tcPr>
          <w:p w14:paraId="37057FB3" w14:textId="77777777" w:rsidR="001A1204" w:rsidRDefault="001A1204" w:rsidP="00753E16">
            <w:pPr>
              <w:wordWrap/>
              <w:rPr>
                <w:sz w:val="18"/>
                <w:szCs w:val="18"/>
              </w:rPr>
            </w:pPr>
          </w:p>
        </w:tc>
        <w:tc>
          <w:tcPr>
            <w:tcW w:w="1329" w:type="dxa"/>
          </w:tcPr>
          <w:p w14:paraId="6900D230" w14:textId="77777777" w:rsidR="001A1204" w:rsidRDefault="00FF516D" w:rsidP="00753E16">
            <w:pPr>
              <w:wordWrap/>
              <w:rPr>
                <w:sz w:val="18"/>
                <w:szCs w:val="18"/>
              </w:rPr>
            </w:pPr>
            <w:r>
              <w:rPr>
                <w:sz w:val="18"/>
                <w:szCs w:val="18"/>
              </w:rPr>
              <w:t>Lenovo,</w:t>
            </w:r>
          </w:p>
        </w:tc>
        <w:tc>
          <w:tcPr>
            <w:tcW w:w="1500" w:type="dxa"/>
          </w:tcPr>
          <w:p w14:paraId="5F8C654F" w14:textId="77777777" w:rsidR="001A1204" w:rsidRDefault="00FF516D" w:rsidP="00753E16">
            <w:pPr>
              <w:wordWrap/>
              <w:rPr>
                <w:sz w:val="18"/>
                <w:szCs w:val="18"/>
                <w:lang w:val="de-DE"/>
              </w:rPr>
            </w:pPr>
            <w:r>
              <w:rPr>
                <w:sz w:val="18"/>
                <w:szCs w:val="18"/>
                <w:lang w:val="de-DE"/>
              </w:rPr>
              <w:t>HW, ZTE, vivo, Fujitsu, LG, Samsung, Nokia</w:t>
            </w:r>
          </w:p>
        </w:tc>
        <w:tc>
          <w:tcPr>
            <w:tcW w:w="922" w:type="dxa"/>
          </w:tcPr>
          <w:p w14:paraId="28177ACA" w14:textId="77777777" w:rsidR="001A1204" w:rsidRDefault="001A1204" w:rsidP="00753E16">
            <w:pPr>
              <w:wordWrap/>
              <w:rPr>
                <w:sz w:val="18"/>
                <w:szCs w:val="18"/>
                <w:lang w:val="de-DE"/>
              </w:rPr>
            </w:pPr>
          </w:p>
        </w:tc>
      </w:tr>
      <w:tr w:rsidR="001A1204" w14:paraId="6A391145" w14:textId="77777777">
        <w:tc>
          <w:tcPr>
            <w:tcW w:w="2370" w:type="dxa"/>
          </w:tcPr>
          <w:p w14:paraId="35DA6961" w14:textId="77777777" w:rsidR="001A1204" w:rsidRDefault="00FF516D" w:rsidP="00753E16">
            <w:pPr>
              <w:wordWrap/>
              <w:rPr>
                <w:sz w:val="18"/>
                <w:szCs w:val="18"/>
              </w:rPr>
            </w:pPr>
            <w:r>
              <w:rPr>
                <w:sz w:val="18"/>
                <w:szCs w:val="18"/>
              </w:rPr>
              <w:t>Frequency hopping flag</w:t>
            </w:r>
          </w:p>
        </w:tc>
        <w:tc>
          <w:tcPr>
            <w:tcW w:w="1247" w:type="dxa"/>
          </w:tcPr>
          <w:p w14:paraId="170987A1" w14:textId="77777777" w:rsidR="001A1204" w:rsidRDefault="00FF516D" w:rsidP="00753E16">
            <w:pPr>
              <w:wordWrap/>
              <w:rPr>
                <w:sz w:val="18"/>
                <w:szCs w:val="18"/>
              </w:rPr>
            </w:pPr>
            <w:r>
              <w:rPr>
                <w:sz w:val="18"/>
                <w:szCs w:val="18"/>
              </w:rPr>
              <w:t>Samsung,</w:t>
            </w:r>
          </w:p>
        </w:tc>
        <w:tc>
          <w:tcPr>
            <w:tcW w:w="1072" w:type="dxa"/>
          </w:tcPr>
          <w:p w14:paraId="63A4F9B6" w14:textId="77777777" w:rsidR="001A1204" w:rsidRDefault="00FF516D" w:rsidP="00753E16">
            <w:pPr>
              <w:wordWrap/>
              <w:rPr>
                <w:sz w:val="18"/>
                <w:szCs w:val="18"/>
              </w:rPr>
            </w:pPr>
            <w:r>
              <w:rPr>
                <w:sz w:val="18"/>
                <w:szCs w:val="18"/>
              </w:rPr>
              <w:t>QC,</w:t>
            </w:r>
          </w:p>
        </w:tc>
        <w:tc>
          <w:tcPr>
            <w:tcW w:w="922" w:type="dxa"/>
          </w:tcPr>
          <w:p w14:paraId="4B0CAD3C" w14:textId="77777777" w:rsidR="001A1204" w:rsidRDefault="00FF516D" w:rsidP="00753E16">
            <w:pPr>
              <w:wordWrap/>
              <w:rPr>
                <w:sz w:val="18"/>
                <w:szCs w:val="18"/>
              </w:rPr>
            </w:pPr>
            <w:r>
              <w:rPr>
                <w:sz w:val="18"/>
                <w:szCs w:val="18"/>
              </w:rPr>
              <w:t>LG,</w:t>
            </w:r>
          </w:p>
        </w:tc>
        <w:tc>
          <w:tcPr>
            <w:tcW w:w="1329" w:type="dxa"/>
          </w:tcPr>
          <w:p w14:paraId="405EA2C6" w14:textId="77777777" w:rsidR="001A1204" w:rsidRDefault="001A1204" w:rsidP="00753E16">
            <w:pPr>
              <w:wordWrap/>
              <w:rPr>
                <w:sz w:val="18"/>
                <w:szCs w:val="18"/>
              </w:rPr>
            </w:pPr>
          </w:p>
        </w:tc>
        <w:tc>
          <w:tcPr>
            <w:tcW w:w="1500" w:type="dxa"/>
          </w:tcPr>
          <w:p w14:paraId="099766D1" w14:textId="77777777" w:rsidR="001A1204" w:rsidRDefault="00FF516D" w:rsidP="00753E16">
            <w:pPr>
              <w:wordWrap/>
              <w:rPr>
                <w:sz w:val="18"/>
                <w:szCs w:val="18"/>
              </w:rPr>
            </w:pPr>
            <w:r>
              <w:rPr>
                <w:sz w:val="18"/>
                <w:szCs w:val="18"/>
                <w:lang w:val="en-US"/>
              </w:rPr>
              <w:t>HW,</w:t>
            </w:r>
            <w:r>
              <w:rPr>
                <w:sz w:val="18"/>
                <w:szCs w:val="18"/>
              </w:rPr>
              <w:t xml:space="preserve"> SPRD, CATT, Fujitsu, Lenovo, FGI, Nokia </w:t>
            </w:r>
          </w:p>
        </w:tc>
        <w:tc>
          <w:tcPr>
            <w:tcW w:w="922" w:type="dxa"/>
          </w:tcPr>
          <w:p w14:paraId="10500E16" w14:textId="77777777" w:rsidR="001A1204" w:rsidRDefault="00FF516D" w:rsidP="00753E16">
            <w:pPr>
              <w:wordWrap/>
              <w:rPr>
                <w:sz w:val="18"/>
                <w:szCs w:val="18"/>
              </w:rPr>
            </w:pPr>
            <w:r>
              <w:rPr>
                <w:sz w:val="18"/>
                <w:szCs w:val="18"/>
              </w:rPr>
              <w:t>LG,</w:t>
            </w:r>
          </w:p>
        </w:tc>
      </w:tr>
      <w:tr w:rsidR="001A1204" w14:paraId="10744038" w14:textId="77777777">
        <w:tc>
          <w:tcPr>
            <w:tcW w:w="2370" w:type="dxa"/>
          </w:tcPr>
          <w:p w14:paraId="2A587582" w14:textId="77777777" w:rsidR="001A1204" w:rsidRDefault="00FF516D" w:rsidP="00753E16">
            <w:pPr>
              <w:wordWrap/>
              <w:rPr>
                <w:sz w:val="18"/>
                <w:szCs w:val="18"/>
              </w:rPr>
            </w:pPr>
            <w:r>
              <w:rPr>
                <w:sz w:val="18"/>
                <w:szCs w:val="18"/>
              </w:rPr>
              <w:t>Modulation and coding scheme</w:t>
            </w:r>
          </w:p>
        </w:tc>
        <w:tc>
          <w:tcPr>
            <w:tcW w:w="1247" w:type="dxa"/>
          </w:tcPr>
          <w:p w14:paraId="1EA0D638" w14:textId="77777777" w:rsidR="001A1204" w:rsidRDefault="00FF516D" w:rsidP="00753E16">
            <w:pPr>
              <w:wordWrap/>
              <w:rPr>
                <w:sz w:val="18"/>
                <w:szCs w:val="18"/>
              </w:rPr>
            </w:pPr>
            <w:r>
              <w:rPr>
                <w:sz w:val="18"/>
                <w:szCs w:val="18"/>
              </w:rPr>
              <w:t>LG,</w:t>
            </w:r>
          </w:p>
        </w:tc>
        <w:tc>
          <w:tcPr>
            <w:tcW w:w="1072" w:type="dxa"/>
          </w:tcPr>
          <w:p w14:paraId="1B46DB97" w14:textId="77777777" w:rsidR="001A1204" w:rsidRDefault="00FF516D" w:rsidP="00753E16">
            <w:pPr>
              <w:wordWrap/>
              <w:rPr>
                <w:sz w:val="18"/>
                <w:szCs w:val="18"/>
              </w:rPr>
            </w:pPr>
            <w:r>
              <w:rPr>
                <w:sz w:val="18"/>
                <w:szCs w:val="18"/>
              </w:rPr>
              <w:t>CATT,</w:t>
            </w:r>
          </w:p>
        </w:tc>
        <w:tc>
          <w:tcPr>
            <w:tcW w:w="922" w:type="dxa"/>
          </w:tcPr>
          <w:p w14:paraId="08630102" w14:textId="77777777" w:rsidR="001A1204" w:rsidRDefault="001A1204" w:rsidP="00753E16">
            <w:pPr>
              <w:wordWrap/>
              <w:rPr>
                <w:sz w:val="18"/>
                <w:szCs w:val="18"/>
              </w:rPr>
            </w:pPr>
          </w:p>
        </w:tc>
        <w:tc>
          <w:tcPr>
            <w:tcW w:w="1329" w:type="dxa"/>
          </w:tcPr>
          <w:p w14:paraId="592A5256" w14:textId="77777777" w:rsidR="001A1204" w:rsidRDefault="00FF516D" w:rsidP="00753E16">
            <w:pPr>
              <w:wordWrap/>
              <w:rPr>
                <w:sz w:val="18"/>
                <w:szCs w:val="18"/>
              </w:rPr>
            </w:pPr>
            <w:r>
              <w:rPr>
                <w:sz w:val="18"/>
                <w:szCs w:val="18"/>
                <w:lang w:val="en-US"/>
              </w:rPr>
              <w:t>HW,</w:t>
            </w:r>
            <w:r>
              <w:rPr>
                <w:sz w:val="18"/>
                <w:szCs w:val="18"/>
              </w:rPr>
              <w:t xml:space="preserve"> vivo, OPPO, Fujitsu, </w:t>
            </w:r>
            <w:proofErr w:type="spellStart"/>
            <w:r>
              <w:rPr>
                <w:sz w:val="18"/>
                <w:szCs w:val="18"/>
              </w:rPr>
              <w:t>xiaomi</w:t>
            </w:r>
            <w:proofErr w:type="spellEnd"/>
            <w:r>
              <w:rPr>
                <w:sz w:val="18"/>
                <w:szCs w:val="18"/>
              </w:rPr>
              <w:t>, Apple, Lenovo, Samsung, QC,</w:t>
            </w:r>
          </w:p>
        </w:tc>
        <w:tc>
          <w:tcPr>
            <w:tcW w:w="1500" w:type="dxa"/>
          </w:tcPr>
          <w:p w14:paraId="47A59851" w14:textId="77777777" w:rsidR="001A1204" w:rsidRDefault="00FF516D" w:rsidP="00753E16">
            <w:pPr>
              <w:wordWrap/>
              <w:rPr>
                <w:sz w:val="18"/>
                <w:szCs w:val="18"/>
              </w:rPr>
            </w:pPr>
            <w:r>
              <w:rPr>
                <w:sz w:val="18"/>
                <w:szCs w:val="18"/>
              </w:rPr>
              <w:t>SPRD, Intel, FGI, LG, Nokia</w:t>
            </w:r>
          </w:p>
        </w:tc>
        <w:tc>
          <w:tcPr>
            <w:tcW w:w="922" w:type="dxa"/>
          </w:tcPr>
          <w:p w14:paraId="36D1248F" w14:textId="77777777" w:rsidR="001A1204" w:rsidRDefault="001A1204" w:rsidP="00753E16">
            <w:pPr>
              <w:wordWrap/>
              <w:rPr>
                <w:sz w:val="18"/>
                <w:szCs w:val="18"/>
              </w:rPr>
            </w:pPr>
          </w:p>
        </w:tc>
      </w:tr>
      <w:tr w:rsidR="001A1204" w14:paraId="51A6E910" w14:textId="77777777">
        <w:tc>
          <w:tcPr>
            <w:tcW w:w="2370" w:type="dxa"/>
            <w:shd w:val="clear" w:color="auto" w:fill="E2EFD9" w:themeFill="accent6" w:themeFillTint="33"/>
          </w:tcPr>
          <w:p w14:paraId="56D055A5" w14:textId="77777777" w:rsidR="001A1204" w:rsidRDefault="00FF516D" w:rsidP="00753E16">
            <w:pPr>
              <w:wordWrap/>
              <w:rPr>
                <w:sz w:val="18"/>
                <w:szCs w:val="18"/>
              </w:rPr>
            </w:pPr>
            <w:r>
              <w:rPr>
                <w:sz w:val="18"/>
                <w:szCs w:val="18"/>
              </w:rPr>
              <w:t>New data indicator</w:t>
            </w:r>
          </w:p>
        </w:tc>
        <w:tc>
          <w:tcPr>
            <w:tcW w:w="1247" w:type="dxa"/>
            <w:shd w:val="clear" w:color="auto" w:fill="E2EFD9" w:themeFill="accent6" w:themeFillTint="33"/>
          </w:tcPr>
          <w:p w14:paraId="117288B7" w14:textId="77777777" w:rsidR="001A1204" w:rsidRDefault="00FF516D" w:rsidP="00753E16">
            <w:pPr>
              <w:wordWrap/>
              <w:rPr>
                <w:sz w:val="18"/>
                <w:szCs w:val="18"/>
              </w:rPr>
            </w:pPr>
            <w:r>
              <w:rPr>
                <w:rFonts w:hint="eastAsia"/>
                <w:lang w:eastAsia="zh-CN"/>
              </w:rPr>
              <w:t>√</w:t>
            </w:r>
          </w:p>
        </w:tc>
        <w:tc>
          <w:tcPr>
            <w:tcW w:w="1072" w:type="dxa"/>
          </w:tcPr>
          <w:p w14:paraId="71F38BED" w14:textId="77777777" w:rsidR="001A1204" w:rsidRDefault="001A1204" w:rsidP="00753E16">
            <w:pPr>
              <w:wordWrap/>
              <w:rPr>
                <w:sz w:val="18"/>
                <w:szCs w:val="18"/>
              </w:rPr>
            </w:pPr>
          </w:p>
        </w:tc>
        <w:tc>
          <w:tcPr>
            <w:tcW w:w="922" w:type="dxa"/>
          </w:tcPr>
          <w:p w14:paraId="274BECD3" w14:textId="77777777" w:rsidR="001A1204" w:rsidRDefault="001A1204" w:rsidP="00753E16">
            <w:pPr>
              <w:wordWrap/>
              <w:rPr>
                <w:sz w:val="18"/>
                <w:szCs w:val="18"/>
              </w:rPr>
            </w:pPr>
          </w:p>
        </w:tc>
        <w:tc>
          <w:tcPr>
            <w:tcW w:w="1329" w:type="dxa"/>
          </w:tcPr>
          <w:p w14:paraId="26C91985" w14:textId="77777777" w:rsidR="001A1204" w:rsidRDefault="001A1204" w:rsidP="00753E16">
            <w:pPr>
              <w:wordWrap/>
              <w:rPr>
                <w:sz w:val="18"/>
                <w:szCs w:val="18"/>
              </w:rPr>
            </w:pPr>
          </w:p>
        </w:tc>
        <w:tc>
          <w:tcPr>
            <w:tcW w:w="1500" w:type="dxa"/>
          </w:tcPr>
          <w:p w14:paraId="0BE4C602" w14:textId="77777777" w:rsidR="001A1204" w:rsidRDefault="001A1204" w:rsidP="00753E16">
            <w:pPr>
              <w:wordWrap/>
              <w:rPr>
                <w:sz w:val="18"/>
                <w:szCs w:val="18"/>
              </w:rPr>
            </w:pPr>
          </w:p>
        </w:tc>
        <w:tc>
          <w:tcPr>
            <w:tcW w:w="922" w:type="dxa"/>
          </w:tcPr>
          <w:p w14:paraId="628CE12A" w14:textId="77777777" w:rsidR="001A1204" w:rsidRDefault="001A1204" w:rsidP="00753E16">
            <w:pPr>
              <w:wordWrap/>
              <w:rPr>
                <w:sz w:val="18"/>
                <w:szCs w:val="18"/>
              </w:rPr>
            </w:pPr>
          </w:p>
        </w:tc>
      </w:tr>
      <w:tr w:rsidR="001A1204" w14:paraId="007AF33D" w14:textId="77777777">
        <w:tc>
          <w:tcPr>
            <w:tcW w:w="2370" w:type="dxa"/>
            <w:shd w:val="clear" w:color="auto" w:fill="E2EFD9" w:themeFill="accent6" w:themeFillTint="33"/>
          </w:tcPr>
          <w:p w14:paraId="0B47FEBB" w14:textId="77777777" w:rsidR="001A1204" w:rsidRDefault="00FF516D" w:rsidP="00753E16">
            <w:pPr>
              <w:wordWrap/>
              <w:rPr>
                <w:sz w:val="18"/>
                <w:szCs w:val="18"/>
              </w:rPr>
            </w:pPr>
            <w:r>
              <w:rPr>
                <w:sz w:val="18"/>
                <w:szCs w:val="18"/>
              </w:rPr>
              <w:t>Redundancy version</w:t>
            </w:r>
          </w:p>
        </w:tc>
        <w:tc>
          <w:tcPr>
            <w:tcW w:w="1247" w:type="dxa"/>
            <w:shd w:val="clear" w:color="auto" w:fill="E2EFD9" w:themeFill="accent6" w:themeFillTint="33"/>
          </w:tcPr>
          <w:p w14:paraId="6403FF55" w14:textId="77777777" w:rsidR="001A1204" w:rsidRDefault="00FF516D" w:rsidP="00753E16">
            <w:pPr>
              <w:wordWrap/>
              <w:rPr>
                <w:sz w:val="18"/>
                <w:szCs w:val="18"/>
              </w:rPr>
            </w:pPr>
            <w:r>
              <w:rPr>
                <w:rFonts w:hint="eastAsia"/>
                <w:lang w:eastAsia="zh-CN"/>
              </w:rPr>
              <w:t>√</w:t>
            </w:r>
          </w:p>
        </w:tc>
        <w:tc>
          <w:tcPr>
            <w:tcW w:w="1072" w:type="dxa"/>
          </w:tcPr>
          <w:p w14:paraId="086750F3" w14:textId="77777777" w:rsidR="001A1204" w:rsidRDefault="001A1204" w:rsidP="00753E16">
            <w:pPr>
              <w:wordWrap/>
              <w:rPr>
                <w:sz w:val="18"/>
                <w:szCs w:val="18"/>
              </w:rPr>
            </w:pPr>
          </w:p>
        </w:tc>
        <w:tc>
          <w:tcPr>
            <w:tcW w:w="922" w:type="dxa"/>
          </w:tcPr>
          <w:p w14:paraId="7E99316C" w14:textId="77777777" w:rsidR="001A1204" w:rsidRDefault="001A1204" w:rsidP="00753E16">
            <w:pPr>
              <w:wordWrap/>
              <w:rPr>
                <w:sz w:val="18"/>
                <w:szCs w:val="18"/>
              </w:rPr>
            </w:pPr>
          </w:p>
        </w:tc>
        <w:tc>
          <w:tcPr>
            <w:tcW w:w="1329" w:type="dxa"/>
          </w:tcPr>
          <w:p w14:paraId="5609F072" w14:textId="77777777" w:rsidR="001A1204" w:rsidRDefault="001A1204" w:rsidP="00753E16">
            <w:pPr>
              <w:wordWrap/>
              <w:rPr>
                <w:sz w:val="18"/>
                <w:szCs w:val="18"/>
              </w:rPr>
            </w:pPr>
          </w:p>
        </w:tc>
        <w:tc>
          <w:tcPr>
            <w:tcW w:w="1500" w:type="dxa"/>
          </w:tcPr>
          <w:p w14:paraId="565A3B20" w14:textId="77777777" w:rsidR="001A1204" w:rsidRDefault="001A1204" w:rsidP="00753E16">
            <w:pPr>
              <w:wordWrap/>
              <w:rPr>
                <w:sz w:val="18"/>
                <w:szCs w:val="18"/>
              </w:rPr>
            </w:pPr>
          </w:p>
        </w:tc>
        <w:tc>
          <w:tcPr>
            <w:tcW w:w="922" w:type="dxa"/>
          </w:tcPr>
          <w:p w14:paraId="5E9B222D" w14:textId="77777777" w:rsidR="001A1204" w:rsidRDefault="001A1204" w:rsidP="00753E16">
            <w:pPr>
              <w:wordWrap/>
              <w:rPr>
                <w:sz w:val="18"/>
                <w:szCs w:val="18"/>
              </w:rPr>
            </w:pPr>
          </w:p>
        </w:tc>
      </w:tr>
      <w:tr w:rsidR="001A1204" w14:paraId="7DC37BF6" w14:textId="77777777">
        <w:tc>
          <w:tcPr>
            <w:tcW w:w="2370" w:type="dxa"/>
          </w:tcPr>
          <w:p w14:paraId="07D22B4D" w14:textId="77777777" w:rsidR="001A1204" w:rsidRDefault="00FF516D" w:rsidP="00753E16">
            <w:pPr>
              <w:wordWrap/>
              <w:rPr>
                <w:sz w:val="18"/>
                <w:szCs w:val="18"/>
              </w:rPr>
            </w:pPr>
            <w:r>
              <w:rPr>
                <w:sz w:val="18"/>
                <w:szCs w:val="18"/>
              </w:rPr>
              <w:lastRenderedPageBreak/>
              <w:t>HARQ process number</w:t>
            </w:r>
          </w:p>
        </w:tc>
        <w:tc>
          <w:tcPr>
            <w:tcW w:w="1247" w:type="dxa"/>
          </w:tcPr>
          <w:p w14:paraId="24D3EF09" w14:textId="77777777" w:rsidR="001A1204" w:rsidRDefault="00FF516D" w:rsidP="00753E16">
            <w:pPr>
              <w:wordWrap/>
              <w:rPr>
                <w:sz w:val="18"/>
                <w:szCs w:val="18"/>
              </w:rPr>
            </w:pPr>
            <w:r>
              <w:rPr>
                <w:sz w:val="18"/>
                <w:szCs w:val="18"/>
              </w:rPr>
              <w:t>ZTE, OPPO, CATT, LG, QC,</w:t>
            </w:r>
          </w:p>
        </w:tc>
        <w:tc>
          <w:tcPr>
            <w:tcW w:w="1072" w:type="dxa"/>
          </w:tcPr>
          <w:p w14:paraId="7185E4E0" w14:textId="77777777" w:rsidR="001A1204" w:rsidRDefault="001A1204" w:rsidP="00753E16">
            <w:pPr>
              <w:wordWrap/>
              <w:rPr>
                <w:sz w:val="18"/>
                <w:szCs w:val="18"/>
              </w:rPr>
            </w:pPr>
          </w:p>
        </w:tc>
        <w:tc>
          <w:tcPr>
            <w:tcW w:w="922" w:type="dxa"/>
          </w:tcPr>
          <w:p w14:paraId="38AA5B33" w14:textId="77777777" w:rsidR="001A1204" w:rsidRDefault="001A1204" w:rsidP="00753E16">
            <w:pPr>
              <w:wordWrap/>
              <w:rPr>
                <w:sz w:val="18"/>
                <w:szCs w:val="18"/>
              </w:rPr>
            </w:pPr>
          </w:p>
        </w:tc>
        <w:tc>
          <w:tcPr>
            <w:tcW w:w="1329" w:type="dxa"/>
          </w:tcPr>
          <w:p w14:paraId="7A799275" w14:textId="77777777" w:rsidR="001A1204" w:rsidRDefault="00FF516D" w:rsidP="00753E16">
            <w:pPr>
              <w:wordWrap/>
              <w:rPr>
                <w:sz w:val="18"/>
                <w:szCs w:val="18"/>
              </w:rPr>
            </w:pPr>
            <w:r>
              <w:rPr>
                <w:sz w:val="18"/>
                <w:szCs w:val="18"/>
                <w:lang w:val="en-US"/>
              </w:rPr>
              <w:t>HW,</w:t>
            </w:r>
            <w:r>
              <w:rPr>
                <w:sz w:val="18"/>
                <w:szCs w:val="18"/>
              </w:rPr>
              <w:t xml:space="preserve"> Fujitsu, Lenovo, Samsung, DCM, QC, Nokia</w:t>
            </w:r>
          </w:p>
        </w:tc>
        <w:tc>
          <w:tcPr>
            <w:tcW w:w="1500" w:type="dxa"/>
          </w:tcPr>
          <w:p w14:paraId="24F49807" w14:textId="77777777" w:rsidR="001A1204" w:rsidRDefault="00FF516D" w:rsidP="00753E16">
            <w:pPr>
              <w:wordWrap/>
              <w:rPr>
                <w:sz w:val="18"/>
                <w:szCs w:val="18"/>
              </w:rPr>
            </w:pPr>
            <w:r>
              <w:rPr>
                <w:sz w:val="18"/>
                <w:szCs w:val="18"/>
              </w:rPr>
              <w:t xml:space="preserve">SPRD, FGI, LG, </w:t>
            </w:r>
          </w:p>
        </w:tc>
        <w:tc>
          <w:tcPr>
            <w:tcW w:w="922" w:type="dxa"/>
          </w:tcPr>
          <w:p w14:paraId="56791264" w14:textId="77777777" w:rsidR="001A1204" w:rsidRDefault="001A1204" w:rsidP="00753E16">
            <w:pPr>
              <w:wordWrap/>
              <w:rPr>
                <w:sz w:val="18"/>
                <w:szCs w:val="18"/>
              </w:rPr>
            </w:pPr>
          </w:p>
        </w:tc>
      </w:tr>
      <w:tr w:rsidR="001A1204" w14:paraId="50095E8F" w14:textId="77777777">
        <w:tc>
          <w:tcPr>
            <w:tcW w:w="2370" w:type="dxa"/>
            <w:shd w:val="clear" w:color="auto" w:fill="E2EFD9" w:themeFill="accent6" w:themeFillTint="33"/>
          </w:tcPr>
          <w:p w14:paraId="4F779350" w14:textId="77777777" w:rsidR="001A1204" w:rsidRDefault="00FF516D" w:rsidP="00753E16">
            <w:pPr>
              <w:wordWrap/>
              <w:rPr>
                <w:sz w:val="18"/>
                <w:szCs w:val="18"/>
              </w:rPr>
            </w:pPr>
            <w:r>
              <w:rPr>
                <w:sz w:val="18"/>
                <w:szCs w:val="18"/>
              </w:rPr>
              <w:t>Downlink assignment index</w:t>
            </w:r>
          </w:p>
        </w:tc>
        <w:tc>
          <w:tcPr>
            <w:tcW w:w="1247" w:type="dxa"/>
            <w:shd w:val="clear" w:color="auto" w:fill="E2EFD9" w:themeFill="accent6" w:themeFillTint="33"/>
          </w:tcPr>
          <w:p w14:paraId="395B4326" w14:textId="77777777" w:rsidR="001A1204" w:rsidRDefault="00FF516D" w:rsidP="00753E16">
            <w:pPr>
              <w:wordWrap/>
              <w:rPr>
                <w:sz w:val="18"/>
                <w:szCs w:val="18"/>
              </w:rPr>
            </w:pPr>
            <w:r>
              <w:rPr>
                <w:rFonts w:hint="eastAsia"/>
                <w:lang w:eastAsia="zh-CN"/>
              </w:rPr>
              <w:t>√</w:t>
            </w:r>
          </w:p>
        </w:tc>
        <w:tc>
          <w:tcPr>
            <w:tcW w:w="1072" w:type="dxa"/>
          </w:tcPr>
          <w:p w14:paraId="7D2BCF89" w14:textId="77777777" w:rsidR="001A1204" w:rsidRDefault="001A1204" w:rsidP="00753E16">
            <w:pPr>
              <w:wordWrap/>
              <w:rPr>
                <w:sz w:val="18"/>
                <w:szCs w:val="18"/>
              </w:rPr>
            </w:pPr>
          </w:p>
        </w:tc>
        <w:tc>
          <w:tcPr>
            <w:tcW w:w="922" w:type="dxa"/>
          </w:tcPr>
          <w:p w14:paraId="14C5A698" w14:textId="77777777" w:rsidR="001A1204" w:rsidRDefault="001A1204" w:rsidP="00753E16">
            <w:pPr>
              <w:wordWrap/>
              <w:rPr>
                <w:sz w:val="18"/>
                <w:szCs w:val="18"/>
              </w:rPr>
            </w:pPr>
          </w:p>
        </w:tc>
        <w:tc>
          <w:tcPr>
            <w:tcW w:w="1329" w:type="dxa"/>
          </w:tcPr>
          <w:p w14:paraId="7D94D761" w14:textId="77777777" w:rsidR="001A1204" w:rsidRDefault="001A1204" w:rsidP="00753E16">
            <w:pPr>
              <w:wordWrap/>
              <w:rPr>
                <w:sz w:val="18"/>
                <w:szCs w:val="18"/>
              </w:rPr>
            </w:pPr>
          </w:p>
        </w:tc>
        <w:tc>
          <w:tcPr>
            <w:tcW w:w="1500" w:type="dxa"/>
          </w:tcPr>
          <w:p w14:paraId="52178CFD" w14:textId="77777777" w:rsidR="001A1204" w:rsidRDefault="001A1204" w:rsidP="00753E16">
            <w:pPr>
              <w:wordWrap/>
              <w:rPr>
                <w:sz w:val="18"/>
                <w:szCs w:val="18"/>
              </w:rPr>
            </w:pPr>
          </w:p>
        </w:tc>
        <w:tc>
          <w:tcPr>
            <w:tcW w:w="922" w:type="dxa"/>
          </w:tcPr>
          <w:p w14:paraId="6C889D59" w14:textId="77777777" w:rsidR="001A1204" w:rsidRDefault="001A1204" w:rsidP="00753E16">
            <w:pPr>
              <w:wordWrap/>
              <w:rPr>
                <w:sz w:val="18"/>
                <w:szCs w:val="18"/>
              </w:rPr>
            </w:pPr>
          </w:p>
        </w:tc>
      </w:tr>
      <w:tr w:rsidR="001A1204" w:rsidRPr="001C6473" w14:paraId="5A37D74C" w14:textId="77777777">
        <w:tc>
          <w:tcPr>
            <w:tcW w:w="2370" w:type="dxa"/>
          </w:tcPr>
          <w:p w14:paraId="127D7E47" w14:textId="77777777" w:rsidR="001A1204" w:rsidRDefault="00FF516D" w:rsidP="00753E16">
            <w:pPr>
              <w:wordWrap/>
              <w:rPr>
                <w:sz w:val="18"/>
                <w:szCs w:val="18"/>
              </w:rPr>
            </w:pPr>
            <w:r>
              <w:rPr>
                <w:sz w:val="18"/>
                <w:szCs w:val="18"/>
              </w:rPr>
              <w:t>TPC command for scheduled PUSCH</w:t>
            </w:r>
          </w:p>
        </w:tc>
        <w:tc>
          <w:tcPr>
            <w:tcW w:w="1247" w:type="dxa"/>
          </w:tcPr>
          <w:p w14:paraId="7362139A" w14:textId="77777777" w:rsidR="001A1204" w:rsidRDefault="001A1204" w:rsidP="00753E16">
            <w:pPr>
              <w:wordWrap/>
              <w:rPr>
                <w:sz w:val="18"/>
                <w:szCs w:val="18"/>
              </w:rPr>
            </w:pPr>
          </w:p>
        </w:tc>
        <w:tc>
          <w:tcPr>
            <w:tcW w:w="1072" w:type="dxa"/>
          </w:tcPr>
          <w:p w14:paraId="1496E26D" w14:textId="77777777" w:rsidR="001A1204" w:rsidRDefault="001A1204" w:rsidP="00753E16">
            <w:pPr>
              <w:wordWrap/>
              <w:rPr>
                <w:sz w:val="18"/>
                <w:szCs w:val="18"/>
              </w:rPr>
            </w:pPr>
          </w:p>
        </w:tc>
        <w:tc>
          <w:tcPr>
            <w:tcW w:w="922" w:type="dxa"/>
          </w:tcPr>
          <w:p w14:paraId="7B791D3A" w14:textId="77777777" w:rsidR="001A1204" w:rsidRDefault="00FF516D" w:rsidP="00753E16">
            <w:pPr>
              <w:wordWrap/>
              <w:rPr>
                <w:sz w:val="18"/>
                <w:szCs w:val="18"/>
              </w:rPr>
            </w:pPr>
            <w:r>
              <w:rPr>
                <w:sz w:val="18"/>
                <w:szCs w:val="18"/>
              </w:rPr>
              <w:t>LG,</w:t>
            </w:r>
          </w:p>
        </w:tc>
        <w:tc>
          <w:tcPr>
            <w:tcW w:w="1329" w:type="dxa"/>
          </w:tcPr>
          <w:p w14:paraId="70632BA9" w14:textId="77777777" w:rsidR="001A1204" w:rsidRDefault="00FF516D" w:rsidP="00753E16">
            <w:pPr>
              <w:wordWrap/>
              <w:rPr>
                <w:sz w:val="18"/>
                <w:szCs w:val="18"/>
              </w:rPr>
            </w:pPr>
            <w:r>
              <w:rPr>
                <w:sz w:val="18"/>
                <w:szCs w:val="18"/>
              </w:rPr>
              <w:t>SPRD, OPPO, Nokia</w:t>
            </w:r>
          </w:p>
        </w:tc>
        <w:tc>
          <w:tcPr>
            <w:tcW w:w="1500" w:type="dxa"/>
          </w:tcPr>
          <w:p w14:paraId="278EDA52" w14:textId="77777777" w:rsidR="001A1204" w:rsidRDefault="00FF516D" w:rsidP="00753E16">
            <w:pPr>
              <w:wordWrap/>
              <w:rPr>
                <w:sz w:val="18"/>
                <w:szCs w:val="18"/>
                <w:lang w:val="de-DE"/>
              </w:rPr>
            </w:pPr>
            <w:r>
              <w:rPr>
                <w:sz w:val="18"/>
                <w:szCs w:val="18"/>
                <w:lang w:val="de-DE"/>
              </w:rPr>
              <w:t>HW, ZTE, Fujitsu, FGI, Samsung, QC,</w:t>
            </w:r>
          </w:p>
        </w:tc>
        <w:tc>
          <w:tcPr>
            <w:tcW w:w="922" w:type="dxa"/>
          </w:tcPr>
          <w:p w14:paraId="2E5A533B" w14:textId="77777777" w:rsidR="001A1204" w:rsidRDefault="001A1204" w:rsidP="00753E16">
            <w:pPr>
              <w:wordWrap/>
              <w:rPr>
                <w:sz w:val="18"/>
                <w:szCs w:val="18"/>
                <w:lang w:val="de-DE"/>
              </w:rPr>
            </w:pPr>
          </w:p>
        </w:tc>
      </w:tr>
      <w:tr w:rsidR="001A1204" w14:paraId="37432D14" w14:textId="77777777">
        <w:tc>
          <w:tcPr>
            <w:tcW w:w="2370" w:type="dxa"/>
          </w:tcPr>
          <w:p w14:paraId="2B4B68C9" w14:textId="77777777" w:rsidR="001A1204" w:rsidRDefault="00FF516D" w:rsidP="00753E16">
            <w:pPr>
              <w:wordWrap/>
              <w:rPr>
                <w:sz w:val="18"/>
                <w:szCs w:val="18"/>
              </w:rPr>
            </w:pPr>
            <w:r>
              <w:rPr>
                <w:sz w:val="18"/>
                <w:szCs w:val="18"/>
              </w:rPr>
              <w:t>Second TPC command for scheduled PUSCH</w:t>
            </w:r>
          </w:p>
        </w:tc>
        <w:tc>
          <w:tcPr>
            <w:tcW w:w="1247" w:type="dxa"/>
          </w:tcPr>
          <w:p w14:paraId="06FFA943" w14:textId="77777777" w:rsidR="001A1204" w:rsidRDefault="001A1204" w:rsidP="00753E16">
            <w:pPr>
              <w:wordWrap/>
              <w:rPr>
                <w:sz w:val="18"/>
                <w:szCs w:val="18"/>
              </w:rPr>
            </w:pPr>
          </w:p>
        </w:tc>
        <w:tc>
          <w:tcPr>
            <w:tcW w:w="1072" w:type="dxa"/>
          </w:tcPr>
          <w:p w14:paraId="190D1256" w14:textId="77777777" w:rsidR="001A1204" w:rsidRDefault="001A1204" w:rsidP="00753E16">
            <w:pPr>
              <w:wordWrap/>
              <w:rPr>
                <w:sz w:val="18"/>
                <w:szCs w:val="18"/>
              </w:rPr>
            </w:pPr>
          </w:p>
        </w:tc>
        <w:tc>
          <w:tcPr>
            <w:tcW w:w="922" w:type="dxa"/>
          </w:tcPr>
          <w:p w14:paraId="25851A0D" w14:textId="77777777" w:rsidR="001A1204" w:rsidRDefault="001A1204" w:rsidP="00753E16">
            <w:pPr>
              <w:wordWrap/>
              <w:rPr>
                <w:sz w:val="18"/>
                <w:szCs w:val="18"/>
              </w:rPr>
            </w:pPr>
          </w:p>
        </w:tc>
        <w:tc>
          <w:tcPr>
            <w:tcW w:w="1329" w:type="dxa"/>
          </w:tcPr>
          <w:p w14:paraId="7E453006" w14:textId="77777777" w:rsidR="001A1204" w:rsidRDefault="001A1204" w:rsidP="00753E16">
            <w:pPr>
              <w:wordWrap/>
              <w:rPr>
                <w:sz w:val="18"/>
                <w:szCs w:val="18"/>
              </w:rPr>
            </w:pPr>
          </w:p>
        </w:tc>
        <w:tc>
          <w:tcPr>
            <w:tcW w:w="1500" w:type="dxa"/>
          </w:tcPr>
          <w:p w14:paraId="3F504513" w14:textId="77777777" w:rsidR="001A1204" w:rsidRDefault="00FF516D" w:rsidP="00753E16">
            <w:pPr>
              <w:wordWrap/>
              <w:rPr>
                <w:sz w:val="18"/>
                <w:szCs w:val="18"/>
                <w:lang w:val="en-US"/>
              </w:rPr>
            </w:pPr>
            <w:r>
              <w:rPr>
                <w:sz w:val="18"/>
                <w:szCs w:val="18"/>
                <w:lang w:val="en-US"/>
              </w:rPr>
              <w:t>HW,</w:t>
            </w:r>
          </w:p>
        </w:tc>
        <w:tc>
          <w:tcPr>
            <w:tcW w:w="922" w:type="dxa"/>
          </w:tcPr>
          <w:p w14:paraId="0576BD27" w14:textId="77777777" w:rsidR="001A1204" w:rsidRDefault="00FF516D" w:rsidP="00753E16">
            <w:pPr>
              <w:wordWrap/>
              <w:rPr>
                <w:sz w:val="18"/>
                <w:szCs w:val="18"/>
              </w:rPr>
            </w:pPr>
            <w:r>
              <w:rPr>
                <w:sz w:val="18"/>
                <w:szCs w:val="18"/>
              </w:rPr>
              <w:t>DCM,</w:t>
            </w:r>
          </w:p>
        </w:tc>
      </w:tr>
      <w:tr w:rsidR="001A1204" w14:paraId="0F706EB1" w14:textId="77777777">
        <w:tc>
          <w:tcPr>
            <w:tcW w:w="2370" w:type="dxa"/>
          </w:tcPr>
          <w:p w14:paraId="27251CAD" w14:textId="77777777" w:rsidR="001A1204" w:rsidRDefault="00FF516D" w:rsidP="00753E16">
            <w:pPr>
              <w:wordWrap/>
              <w:rPr>
                <w:sz w:val="18"/>
                <w:szCs w:val="18"/>
              </w:rPr>
            </w:pPr>
            <w:r>
              <w:rPr>
                <w:sz w:val="18"/>
                <w:szCs w:val="18"/>
                <w:lang w:val="en-US"/>
              </w:rPr>
              <w:t>Precoding information and number of layers</w:t>
            </w:r>
          </w:p>
        </w:tc>
        <w:tc>
          <w:tcPr>
            <w:tcW w:w="1247" w:type="dxa"/>
          </w:tcPr>
          <w:p w14:paraId="55C9EC77" w14:textId="77777777" w:rsidR="001A1204" w:rsidRDefault="001A1204" w:rsidP="00753E16">
            <w:pPr>
              <w:wordWrap/>
              <w:rPr>
                <w:sz w:val="18"/>
                <w:szCs w:val="18"/>
              </w:rPr>
            </w:pPr>
          </w:p>
        </w:tc>
        <w:tc>
          <w:tcPr>
            <w:tcW w:w="1072" w:type="dxa"/>
          </w:tcPr>
          <w:p w14:paraId="3E818658" w14:textId="77777777" w:rsidR="001A1204" w:rsidRDefault="001A1204" w:rsidP="00753E16">
            <w:pPr>
              <w:wordWrap/>
              <w:rPr>
                <w:sz w:val="18"/>
                <w:szCs w:val="18"/>
              </w:rPr>
            </w:pPr>
          </w:p>
        </w:tc>
        <w:tc>
          <w:tcPr>
            <w:tcW w:w="922" w:type="dxa"/>
          </w:tcPr>
          <w:p w14:paraId="0A0BB424" w14:textId="77777777" w:rsidR="001A1204" w:rsidRDefault="001A1204" w:rsidP="00753E16">
            <w:pPr>
              <w:wordWrap/>
              <w:rPr>
                <w:sz w:val="18"/>
                <w:szCs w:val="18"/>
              </w:rPr>
            </w:pPr>
          </w:p>
        </w:tc>
        <w:tc>
          <w:tcPr>
            <w:tcW w:w="1329" w:type="dxa"/>
          </w:tcPr>
          <w:p w14:paraId="7E0A7834" w14:textId="77777777" w:rsidR="001A1204" w:rsidRDefault="00FF516D" w:rsidP="00753E16">
            <w:pPr>
              <w:wordWrap/>
              <w:rPr>
                <w:sz w:val="18"/>
                <w:szCs w:val="18"/>
              </w:rPr>
            </w:pPr>
            <w:r>
              <w:rPr>
                <w:sz w:val="18"/>
                <w:szCs w:val="18"/>
              </w:rPr>
              <w:t>LG,</w:t>
            </w:r>
          </w:p>
        </w:tc>
        <w:tc>
          <w:tcPr>
            <w:tcW w:w="1500" w:type="dxa"/>
          </w:tcPr>
          <w:p w14:paraId="72B26CC2" w14:textId="77777777" w:rsidR="001A1204" w:rsidRDefault="00FF516D" w:rsidP="00753E16">
            <w:pPr>
              <w:wordWrap/>
              <w:rPr>
                <w:sz w:val="18"/>
                <w:szCs w:val="18"/>
              </w:rPr>
            </w:pPr>
            <w:r>
              <w:rPr>
                <w:sz w:val="18"/>
                <w:szCs w:val="18"/>
                <w:lang w:val="en-US"/>
              </w:rPr>
              <w:t>HW,</w:t>
            </w:r>
            <w:r>
              <w:rPr>
                <w:sz w:val="18"/>
                <w:szCs w:val="18"/>
              </w:rPr>
              <w:t xml:space="preserve"> SPRD, CATT, Fujitsu, FGI, LG, Samsung, QC, Nokia</w:t>
            </w:r>
          </w:p>
        </w:tc>
        <w:tc>
          <w:tcPr>
            <w:tcW w:w="922" w:type="dxa"/>
          </w:tcPr>
          <w:p w14:paraId="420330B5" w14:textId="77777777" w:rsidR="001A1204" w:rsidRDefault="001A1204" w:rsidP="00753E16">
            <w:pPr>
              <w:wordWrap/>
              <w:rPr>
                <w:sz w:val="18"/>
                <w:szCs w:val="18"/>
              </w:rPr>
            </w:pPr>
          </w:p>
        </w:tc>
      </w:tr>
      <w:tr w:rsidR="001A1204" w14:paraId="04ED315E" w14:textId="77777777">
        <w:tc>
          <w:tcPr>
            <w:tcW w:w="2370" w:type="dxa"/>
          </w:tcPr>
          <w:p w14:paraId="67533518" w14:textId="77777777" w:rsidR="001A1204" w:rsidRDefault="00FF516D" w:rsidP="00753E16">
            <w:pPr>
              <w:wordWrap/>
              <w:rPr>
                <w:sz w:val="18"/>
                <w:szCs w:val="18"/>
                <w:lang w:val="en-US"/>
              </w:rPr>
            </w:pPr>
            <w:r>
              <w:rPr>
                <w:sz w:val="18"/>
                <w:szCs w:val="18"/>
                <w:lang w:val="en-US"/>
              </w:rPr>
              <w:t>Second Precoding information</w:t>
            </w:r>
          </w:p>
        </w:tc>
        <w:tc>
          <w:tcPr>
            <w:tcW w:w="1247" w:type="dxa"/>
          </w:tcPr>
          <w:p w14:paraId="7E28CDC7" w14:textId="77777777" w:rsidR="001A1204" w:rsidRDefault="001A1204" w:rsidP="00753E16">
            <w:pPr>
              <w:wordWrap/>
              <w:rPr>
                <w:sz w:val="18"/>
                <w:szCs w:val="18"/>
              </w:rPr>
            </w:pPr>
          </w:p>
        </w:tc>
        <w:tc>
          <w:tcPr>
            <w:tcW w:w="1072" w:type="dxa"/>
          </w:tcPr>
          <w:p w14:paraId="7E6B595B" w14:textId="77777777" w:rsidR="001A1204" w:rsidRDefault="001A1204" w:rsidP="00753E16">
            <w:pPr>
              <w:wordWrap/>
              <w:rPr>
                <w:sz w:val="18"/>
                <w:szCs w:val="18"/>
              </w:rPr>
            </w:pPr>
          </w:p>
        </w:tc>
        <w:tc>
          <w:tcPr>
            <w:tcW w:w="922" w:type="dxa"/>
          </w:tcPr>
          <w:p w14:paraId="774FE0E1" w14:textId="77777777" w:rsidR="001A1204" w:rsidRDefault="001A1204" w:rsidP="00753E16">
            <w:pPr>
              <w:wordWrap/>
              <w:rPr>
                <w:sz w:val="18"/>
                <w:szCs w:val="18"/>
              </w:rPr>
            </w:pPr>
          </w:p>
        </w:tc>
        <w:tc>
          <w:tcPr>
            <w:tcW w:w="1329" w:type="dxa"/>
          </w:tcPr>
          <w:p w14:paraId="4E731C70" w14:textId="77777777" w:rsidR="001A1204" w:rsidRDefault="001A1204" w:rsidP="00753E16">
            <w:pPr>
              <w:wordWrap/>
              <w:rPr>
                <w:sz w:val="18"/>
                <w:szCs w:val="18"/>
              </w:rPr>
            </w:pPr>
          </w:p>
        </w:tc>
        <w:tc>
          <w:tcPr>
            <w:tcW w:w="1500" w:type="dxa"/>
          </w:tcPr>
          <w:p w14:paraId="3116C28A" w14:textId="77777777" w:rsidR="001A1204" w:rsidRDefault="00FF516D" w:rsidP="00753E16">
            <w:pPr>
              <w:wordWrap/>
              <w:rPr>
                <w:sz w:val="18"/>
                <w:szCs w:val="18"/>
                <w:lang w:val="en-US"/>
              </w:rPr>
            </w:pPr>
            <w:r>
              <w:rPr>
                <w:sz w:val="18"/>
                <w:szCs w:val="18"/>
                <w:lang w:val="en-US"/>
              </w:rPr>
              <w:t>HW,</w:t>
            </w:r>
          </w:p>
        </w:tc>
        <w:tc>
          <w:tcPr>
            <w:tcW w:w="922" w:type="dxa"/>
          </w:tcPr>
          <w:p w14:paraId="5131F768" w14:textId="77777777" w:rsidR="001A1204" w:rsidRDefault="00FF516D" w:rsidP="00753E16">
            <w:pPr>
              <w:wordWrap/>
              <w:rPr>
                <w:sz w:val="18"/>
                <w:szCs w:val="18"/>
              </w:rPr>
            </w:pPr>
            <w:r>
              <w:rPr>
                <w:sz w:val="18"/>
                <w:szCs w:val="18"/>
              </w:rPr>
              <w:t>SPRD, Samsung, DCM,</w:t>
            </w:r>
          </w:p>
        </w:tc>
      </w:tr>
      <w:tr w:rsidR="001A1204" w14:paraId="44ECED0E" w14:textId="77777777">
        <w:tc>
          <w:tcPr>
            <w:tcW w:w="2370" w:type="dxa"/>
          </w:tcPr>
          <w:p w14:paraId="1A8B9BCC" w14:textId="77777777" w:rsidR="001A1204" w:rsidRDefault="00FF516D" w:rsidP="00753E16">
            <w:pPr>
              <w:wordWrap/>
              <w:rPr>
                <w:sz w:val="18"/>
                <w:szCs w:val="18"/>
              </w:rPr>
            </w:pPr>
            <w:r>
              <w:rPr>
                <w:sz w:val="18"/>
                <w:szCs w:val="18"/>
              </w:rPr>
              <w:t>Antenna ports</w:t>
            </w:r>
          </w:p>
        </w:tc>
        <w:tc>
          <w:tcPr>
            <w:tcW w:w="1247" w:type="dxa"/>
          </w:tcPr>
          <w:p w14:paraId="78E4A0DF" w14:textId="77777777" w:rsidR="001A1204" w:rsidRDefault="001A1204" w:rsidP="00753E16">
            <w:pPr>
              <w:wordWrap/>
              <w:rPr>
                <w:sz w:val="18"/>
                <w:szCs w:val="18"/>
              </w:rPr>
            </w:pPr>
          </w:p>
        </w:tc>
        <w:tc>
          <w:tcPr>
            <w:tcW w:w="1072" w:type="dxa"/>
          </w:tcPr>
          <w:p w14:paraId="75FC7AF4" w14:textId="77777777" w:rsidR="001A1204" w:rsidRDefault="001A1204" w:rsidP="00753E16">
            <w:pPr>
              <w:wordWrap/>
              <w:rPr>
                <w:sz w:val="18"/>
                <w:szCs w:val="18"/>
              </w:rPr>
            </w:pPr>
          </w:p>
        </w:tc>
        <w:tc>
          <w:tcPr>
            <w:tcW w:w="922" w:type="dxa"/>
          </w:tcPr>
          <w:p w14:paraId="7205CADD" w14:textId="77777777" w:rsidR="001A1204" w:rsidRDefault="001A1204" w:rsidP="00753E16">
            <w:pPr>
              <w:wordWrap/>
              <w:rPr>
                <w:sz w:val="18"/>
                <w:szCs w:val="18"/>
              </w:rPr>
            </w:pPr>
          </w:p>
        </w:tc>
        <w:tc>
          <w:tcPr>
            <w:tcW w:w="1329" w:type="dxa"/>
          </w:tcPr>
          <w:p w14:paraId="63447399" w14:textId="77777777" w:rsidR="001A1204" w:rsidRDefault="00FF516D" w:rsidP="00753E16">
            <w:pPr>
              <w:wordWrap/>
              <w:rPr>
                <w:sz w:val="18"/>
                <w:szCs w:val="18"/>
              </w:rPr>
            </w:pPr>
            <w:r>
              <w:rPr>
                <w:sz w:val="18"/>
                <w:szCs w:val="18"/>
              </w:rPr>
              <w:t>LG,</w:t>
            </w:r>
          </w:p>
        </w:tc>
        <w:tc>
          <w:tcPr>
            <w:tcW w:w="1500" w:type="dxa"/>
          </w:tcPr>
          <w:p w14:paraId="5413A366" w14:textId="77777777" w:rsidR="001A1204" w:rsidRDefault="00FF516D" w:rsidP="00753E16">
            <w:pPr>
              <w:wordWrap/>
              <w:rPr>
                <w:sz w:val="18"/>
                <w:szCs w:val="18"/>
              </w:rPr>
            </w:pPr>
            <w:r>
              <w:rPr>
                <w:sz w:val="18"/>
                <w:szCs w:val="18"/>
                <w:lang w:val="en-US"/>
              </w:rPr>
              <w:t>HW,</w:t>
            </w:r>
            <w:r>
              <w:rPr>
                <w:sz w:val="18"/>
                <w:szCs w:val="18"/>
              </w:rPr>
              <w:t xml:space="preserve"> SPRD, CATT, Fujitsu, FGI, LG, Samsung, QC, Nokia</w:t>
            </w:r>
          </w:p>
        </w:tc>
        <w:tc>
          <w:tcPr>
            <w:tcW w:w="922" w:type="dxa"/>
          </w:tcPr>
          <w:p w14:paraId="107072B3" w14:textId="77777777" w:rsidR="001A1204" w:rsidRDefault="001A1204" w:rsidP="00753E16">
            <w:pPr>
              <w:wordWrap/>
              <w:rPr>
                <w:sz w:val="18"/>
                <w:szCs w:val="18"/>
              </w:rPr>
            </w:pPr>
          </w:p>
        </w:tc>
      </w:tr>
      <w:tr w:rsidR="001A1204" w14:paraId="7EB54CF1" w14:textId="77777777">
        <w:tc>
          <w:tcPr>
            <w:tcW w:w="2370" w:type="dxa"/>
          </w:tcPr>
          <w:p w14:paraId="504F1C7C" w14:textId="77777777" w:rsidR="001A1204" w:rsidRDefault="00FF516D" w:rsidP="00753E16">
            <w:pPr>
              <w:wordWrap/>
              <w:rPr>
                <w:sz w:val="18"/>
                <w:szCs w:val="18"/>
              </w:rPr>
            </w:pPr>
            <w:r>
              <w:rPr>
                <w:sz w:val="18"/>
                <w:szCs w:val="18"/>
              </w:rPr>
              <w:t>SRS request</w:t>
            </w:r>
          </w:p>
        </w:tc>
        <w:tc>
          <w:tcPr>
            <w:tcW w:w="1247" w:type="dxa"/>
          </w:tcPr>
          <w:p w14:paraId="06049831" w14:textId="77777777" w:rsidR="001A1204" w:rsidRDefault="001A1204" w:rsidP="00753E16">
            <w:pPr>
              <w:wordWrap/>
              <w:rPr>
                <w:sz w:val="18"/>
                <w:szCs w:val="18"/>
              </w:rPr>
            </w:pPr>
          </w:p>
        </w:tc>
        <w:tc>
          <w:tcPr>
            <w:tcW w:w="1072" w:type="dxa"/>
          </w:tcPr>
          <w:p w14:paraId="794F4CCA" w14:textId="77777777" w:rsidR="001A1204" w:rsidRDefault="00FF516D" w:rsidP="00753E16">
            <w:pPr>
              <w:wordWrap/>
              <w:rPr>
                <w:sz w:val="18"/>
                <w:szCs w:val="18"/>
              </w:rPr>
            </w:pPr>
            <w:r>
              <w:rPr>
                <w:sz w:val="18"/>
                <w:szCs w:val="18"/>
              </w:rPr>
              <w:t>Samsung, QC,</w:t>
            </w:r>
          </w:p>
        </w:tc>
        <w:tc>
          <w:tcPr>
            <w:tcW w:w="922" w:type="dxa"/>
          </w:tcPr>
          <w:p w14:paraId="7241DC0A" w14:textId="77777777" w:rsidR="001A1204" w:rsidRDefault="00FF516D" w:rsidP="00753E16">
            <w:pPr>
              <w:wordWrap/>
              <w:rPr>
                <w:sz w:val="18"/>
                <w:szCs w:val="18"/>
              </w:rPr>
            </w:pPr>
            <w:r>
              <w:rPr>
                <w:sz w:val="18"/>
                <w:szCs w:val="18"/>
              </w:rPr>
              <w:t>LG, Nokia</w:t>
            </w:r>
          </w:p>
        </w:tc>
        <w:tc>
          <w:tcPr>
            <w:tcW w:w="1329" w:type="dxa"/>
          </w:tcPr>
          <w:p w14:paraId="63A352CF" w14:textId="77777777" w:rsidR="001A1204" w:rsidRDefault="001A1204" w:rsidP="00753E16">
            <w:pPr>
              <w:wordWrap/>
              <w:rPr>
                <w:sz w:val="18"/>
                <w:szCs w:val="18"/>
              </w:rPr>
            </w:pPr>
          </w:p>
        </w:tc>
        <w:tc>
          <w:tcPr>
            <w:tcW w:w="1500" w:type="dxa"/>
          </w:tcPr>
          <w:p w14:paraId="0BACADB0" w14:textId="77777777" w:rsidR="001A1204" w:rsidRDefault="00FF516D" w:rsidP="00753E16">
            <w:pPr>
              <w:wordWrap/>
              <w:rPr>
                <w:sz w:val="18"/>
                <w:szCs w:val="18"/>
              </w:rPr>
            </w:pPr>
            <w:r>
              <w:rPr>
                <w:sz w:val="18"/>
                <w:szCs w:val="18"/>
                <w:lang w:val="en-US"/>
              </w:rPr>
              <w:t>HW,</w:t>
            </w:r>
            <w:r>
              <w:rPr>
                <w:sz w:val="18"/>
                <w:szCs w:val="18"/>
              </w:rPr>
              <w:t xml:space="preserve"> ZTE, SPRD, vivo, CATT, Fujitsu, Lenovo, FGI,  </w:t>
            </w:r>
          </w:p>
        </w:tc>
        <w:tc>
          <w:tcPr>
            <w:tcW w:w="922" w:type="dxa"/>
          </w:tcPr>
          <w:p w14:paraId="7A8FEE48" w14:textId="77777777" w:rsidR="001A1204" w:rsidRDefault="001A1204" w:rsidP="00753E16">
            <w:pPr>
              <w:wordWrap/>
              <w:rPr>
                <w:sz w:val="18"/>
                <w:szCs w:val="18"/>
              </w:rPr>
            </w:pPr>
          </w:p>
        </w:tc>
      </w:tr>
      <w:tr w:rsidR="001A1204" w:rsidRPr="001C6473" w14:paraId="536FF944" w14:textId="77777777">
        <w:tc>
          <w:tcPr>
            <w:tcW w:w="2370" w:type="dxa"/>
          </w:tcPr>
          <w:p w14:paraId="0C55C572" w14:textId="77777777" w:rsidR="001A1204" w:rsidRDefault="00FF516D" w:rsidP="00753E16">
            <w:pPr>
              <w:wordWrap/>
              <w:rPr>
                <w:sz w:val="18"/>
                <w:szCs w:val="18"/>
                <w:lang w:val="en-US"/>
              </w:rPr>
            </w:pPr>
            <w:r>
              <w:rPr>
                <w:sz w:val="18"/>
                <w:szCs w:val="18"/>
              </w:rPr>
              <w:t>SRS resource indicator</w:t>
            </w:r>
          </w:p>
        </w:tc>
        <w:tc>
          <w:tcPr>
            <w:tcW w:w="1247" w:type="dxa"/>
          </w:tcPr>
          <w:p w14:paraId="51845EAF" w14:textId="77777777" w:rsidR="001A1204" w:rsidRDefault="001A1204" w:rsidP="00753E16">
            <w:pPr>
              <w:wordWrap/>
              <w:rPr>
                <w:sz w:val="18"/>
                <w:szCs w:val="18"/>
              </w:rPr>
            </w:pPr>
          </w:p>
        </w:tc>
        <w:tc>
          <w:tcPr>
            <w:tcW w:w="1072" w:type="dxa"/>
          </w:tcPr>
          <w:p w14:paraId="5E314939" w14:textId="77777777" w:rsidR="001A1204" w:rsidRDefault="00FF516D" w:rsidP="00753E16">
            <w:pPr>
              <w:wordWrap/>
              <w:rPr>
                <w:sz w:val="18"/>
                <w:szCs w:val="18"/>
              </w:rPr>
            </w:pPr>
            <w:r>
              <w:rPr>
                <w:sz w:val="18"/>
                <w:szCs w:val="18"/>
              </w:rPr>
              <w:t>LG,</w:t>
            </w:r>
          </w:p>
        </w:tc>
        <w:tc>
          <w:tcPr>
            <w:tcW w:w="922" w:type="dxa"/>
          </w:tcPr>
          <w:p w14:paraId="23D2EDE5" w14:textId="77777777" w:rsidR="001A1204" w:rsidRDefault="00FF516D" w:rsidP="00753E16">
            <w:pPr>
              <w:wordWrap/>
              <w:rPr>
                <w:sz w:val="18"/>
                <w:szCs w:val="18"/>
              </w:rPr>
            </w:pPr>
            <w:r>
              <w:rPr>
                <w:sz w:val="18"/>
                <w:szCs w:val="18"/>
              </w:rPr>
              <w:t>Nokia</w:t>
            </w:r>
          </w:p>
        </w:tc>
        <w:tc>
          <w:tcPr>
            <w:tcW w:w="1329" w:type="dxa"/>
          </w:tcPr>
          <w:p w14:paraId="6DFD2A07" w14:textId="77777777" w:rsidR="001A1204" w:rsidRDefault="00FF516D" w:rsidP="00753E16">
            <w:pPr>
              <w:wordWrap/>
              <w:rPr>
                <w:sz w:val="18"/>
                <w:szCs w:val="18"/>
              </w:rPr>
            </w:pPr>
            <w:r>
              <w:rPr>
                <w:sz w:val="18"/>
                <w:szCs w:val="18"/>
              </w:rPr>
              <w:t>LG,</w:t>
            </w:r>
          </w:p>
        </w:tc>
        <w:tc>
          <w:tcPr>
            <w:tcW w:w="1500" w:type="dxa"/>
          </w:tcPr>
          <w:p w14:paraId="24424575" w14:textId="77777777" w:rsidR="001A1204" w:rsidRDefault="00FF516D" w:rsidP="00753E16">
            <w:pPr>
              <w:wordWrap/>
              <w:rPr>
                <w:sz w:val="18"/>
                <w:szCs w:val="18"/>
                <w:lang w:val="de-DE"/>
              </w:rPr>
            </w:pPr>
            <w:r>
              <w:rPr>
                <w:sz w:val="18"/>
                <w:szCs w:val="18"/>
                <w:lang w:val="de-DE"/>
              </w:rPr>
              <w:t>HW, ZTE, SPRD, Fujitsu, FGI, Samsung, QC,</w:t>
            </w:r>
          </w:p>
        </w:tc>
        <w:tc>
          <w:tcPr>
            <w:tcW w:w="922" w:type="dxa"/>
          </w:tcPr>
          <w:p w14:paraId="1D6F572C" w14:textId="77777777" w:rsidR="001A1204" w:rsidRDefault="001A1204" w:rsidP="00753E16">
            <w:pPr>
              <w:wordWrap/>
              <w:rPr>
                <w:sz w:val="18"/>
                <w:szCs w:val="18"/>
                <w:lang w:val="de-DE"/>
              </w:rPr>
            </w:pPr>
          </w:p>
        </w:tc>
      </w:tr>
      <w:tr w:rsidR="001A1204" w14:paraId="1DF993E5" w14:textId="77777777">
        <w:tc>
          <w:tcPr>
            <w:tcW w:w="2370" w:type="dxa"/>
          </w:tcPr>
          <w:p w14:paraId="09BA8E15" w14:textId="77777777" w:rsidR="001A1204" w:rsidRDefault="00FF516D" w:rsidP="00753E16">
            <w:pPr>
              <w:wordWrap/>
              <w:rPr>
                <w:sz w:val="18"/>
                <w:szCs w:val="18"/>
              </w:rPr>
            </w:pPr>
            <w:r>
              <w:rPr>
                <w:sz w:val="18"/>
                <w:szCs w:val="18"/>
                <w:lang w:val="en-US"/>
              </w:rPr>
              <w:t>SRS offset indicator</w:t>
            </w:r>
          </w:p>
        </w:tc>
        <w:tc>
          <w:tcPr>
            <w:tcW w:w="1247" w:type="dxa"/>
          </w:tcPr>
          <w:p w14:paraId="54E97014" w14:textId="77777777" w:rsidR="001A1204" w:rsidRDefault="001A1204" w:rsidP="00753E16">
            <w:pPr>
              <w:wordWrap/>
              <w:rPr>
                <w:sz w:val="18"/>
                <w:szCs w:val="18"/>
              </w:rPr>
            </w:pPr>
          </w:p>
        </w:tc>
        <w:tc>
          <w:tcPr>
            <w:tcW w:w="1072" w:type="dxa"/>
          </w:tcPr>
          <w:p w14:paraId="1A7D8ECD" w14:textId="77777777" w:rsidR="001A1204" w:rsidRDefault="001A1204" w:rsidP="00753E16">
            <w:pPr>
              <w:wordWrap/>
              <w:rPr>
                <w:sz w:val="18"/>
                <w:szCs w:val="18"/>
              </w:rPr>
            </w:pPr>
          </w:p>
        </w:tc>
        <w:tc>
          <w:tcPr>
            <w:tcW w:w="922" w:type="dxa"/>
          </w:tcPr>
          <w:p w14:paraId="5DDC18A6" w14:textId="77777777" w:rsidR="001A1204" w:rsidRDefault="00FF516D" w:rsidP="00753E16">
            <w:pPr>
              <w:wordWrap/>
              <w:rPr>
                <w:sz w:val="18"/>
                <w:szCs w:val="18"/>
              </w:rPr>
            </w:pPr>
            <w:r>
              <w:rPr>
                <w:sz w:val="18"/>
                <w:szCs w:val="18"/>
              </w:rPr>
              <w:t>Nokia</w:t>
            </w:r>
          </w:p>
        </w:tc>
        <w:tc>
          <w:tcPr>
            <w:tcW w:w="1329" w:type="dxa"/>
          </w:tcPr>
          <w:p w14:paraId="5FAA91C3" w14:textId="77777777" w:rsidR="001A1204" w:rsidRDefault="001A1204" w:rsidP="00753E16">
            <w:pPr>
              <w:wordWrap/>
              <w:rPr>
                <w:sz w:val="18"/>
                <w:szCs w:val="18"/>
              </w:rPr>
            </w:pPr>
          </w:p>
        </w:tc>
        <w:tc>
          <w:tcPr>
            <w:tcW w:w="1500" w:type="dxa"/>
          </w:tcPr>
          <w:p w14:paraId="2DA6D08A" w14:textId="77777777" w:rsidR="001A1204" w:rsidRDefault="00FF516D" w:rsidP="00753E16">
            <w:pPr>
              <w:wordWrap/>
              <w:rPr>
                <w:sz w:val="18"/>
                <w:szCs w:val="18"/>
              </w:rPr>
            </w:pPr>
            <w:r>
              <w:rPr>
                <w:sz w:val="18"/>
                <w:szCs w:val="18"/>
                <w:lang w:val="en-US"/>
              </w:rPr>
              <w:t>HW,</w:t>
            </w:r>
            <w:r>
              <w:rPr>
                <w:sz w:val="18"/>
                <w:szCs w:val="18"/>
              </w:rPr>
              <w:t xml:space="preserve"> SPRD,</w:t>
            </w:r>
          </w:p>
        </w:tc>
        <w:tc>
          <w:tcPr>
            <w:tcW w:w="922" w:type="dxa"/>
          </w:tcPr>
          <w:p w14:paraId="739B0AC8" w14:textId="77777777" w:rsidR="001A1204" w:rsidRDefault="00FF516D" w:rsidP="00753E16">
            <w:pPr>
              <w:wordWrap/>
              <w:rPr>
                <w:sz w:val="18"/>
                <w:szCs w:val="18"/>
              </w:rPr>
            </w:pPr>
            <w:r>
              <w:rPr>
                <w:sz w:val="18"/>
                <w:szCs w:val="18"/>
              </w:rPr>
              <w:t xml:space="preserve">FGI,  </w:t>
            </w:r>
          </w:p>
        </w:tc>
      </w:tr>
      <w:tr w:rsidR="001A1204" w14:paraId="202B7EF4" w14:textId="77777777">
        <w:tc>
          <w:tcPr>
            <w:tcW w:w="2370" w:type="dxa"/>
          </w:tcPr>
          <w:p w14:paraId="0AAB67C6" w14:textId="77777777" w:rsidR="001A1204" w:rsidRDefault="00FF516D" w:rsidP="00753E16">
            <w:pPr>
              <w:wordWrap/>
              <w:rPr>
                <w:sz w:val="18"/>
                <w:szCs w:val="18"/>
                <w:lang w:val="en-US"/>
              </w:rPr>
            </w:pPr>
            <w:r>
              <w:rPr>
                <w:sz w:val="18"/>
                <w:szCs w:val="18"/>
                <w:lang w:val="en-US"/>
              </w:rPr>
              <w:t>SRS resource set indicator</w:t>
            </w:r>
          </w:p>
        </w:tc>
        <w:tc>
          <w:tcPr>
            <w:tcW w:w="1247" w:type="dxa"/>
          </w:tcPr>
          <w:p w14:paraId="6CB8D784" w14:textId="77777777" w:rsidR="001A1204" w:rsidRDefault="001A1204" w:rsidP="00753E16">
            <w:pPr>
              <w:wordWrap/>
              <w:rPr>
                <w:sz w:val="18"/>
                <w:szCs w:val="18"/>
              </w:rPr>
            </w:pPr>
          </w:p>
        </w:tc>
        <w:tc>
          <w:tcPr>
            <w:tcW w:w="1072" w:type="dxa"/>
          </w:tcPr>
          <w:p w14:paraId="0A30D2D3" w14:textId="77777777" w:rsidR="001A1204" w:rsidRDefault="001A1204" w:rsidP="00753E16">
            <w:pPr>
              <w:wordWrap/>
              <w:rPr>
                <w:sz w:val="18"/>
                <w:szCs w:val="18"/>
              </w:rPr>
            </w:pPr>
          </w:p>
        </w:tc>
        <w:tc>
          <w:tcPr>
            <w:tcW w:w="922" w:type="dxa"/>
          </w:tcPr>
          <w:p w14:paraId="0E14A379" w14:textId="77777777" w:rsidR="001A1204" w:rsidRDefault="001A1204" w:rsidP="00753E16">
            <w:pPr>
              <w:wordWrap/>
              <w:rPr>
                <w:sz w:val="18"/>
                <w:szCs w:val="18"/>
              </w:rPr>
            </w:pPr>
          </w:p>
        </w:tc>
        <w:tc>
          <w:tcPr>
            <w:tcW w:w="1329" w:type="dxa"/>
          </w:tcPr>
          <w:p w14:paraId="48D022FC" w14:textId="77777777" w:rsidR="001A1204" w:rsidRDefault="001A1204" w:rsidP="00753E16">
            <w:pPr>
              <w:wordWrap/>
              <w:rPr>
                <w:sz w:val="18"/>
                <w:szCs w:val="18"/>
              </w:rPr>
            </w:pPr>
          </w:p>
        </w:tc>
        <w:tc>
          <w:tcPr>
            <w:tcW w:w="1500" w:type="dxa"/>
          </w:tcPr>
          <w:p w14:paraId="73DB0911" w14:textId="77777777" w:rsidR="001A1204" w:rsidRDefault="001A1204" w:rsidP="00753E16">
            <w:pPr>
              <w:wordWrap/>
              <w:rPr>
                <w:sz w:val="18"/>
                <w:szCs w:val="18"/>
                <w:lang w:val="en-US"/>
              </w:rPr>
            </w:pPr>
          </w:p>
        </w:tc>
        <w:tc>
          <w:tcPr>
            <w:tcW w:w="922" w:type="dxa"/>
          </w:tcPr>
          <w:p w14:paraId="34F7C41E" w14:textId="77777777" w:rsidR="001A1204" w:rsidRDefault="00FF516D" w:rsidP="00753E16">
            <w:pPr>
              <w:wordWrap/>
              <w:rPr>
                <w:sz w:val="18"/>
                <w:szCs w:val="18"/>
              </w:rPr>
            </w:pPr>
            <w:r>
              <w:rPr>
                <w:sz w:val="18"/>
                <w:szCs w:val="18"/>
              </w:rPr>
              <w:t>SPRD, Samsung,</w:t>
            </w:r>
          </w:p>
        </w:tc>
      </w:tr>
      <w:tr w:rsidR="001A1204" w14:paraId="3969E4C4" w14:textId="77777777">
        <w:tc>
          <w:tcPr>
            <w:tcW w:w="2370" w:type="dxa"/>
          </w:tcPr>
          <w:p w14:paraId="3FB21821" w14:textId="77777777" w:rsidR="001A1204" w:rsidRDefault="00FF516D" w:rsidP="00753E16">
            <w:pPr>
              <w:wordWrap/>
              <w:rPr>
                <w:sz w:val="18"/>
                <w:szCs w:val="18"/>
                <w:lang w:val="en-US"/>
              </w:rPr>
            </w:pPr>
            <w:r>
              <w:rPr>
                <w:sz w:val="18"/>
                <w:szCs w:val="18"/>
                <w:lang w:val="en-US"/>
              </w:rPr>
              <w:t>Second SRS resource indicator</w:t>
            </w:r>
          </w:p>
        </w:tc>
        <w:tc>
          <w:tcPr>
            <w:tcW w:w="1247" w:type="dxa"/>
          </w:tcPr>
          <w:p w14:paraId="2E547A63" w14:textId="77777777" w:rsidR="001A1204" w:rsidRDefault="001A1204" w:rsidP="00753E16">
            <w:pPr>
              <w:wordWrap/>
              <w:rPr>
                <w:sz w:val="18"/>
                <w:szCs w:val="18"/>
              </w:rPr>
            </w:pPr>
          </w:p>
        </w:tc>
        <w:tc>
          <w:tcPr>
            <w:tcW w:w="1072" w:type="dxa"/>
          </w:tcPr>
          <w:p w14:paraId="79E7FDFB" w14:textId="77777777" w:rsidR="001A1204" w:rsidRDefault="001A1204" w:rsidP="00753E16">
            <w:pPr>
              <w:wordWrap/>
              <w:rPr>
                <w:sz w:val="18"/>
                <w:szCs w:val="18"/>
              </w:rPr>
            </w:pPr>
          </w:p>
        </w:tc>
        <w:tc>
          <w:tcPr>
            <w:tcW w:w="922" w:type="dxa"/>
          </w:tcPr>
          <w:p w14:paraId="5407741A" w14:textId="77777777" w:rsidR="001A1204" w:rsidRDefault="001A1204" w:rsidP="00753E16">
            <w:pPr>
              <w:wordWrap/>
              <w:rPr>
                <w:sz w:val="18"/>
                <w:szCs w:val="18"/>
              </w:rPr>
            </w:pPr>
          </w:p>
        </w:tc>
        <w:tc>
          <w:tcPr>
            <w:tcW w:w="1329" w:type="dxa"/>
          </w:tcPr>
          <w:p w14:paraId="3CFDF545" w14:textId="77777777" w:rsidR="001A1204" w:rsidRDefault="001A1204" w:rsidP="00753E16">
            <w:pPr>
              <w:wordWrap/>
              <w:rPr>
                <w:sz w:val="18"/>
                <w:szCs w:val="18"/>
              </w:rPr>
            </w:pPr>
          </w:p>
        </w:tc>
        <w:tc>
          <w:tcPr>
            <w:tcW w:w="1500" w:type="dxa"/>
          </w:tcPr>
          <w:p w14:paraId="75B71A26" w14:textId="77777777" w:rsidR="001A1204" w:rsidRDefault="001A1204" w:rsidP="00753E16">
            <w:pPr>
              <w:wordWrap/>
              <w:rPr>
                <w:sz w:val="18"/>
                <w:szCs w:val="18"/>
                <w:lang w:val="en-US"/>
              </w:rPr>
            </w:pPr>
          </w:p>
        </w:tc>
        <w:tc>
          <w:tcPr>
            <w:tcW w:w="922" w:type="dxa"/>
          </w:tcPr>
          <w:p w14:paraId="0C732BF4" w14:textId="77777777" w:rsidR="001A1204" w:rsidRDefault="00FF516D" w:rsidP="00753E16">
            <w:pPr>
              <w:wordWrap/>
              <w:rPr>
                <w:sz w:val="18"/>
                <w:szCs w:val="18"/>
              </w:rPr>
            </w:pPr>
            <w:r>
              <w:rPr>
                <w:sz w:val="18"/>
                <w:szCs w:val="18"/>
              </w:rPr>
              <w:t>SPRD, Samsung, DCM,</w:t>
            </w:r>
          </w:p>
        </w:tc>
      </w:tr>
      <w:tr w:rsidR="001A1204" w14:paraId="10B089B8" w14:textId="77777777">
        <w:tc>
          <w:tcPr>
            <w:tcW w:w="2370" w:type="dxa"/>
          </w:tcPr>
          <w:p w14:paraId="2E7A04BA" w14:textId="77777777" w:rsidR="001A1204" w:rsidRDefault="00FF516D" w:rsidP="00753E16">
            <w:pPr>
              <w:wordWrap/>
              <w:rPr>
                <w:sz w:val="18"/>
                <w:szCs w:val="18"/>
              </w:rPr>
            </w:pPr>
            <w:r>
              <w:rPr>
                <w:sz w:val="18"/>
                <w:szCs w:val="18"/>
                <w:lang w:val="en-US"/>
              </w:rPr>
              <w:t>CSI request</w:t>
            </w:r>
          </w:p>
        </w:tc>
        <w:tc>
          <w:tcPr>
            <w:tcW w:w="1247" w:type="dxa"/>
          </w:tcPr>
          <w:p w14:paraId="1A141F07" w14:textId="77777777" w:rsidR="001A1204" w:rsidRDefault="00FF516D" w:rsidP="00753E16">
            <w:pPr>
              <w:wordWrap/>
              <w:rPr>
                <w:sz w:val="18"/>
                <w:szCs w:val="18"/>
              </w:rPr>
            </w:pPr>
            <w:r>
              <w:rPr>
                <w:sz w:val="18"/>
                <w:szCs w:val="18"/>
              </w:rPr>
              <w:t>Intel, Samsung, QC,</w:t>
            </w:r>
          </w:p>
        </w:tc>
        <w:tc>
          <w:tcPr>
            <w:tcW w:w="1072" w:type="dxa"/>
          </w:tcPr>
          <w:p w14:paraId="10F6FFA6" w14:textId="77777777" w:rsidR="001A1204" w:rsidRDefault="001A1204" w:rsidP="00753E16">
            <w:pPr>
              <w:wordWrap/>
              <w:rPr>
                <w:sz w:val="18"/>
                <w:szCs w:val="18"/>
              </w:rPr>
            </w:pPr>
          </w:p>
        </w:tc>
        <w:tc>
          <w:tcPr>
            <w:tcW w:w="922" w:type="dxa"/>
          </w:tcPr>
          <w:p w14:paraId="6EBA4E4E" w14:textId="77777777" w:rsidR="001A1204" w:rsidRDefault="00FF516D" w:rsidP="00753E16">
            <w:pPr>
              <w:wordWrap/>
              <w:rPr>
                <w:sz w:val="18"/>
                <w:szCs w:val="18"/>
                <w:lang w:val="de-DE"/>
              </w:rPr>
            </w:pPr>
            <w:r>
              <w:rPr>
                <w:sz w:val="18"/>
                <w:szCs w:val="18"/>
                <w:lang w:val="de-DE"/>
              </w:rPr>
              <w:t>ZTE, vivo, Fujitsu, FGI, LG, Samsung, Nokia</w:t>
            </w:r>
          </w:p>
        </w:tc>
        <w:tc>
          <w:tcPr>
            <w:tcW w:w="1329" w:type="dxa"/>
          </w:tcPr>
          <w:p w14:paraId="7C5AFFB7" w14:textId="77777777" w:rsidR="001A1204" w:rsidRDefault="001A1204" w:rsidP="00753E16">
            <w:pPr>
              <w:wordWrap/>
              <w:rPr>
                <w:sz w:val="18"/>
                <w:szCs w:val="18"/>
                <w:lang w:val="de-DE"/>
              </w:rPr>
            </w:pPr>
          </w:p>
        </w:tc>
        <w:tc>
          <w:tcPr>
            <w:tcW w:w="1500" w:type="dxa"/>
          </w:tcPr>
          <w:p w14:paraId="4A111993" w14:textId="77777777" w:rsidR="001A1204" w:rsidRDefault="00FF516D" w:rsidP="00753E16">
            <w:pPr>
              <w:wordWrap/>
              <w:rPr>
                <w:sz w:val="18"/>
                <w:szCs w:val="18"/>
              </w:rPr>
            </w:pPr>
            <w:r>
              <w:rPr>
                <w:sz w:val="18"/>
                <w:szCs w:val="18"/>
                <w:lang w:val="en-US"/>
              </w:rPr>
              <w:t>HW,</w:t>
            </w:r>
            <w:r>
              <w:rPr>
                <w:sz w:val="18"/>
                <w:szCs w:val="18"/>
              </w:rPr>
              <w:t xml:space="preserve"> SPRD,</w:t>
            </w:r>
          </w:p>
        </w:tc>
        <w:tc>
          <w:tcPr>
            <w:tcW w:w="922" w:type="dxa"/>
          </w:tcPr>
          <w:p w14:paraId="0D0EED41" w14:textId="77777777" w:rsidR="001A1204" w:rsidRDefault="001A1204" w:rsidP="00753E16">
            <w:pPr>
              <w:wordWrap/>
              <w:rPr>
                <w:sz w:val="18"/>
                <w:szCs w:val="18"/>
              </w:rPr>
            </w:pPr>
          </w:p>
        </w:tc>
      </w:tr>
      <w:tr w:rsidR="001A1204" w14:paraId="32C387E7" w14:textId="77777777">
        <w:tc>
          <w:tcPr>
            <w:tcW w:w="2370" w:type="dxa"/>
          </w:tcPr>
          <w:p w14:paraId="5FA006AC" w14:textId="77777777" w:rsidR="001A1204" w:rsidRDefault="00FF516D" w:rsidP="00753E16">
            <w:pPr>
              <w:wordWrap/>
              <w:rPr>
                <w:sz w:val="18"/>
                <w:szCs w:val="18"/>
              </w:rPr>
            </w:pPr>
            <w:r>
              <w:rPr>
                <w:sz w:val="18"/>
                <w:szCs w:val="18"/>
                <w:lang w:val="en-US"/>
              </w:rPr>
              <w:t>PTRS-DMRS association</w:t>
            </w:r>
          </w:p>
        </w:tc>
        <w:tc>
          <w:tcPr>
            <w:tcW w:w="1247" w:type="dxa"/>
          </w:tcPr>
          <w:p w14:paraId="192CE27B" w14:textId="77777777" w:rsidR="001A1204" w:rsidRDefault="001A1204" w:rsidP="00753E16">
            <w:pPr>
              <w:wordWrap/>
              <w:rPr>
                <w:sz w:val="18"/>
                <w:szCs w:val="18"/>
              </w:rPr>
            </w:pPr>
          </w:p>
        </w:tc>
        <w:tc>
          <w:tcPr>
            <w:tcW w:w="1072" w:type="dxa"/>
          </w:tcPr>
          <w:p w14:paraId="69F95509" w14:textId="77777777" w:rsidR="001A1204" w:rsidRDefault="001A1204" w:rsidP="00753E16">
            <w:pPr>
              <w:wordWrap/>
              <w:rPr>
                <w:sz w:val="18"/>
                <w:szCs w:val="18"/>
              </w:rPr>
            </w:pPr>
          </w:p>
        </w:tc>
        <w:tc>
          <w:tcPr>
            <w:tcW w:w="922" w:type="dxa"/>
          </w:tcPr>
          <w:p w14:paraId="1D4017A2" w14:textId="77777777" w:rsidR="001A1204" w:rsidRDefault="00FF516D" w:rsidP="00753E16">
            <w:pPr>
              <w:wordWrap/>
              <w:rPr>
                <w:sz w:val="18"/>
                <w:szCs w:val="18"/>
              </w:rPr>
            </w:pPr>
            <w:r>
              <w:rPr>
                <w:sz w:val="18"/>
                <w:szCs w:val="18"/>
              </w:rPr>
              <w:t>LG,</w:t>
            </w:r>
          </w:p>
        </w:tc>
        <w:tc>
          <w:tcPr>
            <w:tcW w:w="1329" w:type="dxa"/>
          </w:tcPr>
          <w:p w14:paraId="3ED761C4" w14:textId="77777777" w:rsidR="001A1204" w:rsidRDefault="00FF516D" w:rsidP="00753E16">
            <w:pPr>
              <w:wordWrap/>
              <w:rPr>
                <w:sz w:val="18"/>
                <w:szCs w:val="18"/>
              </w:rPr>
            </w:pPr>
            <w:r>
              <w:rPr>
                <w:sz w:val="18"/>
                <w:szCs w:val="18"/>
              </w:rPr>
              <w:t>LG,</w:t>
            </w:r>
          </w:p>
        </w:tc>
        <w:tc>
          <w:tcPr>
            <w:tcW w:w="1500" w:type="dxa"/>
          </w:tcPr>
          <w:p w14:paraId="67CE73B8" w14:textId="77777777" w:rsidR="001A1204" w:rsidRDefault="00FF516D" w:rsidP="00753E16">
            <w:pPr>
              <w:wordWrap/>
              <w:rPr>
                <w:sz w:val="18"/>
                <w:szCs w:val="18"/>
              </w:rPr>
            </w:pPr>
            <w:r>
              <w:rPr>
                <w:sz w:val="18"/>
                <w:szCs w:val="18"/>
                <w:lang w:val="en-US"/>
              </w:rPr>
              <w:t>HW,</w:t>
            </w:r>
            <w:r>
              <w:rPr>
                <w:sz w:val="18"/>
                <w:szCs w:val="18"/>
              </w:rPr>
              <w:t xml:space="preserve"> SPRD, CATT, Fujitsu, FGI, Nokia  </w:t>
            </w:r>
          </w:p>
        </w:tc>
        <w:tc>
          <w:tcPr>
            <w:tcW w:w="922" w:type="dxa"/>
          </w:tcPr>
          <w:p w14:paraId="763A39AD" w14:textId="77777777" w:rsidR="001A1204" w:rsidRDefault="00FF516D" w:rsidP="00753E16">
            <w:pPr>
              <w:wordWrap/>
              <w:rPr>
                <w:sz w:val="18"/>
                <w:szCs w:val="18"/>
              </w:rPr>
            </w:pPr>
            <w:r>
              <w:rPr>
                <w:sz w:val="18"/>
                <w:szCs w:val="18"/>
              </w:rPr>
              <w:t>Samsung,</w:t>
            </w:r>
          </w:p>
        </w:tc>
      </w:tr>
      <w:tr w:rsidR="001A1204" w14:paraId="3B6E9060" w14:textId="77777777">
        <w:tc>
          <w:tcPr>
            <w:tcW w:w="2370" w:type="dxa"/>
          </w:tcPr>
          <w:p w14:paraId="12416BAF" w14:textId="77777777" w:rsidR="001A1204" w:rsidRDefault="00FF516D" w:rsidP="00753E16">
            <w:pPr>
              <w:wordWrap/>
              <w:rPr>
                <w:sz w:val="18"/>
                <w:szCs w:val="18"/>
                <w:lang w:val="en-US"/>
              </w:rPr>
            </w:pPr>
            <w:r>
              <w:rPr>
                <w:sz w:val="18"/>
                <w:szCs w:val="18"/>
                <w:lang w:val="en-US"/>
              </w:rPr>
              <w:t>Second PTRS-DMRS association</w:t>
            </w:r>
          </w:p>
        </w:tc>
        <w:tc>
          <w:tcPr>
            <w:tcW w:w="1247" w:type="dxa"/>
          </w:tcPr>
          <w:p w14:paraId="72CCC5FA" w14:textId="77777777" w:rsidR="001A1204" w:rsidRDefault="001A1204" w:rsidP="00753E16">
            <w:pPr>
              <w:wordWrap/>
              <w:rPr>
                <w:sz w:val="18"/>
                <w:szCs w:val="18"/>
                <w:lang w:val="en-US"/>
              </w:rPr>
            </w:pPr>
          </w:p>
        </w:tc>
        <w:tc>
          <w:tcPr>
            <w:tcW w:w="1072" w:type="dxa"/>
          </w:tcPr>
          <w:p w14:paraId="34D40ADF" w14:textId="77777777" w:rsidR="001A1204" w:rsidRDefault="001A1204" w:rsidP="00753E16">
            <w:pPr>
              <w:wordWrap/>
              <w:rPr>
                <w:sz w:val="18"/>
                <w:szCs w:val="18"/>
              </w:rPr>
            </w:pPr>
          </w:p>
        </w:tc>
        <w:tc>
          <w:tcPr>
            <w:tcW w:w="922" w:type="dxa"/>
          </w:tcPr>
          <w:p w14:paraId="45B1DB03" w14:textId="77777777" w:rsidR="001A1204" w:rsidRDefault="001A1204" w:rsidP="00753E16">
            <w:pPr>
              <w:wordWrap/>
              <w:rPr>
                <w:sz w:val="18"/>
                <w:szCs w:val="18"/>
              </w:rPr>
            </w:pPr>
          </w:p>
        </w:tc>
        <w:tc>
          <w:tcPr>
            <w:tcW w:w="1329" w:type="dxa"/>
          </w:tcPr>
          <w:p w14:paraId="532BDF4D" w14:textId="77777777" w:rsidR="001A1204" w:rsidRDefault="001A1204" w:rsidP="00753E16">
            <w:pPr>
              <w:wordWrap/>
              <w:rPr>
                <w:sz w:val="18"/>
                <w:szCs w:val="18"/>
              </w:rPr>
            </w:pPr>
          </w:p>
        </w:tc>
        <w:tc>
          <w:tcPr>
            <w:tcW w:w="1500" w:type="dxa"/>
          </w:tcPr>
          <w:p w14:paraId="55226550" w14:textId="77777777" w:rsidR="001A1204" w:rsidRDefault="001A1204" w:rsidP="00753E16">
            <w:pPr>
              <w:wordWrap/>
              <w:rPr>
                <w:sz w:val="18"/>
                <w:szCs w:val="18"/>
              </w:rPr>
            </w:pPr>
          </w:p>
        </w:tc>
        <w:tc>
          <w:tcPr>
            <w:tcW w:w="922" w:type="dxa"/>
          </w:tcPr>
          <w:p w14:paraId="23958DD3" w14:textId="77777777" w:rsidR="001A1204" w:rsidRDefault="00FF516D" w:rsidP="00753E16">
            <w:pPr>
              <w:wordWrap/>
              <w:rPr>
                <w:sz w:val="18"/>
                <w:szCs w:val="18"/>
              </w:rPr>
            </w:pPr>
            <w:r>
              <w:rPr>
                <w:sz w:val="18"/>
                <w:szCs w:val="18"/>
              </w:rPr>
              <w:t>SPRD, Samsung, DCM,</w:t>
            </w:r>
          </w:p>
        </w:tc>
      </w:tr>
      <w:tr w:rsidR="001A1204" w14:paraId="0C66AC20" w14:textId="77777777">
        <w:tc>
          <w:tcPr>
            <w:tcW w:w="2370" w:type="dxa"/>
          </w:tcPr>
          <w:p w14:paraId="1BA5799C" w14:textId="77777777" w:rsidR="001A1204" w:rsidRDefault="00FF516D" w:rsidP="00753E16">
            <w:pPr>
              <w:wordWrap/>
              <w:rPr>
                <w:sz w:val="18"/>
                <w:szCs w:val="18"/>
              </w:rPr>
            </w:pPr>
            <w:proofErr w:type="spellStart"/>
            <w:r>
              <w:rPr>
                <w:sz w:val="18"/>
                <w:szCs w:val="18"/>
                <w:lang w:val="en-US"/>
              </w:rPr>
              <w:t>beta_offset</w:t>
            </w:r>
            <w:proofErr w:type="spellEnd"/>
            <w:r>
              <w:rPr>
                <w:sz w:val="18"/>
                <w:szCs w:val="18"/>
                <w:lang w:val="en-US"/>
              </w:rPr>
              <w:t xml:space="preserve"> indicator</w:t>
            </w:r>
          </w:p>
        </w:tc>
        <w:tc>
          <w:tcPr>
            <w:tcW w:w="1247" w:type="dxa"/>
          </w:tcPr>
          <w:p w14:paraId="36371B22" w14:textId="77777777" w:rsidR="001A1204" w:rsidRDefault="00FF516D" w:rsidP="00753E16">
            <w:pPr>
              <w:wordWrap/>
              <w:rPr>
                <w:sz w:val="18"/>
                <w:szCs w:val="18"/>
              </w:rPr>
            </w:pPr>
            <w:r>
              <w:rPr>
                <w:sz w:val="18"/>
                <w:szCs w:val="18"/>
                <w:lang w:val="en-US"/>
              </w:rPr>
              <w:t>HW,</w:t>
            </w:r>
            <w:r>
              <w:rPr>
                <w:sz w:val="18"/>
                <w:szCs w:val="18"/>
              </w:rPr>
              <w:t xml:space="preserve"> Intel, Samsung, Nokia</w:t>
            </w:r>
          </w:p>
        </w:tc>
        <w:tc>
          <w:tcPr>
            <w:tcW w:w="1072" w:type="dxa"/>
          </w:tcPr>
          <w:p w14:paraId="7B18A96F" w14:textId="77777777" w:rsidR="001A1204" w:rsidRDefault="00FF516D" w:rsidP="00753E16">
            <w:pPr>
              <w:wordWrap/>
              <w:rPr>
                <w:sz w:val="18"/>
                <w:szCs w:val="18"/>
              </w:rPr>
            </w:pPr>
            <w:r>
              <w:rPr>
                <w:sz w:val="18"/>
                <w:szCs w:val="18"/>
              </w:rPr>
              <w:t>QC,</w:t>
            </w:r>
          </w:p>
        </w:tc>
        <w:tc>
          <w:tcPr>
            <w:tcW w:w="922" w:type="dxa"/>
          </w:tcPr>
          <w:p w14:paraId="7C290F77" w14:textId="77777777" w:rsidR="001A1204" w:rsidRDefault="00FF516D" w:rsidP="00753E16">
            <w:pPr>
              <w:wordWrap/>
              <w:rPr>
                <w:sz w:val="18"/>
                <w:szCs w:val="18"/>
                <w:lang w:val="de-DE"/>
              </w:rPr>
            </w:pPr>
            <w:r>
              <w:rPr>
                <w:sz w:val="18"/>
                <w:szCs w:val="18"/>
                <w:lang w:val="de-DE"/>
              </w:rPr>
              <w:t>vivo, Fujitsu, FGI, LG, Samsung,</w:t>
            </w:r>
          </w:p>
        </w:tc>
        <w:tc>
          <w:tcPr>
            <w:tcW w:w="1329" w:type="dxa"/>
          </w:tcPr>
          <w:p w14:paraId="4E434A15" w14:textId="77777777" w:rsidR="001A1204" w:rsidRDefault="001A1204" w:rsidP="00753E16">
            <w:pPr>
              <w:wordWrap/>
              <w:rPr>
                <w:sz w:val="18"/>
                <w:szCs w:val="18"/>
                <w:lang w:val="de-DE"/>
              </w:rPr>
            </w:pPr>
          </w:p>
        </w:tc>
        <w:tc>
          <w:tcPr>
            <w:tcW w:w="1500" w:type="dxa"/>
          </w:tcPr>
          <w:p w14:paraId="067DD93B" w14:textId="77777777" w:rsidR="001A1204" w:rsidRDefault="00FF516D" w:rsidP="00753E16">
            <w:pPr>
              <w:wordWrap/>
              <w:rPr>
                <w:sz w:val="18"/>
                <w:szCs w:val="18"/>
              </w:rPr>
            </w:pPr>
            <w:r>
              <w:rPr>
                <w:sz w:val="18"/>
                <w:szCs w:val="18"/>
              </w:rPr>
              <w:t xml:space="preserve">SPRD, FGI,  </w:t>
            </w:r>
          </w:p>
        </w:tc>
        <w:tc>
          <w:tcPr>
            <w:tcW w:w="922" w:type="dxa"/>
          </w:tcPr>
          <w:p w14:paraId="2503587E" w14:textId="77777777" w:rsidR="001A1204" w:rsidRDefault="001A1204" w:rsidP="00753E16">
            <w:pPr>
              <w:wordWrap/>
              <w:rPr>
                <w:sz w:val="18"/>
                <w:szCs w:val="18"/>
              </w:rPr>
            </w:pPr>
          </w:p>
        </w:tc>
      </w:tr>
      <w:tr w:rsidR="001A1204" w14:paraId="440F0858" w14:textId="77777777">
        <w:tc>
          <w:tcPr>
            <w:tcW w:w="2370" w:type="dxa"/>
          </w:tcPr>
          <w:p w14:paraId="59E5ECA3" w14:textId="77777777" w:rsidR="001A1204" w:rsidRDefault="00FF516D" w:rsidP="00753E16">
            <w:pPr>
              <w:wordWrap/>
              <w:rPr>
                <w:sz w:val="18"/>
                <w:szCs w:val="18"/>
              </w:rPr>
            </w:pPr>
            <w:r>
              <w:rPr>
                <w:sz w:val="18"/>
                <w:szCs w:val="18"/>
                <w:lang w:val="en-US"/>
              </w:rPr>
              <w:t>DMRS sequence initialization</w:t>
            </w:r>
          </w:p>
        </w:tc>
        <w:tc>
          <w:tcPr>
            <w:tcW w:w="1247" w:type="dxa"/>
          </w:tcPr>
          <w:p w14:paraId="64B41F13" w14:textId="77777777" w:rsidR="001A1204" w:rsidRDefault="00FF516D" w:rsidP="00753E16">
            <w:pPr>
              <w:wordWrap/>
              <w:rPr>
                <w:sz w:val="18"/>
                <w:szCs w:val="18"/>
              </w:rPr>
            </w:pPr>
            <w:r>
              <w:rPr>
                <w:sz w:val="18"/>
                <w:szCs w:val="18"/>
              </w:rPr>
              <w:t>Nokia</w:t>
            </w:r>
          </w:p>
        </w:tc>
        <w:tc>
          <w:tcPr>
            <w:tcW w:w="1072" w:type="dxa"/>
          </w:tcPr>
          <w:p w14:paraId="6D191163" w14:textId="77777777" w:rsidR="001A1204" w:rsidRDefault="001A1204" w:rsidP="00753E16">
            <w:pPr>
              <w:wordWrap/>
              <w:rPr>
                <w:sz w:val="18"/>
                <w:szCs w:val="18"/>
              </w:rPr>
            </w:pPr>
          </w:p>
        </w:tc>
        <w:tc>
          <w:tcPr>
            <w:tcW w:w="922" w:type="dxa"/>
          </w:tcPr>
          <w:p w14:paraId="75BCFBF9" w14:textId="77777777" w:rsidR="001A1204" w:rsidRDefault="00FF516D" w:rsidP="00753E16">
            <w:pPr>
              <w:wordWrap/>
              <w:rPr>
                <w:sz w:val="18"/>
                <w:szCs w:val="18"/>
              </w:rPr>
            </w:pPr>
            <w:r>
              <w:rPr>
                <w:sz w:val="18"/>
                <w:szCs w:val="18"/>
              </w:rPr>
              <w:t>LG,</w:t>
            </w:r>
          </w:p>
        </w:tc>
        <w:tc>
          <w:tcPr>
            <w:tcW w:w="1329" w:type="dxa"/>
          </w:tcPr>
          <w:p w14:paraId="6E1B66C8" w14:textId="77777777" w:rsidR="001A1204" w:rsidRDefault="001A1204" w:rsidP="00753E16">
            <w:pPr>
              <w:wordWrap/>
              <w:rPr>
                <w:sz w:val="18"/>
                <w:szCs w:val="18"/>
              </w:rPr>
            </w:pPr>
          </w:p>
        </w:tc>
        <w:tc>
          <w:tcPr>
            <w:tcW w:w="1500" w:type="dxa"/>
          </w:tcPr>
          <w:p w14:paraId="2C42F314" w14:textId="77777777" w:rsidR="001A1204" w:rsidRDefault="00FF516D" w:rsidP="00753E16">
            <w:pPr>
              <w:wordWrap/>
              <w:rPr>
                <w:sz w:val="18"/>
                <w:szCs w:val="18"/>
              </w:rPr>
            </w:pPr>
            <w:r>
              <w:rPr>
                <w:sz w:val="18"/>
                <w:szCs w:val="18"/>
                <w:lang w:val="en-US"/>
              </w:rPr>
              <w:t>HW,</w:t>
            </w:r>
            <w:r>
              <w:rPr>
                <w:sz w:val="18"/>
                <w:szCs w:val="18"/>
              </w:rPr>
              <w:t xml:space="preserve"> SPRD, vivo, Fujitsu, FGI,  </w:t>
            </w:r>
          </w:p>
        </w:tc>
        <w:tc>
          <w:tcPr>
            <w:tcW w:w="922" w:type="dxa"/>
          </w:tcPr>
          <w:p w14:paraId="1F7419D0" w14:textId="77777777" w:rsidR="001A1204" w:rsidRDefault="00FF516D" w:rsidP="00753E16">
            <w:pPr>
              <w:wordWrap/>
              <w:rPr>
                <w:sz w:val="18"/>
                <w:szCs w:val="18"/>
              </w:rPr>
            </w:pPr>
            <w:r>
              <w:rPr>
                <w:sz w:val="18"/>
                <w:szCs w:val="18"/>
              </w:rPr>
              <w:t>LG, Samsung,</w:t>
            </w:r>
          </w:p>
        </w:tc>
      </w:tr>
      <w:tr w:rsidR="001A1204" w14:paraId="37C49255" w14:textId="77777777">
        <w:tc>
          <w:tcPr>
            <w:tcW w:w="2370" w:type="dxa"/>
          </w:tcPr>
          <w:p w14:paraId="0FBFF243" w14:textId="77777777" w:rsidR="001A1204" w:rsidRDefault="00FF516D" w:rsidP="00753E16">
            <w:pPr>
              <w:wordWrap/>
              <w:rPr>
                <w:sz w:val="18"/>
                <w:szCs w:val="18"/>
              </w:rPr>
            </w:pPr>
            <w:r>
              <w:rPr>
                <w:sz w:val="18"/>
                <w:szCs w:val="18"/>
                <w:lang w:val="en-US"/>
              </w:rPr>
              <w:t>Open-loop power control parameter set indication</w:t>
            </w:r>
          </w:p>
        </w:tc>
        <w:tc>
          <w:tcPr>
            <w:tcW w:w="1247" w:type="dxa"/>
          </w:tcPr>
          <w:p w14:paraId="51BDA318" w14:textId="77777777" w:rsidR="001A1204" w:rsidRDefault="00FF516D" w:rsidP="00753E16">
            <w:pPr>
              <w:wordWrap/>
              <w:rPr>
                <w:sz w:val="18"/>
                <w:szCs w:val="18"/>
              </w:rPr>
            </w:pPr>
            <w:r>
              <w:rPr>
                <w:sz w:val="18"/>
                <w:szCs w:val="18"/>
              </w:rPr>
              <w:t>Nokia</w:t>
            </w:r>
          </w:p>
        </w:tc>
        <w:tc>
          <w:tcPr>
            <w:tcW w:w="1072" w:type="dxa"/>
          </w:tcPr>
          <w:p w14:paraId="7326B6BE" w14:textId="77777777" w:rsidR="001A1204" w:rsidRDefault="001A1204" w:rsidP="00753E16">
            <w:pPr>
              <w:wordWrap/>
              <w:rPr>
                <w:sz w:val="18"/>
                <w:szCs w:val="18"/>
              </w:rPr>
            </w:pPr>
          </w:p>
        </w:tc>
        <w:tc>
          <w:tcPr>
            <w:tcW w:w="922" w:type="dxa"/>
          </w:tcPr>
          <w:p w14:paraId="2F3D8DDC" w14:textId="77777777" w:rsidR="001A1204" w:rsidRDefault="00FF516D" w:rsidP="00753E16">
            <w:pPr>
              <w:wordWrap/>
              <w:rPr>
                <w:sz w:val="18"/>
                <w:szCs w:val="18"/>
              </w:rPr>
            </w:pPr>
            <w:r>
              <w:rPr>
                <w:sz w:val="18"/>
                <w:szCs w:val="18"/>
              </w:rPr>
              <w:t>LG,</w:t>
            </w:r>
          </w:p>
        </w:tc>
        <w:tc>
          <w:tcPr>
            <w:tcW w:w="1329" w:type="dxa"/>
          </w:tcPr>
          <w:p w14:paraId="67780E0E" w14:textId="77777777" w:rsidR="001A1204" w:rsidRDefault="001A1204" w:rsidP="00753E16">
            <w:pPr>
              <w:wordWrap/>
              <w:rPr>
                <w:sz w:val="18"/>
                <w:szCs w:val="18"/>
              </w:rPr>
            </w:pPr>
          </w:p>
        </w:tc>
        <w:tc>
          <w:tcPr>
            <w:tcW w:w="1500" w:type="dxa"/>
          </w:tcPr>
          <w:p w14:paraId="03C026D3" w14:textId="77777777" w:rsidR="001A1204" w:rsidRDefault="00FF516D" w:rsidP="00753E16">
            <w:pPr>
              <w:wordWrap/>
              <w:rPr>
                <w:sz w:val="18"/>
                <w:szCs w:val="18"/>
              </w:rPr>
            </w:pPr>
            <w:r>
              <w:rPr>
                <w:sz w:val="18"/>
                <w:szCs w:val="18"/>
                <w:lang w:val="en-US"/>
              </w:rPr>
              <w:t>HW,</w:t>
            </w:r>
            <w:r>
              <w:rPr>
                <w:sz w:val="18"/>
                <w:szCs w:val="18"/>
              </w:rPr>
              <w:t xml:space="preserve"> FGI,  </w:t>
            </w:r>
          </w:p>
        </w:tc>
        <w:tc>
          <w:tcPr>
            <w:tcW w:w="922" w:type="dxa"/>
          </w:tcPr>
          <w:p w14:paraId="7D9E2A2A" w14:textId="77777777" w:rsidR="001A1204" w:rsidRDefault="00FF516D" w:rsidP="00753E16">
            <w:pPr>
              <w:wordWrap/>
              <w:rPr>
                <w:sz w:val="18"/>
                <w:szCs w:val="18"/>
              </w:rPr>
            </w:pPr>
            <w:r>
              <w:rPr>
                <w:sz w:val="18"/>
                <w:szCs w:val="18"/>
              </w:rPr>
              <w:t>SPRD,</w:t>
            </w:r>
          </w:p>
        </w:tc>
      </w:tr>
      <w:tr w:rsidR="001A1204" w14:paraId="7F9FA47E" w14:textId="77777777">
        <w:tc>
          <w:tcPr>
            <w:tcW w:w="2370" w:type="dxa"/>
          </w:tcPr>
          <w:p w14:paraId="0B2E9123" w14:textId="77777777" w:rsidR="001A1204" w:rsidRDefault="00FF516D" w:rsidP="00753E16">
            <w:pPr>
              <w:wordWrap/>
              <w:rPr>
                <w:sz w:val="18"/>
                <w:szCs w:val="18"/>
              </w:rPr>
            </w:pPr>
            <w:r>
              <w:rPr>
                <w:sz w:val="18"/>
                <w:szCs w:val="18"/>
                <w:lang w:val="en-US"/>
              </w:rPr>
              <w:t>Priority indicator</w:t>
            </w:r>
          </w:p>
        </w:tc>
        <w:tc>
          <w:tcPr>
            <w:tcW w:w="1247" w:type="dxa"/>
          </w:tcPr>
          <w:p w14:paraId="14829F6B" w14:textId="77777777" w:rsidR="001A1204" w:rsidRDefault="00FF516D" w:rsidP="00753E16">
            <w:pPr>
              <w:wordWrap/>
              <w:rPr>
                <w:sz w:val="18"/>
                <w:szCs w:val="18"/>
              </w:rPr>
            </w:pPr>
            <w:r>
              <w:rPr>
                <w:sz w:val="18"/>
                <w:szCs w:val="18"/>
                <w:lang w:val="en-US"/>
              </w:rPr>
              <w:t>HW,</w:t>
            </w:r>
            <w:r>
              <w:rPr>
                <w:sz w:val="18"/>
                <w:szCs w:val="18"/>
              </w:rPr>
              <w:t xml:space="preserve"> SPRD, Lenovo, FGI, LG, DCM, </w:t>
            </w:r>
            <w:r>
              <w:rPr>
                <w:sz w:val="18"/>
                <w:szCs w:val="18"/>
              </w:rPr>
              <w:lastRenderedPageBreak/>
              <w:t>Nokia</w:t>
            </w:r>
          </w:p>
        </w:tc>
        <w:tc>
          <w:tcPr>
            <w:tcW w:w="1072" w:type="dxa"/>
          </w:tcPr>
          <w:p w14:paraId="722A8C15" w14:textId="77777777" w:rsidR="001A1204" w:rsidRDefault="00FF516D" w:rsidP="00753E16">
            <w:pPr>
              <w:wordWrap/>
              <w:rPr>
                <w:sz w:val="18"/>
                <w:szCs w:val="18"/>
              </w:rPr>
            </w:pPr>
            <w:r>
              <w:rPr>
                <w:sz w:val="18"/>
                <w:szCs w:val="18"/>
              </w:rPr>
              <w:lastRenderedPageBreak/>
              <w:t>QC,</w:t>
            </w:r>
          </w:p>
        </w:tc>
        <w:tc>
          <w:tcPr>
            <w:tcW w:w="922" w:type="dxa"/>
          </w:tcPr>
          <w:p w14:paraId="654CF504" w14:textId="77777777" w:rsidR="001A1204" w:rsidRDefault="001A1204" w:rsidP="00753E16">
            <w:pPr>
              <w:wordWrap/>
              <w:rPr>
                <w:sz w:val="18"/>
                <w:szCs w:val="18"/>
              </w:rPr>
            </w:pPr>
          </w:p>
        </w:tc>
        <w:tc>
          <w:tcPr>
            <w:tcW w:w="1329" w:type="dxa"/>
          </w:tcPr>
          <w:p w14:paraId="5460902A" w14:textId="77777777" w:rsidR="001A1204" w:rsidRDefault="001A1204" w:rsidP="00753E16">
            <w:pPr>
              <w:wordWrap/>
              <w:rPr>
                <w:sz w:val="18"/>
                <w:szCs w:val="18"/>
              </w:rPr>
            </w:pPr>
          </w:p>
        </w:tc>
        <w:tc>
          <w:tcPr>
            <w:tcW w:w="1500" w:type="dxa"/>
          </w:tcPr>
          <w:p w14:paraId="178782D0" w14:textId="77777777" w:rsidR="001A1204" w:rsidRDefault="001A1204" w:rsidP="00753E16">
            <w:pPr>
              <w:wordWrap/>
              <w:rPr>
                <w:sz w:val="18"/>
                <w:szCs w:val="18"/>
              </w:rPr>
            </w:pPr>
          </w:p>
        </w:tc>
        <w:tc>
          <w:tcPr>
            <w:tcW w:w="922" w:type="dxa"/>
          </w:tcPr>
          <w:p w14:paraId="44B21A16" w14:textId="77777777" w:rsidR="001A1204" w:rsidRDefault="00FF516D" w:rsidP="00753E16">
            <w:pPr>
              <w:wordWrap/>
              <w:rPr>
                <w:sz w:val="18"/>
                <w:szCs w:val="18"/>
              </w:rPr>
            </w:pPr>
            <w:r>
              <w:rPr>
                <w:sz w:val="18"/>
                <w:szCs w:val="18"/>
              </w:rPr>
              <w:t>SPRD,</w:t>
            </w:r>
          </w:p>
        </w:tc>
      </w:tr>
      <w:tr w:rsidR="001A1204" w14:paraId="7DFA6D5E" w14:textId="77777777">
        <w:tc>
          <w:tcPr>
            <w:tcW w:w="2370" w:type="dxa"/>
          </w:tcPr>
          <w:p w14:paraId="2A766232" w14:textId="77777777" w:rsidR="001A1204" w:rsidRDefault="00FF516D" w:rsidP="00753E16">
            <w:pPr>
              <w:wordWrap/>
              <w:rPr>
                <w:sz w:val="18"/>
                <w:szCs w:val="18"/>
              </w:rPr>
            </w:pPr>
            <w:r>
              <w:rPr>
                <w:sz w:val="18"/>
                <w:szCs w:val="18"/>
                <w:lang w:val="en-US"/>
              </w:rPr>
              <w:t>Invalid symbol pattern indicator</w:t>
            </w:r>
          </w:p>
        </w:tc>
        <w:tc>
          <w:tcPr>
            <w:tcW w:w="1247" w:type="dxa"/>
          </w:tcPr>
          <w:p w14:paraId="1AA1EBB6" w14:textId="77777777" w:rsidR="001A1204" w:rsidRDefault="00FF516D" w:rsidP="00753E16">
            <w:pPr>
              <w:wordWrap/>
              <w:rPr>
                <w:sz w:val="18"/>
                <w:szCs w:val="18"/>
              </w:rPr>
            </w:pPr>
            <w:r>
              <w:rPr>
                <w:sz w:val="18"/>
                <w:szCs w:val="18"/>
                <w:lang w:val="en-US"/>
              </w:rPr>
              <w:t>HW,</w:t>
            </w:r>
            <w:r>
              <w:rPr>
                <w:sz w:val="18"/>
                <w:szCs w:val="18"/>
              </w:rPr>
              <w:t xml:space="preserve"> FGI, Samsung, Nokia</w:t>
            </w:r>
          </w:p>
        </w:tc>
        <w:tc>
          <w:tcPr>
            <w:tcW w:w="1072" w:type="dxa"/>
          </w:tcPr>
          <w:p w14:paraId="50DC6CE6" w14:textId="77777777" w:rsidR="001A1204" w:rsidRDefault="001A1204" w:rsidP="00753E16">
            <w:pPr>
              <w:wordWrap/>
              <w:rPr>
                <w:sz w:val="18"/>
                <w:szCs w:val="18"/>
              </w:rPr>
            </w:pPr>
          </w:p>
        </w:tc>
        <w:tc>
          <w:tcPr>
            <w:tcW w:w="922" w:type="dxa"/>
          </w:tcPr>
          <w:p w14:paraId="334A8DD8" w14:textId="77777777" w:rsidR="001A1204" w:rsidRDefault="00FF516D" w:rsidP="00753E16">
            <w:pPr>
              <w:wordWrap/>
              <w:rPr>
                <w:sz w:val="18"/>
                <w:szCs w:val="18"/>
              </w:rPr>
            </w:pPr>
            <w:r>
              <w:rPr>
                <w:sz w:val="18"/>
                <w:szCs w:val="18"/>
              </w:rPr>
              <w:t>LG,</w:t>
            </w:r>
          </w:p>
        </w:tc>
        <w:tc>
          <w:tcPr>
            <w:tcW w:w="1329" w:type="dxa"/>
          </w:tcPr>
          <w:p w14:paraId="4E306C96" w14:textId="77777777" w:rsidR="001A1204" w:rsidRDefault="001A1204" w:rsidP="00753E16">
            <w:pPr>
              <w:wordWrap/>
              <w:rPr>
                <w:sz w:val="18"/>
                <w:szCs w:val="18"/>
              </w:rPr>
            </w:pPr>
          </w:p>
        </w:tc>
        <w:tc>
          <w:tcPr>
            <w:tcW w:w="1500" w:type="dxa"/>
          </w:tcPr>
          <w:p w14:paraId="32C29D85" w14:textId="77777777" w:rsidR="001A1204" w:rsidRDefault="001A1204" w:rsidP="00753E16">
            <w:pPr>
              <w:wordWrap/>
              <w:rPr>
                <w:sz w:val="18"/>
                <w:szCs w:val="18"/>
              </w:rPr>
            </w:pPr>
          </w:p>
        </w:tc>
        <w:tc>
          <w:tcPr>
            <w:tcW w:w="922" w:type="dxa"/>
          </w:tcPr>
          <w:p w14:paraId="6F21C7C9" w14:textId="77777777" w:rsidR="001A1204" w:rsidRDefault="00FF516D" w:rsidP="00753E16">
            <w:pPr>
              <w:wordWrap/>
              <w:rPr>
                <w:sz w:val="18"/>
                <w:szCs w:val="18"/>
              </w:rPr>
            </w:pPr>
            <w:r>
              <w:rPr>
                <w:sz w:val="18"/>
                <w:szCs w:val="18"/>
              </w:rPr>
              <w:t>SPRD,</w:t>
            </w:r>
          </w:p>
        </w:tc>
      </w:tr>
      <w:tr w:rsidR="001A1204" w14:paraId="68EA7E82" w14:textId="77777777">
        <w:tc>
          <w:tcPr>
            <w:tcW w:w="2370" w:type="dxa"/>
          </w:tcPr>
          <w:p w14:paraId="0B429907" w14:textId="77777777" w:rsidR="001A1204" w:rsidRDefault="00FF516D" w:rsidP="00753E16">
            <w:pPr>
              <w:wordWrap/>
              <w:rPr>
                <w:sz w:val="18"/>
                <w:szCs w:val="18"/>
                <w:lang w:val="en-US"/>
              </w:rPr>
            </w:pPr>
            <w:r>
              <w:rPr>
                <w:sz w:val="18"/>
                <w:szCs w:val="18"/>
                <w:lang w:val="en-US"/>
              </w:rPr>
              <w:t>PDCCH monitoring adaptation indication</w:t>
            </w:r>
          </w:p>
        </w:tc>
        <w:tc>
          <w:tcPr>
            <w:tcW w:w="1247" w:type="dxa"/>
          </w:tcPr>
          <w:p w14:paraId="14F547FC" w14:textId="77777777" w:rsidR="001A1204" w:rsidRDefault="00FF516D" w:rsidP="00753E16">
            <w:pPr>
              <w:wordWrap/>
              <w:rPr>
                <w:sz w:val="18"/>
                <w:szCs w:val="18"/>
              </w:rPr>
            </w:pPr>
            <w:r>
              <w:rPr>
                <w:sz w:val="18"/>
                <w:szCs w:val="18"/>
                <w:lang w:val="en-US"/>
              </w:rPr>
              <w:t>HW,</w:t>
            </w:r>
            <w:r>
              <w:rPr>
                <w:sz w:val="18"/>
                <w:szCs w:val="18"/>
              </w:rPr>
              <w:t xml:space="preserve"> DCM, QC,</w:t>
            </w:r>
          </w:p>
        </w:tc>
        <w:tc>
          <w:tcPr>
            <w:tcW w:w="1072" w:type="dxa"/>
          </w:tcPr>
          <w:p w14:paraId="20D748FE" w14:textId="77777777" w:rsidR="001A1204" w:rsidRDefault="001A1204" w:rsidP="00753E16">
            <w:pPr>
              <w:wordWrap/>
              <w:rPr>
                <w:sz w:val="18"/>
                <w:szCs w:val="18"/>
              </w:rPr>
            </w:pPr>
          </w:p>
        </w:tc>
        <w:tc>
          <w:tcPr>
            <w:tcW w:w="922" w:type="dxa"/>
          </w:tcPr>
          <w:p w14:paraId="7E1805D2" w14:textId="77777777" w:rsidR="001A1204" w:rsidRDefault="00FF516D" w:rsidP="00753E16">
            <w:pPr>
              <w:wordWrap/>
              <w:rPr>
                <w:sz w:val="18"/>
                <w:szCs w:val="18"/>
              </w:rPr>
            </w:pPr>
            <w:r>
              <w:rPr>
                <w:sz w:val="18"/>
                <w:szCs w:val="18"/>
              </w:rPr>
              <w:t xml:space="preserve">SPRD, FGI, Nokia </w:t>
            </w:r>
          </w:p>
        </w:tc>
        <w:tc>
          <w:tcPr>
            <w:tcW w:w="1329" w:type="dxa"/>
          </w:tcPr>
          <w:p w14:paraId="7AA4496A" w14:textId="77777777" w:rsidR="001A1204" w:rsidRDefault="001A1204" w:rsidP="00753E16">
            <w:pPr>
              <w:wordWrap/>
              <w:rPr>
                <w:sz w:val="18"/>
                <w:szCs w:val="18"/>
              </w:rPr>
            </w:pPr>
          </w:p>
        </w:tc>
        <w:tc>
          <w:tcPr>
            <w:tcW w:w="1500" w:type="dxa"/>
          </w:tcPr>
          <w:p w14:paraId="0BA158BA" w14:textId="77777777" w:rsidR="001A1204" w:rsidRDefault="001A1204" w:rsidP="00753E16">
            <w:pPr>
              <w:wordWrap/>
              <w:rPr>
                <w:sz w:val="18"/>
                <w:szCs w:val="18"/>
              </w:rPr>
            </w:pPr>
          </w:p>
        </w:tc>
        <w:tc>
          <w:tcPr>
            <w:tcW w:w="922" w:type="dxa"/>
          </w:tcPr>
          <w:p w14:paraId="47D59CBB" w14:textId="77777777" w:rsidR="001A1204" w:rsidRDefault="00FF516D" w:rsidP="00753E16">
            <w:pPr>
              <w:wordWrap/>
              <w:rPr>
                <w:sz w:val="18"/>
                <w:szCs w:val="18"/>
              </w:rPr>
            </w:pPr>
            <w:r>
              <w:rPr>
                <w:sz w:val="18"/>
                <w:szCs w:val="18"/>
              </w:rPr>
              <w:t>Lenovo, Samsung,</w:t>
            </w:r>
          </w:p>
        </w:tc>
      </w:tr>
      <w:tr w:rsidR="001A1204" w14:paraId="7760237E" w14:textId="77777777">
        <w:tc>
          <w:tcPr>
            <w:tcW w:w="2370" w:type="dxa"/>
          </w:tcPr>
          <w:p w14:paraId="0704337F" w14:textId="77777777" w:rsidR="001A1204" w:rsidRDefault="00FF516D" w:rsidP="00753E16">
            <w:pPr>
              <w:wordWrap/>
              <w:rPr>
                <w:sz w:val="18"/>
                <w:szCs w:val="18"/>
                <w:lang w:val="en-US"/>
              </w:rPr>
            </w:pPr>
            <w:r>
              <w:rPr>
                <w:sz w:val="18"/>
                <w:szCs w:val="18"/>
                <w:lang w:val="en-US"/>
              </w:rPr>
              <w:t>UL-SCH indicator</w:t>
            </w:r>
          </w:p>
        </w:tc>
        <w:tc>
          <w:tcPr>
            <w:tcW w:w="1247" w:type="dxa"/>
          </w:tcPr>
          <w:p w14:paraId="473842B0" w14:textId="77777777" w:rsidR="001A1204" w:rsidRDefault="00FF516D" w:rsidP="00753E16">
            <w:pPr>
              <w:wordWrap/>
              <w:rPr>
                <w:sz w:val="18"/>
                <w:szCs w:val="18"/>
              </w:rPr>
            </w:pPr>
            <w:r>
              <w:rPr>
                <w:sz w:val="18"/>
                <w:szCs w:val="18"/>
                <w:lang w:val="en-US"/>
              </w:rPr>
              <w:t>HW,</w:t>
            </w:r>
            <w:r>
              <w:rPr>
                <w:sz w:val="18"/>
                <w:szCs w:val="18"/>
              </w:rPr>
              <w:t xml:space="preserve"> Samsung, QC,</w:t>
            </w:r>
          </w:p>
        </w:tc>
        <w:tc>
          <w:tcPr>
            <w:tcW w:w="1072" w:type="dxa"/>
          </w:tcPr>
          <w:p w14:paraId="54633294" w14:textId="77777777" w:rsidR="001A1204" w:rsidRDefault="001A1204" w:rsidP="00753E16">
            <w:pPr>
              <w:wordWrap/>
              <w:rPr>
                <w:sz w:val="18"/>
                <w:szCs w:val="18"/>
              </w:rPr>
            </w:pPr>
          </w:p>
        </w:tc>
        <w:tc>
          <w:tcPr>
            <w:tcW w:w="922" w:type="dxa"/>
          </w:tcPr>
          <w:p w14:paraId="7C982D08" w14:textId="77777777" w:rsidR="001A1204" w:rsidRDefault="00FF516D" w:rsidP="00753E16">
            <w:pPr>
              <w:wordWrap/>
              <w:rPr>
                <w:sz w:val="18"/>
                <w:szCs w:val="18"/>
              </w:rPr>
            </w:pPr>
            <w:r>
              <w:rPr>
                <w:sz w:val="18"/>
                <w:szCs w:val="18"/>
              </w:rPr>
              <w:t>Samsung,</w:t>
            </w:r>
          </w:p>
        </w:tc>
        <w:tc>
          <w:tcPr>
            <w:tcW w:w="1329" w:type="dxa"/>
          </w:tcPr>
          <w:p w14:paraId="750480DE" w14:textId="77777777" w:rsidR="001A1204" w:rsidRDefault="001A1204" w:rsidP="00753E16">
            <w:pPr>
              <w:wordWrap/>
              <w:rPr>
                <w:sz w:val="18"/>
                <w:szCs w:val="18"/>
              </w:rPr>
            </w:pPr>
          </w:p>
        </w:tc>
        <w:tc>
          <w:tcPr>
            <w:tcW w:w="1500" w:type="dxa"/>
          </w:tcPr>
          <w:p w14:paraId="48D0B351" w14:textId="77777777" w:rsidR="001A1204" w:rsidRDefault="001A1204" w:rsidP="00753E16">
            <w:pPr>
              <w:wordWrap/>
              <w:rPr>
                <w:sz w:val="18"/>
                <w:szCs w:val="18"/>
              </w:rPr>
            </w:pPr>
          </w:p>
        </w:tc>
        <w:tc>
          <w:tcPr>
            <w:tcW w:w="922" w:type="dxa"/>
          </w:tcPr>
          <w:p w14:paraId="097C0F35" w14:textId="77777777" w:rsidR="001A1204" w:rsidRDefault="00FF516D" w:rsidP="00753E16">
            <w:pPr>
              <w:wordWrap/>
              <w:rPr>
                <w:sz w:val="18"/>
                <w:szCs w:val="18"/>
              </w:rPr>
            </w:pPr>
            <w:r>
              <w:rPr>
                <w:sz w:val="18"/>
                <w:szCs w:val="18"/>
              </w:rPr>
              <w:t>SPRD,</w:t>
            </w:r>
          </w:p>
        </w:tc>
      </w:tr>
      <w:tr w:rsidR="001A1204" w:rsidRPr="001C6473" w14:paraId="73D4B60D" w14:textId="77777777">
        <w:tc>
          <w:tcPr>
            <w:tcW w:w="2370" w:type="dxa"/>
          </w:tcPr>
          <w:p w14:paraId="3E3E7E4D" w14:textId="77777777" w:rsidR="001A1204" w:rsidRDefault="00FF516D" w:rsidP="00753E16">
            <w:pPr>
              <w:wordWrap/>
              <w:rPr>
                <w:sz w:val="18"/>
                <w:szCs w:val="18"/>
                <w:lang w:val="en-US"/>
              </w:rPr>
            </w:pPr>
            <w:r>
              <w:rPr>
                <w:sz w:val="18"/>
                <w:szCs w:val="18"/>
                <w:lang w:val="en-US"/>
              </w:rPr>
              <w:t>Minimum applicable scheduling offset indicator</w:t>
            </w:r>
          </w:p>
        </w:tc>
        <w:tc>
          <w:tcPr>
            <w:tcW w:w="1247" w:type="dxa"/>
          </w:tcPr>
          <w:p w14:paraId="7E802E9B" w14:textId="77777777" w:rsidR="001A1204" w:rsidRDefault="00FF516D" w:rsidP="00753E16">
            <w:pPr>
              <w:wordWrap/>
              <w:rPr>
                <w:sz w:val="18"/>
                <w:szCs w:val="18"/>
                <w:lang w:val="en-US"/>
              </w:rPr>
            </w:pPr>
            <w:r>
              <w:rPr>
                <w:sz w:val="18"/>
                <w:szCs w:val="18"/>
                <w:lang w:val="en-US"/>
              </w:rPr>
              <w:t>HW,</w:t>
            </w:r>
          </w:p>
        </w:tc>
        <w:tc>
          <w:tcPr>
            <w:tcW w:w="1072" w:type="dxa"/>
          </w:tcPr>
          <w:p w14:paraId="1688D9F6" w14:textId="77777777" w:rsidR="001A1204" w:rsidRDefault="001A1204" w:rsidP="00753E16">
            <w:pPr>
              <w:wordWrap/>
              <w:rPr>
                <w:sz w:val="18"/>
                <w:szCs w:val="18"/>
              </w:rPr>
            </w:pPr>
          </w:p>
        </w:tc>
        <w:tc>
          <w:tcPr>
            <w:tcW w:w="922" w:type="dxa"/>
          </w:tcPr>
          <w:p w14:paraId="1B1E6A57" w14:textId="77777777" w:rsidR="001A1204" w:rsidRDefault="00FF516D" w:rsidP="00753E16">
            <w:pPr>
              <w:wordWrap/>
              <w:rPr>
                <w:sz w:val="18"/>
                <w:szCs w:val="18"/>
              </w:rPr>
            </w:pPr>
            <w:r>
              <w:rPr>
                <w:sz w:val="18"/>
                <w:szCs w:val="18"/>
              </w:rPr>
              <w:t>LG,</w:t>
            </w:r>
          </w:p>
        </w:tc>
        <w:tc>
          <w:tcPr>
            <w:tcW w:w="1329" w:type="dxa"/>
          </w:tcPr>
          <w:p w14:paraId="78E25961" w14:textId="77777777" w:rsidR="001A1204" w:rsidRDefault="001A1204" w:rsidP="00753E16">
            <w:pPr>
              <w:wordWrap/>
              <w:rPr>
                <w:sz w:val="18"/>
                <w:szCs w:val="18"/>
              </w:rPr>
            </w:pPr>
          </w:p>
        </w:tc>
        <w:tc>
          <w:tcPr>
            <w:tcW w:w="1500" w:type="dxa"/>
          </w:tcPr>
          <w:p w14:paraId="1E8BCCE9" w14:textId="77777777" w:rsidR="001A1204" w:rsidRDefault="001A1204" w:rsidP="00753E16">
            <w:pPr>
              <w:wordWrap/>
              <w:rPr>
                <w:sz w:val="18"/>
                <w:szCs w:val="18"/>
              </w:rPr>
            </w:pPr>
          </w:p>
        </w:tc>
        <w:tc>
          <w:tcPr>
            <w:tcW w:w="922" w:type="dxa"/>
          </w:tcPr>
          <w:p w14:paraId="7440C50F" w14:textId="77777777" w:rsidR="001A1204" w:rsidRDefault="00FF516D" w:rsidP="00753E16">
            <w:pPr>
              <w:wordWrap/>
              <w:rPr>
                <w:sz w:val="18"/>
                <w:szCs w:val="18"/>
                <w:lang w:val="de-DE"/>
              </w:rPr>
            </w:pPr>
            <w:r>
              <w:rPr>
                <w:sz w:val="18"/>
                <w:szCs w:val="18"/>
                <w:lang w:val="de-DE"/>
              </w:rPr>
              <w:t>SPRD, Lenovo, FGI, LG, Samsung,</w:t>
            </w:r>
          </w:p>
        </w:tc>
      </w:tr>
      <w:tr w:rsidR="001A1204" w:rsidRPr="001C6473" w14:paraId="4C3FFB60" w14:textId="77777777">
        <w:tc>
          <w:tcPr>
            <w:tcW w:w="2370" w:type="dxa"/>
          </w:tcPr>
          <w:p w14:paraId="4258F640" w14:textId="6FB674AE" w:rsidR="001A1204" w:rsidRDefault="00FF516D" w:rsidP="00753E16">
            <w:pPr>
              <w:wordWrap/>
              <w:rPr>
                <w:sz w:val="18"/>
                <w:szCs w:val="18"/>
                <w:lang w:val="en-US"/>
              </w:rPr>
            </w:pPr>
            <w:proofErr w:type="spellStart"/>
            <w:r>
              <w:rPr>
                <w:sz w:val="18"/>
                <w:szCs w:val="18"/>
                <w:lang w:val="en-US"/>
              </w:rPr>
              <w:t>S</w:t>
            </w:r>
            <w:r w:rsidR="00923F16">
              <w:rPr>
                <w:sz w:val="18"/>
                <w:szCs w:val="18"/>
                <w:lang w:val="en-US"/>
              </w:rPr>
              <w:t>c</w:t>
            </w:r>
            <w:r>
              <w:rPr>
                <w:sz w:val="18"/>
                <w:szCs w:val="18"/>
                <w:lang w:val="en-US"/>
              </w:rPr>
              <w:t>ell</w:t>
            </w:r>
            <w:proofErr w:type="spellEnd"/>
            <w:r>
              <w:rPr>
                <w:sz w:val="18"/>
                <w:szCs w:val="18"/>
                <w:lang w:val="en-US"/>
              </w:rPr>
              <w:t xml:space="preserve"> dormancy indication</w:t>
            </w:r>
          </w:p>
        </w:tc>
        <w:tc>
          <w:tcPr>
            <w:tcW w:w="1247" w:type="dxa"/>
          </w:tcPr>
          <w:p w14:paraId="69EBD3E2" w14:textId="77777777" w:rsidR="001A1204" w:rsidRDefault="00FF516D" w:rsidP="00753E16">
            <w:pPr>
              <w:wordWrap/>
              <w:rPr>
                <w:sz w:val="18"/>
                <w:szCs w:val="18"/>
                <w:lang w:val="en-US"/>
              </w:rPr>
            </w:pPr>
            <w:r>
              <w:rPr>
                <w:sz w:val="18"/>
                <w:szCs w:val="18"/>
                <w:lang w:val="en-US"/>
              </w:rPr>
              <w:t>HW,</w:t>
            </w:r>
            <w:r>
              <w:rPr>
                <w:sz w:val="18"/>
                <w:szCs w:val="18"/>
              </w:rPr>
              <w:t xml:space="preserve"> DCM,</w:t>
            </w:r>
          </w:p>
        </w:tc>
        <w:tc>
          <w:tcPr>
            <w:tcW w:w="1072" w:type="dxa"/>
          </w:tcPr>
          <w:p w14:paraId="172C6EC1" w14:textId="77777777" w:rsidR="001A1204" w:rsidRDefault="001A1204" w:rsidP="00753E16">
            <w:pPr>
              <w:wordWrap/>
              <w:rPr>
                <w:sz w:val="18"/>
                <w:szCs w:val="18"/>
              </w:rPr>
            </w:pPr>
          </w:p>
        </w:tc>
        <w:tc>
          <w:tcPr>
            <w:tcW w:w="922" w:type="dxa"/>
          </w:tcPr>
          <w:p w14:paraId="1EA199F0" w14:textId="77777777" w:rsidR="001A1204" w:rsidRDefault="001A1204" w:rsidP="00753E16">
            <w:pPr>
              <w:wordWrap/>
              <w:rPr>
                <w:sz w:val="18"/>
                <w:szCs w:val="18"/>
              </w:rPr>
            </w:pPr>
          </w:p>
        </w:tc>
        <w:tc>
          <w:tcPr>
            <w:tcW w:w="1329" w:type="dxa"/>
          </w:tcPr>
          <w:p w14:paraId="389B4C07" w14:textId="77777777" w:rsidR="001A1204" w:rsidRDefault="001A1204" w:rsidP="00753E16">
            <w:pPr>
              <w:wordWrap/>
              <w:rPr>
                <w:sz w:val="18"/>
                <w:szCs w:val="18"/>
              </w:rPr>
            </w:pPr>
          </w:p>
        </w:tc>
        <w:tc>
          <w:tcPr>
            <w:tcW w:w="1500" w:type="dxa"/>
          </w:tcPr>
          <w:p w14:paraId="38C07917" w14:textId="77777777" w:rsidR="001A1204" w:rsidRDefault="001A1204" w:rsidP="00753E16">
            <w:pPr>
              <w:wordWrap/>
              <w:rPr>
                <w:sz w:val="18"/>
                <w:szCs w:val="18"/>
              </w:rPr>
            </w:pPr>
          </w:p>
        </w:tc>
        <w:tc>
          <w:tcPr>
            <w:tcW w:w="922" w:type="dxa"/>
          </w:tcPr>
          <w:p w14:paraId="4AF24B4F" w14:textId="77777777" w:rsidR="001A1204" w:rsidRDefault="00FF516D" w:rsidP="00753E16">
            <w:pPr>
              <w:wordWrap/>
              <w:rPr>
                <w:sz w:val="18"/>
                <w:szCs w:val="18"/>
                <w:lang w:val="de-DE"/>
              </w:rPr>
            </w:pPr>
            <w:r>
              <w:rPr>
                <w:sz w:val="18"/>
                <w:szCs w:val="18"/>
                <w:lang w:val="de-DE"/>
              </w:rPr>
              <w:t>SPRD, Lenovo, FGI, LG, Samsung,</w:t>
            </w:r>
          </w:p>
        </w:tc>
      </w:tr>
      <w:tr w:rsidR="001A1204" w:rsidRPr="001C6473" w14:paraId="5AAF8E37" w14:textId="77777777">
        <w:tc>
          <w:tcPr>
            <w:tcW w:w="2370" w:type="dxa"/>
          </w:tcPr>
          <w:p w14:paraId="4D9B7E5F" w14:textId="77777777" w:rsidR="001A1204" w:rsidRDefault="00FF516D" w:rsidP="00753E16">
            <w:pPr>
              <w:wordWrap/>
              <w:rPr>
                <w:sz w:val="18"/>
                <w:szCs w:val="18"/>
                <w:lang w:val="en-US"/>
              </w:rPr>
            </w:pPr>
            <w:r>
              <w:rPr>
                <w:sz w:val="18"/>
                <w:szCs w:val="18"/>
                <w:lang w:val="en-US"/>
              </w:rPr>
              <w:t>UL/SUL indicator</w:t>
            </w:r>
          </w:p>
        </w:tc>
        <w:tc>
          <w:tcPr>
            <w:tcW w:w="1247" w:type="dxa"/>
          </w:tcPr>
          <w:p w14:paraId="614BDCF3" w14:textId="77777777" w:rsidR="001A1204" w:rsidRDefault="001A1204" w:rsidP="00753E16">
            <w:pPr>
              <w:wordWrap/>
              <w:rPr>
                <w:sz w:val="18"/>
                <w:szCs w:val="18"/>
                <w:lang w:val="en-US"/>
              </w:rPr>
            </w:pPr>
          </w:p>
        </w:tc>
        <w:tc>
          <w:tcPr>
            <w:tcW w:w="1072" w:type="dxa"/>
          </w:tcPr>
          <w:p w14:paraId="36683955" w14:textId="77777777" w:rsidR="001A1204" w:rsidRDefault="001A1204" w:rsidP="00753E16">
            <w:pPr>
              <w:wordWrap/>
              <w:rPr>
                <w:sz w:val="18"/>
                <w:szCs w:val="18"/>
              </w:rPr>
            </w:pPr>
          </w:p>
        </w:tc>
        <w:tc>
          <w:tcPr>
            <w:tcW w:w="922" w:type="dxa"/>
          </w:tcPr>
          <w:p w14:paraId="576C50A9" w14:textId="77777777" w:rsidR="001A1204" w:rsidRDefault="00FF516D" w:rsidP="00753E16">
            <w:pPr>
              <w:wordWrap/>
              <w:rPr>
                <w:sz w:val="18"/>
                <w:szCs w:val="18"/>
              </w:rPr>
            </w:pPr>
            <w:r>
              <w:rPr>
                <w:sz w:val="18"/>
                <w:szCs w:val="18"/>
              </w:rPr>
              <w:t xml:space="preserve">Fujitsu, FGI,  </w:t>
            </w:r>
          </w:p>
        </w:tc>
        <w:tc>
          <w:tcPr>
            <w:tcW w:w="1329" w:type="dxa"/>
          </w:tcPr>
          <w:p w14:paraId="715F5AFA" w14:textId="77777777" w:rsidR="001A1204" w:rsidRDefault="001A1204" w:rsidP="00753E16">
            <w:pPr>
              <w:wordWrap/>
              <w:rPr>
                <w:sz w:val="18"/>
                <w:szCs w:val="18"/>
              </w:rPr>
            </w:pPr>
          </w:p>
        </w:tc>
        <w:tc>
          <w:tcPr>
            <w:tcW w:w="1500" w:type="dxa"/>
          </w:tcPr>
          <w:p w14:paraId="72322520" w14:textId="77777777" w:rsidR="001A1204" w:rsidRDefault="00FF516D" w:rsidP="00753E16">
            <w:pPr>
              <w:wordWrap/>
              <w:rPr>
                <w:sz w:val="18"/>
                <w:szCs w:val="18"/>
              </w:rPr>
            </w:pPr>
            <w:r>
              <w:rPr>
                <w:sz w:val="18"/>
                <w:szCs w:val="18"/>
                <w:lang w:val="en-US"/>
              </w:rPr>
              <w:t>HW,</w:t>
            </w:r>
          </w:p>
        </w:tc>
        <w:tc>
          <w:tcPr>
            <w:tcW w:w="922" w:type="dxa"/>
          </w:tcPr>
          <w:p w14:paraId="08C723A8" w14:textId="77777777" w:rsidR="001A1204" w:rsidRDefault="00FF516D" w:rsidP="00753E16">
            <w:pPr>
              <w:wordWrap/>
              <w:rPr>
                <w:sz w:val="18"/>
                <w:szCs w:val="18"/>
                <w:lang w:val="de-DE"/>
              </w:rPr>
            </w:pPr>
            <w:r>
              <w:rPr>
                <w:sz w:val="18"/>
                <w:szCs w:val="18"/>
                <w:lang w:val="de-DE"/>
              </w:rPr>
              <w:t>FGI, LG, Samsung,</w:t>
            </w:r>
            <w:r>
              <w:rPr>
                <w:lang w:val="de-DE"/>
              </w:rPr>
              <w:t xml:space="preserve"> </w:t>
            </w:r>
            <w:r>
              <w:rPr>
                <w:sz w:val="18"/>
                <w:szCs w:val="18"/>
                <w:lang w:val="de-DE"/>
              </w:rPr>
              <w:t>DCM, QC,</w:t>
            </w:r>
          </w:p>
        </w:tc>
      </w:tr>
      <w:tr w:rsidR="001A1204" w14:paraId="180E4209" w14:textId="77777777">
        <w:tc>
          <w:tcPr>
            <w:tcW w:w="2370" w:type="dxa"/>
          </w:tcPr>
          <w:p w14:paraId="1BEFB7F0" w14:textId="77777777" w:rsidR="001A1204" w:rsidRDefault="00FF516D" w:rsidP="00753E16">
            <w:pPr>
              <w:wordWrap/>
              <w:rPr>
                <w:sz w:val="18"/>
                <w:szCs w:val="18"/>
                <w:lang w:val="en-US"/>
              </w:rPr>
            </w:pPr>
            <w:r>
              <w:rPr>
                <w:sz w:val="18"/>
                <w:szCs w:val="18"/>
                <w:lang w:val="en-US"/>
              </w:rPr>
              <w:t>CBGTI</w:t>
            </w:r>
          </w:p>
        </w:tc>
        <w:tc>
          <w:tcPr>
            <w:tcW w:w="1247" w:type="dxa"/>
          </w:tcPr>
          <w:p w14:paraId="56703180" w14:textId="77777777" w:rsidR="001A1204" w:rsidRDefault="001A1204" w:rsidP="00753E16">
            <w:pPr>
              <w:wordWrap/>
              <w:rPr>
                <w:sz w:val="18"/>
                <w:szCs w:val="18"/>
                <w:lang w:val="en-US"/>
              </w:rPr>
            </w:pPr>
          </w:p>
        </w:tc>
        <w:tc>
          <w:tcPr>
            <w:tcW w:w="1072" w:type="dxa"/>
          </w:tcPr>
          <w:p w14:paraId="2927E7FF" w14:textId="77777777" w:rsidR="001A1204" w:rsidRDefault="001A1204" w:rsidP="00753E16">
            <w:pPr>
              <w:wordWrap/>
              <w:rPr>
                <w:sz w:val="18"/>
                <w:szCs w:val="18"/>
              </w:rPr>
            </w:pPr>
          </w:p>
        </w:tc>
        <w:tc>
          <w:tcPr>
            <w:tcW w:w="922" w:type="dxa"/>
          </w:tcPr>
          <w:p w14:paraId="7AFBFC12" w14:textId="77777777" w:rsidR="001A1204" w:rsidRDefault="001A1204" w:rsidP="00753E16">
            <w:pPr>
              <w:wordWrap/>
              <w:rPr>
                <w:sz w:val="18"/>
                <w:szCs w:val="18"/>
              </w:rPr>
            </w:pPr>
          </w:p>
        </w:tc>
        <w:tc>
          <w:tcPr>
            <w:tcW w:w="1329" w:type="dxa"/>
          </w:tcPr>
          <w:p w14:paraId="300247F5" w14:textId="77777777" w:rsidR="001A1204" w:rsidRDefault="001A1204" w:rsidP="00753E16">
            <w:pPr>
              <w:wordWrap/>
              <w:rPr>
                <w:sz w:val="18"/>
                <w:szCs w:val="18"/>
              </w:rPr>
            </w:pPr>
          </w:p>
        </w:tc>
        <w:tc>
          <w:tcPr>
            <w:tcW w:w="1500" w:type="dxa"/>
          </w:tcPr>
          <w:p w14:paraId="628F60F0" w14:textId="77777777" w:rsidR="001A1204" w:rsidRDefault="001A1204" w:rsidP="00753E16">
            <w:pPr>
              <w:wordWrap/>
              <w:rPr>
                <w:sz w:val="18"/>
                <w:szCs w:val="18"/>
                <w:lang w:val="en-US"/>
              </w:rPr>
            </w:pPr>
          </w:p>
        </w:tc>
        <w:tc>
          <w:tcPr>
            <w:tcW w:w="922" w:type="dxa"/>
          </w:tcPr>
          <w:p w14:paraId="3186B659" w14:textId="77777777" w:rsidR="001A1204" w:rsidRDefault="00FF516D" w:rsidP="00753E16">
            <w:pPr>
              <w:wordWrap/>
              <w:rPr>
                <w:sz w:val="18"/>
                <w:szCs w:val="18"/>
              </w:rPr>
            </w:pPr>
            <w:r>
              <w:rPr>
                <w:sz w:val="18"/>
                <w:szCs w:val="18"/>
              </w:rPr>
              <w:t xml:space="preserve">SPRD, Lenovo, FGI, </w:t>
            </w:r>
            <w:proofErr w:type="gramStart"/>
            <w:r>
              <w:rPr>
                <w:sz w:val="18"/>
                <w:szCs w:val="18"/>
              </w:rPr>
              <w:t xml:space="preserve">DCM,   </w:t>
            </w:r>
            <w:proofErr w:type="gramEnd"/>
          </w:p>
        </w:tc>
      </w:tr>
      <w:tr w:rsidR="001A1204" w14:paraId="7FE7E5D3" w14:textId="77777777">
        <w:tc>
          <w:tcPr>
            <w:tcW w:w="2370" w:type="dxa"/>
          </w:tcPr>
          <w:p w14:paraId="7608149B" w14:textId="373FDAB5" w:rsidR="001A1204" w:rsidRDefault="00FF516D" w:rsidP="00753E16">
            <w:pPr>
              <w:wordWrap/>
              <w:rPr>
                <w:sz w:val="18"/>
                <w:szCs w:val="18"/>
                <w:lang w:val="en-US"/>
              </w:rPr>
            </w:pPr>
            <w:proofErr w:type="spellStart"/>
            <w:r>
              <w:rPr>
                <w:sz w:val="18"/>
                <w:szCs w:val="18"/>
              </w:rPr>
              <w:t>ChannelAccess-C</w:t>
            </w:r>
            <w:r w:rsidR="00923F16">
              <w:rPr>
                <w:sz w:val="18"/>
                <w:szCs w:val="18"/>
              </w:rPr>
              <w:t>p</w:t>
            </w:r>
            <w:r>
              <w:rPr>
                <w:sz w:val="18"/>
                <w:szCs w:val="18"/>
              </w:rPr>
              <w:t>ext</w:t>
            </w:r>
            <w:proofErr w:type="spellEnd"/>
          </w:p>
        </w:tc>
        <w:tc>
          <w:tcPr>
            <w:tcW w:w="1247" w:type="dxa"/>
          </w:tcPr>
          <w:p w14:paraId="2F0B6722" w14:textId="77777777" w:rsidR="001A1204" w:rsidRDefault="00FF516D" w:rsidP="00753E16">
            <w:pPr>
              <w:wordWrap/>
              <w:rPr>
                <w:sz w:val="18"/>
                <w:szCs w:val="18"/>
                <w:lang w:val="en-US"/>
              </w:rPr>
            </w:pPr>
            <w:r>
              <w:rPr>
                <w:sz w:val="18"/>
                <w:szCs w:val="18"/>
              </w:rPr>
              <w:t>Lenovo, LG, Samsung, QC,</w:t>
            </w:r>
          </w:p>
        </w:tc>
        <w:tc>
          <w:tcPr>
            <w:tcW w:w="1072" w:type="dxa"/>
          </w:tcPr>
          <w:p w14:paraId="638061AF" w14:textId="77777777" w:rsidR="001A1204" w:rsidRDefault="001A1204" w:rsidP="00753E16">
            <w:pPr>
              <w:wordWrap/>
              <w:rPr>
                <w:sz w:val="18"/>
                <w:szCs w:val="18"/>
              </w:rPr>
            </w:pPr>
          </w:p>
        </w:tc>
        <w:tc>
          <w:tcPr>
            <w:tcW w:w="922" w:type="dxa"/>
          </w:tcPr>
          <w:p w14:paraId="4F306AB6" w14:textId="77777777" w:rsidR="001A1204" w:rsidRDefault="001A1204" w:rsidP="00753E16">
            <w:pPr>
              <w:wordWrap/>
              <w:rPr>
                <w:sz w:val="18"/>
                <w:szCs w:val="18"/>
              </w:rPr>
            </w:pPr>
          </w:p>
        </w:tc>
        <w:tc>
          <w:tcPr>
            <w:tcW w:w="1329" w:type="dxa"/>
          </w:tcPr>
          <w:p w14:paraId="0F7AB6CA" w14:textId="77777777" w:rsidR="001A1204" w:rsidRDefault="001A1204" w:rsidP="00753E16">
            <w:pPr>
              <w:wordWrap/>
              <w:rPr>
                <w:sz w:val="18"/>
                <w:szCs w:val="18"/>
              </w:rPr>
            </w:pPr>
          </w:p>
        </w:tc>
        <w:tc>
          <w:tcPr>
            <w:tcW w:w="1500" w:type="dxa"/>
          </w:tcPr>
          <w:p w14:paraId="71C321B8" w14:textId="77777777" w:rsidR="001A1204" w:rsidRDefault="00FF516D" w:rsidP="00753E16">
            <w:pPr>
              <w:wordWrap/>
              <w:rPr>
                <w:sz w:val="18"/>
                <w:szCs w:val="18"/>
                <w:lang w:val="en-US"/>
              </w:rPr>
            </w:pPr>
            <w:r>
              <w:rPr>
                <w:sz w:val="18"/>
                <w:szCs w:val="18"/>
              </w:rPr>
              <w:t>LG,</w:t>
            </w:r>
          </w:p>
        </w:tc>
        <w:tc>
          <w:tcPr>
            <w:tcW w:w="922" w:type="dxa"/>
          </w:tcPr>
          <w:p w14:paraId="65F194D7" w14:textId="77777777" w:rsidR="001A1204" w:rsidRDefault="00FF516D" w:rsidP="00753E16">
            <w:pPr>
              <w:wordWrap/>
              <w:rPr>
                <w:sz w:val="18"/>
                <w:szCs w:val="18"/>
              </w:rPr>
            </w:pPr>
            <w:r>
              <w:rPr>
                <w:sz w:val="18"/>
                <w:szCs w:val="18"/>
              </w:rPr>
              <w:t xml:space="preserve">FGI,  </w:t>
            </w:r>
          </w:p>
        </w:tc>
      </w:tr>
      <w:tr w:rsidR="001A1204" w14:paraId="15FC91FA" w14:textId="77777777">
        <w:tc>
          <w:tcPr>
            <w:tcW w:w="2370" w:type="dxa"/>
          </w:tcPr>
          <w:p w14:paraId="7E68DB2A" w14:textId="77777777" w:rsidR="001A1204" w:rsidRDefault="00FF516D" w:rsidP="00753E16">
            <w:pPr>
              <w:wordWrap/>
              <w:rPr>
                <w:sz w:val="18"/>
                <w:szCs w:val="18"/>
              </w:rPr>
            </w:pPr>
            <w:r>
              <w:rPr>
                <w:sz w:val="18"/>
                <w:szCs w:val="18"/>
              </w:rPr>
              <w:t>Sidelink assignment index</w:t>
            </w:r>
          </w:p>
        </w:tc>
        <w:tc>
          <w:tcPr>
            <w:tcW w:w="1247" w:type="dxa"/>
          </w:tcPr>
          <w:p w14:paraId="17ACE2DB" w14:textId="77777777" w:rsidR="001A1204" w:rsidRDefault="001A1204" w:rsidP="00753E16">
            <w:pPr>
              <w:wordWrap/>
              <w:rPr>
                <w:sz w:val="18"/>
                <w:szCs w:val="18"/>
              </w:rPr>
            </w:pPr>
          </w:p>
        </w:tc>
        <w:tc>
          <w:tcPr>
            <w:tcW w:w="1072" w:type="dxa"/>
          </w:tcPr>
          <w:p w14:paraId="5E87A421" w14:textId="77777777" w:rsidR="001A1204" w:rsidRDefault="001A1204" w:rsidP="00753E16">
            <w:pPr>
              <w:wordWrap/>
              <w:rPr>
                <w:sz w:val="18"/>
                <w:szCs w:val="18"/>
              </w:rPr>
            </w:pPr>
          </w:p>
        </w:tc>
        <w:tc>
          <w:tcPr>
            <w:tcW w:w="922" w:type="dxa"/>
          </w:tcPr>
          <w:p w14:paraId="14B06526" w14:textId="77777777" w:rsidR="001A1204" w:rsidRDefault="001A1204" w:rsidP="00753E16">
            <w:pPr>
              <w:wordWrap/>
              <w:rPr>
                <w:sz w:val="18"/>
                <w:szCs w:val="18"/>
              </w:rPr>
            </w:pPr>
          </w:p>
        </w:tc>
        <w:tc>
          <w:tcPr>
            <w:tcW w:w="1329" w:type="dxa"/>
          </w:tcPr>
          <w:p w14:paraId="4E253081" w14:textId="77777777" w:rsidR="001A1204" w:rsidRDefault="001A1204" w:rsidP="00753E16">
            <w:pPr>
              <w:wordWrap/>
              <w:rPr>
                <w:sz w:val="18"/>
                <w:szCs w:val="18"/>
              </w:rPr>
            </w:pPr>
          </w:p>
        </w:tc>
        <w:tc>
          <w:tcPr>
            <w:tcW w:w="1500" w:type="dxa"/>
          </w:tcPr>
          <w:p w14:paraId="03C2AC91" w14:textId="77777777" w:rsidR="001A1204" w:rsidRDefault="001A1204" w:rsidP="00753E16">
            <w:pPr>
              <w:wordWrap/>
              <w:rPr>
                <w:sz w:val="18"/>
                <w:szCs w:val="18"/>
              </w:rPr>
            </w:pPr>
          </w:p>
        </w:tc>
        <w:tc>
          <w:tcPr>
            <w:tcW w:w="922" w:type="dxa"/>
          </w:tcPr>
          <w:p w14:paraId="5E62F923" w14:textId="77777777" w:rsidR="001A1204" w:rsidRDefault="00FF516D" w:rsidP="00753E16">
            <w:pPr>
              <w:wordWrap/>
              <w:rPr>
                <w:sz w:val="18"/>
                <w:szCs w:val="18"/>
              </w:rPr>
            </w:pPr>
            <w:r>
              <w:rPr>
                <w:sz w:val="18"/>
                <w:szCs w:val="18"/>
                <w:lang w:val="en-US"/>
              </w:rPr>
              <w:t>HW,</w:t>
            </w:r>
            <w:r>
              <w:rPr>
                <w:sz w:val="18"/>
                <w:szCs w:val="18"/>
              </w:rPr>
              <w:t xml:space="preserve"> Samsung,</w:t>
            </w:r>
          </w:p>
        </w:tc>
      </w:tr>
    </w:tbl>
    <w:p w14:paraId="1578EAA1" w14:textId="77777777" w:rsidR="001A1204" w:rsidRDefault="001A1204" w:rsidP="00753E16">
      <w:pPr>
        <w:rPr>
          <w:lang w:eastAsia="en-US"/>
        </w:rPr>
      </w:pPr>
    </w:p>
    <w:p w14:paraId="5ACDEEEA" w14:textId="77777777" w:rsidR="001A1204" w:rsidRDefault="001A1204" w:rsidP="00753E16">
      <w:pPr>
        <w:rPr>
          <w:lang w:val="en-US" w:eastAsia="en-US"/>
        </w:rPr>
      </w:pPr>
    </w:p>
    <w:p w14:paraId="29536B57" w14:textId="77777777" w:rsidR="001A1204" w:rsidRDefault="00FF516D" w:rsidP="00753E16">
      <w:pPr>
        <w:rPr>
          <w:lang w:val="en-US" w:eastAsia="en-US"/>
        </w:rPr>
      </w:pPr>
      <w:r>
        <w:t xml:space="preserve">Firstly, based on guidance from RAN#97 and agreement reached in RAN1#110 meeting as shown in below, enhanced Type-2 HARQ-ACK codebook, CBG-based transmission, multi-TRP and sidelink relevant fields should be excluded from DCI format 0_X/1_X. </w:t>
      </w:r>
    </w:p>
    <w:tbl>
      <w:tblPr>
        <w:tblStyle w:val="TableGrid"/>
        <w:tblW w:w="0" w:type="auto"/>
        <w:tblLook w:val="04A0" w:firstRow="1" w:lastRow="0" w:firstColumn="1" w:lastColumn="0" w:noHBand="0" w:noVBand="1"/>
      </w:tblPr>
      <w:tblGrid>
        <w:gridCol w:w="9362"/>
      </w:tblGrid>
      <w:tr w:rsidR="001A1204" w14:paraId="755D6F61" w14:textId="77777777">
        <w:tc>
          <w:tcPr>
            <w:tcW w:w="9362" w:type="dxa"/>
          </w:tcPr>
          <w:p w14:paraId="0049A467" w14:textId="77777777" w:rsidR="001A1204" w:rsidRDefault="00FF516D" w:rsidP="00753E16">
            <w:pPr>
              <w:wordWrap/>
              <w:rPr>
                <w:b/>
                <w:bCs/>
                <w:highlight w:val="green"/>
                <w:lang w:eastAsia="zh-CN"/>
              </w:rPr>
            </w:pPr>
            <w:r>
              <w:rPr>
                <w:b/>
                <w:bCs/>
                <w:highlight w:val="green"/>
                <w:lang w:eastAsia="zh-CN"/>
              </w:rPr>
              <w:t>Agreement</w:t>
            </w:r>
          </w:p>
          <w:p w14:paraId="2434B4F3" w14:textId="77777777" w:rsidR="001A1204" w:rsidRDefault="00FF516D" w:rsidP="00753E16">
            <w:pPr>
              <w:pStyle w:val="ListParagraph"/>
              <w:wordWrap/>
              <w:rPr>
                <w:lang w:eastAsia="en-US"/>
              </w:rPr>
            </w:pPr>
            <w:r>
              <w:rPr>
                <w:lang w:eastAsia="en-US"/>
              </w:rPr>
              <w:t>UE does not expect to be configured both CBG-based PDSCH/PUSCH transmission and the multi-cell PDSCH/PUSCH scheduling on the same or different cells within a same PUCCH group.</w:t>
            </w:r>
          </w:p>
          <w:p w14:paraId="150E843B" w14:textId="77777777" w:rsidR="001A1204" w:rsidRDefault="001A1204" w:rsidP="00753E16">
            <w:pPr>
              <w:widowControl/>
              <w:kinsoku/>
              <w:wordWrap/>
              <w:overflowPunct/>
              <w:snapToGrid w:val="0"/>
              <w:spacing w:after="120"/>
              <w:textAlignment w:val="auto"/>
              <w:rPr>
                <w:rFonts w:eastAsia="宋体"/>
                <w:b/>
                <w:bCs/>
                <w:snapToGrid/>
                <w:kern w:val="0"/>
                <w:szCs w:val="20"/>
                <w:u w:val="single"/>
                <w:lang w:eastAsia="en-US"/>
              </w:rPr>
            </w:pPr>
          </w:p>
          <w:p w14:paraId="68F384E7" w14:textId="77777777" w:rsidR="001A1204" w:rsidRDefault="00FF516D" w:rsidP="00753E16">
            <w:pPr>
              <w:widowControl/>
              <w:kinsoku/>
              <w:wordWrap/>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613E77F8" w14:textId="77777777" w:rsidR="001A1204" w:rsidRDefault="00FF516D" w:rsidP="00753E16">
            <w:pPr>
              <w:widowControl/>
              <w:numPr>
                <w:ilvl w:val="0"/>
                <w:numId w:val="18"/>
              </w:numPr>
              <w:kinsoku/>
              <w:wordWrap/>
              <w:overflowPunct/>
              <w:autoSpaceDE/>
              <w:autoSpaceDN/>
              <w:adjustRightInd/>
              <w:snapToGrid w:val="0"/>
              <w:spacing w:after="0" w:line="259" w:lineRule="auto"/>
              <w:jc w:val="left"/>
              <w:textAlignment w:val="auto"/>
              <w:rPr>
                <w:snapToGrid/>
                <w:kern w:val="0"/>
                <w:szCs w:val="20"/>
                <w:lang w:eastAsia="en-US"/>
              </w:rPr>
            </w:pPr>
            <w:r>
              <w:rPr>
                <w:snapToGrid/>
                <w:kern w:val="0"/>
                <w:szCs w:val="20"/>
                <w:lang w:eastAsia="en-US"/>
              </w:rPr>
              <w:t>Deprioritize any optimization for unlicensed spectrum operation for designing the multi-cell PUSCH/PDSCH scheduling in Rel-18.</w:t>
            </w:r>
          </w:p>
          <w:p w14:paraId="348D4E12" w14:textId="77777777" w:rsidR="001A1204" w:rsidRDefault="00FF516D" w:rsidP="00753E16">
            <w:pPr>
              <w:widowControl/>
              <w:numPr>
                <w:ilvl w:val="0"/>
                <w:numId w:val="18"/>
              </w:numPr>
              <w:kinsoku/>
              <w:wordWrap/>
              <w:overflowPunct/>
              <w:autoSpaceDE/>
              <w:autoSpaceDN/>
              <w:adjustRightInd/>
              <w:snapToGrid w:val="0"/>
              <w:spacing w:after="0" w:line="259" w:lineRule="auto"/>
              <w:jc w:val="left"/>
              <w:textAlignment w:val="auto"/>
              <w:rPr>
                <w:snapToGrid/>
                <w:kern w:val="0"/>
                <w:szCs w:val="20"/>
                <w:highlight w:val="yellow"/>
                <w:lang w:eastAsia="en-US"/>
              </w:rPr>
            </w:pPr>
            <w:r>
              <w:rPr>
                <w:snapToGrid/>
                <w:kern w:val="0"/>
                <w:szCs w:val="20"/>
                <w:highlight w:val="yellow"/>
                <w:lang w:eastAsia="en-US"/>
              </w:rPr>
              <w:t>Enhanced Type-2 HARQ-ACK codebook is not supported for the multi-cell PUSCH/PDSCH scheduling in Rel-18.</w:t>
            </w:r>
          </w:p>
          <w:p w14:paraId="2BF8CE60" w14:textId="77777777" w:rsidR="001A1204" w:rsidRDefault="001A1204" w:rsidP="00753E16">
            <w:pPr>
              <w:widowControl/>
              <w:kinsoku/>
              <w:wordWrap/>
              <w:overflowPunct/>
              <w:snapToGrid w:val="0"/>
              <w:spacing w:after="120"/>
              <w:textAlignment w:val="auto"/>
              <w:rPr>
                <w:rFonts w:eastAsia="宋体"/>
                <w:snapToGrid/>
                <w:kern w:val="0"/>
                <w:szCs w:val="20"/>
                <w:lang w:val="en-US" w:eastAsia="en-US"/>
              </w:rPr>
            </w:pPr>
          </w:p>
          <w:p w14:paraId="0311F772" w14:textId="77777777" w:rsidR="001A1204" w:rsidRDefault="00FF516D" w:rsidP="00753E16">
            <w:pPr>
              <w:widowControl/>
              <w:kinsoku/>
              <w:wordWrap/>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634E773A" w14:textId="77777777" w:rsidR="001A1204" w:rsidRDefault="00FF516D" w:rsidP="00753E16">
            <w:pPr>
              <w:widowControl/>
              <w:numPr>
                <w:ilvl w:val="0"/>
                <w:numId w:val="18"/>
              </w:numPr>
              <w:kinsoku/>
              <w:wordWrap/>
              <w:overflowPunct/>
              <w:autoSpaceDE/>
              <w:autoSpaceDN/>
              <w:adjustRightInd/>
              <w:snapToGrid w:val="0"/>
              <w:spacing w:after="0" w:line="259" w:lineRule="auto"/>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Followings are excluded from multi-cell PDSCH/PUSCH scheduling in Rel-18.</w:t>
            </w:r>
          </w:p>
          <w:p w14:paraId="5440C95C" w14:textId="1437466F" w:rsidR="001A1204" w:rsidRDefault="00FF516D" w:rsidP="00753E16">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lang w:eastAsia="ja-JP"/>
              </w:rPr>
            </w:pPr>
            <w:proofErr w:type="spellStart"/>
            <w:r>
              <w:rPr>
                <w:rFonts w:eastAsia="Times New Roman" w:hint="eastAsia"/>
                <w:snapToGrid/>
                <w:kern w:val="0"/>
                <w:szCs w:val="20"/>
                <w:lang w:eastAsia="ja-JP"/>
              </w:rPr>
              <w:t>S</w:t>
            </w:r>
            <w:r w:rsidR="00923F16">
              <w:rPr>
                <w:rFonts w:eastAsia="Times New Roman"/>
                <w:snapToGrid/>
                <w:kern w:val="0"/>
                <w:szCs w:val="20"/>
                <w:lang w:eastAsia="ja-JP"/>
              </w:rPr>
              <w:t>c</w:t>
            </w:r>
            <w:r>
              <w:rPr>
                <w:rFonts w:eastAsia="Times New Roman" w:hint="eastAsia"/>
                <w:snapToGrid/>
                <w:kern w:val="0"/>
                <w:szCs w:val="20"/>
                <w:lang w:eastAsia="ja-JP"/>
              </w:rPr>
              <w:t>ell</w:t>
            </w:r>
            <w:proofErr w:type="spellEnd"/>
            <w:r>
              <w:rPr>
                <w:rFonts w:eastAsia="Times New Roman" w:hint="eastAsia"/>
                <w:snapToGrid/>
                <w:kern w:val="0"/>
                <w:szCs w:val="20"/>
                <w:lang w:eastAsia="ja-JP"/>
              </w:rPr>
              <w:t xml:space="preserve"> schedules multiple cells including P(S)Cell</w:t>
            </w:r>
          </w:p>
          <w:p w14:paraId="54799E5F" w14:textId="77777777" w:rsidR="001A1204" w:rsidRDefault="00FF516D" w:rsidP="00753E16">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Different SCS among co-scheduled cells</w:t>
            </w:r>
          </w:p>
          <w:p w14:paraId="58BD7515" w14:textId="77777777" w:rsidR="001A1204" w:rsidRDefault="00FF516D" w:rsidP="00753E16">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Different carrier type (licensed or unlicensed, FR1 or FR2-1 or FR2-2) among co-scheduled</w:t>
            </w:r>
            <w:r>
              <w:rPr>
                <w:rFonts w:eastAsia="Times New Roman"/>
                <w:snapToGrid/>
                <w:kern w:val="0"/>
                <w:szCs w:val="20"/>
                <w:lang w:eastAsia="ja-JP"/>
              </w:rPr>
              <w:t xml:space="preserve"> cells</w:t>
            </w:r>
          </w:p>
          <w:p w14:paraId="774186E9" w14:textId="77777777" w:rsidR="001A1204" w:rsidRDefault="00FF516D" w:rsidP="00753E16">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highlight w:val="yellow"/>
                <w:lang w:eastAsia="ja-JP"/>
              </w:rPr>
            </w:pPr>
            <w:r>
              <w:rPr>
                <w:rFonts w:eastAsia="Times New Roman" w:hint="eastAsia"/>
                <w:snapToGrid/>
                <w:kern w:val="0"/>
                <w:szCs w:val="20"/>
                <w:highlight w:val="yellow"/>
                <w:lang w:eastAsia="ja-JP"/>
              </w:rPr>
              <w:t>Configuration of both multi-cell PDSCH/PUSCH scheduling and multi-TRP for a scheduled</w:t>
            </w:r>
            <w:r>
              <w:rPr>
                <w:rFonts w:eastAsia="Times New Roman"/>
                <w:snapToGrid/>
                <w:kern w:val="0"/>
                <w:szCs w:val="20"/>
                <w:highlight w:val="yellow"/>
                <w:lang w:eastAsia="ja-JP"/>
              </w:rPr>
              <w:t xml:space="preserve"> cell</w:t>
            </w:r>
          </w:p>
          <w:p w14:paraId="27E18225" w14:textId="77777777" w:rsidR="001A1204" w:rsidRDefault="00FF516D" w:rsidP="00753E16">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highlight w:val="yellow"/>
                <w:lang w:eastAsia="ja-JP"/>
              </w:rPr>
            </w:pPr>
            <w:r>
              <w:rPr>
                <w:rFonts w:eastAsia="Times New Roman" w:hint="eastAsia"/>
                <w:snapToGrid/>
                <w:kern w:val="0"/>
                <w:szCs w:val="20"/>
                <w:highlight w:val="yellow"/>
                <w:lang w:eastAsia="ja-JP"/>
              </w:rPr>
              <w:t>Support for any sidelink scheduling</w:t>
            </w:r>
          </w:p>
          <w:p w14:paraId="114A95B1" w14:textId="77777777" w:rsidR="001A1204" w:rsidRDefault="001A1204" w:rsidP="00753E16">
            <w:pPr>
              <w:wordWrap/>
              <w:rPr>
                <w:lang w:val="en-US" w:eastAsia="en-US"/>
              </w:rPr>
            </w:pPr>
          </w:p>
        </w:tc>
      </w:tr>
    </w:tbl>
    <w:p w14:paraId="1C86D267" w14:textId="77777777" w:rsidR="001A1204" w:rsidRDefault="001A1204" w:rsidP="00753E16">
      <w:pPr>
        <w:rPr>
          <w:lang w:val="en-US" w:eastAsia="en-US"/>
        </w:rPr>
      </w:pPr>
    </w:p>
    <w:p w14:paraId="7B427E20" w14:textId="77777777" w:rsidR="001A1204" w:rsidRDefault="00FF516D" w:rsidP="00753E16">
      <w:pPr>
        <w:rPr>
          <w:lang w:val="en-US" w:eastAsia="en-US"/>
        </w:rPr>
      </w:pPr>
      <w:r>
        <w:rPr>
          <w:lang w:val="en-US" w:eastAsia="en-US"/>
        </w:rPr>
        <w:lastRenderedPageBreak/>
        <w:t>Hence, Proposal 3-1 is provided to exclude such fields.</w:t>
      </w:r>
    </w:p>
    <w:p w14:paraId="40ED811E" w14:textId="77777777" w:rsidR="001A1204" w:rsidRDefault="001A1204" w:rsidP="00753E16">
      <w:pPr>
        <w:rPr>
          <w:lang w:eastAsia="zh-CN"/>
        </w:rPr>
      </w:pPr>
    </w:p>
    <w:p w14:paraId="727F4086" w14:textId="77777777" w:rsidR="001A1204" w:rsidRDefault="001A1204" w:rsidP="00753E16">
      <w:pPr>
        <w:rPr>
          <w:lang w:eastAsia="zh-CN"/>
        </w:rPr>
      </w:pPr>
    </w:p>
    <w:p w14:paraId="16DB52B6" w14:textId="77777777" w:rsidR="001A1204" w:rsidRDefault="00FF516D" w:rsidP="00753E16">
      <w:pPr>
        <w:rPr>
          <w:lang w:eastAsia="zh-CN"/>
        </w:rPr>
      </w:pPr>
      <w:r>
        <w:rPr>
          <w:lang w:eastAsia="zh-CN"/>
        </w:rPr>
        <w:t xml:space="preserve">Secondly, considering DCI format 0_X/1_X is aiming at multi-cell scheduling for improving data rate and simultaneous monitoring legacy DCI formats and DCI </w:t>
      </w:r>
      <w:proofErr w:type="gramStart"/>
      <w:r>
        <w:rPr>
          <w:lang w:eastAsia="zh-CN"/>
        </w:rPr>
        <w:t>format</w:t>
      </w:r>
      <w:proofErr w:type="gramEnd"/>
      <w:r>
        <w:rPr>
          <w:lang w:eastAsia="zh-CN"/>
        </w:rPr>
        <w:t xml:space="preserve"> 0_X/1_X is supported, the DCI fields for other purposes can be realized via legacy DCI formats and should not be considered as much as possible to simplify DCI format 0_X/1_X design and reduce DCI format 0_X/1_X payload size. In that sense, below fields can be excluded from DCI format 0_X/1_X.</w:t>
      </w:r>
    </w:p>
    <w:p w14:paraId="7700D7AC" w14:textId="77777777" w:rsidR="001A1204" w:rsidRDefault="00FF516D" w:rsidP="00753E16">
      <w:pPr>
        <w:widowControl/>
        <w:numPr>
          <w:ilvl w:val="0"/>
          <w:numId w:val="19"/>
        </w:numPr>
        <w:kinsoku/>
        <w:adjustRightInd/>
        <w:snapToGrid w:val="0"/>
        <w:spacing w:after="0"/>
        <w:textAlignment w:val="auto"/>
        <w:rPr>
          <w:lang w:eastAsia="zh-CN"/>
        </w:rPr>
      </w:pPr>
      <w:r>
        <w:rPr>
          <w:lang w:eastAsia="zh-CN"/>
        </w:rPr>
        <w:t>DFI flag</w:t>
      </w:r>
    </w:p>
    <w:p w14:paraId="765ECD3A" w14:textId="77777777" w:rsidR="001A1204" w:rsidRDefault="00FF516D" w:rsidP="00753E16">
      <w:pPr>
        <w:widowControl/>
        <w:numPr>
          <w:ilvl w:val="0"/>
          <w:numId w:val="19"/>
        </w:numPr>
        <w:kinsoku/>
        <w:adjustRightInd/>
        <w:snapToGrid w:val="0"/>
        <w:spacing w:after="0"/>
        <w:textAlignment w:val="auto"/>
        <w:rPr>
          <w:lang w:eastAsia="zh-CN"/>
        </w:rPr>
      </w:pPr>
      <w:r>
        <w:rPr>
          <w:lang w:eastAsia="zh-CN"/>
        </w:rPr>
        <w:t>PDCCH monitoring adaptation indication</w:t>
      </w:r>
    </w:p>
    <w:p w14:paraId="2DF43211" w14:textId="77777777" w:rsidR="001A1204" w:rsidRDefault="00FF516D" w:rsidP="00753E16">
      <w:pPr>
        <w:widowControl/>
        <w:numPr>
          <w:ilvl w:val="0"/>
          <w:numId w:val="19"/>
        </w:numPr>
        <w:kinsoku/>
        <w:adjustRightInd/>
        <w:snapToGrid w:val="0"/>
        <w:spacing w:after="0"/>
        <w:textAlignment w:val="auto"/>
        <w:rPr>
          <w:lang w:eastAsia="zh-CN"/>
        </w:rPr>
      </w:pPr>
      <w:r>
        <w:rPr>
          <w:lang w:eastAsia="zh-CN"/>
        </w:rPr>
        <w:t>HARQ-ACK retransmission indicator</w:t>
      </w:r>
    </w:p>
    <w:p w14:paraId="0C3183BB" w14:textId="77777777" w:rsidR="001A1204" w:rsidRDefault="00FF516D" w:rsidP="00753E16">
      <w:pPr>
        <w:widowControl/>
        <w:numPr>
          <w:ilvl w:val="0"/>
          <w:numId w:val="19"/>
        </w:numPr>
        <w:kinsoku/>
        <w:adjustRightInd/>
        <w:snapToGrid w:val="0"/>
        <w:spacing w:after="0"/>
        <w:textAlignment w:val="auto"/>
        <w:rPr>
          <w:lang w:eastAsia="zh-CN"/>
        </w:rPr>
      </w:pPr>
      <w:r>
        <w:rPr>
          <w:lang w:eastAsia="zh-CN"/>
        </w:rPr>
        <w:t>PUCCH Cell indicator</w:t>
      </w:r>
    </w:p>
    <w:p w14:paraId="62975055" w14:textId="77777777" w:rsidR="001A1204" w:rsidRDefault="00FF516D" w:rsidP="00753E16">
      <w:pPr>
        <w:widowControl/>
        <w:numPr>
          <w:ilvl w:val="0"/>
          <w:numId w:val="19"/>
        </w:numPr>
        <w:kinsoku/>
        <w:adjustRightInd/>
        <w:snapToGrid w:val="0"/>
        <w:spacing w:after="0"/>
        <w:textAlignment w:val="auto"/>
        <w:rPr>
          <w:lang w:eastAsia="zh-CN"/>
        </w:rPr>
      </w:pPr>
      <w:r>
        <w:rPr>
          <w:lang w:eastAsia="zh-CN"/>
        </w:rPr>
        <w:t>Minimum applicable scheduling offset indicator</w:t>
      </w:r>
    </w:p>
    <w:p w14:paraId="61F1BDF2" w14:textId="3A5120F1" w:rsidR="001A1204" w:rsidRDefault="00FF516D" w:rsidP="00753E16">
      <w:pPr>
        <w:widowControl/>
        <w:numPr>
          <w:ilvl w:val="0"/>
          <w:numId w:val="19"/>
        </w:numPr>
        <w:kinsoku/>
        <w:adjustRightInd/>
        <w:snapToGrid w:val="0"/>
        <w:spacing w:after="0"/>
        <w:textAlignment w:val="auto"/>
        <w:rPr>
          <w:lang w:eastAsia="zh-CN"/>
        </w:rPr>
      </w:pPr>
      <w:proofErr w:type="spellStart"/>
      <w:r>
        <w:rPr>
          <w:lang w:eastAsia="zh-CN"/>
        </w:rPr>
        <w:t>S</w:t>
      </w:r>
      <w:r w:rsidR="00923F16">
        <w:rPr>
          <w:lang w:eastAsia="zh-CN"/>
        </w:rPr>
        <w:t>c</w:t>
      </w:r>
      <w:r>
        <w:rPr>
          <w:lang w:eastAsia="zh-CN"/>
        </w:rPr>
        <w:t>ell</w:t>
      </w:r>
      <w:proofErr w:type="spellEnd"/>
      <w:r>
        <w:rPr>
          <w:lang w:eastAsia="zh-CN"/>
        </w:rPr>
        <w:t xml:space="preserve"> dormancy indication</w:t>
      </w:r>
    </w:p>
    <w:p w14:paraId="1210CA6D" w14:textId="77777777" w:rsidR="001A1204" w:rsidRDefault="00FF516D" w:rsidP="00753E16">
      <w:pPr>
        <w:widowControl/>
        <w:numPr>
          <w:ilvl w:val="0"/>
          <w:numId w:val="19"/>
        </w:numPr>
        <w:kinsoku/>
        <w:adjustRightInd/>
        <w:snapToGrid w:val="0"/>
        <w:spacing w:after="0"/>
        <w:textAlignment w:val="auto"/>
        <w:rPr>
          <w:lang w:eastAsia="zh-CN"/>
        </w:rPr>
      </w:pPr>
      <w:r>
        <w:rPr>
          <w:lang w:eastAsia="zh-CN"/>
        </w:rPr>
        <w:t xml:space="preserve">UL/SUL indicator </w:t>
      </w:r>
    </w:p>
    <w:p w14:paraId="29328573" w14:textId="77777777" w:rsidR="001A1204" w:rsidRDefault="00FF516D" w:rsidP="00753E16">
      <w:pPr>
        <w:rPr>
          <w:lang w:val="en-US" w:eastAsia="en-US"/>
        </w:rPr>
      </w:pPr>
      <w:r>
        <w:rPr>
          <w:lang w:val="en-US" w:eastAsia="en-US"/>
        </w:rPr>
        <w:t xml:space="preserve">Hence, Proposal 3-2 is provided to exclude such fields. </w:t>
      </w:r>
    </w:p>
    <w:p w14:paraId="12365C0E" w14:textId="77777777" w:rsidR="001A1204" w:rsidRDefault="001A1204" w:rsidP="00753E16">
      <w:pPr>
        <w:rPr>
          <w:lang w:val="en-US" w:eastAsia="zh-CN"/>
        </w:rPr>
      </w:pPr>
    </w:p>
    <w:p w14:paraId="4A763F4E" w14:textId="77777777" w:rsidR="001A1204" w:rsidRDefault="00FF516D" w:rsidP="00753E16">
      <w:pPr>
        <w:rPr>
          <w:lang w:eastAsia="zh-CN"/>
        </w:rPr>
      </w:pPr>
      <w:r>
        <w:rPr>
          <w:lang w:eastAsia="zh-CN"/>
        </w:rPr>
        <w:t>Regarding Indicator of co-scheduled cells, it is to be discussed in next sub-section.</w:t>
      </w:r>
    </w:p>
    <w:p w14:paraId="35677259" w14:textId="77777777" w:rsidR="001A1204" w:rsidRDefault="001A1204" w:rsidP="00753E16">
      <w:pPr>
        <w:rPr>
          <w:lang w:eastAsia="zh-CN"/>
        </w:rPr>
      </w:pPr>
    </w:p>
    <w:p w14:paraId="5C9A8018" w14:textId="77777777" w:rsidR="001A1204" w:rsidRDefault="00FF516D" w:rsidP="00753E16">
      <w:r>
        <w:t>Thirdly, based on above summary, majority companies consider below fields are Type-1 fields:</w:t>
      </w:r>
    </w:p>
    <w:p w14:paraId="2E3108AA"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宋体"/>
          <w:szCs w:val="16"/>
        </w:rPr>
        <w:t>Indicator of co-scheduled cells</w:t>
      </w:r>
    </w:p>
    <w:p w14:paraId="2A262379"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Priority indicator</w:t>
      </w:r>
    </w:p>
    <w:p w14:paraId="142B97E6"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hint="eastAsia"/>
          <w:color w:val="000000"/>
          <w:szCs w:val="20"/>
        </w:rPr>
        <w:t>beta offset indicator</w:t>
      </w:r>
    </w:p>
    <w:p w14:paraId="676F1C35"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CSI request</w:t>
      </w:r>
    </w:p>
    <w:p w14:paraId="2C9A0C4D" w14:textId="50433918"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proofErr w:type="spellStart"/>
      <w:r>
        <w:rPr>
          <w:rFonts w:eastAsia="Times New Roman" w:cs="Times"/>
          <w:color w:val="000000"/>
          <w:szCs w:val="20"/>
        </w:rPr>
        <w:t>ChannelAccess-C</w:t>
      </w:r>
      <w:r w:rsidR="00923F16">
        <w:rPr>
          <w:rFonts w:eastAsia="Times New Roman" w:cs="Times"/>
          <w:color w:val="000000"/>
          <w:szCs w:val="20"/>
        </w:rPr>
        <w:t>p</w:t>
      </w:r>
      <w:r>
        <w:rPr>
          <w:rFonts w:eastAsia="Times New Roman" w:cs="Times"/>
          <w:color w:val="000000"/>
          <w:szCs w:val="20"/>
        </w:rPr>
        <w:t>ext</w:t>
      </w:r>
      <w:proofErr w:type="spellEnd"/>
    </w:p>
    <w:p w14:paraId="2CD6A0CB"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UL-SCH indicator</w:t>
      </w:r>
    </w:p>
    <w:p w14:paraId="40E355C7"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Invalid symbol pattern indicator</w:t>
      </w:r>
    </w:p>
    <w:p w14:paraId="6C5E7873" w14:textId="77777777" w:rsidR="001A1204" w:rsidRDefault="001A1204" w:rsidP="00753E16">
      <w:pPr>
        <w:widowControl/>
        <w:kinsoku/>
        <w:adjustRightInd/>
        <w:snapToGrid w:val="0"/>
        <w:spacing w:after="0"/>
        <w:ind w:left="720"/>
        <w:textAlignment w:val="auto"/>
        <w:rPr>
          <w:rFonts w:eastAsia="Times New Roman" w:cs="Times"/>
          <w:color w:val="000000"/>
          <w:szCs w:val="20"/>
        </w:rPr>
      </w:pPr>
    </w:p>
    <w:p w14:paraId="7F3FC6B7" w14:textId="77777777" w:rsidR="001A1204" w:rsidRDefault="00FF516D" w:rsidP="00753E16">
      <w:r>
        <w:t>Majority companies consider below fields are Type-2 fields:</w:t>
      </w:r>
    </w:p>
    <w:p w14:paraId="4CB74CE5"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MCS</w:t>
      </w:r>
    </w:p>
    <w:p w14:paraId="2F0DD51E"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HARQ process number</w:t>
      </w:r>
    </w:p>
    <w:p w14:paraId="40B5B744" w14:textId="77777777" w:rsidR="001A1204" w:rsidRDefault="001A1204" w:rsidP="00753E16"/>
    <w:p w14:paraId="16447D9A" w14:textId="77777777" w:rsidR="001A1204" w:rsidRDefault="00FF516D" w:rsidP="00753E16">
      <w:r>
        <w:t>Majority companies consider below fields are Type-3 fields:</w:t>
      </w:r>
    </w:p>
    <w:p w14:paraId="5C9344E0"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Bandwidth part indicator </w:t>
      </w:r>
    </w:p>
    <w:p w14:paraId="18C62D9A"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Frequency domain resource assignment</w:t>
      </w:r>
    </w:p>
    <w:p w14:paraId="05D039D3"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Time domain resource assignment</w:t>
      </w:r>
    </w:p>
    <w:p w14:paraId="20471511"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VRB-to-PRB mapping</w:t>
      </w:r>
    </w:p>
    <w:p w14:paraId="61FFF69B"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PRB bundling size indicator</w:t>
      </w:r>
    </w:p>
    <w:p w14:paraId="33A47273"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Rate matching indicator</w:t>
      </w:r>
    </w:p>
    <w:p w14:paraId="46C76CF6"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ZP CSI-RS trigger</w:t>
      </w:r>
    </w:p>
    <w:p w14:paraId="6BABE245"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Antenna port(s)</w:t>
      </w:r>
    </w:p>
    <w:p w14:paraId="3C146727"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Transmission configuration indication</w:t>
      </w:r>
    </w:p>
    <w:p w14:paraId="75C62732"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SRS request</w:t>
      </w:r>
    </w:p>
    <w:p w14:paraId="4DDA95CF"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DMRS sequence initialization</w:t>
      </w:r>
    </w:p>
    <w:p w14:paraId="55B20EB9"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Frequency hopping flag</w:t>
      </w:r>
    </w:p>
    <w:p w14:paraId="2AEBB7F5"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TPC command for scheduled PUSCH</w:t>
      </w:r>
    </w:p>
    <w:p w14:paraId="2FFD094C"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宋体"/>
          <w:szCs w:val="16"/>
        </w:rPr>
        <w:t>Precoding information and number of layers</w:t>
      </w:r>
    </w:p>
    <w:p w14:paraId="195A738A"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SRS resource indicator</w:t>
      </w:r>
    </w:p>
    <w:p w14:paraId="3E0F412F"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SRS offset indicator</w:t>
      </w:r>
    </w:p>
    <w:p w14:paraId="6A448FEC"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宋体"/>
          <w:szCs w:val="16"/>
        </w:rPr>
        <w:t>PTRS-DMRS association</w:t>
      </w:r>
    </w:p>
    <w:p w14:paraId="6352477E" w14:textId="77777777" w:rsidR="001A1204" w:rsidRDefault="00FF516D" w:rsidP="00753E16">
      <w:pPr>
        <w:widowControl/>
        <w:numPr>
          <w:ilvl w:val="0"/>
          <w:numId w:val="19"/>
        </w:numPr>
        <w:kinsoku/>
        <w:adjustRightInd/>
        <w:snapToGrid w:val="0"/>
        <w:spacing w:after="0"/>
        <w:textAlignment w:val="auto"/>
        <w:rPr>
          <w:lang w:eastAsia="zh-CN"/>
        </w:rPr>
      </w:pPr>
      <w:r>
        <w:rPr>
          <w:rFonts w:eastAsia="Times New Roman" w:cs="Times"/>
          <w:color w:val="000000"/>
          <w:szCs w:val="20"/>
        </w:rPr>
        <w:t>Open-loop power control parameter set indication</w:t>
      </w:r>
    </w:p>
    <w:p w14:paraId="668DA927" w14:textId="77777777" w:rsidR="001A1204" w:rsidRDefault="001A1204" w:rsidP="00753E16">
      <w:pPr>
        <w:rPr>
          <w:lang w:eastAsia="zh-CN"/>
        </w:rPr>
      </w:pPr>
    </w:p>
    <w:p w14:paraId="639F2B16" w14:textId="77777777" w:rsidR="001A1204" w:rsidRDefault="00FF516D" w:rsidP="00753E16">
      <w:pPr>
        <w:rPr>
          <w:lang w:eastAsia="en-US"/>
        </w:rPr>
      </w:pPr>
      <w:r>
        <w:rPr>
          <w:lang w:eastAsia="en-US"/>
        </w:rPr>
        <w:t>Since different companies have different preference, moderator suggests reaching consensus on Type-1 and Type-2 fields firstly and leave remaining fields as Type-3. So, Proposal 3-3 is provided for 1</w:t>
      </w:r>
      <w:r>
        <w:rPr>
          <w:vertAlign w:val="superscript"/>
          <w:lang w:eastAsia="en-US"/>
        </w:rPr>
        <w:t>st</w:t>
      </w:r>
      <w:r>
        <w:rPr>
          <w:lang w:eastAsia="en-US"/>
        </w:rPr>
        <w:t xml:space="preserve"> round of discussions.</w:t>
      </w:r>
    </w:p>
    <w:p w14:paraId="6C44D6BD" w14:textId="77777777" w:rsidR="001A1204" w:rsidRDefault="001A1204" w:rsidP="00753E16">
      <w:pPr>
        <w:rPr>
          <w:lang w:val="en-US" w:eastAsia="en-US"/>
        </w:rPr>
      </w:pPr>
    </w:p>
    <w:p w14:paraId="27EEF225" w14:textId="77777777" w:rsidR="001A1204" w:rsidRDefault="00FF516D" w:rsidP="00753E16">
      <w:pPr>
        <w:rPr>
          <w:lang w:val="en-US" w:eastAsia="en-US"/>
        </w:rPr>
      </w:pPr>
      <w:r>
        <w:rPr>
          <w:lang w:val="en-US" w:eastAsia="en-US"/>
        </w:rPr>
        <w:t>Regarding the field of time domain resource assignment, 9 companies [</w:t>
      </w:r>
      <w:proofErr w:type="spellStart"/>
      <w:r>
        <w:rPr>
          <w:lang w:val="en-US" w:eastAsia="en-US"/>
        </w:rPr>
        <w:t>Spreadtrum</w:t>
      </w:r>
      <w:proofErr w:type="spellEnd"/>
      <w:r>
        <w:rPr>
          <w:lang w:val="en-US" w:eastAsia="en-US"/>
        </w:rPr>
        <w:t xml:space="preserve">, OPPO, CATT, Intel, Lenovo, LG, </w:t>
      </w:r>
      <w:r>
        <w:rPr>
          <w:lang w:val="en-US" w:eastAsia="en-US"/>
        </w:rPr>
        <w:lastRenderedPageBreak/>
        <w:t xml:space="preserve">FGI, Samsung, Qualcomm] propose using legacy Rel-17 multi-slot scheduling method, i.e., time domain resource allocations for co-scheduled cells are joint indicated by TDRA field in DCI format 0_X/1_X by pointing to one row of a RRC configured TDRA table, </w:t>
      </w:r>
      <w:proofErr w:type="gramStart"/>
      <w:r>
        <w:rPr>
          <w:lang w:val="en-US" w:eastAsia="en-US"/>
        </w:rPr>
        <w:t>similar to</w:t>
      </w:r>
      <w:proofErr w:type="gramEnd"/>
      <w:r>
        <w:rPr>
          <w:lang w:val="en-US" w:eastAsia="en-US"/>
        </w:rPr>
        <w:t xml:space="preserve"> regard TDRA as Type-1B field. Nine companies [Huawei, ZTE, vivo, Fujitsu, CMCC, LG, Samsung, Ericsson, Nokia] propose Type-3 field for TDRA without details shown when TDRA is configured as a common field to co-scheduled cells.</w:t>
      </w:r>
    </w:p>
    <w:p w14:paraId="14CC350F" w14:textId="77777777" w:rsidR="001A1204" w:rsidRDefault="00FF516D" w:rsidP="00753E16">
      <w:pPr>
        <w:rPr>
          <w:lang w:val="en-US" w:eastAsia="en-US"/>
        </w:rPr>
      </w:pPr>
      <w:r>
        <w:rPr>
          <w:lang w:val="en-US" w:eastAsia="en-US"/>
        </w:rPr>
        <w:t>Since TDRA field is relevant to Type-1 HARQ-ACK codebook design, moderator suggests following Rel-17 multi-PDSCH scheduling to design TDRA for Rel-18 multi-cell scheduling. Proposal 3-4 is provided for 1</w:t>
      </w:r>
      <w:r>
        <w:rPr>
          <w:vertAlign w:val="superscript"/>
          <w:lang w:val="en-US" w:eastAsia="en-US"/>
        </w:rPr>
        <w:t>st</w:t>
      </w:r>
      <w:r>
        <w:rPr>
          <w:lang w:val="en-US" w:eastAsia="en-US"/>
        </w:rPr>
        <w:t xml:space="preserve"> round of discussion. </w:t>
      </w:r>
    </w:p>
    <w:p w14:paraId="791C3C17" w14:textId="77777777" w:rsidR="001A1204" w:rsidRDefault="001A1204" w:rsidP="00753E16">
      <w:pPr>
        <w:rPr>
          <w:lang w:val="en-US" w:eastAsia="en-US"/>
        </w:rPr>
      </w:pPr>
    </w:p>
    <w:p w14:paraId="4B3A2EAC" w14:textId="77777777" w:rsidR="001A1204" w:rsidRDefault="00FF516D" w:rsidP="00753E1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121D611E" w14:textId="77777777" w:rsidR="001A1204" w:rsidRDefault="001A1204" w:rsidP="00753E16">
      <w:pPr>
        <w:rPr>
          <w:lang w:eastAsia="en-US"/>
        </w:rPr>
      </w:pPr>
    </w:p>
    <w:p w14:paraId="0C236D34"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3-1:</w:t>
      </w:r>
    </w:p>
    <w:p w14:paraId="46212B4C" w14:textId="77777777" w:rsidR="001A1204" w:rsidRDefault="00FF516D" w:rsidP="00753E16">
      <w:pPr>
        <w:widowControl/>
        <w:numPr>
          <w:ilvl w:val="0"/>
          <w:numId w:val="18"/>
        </w:numPr>
        <w:kinsoku/>
        <w:adjustRightInd/>
        <w:snapToGrid w:val="0"/>
        <w:textAlignment w:val="auto"/>
        <w:rPr>
          <w:rFonts w:ascii="Calibri" w:eastAsia="Times New Roman" w:hAnsi="Calibri"/>
          <w:sz w:val="22"/>
        </w:rPr>
      </w:pPr>
      <w:r>
        <w:rPr>
          <w:rFonts w:eastAsia="Times New Roman"/>
          <w:szCs w:val="20"/>
          <w:lang w:eastAsia="en-US"/>
        </w:rPr>
        <w:t>At least below fields are excluded from DCI format 1_X/0_X:</w:t>
      </w:r>
    </w:p>
    <w:p w14:paraId="0186E06C" w14:textId="77777777" w:rsidR="001A1204" w:rsidRDefault="00FF516D" w:rsidP="00753E16">
      <w:pPr>
        <w:widowControl/>
        <w:numPr>
          <w:ilvl w:val="0"/>
          <w:numId w:val="19"/>
        </w:numPr>
        <w:kinsoku/>
        <w:adjustRightInd/>
        <w:snapToGrid w:val="0"/>
        <w:textAlignment w:val="auto"/>
        <w:rPr>
          <w:rFonts w:eastAsia="Times New Roman"/>
        </w:rPr>
      </w:pPr>
      <w:r>
        <w:rPr>
          <w:rFonts w:eastAsia="Times New Roman"/>
          <w:szCs w:val="20"/>
        </w:rPr>
        <w:t>CBGTI</w:t>
      </w:r>
    </w:p>
    <w:p w14:paraId="2E5C5299" w14:textId="77777777" w:rsidR="001A1204" w:rsidRDefault="00FF516D" w:rsidP="00753E16">
      <w:pPr>
        <w:widowControl/>
        <w:numPr>
          <w:ilvl w:val="0"/>
          <w:numId w:val="19"/>
        </w:numPr>
        <w:kinsoku/>
        <w:adjustRightInd/>
        <w:snapToGrid w:val="0"/>
        <w:textAlignment w:val="auto"/>
        <w:rPr>
          <w:rFonts w:eastAsia="Times New Roman"/>
        </w:rPr>
      </w:pPr>
      <w:r>
        <w:rPr>
          <w:rFonts w:eastAsia="Times New Roman"/>
          <w:szCs w:val="20"/>
        </w:rPr>
        <w:t>CBGFI</w:t>
      </w:r>
    </w:p>
    <w:p w14:paraId="26D97660" w14:textId="77777777" w:rsidR="001A1204" w:rsidRDefault="00FF516D" w:rsidP="00753E16">
      <w:pPr>
        <w:widowControl/>
        <w:numPr>
          <w:ilvl w:val="0"/>
          <w:numId w:val="19"/>
        </w:numPr>
        <w:kinsoku/>
        <w:adjustRightInd/>
        <w:snapToGrid w:val="0"/>
        <w:textAlignment w:val="auto"/>
        <w:rPr>
          <w:rFonts w:eastAsia="Times New Roman"/>
        </w:rPr>
      </w:pPr>
      <w:r>
        <w:rPr>
          <w:rFonts w:eastAsia="Times New Roman"/>
        </w:rPr>
        <w:t>PDSCH group index</w:t>
      </w:r>
    </w:p>
    <w:p w14:paraId="7F9F0817" w14:textId="77777777" w:rsidR="001A1204" w:rsidRDefault="00FF516D" w:rsidP="00753E16">
      <w:pPr>
        <w:widowControl/>
        <w:numPr>
          <w:ilvl w:val="0"/>
          <w:numId w:val="19"/>
        </w:numPr>
        <w:kinsoku/>
        <w:adjustRightInd/>
        <w:snapToGrid w:val="0"/>
        <w:textAlignment w:val="auto"/>
        <w:rPr>
          <w:rFonts w:eastAsia="Times New Roman"/>
        </w:rPr>
      </w:pPr>
      <w:r>
        <w:rPr>
          <w:rFonts w:eastAsia="Times New Roman"/>
        </w:rPr>
        <w:t>New feedback indicator</w:t>
      </w:r>
    </w:p>
    <w:p w14:paraId="1306604B" w14:textId="77777777" w:rsidR="001A1204" w:rsidRDefault="00FF516D" w:rsidP="00753E16">
      <w:pPr>
        <w:widowControl/>
        <w:numPr>
          <w:ilvl w:val="0"/>
          <w:numId w:val="19"/>
        </w:numPr>
        <w:kinsoku/>
        <w:adjustRightInd/>
        <w:snapToGrid w:val="0"/>
        <w:textAlignment w:val="auto"/>
        <w:rPr>
          <w:rFonts w:eastAsia="Times New Roman"/>
        </w:rPr>
      </w:pPr>
      <w:r>
        <w:rPr>
          <w:rFonts w:eastAsia="Times New Roman"/>
        </w:rPr>
        <w:t>Number of requested PDSCH group(s)</w:t>
      </w:r>
    </w:p>
    <w:p w14:paraId="76A8D7C3" w14:textId="77777777" w:rsidR="001A1204" w:rsidRDefault="00FF516D" w:rsidP="00753E16">
      <w:pPr>
        <w:widowControl/>
        <w:numPr>
          <w:ilvl w:val="0"/>
          <w:numId w:val="19"/>
        </w:numPr>
        <w:kinsoku/>
        <w:adjustRightInd/>
        <w:snapToGrid w:val="0"/>
        <w:textAlignment w:val="auto"/>
        <w:rPr>
          <w:rFonts w:eastAsia="Times New Roman"/>
        </w:rPr>
      </w:pPr>
      <w:r>
        <w:rPr>
          <w:rFonts w:eastAsia="Times New Roman"/>
        </w:rPr>
        <w:t>Sidelink assignment index</w:t>
      </w:r>
    </w:p>
    <w:p w14:paraId="466A4EB9" w14:textId="77777777" w:rsidR="001A1204" w:rsidRDefault="00FF516D" w:rsidP="00753E16">
      <w:pPr>
        <w:widowControl/>
        <w:numPr>
          <w:ilvl w:val="0"/>
          <w:numId w:val="19"/>
        </w:numPr>
        <w:kinsoku/>
        <w:adjustRightInd/>
        <w:snapToGrid w:val="0"/>
        <w:textAlignment w:val="auto"/>
        <w:rPr>
          <w:rFonts w:eastAsia="Times New Roman"/>
        </w:rPr>
      </w:pPr>
      <w:r>
        <w:rPr>
          <w:rFonts w:eastAsia="Times New Roman"/>
        </w:rPr>
        <w:t xml:space="preserve">Second TPC command for scheduled PUSCH </w:t>
      </w:r>
    </w:p>
    <w:p w14:paraId="775AE4D9" w14:textId="77777777" w:rsidR="001A1204" w:rsidRDefault="00FF516D" w:rsidP="00753E16">
      <w:pPr>
        <w:widowControl/>
        <w:numPr>
          <w:ilvl w:val="0"/>
          <w:numId w:val="19"/>
        </w:numPr>
        <w:kinsoku/>
        <w:adjustRightInd/>
        <w:snapToGrid w:val="0"/>
        <w:textAlignment w:val="auto"/>
        <w:rPr>
          <w:rFonts w:eastAsia="Times New Roman"/>
        </w:rPr>
      </w:pPr>
      <w:r>
        <w:rPr>
          <w:rFonts w:eastAsia="Times New Roman"/>
        </w:rPr>
        <w:t xml:space="preserve">Second SRS resource indicator </w:t>
      </w:r>
    </w:p>
    <w:p w14:paraId="750A4A45" w14:textId="77777777" w:rsidR="001A1204" w:rsidRDefault="00FF516D" w:rsidP="00753E16">
      <w:pPr>
        <w:widowControl/>
        <w:numPr>
          <w:ilvl w:val="0"/>
          <w:numId w:val="19"/>
        </w:numPr>
        <w:kinsoku/>
        <w:adjustRightInd/>
        <w:snapToGrid w:val="0"/>
        <w:textAlignment w:val="auto"/>
        <w:rPr>
          <w:rFonts w:eastAsia="Times New Roman"/>
        </w:rPr>
      </w:pPr>
      <w:r>
        <w:rPr>
          <w:rFonts w:eastAsia="Times New Roman"/>
        </w:rPr>
        <w:t xml:space="preserve">Second Precoding information </w:t>
      </w:r>
    </w:p>
    <w:p w14:paraId="26D03992" w14:textId="77777777" w:rsidR="001A1204" w:rsidRDefault="00FF516D" w:rsidP="00753E16">
      <w:pPr>
        <w:widowControl/>
        <w:numPr>
          <w:ilvl w:val="0"/>
          <w:numId w:val="19"/>
        </w:numPr>
        <w:kinsoku/>
        <w:adjustRightInd/>
        <w:snapToGrid w:val="0"/>
        <w:textAlignment w:val="auto"/>
        <w:rPr>
          <w:rFonts w:eastAsia="Times New Roman"/>
        </w:rPr>
      </w:pPr>
      <w:r>
        <w:rPr>
          <w:rFonts w:eastAsia="Times New Roman"/>
        </w:rPr>
        <w:t xml:space="preserve">Second PTRS-DMRS association </w:t>
      </w:r>
    </w:p>
    <w:p w14:paraId="1D3D5D4C" w14:textId="77777777" w:rsidR="001A1204" w:rsidRDefault="00FF516D" w:rsidP="00753E16">
      <w:pPr>
        <w:widowControl/>
        <w:numPr>
          <w:ilvl w:val="0"/>
          <w:numId w:val="19"/>
        </w:numPr>
        <w:kinsoku/>
        <w:adjustRightInd/>
        <w:snapToGrid w:val="0"/>
        <w:textAlignment w:val="auto"/>
        <w:rPr>
          <w:rFonts w:eastAsia="Times New Roman"/>
        </w:rPr>
      </w:pPr>
      <w:r>
        <w:rPr>
          <w:rFonts w:eastAsia="Times New Roman"/>
        </w:rPr>
        <w:t xml:space="preserve">Second TPC command for scheduled PUCCH </w:t>
      </w:r>
    </w:p>
    <w:p w14:paraId="5630FC7B" w14:textId="77777777" w:rsidR="001A1204" w:rsidRDefault="001A1204" w:rsidP="00753E16">
      <w:pPr>
        <w:rPr>
          <w:lang w:eastAsia="en-US"/>
        </w:rPr>
      </w:pPr>
    </w:p>
    <w:p w14:paraId="3052ECA7" w14:textId="77777777" w:rsidR="001A1204" w:rsidRDefault="001A1204" w:rsidP="00753E16">
      <w:pPr>
        <w:rPr>
          <w:lang w:eastAsia="en-US"/>
        </w:rPr>
      </w:pPr>
    </w:p>
    <w:p w14:paraId="784D80B5" w14:textId="77777777" w:rsidR="001A1204" w:rsidRDefault="00FF516D" w:rsidP="00753E1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21877EC9" w14:textId="77777777">
        <w:tc>
          <w:tcPr>
            <w:tcW w:w="2009" w:type="dxa"/>
            <w:tcBorders>
              <w:top w:val="single" w:sz="4" w:space="0" w:color="auto"/>
              <w:left w:val="single" w:sz="4" w:space="0" w:color="auto"/>
              <w:bottom w:val="single" w:sz="4" w:space="0" w:color="auto"/>
              <w:right w:val="single" w:sz="4" w:space="0" w:color="auto"/>
            </w:tcBorders>
          </w:tcPr>
          <w:p w14:paraId="504F88E1" w14:textId="77777777" w:rsidR="001A1204" w:rsidRDefault="00FF516D" w:rsidP="00753E1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1642F396" w14:textId="77777777" w:rsidR="001A1204" w:rsidRDefault="00FF516D" w:rsidP="00753E16">
            <w:pPr>
              <w:wordWrap/>
              <w:jc w:val="center"/>
              <w:rPr>
                <w:b/>
                <w:lang w:eastAsia="zh-CN"/>
              </w:rPr>
            </w:pPr>
            <w:r>
              <w:rPr>
                <w:b/>
                <w:lang w:eastAsia="zh-CN"/>
              </w:rPr>
              <w:t>Comment</w:t>
            </w:r>
          </w:p>
        </w:tc>
      </w:tr>
      <w:tr w:rsidR="001A1204" w14:paraId="09A94F03" w14:textId="77777777">
        <w:tc>
          <w:tcPr>
            <w:tcW w:w="2009" w:type="dxa"/>
          </w:tcPr>
          <w:p w14:paraId="6617AED2" w14:textId="77777777" w:rsidR="001A1204" w:rsidRDefault="00FF516D" w:rsidP="00753E16">
            <w:pPr>
              <w:wordWrap/>
              <w:rPr>
                <w:rFonts w:eastAsia="PMingLiU"/>
                <w:bCs/>
                <w:lang w:val="en-US" w:eastAsia="zh-TW"/>
              </w:rPr>
            </w:pPr>
            <w:r>
              <w:rPr>
                <w:rFonts w:eastAsia="PMingLiU" w:hint="eastAsia"/>
                <w:bCs/>
                <w:lang w:val="en-US" w:eastAsia="zh-TW"/>
              </w:rPr>
              <w:t>M</w:t>
            </w:r>
            <w:r>
              <w:rPr>
                <w:rFonts w:eastAsia="PMingLiU"/>
                <w:bCs/>
                <w:lang w:val="en-US" w:eastAsia="zh-TW"/>
              </w:rPr>
              <w:t>TK</w:t>
            </w:r>
          </w:p>
        </w:tc>
        <w:tc>
          <w:tcPr>
            <w:tcW w:w="7353" w:type="dxa"/>
          </w:tcPr>
          <w:p w14:paraId="359AAB45" w14:textId="77777777" w:rsidR="001A1204" w:rsidRDefault="00FF516D" w:rsidP="00753E16">
            <w:pPr>
              <w:wordWrap/>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1A1204" w14:paraId="618D48B2" w14:textId="77777777">
        <w:tc>
          <w:tcPr>
            <w:tcW w:w="2009" w:type="dxa"/>
          </w:tcPr>
          <w:p w14:paraId="3F48CA81" w14:textId="77777777" w:rsidR="001A1204" w:rsidRDefault="00FF516D" w:rsidP="00753E16">
            <w:pPr>
              <w:wordWrap/>
              <w:rPr>
                <w:rFonts w:eastAsia="MS Mincho"/>
                <w:bCs/>
                <w:lang w:val="en-US" w:eastAsia="ja-JP"/>
              </w:rPr>
            </w:pPr>
            <w:r>
              <w:rPr>
                <w:rFonts w:eastAsia="MS Mincho" w:hint="eastAsia"/>
                <w:bCs/>
                <w:lang w:val="en-US" w:eastAsia="ja-JP"/>
              </w:rPr>
              <w:t>Q</w:t>
            </w:r>
            <w:r>
              <w:rPr>
                <w:rFonts w:eastAsia="MS Mincho"/>
                <w:bCs/>
                <w:lang w:val="en-US" w:eastAsia="ja-JP"/>
              </w:rPr>
              <w:t>ualcomm</w:t>
            </w:r>
          </w:p>
        </w:tc>
        <w:tc>
          <w:tcPr>
            <w:tcW w:w="7353" w:type="dxa"/>
          </w:tcPr>
          <w:p w14:paraId="668D9B57" w14:textId="77777777" w:rsidR="001A1204" w:rsidRDefault="00FF516D" w:rsidP="00753E16">
            <w:pPr>
              <w:wordWrap/>
              <w:rPr>
                <w:rFonts w:eastAsia="MS Mincho"/>
                <w:bCs/>
                <w:lang w:val="en-US" w:eastAsia="ja-JP"/>
              </w:rPr>
            </w:pPr>
            <w:r>
              <w:rPr>
                <w:rFonts w:eastAsia="MS Mincho" w:hint="eastAsia"/>
                <w:bCs/>
                <w:lang w:val="en-US" w:eastAsia="ja-JP"/>
              </w:rPr>
              <w:t>W</w:t>
            </w:r>
            <w:r>
              <w:rPr>
                <w:rFonts w:eastAsia="MS Mincho"/>
                <w:bCs/>
                <w:lang w:val="en-US" w:eastAsia="ja-JP"/>
              </w:rPr>
              <w:t>e are OK with the proposal.</w:t>
            </w:r>
          </w:p>
        </w:tc>
      </w:tr>
      <w:tr w:rsidR="001A1204" w14:paraId="4CD7540C" w14:textId="77777777">
        <w:tc>
          <w:tcPr>
            <w:tcW w:w="2009" w:type="dxa"/>
          </w:tcPr>
          <w:p w14:paraId="042ACAAE" w14:textId="77777777" w:rsidR="001A1204" w:rsidRDefault="00FF516D" w:rsidP="00753E16">
            <w:pPr>
              <w:wordWrap/>
              <w:rPr>
                <w:rFonts w:eastAsia="MS Mincho"/>
                <w:bCs/>
                <w:lang w:val="en-US" w:eastAsia="ja-JP"/>
              </w:rPr>
            </w:pPr>
            <w:r>
              <w:rPr>
                <w:rFonts w:eastAsia="MS Mincho"/>
                <w:bCs/>
                <w:lang w:val="en-US" w:eastAsia="ja-JP"/>
              </w:rPr>
              <w:t>Nokia, NSB</w:t>
            </w:r>
          </w:p>
        </w:tc>
        <w:tc>
          <w:tcPr>
            <w:tcW w:w="7353" w:type="dxa"/>
          </w:tcPr>
          <w:p w14:paraId="78AE2BE8" w14:textId="77777777" w:rsidR="001A1204" w:rsidRDefault="00FF516D" w:rsidP="00753E16">
            <w:pPr>
              <w:wordWrap/>
              <w:rPr>
                <w:rFonts w:eastAsia="MS Mincho"/>
                <w:bCs/>
                <w:lang w:val="en-US" w:eastAsia="ja-JP"/>
              </w:rPr>
            </w:pPr>
            <w:r>
              <w:rPr>
                <w:rFonts w:eastAsia="MS Mincho"/>
                <w:bCs/>
                <w:lang w:val="en-US" w:eastAsia="ja-JP"/>
              </w:rPr>
              <w:t>Support</w:t>
            </w:r>
          </w:p>
        </w:tc>
      </w:tr>
      <w:tr w:rsidR="001A1204" w14:paraId="322CED25" w14:textId="77777777">
        <w:tc>
          <w:tcPr>
            <w:tcW w:w="2009" w:type="dxa"/>
          </w:tcPr>
          <w:p w14:paraId="7BC0386E" w14:textId="77777777" w:rsidR="001A1204" w:rsidRDefault="00FF516D" w:rsidP="00753E16">
            <w:pPr>
              <w:wordWrap/>
              <w:rPr>
                <w:rFonts w:eastAsia="MS Mincho"/>
                <w:bCs/>
                <w:lang w:val="en-US" w:eastAsia="ja-JP"/>
              </w:rPr>
            </w:pPr>
            <w:r>
              <w:rPr>
                <w:rFonts w:eastAsia="MS Mincho"/>
                <w:bCs/>
                <w:lang w:val="en-US" w:eastAsia="ja-JP"/>
              </w:rPr>
              <w:t>Apple</w:t>
            </w:r>
          </w:p>
        </w:tc>
        <w:tc>
          <w:tcPr>
            <w:tcW w:w="7353" w:type="dxa"/>
          </w:tcPr>
          <w:p w14:paraId="1841DFA1" w14:textId="77777777" w:rsidR="001A1204" w:rsidRDefault="00FF516D" w:rsidP="00753E16">
            <w:pPr>
              <w:wordWrap/>
              <w:rPr>
                <w:rFonts w:eastAsiaTheme="minorEastAsia"/>
                <w:bCs/>
                <w:lang w:val="en-US" w:eastAsia="zh-CN"/>
              </w:rPr>
            </w:pPr>
            <w:r>
              <w:rPr>
                <w:rFonts w:eastAsiaTheme="minorEastAsia"/>
                <w:bCs/>
                <w:lang w:val="en-US" w:eastAsia="zh-CN"/>
              </w:rPr>
              <w:t>Support</w:t>
            </w:r>
          </w:p>
        </w:tc>
      </w:tr>
      <w:tr w:rsidR="001A1204" w14:paraId="6AD02271" w14:textId="77777777">
        <w:tc>
          <w:tcPr>
            <w:tcW w:w="2009" w:type="dxa"/>
          </w:tcPr>
          <w:p w14:paraId="00926D20" w14:textId="77777777" w:rsidR="001A1204" w:rsidRDefault="00FF516D" w:rsidP="00753E16">
            <w:pPr>
              <w:wordWrap/>
              <w:rPr>
                <w:rFonts w:eastAsiaTheme="minorEastAsia"/>
                <w:bCs/>
                <w:lang w:val="en-US" w:eastAsia="zh-CN"/>
              </w:rPr>
            </w:pPr>
            <w:proofErr w:type="spellStart"/>
            <w:r>
              <w:rPr>
                <w:rFonts w:eastAsiaTheme="minorEastAsia" w:hint="eastAsia"/>
                <w:bCs/>
                <w:lang w:val="en-US" w:eastAsia="zh-CN"/>
              </w:rPr>
              <w:t>L</w:t>
            </w:r>
            <w:r>
              <w:rPr>
                <w:rFonts w:eastAsiaTheme="minorEastAsia"/>
                <w:bCs/>
                <w:lang w:val="en-US" w:eastAsia="zh-CN"/>
              </w:rPr>
              <w:t>angbo</w:t>
            </w:r>
            <w:proofErr w:type="spellEnd"/>
          </w:p>
        </w:tc>
        <w:tc>
          <w:tcPr>
            <w:tcW w:w="7353" w:type="dxa"/>
          </w:tcPr>
          <w:p w14:paraId="0C711F72" w14:textId="77777777" w:rsidR="001A1204" w:rsidRDefault="00FF516D" w:rsidP="00753E16">
            <w:pPr>
              <w:wordWrap/>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1A1204" w14:paraId="726AB21B" w14:textId="77777777">
        <w:tc>
          <w:tcPr>
            <w:tcW w:w="2009" w:type="dxa"/>
          </w:tcPr>
          <w:p w14:paraId="4DC64013" w14:textId="77777777" w:rsidR="001A1204" w:rsidRDefault="00FF516D" w:rsidP="00753E16">
            <w:pPr>
              <w:wordWrap/>
              <w:rPr>
                <w:rFonts w:eastAsia="MS Mincho"/>
                <w:bCs/>
                <w:lang w:val="en-US" w:eastAsia="ja-JP"/>
              </w:rPr>
            </w:pPr>
            <w:r>
              <w:rPr>
                <w:rFonts w:eastAsiaTheme="minorEastAsia"/>
                <w:bCs/>
                <w:lang w:val="en-US" w:eastAsia="zh-CN"/>
              </w:rPr>
              <w:t xml:space="preserve">Huawei, </w:t>
            </w:r>
            <w:proofErr w:type="spellStart"/>
            <w:r>
              <w:rPr>
                <w:rFonts w:eastAsiaTheme="minorEastAsia"/>
                <w:bCs/>
                <w:lang w:val="en-US" w:eastAsia="zh-CN"/>
              </w:rPr>
              <w:t>HiSilicon</w:t>
            </w:r>
            <w:proofErr w:type="spellEnd"/>
          </w:p>
        </w:tc>
        <w:tc>
          <w:tcPr>
            <w:tcW w:w="7353" w:type="dxa"/>
          </w:tcPr>
          <w:p w14:paraId="4994F43D" w14:textId="77777777" w:rsidR="001A1204" w:rsidRDefault="00FF516D" w:rsidP="00753E16">
            <w:pPr>
              <w:wordWrap/>
              <w:rPr>
                <w:rFonts w:eastAsia="MS Mincho"/>
                <w:bCs/>
                <w:lang w:val="en-US" w:eastAsia="ja-JP"/>
              </w:rPr>
            </w:pPr>
            <w:r>
              <w:rPr>
                <w:rFonts w:eastAsiaTheme="minorEastAsia"/>
                <w:bCs/>
                <w:lang w:val="en-US" w:eastAsia="zh-CN"/>
              </w:rPr>
              <w:t>Support</w:t>
            </w:r>
          </w:p>
        </w:tc>
      </w:tr>
      <w:tr w:rsidR="001A1204" w14:paraId="2BECA112" w14:textId="77777777">
        <w:tc>
          <w:tcPr>
            <w:tcW w:w="2009" w:type="dxa"/>
          </w:tcPr>
          <w:p w14:paraId="023FAFDF" w14:textId="77777777" w:rsidR="001A1204" w:rsidRDefault="00FF516D" w:rsidP="00753E16">
            <w:pPr>
              <w:wordWrap/>
              <w:jc w:val="left"/>
              <w:rPr>
                <w:rFonts w:eastAsia="MS Mincho"/>
                <w:bCs/>
                <w:lang w:val="en-US" w:eastAsia="ja-JP"/>
              </w:rPr>
            </w:pPr>
            <w:r>
              <w:rPr>
                <w:rFonts w:eastAsiaTheme="minorEastAsia"/>
                <w:bCs/>
                <w:lang w:val="en-US" w:eastAsia="zh-CN"/>
              </w:rPr>
              <w:t>Intel</w:t>
            </w:r>
          </w:p>
        </w:tc>
        <w:tc>
          <w:tcPr>
            <w:tcW w:w="7353" w:type="dxa"/>
          </w:tcPr>
          <w:p w14:paraId="604AAD71" w14:textId="77777777" w:rsidR="001A1204" w:rsidRDefault="00FF516D" w:rsidP="00753E16">
            <w:pPr>
              <w:wordWrap/>
              <w:jc w:val="left"/>
              <w:rPr>
                <w:rFonts w:eastAsia="MS Mincho"/>
                <w:bCs/>
                <w:color w:val="FF0000"/>
                <w:lang w:val="en-US" w:eastAsia="ja-JP"/>
              </w:rPr>
            </w:pPr>
            <w:r>
              <w:rPr>
                <w:rFonts w:eastAsiaTheme="minorEastAsia"/>
                <w:bCs/>
                <w:lang w:val="en-US" w:eastAsia="zh-CN"/>
              </w:rPr>
              <w:t xml:space="preserve">We support the proposal. </w:t>
            </w:r>
          </w:p>
        </w:tc>
      </w:tr>
      <w:tr w:rsidR="001A1204" w14:paraId="495C0F42" w14:textId="77777777">
        <w:tc>
          <w:tcPr>
            <w:tcW w:w="2009" w:type="dxa"/>
          </w:tcPr>
          <w:p w14:paraId="2FEBF1ED" w14:textId="77777777" w:rsidR="001A1204" w:rsidRDefault="00FF516D" w:rsidP="00753E16">
            <w:pPr>
              <w:wordWrap/>
              <w:jc w:val="left"/>
              <w:rPr>
                <w:rFonts w:eastAsiaTheme="minorEastAsia"/>
                <w:bCs/>
                <w:lang w:val="en-US" w:eastAsia="zh-CN"/>
              </w:rPr>
            </w:pPr>
            <w:r>
              <w:rPr>
                <w:rFonts w:eastAsia="MS Mincho"/>
                <w:bCs/>
                <w:lang w:val="en-US" w:eastAsia="ja-JP"/>
              </w:rPr>
              <w:t>ZTE</w:t>
            </w:r>
          </w:p>
        </w:tc>
        <w:tc>
          <w:tcPr>
            <w:tcW w:w="7353" w:type="dxa"/>
          </w:tcPr>
          <w:p w14:paraId="09ACE865" w14:textId="77777777" w:rsidR="001A1204" w:rsidRDefault="00FF516D" w:rsidP="00753E16">
            <w:pPr>
              <w:wordWrap/>
              <w:jc w:val="left"/>
              <w:rPr>
                <w:rFonts w:eastAsiaTheme="minorEastAsia"/>
                <w:bCs/>
                <w:lang w:val="en-US" w:eastAsia="zh-CN"/>
              </w:rPr>
            </w:pPr>
            <w:r>
              <w:rPr>
                <w:rFonts w:eastAsia="MS Mincho"/>
                <w:bCs/>
                <w:lang w:val="en-US" w:eastAsia="ja-JP"/>
              </w:rPr>
              <w:t>We support this proposal since the corresponding features cannot be configured together with multi-cell scheduling.</w:t>
            </w:r>
          </w:p>
        </w:tc>
      </w:tr>
      <w:tr w:rsidR="001A1204" w14:paraId="0DAA123E" w14:textId="77777777">
        <w:tc>
          <w:tcPr>
            <w:tcW w:w="2009" w:type="dxa"/>
          </w:tcPr>
          <w:p w14:paraId="6BC22307" w14:textId="77777777" w:rsidR="001A1204" w:rsidRDefault="00FF516D" w:rsidP="00753E16">
            <w:pPr>
              <w:wordWrap/>
              <w:jc w:val="left"/>
              <w:rPr>
                <w:rFonts w:eastAsia="MS Mincho"/>
                <w:bCs/>
                <w:lang w:val="en-US" w:eastAsia="ja-JP"/>
              </w:rPr>
            </w:pPr>
            <w:r>
              <w:rPr>
                <w:rFonts w:eastAsiaTheme="minorEastAsia"/>
                <w:bCs/>
                <w:lang w:val="en-US" w:eastAsia="zh-CN"/>
              </w:rPr>
              <w:t>CMCC</w:t>
            </w:r>
          </w:p>
        </w:tc>
        <w:tc>
          <w:tcPr>
            <w:tcW w:w="7353" w:type="dxa"/>
          </w:tcPr>
          <w:p w14:paraId="11C6AB66" w14:textId="77777777" w:rsidR="001A1204" w:rsidRDefault="00FF516D" w:rsidP="00753E16">
            <w:pPr>
              <w:wordWrap/>
              <w:jc w:val="left"/>
              <w:rPr>
                <w:rFonts w:eastAsia="MS Mincho"/>
                <w:bCs/>
                <w:lang w:val="en-US" w:eastAsia="ja-JP"/>
              </w:rPr>
            </w:pPr>
            <w:r>
              <w:rPr>
                <w:rFonts w:eastAsiaTheme="minorEastAsia"/>
                <w:bCs/>
                <w:lang w:val="en-US" w:eastAsia="zh-CN"/>
              </w:rPr>
              <w:t>Support</w:t>
            </w:r>
          </w:p>
        </w:tc>
      </w:tr>
      <w:tr w:rsidR="001A1204" w14:paraId="78232C1C" w14:textId="77777777">
        <w:tc>
          <w:tcPr>
            <w:tcW w:w="2009" w:type="dxa"/>
          </w:tcPr>
          <w:p w14:paraId="508A921D" w14:textId="77777777" w:rsidR="001A1204" w:rsidRDefault="00FF516D" w:rsidP="00753E16">
            <w:pPr>
              <w:wordWrap/>
              <w:rPr>
                <w:rFonts w:eastAsiaTheme="minorEastAsia"/>
                <w:bCs/>
                <w:lang w:val="en-US" w:eastAsia="zh-CN"/>
              </w:rPr>
            </w:pPr>
            <w:r>
              <w:rPr>
                <w:rFonts w:eastAsiaTheme="minorEastAsia"/>
                <w:bCs/>
                <w:lang w:val="en-US" w:eastAsia="zh-CN"/>
              </w:rPr>
              <w:t>New H3C</w:t>
            </w:r>
          </w:p>
        </w:tc>
        <w:tc>
          <w:tcPr>
            <w:tcW w:w="7353" w:type="dxa"/>
          </w:tcPr>
          <w:p w14:paraId="6F144836" w14:textId="77777777" w:rsidR="001A1204" w:rsidRDefault="00FF516D" w:rsidP="00753E16">
            <w:pPr>
              <w:wordWrap/>
              <w:jc w:val="left"/>
              <w:rPr>
                <w:rFonts w:eastAsia="MS Mincho"/>
                <w:bCs/>
                <w:lang w:val="en-US" w:eastAsia="ja-JP"/>
              </w:rPr>
            </w:pPr>
            <w:r>
              <w:rPr>
                <w:rFonts w:eastAsia="MS Mincho"/>
                <w:bCs/>
                <w:lang w:val="en-US" w:eastAsia="ja-JP"/>
              </w:rPr>
              <w:t>Support</w:t>
            </w:r>
          </w:p>
        </w:tc>
      </w:tr>
      <w:tr w:rsidR="001A1204" w14:paraId="476C0552" w14:textId="77777777">
        <w:tc>
          <w:tcPr>
            <w:tcW w:w="2009" w:type="dxa"/>
          </w:tcPr>
          <w:p w14:paraId="78602EF8" w14:textId="77777777" w:rsidR="001A1204" w:rsidRDefault="00FF516D" w:rsidP="00753E16">
            <w:pPr>
              <w:wordWrap/>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353" w:type="dxa"/>
          </w:tcPr>
          <w:p w14:paraId="1CF6E997" w14:textId="77777777" w:rsidR="001A1204" w:rsidRDefault="00FF516D" w:rsidP="00753E16">
            <w:pPr>
              <w:wordWrap/>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1A1204" w14:paraId="22D4A2B4" w14:textId="77777777">
        <w:tc>
          <w:tcPr>
            <w:tcW w:w="2009" w:type="dxa"/>
          </w:tcPr>
          <w:p w14:paraId="1614EEDD" w14:textId="77777777" w:rsidR="001A1204" w:rsidRDefault="00FF516D" w:rsidP="00753E16">
            <w:pPr>
              <w:wordWrap/>
              <w:jc w:val="left"/>
              <w:rPr>
                <w:rFonts w:eastAsiaTheme="minorEastAsia"/>
                <w:bCs/>
                <w:lang w:val="en-US" w:eastAsia="zh-CN"/>
              </w:rPr>
            </w:pPr>
            <w:r>
              <w:rPr>
                <w:rFonts w:eastAsiaTheme="minorEastAsia" w:hint="eastAsia"/>
                <w:bCs/>
                <w:lang w:val="en-US" w:eastAsia="zh-CN"/>
              </w:rPr>
              <w:t>CATT</w:t>
            </w:r>
          </w:p>
        </w:tc>
        <w:tc>
          <w:tcPr>
            <w:tcW w:w="7353" w:type="dxa"/>
          </w:tcPr>
          <w:p w14:paraId="3C1C401E" w14:textId="77777777" w:rsidR="001A1204" w:rsidRDefault="00FF516D" w:rsidP="00753E16">
            <w:pPr>
              <w:wordWrap/>
              <w:jc w:val="left"/>
              <w:rPr>
                <w:rFonts w:eastAsiaTheme="minorEastAsia"/>
                <w:bCs/>
                <w:lang w:val="en-US" w:eastAsia="zh-CN"/>
              </w:rPr>
            </w:pPr>
            <w:r>
              <w:rPr>
                <w:rFonts w:eastAsiaTheme="minorEastAsia"/>
                <w:bCs/>
                <w:lang w:val="en-US" w:eastAsia="zh-CN"/>
              </w:rPr>
              <w:t>Support</w:t>
            </w:r>
          </w:p>
        </w:tc>
      </w:tr>
      <w:tr w:rsidR="001A1204" w14:paraId="12148A43" w14:textId="77777777">
        <w:tc>
          <w:tcPr>
            <w:tcW w:w="2009" w:type="dxa"/>
          </w:tcPr>
          <w:p w14:paraId="5272AB21" w14:textId="77777777" w:rsidR="001A1204" w:rsidRDefault="00FF516D" w:rsidP="00753E16">
            <w:pPr>
              <w:wordWrap/>
              <w:jc w:val="left"/>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7353" w:type="dxa"/>
          </w:tcPr>
          <w:p w14:paraId="141C05BB" w14:textId="77777777" w:rsidR="001A1204" w:rsidRDefault="00FF516D" w:rsidP="00753E16">
            <w:pPr>
              <w:wordWrap/>
              <w:jc w:val="left"/>
              <w:rPr>
                <w:rFonts w:eastAsia="MS Mincho"/>
                <w:bCs/>
                <w:color w:val="FF0000"/>
                <w:lang w:val="en-US" w:eastAsia="ja-JP"/>
              </w:rPr>
            </w:pPr>
            <w:r>
              <w:rPr>
                <w:rFonts w:eastAsiaTheme="minorEastAsia"/>
                <w:bCs/>
                <w:lang w:val="en-US" w:eastAsia="zh-CN"/>
              </w:rPr>
              <w:t xml:space="preserve">We support the proposal. </w:t>
            </w:r>
          </w:p>
        </w:tc>
      </w:tr>
      <w:tr w:rsidR="001A1204" w14:paraId="36A8573F" w14:textId="77777777">
        <w:tc>
          <w:tcPr>
            <w:tcW w:w="2009" w:type="dxa"/>
          </w:tcPr>
          <w:p w14:paraId="3908F013" w14:textId="77777777" w:rsidR="001A1204" w:rsidRDefault="00FF516D" w:rsidP="00753E16">
            <w:pPr>
              <w:wordWrap/>
              <w:jc w:val="left"/>
              <w:rPr>
                <w:rFonts w:eastAsia="Malgun Gothic"/>
                <w:bCs/>
                <w:lang w:val="en-US"/>
              </w:rPr>
            </w:pPr>
            <w:r>
              <w:rPr>
                <w:rFonts w:eastAsia="Malgun Gothic" w:hint="eastAsia"/>
                <w:bCs/>
                <w:lang w:val="en-US"/>
              </w:rPr>
              <w:t>LGE</w:t>
            </w:r>
          </w:p>
        </w:tc>
        <w:tc>
          <w:tcPr>
            <w:tcW w:w="7353" w:type="dxa"/>
          </w:tcPr>
          <w:p w14:paraId="26EEEA89" w14:textId="77777777" w:rsidR="001A1204" w:rsidRDefault="00FF516D" w:rsidP="00753E16">
            <w:pPr>
              <w:wordWrap/>
              <w:jc w:val="left"/>
              <w:rPr>
                <w:rFonts w:eastAsia="Malgun Gothic"/>
                <w:bCs/>
                <w:lang w:val="en-US"/>
              </w:rPr>
            </w:pPr>
            <w:r>
              <w:rPr>
                <w:rFonts w:eastAsia="Malgun Gothic" w:hint="eastAsia"/>
                <w:bCs/>
                <w:lang w:val="en-US"/>
              </w:rPr>
              <w:t>Support</w:t>
            </w:r>
          </w:p>
        </w:tc>
      </w:tr>
      <w:tr w:rsidR="001A1204" w14:paraId="3EAD5C31" w14:textId="77777777">
        <w:tc>
          <w:tcPr>
            <w:tcW w:w="2009" w:type="dxa"/>
          </w:tcPr>
          <w:p w14:paraId="7327DEAE" w14:textId="77777777" w:rsidR="001A1204" w:rsidRDefault="00FF516D" w:rsidP="00753E16">
            <w:pPr>
              <w:wordWrap/>
              <w:jc w:val="left"/>
              <w:rPr>
                <w:rFonts w:eastAsia="Malgun Gothic"/>
                <w:bCs/>
                <w:lang w:val="en-US"/>
              </w:rPr>
            </w:pPr>
            <w:r>
              <w:rPr>
                <w:rFonts w:eastAsiaTheme="minorEastAsia"/>
                <w:bCs/>
                <w:lang w:val="en-US" w:eastAsia="zh-CN"/>
              </w:rPr>
              <w:t>Samsung</w:t>
            </w:r>
          </w:p>
        </w:tc>
        <w:tc>
          <w:tcPr>
            <w:tcW w:w="7353" w:type="dxa"/>
          </w:tcPr>
          <w:p w14:paraId="5B96AE66" w14:textId="77777777" w:rsidR="001A1204" w:rsidRDefault="00FF516D" w:rsidP="00753E16">
            <w:pPr>
              <w:wordWrap/>
              <w:jc w:val="left"/>
              <w:rPr>
                <w:rFonts w:eastAsia="Malgun Gothic"/>
                <w:bCs/>
                <w:lang w:val="en-US"/>
              </w:rPr>
            </w:pPr>
            <w:r>
              <w:rPr>
                <w:rFonts w:eastAsiaTheme="minorEastAsia"/>
                <w:bCs/>
                <w:lang w:val="en-US" w:eastAsia="zh-CN"/>
              </w:rPr>
              <w:t>OK with the proposal</w:t>
            </w:r>
          </w:p>
        </w:tc>
      </w:tr>
      <w:tr w:rsidR="001A1204" w14:paraId="0EDFA8FF" w14:textId="77777777">
        <w:tc>
          <w:tcPr>
            <w:tcW w:w="2009" w:type="dxa"/>
          </w:tcPr>
          <w:p w14:paraId="1BB6952D" w14:textId="77777777" w:rsidR="001A1204" w:rsidRDefault="00FF516D" w:rsidP="00753E16">
            <w:pPr>
              <w:wordWrap/>
              <w:jc w:val="left"/>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353" w:type="dxa"/>
          </w:tcPr>
          <w:p w14:paraId="46859CDD" w14:textId="77777777" w:rsidR="001A1204" w:rsidRDefault="00FF516D" w:rsidP="00753E16">
            <w:pPr>
              <w:wordWrap/>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1A1204" w14:paraId="7584CD67" w14:textId="77777777">
        <w:tc>
          <w:tcPr>
            <w:tcW w:w="2009" w:type="dxa"/>
          </w:tcPr>
          <w:p w14:paraId="356308E4" w14:textId="77777777" w:rsidR="001A1204" w:rsidRDefault="00FF516D" w:rsidP="00753E16">
            <w:pPr>
              <w:wordWrap/>
              <w:jc w:val="left"/>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353" w:type="dxa"/>
          </w:tcPr>
          <w:p w14:paraId="3358ECE5" w14:textId="77777777" w:rsidR="001A1204" w:rsidRDefault="00FF516D" w:rsidP="00753E16">
            <w:pPr>
              <w:wordWrap/>
              <w:jc w:val="left"/>
              <w:rPr>
                <w:rFonts w:eastAsiaTheme="minorEastAsia"/>
                <w:bCs/>
                <w:lang w:val="en-US" w:eastAsia="zh-CN"/>
              </w:rPr>
            </w:pPr>
            <w:r>
              <w:rPr>
                <w:rFonts w:eastAsiaTheme="minorEastAsia"/>
                <w:bCs/>
                <w:lang w:val="en-US" w:eastAsia="zh-CN"/>
              </w:rPr>
              <w:t>Support</w:t>
            </w:r>
          </w:p>
        </w:tc>
      </w:tr>
      <w:tr w:rsidR="001A1204" w14:paraId="59E8D969" w14:textId="77777777">
        <w:tc>
          <w:tcPr>
            <w:tcW w:w="2009" w:type="dxa"/>
          </w:tcPr>
          <w:p w14:paraId="02C8DBD0" w14:textId="77777777" w:rsidR="001A1204" w:rsidRDefault="00FF516D" w:rsidP="00753E16">
            <w:pPr>
              <w:wordWrap/>
              <w:jc w:val="left"/>
              <w:rPr>
                <w:rFonts w:eastAsia="MS Mincho"/>
                <w:bCs/>
                <w:lang w:val="en-US" w:eastAsia="ja-JP"/>
              </w:rPr>
            </w:pPr>
            <w:r>
              <w:rPr>
                <w:rFonts w:eastAsia="MS Mincho" w:hint="eastAsia"/>
                <w:bCs/>
                <w:lang w:val="en-US" w:eastAsia="ja-JP"/>
              </w:rPr>
              <w:t>N</w:t>
            </w:r>
            <w:r>
              <w:rPr>
                <w:rFonts w:eastAsia="MS Mincho"/>
                <w:bCs/>
                <w:lang w:val="en-US" w:eastAsia="ja-JP"/>
              </w:rPr>
              <w:t>TT DOCOMO</w:t>
            </w:r>
          </w:p>
        </w:tc>
        <w:tc>
          <w:tcPr>
            <w:tcW w:w="7353" w:type="dxa"/>
          </w:tcPr>
          <w:p w14:paraId="6EA5638C" w14:textId="77777777" w:rsidR="001A1204" w:rsidRDefault="00FF516D" w:rsidP="00753E16">
            <w:pPr>
              <w:wordWrap/>
              <w:jc w:val="left"/>
              <w:rPr>
                <w:rFonts w:eastAsia="MS Mincho"/>
                <w:bCs/>
                <w:lang w:val="en-US" w:eastAsia="ja-JP"/>
              </w:rPr>
            </w:pPr>
            <w:r>
              <w:rPr>
                <w:rFonts w:eastAsia="MS Mincho" w:hint="eastAsia"/>
                <w:bCs/>
                <w:lang w:val="en-US" w:eastAsia="ja-JP"/>
              </w:rPr>
              <w:t>S</w:t>
            </w:r>
            <w:r>
              <w:rPr>
                <w:rFonts w:eastAsia="MS Mincho"/>
                <w:bCs/>
                <w:lang w:val="en-US" w:eastAsia="ja-JP"/>
              </w:rPr>
              <w:t>upport</w:t>
            </w:r>
          </w:p>
        </w:tc>
      </w:tr>
      <w:tr w:rsidR="001A1204" w14:paraId="47AAC987" w14:textId="77777777">
        <w:tc>
          <w:tcPr>
            <w:tcW w:w="2009" w:type="dxa"/>
          </w:tcPr>
          <w:p w14:paraId="54E9831C" w14:textId="77777777" w:rsidR="001A1204" w:rsidRDefault="00FF516D" w:rsidP="00753E16">
            <w:pPr>
              <w:wordWrap/>
              <w:jc w:val="left"/>
              <w:rPr>
                <w:rFonts w:eastAsia="PMingLiU"/>
                <w:bCs/>
                <w:lang w:val="en-US" w:eastAsia="zh-TW"/>
              </w:rPr>
            </w:pPr>
            <w:r>
              <w:rPr>
                <w:rFonts w:eastAsia="PMingLiU" w:hint="eastAsia"/>
                <w:bCs/>
                <w:lang w:val="en-US" w:eastAsia="zh-TW"/>
              </w:rPr>
              <w:lastRenderedPageBreak/>
              <w:t>I</w:t>
            </w:r>
            <w:r>
              <w:rPr>
                <w:rFonts w:eastAsia="PMingLiU"/>
                <w:bCs/>
                <w:lang w:val="en-US" w:eastAsia="zh-TW"/>
              </w:rPr>
              <w:t>TRI</w:t>
            </w:r>
          </w:p>
        </w:tc>
        <w:tc>
          <w:tcPr>
            <w:tcW w:w="7353" w:type="dxa"/>
          </w:tcPr>
          <w:p w14:paraId="1D57AD94" w14:textId="77777777" w:rsidR="001A1204" w:rsidRDefault="00FF516D" w:rsidP="00753E16">
            <w:pPr>
              <w:wordWrap/>
              <w:jc w:val="left"/>
              <w:rPr>
                <w:rFonts w:eastAsia="PMingLiU"/>
                <w:bCs/>
                <w:lang w:val="en-US" w:eastAsia="zh-TW"/>
              </w:rPr>
            </w:pPr>
            <w:r>
              <w:rPr>
                <w:rFonts w:eastAsia="PMingLiU" w:hint="eastAsia"/>
                <w:bCs/>
                <w:lang w:val="en-US" w:eastAsia="zh-TW"/>
              </w:rPr>
              <w:t>S</w:t>
            </w:r>
            <w:r>
              <w:rPr>
                <w:rFonts w:eastAsia="PMingLiU"/>
                <w:bCs/>
                <w:lang w:val="en-US" w:eastAsia="zh-TW"/>
              </w:rPr>
              <w:t>upport</w:t>
            </w:r>
          </w:p>
        </w:tc>
      </w:tr>
      <w:tr w:rsidR="001A1204" w14:paraId="27ED3841" w14:textId="77777777">
        <w:tc>
          <w:tcPr>
            <w:tcW w:w="2009" w:type="dxa"/>
          </w:tcPr>
          <w:p w14:paraId="7E0213CF" w14:textId="77777777" w:rsidR="001A1204" w:rsidRDefault="00FF516D" w:rsidP="00753E16">
            <w:pPr>
              <w:wordWrap/>
              <w:jc w:val="left"/>
              <w:rPr>
                <w:rFonts w:eastAsia="PMingLiU"/>
                <w:bCs/>
                <w:lang w:val="en-US" w:eastAsia="zh-TW"/>
              </w:rPr>
            </w:pPr>
            <w:r>
              <w:rPr>
                <w:rFonts w:eastAsia="PMingLiU"/>
                <w:bCs/>
                <w:lang w:val="en-US" w:eastAsia="zh-TW"/>
              </w:rPr>
              <w:t>OPPO</w:t>
            </w:r>
          </w:p>
        </w:tc>
        <w:tc>
          <w:tcPr>
            <w:tcW w:w="7353" w:type="dxa"/>
          </w:tcPr>
          <w:p w14:paraId="30BEEF40" w14:textId="77777777" w:rsidR="001A1204" w:rsidRDefault="00FF516D" w:rsidP="00753E16">
            <w:pPr>
              <w:wordWrap/>
              <w:jc w:val="left"/>
              <w:rPr>
                <w:rFonts w:eastAsia="PMingLiU"/>
                <w:bCs/>
                <w:lang w:val="en-US" w:eastAsia="zh-TW"/>
              </w:rPr>
            </w:pPr>
            <w:r>
              <w:rPr>
                <w:rFonts w:eastAsia="PMingLiU"/>
                <w:bCs/>
                <w:lang w:val="en-US" w:eastAsia="zh-TW"/>
              </w:rPr>
              <w:t>Support</w:t>
            </w:r>
          </w:p>
        </w:tc>
      </w:tr>
      <w:tr w:rsidR="001A1204" w14:paraId="24DD0804" w14:textId="77777777">
        <w:tc>
          <w:tcPr>
            <w:tcW w:w="2009" w:type="dxa"/>
          </w:tcPr>
          <w:p w14:paraId="5293CC76" w14:textId="77777777" w:rsidR="001A1204" w:rsidRDefault="00FF516D" w:rsidP="00753E16">
            <w:pPr>
              <w:wordWrap/>
              <w:jc w:val="left"/>
              <w:rPr>
                <w:rFonts w:eastAsia="PMingLiU"/>
                <w:bCs/>
                <w:lang w:val="en-US" w:eastAsia="zh-TW"/>
              </w:rPr>
            </w:pPr>
            <w:r>
              <w:rPr>
                <w:rFonts w:eastAsia="PMingLiU"/>
                <w:bCs/>
                <w:lang w:val="en-US" w:eastAsia="zh-TW"/>
              </w:rPr>
              <w:t>Moderator</w:t>
            </w:r>
          </w:p>
        </w:tc>
        <w:tc>
          <w:tcPr>
            <w:tcW w:w="7353" w:type="dxa"/>
          </w:tcPr>
          <w:p w14:paraId="0B17A336" w14:textId="77777777" w:rsidR="001A1204" w:rsidRDefault="00FF516D" w:rsidP="00753E16">
            <w:pPr>
              <w:wordWrap/>
              <w:jc w:val="left"/>
              <w:rPr>
                <w:rFonts w:eastAsia="PMingLiU"/>
                <w:bCs/>
                <w:lang w:val="en-US" w:eastAsia="zh-TW"/>
              </w:rPr>
            </w:pPr>
            <w:r>
              <w:rPr>
                <w:rFonts w:eastAsia="PMingLiU"/>
                <w:bCs/>
                <w:lang w:val="en-US" w:eastAsia="zh-TW"/>
              </w:rPr>
              <w:t xml:space="preserve">Agreed. </w:t>
            </w:r>
            <w:proofErr w:type="gramStart"/>
            <w:r>
              <w:rPr>
                <w:rFonts w:eastAsia="PMingLiU"/>
                <w:bCs/>
                <w:lang w:val="en-US" w:eastAsia="zh-TW"/>
              </w:rPr>
              <w:t>So</w:t>
            </w:r>
            <w:proofErr w:type="gramEnd"/>
            <w:r>
              <w:rPr>
                <w:rFonts w:eastAsia="PMingLiU"/>
                <w:bCs/>
                <w:lang w:val="en-US" w:eastAsia="zh-TW"/>
              </w:rPr>
              <w:t xml:space="preserve"> need further inputs now.</w:t>
            </w:r>
          </w:p>
        </w:tc>
      </w:tr>
    </w:tbl>
    <w:p w14:paraId="4E893A2C" w14:textId="77777777" w:rsidR="001A1204" w:rsidRDefault="001A1204" w:rsidP="00753E16">
      <w:pPr>
        <w:rPr>
          <w:lang w:eastAsia="en-US"/>
        </w:rPr>
      </w:pPr>
    </w:p>
    <w:p w14:paraId="01899716" w14:textId="77777777" w:rsidR="001A1204" w:rsidRDefault="001A1204" w:rsidP="00753E16">
      <w:pPr>
        <w:rPr>
          <w:lang w:eastAsia="en-US"/>
        </w:rPr>
      </w:pPr>
    </w:p>
    <w:p w14:paraId="1675C617"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3-2:</w:t>
      </w:r>
    </w:p>
    <w:p w14:paraId="3F3D2272" w14:textId="77777777" w:rsidR="001A1204" w:rsidRDefault="00FF516D" w:rsidP="00753E16">
      <w:pPr>
        <w:widowControl/>
        <w:numPr>
          <w:ilvl w:val="0"/>
          <w:numId w:val="18"/>
        </w:numPr>
        <w:kinsoku/>
        <w:adjustRightInd/>
        <w:snapToGrid w:val="0"/>
        <w:textAlignment w:val="auto"/>
        <w:rPr>
          <w:rFonts w:eastAsia="Times New Roman"/>
          <w:szCs w:val="20"/>
          <w:lang w:eastAsia="en-US"/>
        </w:rPr>
      </w:pPr>
      <w:r>
        <w:rPr>
          <w:rFonts w:eastAsia="Times New Roman"/>
          <w:szCs w:val="20"/>
          <w:lang w:eastAsia="en-US"/>
        </w:rPr>
        <w:t>At least below fields are excluded from DCI format 1_X/0_X:</w:t>
      </w:r>
    </w:p>
    <w:p w14:paraId="275F3656" w14:textId="77777777" w:rsidR="001A1204" w:rsidRDefault="00FF516D" w:rsidP="00753E16">
      <w:pPr>
        <w:widowControl/>
        <w:numPr>
          <w:ilvl w:val="0"/>
          <w:numId w:val="19"/>
        </w:numPr>
        <w:kinsoku/>
        <w:adjustRightInd/>
        <w:snapToGrid w:val="0"/>
        <w:spacing w:after="0"/>
        <w:textAlignment w:val="auto"/>
        <w:rPr>
          <w:lang w:eastAsia="zh-CN"/>
        </w:rPr>
      </w:pPr>
      <w:r>
        <w:rPr>
          <w:lang w:eastAsia="zh-CN"/>
        </w:rPr>
        <w:t>DFI flag</w:t>
      </w:r>
    </w:p>
    <w:p w14:paraId="0AB444FB" w14:textId="77777777" w:rsidR="001A1204" w:rsidRDefault="00FF516D" w:rsidP="00753E16">
      <w:pPr>
        <w:widowControl/>
        <w:numPr>
          <w:ilvl w:val="0"/>
          <w:numId w:val="19"/>
        </w:numPr>
        <w:kinsoku/>
        <w:adjustRightInd/>
        <w:snapToGrid w:val="0"/>
        <w:spacing w:after="0"/>
        <w:textAlignment w:val="auto"/>
        <w:rPr>
          <w:lang w:eastAsia="zh-CN"/>
        </w:rPr>
      </w:pPr>
      <w:r>
        <w:rPr>
          <w:lang w:eastAsia="zh-CN"/>
        </w:rPr>
        <w:t>PDCCH monitoring adaptation indication</w:t>
      </w:r>
    </w:p>
    <w:p w14:paraId="40C70C74" w14:textId="77777777" w:rsidR="001A1204" w:rsidRDefault="00FF516D" w:rsidP="00753E16">
      <w:pPr>
        <w:widowControl/>
        <w:numPr>
          <w:ilvl w:val="0"/>
          <w:numId w:val="19"/>
        </w:numPr>
        <w:kinsoku/>
        <w:adjustRightInd/>
        <w:snapToGrid w:val="0"/>
        <w:spacing w:after="0"/>
        <w:textAlignment w:val="auto"/>
        <w:rPr>
          <w:lang w:eastAsia="zh-CN"/>
        </w:rPr>
      </w:pPr>
      <w:r>
        <w:rPr>
          <w:lang w:eastAsia="zh-CN"/>
        </w:rPr>
        <w:t>HARQ-ACK retransmission indicator</w:t>
      </w:r>
    </w:p>
    <w:p w14:paraId="2F358B9E" w14:textId="77777777" w:rsidR="001A1204" w:rsidRDefault="00FF516D" w:rsidP="00753E16">
      <w:pPr>
        <w:widowControl/>
        <w:numPr>
          <w:ilvl w:val="0"/>
          <w:numId w:val="19"/>
        </w:numPr>
        <w:kinsoku/>
        <w:adjustRightInd/>
        <w:snapToGrid w:val="0"/>
        <w:spacing w:after="0"/>
        <w:textAlignment w:val="auto"/>
        <w:rPr>
          <w:lang w:eastAsia="zh-CN"/>
        </w:rPr>
      </w:pPr>
      <w:r>
        <w:rPr>
          <w:lang w:eastAsia="zh-CN"/>
        </w:rPr>
        <w:t>PUCCH Cell indicator</w:t>
      </w:r>
    </w:p>
    <w:p w14:paraId="3439FF32" w14:textId="77777777" w:rsidR="001A1204" w:rsidRDefault="00FF516D" w:rsidP="00753E16">
      <w:pPr>
        <w:widowControl/>
        <w:numPr>
          <w:ilvl w:val="0"/>
          <w:numId w:val="19"/>
        </w:numPr>
        <w:kinsoku/>
        <w:adjustRightInd/>
        <w:snapToGrid w:val="0"/>
        <w:spacing w:after="0"/>
        <w:textAlignment w:val="auto"/>
        <w:rPr>
          <w:lang w:eastAsia="zh-CN"/>
        </w:rPr>
      </w:pPr>
      <w:r>
        <w:rPr>
          <w:lang w:eastAsia="zh-CN"/>
        </w:rPr>
        <w:t>Minimum applicable scheduling offset indicator</w:t>
      </w:r>
    </w:p>
    <w:p w14:paraId="2FFFEFFD" w14:textId="0C99D97F" w:rsidR="001A1204" w:rsidRDefault="00FF516D" w:rsidP="00753E16">
      <w:pPr>
        <w:widowControl/>
        <w:numPr>
          <w:ilvl w:val="0"/>
          <w:numId w:val="19"/>
        </w:numPr>
        <w:kinsoku/>
        <w:adjustRightInd/>
        <w:snapToGrid w:val="0"/>
        <w:spacing w:after="0"/>
        <w:textAlignment w:val="auto"/>
        <w:rPr>
          <w:lang w:eastAsia="zh-CN"/>
        </w:rPr>
      </w:pPr>
      <w:bookmarkStart w:id="1424" w:name="OLE_LINK445"/>
      <w:proofErr w:type="spellStart"/>
      <w:r>
        <w:rPr>
          <w:lang w:eastAsia="zh-CN"/>
        </w:rPr>
        <w:t>S</w:t>
      </w:r>
      <w:r w:rsidR="00923F16">
        <w:rPr>
          <w:lang w:eastAsia="zh-CN"/>
        </w:rPr>
        <w:t>c</w:t>
      </w:r>
      <w:r>
        <w:rPr>
          <w:lang w:eastAsia="zh-CN"/>
        </w:rPr>
        <w:t>ell</w:t>
      </w:r>
      <w:proofErr w:type="spellEnd"/>
      <w:r>
        <w:rPr>
          <w:lang w:eastAsia="zh-CN"/>
        </w:rPr>
        <w:t xml:space="preserve"> dormancy indication</w:t>
      </w:r>
      <w:bookmarkEnd w:id="1424"/>
    </w:p>
    <w:p w14:paraId="08A69A0D" w14:textId="77777777" w:rsidR="001A1204" w:rsidRDefault="00FF516D" w:rsidP="00753E16">
      <w:pPr>
        <w:widowControl/>
        <w:numPr>
          <w:ilvl w:val="0"/>
          <w:numId w:val="19"/>
        </w:numPr>
        <w:kinsoku/>
        <w:adjustRightInd/>
        <w:snapToGrid w:val="0"/>
        <w:spacing w:after="0"/>
        <w:textAlignment w:val="auto"/>
        <w:rPr>
          <w:lang w:eastAsia="zh-CN"/>
        </w:rPr>
      </w:pPr>
      <w:r>
        <w:rPr>
          <w:lang w:eastAsia="zh-CN"/>
        </w:rPr>
        <w:t xml:space="preserve">UL/SUL indicator </w:t>
      </w:r>
    </w:p>
    <w:p w14:paraId="7A708FBA" w14:textId="77777777" w:rsidR="001A1204" w:rsidRDefault="001A1204" w:rsidP="00753E16">
      <w:pPr>
        <w:rPr>
          <w:lang w:eastAsia="en-US"/>
        </w:rPr>
      </w:pPr>
    </w:p>
    <w:p w14:paraId="4B46DCD0" w14:textId="77777777" w:rsidR="001A1204" w:rsidRDefault="001A1204" w:rsidP="00753E16">
      <w:pPr>
        <w:rPr>
          <w:lang w:eastAsia="en-US"/>
        </w:rPr>
      </w:pPr>
    </w:p>
    <w:p w14:paraId="7891F658" w14:textId="77777777" w:rsidR="001A1204" w:rsidRDefault="00FF516D" w:rsidP="00753E1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988"/>
        <w:gridCol w:w="7374"/>
      </w:tblGrid>
      <w:tr w:rsidR="001A1204" w14:paraId="5B3117FE" w14:textId="77777777">
        <w:tc>
          <w:tcPr>
            <w:tcW w:w="2009" w:type="dxa"/>
            <w:tcBorders>
              <w:top w:val="single" w:sz="4" w:space="0" w:color="auto"/>
              <w:left w:val="single" w:sz="4" w:space="0" w:color="auto"/>
              <w:bottom w:val="single" w:sz="4" w:space="0" w:color="auto"/>
              <w:right w:val="single" w:sz="4" w:space="0" w:color="auto"/>
            </w:tcBorders>
          </w:tcPr>
          <w:p w14:paraId="12A4858F" w14:textId="77777777" w:rsidR="001A1204" w:rsidRDefault="00FF516D" w:rsidP="00753E16">
            <w:pPr>
              <w:wordWrap/>
              <w:jc w:val="center"/>
              <w:rPr>
                <w:b/>
                <w:lang w:eastAsia="zh-CN"/>
              </w:rPr>
            </w:pPr>
            <w:r>
              <w:rPr>
                <w:b/>
                <w:lang w:eastAsia="zh-CN"/>
              </w:rPr>
              <w:t>Company</w:t>
            </w:r>
          </w:p>
        </w:tc>
        <w:tc>
          <w:tcPr>
            <w:tcW w:w="7514" w:type="dxa"/>
            <w:tcBorders>
              <w:top w:val="single" w:sz="4" w:space="0" w:color="auto"/>
              <w:left w:val="single" w:sz="4" w:space="0" w:color="auto"/>
              <w:bottom w:val="single" w:sz="4" w:space="0" w:color="auto"/>
              <w:right w:val="single" w:sz="4" w:space="0" w:color="auto"/>
            </w:tcBorders>
          </w:tcPr>
          <w:p w14:paraId="4CA46E87" w14:textId="77777777" w:rsidR="001A1204" w:rsidRDefault="00FF516D" w:rsidP="00753E16">
            <w:pPr>
              <w:wordWrap/>
              <w:jc w:val="center"/>
              <w:rPr>
                <w:b/>
                <w:lang w:eastAsia="zh-CN"/>
              </w:rPr>
            </w:pPr>
            <w:r>
              <w:rPr>
                <w:b/>
                <w:lang w:eastAsia="zh-CN"/>
              </w:rPr>
              <w:t>Comment</w:t>
            </w:r>
          </w:p>
        </w:tc>
      </w:tr>
      <w:tr w:rsidR="001A1204" w14:paraId="4013D580" w14:textId="77777777">
        <w:tc>
          <w:tcPr>
            <w:tcW w:w="2009" w:type="dxa"/>
            <w:tcBorders>
              <w:top w:val="single" w:sz="4" w:space="0" w:color="auto"/>
              <w:left w:val="single" w:sz="4" w:space="0" w:color="auto"/>
              <w:bottom w:val="single" w:sz="4" w:space="0" w:color="auto"/>
              <w:right w:val="single" w:sz="4" w:space="0" w:color="auto"/>
            </w:tcBorders>
          </w:tcPr>
          <w:p w14:paraId="05725B25"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514" w:type="dxa"/>
            <w:tcBorders>
              <w:top w:val="single" w:sz="4" w:space="0" w:color="auto"/>
              <w:left w:val="single" w:sz="4" w:space="0" w:color="auto"/>
              <w:bottom w:val="single" w:sz="4" w:space="0" w:color="auto"/>
              <w:right w:val="single" w:sz="4" w:space="0" w:color="auto"/>
            </w:tcBorders>
          </w:tcPr>
          <w:p w14:paraId="0F1F5530" w14:textId="77777777" w:rsidR="001A1204" w:rsidRDefault="00FF516D" w:rsidP="00753E16">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A1204" w14:paraId="49FD9C39" w14:textId="77777777">
        <w:tc>
          <w:tcPr>
            <w:tcW w:w="2009" w:type="dxa"/>
            <w:tcBorders>
              <w:top w:val="single" w:sz="4" w:space="0" w:color="auto"/>
              <w:left w:val="single" w:sz="4" w:space="0" w:color="auto"/>
              <w:bottom w:val="single" w:sz="4" w:space="0" w:color="auto"/>
              <w:right w:val="single" w:sz="4" w:space="0" w:color="auto"/>
            </w:tcBorders>
          </w:tcPr>
          <w:p w14:paraId="53F258C7"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514" w:type="dxa"/>
            <w:tcBorders>
              <w:top w:val="single" w:sz="4" w:space="0" w:color="auto"/>
              <w:left w:val="single" w:sz="4" w:space="0" w:color="auto"/>
              <w:bottom w:val="single" w:sz="4" w:space="0" w:color="auto"/>
              <w:right w:val="single" w:sz="4" w:space="0" w:color="auto"/>
            </w:tcBorders>
          </w:tcPr>
          <w:p w14:paraId="1344BCDD" w14:textId="77777777" w:rsidR="001A1204" w:rsidRDefault="00FF516D" w:rsidP="00753E16">
            <w:pPr>
              <w:wordWrap/>
              <w:jc w:val="left"/>
              <w:rPr>
                <w:rFonts w:eastAsia="MS Mincho"/>
                <w:bCs/>
                <w:lang w:eastAsia="ja-JP"/>
              </w:rPr>
            </w:pPr>
            <w:r>
              <w:rPr>
                <w:rFonts w:eastAsia="MS Mincho" w:hint="eastAsia"/>
                <w:bCs/>
                <w:lang w:eastAsia="ja-JP"/>
              </w:rPr>
              <w:t>W</w:t>
            </w:r>
            <w:r>
              <w:rPr>
                <w:rFonts w:eastAsia="MS Mincho"/>
                <w:bCs/>
                <w:lang w:eastAsia="ja-JP"/>
              </w:rPr>
              <w:t xml:space="preserve">e prefer to discuss these fields a bit more carefully. </w:t>
            </w:r>
          </w:p>
          <w:p w14:paraId="4F0E1358" w14:textId="77777777" w:rsidR="001A1204" w:rsidRDefault="00FF516D" w:rsidP="00753E16">
            <w:pPr>
              <w:wordWrap/>
              <w:jc w:val="left"/>
              <w:rPr>
                <w:rFonts w:eastAsia="MS Mincho"/>
                <w:bCs/>
                <w:lang w:eastAsia="ja-JP"/>
              </w:rPr>
            </w:pPr>
            <w:proofErr w:type="gramStart"/>
            <w:r>
              <w:rPr>
                <w:rFonts w:eastAsia="MS Mincho"/>
                <w:bCs/>
                <w:lang w:eastAsia="ja-JP"/>
              </w:rPr>
              <w:t>First of all</w:t>
            </w:r>
            <w:proofErr w:type="gramEnd"/>
            <w:r>
              <w:rPr>
                <w:rFonts w:eastAsia="MS Mincho"/>
                <w:bCs/>
                <w:lang w:eastAsia="ja-JP"/>
              </w:rPr>
              <w:t xml:space="preserve">, we have to conclude whether the UE monitors legacy DCI formats for all the CCs in the scheduled-CC-set by a DCI format 0_X/1_X. </w:t>
            </w:r>
          </w:p>
          <w:p w14:paraId="6A09057C" w14:textId="77777777" w:rsidR="001A1204" w:rsidRDefault="00FF516D" w:rsidP="00753E16">
            <w:pPr>
              <w:wordWrap/>
              <w:jc w:val="left"/>
              <w:rPr>
                <w:rFonts w:eastAsia="MS Mincho"/>
                <w:bCs/>
                <w:lang w:eastAsia="ja-JP"/>
              </w:rPr>
            </w:pPr>
            <w:r>
              <w:rPr>
                <w:rFonts w:eastAsia="MS Mincho"/>
                <w:bCs/>
                <w:lang w:eastAsia="ja-JP"/>
              </w:rPr>
              <w:t>In addition, some of the fields do not require specific work to support (e.g., PUCCH cell indicator, PDCCH monitoring adaptation, etc). Not sure why these have to be excluded.</w:t>
            </w:r>
          </w:p>
          <w:p w14:paraId="7724632D" w14:textId="77777777" w:rsidR="001A1204" w:rsidRDefault="001A1204" w:rsidP="00753E16">
            <w:pPr>
              <w:wordWrap/>
              <w:rPr>
                <w:bCs/>
                <w:lang w:eastAsia="zh-CN"/>
              </w:rPr>
            </w:pPr>
          </w:p>
        </w:tc>
      </w:tr>
      <w:tr w:rsidR="001A1204" w14:paraId="72A9051D" w14:textId="77777777">
        <w:tc>
          <w:tcPr>
            <w:tcW w:w="2009" w:type="dxa"/>
            <w:tcBorders>
              <w:top w:val="single" w:sz="4" w:space="0" w:color="auto"/>
              <w:left w:val="single" w:sz="4" w:space="0" w:color="auto"/>
              <w:bottom w:val="single" w:sz="4" w:space="0" w:color="auto"/>
              <w:right w:val="single" w:sz="4" w:space="0" w:color="auto"/>
            </w:tcBorders>
          </w:tcPr>
          <w:p w14:paraId="215F1FAF" w14:textId="77777777" w:rsidR="001A1204" w:rsidRDefault="00FF516D" w:rsidP="00753E16">
            <w:pPr>
              <w:wordWrap/>
              <w:jc w:val="left"/>
              <w:rPr>
                <w:bCs/>
                <w:lang w:eastAsia="zh-CN"/>
              </w:rPr>
            </w:pPr>
            <w:r>
              <w:rPr>
                <w:bCs/>
                <w:lang w:eastAsia="zh-CN"/>
              </w:rPr>
              <w:t>Nokia, NSB</w:t>
            </w:r>
          </w:p>
        </w:tc>
        <w:tc>
          <w:tcPr>
            <w:tcW w:w="7514" w:type="dxa"/>
            <w:tcBorders>
              <w:top w:val="single" w:sz="4" w:space="0" w:color="auto"/>
              <w:left w:val="single" w:sz="4" w:space="0" w:color="auto"/>
              <w:bottom w:val="single" w:sz="4" w:space="0" w:color="auto"/>
              <w:right w:val="single" w:sz="4" w:space="0" w:color="auto"/>
            </w:tcBorders>
          </w:tcPr>
          <w:p w14:paraId="594F4268" w14:textId="77777777" w:rsidR="001A1204" w:rsidRDefault="00FF516D" w:rsidP="00753E16">
            <w:pPr>
              <w:wordWrap/>
              <w:rPr>
                <w:bCs/>
                <w:lang w:eastAsia="zh-CN"/>
              </w:rPr>
            </w:pPr>
            <w:r>
              <w:rPr>
                <w:bCs/>
                <w:lang w:eastAsia="zh-CN"/>
              </w:rPr>
              <w:t xml:space="preserve">Partially Support. </w:t>
            </w:r>
          </w:p>
          <w:p w14:paraId="50B374B5" w14:textId="77777777" w:rsidR="001A1204" w:rsidRDefault="00FF516D" w:rsidP="00753E16">
            <w:pPr>
              <w:pStyle w:val="ListParagraph"/>
              <w:numPr>
                <w:ilvl w:val="0"/>
                <w:numId w:val="41"/>
              </w:numPr>
              <w:wordWrap/>
              <w:rPr>
                <w:bCs/>
                <w:lang w:eastAsia="zh-CN"/>
              </w:rPr>
            </w:pPr>
            <w:r>
              <w:rPr>
                <w:bCs/>
                <w:lang w:eastAsia="zh-CN"/>
              </w:rPr>
              <w:t xml:space="preserve">We think the dynamic PUCCH cell switching should still be supported (so the PUCCH cell indicator should be there / supported) – as also pointed out by QC. </w:t>
            </w:r>
          </w:p>
          <w:p w14:paraId="0F91374C" w14:textId="77777777" w:rsidR="001A1204" w:rsidRDefault="00FF516D" w:rsidP="00753E16">
            <w:pPr>
              <w:pStyle w:val="ListParagraph"/>
              <w:numPr>
                <w:ilvl w:val="0"/>
                <w:numId w:val="41"/>
              </w:numPr>
              <w:wordWrap/>
              <w:rPr>
                <w:bCs/>
                <w:lang w:eastAsia="zh-CN"/>
              </w:rPr>
            </w:pPr>
            <w:r>
              <w:rPr>
                <w:bCs/>
                <w:lang w:eastAsia="zh-CN"/>
              </w:rPr>
              <w:t xml:space="preserve">If we don’t support HARQ-ACK re-transmission triggering with the DCI (where the MCS field is used for some indication in addition), would we then not support Type 3 HARQ-ACK codebook triggering as well (or at least not the </w:t>
            </w:r>
            <w:proofErr w:type="spellStart"/>
            <w:r>
              <w:rPr>
                <w:bCs/>
                <w:lang w:eastAsia="zh-CN"/>
              </w:rPr>
              <w:t>enh</w:t>
            </w:r>
            <w:proofErr w:type="spellEnd"/>
            <w:r>
              <w:rPr>
                <w:bCs/>
                <w:lang w:eastAsia="zh-CN"/>
              </w:rPr>
              <w:t xml:space="preserve">. Type 3 HARQ-ACK codebook triggering – as the same issues with the MCS field usage will be there as for the HARQ-ACK re-transmission triggering). </w:t>
            </w:r>
          </w:p>
          <w:p w14:paraId="51031588" w14:textId="77777777" w:rsidR="001A1204" w:rsidRDefault="001A1204" w:rsidP="00753E16">
            <w:pPr>
              <w:wordWrap/>
              <w:rPr>
                <w:bCs/>
                <w:lang w:eastAsia="zh-CN"/>
              </w:rPr>
            </w:pPr>
          </w:p>
          <w:p w14:paraId="7E5DE1B6" w14:textId="77777777" w:rsidR="001A1204" w:rsidRDefault="001A1204" w:rsidP="00753E16">
            <w:pPr>
              <w:wordWrap/>
              <w:jc w:val="left"/>
              <w:rPr>
                <w:bCs/>
                <w:lang w:eastAsia="zh-CN"/>
              </w:rPr>
            </w:pPr>
          </w:p>
        </w:tc>
      </w:tr>
      <w:tr w:rsidR="001A1204" w14:paraId="70192AD4" w14:textId="77777777">
        <w:tc>
          <w:tcPr>
            <w:tcW w:w="2009" w:type="dxa"/>
            <w:tcBorders>
              <w:top w:val="single" w:sz="4" w:space="0" w:color="auto"/>
              <w:left w:val="single" w:sz="4" w:space="0" w:color="auto"/>
              <w:bottom w:val="single" w:sz="4" w:space="0" w:color="auto"/>
              <w:right w:val="single" w:sz="4" w:space="0" w:color="auto"/>
            </w:tcBorders>
          </w:tcPr>
          <w:p w14:paraId="59362F6E" w14:textId="77777777" w:rsidR="001A1204" w:rsidRDefault="00FF516D" w:rsidP="00753E16">
            <w:pPr>
              <w:wordWrap/>
              <w:rPr>
                <w:rFonts w:eastAsia="PMingLiU"/>
                <w:bCs/>
                <w:lang w:eastAsia="zh-TW"/>
              </w:rPr>
            </w:pPr>
            <w:r>
              <w:rPr>
                <w:rFonts w:eastAsia="PMingLiU"/>
                <w:bCs/>
                <w:lang w:eastAsia="zh-TW"/>
              </w:rPr>
              <w:t>Apple</w:t>
            </w:r>
          </w:p>
        </w:tc>
        <w:tc>
          <w:tcPr>
            <w:tcW w:w="7514" w:type="dxa"/>
            <w:tcBorders>
              <w:top w:val="single" w:sz="4" w:space="0" w:color="auto"/>
              <w:left w:val="single" w:sz="4" w:space="0" w:color="auto"/>
              <w:bottom w:val="single" w:sz="4" w:space="0" w:color="auto"/>
              <w:right w:val="single" w:sz="4" w:space="0" w:color="auto"/>
            </w:tcBorders>
          </w:tcPr>
          <w:p w14:paraId="0EC67F95" w14:textId="77777777" w:rsidR="001A1204" w:rsidRDefault="00FF516D" w:rsidP="00753E16">
            <w:pPr>
              <w:wordWrap/>
              <w:rPr>
                <w:rFonts w:eastAsia="PMingLiU"/>
                <w:bCs/>
                <w:lang w:eastAsia="zh-TW"/>
              </w:rPr>
            </w:pPr>
            <w:r>
              <w:rPr>
                <w:rFonts w:eastAsia="PMingLiU"/>
                <w:bCs/>
                <w:lang w:eastAsia="zh-TW"/>
              </w:rPr>
              <w:t>Fine to support the proposal</w:t>
            </w:r>
          </w:p>
        </w:tc>
      </w:tr>
      <w:tr w:rsidR="001A1204" w14:paraId="1B9CF91C" w14:textId="77777777">
        <w:tc>
          <w:tcPr>
            <w:tcW w:w="2009" w:type="dxa"/>
          </w:tcPr>
          <w:p w14:paraId="108CED98" w14:textId="77777777" w:rsidR="001A1204" w:rsidRDefault="00FF516D" w:rsidP="00753E16">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514" w:type="dxa"/>
          </w:tcPr>
          <w:p w14:paraId="0983AD53"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A1204" w14:paraId="64D8DD1D" w14:textId="77777777">
        <w:tc>
          <w:tcPr>
            <w:tcW w:w="2009" w:type="dxa"/>
          </w:tcPr>
          <w:p w14:paraId="700D643C" w14:textId="77777777" w:rsidR="001A1204" w:rsidRDefault="00FF516D" w:rsidP="00753E16">
            <w:pPr>
              <w:wordWrap/>
              <w:jc w:val="left"/>
              <w:rPr>
                <w:rFonts w:eastAsia="PMingLiU"/>
                <w:bCs/>
                <w:lang w:eastAsia="zh-TW"/>
              </w:rPr>
            </w:pPr>
            <w:r>
              <w:rPr>
                <w:rFonts w:eastAsiaTheme="minorEastAsia"/>
                <w:bCs/>
                <w:lang w:val="en-US" w:eastAsia="zh-CN"/>
              </w:rPr>
              <w:t xml:space="preserve">Huawei, </w:t>
            </w:r>
            <w:proofErr w:type="spellStart"/>
            <w:r>
              <w:rPr>
                <w:rFonts w:eastAsiaTheme="minorEastAsia"/>
                <w:bCs/>
                <w:lang w:val="en-US" w:eastAsia="zh-CN"/>
              </w:rPr>
              <w:t>HiSilicon</w:t>
            </w:r>
            <w:proofErr w:type="spellEnd"/>
          </w:p>
        </w:tc>
        <w:tc>
          <w:tcPr>
            <w:tcW w:w="7514" w:type="dxa"/>
          </w:tcPr>
          <w:p w14:paraId="4CCB536C" w14:textId="77777777" w:rsidR="001A1204" w:rsidRDefault="00FF516D" w:rsidP="00753E16">
            <w:pPr>
              <w:wordWrap/>
              <w:jc w:val="left"/>
              <w:rPr>
                <w:rFonts w:eastAsiaTheme="minorEastAsia"/>
                <w:bCs/>
                <w:lang w:val="en-US" w:eastAsia="zh-CN"/>
              </w:rPr>
            </w:pPr>
            <w:r>
              <w:rPr>
                <w:rFonts w:eastAsiaTheme="minorEastAsia"/>
                <w:bCs/>
                <w:lang w:val="en-US" w:eastAsia="zh-CN"/>
              </w:rPr>
              <w:t xml:space="preserve">We understand Moderator consideration about legacy DCI use. However, if we go with such direction, it means the design of multi-carrier DCI encourages the use of legacy DCI simultaneously. From our point of view, have such function is more about insurance that when something cannot be realized by the multi-carrier DCI, we still have legacy DCI can be scheduled, so the network performance will not be restricted. </w:t>
            </w:r>
          </w:p>
          <w:p w14:paraId="2F4C395E" w14:textId="77777777" w:rsidR="001A1204" w:rsidRDefault="00FF516D" w:rsidP="00753E16">
            <w:pPr>
              <w:wordWrap/>
              <w:jc w:val="left"/>
              <w:rPr>
                <w:rFonts w:eastAsiaTheme="minorEastAsia"/>
                <w:bCs/>
                <w:lang w:val="en-US" w:eastAsia="zh-CN"/>
              </w:rPr>
            </w:pPr>
            <w:r>
              <w:rPr>
                <w:rFonts w:eastAsiaTheme="minorEastAsia"/>
                <w:bCs/>
                <w:lang w:val="en-US" w:eastAsia="zh-CN"/>
              </w:rPr>
              <w:t xml:space="preserve">In this sense, we should actually try to include as much as possible of the current DCI fields unless that: 1) it requires additional spec work so has to be used by legacy DCI; 2) it significantly </w:t>
            </w:r>
            <w:proofErr w:type="gramStart"/>
            <w:r>
              <w:rPr>
                <w:rFonts w:eastAsiaTheme="minorEastAsia"/>
                <w:bCs/>
                <w:lang w:val="en-US" w:eastAsia="zh-CN"/>
              </w:rPr>
              <w:t>increase</w:t>
            </w:r>
            <w:proofErr w:type="gramEnd"/>
            <w:r>
              <w:rPr>
                <w:rFonts w:eastAsiaTheme="minorEastAsia"/>
                <w:bCs/>
                <w:lang w:val="en-US" w:eastAsia="zh-CN"/>
              </w:rPr>
              <w:t xml:space="preserve"> the DCI size that could penalize the multi-carrier DCI performance.  </w:t>
            </w:r>
          </w:p>
          <w:p w14:paraId="1A418A8A" w14:textId="77777777" w:rsidR="001A1204" w:rsidRDefault="00FF516D" w:rsidP="00753E16">
            <w:pPr>
              <w:wordWrap/>
              <w:jc w:val="left"/>
              <w:rPr>
                <w:rFonts w:eastAsiaTheme="minorEastAsia"/>
                <w:bCs/>
                <w:lang w:val="en-US" w:eastAsia="zh-CN"/>
              </w:rPr>
            </w:pPr>
            <w:r>
              <w:rPr>
                <w:rFonts w:eastAsiaTheme="minorEastAsia"/>
                <w:bCs/>
                <w:lang w:val="en-US" w:eastAsia="zh-CN"/>
              </w:rPr>
              <w:t xml:space="preserve">Based on the above, we think the current proposal require a bit more considerations. </w:t>
            </w:r>
          </w:p>
          <w:p w14:paraId="5F6C9D3C" w14:textId="77777777" w:rsidR="001A1204" w:rsidRDefault="00FF516D" w:rsidP="00753E16">
            <w:pPr>
              <w:wordWrap/>
              <w:jc w:val="left"/>
              <w:rPr>
                <w:rFonts w:eastAsia="PMingLiU"/>
                <w:bCs/>
                <w:lang w:eastAsia="zh-TW"/>
              </w:rPr>
            </w:pPr>
            <w:proofErr w:type="gramStart"/>
            <w:r>
              <w:rPr>
                <w:rFonts w:eastAsiaTheme="minorEastAsia"/>
                <w:bCs/>
                <w:lang w:val="en-US" w:eastAsia="zh-CN"/>
              </w:rPr>
              <w:t>Actually, as</w:t>
            </w:r>
            <w:proofErr w:type="gramEnd"/>
            <w:r>
              <w:rPr>
                <w:rFonts w:eastAsiaTheme="minorEastAsia"/>
                <w:bCs/>
                <w:lang w:val="en-US" w:eastAsia="zh-CN"/>
              </w:rPr>
              <w:t xml:space="preserve"> we commented in the last meeting, if we just agree on Proposal 3-1 and leave others to network or as one of Type 1 or Type 3, the discussion may be simpler. We can make working assumption as such and see whether the inclusion of other fields will cause significant additional specification work, if so, we could try to eliminate those at </w:t>
            </w:r>
            <w:r>
              <w:rPr>
                <w:rFonts w:eastAsiaTheme="minorEastAsia"/>
                <w:bCs/>
                <w:lang w:val="en-US" w:eastAsia="zh-CN"/>
              </w:rPr>
              <w:lastRenderedPageBreak/>
              <w:t>that time when needed.</w:t>
            </w:r>
          </w:p>
        </w:tc>
      </w:tr>
      <w:tr w:rsidR="001A1204" w14:paraId="6D3F3D67" w14:textId="77777777">
        <w:tc>
          <w:tcPr>
            <w:tcW w:w="2009" w:type="dxa"/>
          </w:tcPr>
          <w:p w14:paraId="6EA784F6" w14:textId="77777777" w:rsidR="001A1204" w:rsidRDefault="00FF516D" w:rsidP="00753E16">
            <w:pPr>
              <w:wordWrap/>
              <w:jc w:val="left"/>
              <w:rPr>
                <w:bCs/>
                <w:lang w:val="en-US" w:eastAsia="ja-JP"/>
              </w:rPr>
            </w:pPr>
            <w:r>
              <w:rPr>
                <w:rFonts w:eastAsiaTheme="minorEastAsia"/>
                <w:bCs/>
                <w:lang w:eastAsia="zh-CN"/>
              </w:rPr>
              <w:lastRenderedPageBreak/>
              <w:t>Intel</w:t>
            </w:r>
          </w:p>
        </w:tc>
        <w:tc>
          <w:tcPr>
            <w:tcW w:w="7514" w:type="dxa"/>
          </w:tcPr>
          <w:p w14:paraId="2BA4D2FF" w14:textId="77777777" w:rsidR="001A1204" w:rsidRDefault="00FF516D" w:rsidP="00753E16">
            <w:pPr>
              <w:wordWrap/>
              <w:jc w:val="left"/>
              <w:rPr>
                <w:bCs/>
                <w:lang w:val="en-US" w:eastAsia="ja-JP"/>
              </w:rPr>
            </w:pPr>
            <w:r>
              <w:rPr>
                <w:rFonts w:eastAsiaTheme="minorEastAsia"/>
                <w:bCs/>
                <w:lang w:eastAsia="zh-CN"/>
              </w:rPr>
              <w:t>We are fine with the proposal. We do not think optimization is needed given the limited TU.</w:t>
            </w:r>
          </w:p>
        </w:tc>
      </w:tr>
      <w:tr w:rsidR="001A1204" w14:paraId="4203810D" w14:textId="77777777">
        <w:tc>
          <w:tcPr>
            <w:tcW w:w="2009" w:type="dxa"/>
          </w:tcPr>
          <w:p w14:paraId="2E237E2C" w14:textId="77777777" w:rsidR="001A1204" w:rsidRDefault="00FF516D" w:rsidP="00753E16">
            <w:pPr>
              <w:wordWrap/>
              <w:jc w:val="left"/>
              <w:rPr>
                <w:rFonts w:eastAsiaTheme="minorEastAsia"/>
                <w:bCs/>
                <w:lang w:eastAsia="zh-CN"/>
              </w:rPr>
            </w:pPr>
            <w:r>
              <w:rPr>
                <w:bCs/>
              </w:rPr>
              <w:t>ZTE</w:t>
            </w:r>
          </w:p>
        </w:tc>
        <w:tc>
          <w:tcPr>
            <w:tcW w:w="7514" w:type="dxa"/>
          </w:tcPr>
          <w:p w14:paraId="22AC2B3D" w14:textId="77777777" w:rsidR="001A1204" w:rsidRDefault="00FF516D" w:rsidP="00753E16">
            <w:pPr>
              <w:wordWrap/>
              <w:jc w:val="left"/>
              <w:rPr>
                <w:rFonts w:eastAsiaTheme="minorEastAsia"/>
                <w:bCs/>
                <w:lang w:eastAsia="zh-CN"/>
              </w:rPr>
            </w:pPr>
            <w:r>
              <w:rPr>
                <w:bCs/>
              </w:rPr>
              <w:t>We support this proposal.</w:t>
            </w:r>
          </w:p>
        </w:tc>
      </w:tr>
      <w:tr w:rsidR="001A1204" w14:paraId="663DB6B3" w14:textId="77777777">
        <w:tc>
          <w:tcPr>
            <w:tcW w:w="2009" w:type="dxa"/>
          </w:tcPr>
          <w:p w14:paraId="1B7AAAEA" w14:textId="77777777" w:rsidR="001A1204" w:rsidRDefault="00FF516D" w:rsidP="00753E16">
            <w:pPr>
              <w:wordWrap/>
              <w:jc w:val="left"/>
              <w:rPr>
                <w:bCs/>
              </w:rPr>
            </w:pPr>
            <w:r>
              <w:rPr>
                <w:bCs/>
                <w:lang w:val="en-US" w:eastAsia="ja-JP"/>
              </w:rPr>
              <w:t>Moderator</w:t>
            </w:r>
          </w:p>
        </w:tc>
        <w:tc>
          <w:tcPr>
            <w:tcW w:w="7514" w:type="dxa"/>
          </w:tcPr>
          <w:p w14:paraId="4BFB88A8" w14:textId="77777777" w:rsidR="001A1204" w:rsidRDefault="00FF516D" w:rsidP="00753E16">
            <w:pPr>
              <w:wordWrap/>
              <w:jc w:val="left"/>
              <w:rPr>
                <w:bCs/>
                <w:lang w:val="en-US" w:eastAsia="ja-JP"/>
              </w:rPr>
            </w:pPr>
            <w:r>
              <w:rPr>
                <w:bCs/>
                <w:lang w:val="en-US" w:eastAsia="ja-JP"/>
              </w:rPr>
              <w:t>@Qualcomm:</w:t>
            </w:r>
          </w:p>
          <w:p w14:paraId="0BB670F9" w14:textId="77777777" w:rsidR="001A1204" w:rsidRDefault="00FF516D" w:rsidP="00753E16">
            <w:pPr>
              <w:wordWrap/>
              <w:jc w:val="left"/>
              <w:rPr>
                <w:bCs/>
                <w:lang w:val="en-US" w:eastAsia="ja-JP"/>
              </w:rPr>
            </w:pPr>
            <w:r>
              <w:rPr>
                <w:bCs/>
                <w:lang w:val="en-US" w:eastAsia="ja-JP"/>
              </w:rPr>
              <w:t>The intention is to simplify the multi-cell DCI design including only the necessary fields.</w:t>
            </w:r>
          </w:p>
          <w:p w14:paraId="7118AF0F" w14:textId="77777777" w:rsidR="001A1204" w:rsidRDefault="001A1204" w:rsidP="00753E16">
            <w:pPr>
              <w:wordWrap/>
              <w:jc w:val="left"/>
              <w:rPr>
                <w:bCs/>
                <w:lang w:val="en-US" w:eastAsia="ja-JP"/>
              </w:rPr>
            </w:pPr>
          </w:p>
          <w:p w14:paraId="5B00D1E7" w14:textId="77777777" w:rsidR="001A1204" w:rsidRDefault="00FF516D" w:rsidP="00753E16">
            <w:pPr>
              <w:wordWrap/>
              <w:jc w:val="left"/>
              <w:rPr>
                <w:bCs/>
                <w:lang w:val="en-US" w:eastAsia="ja-JP"/>
              </w:rPr>
            </w:pPr>
            <w:r>
              <w:rPr>
                <w:bCs/>
                <w:lang w:val="en-US" w:eastAsia="ja-JP"/>
              </w:rPr>
              <w:t>@Nokia:</w:t>
            </w:r>
          </w:p>
          <w:p w14:paraId="498163B5" w14:textId="77777777" w:rsidR="001A1204" w:rsidRDefault="00FF516D" w:rsidP="00753E16">
            <w:pPr>
              <w:wordWrap/>
              <w:jc w:val="left"/>
              <w:rPr>
                <w:bCs/>
                <w:lang w:val="en-US" w:eastAsia="ja-JP"/>
              </w:rPr>
            </w:pPr>
            <w:r>
              <w:rPr>
                <w:bCs/>
                <w:lang w:val="en-US" w:eastAsia="ja-JP"/>
              </w:rPr>
              <w:t>OK to defer the discussion on PUCCH cell switching.</w:t>
            </w:r>
          </w:p>
          <w:p w14:paraId="03DAF9F7" w14:textId="77777777" w:rsidR="001A1204" w:rsidRDefault="00FF516D" w:rsidP="00753E16">
            <w:pPr>
              <w:wordWrap/>
              <w:jc w:val="left"/>
              <w:rPr>
                <w:bCs/>
                <w:lang w:val="en-US" w:eastAsia="ja-JP"/>
              </w:rPr>
            </w:pPr>
            <w:r>
              <w:rPr>
                <w:bCs/>
                <w:lang w:val="en-US" w:eastAsia="ja-JP"/>
              </w:rPr>
              <w:t xml:space="preserve">Since we have agreed One-shot HARQ-ACK request indicator in DCI format 1_X, Type 3 CB can be supported as well. For eType-3 CB, if supported, explicit indicator needs to be included in DCI 1_X. </w:t>
            </w:r>
          </w:p>
          <w:p w14:paraId="02B418BB" w14:textId="77777777" w:rsidR="001A1204" w:rsidRDefault="00FF516D" w:rsidP="00753E16">
            <w:pPr>
              <w:wordWrap/>
              <w:jc w:val="left"/>
              <w:rPr>
                <w:lang w:eastAsia="zh-CN"/>
              </w:rPr>
            </w:pPr>
            <w:r>
              <w:rPr>
                <w:lang w:eastAsia="zh-CN"/>
              </w:rPr>
              <w:t xml:space="preserve">HARQ-ACK retransmission indicator if supported, MCS is reused, which impacts on data scheduling. </w:t>
            </w:r>
            <w:proofErr w:type="gramStart"/>
            <w:r>
              <w:rPr>
                <w:lang w:eastAsia="zh-CN"/>
              </w:rPr>
              <w:t>So</w:t>
            </w:r>
            <w:proofErr w:type="gramEnd"/>
            <w:r>
              <w:rPr>
                <w:lang w:eastAsia="zh-CN"/>
              </w:rPr>
              <w:t xml:space="preserve"> I propose not include it.</w:t>
            </w:r>
          </w:p>
          <w:p w14:paraId="5225608D" w14:textId="77777777" w:rsidR="001A1204" w:rsidRDefault="001A1204" w:rsidP="00753E16">
            <w:pPr>
              <w:wordWrap/>
              <w:jc w:val="left"/>
              <w:rPr>
                <w:lang w:eastAsia="zh-CN"/>
              </w:rPr>
            </w:pPr>
          </w:p>
          <w:p w14:paraId="7EF5D7EA" w14:textId="77777777" w:rsidR="001A1204" w:rsidRDefault="00FF516D" w:rsidP="00753E16">
            <w:pPr>
              <w:wordWrap/>
              <w:jc w:val="left"/>
              <w:rPr>
                <w:lang w:eastAsia="zh-CN"/>
              </w:rPr>
            </w:pPr>
            <w:r>
              <w:rPr>
                <w:lang w:eastAsia="zh-CN"/>
              </w:rPr>
              <w:t>@Huawei:</w:t>
            </w:r>
          </w:p>
          <w:p w14:paraId="386922EB" w14:textId="77777777" w:rsidR="001A1204" w:rsidRDefault="00FF516D" w:rsidP="00753E16">
            <w:pPr>
              <w:wordWrap/>
              <w:jc w:val="left"/>
              <w:rPr>
                <w:lang w:eastAsia="zh-CN"/>
              </w:rPr>
            </w:pPr>
            <w:r>
              <w:rPr>
                <w:lang w:eastAsia="zh-CN"/>
              </w:rPr>
              <w:t>Yes, we can leave some non-Type1/2 fields as Type 3 for gNB implementation. My thinking is if we can exclude some fields, then it is easier for gNB not to consider the fields during the configuration.</w:t>
            </w:r>
          </w:p>
          <w:p w14:paraId="346D7567" w14:textId="77777777" w:rsidR="001A1204" w:rsidRDefault="00FF516D" w:rsidP="00753E16">
            <w:pPr>
              <w:wordWrap/>
              <w:jc w:val="left"/>
              <w:rPr>
                <w:bCs/>
              </w:rPr>
            </w:pPr>
            <w:r>
              <w:rPr>
                <w:lang w:eastAsia="zh-CN"/>
              </w:rPr>
              <w:t xml:space="preserve"> </w:t>
            </w:r>
          </w:p>
        </w:tc>
      </w:tr>
      <w:tr w:rsidR="001A1204" w14:paraId="0AFDF9F9" w14:textId="77777777">
        <w:tc>
          <w:tcPr>
            <w:tcW w:w="2009" w:type="dxa"/>
          </w:tcPr>
          <w:p w14:paraId="6896D966" w14:textId="77777777" w:rsidR="001A1204" w:rsidRDefault="00FF516D" w:rsidP="00753E16">
            <w:pPr>
              <w:wordWrap/>
              <w:jc w:val="left"/>
              <w:rPr>
                <w:bCs/>
                <w:lang w:val="en-US" w:eastAsia="ja-JP"/>
              </w:rPr>
            </w:pPr>
            <w:r>
              <w:rPr>
                <w:rFonts w:eastAsiaTheme="minorEastAsia"/>
                <w:bCs/>
                <w:lang w:val="en-US" w:eastAsia="zh-CN"/>
              </w:rPr>
              <w:t>CMCC</w:t>
            </w:r>
          </w:p>
        </w:tc>
        <w:tc>
          <w:tcPr>
            <w:tcW w:w="7514" w:type="dxa"/>
          </w:tcPr>
          <w:p w14:paraId="7E1F1F3A" w14:textId="77777777" w:rsidR="001A1204" w:rsidRDefault="00FF516D" w:rsidP="00753E16">
            <w:pPr>
              <w:wordWrap/>
              <w:jc w:val="left"/>
              <w:rPr>
                <w:lang w:eastAsia="zh-CN"/>
              </w:rPr>
            </w:pPr>
            <w:r>
              <w:rPr>
                <w:rFonts w:eastAsiaTheme="minorEastAsia"/>
                <w:bCs/>
                <w:lang w:val="en-US" w:eastAsia="zh-CN"/>
              </w:rPr>
              <w:t>We think that UL/SUL indicator should not be precluded, since SUL can be supported for multi-cell PDSCH/PUSCH scheduling.</w:t>
            </w:r>
          </w:p>
        </w:tc>
      </w:tr>
      <w:tr w:rsidR="001A1204" w14:paraId="7A99EA44" w14:textId="77777777">
        <w:tc>
          <w:tcPr>
            <w:tcW w:w="2009" w:type="dxa"/>
          </w:tcPr>
          <w:p w14:paraId="4C6B6959" w14:textId="77777777" w:rsidR="001A1204" w:rsidRDefault="00FF516D" w:rsidP="00753E16">
            <w:pPr>
              <w:wordWrap/>
              <w:rPr>
                <w:rFonts w:eastAsiaTheme="minorEastAsia"/>
                <w:bCs/>
                <w:lang w:val="en-US" w:eastAsia="zh-CN"/>
              </w:rPr>
            </w:pPr>
            <w:r>
              <w:rPr>
                <w:rFonts w:eastAsiaTheme="minorEastAsia"/>
                <w:bCs/>
                <w:lang w:val="en-US" w:eastAsia="zh-CN"/>
              </w:rPr>
              <w:t>New H3C</w:t>
            </w:r>
          </w:p>
        </w:tc>
        <w:tc>
          <w:tcPr>
            <w:tcW w:w="7514" w:type="dxa"/>
          </w:tcPr>
          <w:p w14:paraId="4FB55565" w14:textId="77777777" w:rsidR="001A1204" w:rsidRDefault="00FF516D" w:rsidP="00753E16">
            <w:pPr>
              <w:wordWrap/>
              <w:jc w:val="left"/>
              <w:rPr>
                <w:rFonts w:eastAsia="MS Mincho"/>
                <w:bCs/>
                <w:lang w:val="en-US" w:eastAsia="ja-JP"/>
              </w:rPr>
            </w:pPr>
            <w:r>
              <w:rPr>
                <w:rFonts w:eastAsia="MS Mincho"/>
                <w:bCs/>
                <w:lang w:val="en-US" w:eastAsia="ja-JP"/>
              </w:rPr>
              <w:t>Support</w:t>
            </w:r>
          </w:p>
        </w:tc>
      </w:tr>
      <w:tr w:rsidR="001A1204" w14:paraId="180611CE" w14:textId="77777777">
        <w:tc>
          <w:tcPr>
            <w:tcW w:w="2009" w:type="dxa"/>
          </w:tcPr>
          <w:p w14:paraId="7DBD2617" w14:textId="77777777" w:rsidR="001A1204" w:rsidRDefault="00FF516D" w:rsidP="00753E16">
            <w:pPr>
              <w:wordWrap/>
              <w:jc w:val="left"/>
              <w:rPr>
                <w:rFonts w:eastAsiaTheme="minorEastAsia"/>
                <w:bCs/>
                <w:lang w:val="en-US" w:eastAsia="zh-CN"/>
              </w:rPr>
            </w:pPr>
            <w:r>
              <w:rPr>
                <w:rFonts w:eastAsiaTheme="minorEastAsia" w:hint="eastAsia"/>
                <w:bCs/>
                <w:lang w:eastAsia="zh-CN"/>
              </w:rPr>
              <w:t>F</w:t>
            </w:r>
            <w:r>
              <w:rPr>
                <w:rFonts w:eastAsiaTheme="minorEastAsia"/>
                <w:bCs/>
                <w:lang w:eastAsia="zh-CN"/>
              </w:rPr>
              <w:t>ujitsu</w:t>
            </w:r>
          </w:p>
        </w:tc>
        <w:tc>
          <w:tcPr>
            <w:tcW w:w="7514" w:type="dxa"/>
          </w:tcPr>
          <w:p w14:paraId="5C6B3611" w14:textId="77777777" w:rsidR="001A1204" w:rsidRDefault="00FF516D" w:rsidP="00753E16">
            <w:pPr>
              <w:wordWrap/>
              <w:jc w:val="left"/>
              <w:rPr>
                <w:rFonts w:eastAsiaTheme="minorEastAsia"/>
                <w:bCs/>
                <w:lang w:val="en-US" w:eastAsia="zh-CN"/>
              </w:rPr>
            </w:pPr>
            <w:r>
              <w:rPr>
                <w:rFonts w:eastAsiaTheme="minorEastAsia" w:hint="eastAsia"/>
                <w:bCs/>
                <w:lang w:eastAsia="zh-CN"/>
              </w:rPr>
              <w:t>S</w:t>
            </w:r>
            <w:r>
              <w:rPr>
                <w:rFonts w:eastAsiaTheme="minorEastAsia"/>
                <w:bCs/>
                <w:lang w:eastAsia="zh-CN"/>
              </w:rPr>
              <w:t>upport</w:t>
            </w:r>
          </w:p>
        </w:tc>
      </w:tr>
      <w:tr w:rsidR="001A1204" w14:paraId="5F9414FC" w14:textId="77777777">
        <w:tc>
          <w:tcPr>
            <w:tcW w:w="2009" w:type="dxa"/>
          </w:tcPr>
          <w:p w14:paraId="3BE5C754" w14:textId="77777777" w:rsidR="001A1204" w:rsidRDefault="00FF516D" w:rsidP="00753E16">
            <w:pPr>
              <w:wordWrap/>
              <w:jc w:val="left"/>
              <w:rPr>
                <w:rFonts w:eastAsiaTheme="minorEastAsia"/>
                <w:bCs/>
                <w:lang w:eastAsia="zh-CN"/>
              </w:rPr>
            </w:pPr>
            <w:r>
              <w:rPr>
                <w:rFonts w:eastAsiaTheme="minorEastAsia" w:hint="eastAsia"/>
                <w:bCs/>
                <w:lang w:val="en-US" w:eastAsia="zh-CN"/>
              </w:rPr>
              <w:t>CATT</w:t>
            </w:r>
          </w:p>
        </w:tc>
        <w:tc>
          <w:tcPr>
            <w:tcW w:w="7514" w:type="dxa"/>
          </w:tcPr>
          <w:p w14:paraId="791CC3E5" w14:textId="77777777" w:rsidR="001A1204" w:rsidRDefault="00FF516D" w:rsidP="00753E16">
            <w:pPr>
              <w:wordWrap/>
              <w:jc w:val="left"/>
              <w:rPr>
                <w:rFonts w:eastAsiaTheme="minorEastAsia"/>
                <w:bCs/>
                <w:lang w:eastAsia="zh-CN"/>
              </w:rPr>
            </w:pPr>
            <w:r>
              <w:rPr>
                <w:rFonts w:eastAsiaTheme="minorEastAsia"/>
                <w:bCs/>
                <w:lang w:val="en-US" w:eastAsia="zh-CN"/>
              </w:rPr>
              <w:t>Support</w:t>
            </w:r>
          </w:p>
        </w:tc>
      </w:tr>
      <w:tr w:rsidR="001A1204" w14:paraId="24AAC90F" w14:textId="77777777">
        <w:tc>
          <w:tcPr>
            <w:tcW w:w="2009" w:type="dxa"/>
          </w:tcPr>
          <w:p w14:paraId="4EF5FDDC" w14:textId="77777777" w:rsidR="001A1204" w:rsidRDefault="00FF516D" w:rsidP="00753E16">
            <w:pPr>
              <w:wordWrap/>
              <w:jc w:val="left"/>
              <w:rPr>
                <w:rFonts w:eastAsiaTheme="minorEastAsia"/>
                <w:bCs/>
                <w:lang w:val="en-US" w:eastAsia="zh-CN"/>
              </w:rPr>
            </w:pPr>
            <w:r>
              <w:rPr>
                <w:rFonts w:eastAsiaTheme="minorEastAsia" w:hint="eastAsia"/>
                <w:bCs/>
                <w:lang w:val="en-US" w:eastAsia="zh-CN"/>
              </w:rPr>
              <w:t>v</w:t>
            </w:r>
            <w:r>
              <w:rPr>
                <w:rFonts w:eastAsiaTheme="minorEastAsia"/>
                <w:bCs/>
                <w:lang w:val="en-US" w:eastAsia="zh-CN"/>
              </w:rPr>
              <w:t>ivo</w:t>
            </w:r>
          </w:p>
        </w:tc>
        <w:tc>
          <w:tcPr>
            <w:tcW w:w="7514" w:type="dxa"/>
          </w:tcPr>
          <w:p w14:paraId="4E18B37E" w14:textId="77777777" w:rsidR="001A1204" w:rsidRDefault="00FF516D" w:rsidP="00753E16">
            <w:pPr>
              <w:wordWrap/>
              <w:jc w:val="left"/>
              <w:rPr>
                <w:rFonts w:eastAsia="MS Mincho"/>
                <w:bCs/>
                <w:color w:val="FF0000"/>
                <w:lang w:val="en-US" w:eastAsia="ja-JP"/>
              </w:rPr>
            </w:pPr>
            <w:r>
              <w:rPr>
                <w:rFonts w:eastAsiaTheme="minorEastAsia"/>
                <w:bCs/>
                <w:lang w:val="en-US" w:eastAsia="zh-CN"/>
              </w:rPr>
              <w:t xml:space="preserve">We support the proposal. </w:t>
            </w:r>
          </w:p>
        </w:tc>
      </w:tr>
      <w:tr w:rsidR="001A1204" w14:paraId="5832B59B" w14:textId="77777777">
        <w:tc>
          <w:tcPr>
            <w:tcW w:w="2009" w:type="dxa"/>
          </w:tcPr>
          <w:p w14:paraId="46F00796" w14:textId="77777777" w:rsidR="001A1204" w:rsidRDefault="00FF516D" w:rsidP="00753E16">
            <w:pPr>
              <w:wordWrap/>
              <w:jc w:val="left"/>
              <w:rPr>
                <w:rFonts w:eastAsia="Malgun Gothic"/>
                <w:bCs/>
                <w:lang w:val="en-US"/>
              </w:rPr>
            </w:pPr>
            <w:r>
              <w:rPr>
                <w:rFonts w:eastAsia="Malgun Gothic" w:hint="eastAsia"/>
                <w:bCs/>
                <w:lang w:val="en-US"/>
              </w:rPr>
              <w:t>LGE</w:t>
            </w:r>
          </w:p>
        </w:tc>
        <w:tc>
          <w:tcPr>
            <w:tcW w:w="7514" w:type="dxa"/>
          </w:tcPr>
          <w:p w14:paraId="015FD5BF" w14:textId="77777777" w:rsidR="001A1204" w:rsidRDefault="00FF516D" w:rsidP="00753E16">
            <w:pPr>
              <w:wordWrap/>
              <w:rPr>
                <w:bCs/>
              </w:rPr>
            </w:pPr>
            <w:r>
              <w:rPr>
                <w:rFonts w:hint="eastAsia"/>
                <w:bCs/>
              </w:rPr>
              <w:t xml:space="preserve">Support </w:t>
            </w:r>
            <w:r>
              <w:rPr>
                <w:bCs/>
              </w:rPr>
              <w:t xml:space="preserve">only </w:t>
            </w:r>
            <w:r>
              <w:rPr>
                <w:rFonts w:hint="eastAsia"/>
                <w:bCs/>
              </w:rPr>
              <w:t xml:space="preserve">for the case when </w:t>
            </w:r>
            <w:r>
              <w:rPr>
                <w:bCs/>
              </w:rPr>
              <w:t xml:space="preserve">the </w:t>
            </w:r>
            <w:r>
              <w:rPr>
                <w:rFonts w:hint="eastAsia"/>
                <w:bCs/>
              </w:rPr>
              <w:t xml:space="preserve">DCI 1_X/0_X schedules </w:t>
            </w:r>
            <w:r>
              <w:rPr>
                <w:bCs/>
              </w:rPr>
              <w:t>multiple cells.</w:t>
            </w:r>
          </w:p>
          <w:p w14:paraId="5497A21B" w14:textId="77777777" w:rsidR="001A1204" w:rsidRDefault="00FF516D" w:rsidP="00753E16">
            <w:pPr>
              <w:wordWrap/>
              <w:jc w:val="left"/>
              <w:rPr>
                <w:rFonts w:eastAsia="Malgun Gothic"/>
                <w:bCs/>
                <w:lang w:val="en-US"/>
              </w:rPr>
            </w:pPr>
            <w:r>
              <w:rPr>
                <w:bCs/>
              </w:rPr>
              <w:t xml:space="preserve">Otherwise, in case when the </w:t>
            </w:r>
            <w:r>
              <w:rPr>
                <w:rFonts w:hint="eastAsia"/>
                <w:bCs/>
              </w:rPr>
              <w:t>DCI 1_X/0_X schedules</w:t>
            </w:r>
            <w:r>
              <w:rPr>
                <w:bCs/>
              </w:rPr>
              <w:t xml:space="preserve"> only one cell, there is no reason to exclude the above fields from the </w:t>
            </w:r>
            <w:r>
              <w:rPr>
                <w:rFonts w:hint="eastAsia"/>
                <w:bCs/>
              </w:rPr>
              <w:t>DCI 1_X/0_X</w:t>
            </w:r>
            <w:r>
              <w:rPr>
                <w:bCs/>
              </w:rPr>
              <w:t>.</w:t>
            </w:r>
          </w:p>
        </w:tc>
      </w:tr>
      <w:tr w:rsidR="001A1204" w14:paraId="6509C2CC" w14:textId="77777777">
        <w:tc>
          <w:tcPr>
            <w:tcW w:w="2009" w:type="dxa"/>
          </w:tcPr>
          <w:p w14:paraId="2C6DF1C6" w14:textId="77777777" w:rsidR="001A1204" w:rsidRDefault="00FF516D" w:rsidP="00753E16">
            <w:pPr>
              <w:wordWrap/>
              <w:jc w:val="left"/>
              <w:rPr>
                <w:rFonts w:eastAsia="Malgun Gothic"/>
                <w:bCs/>
                <w:lang w:val="en-US"/>
              </w:rPr>
            </w:pPr>
            <w:r>
              <w:rPr>
                <w:rFonts w:eastAsiaTheme="minorEastAsia"/>
                <w:bCs/>
                <w:lang w:eastAsia="zh-CN"/>
              </w:rPr>
              <w:t>Samsung</w:t>
            </w:r>
          </w:p>
        </w:tc>
        <w:tc>
          <w:tcPr>
            <w:tcW w:w="7514" w:type="dxa"/>
          </w:tcPr>
          <w:p w14:paraId="10E0F314" w14:textId="77777777" w:rsidR="001A1204" w:rsidRDefault="00FF516D" w:rsidP="00753E16">
            <w:pPr>
              <w:wordWrap/>
              <w:jc w:val="left"/>
              <w:rPr>
                <w:rFonts w:eastAsiaTheme="minorEastAsia"/>
                <w:bCs/>
                <w:lang w:eastAsia="zh-CN"/>
              </w:rPr>
            </w:pPr>
            <w:r>
              <w:rPr>
                <w:rFonts w:eastAsiaTheme="minorEastAsia"/>
                <w:bCs/>
                <w:lang w:eastAsia="zh-CN"/>
              </w:rPr>
              <w:t xml:space="preserve">OK with the proposal. </w:t>
            </w:r>
          </w:p>
          <w:p w14:paraId="20D9F7F2" w14:textId="77777777" w:rsidR="001A1204" w:rsidRDefault="00FF516D" w:rsidP="00753E16">
            <w:pPr>
              <w:wordWrap/>
              <w:rPr>
                <w:bCs/>
              </w:rPr>
            </w:pPr>
            <w:r>
              <w:rPr>
                <w:rFonts w:eastAsiaTheme="minorEastAsia"/>
                <w:bCs/>
                <w:lang w:eastAsia="zh-CN"/>
              </w:rPr>
              <w:t xml:space="preserve">It would be preferable to focus the discussion on the purposes of the WID instead of trying to include non-core functionalities, at least at this time. For example, the PUCCH cell switching mentioned by other companies was introduced for latency reduction in URLLC and has very limited applicability (and, even then, there is no PUSCH latency reduction) – that is not needed for </w:t>
            </w:r>
            <w:proofErr w:type="spellStart"/>
            <w:r>
              <w:rPr>
                <w:rFonts w:eastAsiaTheme="minorEastAsia"/>
                <w:bCs/>
                <w:lang w:eastAsia="zh-CN"/>
              </w:rPr>
              <w:t>eMBB</w:t>
            </w:r>
            <w:proofErr w:type="spellEnd"/>
            <w:r>
              <w:rPr>
                <w:rFonts w:eastAsiaTheme="minorEastAsia"/>
                <w:bCs/>
                <w:lang w:eastAsia="zh-CN"/>
              </w:rPr>
              <w:t>. We’re generally OK with introducing non-core functionalities to MC-DCI but would be good to focus on the main design and not be distracted by them at this stage</w:t>
            </w:r>
          </w:p>
        </w:tc>
      </w:tr>
      <w:tr w:rsidR="001A1204" w14:paraId="6D7073F5" w14:textId="77777777">
        <w:tc>
          <w:tcPr>
            <w:tcW w:w="2009" w:type="dxa"/>
          </w:tcPr>
          <w:p w14:paraId="4282FBAE" w14:textId="77777777" w:rsidR="001A1204" w:rsidRDefault="00FF516D" w:rsidP="00753E16">
            <w:pPr>
              <w:wordWrap/>
              <w:jc w:val="left"/>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514" w:type="dxa"/>
          </w:tcPr>
          <w:p w14:paraId="35FE0772" w14:textId="77777777" w:rsidR="001A1204" w:rsidRDefault="00FF516D" w:rsidP="00753E16">
            <w:pPr>
              <w:wordWrap/>
              <w:jc w:val="left"/>
              <w:rPr>
                <w:rFonts w:eastAsiaTheme="minorEastAsia"/>
                <w:bCs/>
                <w:lang w:val="en-US" w:eastAsia="zh-CN"/>
              </w:rPr>
            </w:pPr>
            <w:r>
              <w:rPr>
                <w:rFonts w:eastAsiaTheme="minorEastAsia" w:hint="eastAsia"/>
                <w:bCs/>
                <w:lang w:val="en-US" w:eastAsia="zh-CN"/>
              </w:rPr>
              <w:t>S</w:t>
            </w:r>
            <w:r>
              <w:rPr>
                <w:rFonts w:eastAsiaTheme="minorEastAsia"/>
                <w:bCs/>
                <w:lang w:val="en-US" w:eastAsia="zh-CN"/>
              </w:rPr>
              <w:t>upport</w:t>
            </w:r>
          </w:p>
        </w:tc>
      </w:tr>
      <w:tr w:rsidR="001A1204" w14:paraId="1370D595" w14:textId="77777777">
        <w:tc>
          <w:tcPr>
            <w:tcW w:w="2009" w:type="dxa"/>
          </w:tcPr>
          <w:p w14:paraId="0E1D6C27" w14:textId="77777777" w:rsidR="001A1204" w:rsidRDefault="00FF516D" w:rsidP="00753E16">
            <w:pPr>
              <w:wordWrap/>
              <w:jc w:val="left"/>
              <w:rPr>
                <w:rFonts w:eastAsiaTheme="minorEastAsia"/>
                <w:bCs/>
                <w:lang w:val="en-US" w:eastAsia="zh-CN"/>
              </w:rPr>
            </w:pPr>
            <w:r>
              <w:rPr>
                <w:rFonts w:eastAsia="MS Mincho" w:hint="eastAsia"/>
                <w:bCs/>
                <w:lang w:val="en-US" w:eastAsia="ja-JP"/>
              </w:rPr>
              <w:t>N</w:t>
            </w:r>
            <w:r>
              <w:rPr>
                <w:rFonts w:eastAsia="MS Mincho"/>
                <w:bCs/>
                <w:lang w:val="en-US" w:eastAsia="ja-JP"/>
              </w:rPr>
              <w:t>TT DOCOMO</w:t>
            </w:r>
          </w:p>
        </w:tc>
        <w:tc>
          <w:tcPr>
            <w:tcW w:w="7514" w:type="dxa"/>
          </w:tcPr>
          <w:p w14:paraId="19CAC83F" w14:textId="77777777" w:rsidR="001A1204" w:rsidRDefault="00FF516D" w:rsidP="00753E16">
            <w:pPr>
              <w:wordWrap/>
              <w:jc w:val="left"/>
              <w:rPr>
                <w:rFonts w:eastAsiaTheme="minorEastAsia"/>
                <w:bCs/>
                <w:lang w:val="en-US" w:eastAsia="zh-CN"/>
              </w:rPr>
            </w:pPr>
            <w:r>
              <w:rPr>
                <w:rFonts w:eastAsia="MS Mincho"/>
                <w:bCs/>
                <w:lang w:val="en-US" w:eastAsia="ja-JP"/>
              </w:rPr>
              <w:t xml:space="preserve">We share the same view with HW that the field(s) can be included in the DCI format 0_X/1_X </w:t>
            </w:r>
            <w:proofErr w:type="gramStart"/>
            <w:r>
              <w:rPr>
                <w:rFonts w:eastAsia="MS Mincho"/>
                <w:bCs/>
                <w:lang w:val="en-US" w:eastAsia="ja-JP"/>
              </w:rPr>
              <w:t>as long as</w:t>
            </w:r>
            <w:proofErr w:type="gramEnd"/>
            <w:r>
              <w:rPr>
                <w:rFonts w:eastAsia="MS Mincho"/>
                <w:bCs/>
                <w:lang w:val="en-US" w:eastAsia="ja-JP"/>
              </w:rPr>
              <w:t xml:space="preserve"> it does not require optimization to support and significantly impact to DCI size. Thus, if there is no strong concern to support, we are fine to include these field depending on the gNB implementation.</w:t>
            </w:r>
          </w:p>
        </w:tc>
      </w:tr>
      <w:tr w:rsidR="001A1204" w14:paraId="395B6A5C" w14:textId="77777777">
        <w:tc>
          <w:tcPr>
            <w:tcW w:w="2009" w:type="dxa"/>
          </w:tcPr>
          <w:p w14:paraId="6ABE6D8C" w14:textId="77777777" w:rsidR="001A1204" w:rsidRDefault="00FF516D" w:rsidP="00753E16">
            <w:pPr>
              <w:wordWrap/>
              <w:jc w:val="left"/>
              <w:rPr>
                <w:bCs/>
              </w:rPr>
            </w:pPr>
            <w:r>
              <w:rPr>
                <w:bCs/>
              </w:rPr>
              <w:t>Ericsson1</w:t>
            </w:r>
          </w:p>
        </w:tc>
        <w:tc>
          <w:tcPr>
            <w:tcW w:w="7514" w:type="dxa"/>
          </w:tcPr>
          <w:p w14:paraId="267D8B72" w14:textId="0E64B214" w:rsidR="001A1204" w:rsidRDefault="00FF516D" w:rsidP="00753E16">
            <w:pPr>
              <w:wordWrap/>
              <w:jc w:val="left"/>
              <w:rPr>
                <w:bCs/>
              </w:rPr>
            </w:pPr>
            <w:r>
              <w:rPr>
                <w:bCs/>
              </w:rPr>
              <w:t xml:space="preserve">At least </w:t>
            </w:r>
            <w:proofErr w:type="spellStart"/>
            <w:r>
              <w:rPr>
                <w:bCs/>
              </w:rPr>
              <w:t>S</w:t>
            </w:r>
            <w:r w:rsidR="00923F16">
              <w:rPr>
                <w:bCs/>
              </w:rPr>
              <w:t>c</w:t>
            </w:r>
            <w:r>
              <w:rPr>
                <w:bCs/>
              </w:rPr>
              <w:t>ell</w:t>
            </w:r>
            <w:proofErr w:type="spellEnd"/>
            <w:r>
              <w:rPr>
                <w:bCs/>
              </w:rPr>
              <w:t xml:space="preserve"> dormancy, PDCCH monitoring adaptation indication should be supported in DCI 1_X/0_X.</w:t>
            </w:r>
          </w:p>
        </w:tc>
      </w:tr>
      <w:tr w:rsidR="001A1204" w14:paraId="6549D092" w14:textId="77777777">
        <w:tc>
          <w:tcPr>
            <w:tcW w:w="2009" w:type="dxa"/>
          </w:tcPr>
          <w:p w14:paraId="030C0C04" w14:textId="77777777" w:rsidR="001A1204" w:rsidRDefault="00FF516D" w:rsidP="00753E16">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514" w:type="dxa"/>
          </w:tcPr>
          <w:p w14:paraId="00359899" w14:textId="77777777" w:rsidR="001A1204" w:rsidRDefault="00FF516D" w:rsidP="00753E16">
            <w:pPr>
              <w:wordWrap/>
              <w:jc w:val="left"/>
              <w:rPr>
                <w:rFonts w:eastAsia="MS Mincho"/>
                <w:bCs/>
                <w:lang w:eastAsia="ja-JP"/>
              </w:rPr>
            </w:pPr>
            <w:r>
              <w:rPr>
                <w:rFonts w:eastAsia="MS Mincho" w:hint="eastAsia"/>
                <w:bCs/>
                <w:lang w:eastAsia="ja-JP"/>
              </w:rPr>
              <w:t>W</w:t>
            </w:r>
            <w:r>
              <w:rPr>
                <w:rFonts w:eastAsia="MS Mincho"/>
                <w:bCs/>
                <w:lang w:eastAsia="ja-JP"/>
              </w:rPr>
              <w:t xml:space="preserve">e tend to agree with Huawei. We still fail to understand why excluding many of the above fields can simplify the design. It encourages use of legacy DCI formats more, which increases the UE complexity. </w:t>
            </w:r>
          </w:p>
          <w:p w14:paraId="232BE055" w14:textId="77777777" w:rsidR="001A1204" w:rsidRDefault="00FF516D" w:rsidP="00753E16">
            <w:pPr>
              <w:wordWrap/>
              <w:jc w:val="left"/>
              <w:rPr>
                <w:rFonts w:eastAsia="MS Mincho"/>
                <w:bCs/>
                <w:lang w:eastAsia="ja-JP"/>
              </w:rPr>
            </w:pPr>
            <w:r>
              <w:rPr>
                <w:rFonts w:eastAsia="MS Mincho"/>
                <w:bCs/>
                <w:lang w:eastAsia="ja-JP"/>
              </w:rPr>
              <w:t xml:space="preserve">In principle, we think if monitoring legacy DCI formats for </w:t>
            </w:r>
            <w:proofErr w:type="gramStart"/>
            <w:r>
              <w:rPr>
                <w:rFonts w:eastAsia="MS Mincho"/>
                <w:bCs/>
                <w:lang w:eastAsia="ja-JP"/>
              </w:rPr>
              <w:t>all of</w:t>
            </w:r>
            <w:proofErr w:type="gramEnd"/>
            <w:r>
              <w:rPr>
                <w:rFonts w:eastAsia="MS Mincho"/>
                <w:bCs/>
                <w:lang w:eastAsia="ja-JP"/>
              </w:rPr>
              <w:t xml:space="preserve"> the scheduled CCs as in legacy, there is no benefit/incentive for a UE to support multi-cell scheduling. It just increases the complexity much. A solution should offer benefit for both NW and UE.</w:t>
            </w:r>
          </w:p>
        </w:tc>
      </w:tr>
      <w:tr w:rsidR="001A1204" w14:paraId="454D1C39" w14:textId="77777777">
        <w:tc>
          <w:tcPr>
            <w:tcW w:w="2009" w:type="dxa"/>
          </w:tcPr>
          <w:p w14:paraId="5BD36DB8" w14:textId="77777777" w:rsidR="001A1204" w:rsidRDefault="00FF516D" w:rsidP="00753E16">
            <w:pPr>
              <w:wordWrap/>
              <w:jc w:val="left"/>
              <w:rPr>
                <w:rFonts w:eastAsia="MS Mincho"/>
                <w:bCs/>
                <w:lang w:eastAsia="ja-JP"/>
              </w:rPr>
            </w:pPr>
            <w:r>
              <w:rPr>
                <w:rFonts w:eastAsia="MS Mincho"/>
                <w:bCs/>
                <w:lang w:eastAsia="ja-JP"/>
              </w:rPr>
              <w:lastRenderedPageBreak/>
              <w:t>Moderator2</w:t>
            </w:r>
          </w:p>
        </w:tc>
        <w:tc>
          <w:tcPr>
            <w:tcW w:w="7514" w:type="dxa"/>
          </w:tcPr>
          <w:p w14:paraId="59250F46"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@All: The proposal is updated as below:</w:t>
            </w:r>
          </w:p>
          <w:p w14:paraId="7DC7CBB0"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3-2rev1:</w:t>
            </w:r>
          </w:p>
          <w:p w14:paraId="74DE2847" w14:textId="77777777" w:rsidR="001A1204" w:rsidRDefault="00FF516D" w:rsidP="00753E16">
            <w:pPr>
              <w:widowControl/>
              <w:numPr>
                <w:ilvl w:val="0"/>
                <w:numId w:val="18"/>
              </w:numPr>
              <w:kinsoku/>
              <w:wordWrap/>
              <w:adjustRightInd/>
              <w:snapToGrid w:val="0"/>
              <w:textAlignment w:val="auto"/>
              <w:rPr>
                <w:rFonts w:eastAsia="Times New Roman"/>
                <w:szCs w:val="20"/>
                <w:lang w:eastAsia="en-US"/>
              </w:rPr>
            </w:pPr>
            <w:r>
              <w:rPr>
                <w:rFonts w:eastAsia="Times New Roman"/>
                <w:szCs w:val="20"/>
                <w:lang w:eastAsia="en-US"/>
              </w:rPr>
              <w:t>At least below fields are excluded from DCI format 1_X/0_X:</w:t>
            </w:r>
          </w:p>
          <w:p w14:paraId="09BC2A0D" w14:textId="77777777" w:rsidR="001A1204" w:rsidRDefault="00FF516D" w:rsidP="00753E16">
            <w:pPr>
              <w:widowControl/>
              <w:numPr>
                <w:ilvl w:val="0"/>
                <w:numId w:val="19"/>
              </w:numPr>
              <w:kinsoku/>
              <w:wordWrap/>
              <w:adjustRightInd/>
              <w:snapToGrid w:val="0"/>
              <w:spacing w:after="0"/>
              <w:textAlignment w:val="auto"/>
              <w:rPr>
                <w:lang w:eastAsia="zh-CN"/>
              </w:rPr>
            </w:pPr>
            <w:r>
              <w:rPr>
                <w:lang w:eastAsia="zh-CN"/>
              </w:rPr>
              <w:t>DFI flag</w:t>
            </w:r>
          </w:p>
          <w:p w14:paraId="12A5EAC0" w14:textId="77777777" w:rsidR="001A1204" w:rsidRDefault="00FF516D" w:rsidP="00753E16">
            <w:pPr>
              <w:widowControl/>
              <w:numPr>
                <w:ilvl w:val="0"/>
                <w:numId w:val="19"/>
              </w:numPr>
              <w:kinsoku/>
              <w:wordWrap/>
              <w:adjustRightInd/>
              <w:snapToGrid w:val="0"/>
              <w:spacing w:after="0"/>
              <w:textAlignment w:val="auto"/>
              <w:rPr>
                <w:del w:id="1425" w:author="Haipeng HP1 Lei" w:date="2022-10-11T20:55:00Z"/>
                <w:lang w:eastAsia="zh-CN"/>
              </w:rPr>
            </w:pPr>
            <w:del w:id="1426" w:author="Haipeng HP1 Lei" w:date="2022-10-11T20:55:00Z">
              <w:r>
                <w:rPr>
                  <w:lang w:eastAsia="zh-CN"/>
                </w:rPr>
                <w:delText>PDCCH monitoring adaptation indication</w:delText>
              </w:r>
            </w:del>
          </w:p>
          <w:p w14:paraId="022B79CE" w14:textId="77777777" w:rsidR="001A1204" w:rsidRDefault="00FF516D" w:rsidP="00753E16">
            <w:pPr>
              <w:widowControl/>
              <w:numPr>
                <w:ilvl w:val="0"/>
                <w:numId w:val="19"/>
              </w:numPr>
              <w:kinsoku/>
              <w:wordWrap/>
              <w:adjustRightInd/>
              <w:snapToGrid w:val="0"/>
              <w:spacing w:after="0"/>
              <w:textAlignment w:val="auto"/>
              <w:rPr>
                <w:lang w:eastAsia="zh-CN"/>
              </w:rPr>
            </w:pPr>
            <w:r>
              <w:rPr>
                <w:lang w:eastAsia="zh-CN"/>
              </w:rPr>
              <w:t>HARQ-ACK retransmission indicator</w:t>
            </w:r>
          </w:p>
          <w:p w14:paraId="58EC9433" w14:textId="77777777" w:rsidR="001A1204" w:rsidRDefault="00FF516D" w:rsidP="00753E16">
            <w:pPr>
              <w:widowControl/>
              <w:numPr>
                <w:ilvl w:val="0"/>
                <w:numId w:val="19"/>
              </w:numPr>
              <w:kinsoku/>
              <w:wordWrap/>
              <w:adjustRightInd/>
              <w:snapToGrid w:val="0"/>
              <w:spacing w:after="0"/>
              <w:textAlignment w:val="auto"/>
              <w:rPr>
                <w:del w:id="1427" w:author="Haipeng HP1 Lei" w:date="2022-10-11T20:54:00Z"/>
                <w:lang w:eastAsia="zh-CN"/>
              </w:rPr>
            </w:pPr>
            <w:del w:id="1428" w:author="Haipeng HP1 Lei" w:date="2022-10-11T20:54:00Z">
              <w:r>
                <w:rPr>
                  <w:lang w:eastAsia="zh-CN"/>
                </w:rPr>
                <w:delText>PUCCH Cell indicator</w:delText>
              </w:r>
            </w:del>
          </w:p>
          <w:p w14:paraId="06FE437F" w14:textId="77777777" w:rsidR="001A1204" w:rsidRDefault="00FF516D" w:rsidP="00753E16">
            <w:pPr>
              <w:widowControl/>
              <w:numPr>
                <w:ilvl w:val="0"/>
                <w:numId w:val="19"/>
              </w:numPr>
              <w:kinsoku/>
              <w:wordWrap/>
              <w:adjustRightInd/>
              <w:snapToGrid w:val="0"/>
              <w:spacing w:after="0"/>
              <w:textAlignment w:val="auto"/>
              <w:rPr>
                <w:lang w:eastAsia="zh-CN"/>
              </w:rPr>
            </w:pPr>
            <w:r>
              <w:rPr>
                <w:lang w:eastAsia="zh-CN"/>
              </w:rPr>
              <w:t>Minimum applicable scheduling offset indicator</w:t>
            </w:r>
          </w:p>
          <w:p w14:paraId="637016E2" w14:textId="37D98A27" w:rsidR="001A1204" w:rsidRDefault="00FF516D" w:rsidP="00753E16">
            <w:pPr>
              <w:widowControl/>
              <w:numPr>
                <w:ilvl w:val="0"/>
                <w:numId w:val="19"/>
              </w:numPr>
              <w:kinsoku/>
              <w:wordWrap/>
              <w:adjustRightInd/>
              <w:snapToGrid w:val="0"/>
              <w:spacing w:after="0"/>
              <w:textAlignment w:val="auto"/>
              <w:rPr>
                <w:del w:id="1429" w:author="Haipeng HP1 Lei" w:date="2022-10-11T20:54:00Z"/>
                <w:lang w:eastAsia="zh-CN"/>
              </w:rPr>
            </w:pPr>
            <w:del w:id="1430" w:author="Haipeng HP1 Lei" w:date="2022-10-11T20:54:00Z">
              <w:r>
                <w:rPr>
                  <w:lang w:eastAsia="zh-CN"/>
                </w:rPr>
                <w:delText>S</w:delText>
              </w:r>
              <w:r w:rsidR="00923F16">
                <w:rPr>
                  <w:lang w:eastAsia="zh-CN"/>
                </w:rPr>
                <w:delText>c</w:delText>
              </w:r>
              <w:r>
                <w:rPr>
                  <w:lang w:eastAsia="zh-CN"/>
                </w:rPr>
                <w:delText>ell dormancy indication</w:delText>
              </w:r>
            </w:del>
          </w:p>
          <w:p w14:paraId="5E2ABB55" w14:textId="77777777" w:rsidR="001A1204" w:rsidRDefault="00FF516D" w:rsidP="00753E16">
            <w:pPr>
              <w:widowControl/>
              <w:numPr>
                <w:ilvl w:val="0"/>
                <w:numId w:val="19"/>
              </w:numPr>
              <w:kinsoku/>
              <w:wordWrap/>
              <w:adjustRightInd/>
              <w:snapToGrid w:val="0"/>
              <w:spacing w:after="0"/>
              <w:textAlignment w:val="auto"/>
              <w:rPr>
                <w:del w:id="1431" w:author="Haipeng HP1 Lei" w:date="2022-10-11T20:53:00Z"/>
                <w:lang w:eastAsia="zh-CN"/>
              </w:rPr>
            </w:pPr>
            <w:del w:id="1432" w:author="Haipeng HP1 Lei" w:date="2022-10-11T20:53:00Z">
              <w:r>
                <w:rPr>
                  <w:lang w:eastAsia="zh-CN"/>
                </w:rPr>
                <w:delText xml:space="preserve">UL/SUL indicator </w:delText>
              </w:r>
            </w:del>
          </w:p>
          <w:p w14:paraId="2861A6EA" w14:textId="77777777" w:rsidR="001A1204" w:rsidRDefault="001A1204" w:rsidP="00753E16">
            <w:pPr>
              <w:wordWrap/>
              <w:jc w:val="left"/>
              <w:rPr>
                <w:rFonts w:eastAsia="MS Mincho"/>
                <w:bCs/>
                <w:lang w:eastAsia="ja-JP"/>
              </w:rPr>
            </w:pPr>
          </w:p>
        </w:tc>
      </w:tr>
      <w:tr w:rsidR="001A1204" w14:paraId="20143262" w14:textId="77777777">
        <w:tc>
          <w:tcPr>
            <w:tcW w:w="2009" w:type="dxa"/>
          </w:tcPr>
          <w:p w14:paraId="3A409FE8" w14:textId="77777777" w:rsidR="001A1204" w:rsidRDefault="00FF516D" w:rsidP="00753E16">
            <w:pPr>
              <w:wordWrap/>
              <w:jc w:val="left"/>
              <w:rPr>
                <w:rFonts w:eastAsia="MS Mincho"/>
                <w:bCs/>
                <w:lang w:eastAsia="ja-JP"/>
              </w:rPr>
            </w:pPr>
            <w:r>
              <w:rPr>
                <w:rFonts w:eastAsia="MS Mincho"/>
                <w:bCs/>
                <w:lang w:eastAsia="ja-JP"/>
              </w:rPr>
              <w:t>Nokia / NSB</w:t>
            </w:r>
          </w:p>
        </w:tc>
        <w:tc>
          <w:tcPr>
            <w:tcW w:w="7514" w:type="dxa"/>
          </w:tcPr>
          <w:p w14:paraId="5C436205" w14:textId="77777777" w:rsidR="001A1204" w:rsidRDefault="00FF516D" w:rsidP="00753E16">
            <w:pPr>
              <w:wordWrap/>
              <w:jc w:val="left"/>
              <w:rPr>
                <w:rFonts w:eastAsia="宋体"/>
                <w:snapToGrid/>
                <w:kern w:val="0"/>
                <w:szCs w:val="20"/>
                <w:lang w:eastAsia="zh-CN"/>
              </w:rPr>
            </w:pPr>
            <w:r>
              <w:rPr>
                <w:rFonts w:eastAsia="MS Mincho"/>
                <w:bCs/>
                <w:lang w:eastAsia="ja-JP"/>
              </w:rPr>
              <w:t xml:space="preserve">We still don’t get, why the DCI format 1_X is able to </w:t>
            </w:r>
            <w:proofErr w:type="gramStart"/>
            <w:r>
              <w:rPr>
                <w:rFonts w:eastAsia="MS Mincho"/>
                <w:bCs/>
                <w:lang w:eastAsia="ja-JP"/>
              </w:rPr>
              <w:t>triggering</w:t>
            </w:r>
            <w:proofErr w:type="gramEnd"/>
            <w:r>
              <w:rPr>
                <w:rFonts w:eastAsia="MS Mincho"/>
                <w:bCs/>
                <w:lang w:eastAsia="ja-JP"/>
              </w:rPr>
              <w:t xml:space="preserve"> the Type-3 HARQ-ACK CB</w:t>
            </w:r>
            <w:r>
              <w:rPr>
                <w:rFonts w:eastAsia="宋体"/>
                <w:snapToGrid/>
                <w:kern w:val="0"/>
                <w:szCs w:val="20"/>
                <w:lang w:eastAsia="zh-CN"/>
              </w:rPr>
              <w:t xml:space="preserve"> (support the triggering based on RAN1#110) but don’t support the HARQ-ACK re-transmission triggering. As both are there basically for the same purpose (</w:t>
            </w:r>
            <w:proofErr w:type="gramStart"/>
            <w:r>
              <w:rPr>
                <w:rFonts w:eastAsia="宋体"/>
                <w:snapToGrid/>
                <w:kern w:val="0"/>
                <w:szCs w:val="20"/>
                <w:lang w:eastAsia="zh-CN"/>
              </w:rPr>
              <w:t>i.e.</w:t>
            </w:r>
            <w:proofErr w:type="gramEnd"/>
            <w:r>
              <w:rPr>
                <w:rFonts w:eastAsia="宋体"/>
                <w:snapToGrid/>
                <w:kern w:val="0"/>
                <w:szCs w:val="20"/>
                <w:lang w:eastAsia="zh-CN"/>
              </w:rPr>
              <w:t xml:space="preserve"> retrieve lost HARQ information) it is unclear to us why to treat them differently here (as both are 1 bit triggers in the first place). As </w:t>
            </w:r>
          </w:p>
        </w:tc>
      </w:tr>
      <w:tr w:rsidR="001A1204" w14:paraId="7A542A6E" w14:textId="77777777">
        <w:tc>
          <w:tcPr>
            <w:tcW w:w="2009" w:type="dxa"/>
          </w:tcPr>
          <w:p w14:paraId="41DDA7E7" w14:textId="77777777" w:rsidR="001A1204" w:rsidRDefault="00FF516D" w:rsidP="00753E16">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514" w:type="dxa"/>
          </w:tcPr>
          <w:p w14:paraId="6F7F1BA3" w14:textId="77777777" w:rsidR="001A1204" w:rsidRDefault="00FF516D" w:rsidP="00753E16">
            <w:pPr>
              <w:wordWrap/>
              <w:jc w:val="left"/>
              <w:rPr>
                <w:rFonts w:eastAsia="MS Mincho"/>
                <w:bCs/>
                <w:lang w:eastAsia="ja-JP"/>
              </w:rPr>
            </w:pPr>
            <w:r>
              <w:rPr>
                <w:rFonts w:eastAsia="MS Mincho" w:hint="eastAsia"/>
                <w:bCs/>
                <w:lang w:eastAsia="ja-JP"/>
              </w:rPr>
              <w:t>A</w:t>
            </w:r>
            <w:r>
              <w:rPr>
                <w:rFonts w:eastAsia="MS Mincho"/>
                <w:bCs/>
                <w:lang w:eastAsia="ja-JP"/>
              </w:rPr>
              <w:t xml:space="preserve">gree with Nokia. </w:t>
            </w:r>
          </w:p>
        </w:tc>
      </w:tr>
      <w:tr w:rsidR="001A1204" w14:paraId="5F7EE616" w14:textId="77777777">
        <w:tc>
          <w:tcPr>
            <w:tcW w:w="2009" w:type="dxa"/>
          </w:tcPr>
          <w:p w14:paraId="09ECC5A9" w14:textId="77777777" w:rsidR="001A1204" w:rsidRDefault="00FF516D" w:rsidP="00753E16">
            <w:pPr>
              <w:wordWrap/>
              <w:jc w:val="left"/>
              <w:rPr>
                <w:rFonts w:eastAsia="MS Mincho"/>
                <w:bCs/>
                <w:lang w:eastAsia="ja-JP"/>
              </w:rPr>
            </w:pPr>
            <w:r>
              <w:rPr>
                <w:rFonts w:eastAsia="MS Mincho"/>
                <w:bCs/>
                <w:lang w:eastAsia="ja-JP"/>
              </w:rPr>
              <w:t>LGE</w:t>
            </w:r>
          </w:p>
        </w:tc>
        <w:tc>
          <w:tcPr>
            <w:tcW w:w="7514" w:type="dxa"/>
          </w:tcPr>
          <w:p w14:paraId="5B679612" w14:textId="77777777" w:rsidR="001A1204" w:rsidRDefault="00FF516D" w:rsidP="00753E16">
            <w:pPr>
              <w:wordWrap/>
              <w:jc w:val="left"/>
              <w:rPr>
                <w:rFonts w:eastAsia="MS Mincho"/>
                <w:bCs/>
                <w:lang w:eastAsia="ja-JP"/>
              </w:rPr>
            </w:pPr>
            <w:r>
              <w:rPr>
                <w:rFonts w:eastAsia="MS Mincho"/>
                <w:bCs/>
                <w:lang w:eastAsia="ja-JP"/>
              </w:rPr>
              <w:t>One clarification to FL’s formulation.</w:t>
            </w:r>
          </w:p>
          <w:p w14:paraId="2FF51ACA" w14:textId="77777777" w:rsidR="001A1204" w:rsidRDefault="00FF516D" w:rsidP="00753E16">
            <w:pPr>
              <w:wordWrap/>
              <w:jc w:val="left"/>
              <w:rPr>
                <w:rFonts w:eastAsia="MS Mincho"/>
                <w:bCs/>
                <w:lang w:eastAsia="ja-JP"/>
              </w:rPr>
            </w:pPr>
            <w:r>
              <w:rPr>
                <w:rFonts w:eastAsia="MS Mincho"/>
                <w:bCs/>
                <w:lang w:eastAsia="ja-JP"/>
              </w:rPr>
              <w:t xml:space="preserve">Are the above fields excluded from DCI 1_X/0_X even in case when the DCI schedules only one cell? If yes, why those are to be excluded even though the inclusion of those fields doesn’t increase DCI payload size? </w:t>
            </w:r>
          </w:p>
          <w:p w14:paraId="69118096" w14:textId="77777777" w:rsidR="001A1204" w:rsidRDefault="00FF516D" w:rsidP="00753E16">
            <w:pPr>
              <w:wordWrap/>
              <w:jc w:val="left"/>
              <w:rPr>
                <w:rFonts w:eastAsia="MS Mincho"/>
                <w:bCs/>
                <w:lang w:eastAsia="ja-JP"/>
              </w:rPr>
            </w:pPr>
            <w:r>
              <w:rPr>
                <w:rFonts w:eastAsia="MS Mincho"/>
                <w:bCs/>
                <w:lang w:eastAsia="ja-JP"/>
              </w:rPr>
              <w:t>As done for the multi-TTI scheduling in Rel-17, it is straightforward that all the fields are included as in legacy if the DCI schedules only one PDSCH/PUSCH.</w:t>
            </w:r>
          </w:p>
        </w:tc>
      </w:tr>
      <w:tr w:rsidR="001A1204" w14:paraId="05A8DBFA" w14:textId="77777777">
        <w:tc>
          <w:tcPr>
            <w:tcW w:w="2009" w:type="dxa"/>
          </w:tcPr>
          <w:p w14:paraId="224DD3E7" w14:textId="77777777" w:rsidR="001A1204" w:rsidRDefault="00FF516D" w:rsidP="00753E16">
            <w:pPr>
              <w:wordWrap/>
              <w:jc w:val="left"/>
              <w:rPr>
                <w:rFonts w:eastAsia="MS Mincho"/>
                <w:bCs/>
                <w:lang w:eastAsia="ja-JP"/>
              </w:rPr>
            </w:pPr>
            <w:r>
              <w:rPr>
                <w:rFonts w:eastAsia="MS Mincho"/>
                <w:bCs/>
                <w:lang w:eastAsia="ja-JP"/>
              </w:rPr>
              <w:t>Moderator3</w:t>
            </w:r>
          </w:p>
        </w:tc>
        <w:tc>
          <w:tcPr>
            <w:tcW w:w="7514" w:type="dxa"/>
          </w:tcPr>
          <w:p w14:paraId="1EC70CB4" w14:textId="77777777" w:rsidR="001A1204" w:rsidRDefault="00FF516D" w:rsidP="00753E16">
            <w:pPr>
              <w:wordWrap/>
              <w:jc w:val="left"/>
              <w:rPr>
                <w:rFonts w:eastAsia="MS Mincho"/>
                <w:bCs/>
                <w:lang w:eastAsia="ja-JP"/>
              </w:rPr>
            </w:pPr>
            <w:r>
              <w:rPr>
                <w:rFonts w:eastAsia="MS Mincho"/>
                <w:bCs/>
                <w:lang w:eastAsia="ja-JP"/>
              </w:rPr>
              <w:t>@Nokia @Qualcomm:</w:t>
            </w:r>
          </w:p>
          <w:p w14:paraId="553F0951" w14:textId="77777777" w:rsidR="001A1204" w:rsidRDefault="00FF516D" w:rsidP="00753E16">
            <w:pPr>
              <w:wordWrap/>
              <w:jc w:val="left"/>
              <w:rPr>
                <w:rFonts w:eastAsia="宋体"/>
                <w:snapToGrid/>
                <w:kern w:val="0"/>
                <w:szCs w:val="20"/>
                <w:lang w:eastAsia="zh-CN"/>
              </w:rPr>
            </w:pPr>
            <w:r>
              <w:rPr>
                <w:rFonts w:eastAsia="宋体"/>
                <w:snapToGrid/>
                <w:kern w:val="0"/>
                <w:szCs w:val="20"/>
                <w:lang w:eastAsia="zh-CN"/>
              </w:rPr>
              <w:t xml:space="preserve">When HARQ-ACK re-transmission is triggered, the MCS field is used for retransmission slot indication. Since DCI 0-X/1-X is mainly used for data scheduling, it is better to </w:t>
            </w:r>
            <w:proofErr w:type="spellStart"/>
            <w:r>
              <w:rPr>
                <w:rFonts w:eastAsia="宋体"/>
                <w:snapToGrid/>
                <w:kern w:val="0"/>
                <w:szCs w:val="20"/>
                <w:lang w:eastAsia="zh-CN"/>
              </w:rPr>
              <w:t>no t</w:t>
            </w:r>
            <w:proofErr w:type="spellEnd"/>
            <w:r>
              <w:rPr>
                <w:rFonts w:eastAsia="宋体"/>
                <w:snapToGrid/>
                <w:kern w:val="0"/>
                <w:szCs w:val="20"/>
                <w:lang w:eastAsia="zh-CN"/>
              </w:rPr>
              <w:t xml:space="preserve"> reuse MCS or FDRA field for other purpose.</w:t>
            </w:r>
          </w:p>
          <w:p w14:paraId="6E553D8B" w14:textId="77777777" w:rsidR="001A1204" w:rsidRDefault="001A1204" w:rsidP="00753E16">
            <w:pPr>
              <w:wordWrap/>
              <w:jc w:val="left"/>
              <w:rPr>
                <w:rFonts w:eastAsia="宋体"/>
                <w:lang w:eastAsia="zh-CN"/>
              </w:rPr>
            </w:pPr>
          </w:p>
          <w:p w14:paraId="5726E485" w14:textId="77777777" w:rsidR="001A1204" w:rsidRDefault="00FF516D" w:rsidP="00753E16">
            <w:pPr>
              <w:wordWrap/>
              <w:jc w:val="left"/>
              <w:rPr>
                <w:rFonts w:eastAsia="宋体"/>
                <w:lang w:eastAsia="zh-CN"/>
              </w:rPr>
            </w:pPr>
            <w:r>
              <w:rPr>
                <w:rFonts w:eastAsia="宋体"/>
                <w:lang w:eastAsia="zh-CN"/>
              </w:rPr>
              <w:t>@LG:</w:t>
            </w:r>
          </w:p>
          <w:p w14:paraId="0A19B93B" w14:textId="77777777" w:rsidR="001A1204" w:rsidRDefault="00FF516D" w:rsidP="00753E16">
            <w:pPr>
              <w:wordWrap/>
              <w:jc w:val="left"/>
              <w:rPr>
                <w:rFonts w:eastAsia="宋体"/>
                <w:lang w:eastAsia="zh-CN"/>
              </w:rPr>
            </w:pPr>
            <w:r>
              <w:rPr>
                <w:rFonts w:eastAsia="宋体"/>
                <w:lang w:eastAsia="zh-CN"/>
              </w:rPr>
              <w:t>Thanks for the good comments. Now I make update on the proposal:</w:t>
            </w:r>
          </w:p>
          <w:p w14:paraId="17E3CA07"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3-2rev2:</w:t>
            </w:r>
          </w:p>
          <w:p w14:paraId="18CA2DDC" w14:textId="77777777" w:rsidR="001A1204" w:rsidRDefault="00FF516D" w:rsidP="00753E16">
            <w:pPr>
              <w:widowControl/>
              <w:numPr>
                <w:ilvl w:val="0"/>
                <w:numId w:val="18"/>
              </w:numPr>
              <w:kinsoku/>
              <w:wordWrap/>
              <w:adjustRightInd/>
              <w:snapToGrid w:val="0"/>
              <w:textAlignment w:val="auto"/>
              <w:rPr>
                <w:rFonts w:eastAsia="Times New Roman"/>
                <w:szCs w:val="20"/>
                <w:lang w:eastAsia="en-US"/>
              </w:rPr>
            </w:pPr>
            <w:r>
              <w:rPr>
                <w:rFonts w:eastAsia="Times New Roman"/>
                <w:szCs w:val="20"/>
                <w:lang w:eastAsia="en-US"/>
              </w:rPr>
              <w:t>At least below fields are excluded from DCI format 1_X/0_X</w:t>
            </w:r>
            <w:ins w:id="1433" w:author="Haipeng HP1 Lei" w:date="2022-10-12T11:09:00Z">
              <w:r>
                <w:rPr>
                  <w:rFonts w:eastAsia="Times New Roman"/>
                  <w:szCs w:val="20"/>
                  <w:lang w:eastAsia="en-US"/>
                </w:rPr>
                <w:t xml:space="preserve"> which schedules more than one cell</w:t>
              </w:r>
            </w:ins>
            <w:r>
              <w:rPr>
                <w:rFonts w:eastAsia="Times New Roman"/>
                <w:szCs w:val="20"/>
                <w:lang w:eastAsia="en-US"/>
              </w:rPr>
              <w:t>:</w:t>
            </w:r>
          </w:p>
          <w:p w14:paraId="1F4E170F" w14:textId="77777777" w:rsidR="001A1204" w:rsidRDefault="00FF516D" w:rsidP="00753E16">
            <w:pPr>
              <w:widowControl/>
              <w:numPr>
                <w:ilvl w:val="0"/>
                <w:numId w:val="19"/>
              </w:numPr>
              <w:kinsoku/>
              <w:wordWrap/>
              <w:adjustRightInd/>
              <w:snapToGrid w:val="0"/>
              <w:spacing w:after="0"/>
              <w:textAlignment w:val="auto"/>
              <w:rPr>
                <w:lang w:eastAsia="zh-CN"/>
              </w:rPr>
            </w:pPr>
            <w:r>
              <w:rPr>
                <w:lang w:eastAsia="zh-CN"/>
              </w:rPr>
              <w:t>DFI flag</w:t>
            </w:r>
          </w:p>
          <w:p w14:paraId="11D74E87" w14:textId="77777777" w:rsidR="001A1204" w:rsidRDefault="00FF516D" w:rsidP="00753E16">
            <w:pPr>
              <w:widowControl/>
              <w:numPr>
                <w:ilvl w:val="0"/>
                <w:numId w:val="19"/>
              </w:numPr>
              <w:kinsoku/>
              <w:wordWrap/>
              <w:adjustRightInd/>
              <w:snapToGrid w:val="0"/>
              <w:spacing w:after="0"/>
              <w:textAlignment w:val="auto"/>
              <w:rPr>
                <w:del w:id="1434" w:author="Haipeng HP1 Lei" w:date="2022-10-11T20:55:00Z"/>
                <w:lang w:eastAsia="zh-CN"/>
              </w:rPr>
            </w:pPr>
            <w:del w:id="1435" w:author="Haipeng HP1 Lei" w:date="2022-10-11T20:55:00Z">
              <w:r>
                <w:rPr>
                  <w:lang w:eastAsia="zh-CN"/>
                </w:rPr>
                <w:delText>PDCCH monitoring adaptation indication</w:delText>
              </w:r>
            </w:del>
          </w:p>
          <w:p w14:paraId="0BEC4DBD" w14:textId="77777777" w:rsidR="001A1204" w:rsidRDefault="00FF516D" w:rsidP="00753E16">
            <w:pPr>
              <w:widowControl/>
              <w:numPr>
                <w:ilvl w:val="0"/>
                <w:numId w:val="19"/>
              </w:numPr>
              <w:kinsoku/>
              <w:wordWrap/>
              <w:adjustRightInd/>
              <w:snapToGrid w:val="0"/>
              <w:spacing w:after="0"/>
              <w:textAlignment w:val="auto"/>
              <w:rPr>
                <w:lang w:eastAsia="zh-CN"/>
              </w:rPr>
            </w:pPr>
            <w:r>
              <w:rPr>
                <w:lang w:eastAsia="zh-CN"/>
              </w:rPr>
              <w:t>HARQ-ACK retransmission indicator</w:t>
            </w:r>
          </w:p>
          <w:p w14:paraId="036F0416" w14:textId="77777777" w:rsidR="001A1204" w:rsidRDefault="00FF516D" w:rsidP="00753E16">
            <w:pPr>
              <w:widowControl/>
              <w:numPr>
                <w:ilvl w:val="0"/>
                <w:numId w:val="19"/>
              </w:numPr>
              <w:kinsoku/>
              <w:wordWrap/>
              <w:adjustRightInd/>
              <w:snapToGrid w:val="0"/>
              <w:spacing w:after="0"/>
              <w:textAlignment w:val="auto"/>
              <w:rPr>
                <w:del w:id="1436" w:author="Haipeng HP1 Lei" w:date="2022-10-11T20:54:00Z"/>
                <w:lang w:eastAsia="zh-CN"/>
              </w:rPr>
            </w:pPr>
            <w:del w:id="1437" w:author="Haipeng HP1 Lei" w:date="2022-10-11T20:54:00Z">
              <w:r>
                <w:rPr>
                  <w:lang w:eastAsia="zh-CN"/>
                </w:rPr>
                <w:delText>PUCCH Cell indicator</w:delText>
              </w:r>
            </w:del>
          </w:p>
          <w:p w14:paraId="54FC6ADA" w14:textId="77777777" w:rsidR="001A1204" w:rsidRDefault="00FF516D" w:rsidP="00753E16">
            <w:pPr>
              <w:widowControl/>
              <w:numPr>
                <w:ilvl w:val="0"/>
                <w:numId w:val="19"/>
              </w:numPr>
              <w:kinsoku/>
              <w:wordWrap/>
              <w:adjustRightInd/>
              <w:snapToGrid w:val="0"/>
              <w:spacing w:after="0"/>
              <w:textAlignment w:val="auto"/>
              <w:rPr>
                <w:lang w:eastAsia="zh-CN"/>
              </w:rPr>
            </w:pPr>
            <w:r>
              <w:rPr>
                <w:lang w:eastAsia="zh-CN"/>
              </w:rPr>
              <w:t>Minimum applicable scheduling offset indicator</w:t>
            </w:r>
          </w:p>
          <w:p w14:paraId="729C0323" w14:textId="1F77DEFB" w:rsidR="001A1204" w:rsidRDefault="00FF516D" w:rsidP="00753E16">
            <w:pPr>
              <w:widowControl/>
              <w:numPr>
                <w:ilvl w:val="0"/>
                <w:numId w:val="19"/>
              </w:numPr>
              <w:kinsoku/>
              <w:wordWrap/>
              <w:adjustRightInd/>
              <w:snapToGrid w:val="0"/>
              <w:spacing w:after="0"/>
              <w:textAlignment w:val="auto"/>
              <w:rPr>
                <w:del w:id="1438" w:author="Haipeng HP1 Lei" w:date="2022-10-11T20:54:00Z"/>
                <w:lang w:eastAsia="zh-CN"/>
              </w:rPr>
            </w:pPr>
            <w:del w:id="1439" w:author="Haipeng HP1 Lei" w:date="2022-10-11T20:54:00Z">
              <w:r>
                <w:rPr>
                  <w:lang w:eastAsia="zh-CN"/>
                </w:rPr>
                <w:delText>S</w:delText>
              </w:r>
              <w:r w:rsidR="00923F16">
                <w:rPr>
                  <w:lang w:eastAsia="zh-CN"/>
                </w:rPr>
                <w:delText>c</w:delText>
              </w:r>
              <w:r>
                <w:rPr>
                  <w:lang w:eastAsia="zh-CN"/>
                </w:rPr>
                <w:delText>ell dormancy indication</w:delText>
              </w:r>
            </w:del>
          </w:p>
          <w:p w14:paraId="66313CAA" w14:textId="77777777" w:rsidR="001A1204" w:rsidRDefault="00FF516D" w:rsidP="00753E16">
            <w:pPr>
              <w:widowControl/>
              <w:numPr>
                <w:ilvl w:val="0"/>
                <w:numId w:val="19"/>
              </w:numPr>
              <w:kinsoku/>
              <w:wordWrap/>
              <w:adjustRightInd/>
              <w:snapToGrid w:val="0"/>
              <w:spacing w:after="0"/>
              <w:textAlignment w:val="auto"/>
              <w:rPr>
                <w:del w:id="1440" w:author="Haipeng HP1 Lei" w:date="2022-10-11T20:53:00Z"/>
                <w:lang w:eastAsia="zh-CN"/>
              </w:rPr>
            </w:pPr>
            <w:del w:id="1441" w:author="Haipeng HP1 Lei" w:date="2022-10-11T20:53:00Z">
              <w:r>
                <w:rPr>
                  <w:lang w:eastAsia="zh-CN"/>
                </w:rPr>
                <w:delText xml:space="preserve">UL/SUL indicator </w:delText>
              </w:r>
            </w:del>
          </w:p>
          <w:p w14:paraId="09F135C7" w14:textId="77777777" w:rsidR="001A1204" w:rsidRDefault="001A1204" w:rsidP="00753E16">
            <w:pPr>
              <w:wordWrap/>
              <w:jc w:val="left"/>
              <w:rPr>
                <w:rFonts w:eastAsia="MS Mincho"/>
                <w:bCs/>
                <w:lang w:eastAsia="ja-JP"/>
              </w:rPr>
            </w:pPr>
          </w:p>
        </w:tc>
      </w:tr>
      <w:tr w:rsidR="001A1204" w14:paraId="037EAED6" w14:textId="77777777">
        <w:tc>
          <w:tcPr>
            <w:tcW w:w="2009" w:type="dxa"/>
          </w:tcPr>
          <w:p w14:paraId="3A0BC0A4" w14:textId="77777777" w:rsidR="001A1204" w:rsidRDefault="00FF516D" w:rsidP="00753E16">
            <w:pPr>
              <w:wordWrap/>
              <w:jc w:val="left"/>
              <w:rPr>
                <w:rFonts w:eastAsia="MS Mincho"/>
                <w:bCs/>
                <w:lang w:eastAsia="ja-JP"/>
              </w:rPr>
            </w:pPr>
            <w:r>
              <w:rPr>
                <w:rFonts w:eastAsia="MS Mincho"/>
                <w:bCs/>
                <w:lang w:eastAsia="ja-JP"/>
              </w:rPr>
              <w:t>Intel</w:t>
            </w:r>
          </w:p>
        </w:tc>
        <w:tc>
          <w:tcPr>
            <w:tcW w:w="7514" w:type="dxa"/>
          </w:tcPr>
          <w:p w14:paraId="6FEA1D9B" w14:textId="77777777" w:rsidR="001A1204" w:rsidRDefault="00FF516D" w:rsidP="00753E16">
            <w:pPr>
              <w:wordWrap/>
              <w:jc w:val="left"/>
              <w:rPr>
                <w:rFonts w:eastAsia="MS Mincho"/>
                <w:bCs/>
                <w:lang w:eastAsia="ja-JP"/>
              </w:rPr>
            </w:pPr>
            <w:r>
              <w:rPr>
                <w:rFonts w:eastAsia="宋体"/>
                <w:bCs/>
                <w:snapToGrid/>
                <w:kern w:val="0"/>
                <w:szCs w:val="20"/>
                <w:lang w:eastAsia="zh-CN"/>
              </w:rPr>
              <w:t xml:space="preserve">We can live with the proposal. </w:t>
            </w:r>
          </w:p>
        </w:tc>
      </w:tr>
      <w:tr w:rsidR="001A1204" w14:paraId="533FC002" w14:textId="77777777">
        <w:tc>
          <w:tcPr>
            <w:tcW w:w="2009" w:type="dxa"/>
          </w:tcPr>
          <w:p w14:paraId="2E05EE08" w14:textId="77777777" w:rsidR="001A1204" w:rsidRDefault="00FF516D" w:rsidP="00753E16">
            <w:pPr>
              <w:wordWrap/>
              <w:jc w:val="left"/>
              <w:rPr>
                <w:rFonts w:eastAsia="MS Mincho"/>
                <w:bCs/>
                <w:lang w:eastAsia="ja-JP"/>
              </w:rPr>
            </w:pPr>
            <w:r>
              <w:rPr>
                <w:rFonts w:eastAsia="MS Mincho"/>
                <w:bCs/>
                <w:lang w:eastAsia="ja-JP"/>
              </w:rPr>
              <w:t>Nokia/NSB</w:t>
            </w:r>
          </w:p>
        </w:tc>
        <w:tc>
          <w:tcPr>
            <w:tcW w:w="7514" w:type="dxa"/>
          </w:tcPr>
          <w:p w14:paraId="34897BC7" w14:textId="77777777" w:rsidR="001A1204" w:rsidRDefault="00FF516D" w:rsidP="00753E16">
            <w:pPr>
              <w:wordWrap/>
              <w:jc w:val="left"/>
              <w:rPr>
                <w:rFonts w:eastAsia="宋体"/>
                <w:bCs/>
                <w:snapToGrid/>
                <w:kern w:val="0"/>
                <w:szCs w:val="20"/>
                <w:lang w:eastAsia="zh-CN"/>
              </w:rPr>
            </w:pPr>
            <w:r>
              <w:rPr>
                <w:rFonts w:eastAsia="宋体"/>
                <w:bCs/>
                <w:snapToGrid/>
                <w:kern w:val="0"/>
                <w:szCs w:val="20"/>
                <w:lang w:eastAsia="zh-CN"/>
              </w:rPr>
              <w:t>Thanks to moderator for the reply on the MCS field usage for the HARQ re-</w:t>
            </w:r>
            <w:proofErr w:type="spellStart"/>
            <w:r>
              <w:rPr>
                <w:rFonts w:eastAsia="宋体"/>
                <w:bCs/>
                <w:snapToGrid/>
                <w:kern w:val="0"/>
                <w:szCs w:val="20"/>
                <w:lang w:eastAsia="zh-CN"/>
              </w:rPr>
              <w:t>tx</w:t>
            </w:r>
            <w:proofErr w:type="spellEnd"/>
            <w:r>
              <w:rPr>
                <w:rFonts w:eastAsia="宋体"/>
                <w:bCs/>
                <w:snapToGrid/>
                <w:kern w:val="0"/>
                <w:szCs w:val="20"/>
                <w:lang w:eastAsia="zh-CN"/>
              </w:rPr>
              <w:t xml:space="preserve">. </w:t>
            </w:r>
          </w:p>
          <w:p w14:paraId="195E5717" w14:textId="77777777" w:rsidR="001A1204" w:rsidRDefault="00FF516D" w:rsidP="00753E16">
            <w:pPr>
              <w:wordWrap/>
              <w:jc w:val="left"/>
              <w:rPr>
                <w:rFonts w:eastAsia="宋体"/>
                <w:bCs/>
                <w:snapToGrid/>
                <w:kern w:val="0"/>
                <w:szCs w:val="20"/>
                <w:lang w:eastAsia="zh-CN"/>
              </w:rPr>
            </w:pPr>
            <w:r>
              <w:rPr>
                <w:rFonts w:eastAsia="宋体"/>
                <w:bCs/>
                <w:snapToGrid/>
                <w:kern w:val="0"/>
                <w:szCs w:val="20"/>
                <w:lang w:eastAsia="zh-CN"/>
              </w:rPr>
              <w:t xml:space="preserve">Please note that for </w:t>
            </w:r>
            <w:proofErr w:type="spellStart"/>
            <w:r>
              <w:rPr>
                <w:rFonts w:eastAsia="宋体"/>
                <w:bCs/>
                <w:snapToGrid/>
                <w:kern w:val="0"/>
                <w:szCs w:val="20"/>
                <w:lang w:eastAsia="zh-CN"/>
              </w:rPr>
              <w:t>enh</w:t>
            </w:r>
            <w:proofErr w:type="spellEnd"/>
            <w:r>
              <w:rPr>
                <w:rFonts w:eastAsia="宋体"/>
                <w:bCs/>
                <w:snapToGrid/>
                <w:kern w:val="0"/>
                <w:szCs w:val="20"/>
                <w:lang w:eastAsia="zh-CN"/>
              </w:rPr>
              <w:t xml:space="preserve">. Type 3 CB there is the MCS field re-use issues as well. </w:t>
            </w:r>
            <w:r>
              <w:rPr>
                <w:rFonts w:eastAsia="宋体"/>
                <w:bCs/>
                <w:snapToGrid/>
                <w:kern w:val="0"/>
                <w:szCs w:val="20"/>
                <w:lang w:eastAsia="zh-CN"/>
              </w:rPr>
              <w:br/>
              <w:t xml:space="preserve">So do we then only support R16 Type 3 triggering (but no R17 </w:t>
            </w:r>
            <w:proofErr w:type="spellStart"/>
            <w:r>
              <w:rPr>
                <w:rFonts w:eastAsia="宋体"/>
                <w:bCs/>
                <w:snapToGrid/>
                <w:kern w:val="0"/>
                <w:szCs w:val="20"/>
                <w:lang w:eastAsia="zh-CN"/>
              </w:rPr>
              <w:t>enh</w:t>
            </w:r>
            <w:proofErr w:type="spellEnd"/>
            <w:r>
              <w:rPr>
                <w:rFonts w:eastAsia="宋体"/>
                <w:bCs/>
                <w:snapToGrid/>
                <w:kern w:val="0"/>
                <w:szCs w:val="20"/>
                <w:lang w:eastAsia="zh-CN"/>
              </w:rPr>
              <w:t>. Type 3) triggering then with 1_X (based on the argumentation, FDRA or MCS field should not be used otherwise)?</w:t>
            </w:r>
            <w:r>
              <w:rPr>
                <w:rFonts w:eastAsia="宋体"/>
                <w:bCs/>
                <w:snapToGrid/>
                <w:kern w:val="0"/>
                <w:szCs w:val="20"/>
                <w:lang w:eastAsia="zh-CN"/>
              </w:rPr>
              <w:br/>
            </w:r>
          </w:p>
        </w:tc>
      </w:tr>
      <w:tr w:rsidR="001A1204" w14:paraId="722D2E88" w14:textId="77777777">
        <w:tc>
          <w:tcPr>
            <w:tcW w:w="2009" w:type="dxa"/>
          </w:tcPr>
          <w:p w14:paraId="4FB5DE79" w14:textId="77777777" w:rsidR="001A1204" w:rsidRDefault="00FF516D" w:rsidP="00753E16">
            <w:pPr>
              <w:wordWrap/>
              <w:jc w:val="left"/>
              <w:rPr>
                <w:rFonts w:eastAsia="MS Mincho"/>
                <w:bCs/>
                <w:lang w:eastAsia="ja-JP"/>
              </w:rPr>
            </w:pPr>
            <w:r>
              <w:rPr>
                <w:rFonts w:eastAsia="MS Mincho"/>
                <w:bCs/>
                <w:lang w:eastAsia="ja-JP"/>
              </w:rPr>
              <w:t>Moderator4</w:t>
            </w:r>
          </w:p>
        </w:tc>
        <w:tc>
          <w:tcPr>
            <w:tcW w:w="7514" w:type="dxa"/>
          </w:tcPr>
          <w:p w14:paraId="0F24A851" w14:textId="77777777" w:rsidR="001A1204" w:rsidRDefault="00FF516D" w:rsidP="00753E16">
            <w:pPr>
              <w:wordWrap/>
              <w:jc w:val="left"/>
              <w:rPr>
                <w:rFonts w:eastAsia="宋体"/>
                <w:bCs/>
                <w:snapToGrid/>
                <w:kern w:val="0"/>
                <w:szCs w:val="20"/>
                <w:lang w:eastAsia="zh-CN"/>
              </w:rPr>
            </w:pPr>
            <w:r>
              <w:rPr>
                <w:rFonts w:eastAsia="宋体"/>
                <w:bCs/>
                <w:snapToGrid/>
                <w:kern w:val="0"/>
                <w:szCs w:val="20"/>
                <w:lang w:eastAsia="zh-CN"/>
              </w:rPr>
              <w:t>@Nokia:</w:t>
            </w:r>
          </w:p>
          <w:p w14:paraId="0C59F589" w14:textId="77777777" w:rsidR="001A1204" w:rsidRDefault="00FF516D" w:rsidP="00753E16">
            <w:pPr>
              <w:wordWrap/>
              <w:jc w:val="left"/>
              <w:rPr>
                <w:rFonts w:eastAsia="宋体"/>
                <w:bCs/>
                <w:snapToGrid/>
                <w:kern w:val="0"/>
                <w:szCs w:val="20"/>
                <w:lang w:eastAsia="zh-CN"/>
              </w:rPr>
            </w:pPr>
            <w:r>
              <w:rPr>
                <w:rFonts w:eastAsia="宋体"/>
                <w:bCs/>
                <w:snapToGrid/>
                <w:kern w:val="0"/>
                <w:szCs w:val="20"/>
                <w:lang w:eastAsia="zh-CN"/>
              </w:rPr>
              <w:t xml:space="preserve">I think this proposal doesn’t exclude eType-3 if </w:t>
            </w:r>
            <w:r>
              <w:t>Enhanced Type 3 codebook indicator which having 0, 1, 2, or 3 bit is included in DCI 1_X.</w:t>
            </w:r>
          </w:p>
        </w:tc>
      </w:tr>
      <w:tr w:rsidR="001A1204" w14:paraId="28832B99" w14:textId="77777777">
        <w:tc>
          <w:tcPr>
            <w:tcW w:w="2009" w:type="dxa"/>
          </w:tcPr>
          <w:p w14:paraId="4A5F063A" w14:textId="77777777" w:rsidR="001A1204" w:rsidRDefault="00FF516D" w:rsidP="00753E16">
            <w:pPr>
              <w:wordWrap/>
              <w:jc w:val="left"/>
              <w:rPr>
                <w:rFonts w:eastAsia="MS Mincho"/>
                <w:bCs/>
                <w:lang w:eastAsia="ja-JP"/>
              </w:rPr>
            </w:pPr>
            <w:r>
              <w:rPr>
                <w:rFonts w:eastAsia="MS Mincho"/>
                <w:bCs/>
                <w:lang w:val="en-US" w:eastAsia="ja-JP"/>
              </w:rPr>
              <w:t>OPPO</w:t>
            </w:r>
          </w:p>
        </w:tc>
        <w:tc>
          <w:tcPr>
            <w:tcW w:w="7514" w:type="dxa"/>
          </w:tcPr>
          <w:p w14:paraId="3A7EAB6C" w14:textId="77777777" w:rsidR="001A1204" w:rsidRDefault="00FF516D" w:rsidP="00753E16">
            <w:pPr>
              <w:wordWrap/>
              <w:jc w:val="left"/>
              <w:rPr>
                <w:rFonts w:eastAsia="宋体"/>
                <w:bCs/>
                <w:snapToGrid/>
                <w:kern w:val="0"/>
                <w:szCs w:val="20"/>
                <w:lang w:eastAsia="zh-CN"/>
              </w:rPr>
            </w:pPr>
            <w:r>
              <w:rPr>
                <w:rFonts w:eastAsia="宋体"/>
                <w:bCs/>
                <w:snapToGrid/>
                <w:kern w:val="0"/>
                <w:szCs w:val="20"/>
                <w:lang w:val="en-US" w:eastAsia="zh-CN"/>
              </w:rPr>
              <w:t xml:space="preserve">We are a bit confused by the updated proposal 3-2rev2, which says the existence of </w:t>
            </w:r>
            <w:r>
              <w:rPr>
                <w:rFonts w:eastAsia="宋体"/>
                <w:bCs/>
                <w:snapToGrid/>
                <w:kern w:val="0"/>
                <w:szCs w:val="20"/>
                <w:lang w:val="en-US" w:eastAsia="zh-CN"/>
              </w:rPr>
              <w:lastRenderedPageBreak/>
              <w:t xml:space="preserve">certain fields depends on the actual number of scheduled cells. But </w:t>
            </w:r>
            <w:proofErr w:type="gramStart"/>
            <w:r>
              <w:rPr>
                <w:rFonts w:eastAsia="宋体"/>
                <w:bCs/>
                <w:snapToGrid/>
                <w:kern w:val="0"/>
                <w:szCs w:val="20"/>
                <w:lang w:val="en-US" w:eastAsia="zh-CN"/>
              </w:rPr>
              <w:t>in order to</w:t>
            </w:r>
            <w:proofErr w:type="gramEnd"/>
            <w:r>
              <w:rPr>
                <w:rFonts w:eastAsia="宋体"/>
                <w:bCs/>
                <w:snapToGrid/>
                <w:kern w:val="0"/>
                <w:szCs w:val="20"/>
                <w:lang w:val="en-US" w:eastAsia="zh-CN"/>
              </w:rPr>
              <w:t xml:space="preserve"> know the actual number of scheduled cells, UE needs to know the DCI size which in turn depends on whether the corresponding fields do exist. It seems the determination logic runs in circle.  </w:t>
            </w:r>
          </w:p>
        </w:tc>
      </w:tr>
      <w:tr w:rsidR="001A1204" w14:paraId="1EB79581" w14:textId="77777777">
        <w:tc>
          <w:tcPr>
            <w:tcW w:w="2009" w:type="dxa"/>
          </w:tcPr>
          <w:p w14:paraId="4B2C4C7F" w14:textId="77777777" w:rsidR="001A1204" w:rsidRDefault="00FF516D" w:rsidP="00753E16">
            <w:pPr>
              <w:wordWrap/>
              <w:jc w:val="left"/>
              <w:rPr>
                <w:rFonts w:eastAsia="MS Mincho"/>
                <w:bCs/>
                <w:lang w:val="en-US" w:eastAsia="ja-JP"/>
              </w:rPr>
            </w:pPr>
            <w:r>
              <w:rPr>
                <w:rFonts w:eastAsia="MS Mincho" w:hint="eastAsia"/>
                <w:bCs/>
                <w:lang w:eastAsia="ja-JP"/>
              </w:rPr>
              <w:lastRenderedPageBreak/>
              <w:t>N</w:t>
            </w:r>
            <w:r>
              <w:rPr>
                <w:rFonts w:eastAsia="MS Mincho"/>
                <w:bCs/>
                <w:lang w:eastAsia="ja-JP"/>
              </w:rPr>
              <w:t>TT DOCOMO2</w:t>
            </w:r>
          </w:p>
        </w:tc>
        <w:tc>
          <w:tcPr>
            <w:tcW w:w="7514" w:type="dxa"/>
          </w:tcPr>
          <w:p w14:paraId="7D7F7BA6" w14:textId="77777777" w:rsidR="001A1204" w:rsidRDefault="00FF516D" w:rsidP="00753E16">
            <w:pPr>
              <w:wordWrap/>
              <w:jc w:val="left"/>
              <w:rPr>
                <w:rFonts w:eastAsia="宋体"/>
                <w:bCs/>
                <w:snapToGrid/>
                <w:kern w:val="0"/>
                <w:szCs w:val="20"/>
                <w:lang w:val="en-US" w:eastAsia="zh-CN"/>
              </w:rPr>
            </w:pPr>
            <w:r>
              <w:rPr>
                <w:rFonts w:eastAsia="MS Mincho"/>
                <w:bCs/>
                <w:snapToGrid/>
                <w:kern w:val="0"/>
                <w:szCs w:val="20"/>
                <w:lang w:eastAsia="ja-JP"/>
              </w:rPr>
              <w:t>We can support the updated proposal.</w:t>
            </w:r>
          </w:p>
        </w:tc>
      </w:tr>
      <w:tr w:rsidR="001A1204" w14:paraId="05BD638F" w14:textId="77777777">
        <w:tc>
          <w:tcPr>
            <w:tcW w:w="2009" w:type="dxa"/>
          </w:tcPr>
          <w:p w14:paraId="03EF35A2"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514" w:type="dxa"/>
          </w:tcPr>
          <w:p w14:paraId="0AE92B12" w14:textId="77777777" w:rsidR="001A1204" w:rsidRDefault="00FF516D" w:rsidP="00753E16">
            <w:pPr>
              <w:wordWrap/>
              <w:jc w:val="left"/>
              <w:rPr>
                <w:rFonts w:eastAsia="MS Mincho"/>
                <w:bCs/>
                <w:snapToGrid/>
                <w:lang w:val="en-US" w:eastAsia="ja-JP"/>
              </w:rPr>
            </w:pPr>
            <w:r>
              <w:rPr>
                <w:rFonts w:eastAsia="PMingLiU"/>
                <w:bCs/>
                <w:kern w:val="0"/>
                <w:szCs w:val="20"/>
                <w:lang w:eastAsia="zh-TW"/>
              </w:rPr>
              <w:t xml:space="preserve">The argument from Huawei seems valid to us, and the suggestion from DOCOMO </w:t>
            </w:r>
            <w:r>
              <w:rPr>
                <w:rFonts w:eastAsia="MS Mincho"/>
                <w:bCs/>
                <w:lang w:val="en-US" w:eastAsia="ja-JP"/>
              </w:rPr>
              <w:t xml:space="preserve">to leave the presence of these additional function field to </w:t>
            </w:r>
            <w:bookmarkStart w:id="1442" w:name="OLE_LINK559"/>
            <w:r>
              <w:rPr>
                <w:rFonts w:eastAsia="MS Mincho"/>
                <w:bCs/>
                <w:lang w:val="en-US" w:eastAsia="ja-JP"/>
              </w:rPr>
              <w:t>gNB implementation</w:t>
            </w:r>
            <w:bookmarkEnd w:id="1442"/>
            <w:r>
              <w:rPr>
                <w:rFonts w:eastAsia="MS Mincho"/>
                <w:bCs/>
                <w:lang w:val="en-US" w:eastAsia="ja-JP"/>
              </w:rPr>
              <w:t xml:space="preserve"> seems like a good idea. </w:t>
            </w:r>
          </w:p>
          <w:p w14:paraId="2E261341" w14:textId="77777777" w:rsidR="001A1204" w:rsidRDefault="00FF516D" w:rsidP="00753E16">
            <w:pPr>
              <w:wordWrap/>
              <w:jc w:val="left"/>
              <w:rPr>
                <w:rFonts w:eastAsia="MS Mincho"/>
                <w:bCs/>
                <w:snapToGrid/>
                <w:kern w:val="0"/>
                <w:szCs w:val="20"/>
                <w:lang w:eastAsia="ja-JP"/>
              </w:rPr>
            </w:pPr>
            <w:r>
              <w:rPr>
                <w:rFonts w:eastAsia="MS Mincho"/>
                <w:bCs/>
                <w:highlight w:val="yellow"/>
                <w:lang w:val="en-US" w:eastAsia="ja-JP"/>
              </w:rPr>
              <w:t>We are fine with Proposal 3-2rev2.</w:t>
            </w:r>
            <w:r>
              <w:rPr>
                <w:rFonts w:eastAsia="MS Mincho"/>
                <w:bCs/>
                <w:lang w:val="en-US" w:eastAsia="ja-JP"/>
              </w:rPr>
              <w:t xml:space="preserve"> If there are other controversial fields, we can also just remove them and leave them to gNB implementation.</w:t>
            </w:r>
          </w:p>
        </w:tc>
      </w:tr>
      <w:tr w:rsidR="001A1204" w14:paraId="0742DB14" w14:textId="77777777">
        <w:tc>
          <w:tcPr>
            <w:tcW w:w="2009" w:type="dxa"/>
          </w:tcPr>
          <w:p w14:paraId="4DA1083D" w14:textId="77777777" w:rsidR="001A1204" w:rsidRDefault="00FF516D" w:rsidP="00753E16">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514" w:type="dxa"/>
          </w:tcPr>
          <w:p w14:paraId="35C5FB34" w14:textId="77777777" w:rsidR="001A1204" w:rsidRDefault="00FF516D" w:rsidP="00753E16">
            <w:pPr>
              <w:wordWrap/>
              <w:jc w:val="left"/>
              <w:rPr>
                <w:rFonts w:eastAsia="MS Mincho"/>
                <w:bCs/>
                <w:kern w:val="0"/>
                <w:szCs w:val="20"/>
                <w:lang w:eastAsia="ja-JP"/>
              </w:rPr>
            </w:pPr>
            <w:r>
              <w:rPr>
                <w:rFonts w:eastAsia="MS Mincho" w:hint="eastAsia"/>
                <w:bCs/>
                <w:kern w:val="0"/>
                <w:szCs w:val="20"/>
                <w:lang w:eastAsia="ja-JP"/>
              </w:rPr>
              <w:t>A</w:t>
            </w:r>
            <w:r>
              <w:rPr>
                <w:rFonts w:eastAsia="MS Mincho"/>
                <w:bCs/>
                <w:kern w:val="0"/>
                <w:szCs w:val="20"/>
                <w:lang w:eastAsia="ja-JP"/>
              </w:rPr>
              <w:t xml:space="preserve">gree with OPPO. </w:t>
            </w:r>
          </w:p>
        </w:tc>
      </w:tr>
      <w:tr w:rsidR="001A1204" w14:paraId="44F6E9F5" w14:textId="77777777">
        <w:tc>
          <w:tcPr>
            <w:tcW w:w="2009" w:type="dxa"/>
          </w:tcPr>
          <w:p w14:paraId="2ADB31EF" w14:textId="77777777" w:rsidR="001A1204" w:rsidRDefault="00FF516D" w:rsidP="00753E16">
            <w:pPr>
              <w:wordWrap/>
              <w:jc w:val="left"/>
              <w:rPr>
                <w:rFonts w:eastAsia="MS Mincho"/>
                <w:bCs/>
                <w:lang w:eastAsia="ja-JP"/>
              </w:rPr>
            </w:pPr>
            <w:r>
              <w:rPr>
                <w:rFonts w:eastAsia="MS Mincho"/>
                <w:bCs/>
                <w:lang w:eastAsia="ja-JP"/>
              </w:rPr>
              <w:t>Moderator5</w:t>
            </w:r>
          </w:p>
        </w:tc>
        <w:tc>
          <w:tcPr>
            <w:tcW w:w="7514" w:type="dxa"/>
          </w:tcPr>
          <w:p w14:paraId="361762FC" w14:textId="77777777" w:rsidR="001A1204" w:rsidRDefault="00FF516D" w:rsidP="00753E16">
            <w:pPr>
              <w:wordWrap/>
              <w:jc w:val="left"/>
              <w:rPr>
                <w:rFonts w:eastAsia="MS Mincho"/>
                <w:bCs/>
                <w:kern w:val="0"/>
                <w:szCs w:val="20"/>
                <w:lang w:eastAsia="ja-JP"/>
              </w:rPr>
            </w:pPr>
            <w:r>
              <w:rPr>
                <w:rFonts w:eastAsia="MS Mincho"/>
                <w:bCs/>
                <w:kern w:val="0"/>
                <w:szCs w:val="20"/>
                <w:lang w:eastAsia="ja-JP"/>
              </w:rPr>
              <w:t>@OPPO @QC:</w:t>
            </w:r>
          </w:p>
          <w:p w14:paraId="3A3D2A20" w14:textId="77777777" w:rsidR="001A1204" w:rsidRDefault="00FF516D" w:rsidP="00753E16">
            <w:pPr>
              <w:wordWrap/>
              <w:jc w:val="left"/>
              <w:rPr>
                <w:rFonts w:eastAsia="MS Mincho"/>
                <w:bCs/>
                <w:kern w:val="0"/>
                <w:szCs w:val="20"/>
                <w:lang w:eastAsia="ja-JP"/>
              </w:rPr>
            </w:pPr>
            <w:r>
              <w:rPr>
                <w:rFonts w:eastAsia="MS Mincho"/>
                <w:bCs/>
                <w:kern w:val="0"/>
                <w:szCs w:val="20"/>
                <w:lang w:eastAsia="ja-JP"/>
              </w:rPr>
              <w:t xml:space="preserve">Before checking the indicator of co-scheduled cells, UE </w:t>
            </w:r>
            <w:proofErr w:type="gramStart"/>
            <w:r>
              <w:rPr>
                <w:rFonts w:eastAsia="MS Mincho"/>
                <w:bCs/>
                <w:kern w:val="0"/>
                <w:szCs w:val="20"/>
                <w:lang w:eastAsia="ja-JP"/>
              </w:rPr>
              <w:t>has to</w:t>
            </w:r>
            <w:proofErr w:type="gramEnd"/>
            <w:r>
              <w:rPr>
                <w:rFonts w:eastAsia="MS Mincho"/>
                <w:bCs/>
                <w:kern w:val="0"/>
                <w:szCs w:val="20"/>
                <w:lang w:eastAsia="ja-JP"/>
              </w:rPr>
              <w:t xml:space="preserve"> determine the payload size of DCI 0-X/1-X firstly based on the maximum size for the set of cells as discussed in DCI size determination part. Upon detection of the DCI, then UE check indicator of co-scheduled cells to get the info of number of scheduled cells.</w:t>
            </w:r>
          </w:p>
          <w:p w14:paraId="5785D987" w14:textId="77777777" w:rsidR="001A1204" w:rsidRDefault="00FF516D" w:rsidP="00753E16">
            <w:pPr>
              <w:wordWrap/>
              <w:jc w:val="left"/>
              <w:rPr>
                <w:rFonts w:eastAsia="MS Mincho"/>
                <w:bCs/>
                <w:kern w:val="0"/>
                <w:szCs w:val="20"/>
                <w:lang w:eastAsia="ja-JP"/>
              </w:rPr>
            </w:pPr>
            <w:r>
              <w:rPr>
                <w:rFonts w:eastAsia="MS Mincho"/>
                <w:bCs/>
                <w:kern w:val="0"/>
                <w:szCs w:val="20"/>
                <w:lang w:eastAsia="ja-JP"/>
              </w:rPr>
              <w:t xml:space="preserve">This is </w:t>
            </w:r>
            <w:proofErr w:type="gramStart"/>
            <w:r>
              <w:rPr>
                <w:rFonts w:eastAsia="MS Mincho"/>
                <w:bCs/>
                <w:kern w:val="0"/>
                <w:szCs w:val="20"/>
                <w:lang w:eastAsia="ja-JP"/>
              </w:rPr>
              <w:t>similar to</w:t>
            </w:r>
            <w:proofErr w:type="gramEnd"/>
            <w:r>
              <w:rPr>
                <w:rFonts w:eastAsia="MS Mincho"/>
                <w:bCs/>
                <w:kern w:val="0"/>
                <w:szCs w:val="20"/>
                <w:lang w:eastAsia="ja-JP"/>
              </w:rPr>
              <w:t xml:space="preserve"> what we have done in Rel-16/17 multi-PUSCH scheduling: CBGTI is present if the DCI schedules a single PUSCH and not present if DCI schedules more than one PUSCH. UE can know the number of scheduled PUSCHs after checking TDRA field.</w:t>
            </w:r>
          </w:p>
        </w:tc>
      </w:tr>
      <w:tr w:rsidR="001A1204" w14:paraId="764AAD37" w14:textId="77777777">
        <w:tc>
          <w:tcPr>
            <w:tcW w:w="2009" w:type="dxa"/>
          </w:tcPr>
          <w:p w14:paraId="4F7A34A5" w14:textId="77777777" w:rsidR="001A1204" w:rsidRDefault="00FF516D" w:rsidP="00753E16">
            <w:pPr>
              <w:wordWrap/>
              <w:jc w:val="left"/>
              <w:rPr>
                <w:rFonts w:eastAsia="MS Mincho"/>
                <w:bCs/>
                <w:lang w:eastAsia="ja-JP"/>
              </w:rPr>
            </w:pPr>
            <w:r>
              <w:rPr>
                <w:rFonts w:eastAsia="MS Mincho"/>
                <w:bCs/>
                <w:lang w:eastAsia="ja-JP"/>
              </w:rPr>
              <w:t>Moderator6</w:t>
            </w:r>
          </w:p>
        </w:tc>
        <w:tc>
          <w:tcPr>
            <w:tcW w:w="7514" w:type="dxa"/>
          </w:tcPr>
          <w:p w14:paraId="1E427336" w14:textId="77777777" w:rsidR="001A1204" w:rsidRDefault="00FF516D" w:rsidP="00753E16">
            <w:pPr>
              <w:wordWrap/>
              <w:jc w:val="left"/>
              <w:rPr>
                <w:rFonts w:eastAsia="MS Mincho"/>
                <w:bCs/>
                <w:kern w:val="0"/>
                <w:szCs w:val="20"/>
                <w:lang w:eastAsia="ja-JP"/>
              </w:rPr>
            </w:pPr>
            <w:r>
              <w:rPr>
                <w:rFonts w:eastAsia="MS Mincho"/>
                <w:bCs/>
                <w:kern w:val="0"/>
                <w:szCs w:val="20"/>
                <w:lang w:eastAsia="ja-JP"/>
              </w:rPr>
              <w:t>Please continue the discussion in 2</w:t>
            </w:r>
            <w:r>
              <w:rPr>
                <w:rFonts w:eastAsia="MS Mincho"/>
                <w:bCs/>
                <w:kern w:val="0"/>
                <w:szCs w:val="20"/>
                <w:vertAlign w:val="superscript"/>
                <w:lang w:eastAsia="ja-JP"/>
              </w:rPr>
              <w:t>nd</w:t>
            </w:r>
            <w:r>
              <w:rPr>
                <w:rFonts w:eastAsia="MS Mincho"/>
                <w:bCs/>
                <w:kern w:val="0"/>
                <w:szCs w:val="20"/>
                <w:lang w:eastAsia="ja-JP"/>
              </w:rPr>
              <w:t xml:space="preserve"> round.</w:t>
            </w:r>
          </w:p>
        </w:tc>
      </w:tr>
    </w:tbl>
    <w:p w14:paraId="29E40594" w14:textId="77777777" w:rsidR="001A1204" w:rsidRDefault="001A1204" w:rsidP="00753E16">
      <w:pPr>
        <w:rPr>
          <w:lang w:eastAsia="en-US"/>
        </w:rPr>
      </w:pPr>
    </w:p>
    <w:p w14:paraId="2BB6B624" w14:textId="77777777" w:rsidR="001A1204" w:rsidRDefault="001A1204" w:rsidP="00753E16">
      <w:pPr>
        <w:rPr>
          <w:lang w:eastAsia="en-US"/>
        </w:rPr>
      </w:pPr>
    </w:p>
    <w:p w14:paraId="1B763F79" w14:textId="77777777" w:rsidR="001A1204" w:rsidRDefault="001A1204" w:rsidP="00753E16">
      <w:pPr>
        <w:rPr>
          <w:lang w:eastAsia="en-US"/>
        </w:rPr>
      </w:pPr>
    </w:p>
    <w:p w14:paraId="226DC7DF"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w:t>
      </w:r>
    </w:p>
    <w:p w14:paraId="6899715A" w14:textId="77777777" w:rsidR="001A1204" w:rsidRDefault="00FF516D" w:rsidP="00753E16">
      <w:pPr>
        <w:widowControl/>
        <w:numPr>
          <w:ilvl w:val="0"/>
          <w:numId w:val="18"/>
        </w:numPr>
        <w:kinsoku/>
        <w:adjustRightInd/>
        <w:snapToGrid w:val="0"/>
        <w:textAlignment w:val="auto"/>
        <w:rPr>
          <w:rFonts w:ascii="Calibri" w:eastAsia="MS PGothic" w:hAnsi="Calibri"/>
          <w:sz w:val="22"/>
          <w:lang w:eastAsia="en-US"/>
        </w:rPr>
      </w:pPr>
      <w:r>
        <w:rPr>
          <w:szCs w:val="20"/>
        </w:rPr>
        <w:t xml:space="preserve">For DCI format 1_X/0_X, </w:t>
      </w:r>
    </w:p>
    <w:p w14:paraId="619E8480" w14:textId="77777777" w:rsidR="001A1204" w:rsidRDefault="00FF516D" w:rsidP="00753E16">
      <w:pPr>
        <w:widowControl/>
        <w:numPr>
          <w:ilvl w:val="0"/>
          <w:numId w:val="19"/>
        </w:numPr>
        <w:kinsoku/>
        <w:adjustRightInd/>
        <w:snapToGrid w:val="0"/>
        <w:textAlignment w:val="auto"/>
        <w:rPr>
          <w:rFonts w:ascii="Times" w:hAnsi="Times"/>
          <w:szCs w:val="20"/>
        </w:rPr>
      </w:pPr>
      <w:r>
        <w:rPr>
          <w:szCs w:val="20"/>
        </w:rPr>
        <w:t>Type-1 fields at least include below:</w:t>
      </w:r>
    </w:p>
    <w:p w14:paraId="194E178A"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Type-1A:</w:t>
      </w:r>
    </w:p>
    <w:p w14:paraId="63E9D855" w14:textId="77777777" w:rsidR="001A1204" w:rsidRDefault="00FF516D" w:rsidP="00753E16">
      <w:pPr>
        <w:widowControl/>
        <w:numPr>
          <w:ilvl w:val="2"/>
          <w:numId w:val="42"/>
        </w:numPr>
        <w:kinsoku/>
        <w:adjustRightInd/>
        <w:snapToGrid w:val="0"/>
        <w:textAlignment w:val="auto"/>
        <w:rPr>
          <w:rFonts w:eastAsia="Times New Roman"/>
          <w:szCs w:val="20"/>
        </w:rPr>
      </w:pPr>
      <w:r>
        <w:rPr>
          <w:rFonts w:eastAsia="Times New Roman"/>
          <w:szCs w:val="20"/>
        </w:rPr>
        <w:t>Priority indicator</w:t>
      </w:r>
    </w:p>
    <w:p w14:paraId="1D1D0E7F" w14:textId="77777777" w:rsidR="001A1204" w:rsidRDefault="00FF516D" w:rsidP="00753E16">
      <w:pPr>
        <w:pStyle w:val="ListParagraph"/>
        <w:numPr>
          <w:ilvl w:val="2"/>
          <w:numId w:val="42"/>
        </w:numPr>
        <w:rPr>
          <w:rFonts w:eastAsia="Times New Roman"/>
          <w:kern w:val="2"/>
          <w:szCs w:val="20"/>
        </w:rPr>
      </w:pPr>
      <w:r>
        <w:rPr>
          <w:rFonts w:eastAsia="Times New Roman"/>
          <w:kern w:val="2"/>
          <w:szCs w:val="20"/>
        </w:rPr>
        <w:t>Invalid symbol pattern indicator</w:t>
      </w:r>
    </w:p>
    <w:p w14:paraId="7EC1DAE6" w14:textId="4E80B2D4" w:rsidR="001A1204" w:rsidRDefault="00FF516D" w:rsidP="00753E16">
      <w:pPr>
        <w:widowControl/>
        <w:numPr>
          <w:ilvl w:val="2"/>
          <w:numId w:val="42"/>
        </w:numPr>
        <w:kinsoku/>
        <w:adjustRightInd/>
        <w:snapToGrid w:val="0"/>
        <w:textAlignment w:val="auto"/>
        <w:rPr>
          <w:rFonts w:eastAsia="Times New Roman"/>
          <w:szCs w:val="20"/>
        </w:rPr>
      </w:pPr>
      <w:proofErr w:type="spellStart"/>
      <w:r>
        <w:rPr>
          <w:rFonts w:eastAsia="Times New Roman"/>
          <w:szCs w:val="20"/>
        </w:rPr>
        <w:t>ChannelAccess-C</w:t>
      </w:r>
      <w:r w:rsidR="00923F16">
        <w:rPr>
          <w:rFonts w:eastAsia="Times New Roman"/>
          <w:szCs w:val="20"/>
        </w:rPr>
        <w:t>p</w:t>
      </w:r>
      <w:r>
        <w:rPr>
          <w:rFonts w:eastAsia="Times New Roman"/>
          <w:szCs w:val="20"/>
        </w:rPr>
        <w:t>ext</w:t>
      </w:r>
      <w:proofErr w:type="spellEnd"/>
    </w:p>
    <w:p w14:paraId="6DF7B5AB" w14:textId="77777777" w:rsidR="001A1204" w:rsidRDefault="00FF516D" w:rsidP="00753E16">
      <w:pPr>
        <w:widowControl/>
        <w:numPr>
          <w:ilvl w:val="2"/>
          <w:numId w:val="42"/>
        </w:numPr>
        <w:kinsoku/>
        <w:adjustRightInd/>
        <w:snapToGrid w:val="0"/>
        <w:textAlignment w:val="auto"/>
        <w:rPr>
          <w:rFonts w:eastAsia="Times New Roman"/>
          <w:szCs w:val="20"/>
        </w:rPr>
      </w:pPr>
      <w:r>
        <w:rPr>
          <w:rFonts w:eastAsia="Times New Roman"/>
          <w:szCs w:val="20"/>
        </w:rPr>
        <w:t>UL-SCH indicator</w:t>
      </w:r>
    </w:p>
    <w:p w14:paraId="530154BC" w14:textId="77777777" w:rsidR="001A1204" w:rsidRDefault="00FF516D" w:rsidP="00753E16">
      <w:pPr>
        <w:widowControl/>
        <w:numPr>
          <w:ilvl w:val="1"/>
          <w:numId w:val="19"/>
        </w:numPr>
        <w:kinsoku/>
        <w:adjustRightInd/>
        <w:snapToGrid w:val="0"/>
        <w:textAlignment w:val="auto"/>
        <w:rPr>
          <w:rFonts w:ascii="Times" w:hAnsi="Times"/>
          <w:szCs w:val="20"/>
        </w:rPr>
      </w:pPr>
      <w:r>
        <w:rPr>
          <w:szCs w:val="20"/>
        </w:rPr>
        <w:t>Type-1B fields at least include below:</w:t>
      </w:r>
    </w:p>
    <w:p w14:paraId="751C949F" w14:textId="77777777" w:rsidR="001A1204" w:rsidRDefault="00FF516D" w:rsidP="00753E16">
      <w:pPr>
        <w:widowControl/>
        <w:numPr>
          <w:ilvl w:val="2"/>
          <w:numId w:val="42"/>
        </w:numPr>
        <w:kinsoku/>
        <w:adjustRightInd/>
        <w:snapToGrid w:val="0"/>
        <w:textAlignment w:val="auto"/>
        <w:rPr>
          <w:rFonts w:eastAsia="Times New Roman"/>
          <w:szCs w:val="20"/>
        </w:rPr>
      </w:pPr>
      <w:r>
        <w:rPr>
          <w:rFonts w:eastAsia="Times New Roman"/>
          <w:szCs w:val="20"/>
        </w:rPr>
        <w:t>Indicator of co-scheduled cells</w:t>
      </w:r>
    </w:p>
    <w:p w14:paraId="647EA047" w14:textId="77777777" w:rsidR="001A1204" w:rsidRDefault="00FF516D" w:rsidP="00753E16">
      <w:pPr>
        <w:widowControl/>
        <w:numPr>
          <w:ilvl w:val="1"/>
          <w:numId w:val="19"/>
        </w:numPr>
        <w:kinsoku/>
        <w:adjustRightInd/>
        <w:snapToGrid w:val="0"/>
        <w:textAlignment w:val="auto"/>
        <w:rPr>
          <w:rFonts w:ascii="Times" w:hAnsi="Times"/>
          <w:szCs w:val="20"/>
        </w:rPr>
      </w:pPr>
      <w:r>
        <w:rPr>
          <w:szCs w:val="20"/>
        </w:rPr>
        <w:t>Type-1C fields at least include below:</w:t>
      </w:r>
    </w:p>
    <w:p w14:paraId="68D7C232" w14:textId="77777777" w:rsidR="001A1204" w:rsidRDefault="00FF516D" w:rsidP="00753E16">
      <w:pPr>
        <w:widowControl/>
        <w:numPr>
          <w:ilvl w:val="2"/>
          <w:numId w:val="42"/>
        </w:numPr>
        <w:kinsoku/>
        <w:adjustRightInd/>
        <w:snapToGrid w:val="0"/>
        <w:textAlignment w:val="auto"/>
        <w:rPr>
          <w:rFonts w:eastAsia="Times New Roman"/>
          <w:szCs w:val="20"/>
        </w:rPr>
      </w:pPr>
      <w:r>
        <w:rPr>
          <w:rFonts w:eastAsia="Times New Roman"/>
          <w:szCs w:val="20"/>
        </w:rPr>
        <w:t>beta offset indicator</w:t>
      </w:r>
    </w:p>
    <w:p w14:paraId="3841E26A" w14:textId="77777777" w:rsidR="001A1204" w:rsidRDefault="00FF516D" w:rsidP="00753E16">
      <w:pPr>
        <w:widowControl/>
        <w:numPr>
          <w:ilvl w:val="2"/>
          <w:numId w:val="42"/>
        </w:numPr>
        <w:kinsoku/>
        <w:adjustRightInd/>
        <w:snapToGrid w:val="0"/>
        <w:textAlignment w:val="auto"/>
        <w:rPr>
          <w:rFonts w:eastAsia="Times New Roman"/>
          <w:szCs w:val="20"/>
        </w:rPr>
      </w:pPr>
      <w:r>
        <w:rPr>
          <w:rFonts w:eastAsia="Times New Roman"/>
          <w:szCs w:val="20"/>
        </w:rPr>
        <w:t>CSI request</w:t>
      </w:r>
    </w:p>
    <w:p w14:paraId="5297C5B6" w14:textId="77777777" w:rsidR="001A1204" w:rsidRDefault="00FF516D" w:rsidP="00753E16">
      <w:pPr>
        <w:widowControl/>
        <w:numPr>
          <w:ilvl w:val="0"/>
          <w:numId w:val="19"/>
        </w:numPr>
        <w:kinsoku/>
        <w:adjustRightInd/>
        <w:snapToGrid w:val="0"/>
        <w:textAlignment w:val="auto"/>
        <w:rPr>
          <w:rFonts w:ascii="Times" w:hAnsi="Times"/>
          <w:szCs w:val="20"/>
        </w:rPr>
      </w:pPr>
      <w:r>
        <w:rPr>
          <w:szCs w:val="20"/>
        </w:rPr>
        <w:t>Type-2 fields at least include below:</w:t>
      </w:r>
    </w:p>
    <w:p w14:paraId="2388C2B7"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MCS</w:t>
      </w:r>
    </w:p>
    <w:p w14:paraId="50A2BA06"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HARQ process number</w:t>
      </w:r>
    </w:p>
    <w:p w14:paraId="0DC76654" w14:textId="77777777" w:rsidR="001A1204" w:rsidRDefault="00FF516D" w:rsidP="00753E16">
      <w:pPr>
        <w:widowControl/>
        <w:numPr>
          <w:ilvl w:val="0"/>
          <w:numId w:val="19"/>
        </w:numPr>
        <w:kinsoku/>
        <w:adjustRightInd/>
        <w:snapToGrid w:val="0"/>
        <w:textAlignment w:val="auto"/>
        <w:rPr>
          <w:rFonts w:eastAsia="Times New Roman"/>
        </w:rPr>
      </w:pPr>
      <w:r>
        <w:rPr>
          <w:rFonts w:eastAsia="Times New Roman"/>
          <w:szCs w:val="20"/>
        </w:rPr>
        <w:t>FFS: Other fields</w:t>
      </w:r>
    </w:p>
    <w:p w14:paraId="35AD5871" w14:textId="77777777" w:rsidR="001A1204" w:rsidRDefault="001A1204" w:rsidP="00753E16">
      <w:pPr>
        <w:pStyle w:val="ListParagraph"/>
        <w:ind w:left="720"/>
        <w:rPr>
          <w:lang w:eastAsia="en-US"/>
        </w:rPr>
      </w:pPr>
    </w:p>
    <w:p w14:paraId="5626BC2B" w14:textId="77777777" w:rsidR="001A1204" w:rsidRDefault="00FF516D" w:rsidP="00753E16">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1838"/>
        <w:gridCol w:w="7524"/>
      </w:tblGrid>
      <w:tr w:rsidR="001A1204" w14:paraId="27C56348" w14:textId="77777777">
        <w:tc>
          <w:tcPr>
            <w:tcW w:w="1838" w:type="dxa"/>
            <w:tcBorders>
              <w:top w:val="single" w:sz="4" w:space="0" w:color="auto"/>
              <w:left w:val="single" w:sz="4" w:space="0" w:color="auto"/>
              <w:bottom w:val="single" w:sz="4" w:space="0" w:color="auto"/>
              <w:right w:val="single" w:sz="4" w:space="0" w:color="auto"/>
            </w:tcBorders>
          </w:tcPr>
          <w:p w14:paraId="270DA4A6" w14:textId="77777777" w:rsidR="001A1204" w:rsidRDefault="00FF516D" w:rsidP="00753E16">
            <w:pPr>
              <w:wordWrap/>
              <w:jc w:val="center"/>
              <w:rPr>
                <w:b/>
                <w:lang w:eastAsia="zh-CN"/>
              </w:rPr>
            </w:pPr>
            <w:r>
              <w:rPr>
                <w:b/>
                <w:lang w:eastAsia="zh-CN"/>
              </w:rPr>
              <w:t>Company</w:t>
            </w:r>
          </w:p>
        </w:tc>
        <w:tc>
          <w:tcPr>
            <w:tcW w:w="7524" w:type="dxa"/>
            <w:tcBorders>
              <w:top w:val="single" w:sz="4" w:space="0" w:color="auto"/>
              <w:left w:val="single" w:sz="4" w:space="0" w:color="auto"/>
              <w:bottom w:val="single" w:sz="4" w:space="0" w:color="auto"/>
              <w:right w:val="single" w:sz="4" w:space="0" w:color="auto"/>
            </w:tcBorders>
          </w:tcPr>
          <w:p w14:paraId="517244C7" w14:textId="77777777" w:rsidR="001A1204" w:rsidRDefault="00FF516D" w:rsidP="00753E16">
            <w:pPr>
              <w:wordWrap/>
              <w:jc w:val="center"/>
              <w:rPr>
                <w:b/>
                <w:lang w:eastAsia="zh-CN"/>
              </w:rPr>
            </w:pPr>
            <w:r>
              <w:rPr>
                <w:b/>
                <w:lang w:eastAsia="zh-CN"/>
              </w:rPr>
              <w:t>Comment</w:t>
            </w:r>
          </w:p>
        </w:tc>
      </w:tr>
      <w:tr w:rsidR="001A1204" w14:paraId="2EADD4C8" w14:textId="77777777">
        <w:tc>
          <w:tcPr>
            <w:tcW w:w="1838" w:type="dxa"/>
            <w:tcBorders>
              <w:top w:val="single" w:sz="4" w:space="0" w:color="auto"/>
              <w:left w:val="single" w:sz="4" w:space="0" w:color="auto"/>
              <w:bottom w:val="single" w:sz="4" w:space="0" w:color="auto"/>
              <w:right w:val="single" w:sz="4" w:space="0" w:color="auto"/>
            </w:tcBorders>
          </w:tcPr>
          <w:p w14:paraId="5A7E8497"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524" w:type="dxa"/>
            <w:tcBorders>
              <w:top w:val="single" w:sz="4" w:space="0" w:color="auto"/>
              <w:left w:val="single" w:sz="4" w:space="0" w:color="auto"/>
              <w:bottom w:val="single" w:sz="4" w:space="0" w:color="auto"/>
              <w:right w:val="single" w:sz="4" w:space="0" w:color="auto"/>
            </w:tcBorders>
          </w:tcPr>
          <w:p w14:paraId="42B180FA" w14:textId="77777777" w:rsidR="001A1204" w:rsidRDefault="00FF516D" w:rsidP="00753E16">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A1204" w14:paraId="67DE6B22" w14:textId="77777777">
        <w:tc>
          <w:tcPr>
            <w:tcW w:w="1838" w:type="dxa"/>
            <w:tcBorders>
              <w:top w:val="single" w:sz="4" w:space="0" w:color="auto"/>
              <w:left w:val="single" w:sz="4" w:space="0" w:color="auto"/>
              <w:bottom w:val="single" w:sz="4" w:space="0" w:color="auto"/>
              <w:right w:val="single" w:sz="4" w:space="0" w:color="auto"/>
            </w:tcBorders>
          </w:tcPr>
          <w:p w14:paraId="5DC8CDF4"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524" w:type="dxa"/>
            <w:tcBorders>
              <w:top w:val="single" w:sz="4" w:space="0" w:color="auto"/>
              <w:left w:val="single" w:sz="4" w:space="0" w:color="auto"/>
              <w:bottom w:val="single" w:sz="4" w:space="0" w:color="auto"/>
              <w:right w:val="single" w:sz="4" w:space="0" w:color="auto"/>
            </w:tcBorders>
          </w:tcPr>
          <w:p w14:paraId="7B91E68C" w14:textId="77777777" w:rsidR="001A1204" w:rsidRDefault="00FF516D" w:rsidP="00753E16">
            <w:pPr>
              <w:wordWrap/>
              <w:jc w:val="left"/>
              <w:rPr>
                <w:rFonts w:eastAsia="MS Mincho"/>
                <w:bCs/>
                <w:lang w:eastAsia="ja-JP"/>
              </w:rPr>
            </w:pPr>
            <w:r>
              <w:rPr>
                <w:rFonts w:eastAsia="MS Mincho" w:hint="eastAsia"/>
                <w:bCs/>
                <w:lang w:eastAsia="ja-JP"/>
              </w:rPr>
              <w:t>W</w:t>
            </w:r>
            <w:r>
              <w:rPr>
                <w:rFonts w:eastAsia="MS Mincho"/>
                <w:bCs/>
                <w:lang w:eastAsia="ja-JP"/>
              </w:rPr>
              <w:t xml:space="preserve">e need to discuss and clarify how RRC parameters are provided for DCI 0_X/1_X based scheduling. </w:t>
            </w:r>
          </w:p>
          <w:p w14:paraId="2746920E" w14:textId="77777777" w:rsidR="001A1204" w:rsidRDefault="001A1204" w:rsidP="00753E16">
            <w:pPr>
              <w:wordWrap/>
              <w:jc w:val="left"/>
              <w:rPr>
                <w:rFonts w:eastAsia="MS Mincho"/>
                <w:bCs/>
                <w:lang w:eastAsia="ja-JP"/>
              </w:rPr>
            </w:pPr>
          </w:p>
          <w:p w14:paraId="595DED0A" w14:textId="77777777" w:rsidR="001A1204" w:rsidRDefault="00FF516D" w:rsidP="00753E16">
            <w:pPr>
              <w:wordWrap/>
              <w:rPr>
                <w:rFonts w:eastAsia="MS Mincho"/>
                <w:bCs/>
                <w:lang w:eastAsia="ja-JP"/>
              </w:rPr>
            </w:pPr>
            <w:r>
              <w:rPr>
                <w:rFonts w:eastAsia="MS Mincho" w:hint="eastAsia"/>
                <w:bCs/>
                <w:lang w:eastAsia="ja-JP"/>
              </w:rPr>
              <w:t>T</w:t>
            </w:r>
            <w:r>
              <w:rPr>
                <w:rFonts w:eastAsia="MS Mincho"/>
                <w:bCs/>
                <w:lang w:eastAsia="ja-JP"/>
              </w:rPr>
              <w:t>ake “Priority indicator” as an example of Type-1A. Is it proposed here to introduce new RRC parameters “</w:t>
            </w:r>
            <w:r>
              <w:rPr>
                <w:rFonts w:eastAsia="MS Mincho"/>
                <w:bCs/>
                <w:i/>
                <w:iCs/>
                <w:lang w:eastAsia="ja-JP"/>
              </w:rPr>
              <w:t>priorityIndicatorDCI-1-X</w:t>
            </w:r>
            <w:r>
              <w:rPr>
                <w:rFonts w:eastAsia="MS Mincho"/>
                <w:bCs/>
                <w:lang w:eastAsia="ja-JP"/>
              </w:rPr>
              <w:t>” and “</w:t>
            </w:r>
            <w:r>
              <w:rPr>
                <w:rFonts w:eastAsia="MS Mincho"/>
                <w:bCs/>
                <w:i/>
                <w:iCs/>
                <w:lang w:eastAsia="ja-JP"/>
              </w:rPr>
              <w:t>priorityIndicatorDCI-0-X</w:t>
            </w:r>
            <w:r>
              <w:rPr>
                <w:rFonts w:eastAsia="MS Mincho"/>
                <w:bCs/>
                <w:lang w:eastAsia="ja-JP"/>
              </w:rPr>
              <w:t xml:space="preserve">” such that the </w:t>
            </w:r>
            <w:r>
              <w:rPr>
                <w:rFonts w:eastAsia="MS Mincho"/>
                <w:bCs/>
                <w:lang w:eastAsia="ja-JP"/>
              </w:rPr>
              <w:lastRenderedPageBreak/>
              <w:t xml:space="preserve">priority of PDSCHs or PUSCHs scheduled by a DCI format 0_X or 1_X follow the indication? </w:t>
            </w:r>
            <w:proofErr w:type="gramStart"/>
            <w:r>
              <w:rPr>
                <w:rFonts w:eastAsia="MS Mincho"/>
                <w:bCs/>
                <w:lang w:eastAsia="ja-JP"/>
              </w:rPr>
              <w:t>Or,</w:t>
            </w:r>
            <w:proofErr w:type="gramEnd"/>
            <w:r>
              <w:rPr>
                <w:rFonts w:eastAsia="MS Mincho"/>
                <w:bCs/>
                <w:lang w:eastAsia="ja-JP"/>
              </w:rPr>
              <w:t xml:space="preserve"> the priority indicator field in DCI 0_X/1_X follows the existing RRC parameters (e.g., </w:t>
            </w:r>
            <w:r>
              <w:rPr>
                <w:rFonts w:eastAsia="MS Mincho"/>
                <w:bCs/>
                <w:i/>
                <w:iCs/>
                <w:lang w:eastAsia="ja-JP"/>
              </w:rPr>
              <w:t>priorityIndicatorDCI-1-0</w:t>
            </w:r>
            <w:r>
              <w:rPr>
                <w:rFonts w:eastAsia="MS Mincho"/>
                <w:bCs/>
                <w:lang w:eastAsia="ja-JP"/>
              </w:rPr>
              <w:t xml:space="preserve"> and </w:t>
            </w:r>
            <w:r>
              <w:rPr>
                <w:rFonts w:eastAsia="MS Mincho"/>
                <w:bCs/>
                <w:i/>
                <w:iCs/>
                <w:lang w:eastAsia="ja-JP"/>
              </w:rPr>
              <w:t>priorityIndicatorDCI1-1</w:t>
            </w:r>
            <w:r>
              <w:rPr>
                <w:rFonts w:eastAsia="MS Mincho"/>
                <w:bCs/>
                <w:lang w:eastAsia="ja-JP"/>
              </w:rPr>
              <w:t xml:space="preserve">) configured to each CC in the scheduled-CC-set? </w:t>
            </w:r>
            <w:r>
              <w:rPr>
                <w:rFonts w:eastAsia="MS Mincho" w:hint="eastAsia"/>
                <w:bCs/>
                <w:lang w:eastAsia="ja-JP"/>
              </w:rPr>
              <w:t>S</w:t>
            </w:r>
            <w:r>
              <w:rPr>
                <w:rFonts w:eastAsia="MS Mincho"/>
                <w:bCs/>
                <w:lang w:eastAsia="ja-JP"/>
              </w:rPr>
              <w:t xml:space="preserve">ame clarification is necessary for Invalid symbol pattern indicator, beta-offset indicator, CSI request and MCS. </w:t>
            </w:r>
          </w:p>
          <w:p w14:paraId="035B7D31" w14:textId="77777777" w:rsidR="001A1204" w:rsidRDefault="001A1204" w:rsidP="00753E16">
            <w:pPr>
              <w:wordWrap/>
              <w:rPr>
                <w:bCs/>
                <w:lang w:eastAsia="zh-CN"/>
              </w:rPr>
            </w:pPr>
          </w:p>
        </w:tc>
      </w:tr>
      <w:tr w:rsidR="001A1204" w14:paraId="19732AA6" w14:textId="77777777">
        <w:tc>
          <w:tcPr>
            <w:tcW w:w="1838" w:type="dxa"/>
            <w:tcBorders>
              <w:top w:val="single" w:sz="4" w:space="0" w:color="auto"/>
              <w:left w:val="single" w:sz="4" w:space="0" w:color="auto"/>
              <w:bottom w:val="single" w:sz="4" w:space="0" w:color="auto"/>
              <w:right w:val="single" w:sz="4" w:space="0" w:color="auto"/>
            </w:tcBorders>
          </w:tcPr>
          <w:p w14:paraId="5AC0E93E" w14:textId="77777777" w:rsidR="001A1204" w:rsidRDefault="00FF516D" w:rsidP="00753E16">
            <w:pPr>
              <w:wordWrap/>
              <w:jc w:val="left"/>
              <w:rPr>
                <w:bCs/>
                <w:lang w:eastAsia="zh-CN"/>
              </w:rPr>
            </w:pPr>
            <w:r>
              <w:rPr>
                <w:bCs/>
                <w:lang w:eastAsia="zh-CN"/>
              </w:rPr>
              <w:lastRenderedPageBreak/>
              <w:t>Nokia, NSB</w:t>
            </w:r>
          </w:p>
        </w:tc>
        <w:tc>
          <w:tcPr>
            <w:tcW w:w="7524" w:type="dxa"/>
            <w:tcBorders>
              <w:top w:val="single" w:sz="4" w:space="0" w:color="auto"/>
              <w:left w:val="single" w:sz="4" w:space="0" w:color="auto"/>
              <w:bottom w:val="single" w:sz="4" w:space="0" w:color="auto"/>
              <w:right w:val="single" w:sz="4" w:space="0" w:color="auto"/>
            </w:tcBorders>
          </w:tcPr>
          <w:p w14:paraId="35C0CCF6" w14:textId="77777777" w:rsidR="001A1204" w:rsidRDefault="00FF516D" w:rsidP="00753E16">
            <w:pPr>
              <w:wordWrap/>
              <w:jc w:val="left"/>
              <w:rPr>
                <w:bCs/>
                <w:lang w:eastAsia="zh-CN"/>
              </w:rPr>
            </w:pPr>
            <w:r>
              <w:rPr>
                <w:bCs/>
                <w:lang w:eastAsia="zh-CN"/>
              </w:rPr>
              <w:t>Fine with the intention – but a question for clarification on UL-SCH indicator: we are fine to only have a single field present (</w:t>
            </w:r>
            <w:proofErr w:type="gramStart"/>
            <w:r>
              <w:rPr>
                <w:bCs/>
                <w:lang w:eastAsia="zh-CN"/>
              </w:rPr>
              <w:t>i.e.</w:t>
            </w:r>
            <w:proofErr w:type="gramEnd"/>
            <w:r>
              <w:rPr>
                <w:bCs/>
                <w:lang w:eastAsia="zh-CN"/>
              </w:rPr>
              <w:t xml:space="preserve"> Type 1), but with Type 1A it is a bit unclear to us why the gNB would </w:t>
            </w:r>
            <w:proofErr w:type="spellStart"/>
            <w:r>
              <w:rPr>
                <w:bCs/>
                <w:lang w:eastAsia="zh-CN"/>
              </w:rPr>
              <w:t>scheduled</w:t>
            </w:r>
            <w:proofErr w:type="spellEnd"/>
            <w:r>
              <w:rPr>
                <w:bCs/>
                <w:lang w:eastAsia="zh-CN"/>
              </w:rPr>
              <w:t xml:space="preserve"> multiple PUSCHs and then indicate for all of them UL-SCH to be not present?</w:t>
            </w:r>
          </w:p>
          <w:p w14:paraId="4083C040" w14:textId="77777777" w:rsidR="001A1204" w:rsidRDefault="00FF516D" w:rsidP="00753E16">
            <w:pPr>
              <w:wordWrap/>
              <w:jc w:val="left"/>
              <w:rPr>
                <w:bCs/>
                <w:lang w:eastAsia="zh-CN"/>
              </w:rPr>
            </w:pPr>
            <w:r>
              <w:rPr>
                <w:bCs/>
                <w:lang w:eastAsia="zh-CN"/>
              </w:rPr>
              <w:t xml:space="preserve">And as QC pointed out, we will still need to clarify </w:t>
            </w:r>
            <w:proofErr w:type="gramStart"/>
            <w:r>
              <w:rPr>
                <w:bCs/>
                <w:lang w:eastAsia="zh-CN"/>
              </w:rPr>
              <w:t>e.g.</w:t>
            </w:r>
            <w:proofErr w:type="gramEnd"/>
            <w:r>
              <w:rPr>
                <w:bCs/>
                <w:lang w:eastAsia="zh-CN"/>
              </w:rPr>
              <w:t xml:space="preserve"> for the priority indicator which RRC configuration is used / applied here. </w:t>
            </w:r>
          </w:p>
        </w:tc>
      </w:tr>
      <w:tr w:rsidR="001A1204" w14:paraId="421937B0" w14:textId="77777777">
        <w:tc>
          <w:tcPr>
            <w:tcW w:w="1838" w:type="dxa"/>
            <w:tcBorders>
              <w:top w:val="single" w:sz="4" w:space="0" w:color="auto"/>
              <w:left w:val="single" w:sz="4" w:space="0" w:color="auto"/>
              <w:bottom w:val="single" w:sz="4" w:space="0" w:color="auto"/>
              <w:right w:val="single" w:sz="4" w:space="0" w:color="auto"/>
            </w:tcBorders>
          </w:tcPr>
          <w:p w14:paraId="7237DC26" w14:textId="77777777" w:rsidR="001A1204" w:rsidRDefault="00FF516D" w:rsidP="00753E16">
            <w:pPr>
              <w:wordWrap/>
              <w:rPr>
                <w:rFonts w:eastAsia="PMingLiU"/>
                <w:bCs/>
                <w:lang w:eastAsia="zh-TW"/>
              </w:rPr>
            </w:pPr>
            <w:r>
              <w:rPr>
                <w:rFonts w:eastAsia="PMingLiU"/>
                <w:bCs/>
                <w:lang w:eastAsia="zh-TW"/>
              </w:rPr>
              <w:t>Apple</w:t>
            </w:r>
          </w:p>
        </w:tc>
        <w:tc>
          <w:tcPr>
            <w:tcW w:w="7524" w:type="dxa"/>
            <w:tcBorders>
              <w:top w:val="single" w:sz="4" w:space="0" w:color="auto"/>
              <w:left w:val="single" w:sz="4" w:space="0" w:color="auto"/>
              <w:bottom w:val="single" w:sz="4" w:space="0" w:color="auto"/>
              <w:right w:val="single" w:sz="4" w:space="0" w:color="auto"/>
            </w:tcBorders>
          </w:tcPr>
          <w:p w14:paraId="64058055" w14:textId="77777777" w:rsidR="001A1204" w:rsidRDefault="00FF516D" w:rsidP="00753E16">
            <w:pPr>
              <w:wordWrap/>
              <w:rPr>
                <w:rFonts w:eastAsia="PMingLiU"/>
                <w:bCs/>
                <w:lang w:eastAsia="zh-TW"/>
              </w:rPr>
            </w:pPr>
            <w:r>
              <w:rPr>
                <w:rFonts w:eastAsia="PMingLiU"/>
                <w:bCs/>
                <w:lang w:eastAsia="zh-TW"/>
              </w:rPr>
              <w:t xml:space="preserve">In principle, fine with the proposal, but agree with QC that clarification on RRC configuration for DCI format 0_X/1_X should be discussed. This could be discussed separately </w:t>
            </w:r>
          </w:p>
        </w:tc>
      </w:tr>
      <w:tr w:rsidR="001A1204" w14:paraId="3F3C4669" w14:textId="77777777">
        <w:tc>
          <w:tcPr>
            <w:tcW w:w="1838" w:type="dxa"/>
          </w:tcPr>
          <w:p w14:paraId="5C7A299C" w14:textId="77777777" w:rsidR="001A1204" w:rsidRDefault="00FF516D" w:rsidP="00753E16">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524" w:type="dxa"/>
          </w:tcPr>
          <w:p w14:paraId="559B3B3C" w14:textId="77777777" w:rsidR="001A1204" w:rsidRDefault="00FF516D" w:rsidP="00753E16">
            <w:pPr>
              <w:wordWrap/>
              <w:jc w:val="left"/>
              <w:rPr>
                <w:rFonts w:eastAsiaTheme="minorEastAsia"/>
                <w:bCs/>
                <w:lang w:eastAsia="zh-CN"/>
              </w:rPr>
            </w:pPr>
            <w:r>
              <w:rPr>
                <w:rFonts w:eastAsiaTheme="minorEastAsia" w:hint="eastAsia"/>
                <w:bCs/>
                <w:lang w:eastAsia="zh-CN"/>
              </w:rPr>
              <w:t>W</w:t>
            </w:r>
            <w:r>
              <w:rPr>
                <w:rFonts w:eastAsiaTheme="minorEastAsia"/>
                <w:bCs/>
                <w:lang w:eastAsia="zh-CN"/>
              </w:rPr>
              <w:t>e are generally fine with the proposal, but as pointed out by other companies that further clarifications are needed.</w:t>
            </w:r>
          </w:p>
        </w:tc>
      </w:tr>
      <w:tr w:rsidR="001A1204" w14:paraId="38A04530" w14:textId="77777777">
        <w:tc>
          <w:tcPr>
            <w:tcW w:w="1838" w:type="dxa"/>
          </w:tcPr>
          <w:p w14:paraId="06660D47" w14:textId="77777777" w:rsidR="001A1204" w:rsidRDefault="00FF516D" w:rsidP="00753E16">
            <w:pPr>
              <w:wordWrap/>
              <w:jc w:val="left"/>
              <w:rPr>
                <w:rFonts w:eastAsia="PMingLiU"/>
                <w:bCs/>
                <w:lang w:eastAsia="zh-TW"/>
              </w:rPr>
            </w:pPr>
            <w:r>
              <w:rPr>
                <w:rFonts w:eastAsiaTheme="minorEastAsia"/>
                <w:bCs/>
                <w:lang w:eastAsia="zh-CN"/>
              </w:rPr>
              <w:t>Intel</w:t>
            </w:r>
          </w:p>
        </w:tc>
        <w:tc>
          <w:tcPr>
            <w:tcW w:w="7524" w:type="dxa"/>
          </w:tcPr>
          <w:p w14:paraId="14181C2F" w14:textId="77777777" w:rsidR="001A1204" w:rsidRDefault="00FF516D" w:rsidP="00753E16">
            <w:pPr>
              <w:wordWrap/>
              <w:jc w:val="left"/>
              <w:rPr>
                <w:rFonts w:eastAsiaTheme="minorEastAsia"/>
                <w:bCs/>
                <w:lang w:eastAsia="zh-CN"/>
              </w:rPr>
            </w:pPr>
            <w:r>
              <w:rPr>
                <w:rFonts w:eastAsiaTheme="minorEastAsia"/>
                <w:bCs/>
                <w:lang w:eastAsia="zh-CN"/>
              </w:rPr>
              <w:t xml:space="preserve">We have similar concern on the RRC configuration and whether UL-SCH indicator is for Type 1A. </w:t>
            </w:r>
          </w:p>
          <w:p w14:paraId="7BFE042C" w14:textId="77777777" w:rsidR="001A1204" w:rsidRDefault="00FF516D" w:rsidP="00753E16">
            <w:pPr>
              <w:wordWrap/>
              <w:jc w:val="left"/>
              <w:rPr>
                <w:rFonts w:eastAsiaTheme="minorEastAsia"/>
                <w:bCs/>
                <w:lang w:eastAsia="zh-CN"/>
              </w:rPr>
            </w:pPr>
            <w:r>
              <w:rPr>
                <w:rFonts w:eastAsiaTheme="minorEastAsia"/>
                <w:bCs/>
                <w:lang w:eastAsia="zh-CN"/>
              </w:rPr>
              <w:t xml:space="preserve">For MCS, we prefer to consider this for Type 3. Different sub-group may have different channel conditions, so it would be more desirable to signal MCS for the cells in the same sub-group. </w:t>
            </w:r>
          </w:p>
          <w:p w14:paraId="5AF308AA" w14:textId="77777777" w:rsidR="001A1204" w:rsidRDefault="00FF516D" w:rsidP="00753E16">
            <w:pPr>
              <w:wordWrap/>
              <w:jc w:val="left"/>
              <w:rPr>
                <w:rFonts w:eastAsia="PMingLiU"/>
                <w:bCs/>
                <w:lang w:eastAsia="zh-TW"/>
              </w:rPr>
            </w:pPr>
            <w:r>
              <w:rPr>
                <w:rFonts w:eastAsiaTheme="minorEastAsia"/>
                <w:bCs/>
                <w:lang w:eastAsia="zh-CN"/>
              </w:rPr>
              <w:t xml:space="preserve">For HPN, we think same HPN would be sufficient for multi-cell scheduling to save payload size, but we are fine with this if majority supports. </w:t>
            </w:r>
          </w:p>
        </w:tc>
      </w:tr>
      <w:tr w:rsidR="001A1204" w14:paraId="4D7095A2" w14:textId="77777777">
        <w:tc>
          <w:tcPr>
            <w:tcW w:w="1838" w:type="dxa"/>
          </w:tcPr>
          <w:p w14:paraId="778B1DB2" w14:textId="77777777" w:rsidR="001A1204" w:rsidRDefault="00FF516D" w:rsidP="00753E16">
            <w:pPr>
              <w:wordWrap/>
              <w:jc w:val="left"/>
              <w:rPr>
                <w:bCs/>
                <w:lang w:val="en-US" w:eastAsia="ja-JP"/>
              </w:rPr>
            </w:pPr>
            <w:r>
              <w:rPr>
                <w:bCs/>
              </w:rPr>
              <w:t>ZTE</w:t>
            </w:r>
          </w:p>
        </w:tc>
        <w:tc>
          <w:tcPr>
            <w:tcW w:w="7524" w:type="dxa"/>
          </w:tcPr>
          <w:p w14:paraId="2EFF3F02" w14:textId="77777777" w:rsidR="001A1204" w:rsidRDefault="00FF516D" w:rsidP="00753E16">
            <w:pPr>
              <w:wordWrap/>
              <w:jc w:val="left"/>
              <w:rPr>
                <w:bCs/>
              </w:rPr>
            </w:pPr>
            <w:r>
              <w:rPr>
                <w:bCs/>
              </w:rPr>
              <w:t xml:space="preserve">We also think CSI request is classified as Type-1Csince only A-CSI can be transmitted only on one cell at a time according to the current spec. The UL-SCH indicator should also be Type-1C since it is used for CSI request. </w:t>
            </w:r>
          </w:p>
          <w:p w14:paraId="1121079F" w14:textId="77777777" w:rsidR="001A1204" w:rsidRDefault="00FF516D" w:rsidP="00753E16">
            <w:pPr>
              <w:wordWrap/>
              <w:jc w:val="left"/>
              <w:rPr>
                <w:bCs/>
              </w:rPr>
            </w:pPr>
            <w:proofErr w:type="spellStart"/>
            <w:r>
              <w:rPr>
                <w:bCs/>
              </w:rPr>
              <w:t>ChannelAccess-Cpext</w:t>
            </w:r>
            <w:proofErr w:type="spellEnd"/>
            <w:r>
              <w:rPr>
                <w:bCs/>
              </w:rPr>
              <w:t xml:space="preserve"> should not be included since unlicensed band should be de-prioritized. </w:t>
            </w:r>
          </w:p>
          <w:p w14:paraId="3B2E14B6" w14:textId="77777777" w:rsidR="001A1204" w:rsidRDefault="00FF516D" w:rsidP="00753E16">
            <w:pPr>
              <w:wordWrap/>
              <w:jc w:val="left"/>
              <w:rPr>
                <w:bCs/>
              </w:rPr>
            </w:pPr>
            <w:r>
              <w:rPr>
                <w:bCs/>
              </w:rPr>
              <w:t>The HPN field should be shared by the co-scheduled cells. Each cell has a HARQ entity. All the co-scheduled cells can share the same HPN.</w:t>
            </w:r>
          </w:p>
          <w:p w14:paraId="71DD5B90" w14:textId="77777777" w:rsidR="001A1204" w:rsidRDefault="00FF516D" w:rsidP="00753E16">
            <w:pPr>
              <w:wordWrap/>
              <w:jc w:val="left"/>
              <w:rPr>
                <w:bCs/>
              </w:rPr>
            </w:pPr>
            <w:r>
              <w:rPr>
                <w:bCs/>
              </w:rPr>
              <w:t xml:space="preserve">The MCS should be classified as Type-3. The network can configure whether it shared or separate. In some cases, the shared MCS can be applied. For example, in the factory industry, the interferences are the same between the cells. </w:t>
            </w:r>
          </w:p>
          <w:p w14:paraId="540E8E29" w14:textId="77777777" w:rsidR="001A1204" w:rsidRDefault="00FF516D" w:rsidP="00753E16">
            <w:pPr>
              <w:wordWrap/>
              <w:jc w:val="left"/>
              <w:rPr>
                <w:bCs/>
                <w:lang w:val="en-US" w:eastAsia="ja-JP"/>
              </w:rPr>
            </w:pPr>
            <w:r>
              <w:rPr>
                <w:bCs/>
              </w:rPr>
              <w:t>For invalid symbol pattern indicator, we think it should be Type-3 since invalid symbol pattern is configured per cell. The network can configure whether it is shared or separate according to the invalid symbol pattern configuration for each cell.</w:t>
            </w:r>
          </w:p>
        </w:tc>
      </w:tr>
      <w:tr w:rsidR="001A1204" w14:paraId="52B14011" w14:textId="77777777">
        <w:tc>
          <w:tcPr>
            <w:tcW w:w="1838" w:type="dxa"/>
          </w:tcPr>
          <w:p w14:paraId="7329406A" w14:textId="77777777" w:rsidR="001A1204" w:rsidRDefault="00FF516D" w:rsidP="00753E16">
            <w:pPr>
              <w:wordWrap/>
              <w:jc w:val="left"/>
              <w:rPr>
                <w:bCs/>
              </w:rPr>
            </w:pPr>
            <w:r>
              <w:rPr>
                <w:rFonts w:eastAsia="PMingLiU"/>
                <w:bCs/>
                <w:lang w:eastAsia="zh-TW"/>
              </w:rPr>
              <w:t>Moderator</w:t>
            </w:r>
          </w:p>
        </w:tc>
        <w:tc>
          <w:tcPr>
            <w:tcW w:w="7524" w:type="dxa"/>
          </w:tcPr>
          <w:p w14:paraId="1099172D" w14:textId="77777777" w:rsidR="001A1204" w:rsidRDefault="00FF516D" w:rsidP="00753E16">
            <w:pPr>
              <w:wordWrap/>
              <w:jc w:val="left"/>
              <w:rPr>
                <w:rFonts w:eastAsia="PMingLiU"/>
                <w:bCs/>
                <w:lang w:eastAsia="zh-TW"/>
              </w:rPr>
            </w:pPr>
            <w:r>
              <w:rPr>
                <w:rFonts w:eastAsia="PMingLiU"/>
                <w:bCs/>
                <w:lang w:eastAsia="zh-TW"/>
              </w:rPr>
              <w:t>@Qualcomm:</w:t>
            </w:r>
          </w:p>
          <w:p w14:paraId="5C1AC5C7" w14:textId="77777777" w:rsidR="001A1204" w:rsidRDefault="00FF516D" w:rsidP="00753E16">
            <w:pPr>
              <w:wordWrap/>
              <w:jc w:val="left"/>
              <w:rPr>
                <w:rFonts w:eastAsia="PMingLiU"/>
                <w:bCs/>
                <w:lang w:eastAsia="zh-TW"/>
              </w:rPr>
            </w:pPr>
            <w:r>
              <w:rPr>
                <w:rFonts w:eastAsia="PMingLiU"/>
                <w:bCs/>
                <w:lang w:eastAsia="zh-TW"/>
              </w:rPr>
              <w:t xml:space="preserve">The intention is to just include a single bit priority indicator in MC DCI. </w:t>
            </w:r>
          </w:p>
          <w:p w14:paraId="0A22587C" w14:textId="77777777" w:rsidR="001A1204" w:rsidRDefault="00FF516D" w:rsidP="00753E16">
            <w:pPr>
              <w:wordWrap/>
              <w:jc w:val="left"/>
              <w:rPr>
                <w:rFonts w:eastAsia="PMingLiU"/>
                <w:bCs/>
                <w:lang w:eastAsia="zh-TW"/>
              </w:rPr>
            </w:pPr>
            <w:r>
              <w:rPr>
                <w:rFonts w:eastAsia="PMingLiU"/>
                <w:bCs/>
                <w:lang w:eastAsia="zh-TW"/>
              </w:rPr>
              <w:t>As for detailed RRC configuration, I don’t have preference now but think new parameters are OK.</w:t>
            </w:r>
          </w:p>
          <w:p w14:paraId="62A943D1" w14:textId="77777777" w:rsidR="001A1204" w:rsidRDefault="001A1204" w:rsidP="00753E16">
            <w:pPr>
              <w:wordWrap/>
              <w:jc w:val="left"/>
              <w:rPr>
                <w:rFonts w:eastAsia="PMingLiU"/>
                <w:bCs/>
                <w:lang w:eastAsia="zh-TW"/>
              </w:rPr>
            </w:pPr>
          </w:p>
          <w:p w14:paraId="129BA0AA" w14:textId="77777777" w:rsidR="001A1204" w:rsidRDefault="00FF516D" w:rsidP="00753E16">
            <w:pPr>
              <w:wordWrap/>
              <w:jc w:val="left"/>
              <w:rPr>
                <w:rFonts w:eastAsia="PMingLiU"/>
                <w:bCs/>
                <w:lang w:eastAsia="zh-TW"/>
              </w:rPr>
            </w:pPr>
            <w:r>
              <w:rPr>
                <w:rFonts w:eastAsia="PMingLiU"/>
                <w:bCs/>
                <w:lang w:eastAsia="zh-TW"/>
              </w:rPr>
              <w:t>@Nokia:</w:t>
            </w:r>
          </w:p>
          <w:p w14:paraId="776F5745" w14:textId="77777777" w:rsidR="001A1204" w:rsidRDefault="00FF516D" w:rsidP="00753E16">
            <w:pPr>
              <w:wordWrap/>
              <w:jc w:val="left"/>
              <w:rPr>
                <w:rFonts w:eastAsia="PMingLiU"/>
                <w:bCs/>
                <w:lang w:eastAsia="zh-TW"/>
              </w:rPr>
            </w:pPr>
            <w:r>
              <w:rPr>
                <w:rFonts w:eastAsia="PMingLiU"/>
                <w:bCs/>
                <w:lang w:eastAsia="zh-TW"/>
              </w:rPr>
              <w:t>Ok to list UL-SCH as Type-1C.</w:t>
            </w:r>
          </w:p>
          <w:p w14:paraId="0573F725" w14:textId="77777777" w:rsidR="001A1204" w:rsidRDefault="001A1204" w:rsidP="00753E16">
            <w:pPr>
              <w:wordWrap/>
              <w:jc w:val="left"/>
              <w:rPr>
                <w:bCs/>
              </w:rPr>
            </w:pPr>
          </w:p>
          <w:p w14:paraId="4CDCEA55" w14:textId="77777777" w:rsidR="001A1204" w:rsidRDefault="00FF516D" w:rsidP="00753E16">
            <w:pPr>
              <w:wordWrap/>
              <w:jc w:val="left"/>
              <w:rPr>
                <w:bCs/>
              </w:rPr>
            </w:pPr>
            <w:r>
              <w:rPr>
                <w:bCs/>
              </w:rPr>
              <w:t>@Intel @ZTE:</w:t>
            </w:r>
          </w:p>
          <w:p w14:paraId="521698F1" w14:textId="77777777" w:rsidR="001A1204" w:rsidRDefault="00FF516D" w:rsidP="00753E16">
            <w:pPr>
              <w:wordWrap/>
              <w:jc w:val="left"/>
              <w:rPr>
                <w:rFonts w:eastAsia="PMingLiU"/>
                <w:bCs/>
                <w:lang w:eastAsia="zh-TW"/>
              </w:rPr>
            </w:pPr>
            <w:r>
              <w:rPr>
                <w:rFonts w:eastAsia="PMingLiU"/>
                <w:bCs/>
                <w:lang w:eastAsia="zh-TW"/>
              </w:rPr>
              <w:t>Ok to list UL-SCH as Type-1C.</w:t>
            </w:r>
          </w:p>
          <w:p w14:paraId="47F63C21" w14:textId="77777777" w:rsidR="001A1204" w:rsidRDefault="00FF516D" w:rsidP="00753E16">
            <w:pPr>
              <w:wordWrap/>
              <w:jc w:val="left"/>
              <w:rPr>
                <w:bCs/>
              </w:rPr>
            </w:pPr>
            <w:r>
              <w:rPr>
                <w:bCs/>
              </w:rPr>
              <w:t>HARQ is managed per cell. It is too restrictive if only a same HPN is used for co-scheduled cells.</w:t>
            </w:r>
          </w:p>
          <w:p w14:paraId="4C6D8B04" w14:textId="77777777" w:rsidR="001A1204" w:rsidRDefault="00FF516D" w:rsidP="00753E16">
            <w:pPr>
              <w:wordWrap/>
              <w:jc w:val="left"/>
              <w:rPr>
                <w:bCs/>
              </w:rPr>
            </w:pPr>
            <w:r>
              <w:rPr>
                <w:bCs/>
              </w:rPr>
              <w:t>Same MCS may lead performance degradation. It is better to set MCS as Type 2 as what 2 TB case does.</w:t>
            </w:r>
          </w:p>
          <w:p w14:paraId="217AE7CE" w14:textId="77777777" w:rsidR="001A1204" w:rsidRDefault="001A1204" w:rsidP="00753E16">
            <w:pPr>
              <w:wordWrap/>
              <w:jc w:val="left"/>
              <w:rPr>
                <w:bCs/>
              </w:rPr>
            </w:pPr>
          </w:p>
          <w:p w14:paraId="031B8B07" w14:textId="77777777" w:rsidR="001A1204" w:rsidRDefault="001A1204" w:rsidP="00753E16">
            <w:pPr>
              <w:wordWrap/>
              <w:jc w:val="left"/>
              <w:rPr>
                <w:bCs/>
              </w:rPr>
            </w:pPr>
          </w:p>
        </w:tc>
      </w:tr>
      <w:tr w:rsidR="001A1204" w14:paraId="4B9D39FC" w14:textId="77777777">
        <w:tc>
          <w:tcPr>
            <w:tcW w:w="1838" w:type="dxa"/>
          </w:tcPr>
          <w:p w14:paraId="74F3B2AD" w14:textId="77777777" w:rsidR="001A1204" w:rsidRDefault="00FF516D" w:rsidP="00753E16">
            <w:pPr>
              <w:wordWrap/>
              <w:rPr>
                <w:rFonts w:eastAsia="PMingLiU"/>
                <w:bCs/>
                <w:lang w:eastAsia="zh-TW"/>
              </w:rPr>
            </w:pPr>
            <w:r>
              <w:rPr>
                <w:rFonts w:eastAsia="PMingLiU"/>
                <w:bCs/>
                <w:lang w:val="en-US" w:eastAsia="zh-TW"/>
              </w:rPr>
              <w:lastRenderedPageBreak/>
              <w:t>CMCC</w:t>
            </w:r>
          </w:p>
        </w:tc>
        <w:tc>
          <w:tcPr>
            <w:tcW w:w="7524" w:type="dxa"/>
          </w:tcPr>
          <w:p w14:paraId="441A9A46" w14:textId="77777777" w:rsidR="001A1204" w:rsidRDefault="00FF516D" w:rsidP="00753E16">
            <w:pPr>
              <w:wordWrap/>
              <w:rPr>
                <w:bCs/>
              </w:rPr>
            </w:pPr>
            <w:r>
              <w:rPr>
                <w:rFonts w:eastAsia="PMingLiU"/>
                <w:bCs/>
                <w:lang w:val="en-US" w:eastAsia="zh-TW"/>
              </w:rPr>
              <w:t xml:space="preserve">We are fine with the Type-2 fields listed above, while </w:t>
            </w:r>
            <w:r>
              <w:rPr>
                <w:szCs w:val="20"/>
              </w:rPr>
              <w:t>Type-1 fields</w:t>
            </w:r>
            <w:r>
              <w:rPr>
                <w:szCs w:val="20"/>
                <w:lang w:val="en-US"/>
              </w:rPr>
              <w:t xml:space="preserve"> may need more clarification, which can be further discussed.</w:t>
            </w:r>
          </w:p>
        </w:tc>
      </w:tr>
      <w:tr w:rsidR="001A1204" w14:paraId="1F2C43C2" w14:textId="77777777">
        <w:tc>
          <w:tcPr>
            <w:tcW w:w="1838" w:type="dxa"/>
          </w:tcPr>
          <w:p w14:paraId="69C6481E" w14:textId="77777777" w:rsidR="001A1204" w:rsidRDefault="00FF516D" w:rsidP="00753E16">
            <w:pPr>
              <w:wordWrap/>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524" w:type="dxa"/>
          </w:tcPr>
          <w:p w14:paraId="76C9A35A" w14:textId="77777777" w:rsidR="001A1204" w:rsidRDefault="00FF516D" w:rsidP="00753E16">
            <w:pPr>
              <w:wordWrap/>
              <w:jc w:val="left"/>
              <w:rPr>
                <w:rFonts w:eastAsiaTheme="minorEastAsia"/>
                <w:bCs/>
                <w:lang w:val="en-US" w:eastAsia="zh-CN"/>
              </w:rPr>
            </w:pPr>
            <w:r>
              <w:rPr>
                <w:rFonts w:eastAsiaTheme="minorEastAsia"/>
                <w:bCs/>
                <w:lang w:val="en-US" w:eastAsia="zh-CN"/>
              </w:rPr>
              <w:t>For RRC configuration, we are open to reusing the legacy RRC parameter or introducing new RRC parameter. It can be separately discussed.</w:t>
            </w:r>
          </w:p>
          <w:p w14:paraId="308CA896" w14:textId="77777777" w:rsidR="001A1204" w:rsidRDefault="00FF516D" w:rsidP="00753E16">
            <w:pPr>
              <w:wordWrap/>
              <w:jc w:val="left"/>
              <w:rPr>
                <w:rFonts w:eastAsia="MS Mincho"/>
                <w:bCs/>
                <w:lang w:val="en-US" w:eastAsia="ja-JP"/>
              </w:rPr>
            </w:pPr>
            <w:r>
              <w:rPr>
                <w:rFonts w:eastAsiaTheme="minorEastAsia" w:hint="eastAsia"/>
                <w:bCs/>
                <w:lang w:val="en-US" w:eastAsia="zh-CN"/>
              </w:rPr>
              <w:t>F</w:t>
            </w:r>
            <w:r>
              <w:rPr>
                <w:rFonts w:eastAsiaTheme="minorEastAsia"/>
                <w:bCs/>
                <w:lang w:val="en-US" w:eastAsia="zh-CN"/>
              </w:rPr>
              <w:t>or UL-SCH indicator, we think it should be Type-1C. And it should apply to the same cell as CSI request, because it is used to indicate whether the PUSCH with CSI would carry UL-SCH data as well or not.</w:t>
            </w:r>
          </w:p>
        </w:tc>
      </w:tr>
      <w:tr w:rsidR="001A1204" w14:paraId="1BBE0073" w14:textId="77777777">
        <w:tc>
          <w:tcPr>
            <w:tcW w:w="1838" w:type="dxa"/>
          </w:tcPr>
          <w:p w14:paraId="003024F9" w14:textId="77777777" w:rsidR="001A1204" w:rsidRDefault="00FF516D" w:rsidP="00753E16">
            <w:pPr>
              <w:wordWrap/>
              <w:rPr>
                <w:rFonts w:eastAsiaTheme="minorEastAsia"/>
                <w:bCs/>
                <w:lang w:val="en-US" w:eastAsia="zh-CN"/>
              </w:rPr>
            </w:pPr>
            <w:r>
              <w:rPr>
                <w:rFonts w:eastAsiaTheme="minorEastAsia" w:hint="eastAsia"/>
                <w:bCs/>
                <w:lang w:eastAsia="zh-CN"/>
              </w:rPr>
              <w:t>CATT</w:t>
            </w:r>
          </w:p>
        </w:tc>
        <w:tc>
          <w:tcPr>
            <w:tcW w:w="7524" w:type="dxa"/>
          </w:tcPr>
          <w:p w14:paraId="52072079" w14:textId="77777777" w:rsidR="001A1204" w:rsidRDefault="00FF516D" w:rsidP="00753E16">
            <w:pPr>
              <w:wordWrap/>
              <w:jc w:val="left"/>
              <w:rPr>
                <w:rFonts w:eastAsiaTheme="minorEastAsia"/>
                <w:bCs/>
                <w:lang w:eastAsia="zh-CN"/>
              </w:rPr>
            </w:pPr>
            <w:r>
              <w:rPr>
                <w:rFonts w:eastAsiaTheme="minorEastAsia" w:hint="eastAsia"/>
                <w:bCs/>
                <w:lang w:eastAsia="zh-CN"/>
              </w:rPr>
              <w:t>We are ok with the proposal 3-3, expect for the field of MCS.</w:t>
            </w:r>
          </w:p>
          <w:p w14:paraId="7675AEC0" w14:textId="77777777" w:rsidR="001A1204" w:rsidRDefault="00FF516D" w:rsidP="00753E16">
            <w:pPr>
              <w:wordWrap/>
              <w:jc w:val="left"/>
              <w:rPr>
                <w:rFonts w:eastAsiaTheme="minorEastAsia"/>
                <w:bCs/>
                <w:lang w:val="en-US" w:eastAsia="zh-CN"/>
              </w:rPr>
            </w:pPr>
            <w:r>
              <w:rPr>
                <w:rFonts w:eastAsiaTheme="minorEastAsia" w:hint="eastAsia"/>
                <w:bCs/>
                <w:lang w:eastAsia="zh-CN"/>
              </w:rPr>
              <w:t xml:space="preserve">Consider the channel conditions of scheduled cells for intra-band CA are practically same, the </w:t>
            </w:r>
            <w:r>
              <w:rPr>
                <w:rFonts w:eastAsiaTheme="minorEastAsia"/>
                <w:bCs/>
                <w:lang w:eastAsia="zh-CN"/>
              </w:rPr>
              <w:t>‘</w:t>
            </w:r>
            <w:r>
              <w:rPr>
                <w:rFonts w:eastAsiaTheme="minorEastAsia" w:hint="eastAsia"/>
                <w:bCs/>
                <w:lang w:eastAsia="zh-CN"/>
              </w:rPr>
              <w:t>differential/offset indication</w:t>
            </w:r>
            <w:r>
              <w:rPr>
                <w:rFonts w:eastAsiaTheme="minorEastAsia"/>
                <w:bCs/>
                <w:lang w:eastAsia="zh-CN"/>
              </w:rPr>
              <w:t>’</w:t>
            </w:r>
            <w:r>
              <w:rPr>
                <w:rFonts w:eastAsiaTheme="minorEastAsia" w:hint="eastAsia"/>
                <w:bCs/>
                <w:lang w:eastAsia="zh-CN"/>
              </w:rPr>
              <w:t xml:space="preserve"> can be used for MCS indication.</w:t>
            </w:r>
            <w:r>
              <w:t xml:space="preserve"> </w:t>
            </w:r>
            <w:r>
              <w:rPr>
                <w:rFonts w:eastAsiaTheme="minorEastAsia" w:hint="eastAsia"/>
                <w:bCs/>
                <w:lang w:eastAsia="zh-CN"/>
              </w:rPr>
              <w:t>T</w:t>
            </w:r>
            <w:r>
              <w:rPr>
                <w:rFonts w:eastAsiaTheme="minorEastAsia"/>
                <w:bCs/>
                <w:lang w:eastAsia="zh-CN"/>
              </w:rPr>
              <w:t xml:space="preserve">he MCS of one cell is used as a reference MCS, and the MCS of other cells are indicated by the </w:t>
            </w:r>
            <w:r>
              <w:rPr>
                <w:rFonts w:eastAsiaTheme="minorEastAsia" w:hint="eastAsia"/>
                <w:bCs/>
                <w:lang w:eastAsia="zh-CN"/>
              </w:rPr>
              <w:t>differential/</w:t>
            </w:r>
            <w:r>
              <w:rPr>
                <w:rFonts w:eastAsiaTheme="minorEastAsia"/>
                <w:bCs/>
                <w:lang w:eastAsia="zh-CN"/>
              </w:rPr>
              <w:t>offset to reference MCS.</w:t>
            </w:r>
            <w:r>
              <w:rPr>
                <w:rFonts w:eastAsiaTheme="minorEastAsia" w:hint="eastAsia"/>
                <w:bCs/>
                <w:lang w:eastAsia="zh-CN"/>
              </w:rPr>
              <w:t xml:space="preserve"> The </w:t>
            </w:r>
            <w:proofErr w:type="spellStart"/>
            <w:r>
              <w:rPr>
                <w:rFonts w:eastAsiaTheme="minorEastAsia" w:hint="eastAsia"/>
                <w:bCs/>
                <w:lang w:eastAsia="zh-CN"/>
              </w:rPr>
              <w:t>bitwidth</w:t>
            </w:r>
            <w:proofErr w:type="spellEnd"/>
            <w:r>
              <w:rPr>
                <w:rFonts w:eastAsiaTheme="minorEastAsia" w:hint="eastAsia"/>
                <w:bCs/>
                <w:lang w:eastAsia="zh-CN"/>
              </w:rPr>
              <w:t xml:space="preserve"> of the field of MCS indication can be reduced compared to regarding as type-2 fields. </w:t>
            </w:r>
          </w:p>
        </w:tc>
      </w:tr>
      <w:tr w:rsidR="001A1204" w14:paraId="0FDD2320" w14:textId="77777777">
        <w:tc>
          <w:tcPr>
            <w:tcW w:w="1838" w:type="dxa"/>
          </w:tcPr>
          <w:p w14:paraId="632409A0" w14:textId="77777777" w:rsidR="001A1204" w:rsidRDefault="00FF516D" w:rsidP="00753E16">
            <w:pPr>
              <w:wordWrap/>
              <w:jc w:val="left"/>
              <w:rPr>
                <w:rFonts w:eastAsiaTheme="minorEastAsia"/>
                <w:bCs/>
                <w:lang w:val="en-US" w:eastAsia="zh-CN"/>
              </w:rPr>
            </w:pPr>
            <w:r>
              <w:rPr>
                <w:rFonts w:eastAsiaTheme="minorEastAsia"/>
                <w:bCs/>
                <w:lang w:val="en-US" w:eastAsia="zh-CN"/>
              </w:rPr>
              <w:t>Vivo</w:t>
            </w:r>
          </w:p>
        </w:tc>
        <w:tc>
          <w:tcPr>
            <w:tcW w:w="7524" w:type="dxa"/>
          </w:tcPr>
          <w:p w14:paraId="789234C2" w14:textId="77777777" w:rsidR="001A1204" w:rsidRDefault="00FF516D" w:rsidP="00753E16">
            <w:pPr>
              <w:wordWrap/>
              <w:jc w:val="left"/>
              <w:rPr>
                <w:rFonts w:eastAsiaTheme="minorEastAsia"/>
                <w:bCs/>
                <w:lang w:eastAsia="zh-CN"/>
              </w:rPr>
            </w:pPr>
            <w:r>
              <w:rPr>
                <w:rFonts w:eastAsiaTheme="minorEastAsia"/>
                <w:bCs/>
                <w:lang w:eastAsia="zh-CN"/>
              </w:rPr>
              <w:t>We have similar concern on whether invalid symbol pattern indicator is for Type 1A. why all PUSCHs should consider the invalid symbol pattern if</w:t>
            </w:r>
            <w:r>
              <w:rPr>
                <w:bCs/>
              </w:rPr>
              <w:t xml:space="preserve"> invalid symbol pattern is configured per cell</w:t>
            </w:r>
            <w:r>
              <w:rPr>
                <w:rFonts w:asciiTheme="minorEastAsia" w:eastAsiaTheme="minorEastAsia" w:hAnsiTheme="minorEastAsia" w:hint="eastAsia"/>
                <w:bCs/>
                <w:lang w:eastAsia="zh-CN"/>
              </w:rPr>
              <w:t>？</w:t>
            </w:r>
          </w:p>
          <w:p w14:paraId="1BFEFD6D" w14:textId="77777777" w:rsidR="001A1204" w:rsidRDefault="00FF516D" w:rsidP="00753E16">
            <w:pPr>
              <w:wordWrap/>
              <w:jc w:val="left"/>
              <w:rPr>
                <w:rFonts w:eastAsiaTheme="minorEastAsia"/>
                <w:bCs/>
                <w:lang w:val="en-US" w:eastAsia="zh-CN"/>
              </w:rPr>
            </w:pPr>
            <w:r>
              <w:rPr>
                <w:bCs/>
                <w:lang w:val="en-US" w:eastAsia="ja-JP"/>
              </w:rPr>
              <w:t xml:space="preserve">It has been agreed that </w:t>
            </w:r>
            <w:r>
              <w:rPr>
                <w:snapToGrid/>
                <w:kern w:val="0"/>
                <w:szCs w:val="20"/>
                <w:lang w:eastAsia="en-US"/>
              </w:rPr>
              <w:t xml:space="preserve">any optimization for unlicensed spectrum operation should </w:t>
            </w:r>
            <w:r>
              <w:rPr>
                <w:bCs/>
                <w:lang w:val="en-US" w:eastAsia="ja-JP"/>
              </w:rPr>
              <w:t xml:space="preserve">be deprioritized in RAN#97. If </w:t>
            </w:r>
            <w:proofErr w:type="spellStart"/>
            <w:r>
              <w:rPr>
                <w:bCs/>
                <w:lang w:val="en-US" w:eastAsia="ja-JP"/>
              </w:rPr>
              <w:t>ChannelAccess-Cpext</w:t>
            </w:r>
            <w:proofErr w:type="spellEnd"/>
            <w:r>
              <w:rPr>
                <w:bCs/>
                <w:lang w:val="en-US" w:eastAsia="ja-JP"/>
              </w:rPr>
              <w:t xml:space="preserve"> is for type1A, does it mean that the default field type without optimization in mc-DCI is type-1A</w:t>
            </w:r>
            <w:r>
              <w:rPr>
                <w:rFonts w:eastAsiaTheme="minorEastAsia" w:hint="eastAsia"/>
                <w:bCs/>
                <w:lang w:val="en-US" w:eastAsia="zh-CN"/>
              </w:rPr>
              <w:t xml:space="preserve">? </w:t>
            </w:r>
            <w:r>
              <w:rPr>
                <w:rFonts w:eastAsiaTheme="minorEastAsia"/>
                <w:bCs/>
                <w:lang w:val="en-US" w:eastAsia="zh-CN"/>
              </w:rPr>
              <w:t xml:space="preserve">if yes, it seems that all the other </w:t>
            </w:r>
            <w:r>
              <w:rPr>
                <w:snapToGrid/>
                <w:kern w:val="0"/>
                <w:szCs w:val="20"/>
                <w:lang w:eastAsia="en-US"/>
              </w:rPr>
              <w:t>unlicensed spectrum operation related field should also be type-1A.</w:t>
            </w:r>
          </w:p>
          <w:p w14:paraId="204CF752" w14:textId="77777777" w:rsidR="001A1204" w:rsidRDefault="00FF516D" w:rsidP="00753E16">
            <w:pPr>
              <w:wordWrap/>
              <w:jc w:val="left"/>
              <w:rPr>
                <w:rFonts w:eastAsiaTheme="minorEastAsia"/>
                <w:bCs/>
                <w:lang w:val="en-US" w:eastAsia="zh-CN"/>
              </w:rPr>
            </w:pPr>
            <w:r>
              <w:rPr>
                <w:rFonts w:eastAsiaTheme="minorEastAsia"/>
                <w:bCs/>
                <w:lang w:val="en-US" w:eastAsia="zh-CN"/>
              </w:rPr>
              <w:t>We are ok with the following part of the proposal:</w:t>
            </w:r>
          </w:p>
          <w:p w14:paraId="43B8CB85" w14:textId="77777777" w:rsidR="001A1204" w:rsidRDefault="00FF516D" w:rsidP="00753E16">
            <w:pPr>
              <w:widowControl/>
              <w:numPr>
                <w:ilvl w:val="1"/>
                <w:numId w:val="19"/>
              </w:numPr>
              <w:kinsoku/>
              <w:wordWrap/>
              <w:adjustRightInd/>
              <w:snapToGrid w:val="0"/>
              <w:textAlignment w:val="auto"/>
              <w:rPr>
                <w:rFonts w:ascii="Times" w:hAnsi="Times"/>
                <w:szCs w:val="20"/>
              </w:rPr>
            </w:pPr>
            <w:r>
              <w:rPr>
                <w:szCs w:val="20"/>
              </w:rPr>
              <w:t>Type-1B fields at least include below:</w:t>
            </w:r>
          </w:p>
          <w:p w14:paraId="23649924" w14:textId="77777777" w:rsidR="001A1204" w:rsidRDefault="00FF516D" w:rsidP="00753E16">
            <w:pPr>
              <w:widowControl/>
              <w:numPr>
                <w:ilvl w:val="2"/>
                <w:numId w:val="42"/>
              </w:numPr>
              <w:kinsoku/>
              <w:wordWrap/>
              <w:adjustRightInd/>
              <w:snapToGrid w:val="0"/>
              <w:textAlignment w:val="auto"/>
              <w:rPr>
                <w:rFonts w:eastAsia="Times New Roman"/>
                <w:szCs w:val="20"/>
              </w:rPr>
            </w:pPr>
            <w:r>
              <w:rPr>
                <w:rFonts w:eastAsia="Times New Roman"/>
                <w:szCs w:val="20"/>
              </w:rPr>
              <w:t>Indicator of co-scheduled cells</w:t>
            </w:r>
          </w:p>
          <w:p w14:paraId="6553BC2A" w14:textId="77777777" w:rsidR="001A1204" w:rsidRDefault="00FF516D" w:rsidP="00753E16">
            <w:pPr>
              <w:widowControl/>
              <w:numPr>
                <w:ilvl w:val="1"/>
                <w:numId w:val="19"/>
              </w:numPr>
              <w:kinsoku/>
              <w:wordWrap/>
              <w:adjustRightInd/>
              <w:snapToGrid w:val="0"/>
              <w:textAlignment w:val="auto"/>
              <w:rPr>
                <w:rFonts w:ascii="Times" w:hAnsi="Times"/>
                <w:szCs w:val="20"/>
              </w:rPr>
            </w:pPr>
            <w:r>
              <w:rPr>
                <w:szCs w:val="20"/>
              </w:rPr>
              <w:t>Type-1C fields at least include below:</w:t>
            </w:r>
          </w:p>
          <w:p w14:paraId="5866790A" w14:textId="77777777" w:rsidR="001A1204" w:rsidRDefault="00FF516D" w:rsidP="00753E16">
            <w:pPr>
              <w:widowControl/>
              <w:numPr>
                <w:ilvl w:val="2"/>
                <w:numId w:val="42"/>
              </w:numPr>
              <w:kinsoku/>
              <w:wordWrap/>
              <w:adjustRightInd/>
              <w:snapToGrid w:val="0"/>
              <w:textAlignment w:val="auto"/>
              <w:rPr>
                <w:rFonts w:eastAsia="Times New Roman"/>
                <w:szCs w:val="20"/>
              </w:rPr>
            </w:pPr>
            <w:r>
              <w:rPr>
                <w:rFonts w:eastAsia="Times New Roman"/>
                <w:szCs w:val="20"/>
              </w:rPr>
              <w:t>beta offset indicator</w:t>
            </w:r>
          </w:p>
          <w:p w14:paraId="6E3E500B" w14:textId="77777777" w:rsidR="001A1204" w:rsidRDefault="00FF516D" w:rsidP="00753E16">
            <w:pPr>
              <w:widowControl/>
              <w:numPr>
                <w:ilvl w:val="2"/>
                <w:numId w:val="42"/>
              </w:numPr>
              <w:kinsoku/>
              <w:wordWrap/>
              <w:adjustRightInd/>
              <w:snapToGrid w:val="0"/>
              <w:textAlignment w:val="auto"/>
              <w:rPr>
                <w:rFonts w:eastAsia="Times New Roman"/>
                <w:szCs w:val="20"/>
              </w:rPr>
            </w:pPr>
            <w:r>
              <w:rPr>
                <w:rFonts w:eastAsia="Times New Roman"/>
                <w:szCs w:val="20"/>
              </w:rPr>
              <w:t>CSI request</w:t>
            </w:r>
          </w:p>
          <w:p w14:paraId="6791A6E9" w14:textId="77777777" w:rsidR="001A1204" w:rsidRDefault="00FF516D" w:rsidP="00753E16">
            <w:pPr>
              <w:widowControl/>
              <w:numPr>
                <w:ilvl w:val="0"/>
                <w:numId w:val="19"/>
              </w:numPr>
              <w:kinsoku/>
              <w:wordWrap/>
              <w:adjustRightInd/>
              <w:snapToGrid w:val="0"/>
              <w:textAlignment w:val="auto"/>
              <w:rPr>
                <w:rFonts w:ascii="Times" w:hAnsi="Times"/>
                <w:szCs w:val="20"/>
              </w:rPr>
            </w:pPr>
            <w:r>
              <w:rPr>
                <w:szCs w:val="20"/>
              </w:rPr>
              <w:t>Type-2 fields at least include below:</w:t>
            </w:r>
          </w:p>
          <w:p w14:paraId="59BD2EA8" w14:textId="77777777" w:rsidR="001A1204" w:rsidRDefault="00FF516D" w:rsidP="00753E16">
            <w:pPr>
              <w:widowControl/>
              <w:numPr>
                <w:ilvl w:val="1"/>
                <w:numId w:val="19"/>
              </w:numPr>
              <w:kinsoku/>
              <w:wordWrap/>
              <w:adjustRightInd/>
              <w:snapToGrid w:val="0"/>
              <w:textAlignment w:val="auto"/>
              <w:rPr>
                <w:rFonts w:eastAsia="Times New Roman"/>
                <w:szCs w:val="20"/>
              </w:rPr>
            </w:pPr>
            <w:r>
              <w:rPr>
                <w:rFonts w:eastAsia="Times New Roman"/>
                <w:szCs w:val="20"/>
              </w:rPr>
              <w:t>MCS</w:t>
            </w:r>
          </w:p>
          <w:p w14:paraId="49B3C018" w14:textId="77777777" w:rsidR="001A1204" w:rsidRDefault="00FF516D" w:rsidP="00753E16">
            <w:pPr>
              <w:widowControl/>
              <w:numPr>
                <w:ilvl w:val="1"/>
                <w:numId w:val="19"/>
              </w:numPr>
              <w:kinsoku/>
              <w:wordWrap/>
              <w:adjustRightInd/>
              <w:snapToGrid w:val="0"/>
              <w:textAlignment w:val="auto"/>
              <w:rPr>
                <w:rFonts w:eastAsia="Times New Roman"/>
                <w:szCs w:val="20"/>
              </w:rPr>
            </w:pPr>
            <w:r>
              <w:rPr>
                <w:rFonts w:eastAsia="Times New Roman"/>
                <w:szCs w:val="20"/>
              </w:rPr>
              <w:t>HARQ process number</w:t>
            </w:r>
          </w:p>
        </w:tc>
      </w:tr>
      <w:tr w:rsidR="001A1204" w14:paraId="07F1253A" w14:textId="77777777">
        <w:tc>
          <w:tcPr>
            <w:tcW w:w="1838" w:type="dxa"/>
          </w:tcPr>
          <w:p w14:paraId="31994443" w14:textId="77777777" w:rsidR="001A1204" w:rsidRDefault="00FF516D" w:rsidP="00753E16">
            <w:pPr>
              <w:wordWrap/>
              <w:jc w:val="left"/>
              <w:rPr>
                <w:rFonts w:eastAsia="Malgun Gothic"/>
                <w:bCs/>
                <w:lang w:val="en-US"/>
              </w:rPr>
            </w:pPr>
            <w:r>
              <w:rPr>
                <w:rFonts w:eastAsia="Malgun Gothic" w:hint="eastAsia"/>
                <w:bCs/>
                <w:lang w:val="en-US"/>
              </w:rPr>
              <w:t>LGE</w:t>
            </w:r>
          </w:p>
        </w:tc>
        <w:tc>
          <w:tcPr>
            <w:tcW w:w="7524" w:type="dxa"/>
          </w:tcPr>
          <w:p w14:paraId="5FDC9CAC" w14:textId="77777777" w:rsidR="001A1204" w:rsidRDefault="00FF516D" w:rsidP="00753E16">
            <w:pPr>
              <w:wordWrap/>
              <w:rPr>
                <w:bCs/>
              </w:rPr>
            </w:pPr>
            <w:r>
              <w:rPr>
                <w:rFonts w:hint="eastAsia"/>
                <w:bCs/>
              </w:rPr>
              <w:t>Not support</w:t>
            </w:r>
          </w:p>
          <w:p w14:paraId="2D7366A0" w14:textId="77777777" w:rsidR="001A1204" w:rsidRDefault="00FF516D" w:rsidP="00753E16">
            <w:pPr>
              <w:wordWrap/>
              <w:rPr>
                <w:bCs/>
              </w:rPr>
            </w:pPr>
            <w:r>
              <w:rPr>
                <w:bCs/>
              </w:rPr>
              <w:t>We suggest following classifications, considering DCI overhead reduction.</w:t>
            </w:r>
          </w:p>
          <w:p w14:paraId="3F34D06E" w14:textId="77777777" w:rsidR="001A1204" w:rsidRDefault="001A1204" w:rsidP="00753E16">
            <w:pPr>
              <w:wordWrap/>
              <w:rPr>
                <w:bCs/>
              </w:rPr>
            </w:pPr>
          </w:p>
          <w:p w14:paraId="682CF0AA" w14:textId="77777777" w:rsidR="001A1204" w:rsidRDefault="00FF516D" w:rsidP="00753E16">
            <w:pPr>
              <w:wordWrap/>
              <w:rPr>
                <w:rFonts w:eastAsia="Times New Roman"/>
                <w:szCs w:val="20"/>
              </w:rPr>
            </w:pPr>
            <w:r>
              <w:rPr>
                <w:rFonts w:eastAsia="Times New Roman"/>
                <w:szCs w:val="20"/>
              </w:rPr>
              <w:t>Invalid symbol pattern indicator: Type-1C</w:t>
            </w:r>
          </w:p>
          <w:p w14:paraId="1F198865" w14:textId="77777777" w:rsidR="001A1204" w:rsidRDefault="00FF516D" w:rsidP="00753E16">
            <w:pPr>
              <w:widowControl/>
              <w:kinsoku/>
              <w:wordWrap/>
              <w:adjustRightInd/>
              <w:snapToGrid w:val="0"/>
              <w:textAlignment w:val="auto"/>
              <w:rPr>
                <w:rFonts w:eastAsia="Times New Roman"/>
                <w:szCs w:val="20"/>
              </w:rPr>
            </w:pPr>
            <w:r>
              <w:rPr>
                <w:rFonts w:eastAsia="Times New Roman"/>
                <w:szCs w:val="20"/>
              </w:rPr>
              <w:t>UL-SCH indicator: Type-1C</w:t>
            </w:r>
          </w:p>
          <w:p w14:paraId="31924DFA" w14:textId="77777777" w:rsidR="001A1204" w:rsidRDefault="00FF516D" w:rsidP="00753E16">
            <w:pPr>
              <w:wordWrap/>
              <w:rPr>
                <w:bCs/>
              </w:rPr>
            </w:pPr>
            <w:r>
              <w:rPr>
                <w:bCs/>
              </w:rPr>
              <w:t>MCS: Type-3 (or 1A)</w:t>
            </w:r>
          </w:p>
          <w:p w14:paraId="54C64E01" w14:textId="77777777" w:rsidR="001A1204" w:rsidRDefault="00FF516D" w:rsidP="00753E16">
            <w:pPr>
              <w:wordWrap/>
              <w:rPr>
                <w:bCs/>
              </w:rPr>
            </w:pPr>
            <w:r>
              <w:rPr>
                <w:bCs/>
              </w:rPr>
              <w:t>HARQ ID: Type-1A (or 3)</w:t>
            </w:r>
          </w:p>
          <w:p w14:paraId="56AB6290" w14:textId="77777777" w:rsidR="001A1204" w:rsidRDefault="001A1204" w:rsidP="00753E16">
            <w:pPr>
              <w:wordWrap/>
              <w:jc w:val="left"/>
              <w:rPr>
                <w:rFonts w:eastAsia="Malgun Gothic"/>
                <w:bCs/>
              </w:rPr>
            </w:pPr>
          </w:p>
        </w:tc>
      </w:tr>
      <w:tr w:rsidR="001A1204" w14:paraId="24B2BFFC" w14:textId="77777777">
        <w:tc>
          <w:tcPr>
            <w:tcW w:w="1838" w:type="dxa"/>
          </w:tcPr>
          <w:p w14:paraId="492DDFA9" w14:textId="77777777" w:rsidR="001A1204" w:rsidRDefault="00FF516D" w:rsidP="00753E16">
            <w:pPr>
              <w:wordWrap/>
              <w:jc w:val="left"/>
              <w:rPr>
                <w:rFonts w:eastAsia="Malgun Gothic"/>
                <w:bCs/>
                <w:lang w:val="en-US"/>
              </w:rPr>
            </w:pPr>
            <w:r>
              <w:rPr>
                <w:rFonts w:eastAsiaTheme="minorEastAsia"/>
                <w:bCs/>
                <w:lang w:eastAsia="zh-CN"/>
              </w:rPr>
              <w:t>Samsung</w:t>
            </w:r>
          </w:p>
        </w:tc>
        <w:tc>
          <w:tcPr>
            <w:tcW w:w="7524" w:type="dxa"/>
          </w:tcPr>
          <w:p w14:paraId="7FEA3C12" w14:textId="77777777" w:rsidR="001A1204" w:rsidRDefault="00FF516D" w:rsidP="00753E16">
            <w:pPr>
              <w:widowControl/>
              <w:wordWrap/>
              <w:jc w:val="left"/>
              <w:rPr>
                <w:rFonts w:eastAsiaTheme="minorEastAsia"/>
                <w:bCs/>
                <w:lang w:eastAsia="zh-CN"/>
              </w:rPr>
            </w:pPr>
            <w:r>
              <w:rPr>
                <w:rFonts w:eastAsiaTheme="minorEastAsia"/>
                <w:bCs/>
                <w:lang w:eastAsia="zh-CN"/>
              </w:rPr>
              <w:t xml:space="preserve">Mostly OK with the proposal and would like to suggest the following: </w:t>
            </w:r>
          </w:p>
          <w:p w14:paraId="580F6B09" w14:textId="77777777" w:rsidR="001A1204" w:rsidRDefault="00FF516D" w:rsidP="00753E16">
            <w:pPr>
              <w:pStyle w:val="ListParagraph"/>
              <w:numPr>
                <w:ilvl w:val="0"/>
                <w:numId w:val="42"/>
              </w:numPr>
              <w:wordWrap/>
              <w:rPr>
                <w:rFonts w:eastAsiaTheme="minorEastAsia"/>
                <w:bCs/>
                <w:lang w:eastAsia="zh-CN"/>
              </w:rPr>
            </w:pPr>
            <w:r>
              <w:rPr>
                <w:rFonts w:eastAsiaTheme="minorEastAsia"/>
                <w:bCs/>
                <w:lang w:eastAsia="zh-CN"/>
              </w:rPr>
              <w:t>UL-SCH should be Type-1C – it does not make sense to schedule PUSCHs on multiple cells without UL-SCH (</w:t>
            </w:r>
            <w:proofErr w:type="gramStart"/>
            <w:r>
              <w:rPr>
                <w:rFonts w:eastAsiaTheme="minorEastAsia"/>
                <w:bCs/>
                <w:lang w:eastAsia="zh-CN"/>
              </w:rPr>
              <w:t>similar to</w:t>
            </w:r>
            <w:proofErr w:type="gramEnd"/>
            <w:r>
              <w:rPr>
                <w:rFonts w:eastAsiaTheme="minorEastAsia"/>
                <w:bCs/>
                <w:lang w:eastAsia="zh-CN"/>
              </w:rPr>
              <w:t xml:space="preserve"> CSI request).</w:t>
            </w:r>
          </w:p>
          <w:p w14:paraId="628A12B5" w14:textId="77777777" w:rsidR="001A1204" w:rsidRDefault="00FF516D" w:rsidP="00753E16">
            <w:pPr>
              <w:pStyle w:val="ListParagraph"/>
              <w:numPr>
                <w:ilvl w:val="0"/>
                <w:numId w:val="42"/>
              </w:numPr>
              <w:wordWrap/>
              <w:rPr>
                <w:rFonts w:eastAsiaTheme="minorEastAsia"/>
                <w:bCs/>
                <w:lang w:eastAsia="zh-CN"/>
              </w:rPr>
            </w:pPr>
            <w:r>
              <w:rPr>
                <w:rFonts w:eastAsiaTheme="minorEastAsia"/>
                <w:bCs/>
                <w:lang w:eastAsia="zh-CN"/>
              </w:rPr>
              <w:t>Would like clarification on the FL intention to list “</w:t>
            </w:r>
            <w:r>
              <w:rPr>
                <w:rFonts w:eastAsia="Times New Roman"/>
                <w:szCs w:val="20"/>
              </w:rPr>
              <w:t>Indicator of co-scheduled cells</w:t>
            </w:r>
            <w:r>
              <w:rPr>
                <w:rFonts w:eastAsiaTheme="minorEastAsia"/>
                <w:bCs/>
                <w:lang w:eastAsia="zh-CN"/>
              </w:rPr>
              <w:t>” as Type-1B (e.g., why not Type-1A?). We agree that only one value is needed for this field (and support to use an RRC configured table to do so, as in FL P3-5).</w:t>
            </w:r>
          </w:p>
          <w:p w14:paraId="65FC8CCF" w14:textId="77777777" w:rsidR="001A1204" w:rsidRDefault="00FF516D" w:rsidP="00753E16">
            <w:pPr>
              <w:pStyle w:val="ListParagraph"/>
              <w:numPr>
                <w:ilvl w:val="0"/>
                <w:numId w:val="42"/>
              </w:numPr>
              <w:wordWrap/>
              <w:rPr>
                <w:bCs/>
              </w:rPr>
            </w:pPr>
            <w:r>
              <w:rPr>
                <w:rFonts w:eastAsiaTheme="minorEastAsia"/>
                <w:bCs/>
                <w:lang w:eastAsia="zh-CN"/>
              </w:rPr>
              <w:t xml:space="preserve">For additional progress, suggest </w:t>
            </w:r>
            <w:proofErr w:type="gramStart"/>
            <w:r>
              <w:rPr>
                <w:rFonts w:eastAsiaTheme="minorEastAsia"/>
                <w:bCs/>
                <w:lang w:eastAsia="zh-CN"/>
              </w:rPr>
              <w:t>to consider</w:t>
            </w:r>
            <w:proofErr w:type="gramEnd"/>
            <w:r>
              <w:rPr>
                <w:rFonts w:eastAsiaTheme="minorEastAsia"/>
                <w:bCs/>
                <w:lang w:eastAsia="zh-CN"/>
              </w:rPr>
              <w:t xml:space="preserve"> Frequency Hopping (FH) for Type-1A, and additional fields for Type-1B or Type-1C such as: Rate Matching pattern indication, ZP CSI-RS trigger, SRS request. </w:t>
            </w:r>
          </w:p>
        </w:tc>
      </w:tr>
      <w:tr w:rsidR="001A1204" w14:paraId="03FD0786" w14:textId="77777777">
        <w:tc>
          <w:tcPr>
            <w:tcW w:w="1838" w:type="dxa"/>
          </w:tcPr>
          <w:p w14:paraId="787BF7C4" w14:textId="77777777" w:rsidR="001A1204" w:rsidRDefault="00FF516D" w:rsidP="00753E16">
            <w:pPr>
              <w:wordWrap/>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524" w:type="dxa"/>
          </w:tcPr>
          <w:p w14:paraId="46DD1682" w14:textId="77777777" w:rsidR="001A1204" w:rsidRDefault="00FF516D" w:rsidP="00753E16">
            <w:pPr>
              <w:widowControl/>
              <w:kinsoku/>
              <w:wordWrap/>
              <w:adjustRightInd/>
              <w:snapToGrid w:val="0"/>
              <w:textAlignment w:val="auto"/>
              <w:rPr>
                <w:rFonts w:eastAsiaTheme="minorEastAsia"/>
                <w:szCs w:val="20"/>
                <w:lang w:eastAsia="zh-CN"/>
              </w:rPr>
            </w:pPr>
            <w:r>
              <w:rPr>
                <w:rFonts w:eastAsiaTheme="minorEastAsia"/>
                <w:szCs w:val="20"/>
                <w:lang w:eastAsia="zh-CN"/>
              </w:rPr>
              <w:t>W</w:t>
            </w:r>
            <w:r>
              <w:rPr>
                <w:rFonts w:eastAsiaTheme="minorEastAsia" w:hint="eastAsia"/>
                <w:szCs w:val="20"/>
                <w:lang w:eastAsia="zh-CN"/>
              </w:rPr>
              <w:t xml:space="preserve">e </w:t>
            </w:r>
            <w:r>
              <w:rPr>
                <w:rFonts w:eastAsiaTheme="minorEastAsia"/>
                <w:szCs w:val="20"/>
                <w:lang w:eastAsia="zh-CN"/>
              </w:rPr>
              <w:t>have comments for those fields:</w:t>
            </w:r>
          </w:p>
          <w:p w14:paraId="2AB56041" w14:textId="77777777" w:rsidR="001A1204" w:rsidRDefault="00FF516D" w:rsidP="00753E16">
            <w:pPr>
              <w:pStyle w:val="ListParagraph"/>
              <w:numPr>
                <w:ilvl w:val="0"/>
                <w:numId w:val="42"/>
              </w:numPr>
              <w:wordWrap/>
              <w:rPr>
                <w:rFonts w:eastAsia="Times New Roman"/>
                <w:kern w:val="2"/>
                <w:szCs w:val="20"/>
              </w:rPr>
            </w:pPr>
            <w:r>
              <w:rPr>
                <w:rFonts w:eastAsia="Times New Roman"/>
                <w:kern w:val="2"/>
                <w:szCs w:val="20"/>
              </w:rPr>
              <w:t xml:space="preserve">Invalid symbol pattern indicator: it is used for PUSCH repetition type B and only applied when the cell is configured with </w:t>
            </w:r>
            <w:r>
              <w:rPr>
                <w:i/>
                <w:iCs/>
              </w:rPr>
              <w:lastRenderedPageBreak/>
              <w:t xml:space="preserve">invalidSymbolPatternIndicatorDCI0_1/2, </w:t>
            </w:r>
            <w:r>
              <w:t xml:space="preserve">so it is not common for all cells. For simplify, it can be </w:t>
            </w:r>
            <w:proofErr w:type="gramStart"/>
            <w:r>
              <w:t>exclude</w:t>
            </w:r>
            <w:proofErr w:type="gramEnd"/>
            <w:r>
              <w:t xml:space="preserve"> from DCI 0_X and apply the invalid symbol pattern</w:t>
            </w:r>
          </w:p>
          <w:p w14:paraId="0B3A6E17" w14:textId="77777777" w:rsidR="001A1204" w:rsidRDefault="00FF516D" w:rsidP="00753E16">
            <w:pPr>
              <w:widowControl/>
              <w:numPr>
                <w:ilvl w:val="0"/>
                <w:numId w:val="42"/>
              </w:numPr>
              <w:kinsoku/>
              <w:wordWrap/>
              <w:adjustRightInd/>
              <w:snapToGrid w:val="0"/>
              <w:textAlignment w:val="auto"/>
              <w:rPr>
                <w:rFonts w:eastAsia="Times New Roman"/>
                <w:szCs w:val="20"/>
              </w:rPr>
            </w:pPr>
            <w:proofErr w:type="spellStart"/>
            <w:r>
              <w:rPr>
                <w:rFonts w:eastAsia="Times New Roman"/>
                <w:szCs w:val="20"/>
              </w:rPr>
              <w:t>ChannelAccess-Cpext</w:t>
            </w:r>
            <w:proofErr w:type="spellEnd"/>
            <w:r>
              <w:rPr>
                <w:rFonts w:eastAsia="Times New Roman"/>
                <w:szCs w:val="20"/>
              </w:rPr>
              <w:t xml:space="preserve"> can be excluded.</w:t>
            </w:r>
          </w:p>
          <w:p w14:paraId="5B9E1EFA" w14:textId="77777777" w:rsidR="001A1204" w:rsidRDefault="00FF516D" w:rsidP="00753E16">
            <w:pPr>
              <w:widowControl/>
              <w:numPr>
                <w:ilvl w:val="0"/>
                <w:numId w:val="42"/>
              </w:numPr>
              <w:kinsoku/>
              <w:wordWrap/>
              <w:adjustRightInd/>
              <w:snapToGrid w:val="0"/>
              <w:textAlignment w:val="auto"/>
              <w:rPr>
                <w:rFonts w:eastAsia="Times New Roman"/>
                <w:szCs w:val="20"/>
              </w:rPr>
            </w:pPr>
            <w:r>
              <w:rPr>
                <w:rFonts w:eastAsia="Times New Roman"/>
                <w:szCs w:val="20"/>
              </w:rPr>
              <w:t xml:space="preserve">UL-SCH indicator: we think it can be excluded, because it is unnecessary to have a PUSCH without UL-SCH but only for A-CSI feedback through DCI 0_X. The legacy DCI format can be used. </w:t>
            </w:r>
          </w:p>
          <w:p w14:paraId="5C17469E" w14:textId="77777777" w:rsidR="001A1204" w:rsidRDefault="00FF516D" w:rsidP="00753E16">
            <w:pPr>
              <w:widowControl/>
              <w:numPr>
                <w:ilvl w:val="0"/>
                <w:numId w:val="42"/>
              </w:numPr>
              <w:kinsoku/>
              <w:wordWrap/>
              <w:adjustRightInd/>
              <w:snapToGrid w:val="0"/>
              <w:textAlignment w:val="auto"/>
              <w:rPr>
                <w:rFonts w:eastAsia="PMingLiU"/>
                <w:bCs/>
                <w:lang w:val="en-US" w:eastAsia="zh-TW"/>
              </w:rPr>
            </w:pPr>
            <w:r>
              <w:rPr>
                <w:rFonts w:eastAsia="Times New Roman"/>
                <w:szCs w:val="20"/>
              </w:rPr>
              <w:t xml:space="preserve">beta offset indicator: as we commented before, the beta offset indicator </w:t>
            </w:r>
            <w:proofErr w:type="gramStart"/>
            <w:r>
              <w:rPr>
                <w:rFonts w:eastAsia="Times New Roman"/>
                <w:szCs w:val="20"/>
              </w:rPr>
              <w:t>do</w:t>
            </w:r>
            <w:proofErr w:type="gramEnd"/>
            <w:r>
              <w:rPr>
                <w:rFonts w:eastAsia="Times New Roman"/>
                <w:szCs w:val="20"/>
              </w:rPr>
              <w:t xml:space="preserve"> not only for the PUSCH with HARQ-ACK, but also for the PUSCH with any type of UCI, such CSI. From this side, all the cells configured with dynamic beta offset should indicated which value to use, otherwise, it would be problem when CSI is multiplexed on the PUSCH.</w:t>
            </w:r>
          </w:p>
        </w:tc>
      </w:tr>
      <w:tr w:rsidR="001A1204" w14:paraId="77F15688" w14:textId="77777777">
        <w:tc>
          <w:tcPr>
            <w:tcW w:w="1838" w:type="dxa"/>
          </w:tcPr>
          <w:p w14:paraId="1D165747" w14:textId="77777777" w:rsidR="001A1204" w:rsidRDefault="00FF516D" w:rsidP="00753E16">
            <w:pPr>
              <w:wordWrap/>
              <w:jc w:val="left"/>
              <w:rPr>
                <w:rFonts w:eastAsiaTheme="minorEastAsia"/>
                <w:bCs/>
                <w:lang w:eastAsia="zh-CN"/>
              </w:rPr>
            </w:pPr>
            <w:r>
              <w:rPr>
                <w:rFonts w:eastAsia="MS Mincho" w:hint="eastAsia"/>
                <w:bCs/>
                <w:lang w:eastAsia="ja-JP"/>
              </w:rPr>
              <w:lastRenderedPageBreak/>
              <w:t>N</w:t>
            </w:r>
            <w:r>
              <w:rPr>
                <w:rFonts w:eastAsia="MS Mincho"/>
                <w:bCs/>
                <w:lang w:eastAsia="ja-JP"/>
              </w:rPr>
              <w:t>TT DOCOMO</w:t>
            </w:r>
          </w:p>
        </w:tc>
        <w:tc>
          <w:tcPr>
            <w:tcW w:w="7524" w:type="dxa"/>
          </w:tcPr>
          <w:p w14:paraId="7D1F1016" w14:textId="77777777" w:rsidR="001A1204" w:rsidRDefault="00FF516D" w:rsidP="00753E16">
            <w:pPr>
              <w:wordWrap/>
              <w:jc w:val="left"/>
              <w:rPr>
                <w:rFonts w:eastAsia="MS Mincho"/>
                <w:bCs/>
                <w:lang w:eastAsia="ja-JP"/>
              </w:rPr>
            </w:pPr>
            <w:r>
              <w:rPr>
                <w:rFonts w:eastAsia="MS Mincho"/>
                <w:bCs/>
                <w:lang w:eastAsia="ja-JP"/>
              </w:rPr>
              <w:t>We are fine with the proposal in general. We think MCS which has a large payload should be type-3 but fine to support it as type-2 if majority of companies supports.</w:t>
            </w:r>
          </w:p>
          <w:p w14:paraId="2BB91F45" w14:textId="77777777" w:rsidR="001A1204" w:rsidRDefault="00FF516D" w:rsidP="00753E16">
            <w:pPr>
              <w:widowControl/>
              <w:wordWrap/>
              <w:jc w:val="left"/>
              <w:rPr>
                <w:rFonts w:eastAsiaTheme="minorEastAsia"/>
                <w:bCs/>
                <w:lang w:eastAsia="zh-CN"/>
              </w:rPr>
            </w:pPr>
            <w:r>
              <w:rPr>
                <w:rFonts w:eastAsia="MS Mincho"/>
                <w:bCs/>
                <w:lang w:eastAsia="ja-JP"/>
              </w:rPr>
              <w:t>For the clarification on RRC configuration for DCI format 0_X/1_X, we are fine to discuss it separately.</w:t>
            </w:r>
          </w:p>
        </w:tc>
      </w:tr>
      <w:tr w:rsidR="001A1204" w14:paraId="19595DC8" w14:textId="77777777">
        <w:tc>
          <w:tcPr>
            <w:tcW w:w="1838" w:type="dxa"/>
          </w:tcPr>
          <w:p w14:paraId="00918FA7" w14:textId="77777777" w:rsidR="001A1204" w:rsidRDefault="00FF516D" w:rsidP="00753E16">
            <w:pPr>
              <w:wordWrap/>
              <w:jc w:val="left"/>
              <w:rPr>
                <w:rFonts w:eastAsiaTheme="minorEastAsia"/>
                <w:bCs/>
                <w:lang w:eastAsia="zh-CN"/>
              </w:rPr>
            </w:pPr>
            <w:r>
              <w:rPr>
                <w:bCs/>
              </w:rPr>
              <w:t>Ericsson1</w:t>
            </w:r>
          </w:p>
        </w:tc>
        <w:tc>
          <w:tcPr>
            <w:tcW w:w="7524" w:type="dxa"/>
          </w:tcPr>
          <w:p w14:paraId="6B40B10A" w14:textId="77777777" w:rsidR="001A1204" w:rsidRDefault="00FF516D" w:rsidP="00753E16">
            <w:pPr>
              <w:wordWrap/>
              <w:jc w:val="left"/>
              <w:rPr>
                <w:bCs/>
              </w:rPr>
            </w:pPr>
            <w:r>
              <w:rPr>
                <w:bCs/>
              </w:rPr>
              <w:t xml:space="preserve">Not OK with Type 2 field for MCS. </w:t>
            </w:r>
          </w:p>
          <w:p w14:paraId="2BD4AF64" w14:textId="77777777" w:rsidR="001A1204" w:rsidRDefault="00FF516D" w:rsidP="00753E16">
            <w:pPr>
              <w:widowControl/>
              <w:wordWrap/>
              <w:jc w:val="left"/>
              <w:rPr>
                <w:rFonts w:eastAsiaTheme="minorEastAsia"/>
                <w:bCs/>
                <w:lang w:eastAsia="zh-CN"/>
              </w:rPr>
            </w:pPr>
            <w:r>
              <w:rPr>
                <w:bCs/>
              </w:rPr>
              <w:t>MCS is five bits per TB, which for 2 TBs x 4 carriers implies 40 bits. We propose to use joint coding of MCS fields across scheduled cells in a subgroup with five bits for one cell, and up to 3 bits indicating differential MCS for each of the other cells in the subgroup.</w:t>
            </w:r>
          </w:p>
        </w:tc>
      </w:tr>
      <w:tr w:rsidR="001A1204" w14:paraId="088B0C4C" w14:textId="77777777">
        <w:tc>
          <w:tcPr>
            <w:tcW w:w="1838" w:type="dxa"/>
          </w:tcPr>
          <w:p w14:paraId="146F7BF4" w14:textId="77777777" w:rsidR="001A1204" w:rsidRDefault="00FF516D" w:rsidP="00753E16">
            <w:pPr>
              <w:wordWrap/>
              <w:jc w:val="left"/>
              <w:rPr>
                <w:bCs/>
              </w:rPr>
            </w:pPr>
            <w:r>
              <w:rPr>
                <w:bCs/>
              </w:rPr>
              <w:t>Moderator2</w:t>
            </w:r>
          </w:p>
        </w:tc>
        <w:tc>
          <w:tcPr>
            <w:tcW w:w="7524" w:type="dxa"/>
          </w:tcPr>
          <w:p w14:paraId="13F2FF42" w14:textId="77777777" w:rsidR="001A1204" w:rsidRDefault="00FF516D" w:rsidP="00753E16">
            <w:pPr>
              <w:wordWrap/>
              <w:jc w:val="left"/>
              <w:rPr>
                <w:bCs/>
              </w:rPr>
            </w:pPr>
            <w:r>
              <w:rPr>
                <w:bCs/>
              </w:rPr>
              <w:t xml:space="preserve">@CATT: </w:t>
            </w:r>
          </w:p>
          <w:p w14:paraId="6C37429E" w14:textId="77777777" w:rsidR="001A1204" w:rsidRDefault="00FF516D" w:rsidP="00753E16">
            <w:pPr>
              <w:wordWrap/>
              <w:jc w:val="left"/>
              <w:rPr>
                <w:bCs/>
              </w:rPr>
            </w:pPr>
            <w:r>
              <w:rPr>
                <w:bCs/>
              </w:rPr>
              <w:t>Definition of Type 2 field is a field separate for each schedule cell. Even if MCS is designed with differential method, still separate fields are applicable for co-scheduled cells. In that sense, it is Type-2 field.</w:t>
            </w:r>
          </w:p>
          <w:p w14:paraId="1F0397B8" w14:textId="77777777" w:rsidR="001A1204" w:rsidRDefault="001A1204" w:rsidP="00753E16">
            <w:pPr>
              <w:wordWrap/>
              <w:jc w:val="left"/>
              <w:rPr>
                <w:ins w:id="1443" w:author="Haipeng HP1 Lei" w:date="2022-10-11T21:02:00Z"/>
                <w:bCs/>
              </w:rPr>
            </w:pPr>
          </w:p>
          <w:p w14:paraId="67E02C1B" w14:textId="77777777" w:rsidR="001A1204" w:rsidRDefault="00FF516D" w:rsidP="00753E16">
            <w:pPr>
              <w:wordWrap/>
              <w:jc w:val="left"/>
              <w:rPr>
                <w:bCs/>
              </w:rPr>
            </w:pPr>
            <w:r>
              <w:rPr>
                <w:bCs/>
              </w:rPr>
              <w:t>@</w:t>
            </w:r>
            <w:proofErr w:type="gramStart"/>
            <w:r>
              <w:rPr>
                <w:bCs/>
              </w:rPr>
              <w:t>vivo</w:t>
            </w:r>
            <w:proofErr w:type="gramEnd"/>
            <w:r>
              <w:rPr>
                <w:bCs/>
              </w:rPr>
              <w:t>:</w:t>
            </w:r>
          </w:p>
          <w:p w14:paraId="1E0905D7" w14:textId="77777777" w:rsidR="001A1204" w:rsidRDefault="00FF516D" w:rsidP="00753E16">
            <w:pPr>
              <w:wordWrap/>
              <w:jc w:val="left"/>
              <w:rPr>
                <w:bCs/>
              </w:rPr>
            </w:pPr>
            <w:r>
              <w:rPr>
                <w:bCs/>
              </w:rPr>
              <w:t>Channel access field is Type-1A means same LBT type/CAPC/CPE for scheduled cells. There is only one channel access field, not sure about your comments “all the other unlicensed</w:t>
            </w:r>
            <w:proofErr w:type="gramStart"/>
            <w:r>
              <w:rPr>
                <w:bCs/>
              </w:rPr>
              <w:t xml:space="preserve"> ..</w:t>
            </w:r>
            <w:proofErr w:type="gramEnd"/>
            <w:r>
              <w:rPr>
                <w:bCs/>
              </w:rPr>
              <w:t>”.</w:t>
            </w:r>
          </w:p>
          <w:p w14:paraId="5B31D083" w14:textId="77777777" w:rsidR="001A1204" w:rsidRDefault="001A1204" w:rsidP="00753E16">
            <w:pPr>
              <w:wordWrap/>
              <w:jc w:val="left"/>
              <w:rPr>
                <w:bCs/>
              </w:rPr>
            </w:pPr>
          </w:p>
          <w:p w14:paraId="21190F67" w14:textId="77777777" w:rsidR="001A1204" w:rsidRDefault="00FF516D" w:rsidP="00753E16">
            <w:pPr>
              <w:wordWrap/>
              <w:jc w:val="left"/>
              <w:rPr>
                <w:bCs/>
              </w:rPr>
            </w:pPr>
            <w:r>
              <w:rPr>
                <w:bCs/>
              </w:rPr>
              <w:t>@LG:</w:t>
            </w:r>
          </w:p>
          <w:p w14:paraId="5970A5C7" w14:textId="77777777" w:rsidR="001A1204" w:rsidRDefault="00FF516D" w:rsidP="00753E16">
            <w:pPr>
              <w:wordWrap/>
              <w:jc w:val="left"/>
              <w:rPr>
                <w:bCs/>
              </w:rPr>
            </w:pPr>
            <w:r>
              <w:rPr>
                <w:bCs/>
              </w:rPr>
              <w:t>It is too restrictive for same HPN for all co-scheduled cells.</w:t>
            </w:r>
          </w:p>
          <w:p w14:paraId="5194A872" w14:textId="77777777" w:rsidR="001A1204" w:rsidRDefault="00FF516D" w:rsidP="00753E16">
            <w:pPr>
              <w:wordWrap/>
              <w:jc w:val="left"/>
              <w:rPr>
                <w:bCs/>
              </w:rPr>
            </w:pPr>
            <w:r>
              <w:rPr>
                <w:bCs/>
              </w:rPr>
              <w:t xml:space="preserve">Same MCS for co-scheduled cells may lead to performance degradation. </w:t>
            </w:r>
          </w:p>
          <w:p w14:paraId="4F0EFF7F" w14:textId="77777777" w:rsidR="001A1204" w:rsidRDefault="001A1204" w:rsidP="00753E16">
            <w:pPr>
              <w:wordWrap/>
              <w:jc w:val="left"/>
              <w:rPr>
                <w:bCs/>
              </w:rPr>
            </w:pPr>
          </w:p>
          <w:p w14:paraId="0D6C7C10" w14:textId="77777777" w:rsidR="001A1204" w:rsidRDefault="00FF516D" w:rsidP="00753E16">
            <w:pPr>
              <w:wordWrap/>
              <w:jc w:val="left"/>
              <w:rPr>
                <w:bCs/>
              </w:rPr>
            </w:pPr>
            <w:r>
              <w:rPr>
                <w:bCs/>
              </w:rPr>
              <w:t>@Samsung:</w:t>
            </w:r>
          </w:p>
          <w:p w14:paraId="15E02BE3" w14:textId="77777777" w:rsidR="001A1204" w:rsidRDefault="00FF516D" w:rsidP="00753E16">
            <w:pPr>
              <w:wordWrap/>
              <w:jc w:val="left"/>
              <w:rPr>
                <w:ins w:id="1444" w:author="Haipeng HP1 Lei" w:date="2022-10-11T21:02:00Z"/>
                <w:bCs/>
              </w:rPr>
            </w:pPr>
            <w:r>
              <w:rPr>
                <w:bCs/>
              </w:rPr>
              <w:t xml:space="preserve">Indicator of co-scheduled cells indicates whether a cell is scheduled is or not, which is separate information for each co-scheduled cell. In that sense, seems the field is type 1B. </w:t>
            </w:r>
          </w:p>
          <w:p w14:paraId="54004E2C" w14:textId="77777777" w:rsidR="001A1204" w:rsidRDefault="001A1204" w:rsidP="00753E16">
            <w:pPr>
              <w:wordWrap/>
              <w:jc w:val="left"/>
              <w:rPr>
                <w:bCs/>
              </w:rPr>
            </w:pPr>
          </w:p>
          <w:p w14:paraId="2AC3DC5B" w14:textId="77777777" w:rsidR="001A1204" w:rsidRDefault="00FF516D" w:rsidP="00753E16">
            <w:pPr>
              <w:wordWrap/>
              <w:jc w:val="left"/>
              <w:rPr>
                <w:bCs/>
              </w:rPr>
            </w:pPr>
            <w:r>
              <w:rPr>
                <w:bCs/>
              </w:rPr>
              <w:t>@Spreadtrum:</w:t>
            </w:r>
          </w:p>
          <w:p w14:paraId="36E957E4" w14:textId="77777777" w:rsidR="001A1204" w:rsidRDefault="00FF516D" w:rsidP="00753E16">
            <w:pPr>
              <w:wordWrap/>
              <w:jc w:val="left"/>
              <w:rPr>
                <w:bCs/>
              </w:rPr>
            </w:pPr>
            <w:r>
              <w:rPr>
                <w:bCs/>
              </w:rPr>
              <w:t>Unlicensed spectrum is not excluded in RAN#97. So only including the channel access field should be OK. But no optimization for it.</w:t>
            </w:r>
          </w:p>
          <w:p w14:paraId="30DD8E96" w14:textId="77777777" w:rsidR="001A1204" w:rsidRDefault="001A1204" w:rsidP="00753E16">
            <w:pPr>
              <w:wordWrap/>
              <w:jc w:val="left"/>
              <w:rPr>
                <w:bCs/>
              </w:rPr>
            </w:pPr>
          </w:p>
          <w:p w14:paraId="3EB3D248" w14:textId="77777777" w:rsidR="001A1204" w:rsidRDefault="00FF516D" w:rsidP="00753E16">
            <w:pPr>
              <w:wordWrap/>
              <w:jc w:val="left"/>
              <w:rPr>
                <w:bCs/>
              </w:rPr>
            </w:pPr>
            <w:r>
              <w:rPr>
                <w:bCs/>
              </w:rPr>
              <w:t>@Ericsson:</w:t>
            </w:r>
          </w:p>
          <w:p w14:paraId="1396DA11" w14:textId="77777777" w:rsidR="001A1204" w:rsidRDefault="00FF516D" w:rsidP="00753E16">
            <w:pPr>
              <w:wordWrap/>
              <w:jc w:val="left"/>
              <w:rPr>
                <w:bCs/>
              </w:rPr>
            </w:pPr>
            <w:r>
              <w:rPr>
                <w:bCs/>
              </w:rPr>
              <w:t>Same reply as to CATT.</w:t>
            </w:r>
          </w:p>
          <w:p w14:paraId="1D3883B6" w14:textId="77777777" w:rsidR="001A1204" w:rsidRDefault="001A1204" w:rsidP="00753E16">
            <w:pPr>
              <w:wordWrap/>
              <w:jc w:val="left"/>
              <w:rPr>
                <w:bCs/>
              </w:rPr>
            </w:pPr>
          </w:p>
          <w:p w14:paraId="1C21A62D" w14:textId="77777777" w:rsidR="001A1204" w:rsidRDefault="00FF516D" w:rsidP="00753E16">
            <w:pPr>
              <w:wordWrap/>
              <w:jc w:val="left"/>
              <w:rPr>
                <w:bCs/>
              </w:rPr>
            </w:pPr>
            <w:r>
              <w:rPr>
                <w:bCs/>
              </w:rPr>
              <w:t>@All: the proposal is updated as below:</w:t>
            </w:r>
          </w:p>
          <w:p w14:paraId="51F0C3A5"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3-3rev1:</w:t>
            </w:r>
          </w:p>
          <w:p w14:paraId="1C8E6CBB" w14:textId="77777777" w:rsidR="001A1204" w:rsidRDefault="00FF516D" w:rsidP="00753E16">
            <w:pPr>
              <w:widowControl/>
              <w:numPr>
                <w:ilvl w:val="0"/>
                <w:numId w:val="18"/>
              </w:numPr>
              <w:kinsoku/>
              <w:wordWrap/>
              <w:adjustRightInd/>
              <w:snapToGrid w:val="0"/>
              <w:textAlignment w:val="auto"/>
              <w:rPr>
                <w:rFonts w:ascii="Calibri" w:eastAsia="MS PGothic" w:hAnsi="Calibri"/>
                <w:sz w:val="22"/>
                <w:lang w:eastAsia="en-US"/>
              </w:rPr>
            </w:pPr>
            <w:r>
              <w:rPr>
                <w:szCs w:val="20"/>
              </w:rPr>
              <w:t xml:space="preserve">For DCI format 1_X/0_X, </w:t>
            </w:r>
          </w:p>
          <w:p w14:paraId="1EEE08F8" w14:textId="77777777" w:rsidR="001A1204" w:rsidRDefault="00FF516D" w:rsidP="00753E16">
            <w:pPr>
              <w:widowControl/>
              <w:numPr>
                <w:ilvl w:val="0"/>
                <w:numId w:val="19"/>
              </w:numPr>
              <w:kinsoku/>
              <w:wordWrap/>
              <w:adjustRightInd/>
              <w:snapToGrid w:val="0"/>
              <w:textAlignment w:val="auto"/>
              <w:rPr>
                <w:rFonts w:ascii="Times" w:hAnsi="Times"/>
                <w:szCs w:val="20"/>
              </w:rPr>
            </w:pPr>
            <w:r>
              <w:rPr>
                <w:szCs w:val="20"/>
              </w:rPr>
              <w:t>Type-1 fields at least include below:</w:t>
            </w:r>
          </w:p>
          <w:p w14:paraId="2CDACD10" w14:textId="77777777" w:rsidR="001A1204" w:rsidRDefault="00FF516D" w:rsidP="00753E16">
            <w:pPr>
              <w:widowControl/>
              <w:numPr>
                <w:ilvl w:val="1"/>
                <w:numId w:val="19"/>
              </w:numPr>
              <w:kinsoku/>
              <w:wordWrap/>
              <w:adjustRightInd/>
              <w:snapToGrid w:val="0"/>
              <w:textAlignment w:val="auto"/>
              <w:rPr>
                <w:rFonts w:eastAsia="Times New Roman"/>
                <w:szCs w:val="20"/>
              </w:rPr>
            </w:pPr>
            <w:r>
              <w:rPr>
                <w:rFonts w:eastAsia="Times New Roman"/>
                <w:szCs w:val="20"/>
              </w:rPr>
              <w:t>Type-1A:</w:t>
            </w:r>
          </w:p>
          <w:p w14:paraId="60F9B6C7" w14:textId="77777777" w:rsidR="001A1204" w:rsidRDefault="00FF516D" w:rsidP="00753E16">
            <w:pPr>
              <w:widowControl/>
              <w:numPr>
                <w:ilvl w:val="2"/>
                <w:numId w:val="42"/>
              </w:numPr>
              <w:kinsoku/>
              <w:wordWrap/>
              <w:adjustRightInd/>
              <w:snapToGrid w:val="0"/>
              <w:textAlignment w:val="auto"/>
              <w:rPr>
                <w:rFonts w:eastAsia="Times New Roman"/>
                <w:szCs w:val="20"/>
              </w:rPr>
            </w:pPr>
            <w:r>
              <w:rPr>
                <w:rFonts w:eastAsia="Times New Roman"/>
                <w:szCs w:val="20"/>
              </w:rPr>
              <w:t>Priority indicator</w:t>
            </w:r>
          </w:p>
          <w:p w14:paraId="66E5D392" w14:textId="77777777" w:rsidR="001A1204" w:rsidRDefault="00FF516D" w:rsidP="00753E16">
            <w:pPr>
              <w:pStyle w:val="ListParagraph"/>
              <w:numPr>
                <w:ilvl w:val="2"/>
                <w:numId w:val="42"/>
              </w:numPr>
              <w:wordWrap/>
              <w:rPr>
                <w:del w:id="1445" w:author="Haipeng HP1 Lei" w:date="2022-10-11T21:02:00Z"/>
                <w:rFonts w:eastAsia="Times New Roman"/>
                <w:kern w:val="2"/>
                <w:szCs w:val="20"/>
              </w:rPr>
            </w:pPr>
            <w:del w:id="1446" w:author="Haipeng HP1 Lei" w:date="2022-10-11T21:02:00Z">
              <w:r>
                <w:rPr>
                  <w:rFonts w:eastAsia="Times New Roman"/>
                  <w:kern w:val="2"/>
                  <w:szCs w:val="20"/>
                </w:rPr>
                <w:lastRenderedPageBreak/>
                <w:delText>Invalid symbol pattern indicator</w:delText>
              </w:r>
            </w:del>
          </w:p>
          <w:p w14:paraId="19F27BBB" w14:textId="77777777" w:rsidR="001A1204" w:rsidRDefault="00FF516D" w:rsidP="00753E16">
            <w:pPr>
              <w:widowControl/>
              <w:numPr>
                <w:ilvl w:val="2"/>
                <w:numId w:val="42"/>
              </w:numPr>
              <w:kinsoku/>
              <w:wordWrap/>
              <w:adjustRightInd/>
              <w:snapToGrid w:val="0"/>
              <w:textAlignment w:val="auto"/>
              <w:rPr>
                <w:rFonts w:eastAsia="Times New Roman"/>
                <w:szCs w:val="20"/>
              </w:rPr>
            </w:pPr>
            <w:proofErr w:type="spellStart"/>
            <w:r>
              <w:rPr>
                <w:rFonts w:eastAsia="Times New Roman"/>
                <w:szCs w:val="20"/>
              </w:rPr>
              <w:t>ChannelAccess-Cpext</w:t>
            </w:r>
            <w:proofErr w:type="spellEnd"/>
          </w:p>
          <w:p w14:paraId="068179CC" w14:textId="77777777" w:rsidR="001A1204" w:rsidRDefault="00FF516D" w:rsidP="00753E16">
            <w:pPr>
              <w:widowControl/>
              <w:numPr>
                <w:ilvl w:val="2"/>
                <w:numId w:val="42"/>
              </w:numPr>
              <w:kinsoku/>
              <w:wordWrap/>
              <w:adjustRightInd/>
              <w:snapToGrid w:val="0"/>
              <w:textAlignment w:val="auto"/>
              <w:rPr>
                <w:del w:id="1447" w:author="Haipeng HP1 Lei" w:date="2022-10-11T20:58:00Z"/>
                <w:rFonts w:eastAsia="Times New Roman"/>
                <w:szCs w:val="20"/>
              </w:rPr>
            </w:pPr>
            <w:del w:id="1448" w:author="Haipeng HP1 Lei" w:date="2022-10-11T20:58:00Z">
              <w:r>
                <w:rPr>
                  <w:rFonts w:eastAsia="Times New Roman"/>
                  <w:szCs w:val="20"/>
                </w:rPr>
                <w:delText>UL-SCH indicator</w:delText>
              </w:r>
            </w:del>
          </w:p>
          <w:p w14:paraId="302A37D0" w14:textId="77777777" w:rsidR="001A1204" w:rsidRDefault="00FF516D" w:rsidP="00753E16">
            <w:pPr>
              <w:widowControl/>
              <w:numPr>
                <w:ilvl w:val="1"/>
                <w:numId w:val="19"/>
              </w:numPr>
              <w:kinsoku/>
              <w:wordWrap/>
              <w:adjustRightInd/>
              <w:snapToGrid w:val="0"/>
              <w:textAlignment w:val="auto"/>
              <w:rPr>
                <w:rFonts w:ascii="Times" w:hAnsi="Times"/>
                <w:szCs w:val="20"/>
              </w:rPr>
            </w:pPr>
            <w:r>
              <w:rPr>
                <w:szCs w:val="20"/>
              </w:rPr>
              <w:t>Type-1B fields at least include below:</w:t>
            </w:r>
          </w:p>
          <w:p w14:paraId="5EAC02F3" w14:textId="77777777" w:rsidR="001A1204" w:rsidRDefault="00FF516D" w:rsidP="00753E16">
            <w:pPr>
              <w:widowControl/>
              <w:numPr>
                <w:ilvl w:val="2"/>
                <w:numId w:val="42"/>
              </w:numPr>
              <w:kinsoku/>
              <w:wordWrap/>
              <w:adjustRightInd/>
              <w:snapToGrid w:val="0"/>
              <w:textAlignment w:val="auto"/>
              <w:rPr>
                <w:rFonts w:eastAsia="Times New Roman"/>
                <w:szCs w:val="20"/>
              </w:rPr>
            </w:pPr>
            <w:r>
              <w:rPr>
                <w:rFonts w:eastAsia="Times New Roman"/>
                <w:szCs w:val="20"/>
              </w:rPr>
              <w:t>Indicator of co-scheduled cells</w:t>
            </w:r>
          </w:p>
          <w:p w14:paraId="07F9FCB2" w14:textId="77777777" w:rsidR="001A1204" w:rsidRDefault="00FF516D" w:rsidP="00753E16">
            <w:pPr>
              <w:widowControl/>
              <w:numPr>
                <w:ilvl w:val="1"/>
                <w:numId w:val="19"/>
              </w:numPr>
              <w:kinsoku/>
              <w:wordWrap/>
              <w:adjustRightInd/>
              <w:snapToGrid w:val="0"/>
              <w:textAlignment w:val="auto"/>
              <w:rPr>
                <w:rFonts w:ascii="Times" w:hAnsi="Times"/>
                <w:szCs w:val="20"/>
              </w:rPr>
            </w:pPr>
            <w:r>
              <w:rPr>
                <w:szCs w:val="20"/>
              </w:rPr>
              <w:t>Type-1C fields at least include below:</w:t>
            </w:r>
          </w:p>
          <w:p w14:paraId="1C5FF908" w14:textId="77777777" w:rsidR="001A1204" w:rsidRDefault="00FF516D" w:rsidP="00753E16">
            <w:pPr>
              <w:widowControl/>
              <w:numPr>
                <w:ilvl w:val="2"/>
                <w:numId w:val="42"/>
              </w:numPr>
              <w:kinsoku/>
              <w:wordWrap/>
              <w:adjustRightInd/>
              <w:snapToGrid w:val="0"/>
              <w:textAlignment w:val="auto"/>
              <w:rPr>
                <w:rFonts w:eastAsia="Times New Roman"/>
                <w:szCs w:val="20"/>
              </w:rPr>
            </w:pPr>
            <w:r>
              <w:rPr>
                <w:rFonts w:eastAsia="Times New Roman"/>
                <w:szCs w:val="20"/>
              </w:rPr>
              <w:t>beta offset indicator</w:t>
            </w:r>
          </w:p>
          <w:p w14:paraId="28E15C82" w14:textId="77777777" w:rsidR="001A1204" w:rsidRDefault="00FF516D" w:rsidP="00753E16">
            <w:pPr>
              <w:widowControl/>
              <w:numPr>
                <w:ilvl w:val="2"/>
                <w:numId w:val="42"/>
              </w:numPr>
              <w:kinsoku/>
              <w:wordWrap/>
              <w:adjustRightInd/>
              <w:snapToGrid w:val="0"/>
              <w:textAlignment w:val="auto"/>
              <w:rPr>
                <w:ins w:id="1449" w:author="Haipeng HP1 Lei" w:date="2022-10-11T20:58:00Z"/>
                <w:rFonts w:eastAsia="Times New Roman"/>
                <w:szCs w:val="20"/>
              </w:rPr>
            </w:pPr>
            <w:r>
              <w:rPr>
                <w:rFonts w:eastAsia="Times New Roman"/>
                <w:szCs w:val="20"/>
              </w:rPr>
              <w:t>CSI request</w:t>
            </w:r>
          </w:p>
          <w:p w14:paraId="68A6AE55" w14:textId="77777777" w:rsidR="001A1204" w:rsidRDefault="00FF516D" w:rsidP="00753E16">
            <w:pPr>
              <w:widowControl/>
              <w:numPr>
                <w:ilvl w:val="2"/>
                <w:numId w:val="42"/>
              </w:numPr>
              <w:kinsoku/>
              <w:wordWrap/>
              <w:adjustRightInd/>
              <w:snapToGrid w:val="0"/>
              <w:textAlignment w:val="auto"/>
              <w:rPr>
                <w:ins w:id="1450" w:author="Haipeng HP1 Lei" w:date="2022-10-11T21:02:00Z"/>
                <w:rFonts w:eastAsia="Times New Roman"/>
                <w:szCs w:val="20"/>
              </w:rPr>
            </w:pPr>
            <w:ins w:id="1451" w:author="Haipeng HP1 Lei" w:date="2022-10-11T20:58:00Z">
              <w:r>
                <w:rPr>
                  <w:rFonts w:eastAsia="Times New Roman"/>
                  <w:szCs w:val="20"/>
                </w:rPr>
                <w:t>UL-SCH indicator</w:t>
              </w:r>
            </w:ins>
          </w:p>
          <w:p w14:paraId="5D7ADB2D" w14:textId="77777777" w:rsidR="001A1204" w:rsidRDefault="00FF516D" w:rsidP="00753E16">
            <w:pPr>
              <w:pStyle w:val="ListParagraph"/>
              <w:numPr>
                <w:ilvl w:val="2"/>
                <w:numId w:val="42"/>
              </w:numPr>
              <w:kinsoku/>
              <w:wordWrap/>
              <w:adjustRightInd/>
              <w:snapToGrid w:val="0"/>
              <w:textAlignment w:val="auto"/>
              <w:rPr>
                <w:rFonts w:eastAsia="Times New Roman"/>
                <w:szCs w:val="20"/>
              </w:rPr>
            </w:pPr>
            <w:ins w:id="1452" w:author="Haipeng HP1 Lei" w:date="2022-10-11T21:02:00Z">
              <w:r>
                <w:rPr>
                  <w:rFonts w:eastAsia="Times New Roman"/>
                  <w:kern w:val="2"/>
                  <w:szCs w:val="20"/>
                </w:rPr>
                <w:t>Invalid symbol pattern indicator</w:t>
              </w:r>
            </w:ins>
          </w:p>
          <w:p w14:paraId="4D37478E" w14:textId="77777777" w:rsidR="001A1204" w:rsidRDefault="00FF516D" w:rsidP="00753E16">
            <w:pPr>
              <w:widowControl/>
              <w:numPr>
                <w:ilvl w:val="0"/>
                <w:numId w:val="19"/>
              </w:numPr>
              <w:kinsoku/>
              <w:wordWrap/>
              <w:adjustRightInd/>
              <w:snapToGrid w:val="0"/>
              <w:textAlignment w:val="auto"/>
              <w:rPr>
                <w:rFonts w:ascii="Times" w:hAnsi="Times"/>
                <w:szCs w:val="20"/>
              </w:rPr>
            </w:pPr>
            <w:r>
              <w:rPr>
                <w:szCs w:val="20"/>
              </w:rPr>
              <w:t>Type-2 fields at least include below:</w:t>
            </w:r>
          </w:p>
          <w:p w14:paraId="5CC0F63D" w14:textId="77777777" w:rsidR="001A1204" w:rsidRDefault="00FF516D" w:rsidP="00753E16">
            <w:pPr>
              <w:widowControl/>
              <w:numPr>
                <w:ilvl w:val="1"/>
                <w:numId w:val="19"/>
              </w:numPr>
              <w:kinsoku/>
              <w:wordWrap/>
              <w:adjustRightInd/>
              <w:snapToGrid w:val="0"/>
              <w:textAlignment w:val="auto"/>
              <w:rPr>
                <w:rFonts w:eastAsia="Times New Roman"/>
                <w:szCs w:val="20"/>
              </w:rPr>
            </w:pPr>
            <w:r>
              <w:rPr>
                <w:rFonts w:eastAsia="Times New Roman"/>
                <w:szCs w:val="20"/>
              </w:rPr>
              <w:t>MCS</w:t>
            </w:r>
          </w:p>
          <w:p w14:paraId="71B37253" w14:textId="77777777" w:rsidR="001A1204" w:rsidRDefault="00FF516D" w:rsidP="00753E16">
            <w:pPr>
              <w:widowControl/>
              <w:numPr>
                <w:ilvl w:val="1"/>
                <w:numId w:val="19"/>
              </w:numPr>
              <w:kinsoku/>
              <w:wordWrap/>
              <w:adjustRightInd/>
              <w:snapToGrid w:val="0"/>
              <w:textAlignment w:val="auto"/>
              <w:rPr>
                <w:rFonts w:eastAsia="Times New Roman"/>
                <w:szCs w:val="20"/>
              </w:rPr>
            </w:pPr>
            <w:r>
              <w:rPr>
                <w:rFonts w:eastAsia="Times New Roman"/>
                <w:szCs w:val="20"/>
              </w:rPr>
              <w:t>HARQ process number</w:t>
            </w:r>
          </w:p>
          <w:p w14:paraId="0C35D723" w14:textId="77777777" w:rsidR="001A1204" w:rsidRDefault="00FF516D" w:rsidP="00753E16">
            <w:pPr>
              <w:wordWrap/>
              <w:jc w:val="left"/>
              <w:rPr>
                <w:bCs/>
              </w:rPr>
            </w:pPr>
            <w:r>
              <w:rPr>
                <w:rFonts w:eastAsia="Times New Roman"/>
                <w:szCs w:val="20"/>
              </w:rPr>
              <w:t>FFS: Other fields</w:t>
            </w:r>
          </w:p>
        </w:tc>
      </w:tr>
      <w:tr w:rsidR="001A1204" w14:paraId="27020320" w14:textId="77777777">
        <w:tc>
          <w:tcPr>
            <w:tcW w:w="1838" w:type="dxa"/>
          </w:tcPr>
          <w:p w14:paraId="59636406" w14:textId="77777777" w:rsidR="001A1204" w:rsidRDefault="00FF516D" w:rsidP="00753E16">
            <w:pPr>
              <w:wordWrap/>
              <w:jc w:val="left"/>
              <w:rPr>
                <w:rFonts w:eastAsia="MS Mincho"/>
                <w:bCs/>
                <w:lang w:eastAsia="ja-JP"/>
              </w:rPr>
            </w:pPr>
            <w:r>
              <w:rPr>
                <w:rFonts w:eastAsia="MS Mincho" w:hint="eastAsia"/>
                <w:bCs/>
                <w:lang w:eastAsia="ja-JP"/>
              </w:rPr>
              <w:lastRenderedPageBreak/>
              <w:t>Q</w:t>
            </w:r>
            <w:r>
              <w:rPr>
                <w:rFonts w:eastAsia="MS Mincho"/>
                <w:bCs/>
                <w:lang w:eastAsia="ja-JP"/>
              </w:rPr>
              <w:t>ualcomm</w:t>
            </w:r>
          </w:p>
        </w:tc>
        <w:tc>
          <w:tcPr>
            <w:tcW w:w="7524" w:type="dxa"/>
          </w:tcPr>
          <w:p w14:paraId="55011EA8" w14:textId="77777777" w:rsidR="001A1204" w:rsidRDefault="00FF516D" w:rsidP="00753E16">
            <w:pPr>
              <w:wordWrap/>
              <w:jc w:val="left"/>
              <w:rPr>
                <w:rFonts w:eastAsia="MS Mincho"/>
                <w:bCs/>
                <w:lang w:eastAsia="ja-JP"/>
              </w:rPr>
            </w:pPr>
            <w:r>
              <w:rPr>
                <w:rFonts w:eastAsia="MS Mincho" w:hint="eastAsia"/>
                <w:bCs/>
                <w:lang w:eastAsia="ja-JP"/>
              </w:rPr>
              <w:t>W</w:t>
            </w:r>
            <w:r>
              <w:rPr>
                <w:rFonts w:eastAsia="MS Mincho"/>
                <w:bCs/>
                <w:lang w:eastAsia="ja-JP"/>
              </w:rPr>
              <w:t>e agree with Intel/ZTE that MCS should belong to Type-3. Having up to 4 MCS fields in a DCI format 0_X/1_X is too much.</w:t>
            </w:r>
          </w:p>
        </w:tc>
      </w:tr>
      <w:tr w:rsidR="001A1204" w14:paraId="014DA2AC" w14:textId="77777777">
        <w:tc>
          <w:tcPr>
            <w:tcW w:w="1838" w:type="dxa"/>
          </w:tcPr>
          <w:p w14:paraId="133EB247" w14:textId="77777777" w:rsidR="001A1204" w:rsidRDefault="00FF516D" w:rsidP="00753E16">
            <w:pPr>
              <w:wordWrap/>
              <w:jc w:val="left"/>
              <w:rPr>
                <w:rFonts w:eastAsia="MS Mincho"/>
                <w:bCs/>
                <w:lang w:eastAsia="ja-JP"/>
              </w:rPr>
            </w:pPr>
            <w:r>
              <w:rPr>
                <w:rFonts w:eastAsia="MS Mincho"/>
                <w:bCs/>
                <w:lang w:eastAsia="ja-JP"/>
              </w:rPr>
              <w:t>LGE</w:t>
            </w:r>
          </w:p>
        </w:tc>
        <w:tc>
          <w:tcPr>
            <w:tcW w:w="7524" w:type="dxa"/>
          </w:tcPr>
          <w:p w14:paraId="674A047D" w14:textId="77777777" w:rsidR="001A1204" w:rsidRDefault="00FF516D" w:rsidP="00753E16">
            <w:pPr>
              <w:wordWrap/>
              <w:jc w:val="left"/>
              <w:rPr>
                <w:rFonts w:eastAsia="Malgun Gothic"/>
                <w:bCs/>
              </w:rPr>
            </w:pPr>
            <w:r>
              <w:rPr>
                <w:rFonts w:eastAsia="Malgun Gothic"/>
                <w:bCs/>
              </w:rPr>
              <w:t>W</w:t>
            </w:r>
            <w:r>
              <w:rPr>
                <w:rFonts w:eastAsia="Malgun Gothic" w:hint="eastAsia"/>
                <w:bCs/>
              </w:rPr>
              <w:t xml:space="preserve">e </w:t>
            </w:r>
            <w:r>
              <w:rPr>
                <w:rFonts w:eastAsia="Malgun Gothic"/>
                <w:bCs/>
              </w:rPr>
              <w:t>are fine with Type-1 part in the above update.</w:t>
            </w:r>
          </w:p>
          <w:p w14:paraId="1D9B202E" w14:textId="77777777" w:rsidR="001A1204" w:rsidRDefault="00FF516D" w:rsidP="00753E16">
            <w:pPr>
              <w:wordWrap/>
              <w:jc w:val="left"/>
              <w:rPr>
                <w:rFonts w:eastAsia="MS Mincho"/>
                <w:bCs/>
                <w:lang w:eastAsia="ja-JP"/>
              </w:rPr>
            </w:pPr>
            <w:r>
              <w:rPr>
                <w:rFonts w:eastAsia="MS Mincho"/>
                <w:bCs/>
                <w:lang w:eastAsia="ja-JP"/>
              </w:rPr>
              <w:t>But not OK with Type-2 part with same reason as Intel/ZTE/QC since always separating such large (4 or 5 bits) size field in DCI is too much overhead compared to R17 multi-TTI scheduling DCI.</w:t>
            </w:r>
          </w:p>
          <w:p w14:paraId="632E4659" w14:textId="77777777" w:rsidR="001A1204" w:rsidRDefault="00FF516D" w:rsidP="00753E16">
            <w:pPr>
              <w:wordWrap/>
              <w:jc w:val="left"/>
              <w:rPr>
                <w:rFonts w:eastAsia="MS Mincho"/>
                <w:bCs/>
                <w:lang w:eastAsia="ja-JP"/>
              </w:rPr>
            </w:pPr>
            <w:r>
              <w:rPr>
                <w:rFonts w:eastAsia="MS Mincho"/>
                <w:bCs/>
                <w:lang w:eastAsia="ja-JP"/>
              </w:rPr>
              <w:t>Therefore, it is reasonable to include MCS and HARQ ID in Type-3 field.</w:t>
            </w:r>
          </w:p>
        </w:tc>
      </w:tr>
      <w:tr w:rsidR="001A1204" w14:paraId="75C32610" w14:textId="77777777">
        <w:tc>
          <w:tcPr>
            <w:tcW w:w="1838" w:type="dxa"/>
          </w:tcPr>
          <w:p w14:paraId="1A6647E6" w14:textId="77777777" w:rsidR="001A1204" w:rsidRDefault="00FF516D" w:rsidP="00753E16">
            <w:pPr>
              <w:wordWrap/>
              <w:jc w:val="left"/>
              <w:rPr>
                <w:rFonts w:eastAsia="MS Mincho"/>
                <w:bCs/>
                <w:lang w:eastAsia="ja-JP"/>
              </w:rPr>
            </w:pPr>
            <w:r>
              <w:rPr>
                <w:rFonts w:eastAsia="MS Mincho"/>
                <w:bCs/>
                <w:lang w:eastAsia="ja-JP"/>
              </w:rPr>
              <w:t>Moderator3</w:t>
            </w:r>
          </w:p>
        </w:tc>
        <w:tc>
          <w:tcPr>
            <w:tcW w:w="7524" w:type="dxa"/>
          </w:tcPr>
          <w:p w14:paraId="60E10ADC" w14:textId="77777777" w:rsidR="001A1204" w:rsidRDefault="00FF516D" w:rsidP="00753E16">
            <w:pPr>
              <w:wordWrap/>
              <w:jc w:val="left"/>
              <w:rPr>
                <w:rFonts w:eastAsia="MS Mincho"/>
                <w:bCs/>
                <w:lang w:eastAsia="ja-JP"/>
              </w:rPr>
            </w:pPr>
            <w:r>
              <w:rPr>
                <w:rFonts w:eastAsia="MS Mincho"/>
                <w:bCs/>
                <w:lang w:eastAsia="ja-JP"/>
              </w:rPr>
              <w:t>@LG @QC: @Intel:</w:t>
            </w:r>
          </w:p>
          <w:p w14:paraId="346A8A21" w14:textId="77777777" w:rsidR="001A1204" w:rsidRDefault="00FF516D" w:rsidP="00753E16">
            <w:pPr>
              <w:wordWrap/>
              <w:jc w:val="left"/>
              <w:rPr>
                <w:rFonts w:eastAsia="MS Mincho"/>
                <w:bCs/>
                <w:lang w:eastAsia="ja-JP"/>
              </w:rPr>
            </w:pPr>
            <w:r>
              <w:rPr>
                <w:rFonts w:eastAsia="MS Mincho"/>
                <w:bCs/>
                <w:lang w:eastAsia="ja-JP"/>
              </w:rPr>
              <w:t>Even we set MCS as Type-3, it also covers the case of separate MCS field for each co-scheduled cell. There is still overhead issue.</w:t>
            </w:r>
          </w:p>
          <w:p w14:paraId="7641DADE" w14:textId="77777777" w:rsidR="001A1204" w:rsidRDefault="00FF516D" w:rsidP="00753E16">
            <w:pPr>
              <w:wordWrap/>
              <w:jc w:val="left"/>
              <w:rPr>
                <w:rFonts w:eastAsia="MS Mincho"/>
                <w:bCs/>
                <w:lang w:eastAsia="ja-JP"/>
              </w:rPr>
            </w:pPr>
            <w:r>
              <w:rPr>
                <w:rFonts w:eastAsia="MS Mincho"/>
                <w:bCs/>
                <w:lang w:eastAsia="ja-JP"/>
              </w:rPr>
              <w:t>Unless MCS is common to all the co-scheduled cells, the overhead is an issue.</w:t>
            </w:r>
          </w:p>
          <w:p w14:paraId="57767068" w14:textId="77777777" w:rsidR="001A1204" w:rsidRDefault="001A1204" w:rsidP="00753E16">
            <w:pPr>
              <w:wordWrap/>
              <w:jc w:val="left"/>
              <w:rPr>
                <w:rFonts w:eastAsia="MS Mincho"/>
                <w:bCs/>
                <w:lang w:eastAsia="ja-JP"/>
              </w:rPr>
            </w:pPr>
          </w:p>
        </w:tc>
      </w:tr>
      <w:tr w:rsidR="001A1204" w14:paraId="33610325" w14:textId="77777777">
        <w:tc>
          <w:tcPr>
            <w:tcW w:w="1838" w:type="dxa"/>
          </w:tcPr>
          <w:p w14:paraId="5A981D4F" w14:textId="77777777" w:rsidR="001A1204" w:rsidRDefault="00FF516D" w:rsidP="00753E16">
            <w:pPr>
              <w:wordWrap/>
              <w:jc w:val="left"/>
              <w:rPr>
                <w:rFonts w:eastAsia="MS Mincho"/>
                <w:bCs/>
                <w:lang w:val="en-US" w:eastAsia="ja-JP"/>
              </w:rPr>
            </w:pPr>
            <w:r>
              <w:rPr>
                <w:rFonts w:eastAsia="MS Mincho"/>
                <w:bCs/>
                <w:lang w:val="en-US" w:eastAsia="ja-JP"/>
              </w:rPr>
              <w:t>Intel</w:t>
            </w:r>
          </w:p>
        </w:tc>
        <w:tc>
          <w:tcPr>
            <w:tcW w:w="7524" w:type="dxa"/>
          </w:tcPr>
          <w:p w14:paraId="18A95650" w14:textId="77777777" w:rsidR="001A1204" w:rsidRDefault="00FF516D" w:rsidP="00753E16">
            <w:pPr>
              <w:wordWrap/>
              <w:jc w:val="left"/>
              <w:rPr>
                <w:rFonts w:eastAsia="MS Mincho"/>
                <w:bCs/>
                <w:lang w:eastAsia="ja-JP"/>
              </w:rPr>
            </w:pPr>
            <w:r>
              <w:rPr>
                <w:rFonts w:eastAsia="MS Mincho"/>
                <w:bCs/>
                <w:lang w:eastAsia="ja-JP"/>
              </w:rPr>
              <w:t xml:space="preserve">We share similar view as LGE, and we still have concerns on the MCS and HPN. As commented by other companies, MCS has 5 bits, which would increase a large DCI payload if it </w:t>
            </w:r>
            <w:proofErr w:type="gramStart"/>
            <w:r>
              <w:rPr>
                <w:rFonts w:eastAsia="MS Mincho"/>
                <w:bCs/>
                <w:lang w:eastAsia="ja-JP"/>
              </w:rPr>
              <w:t>is</w:t>
            </w:r>
            <w:proofErr w:type="gramEnd"/>
            <w:r>
              <w:rPr>
                <w:rFonts w:eastAsia="MS Mincho"/>
                <w:bCs/>
                <w:lang w:eastAsia="ja-JP"/>
              </w:rPr>
              <w:t xml:space="preserve"> individually signalled for each scheduled cells. We still prefer MCS to be included as Type 3. For HPN, we think same HPN would work without much issue. If companies have concern on the flexibility, we are fine to consider this as Type 3.  </w:t>
            </w:r>
          </w:p>
        </w:tc>
      </w:tr>
      <w:tr w:rsidR="001A1204" w14:paraId="3777EDD6" w14:textId="77777777">
        <w:tc>
          <w:tcPr>
            <w:tcW w:w="1838" w:type="dxa"/>
          </w:tcPr>
          <w:p w14:paraId="2BC2723E" w14:textId="77777777" w:rsidR="001A1204" w:rsidRDefault="00FF516D" w:rsidP="00753E16">
            <w:pPr>
              <w:wordWrap/>
              <w:jc w:val="left"/>
              <w:rPr>
                <w:rFonts w:eastAsia="MS Mincho"/>
                <w:bCs/>
                <w:lang w:val="en-US" w:eastAsia="ja-JP"/>
              </w:rPr>
            </w:pPr>
            <w:r>
              <w:rPr>
                <w:rFonts w:eastAsia="Malgun Gothic" w:hint="eastAsia"/>
                <w:bCs/>
                <w:lang w:val="en-US"/>
              </w:rPr>
              <w:t>LGE2</w:t>
            </w:r>
          </w:p>
        </w:tc>
        <w:tc>
          <w:tcPr>
            <w:tcW w:w="7524" w:type="dxa"/>
          </w:tcPr>
          <w:p w14:paraId="5DA57928" w14:textId="77777777" w:rsidR="001A1204" w:rsidRDefault="00FF516D" w:rsidP="00753E16">
            <w:pPr>
              <w:wordWrap/>
              <w:jc w:val="left"/>
              <w:rPr>
                <w:rFonts w:eastAsia="MS Mincho"/>
                <w:bCs/>
                <w:lang w:eastAsia="ja-JP"/>
              </w:rPr>
            </w:pPr>
            <w:r>
              <w:rPr>
                <w:rFonts w:eastAsia="MS Mincho"/>
                <w:bCs/>
                <w:lang w:eastAsia="ja-JP"/>
              </w:rPr>
              <w:t>@FL:</w:t>
            </w:r>
          </w:p>
          <w:p w14:paraId="3025DC0F" w14:textId="77777777" w:rsidR="001A1204" w:rsidRDefault="00FF516D" w:rsidP="00753E16">
            <w:pPr>
              <w:wordWrap/>
              <w:jc w:val="left"/>
              <w:rPr>
                <w:rFonts w:eastAsia="MS Mincho"/>
                <w:bCs/>
                <w:lang w:eastAsia="ja-JP"/>
              </w:rPr>
            </w:pPr>
            <w:r>
              <w:rPr>
                <w:rFonts w:eastAsia="MS Mincho"/>
                <w:bCs/>
                <w:lang w:eastAsia="ja-JP"/>
              </w:rPr>
              <w:t>If MCS and HPN is always separate field in DCI, the number of co-scheduled cells and/or configuration of 2-TB PDSCH is also limited always. On the other hand, if MCS and HPN can be common field per cell subgroup due to their similarity, such limitation would be relaxed, then more efficiency/gain of multi-cell scheduling could be achieved.</w:t>
            </w:r>
          </w:p>
        </w:tc>
      </w:tr>
      <w:tr w:rsidR="001A1204" w14:paraId="7B571694" w14:textId="77777777">
        <w:tc>
          <w:tcPr>
            <w:tcW w:w="1838" w:type="dxa"/>
          </w:tcPr>
          <w:p w14:paraId="0EEC0209" w14:textId="77777777" w:rsidR="001A1204" w:rsidRDefault="00FF516D" w:rsidP="00753E16">
            <w:pPr>
              <w:wordWrap/>
              <w:jc w:val="left"/>
              <w:rPr>
                <w:rFonts w:eastAsia="Malgun Gothic"/>
                <w:bCs/>
                <w:lang w:val="en-US"/>
              </w:rPr>
            </w:pPr>
            <w:r>
              <w:rPr>
                <w:rFonts w:eastAsia="MS Mincho"/>
                <w:bCs/>
                <w:lang w:val="en-US" w:eastAsia="ja-JP"/>
              </w:rPr>
              <w:t>NTT DOCOMO2</w:t>
            </w:r>
          </w:p>
        </w:tc>
        <w:tc>
          <w:tcPr>
            <w:tcW w:w="7524" w:type="dxa"/>
          </w:tcPr>
          <w:p w14:paraId="0F16DE33" w14:textId="77777777" w:rsidR="001A1204" w:rsidRDefault="00FF516D" w:rsidP="00753E16">
            <w:pPr>
              <w:wordWrap/>
              <w:jc w:val="left"/>
              <w:rPr>
                <w:rFonts w:eastAsia="MS Mincho"/>
                <w:bCs/>
                <w:lang w:eastAsia="ja-JP"/>
              </w:rPr>
            </w:pPr>
            <w:r>
              <w:rPr>
                <w:rFonts w:eastAsia="MS Mincho"/>
                <w:bCs/>
                <w:lang w:eastAsia="ja-JP"/>
              </w:rPr>
              <w:t>If the field is Type-3, the size of the field can be reduced flexibly depending on the CA scenario/deployment policy, and hence we still think MCS should be Type-3.</w:t>
            </w:r>
          </w:p>
        </w:tc>
      </w:tr>
      <w:tr w:rsidR="001A1204" w14:paraId="55F07BDE" w14:textId="77777777">
        <w:tc>
          <w:tcPr>
            <w:tcW w:w="1838" w:type="dxa"/>
          </w:tcPr>
          <w:p w14:paraId="570A139D" w14:textId="77777777" w:rsidR="001A1204" w:rsidRDefault="00FF516D" w:rsidP="00753E16">
            <w:pPr>
              <w:wordWrap/>
              <w:jc w:val="left"/>
              <w:rPr>
                <w:rFonts w:eastAsiaTheme="minorEastAsia"/>
                <w:bCs/>
                <w:lang w:val="en-US" w:eastAsia="zh-CN"/>
              </w:rPr>
            </w:pPr>
            <w:r>
              <w:rPr>
                <w:rFonts w:eastAsiaTheme="minorEastAsia" w:hint="eastAsia"/>
                <w:bCs/>
                <w:lang w:val="en-US" w:eastAsia="zh-CN"/>
              </w:rPr>
              <w:t>F</w:t>
            </w:r>
            <w:r>
              <w:rPr>
                <w:rFonts w:eastAsiaTheme="minorEastAsia"/>
                <w:bCs/>
                <w:lang w:val="en-US" w:eastAsia="zh-CN"/>
              </w:rPr>
              <w:t>ujitsu</w:t>
            </w:r>
          </w:p>
        </w:tc>
        <w:tc>
          <w:tcPr>
            <w:tcW w:w="7524" w:type="dxa"/>
          </w:tcPr>
          <w:p w14:paraId="389F64F2" w14:textId="77777777" w:rsidR="001A1204" w:rsidRDefault="00FF516D" w:rsidP="00753E16">
            <w:pPr>
              <w:wordWrap/>
              <w:jc w:val="left"/>
              <w:rPr>
                <w:rFonts w:eastAsia="MS Mincho"/>
                <w:bCs/>
                <w:lang w:eastAsia="ja-JP"/>
              </w:rPr>
            </w:pPr>
            <w:r>
              <w:rPr>
                <w:rFonts w:eastAsia="宋体"/>
                <w:snapToGrid/>
                <w:kern w:val="0"/>
                <w:szCs w:val="20"/>
                <w:lang w:eastAsia="zh-CN"/>
              </w:rPr>
              <w:t>We are OK with Proposal 3-3rev1</w:t>
            </w:r>
          </w:p>
        </w:tc>
      </w:tr>
      <w:tr w:rsidR="001A1204" w14:paraId="680F87BE" w14:textId="77777777">
        <w:tc>
          <w:tcPr>
            <w:tcW w:w="1838" w:type="dxa"/>
          </w:tcPr>
          <w:p w14:paraId="05CCD954" w14:textId="77777777" w:rsidR="001A1204" w:rsidRDefault="00FF516D" w:rsidP="00753E16">
            <w:pPr>
              <w:wordWrap/>
              <w:jc w:val="left"/>
              <w:rPr>
                <w:rFonts w:eastAsiaTheme="minorEastAsia"/>
                <w:bCs/>
                <w:lang w:val="en-US" w:eastAsia="zh-CN"/>
              </w:rPr>
            </w:pPr>
            <w:r>
              <w:rPr>
                <w:rFonts w:eastAsia="MS Mincho"/>
                <w:bCs/>
                <w:lang w:eastAsia="ja-JP"/>
              </w:rPr>
              <w:t>Moderator6</w:t>
            </w:r>
          </w:p>
        </w:tc>
        <w:tc>
          <w:tcPr>
            <w:tcW w:w="7524" w:type="dxa"/>
          </w:tcPr>
          <w:p w14:paraId="1EBA31A7" w14:textId="77777777" w:rsidR="001A1204" w:rsidRDefault="00FF516D" w:rsidP="00753E16">
            <w:pPr>
              <w:wordWrap/>
              <w:jc w:val="left"/>
              <w:rPr>
                <w:rFonts w:eastAsia="宋体"/>
                <w:snapToGrid/>
                <w:kern w:val="0"/>
                <w:szCs w:val="20"/>
                <w:lang w:eastAsia="zh-CN"/>
              </w:rPr>
            </w:pPr>
            <w:r>
              <w:rPr>
                <w:rFonts w:eastAsia="MS Mincho"/>
                <w:bCs/>
                <w:kern w:val="0"/>
                <w:szCs w:val="20"/>
                <w:lang w:eastAsia="ja-JP"/>
              </w:rPr>
              <w:t>Please continue the discussion in 2</w:t>
            </w:r>
            <w:r>
              <w:rPr>
                <w:rFonts w:eastAsia="MS Mincho"/>
                <w:bCs/>
                <w:kern w:val="0"/>
                <w:szCs w:val="20"/>
                <w:vertAlign w:val="superscript"/>
                <w:lang w:eastAsia="ja-JP"/>
              </w:rPr>
              <w:t>nd</w:t>
            </w:r>
            <w:r>
              <w:rPr>
                <w:rFonts w:eastAsia="MS Mincho"/>
                <w:bCs/>
                <w:kern w:val="0"/>
                <w:szCs w:val="20"/>
                <w:lang w:eastAsia="ja-JP"/>
              </w:rPr>
              <w:t xml:space="preserve"> round where a lot of fields are listed for Type 3.</w:t>
            </w:r>
          </w:p>
        </w:tc>
      </w:tr>
    </w:tbl>
    <w:p w14:paraId="36D76714" w14:textId="77777777" w:rsidR="001A1204" w:rsidRDefault="001A1204" w:rsidP="00753E16">
      <w:pPr>
        <w:pStyle w:val="ListParagraph"/>
        <w:ind w:left="720"/>
        <w:rPr>
          <w:lang w:eastAsia="en-US"/>
        </w:rPr>
      </w:pPr>
    </w:p>
    <w:p w14:paraId="009A490E" w14:textId="77777777" w:rsidR="001A1204" w:rsidRDefault="001A1204" w:rsidP="00753E16">
      <w:pPr>
        <w:rPr>
          <w:rFonts w:eastAsia="楷体"/>
          <w:szCs w:val="20"/>
          <w:lang w:eastAsia="zh-CN"/>
        </w:rPr>
      </w:pPr>
    </w:p>
    <w:p w14:paraId="39F148F2"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3-4:</w:t>
      </w:r>
    </w:p>
    <w:p w14:paraId="788841DB" w14:textId="77777777" w:rsidR="001A1204" w:rsidRDefault="00FF516D" w:rsidP="00753E16">
      <w:pPr>
        <w:widowControl/>
        <w:numPr>
          <w:ilvl w:val="0"/>
          <w:numId w:val="18"/>
        </w:numPr>
        <w:kinsoku/>
        <w:adjustRightInd/>
        <w:snapToGrid w:val="0"/>
        <w:textAlignment w:val="auto"/>
        <w:rPr>
          <w:rFonts w:eastAsia="Times New Roman"/>
          <w:szCs w:val="20"/>
          <w:lang w:eastAsia="en-US"/>
        </w:rPr>
      </w:pPr>
      <w:r>
        <w:rPr>
          <w:rFonts w:eastAsia="Times New Roman"/>
          <w:szCs w:val="20"/>
          <w:lang w:eastAsia="en-US"/>
        </w:rPr>
        <w:t xml:space="preserve">For a set of cells co-scheduled by a DCI format 0_X/1_X, time domain resource allocations for the set of cells are jointly indicated by TDRA field in the DCI format 0_X/1_X by pointing to one row of a RRC configured TDRA table. </w:t>
      </w:r>
    </w:p>
    <w:p w14:paraId="1E5360FA" w14:textId="77777777" w:rsidR="001A1204" w:rsidRDefault="00FF516D" w:rsidP="00753E16">
      <w:pPr>
        <w:widowControl/>
        <w:numPr>
          <w:ilvl w:val="0"/>
          <w:numId w:val="19"/>
        </w:numPr>
        <w:kinsoku/>
        <w:adjustRightInd/>
        <w:snapToGrid w:val="0"/>
        <w:textAlignment w:val="auto"/>
        <w:rPr>
          <w:rFonts w:eastAsia="Times New Roman"/>
          <w:szCs w:val="20"/>
          <w:lang w:eastAsia="en-US"/>
        </w:rPr>
      </w:pPr>
      <w:r>
        <w:rPr>
          <w:lang w:eastAsia="zh-CN"/>
        </w:rPr>
        <w:t>Separate {SLIV, mapping type, scheduling offset K0 (or K2)} are configured in the row for each of co-scheduled PDSCHs/PUSCHs.</w:t>
      </w:r>
    </w:p>
    <w:p w14:paraId="7FBC1861" w14:textId="77777777" w:rsidR="001A1204" w:rsidRDefault="001A1204" w:rsidP="00753E16">
      <w:pPr>
        <w:rPr>
          <w:lang w:eastAsia="en-US"/>
        </w:rPr>
      </w:pPr>
    </w:p>
    <w:p w14:paraId="6E003EF7" w14:textId="77777777" w:rsidR="001A1204" w:rsidRDefault="00FF516D" w:rsidP="00753E16">
      <w:pPr>
        <w:rPr>
          <w:lang w:eastAsia="zh-CN"/>
        </w:rPr>
      </w:pPr>
      <w:r>
        <w:rPr>
          <w:lang w:eastAsia="zh-CN"/>
        </w:rPr>
        <w:t>Companies are encouraged to provide comments in the table below.</w:t>
      </w:r>
    </w:p>
    <w:tbl>
      <w:tblPr>
        <w:tblStyle w:val="TableGrid"/>
        <w:tblW w:w="9362" w:type="dxa"/>
        <w:tblLook w:val="04A0" w:firstRow="1" w:lastRow="0" w:firstColumn="1" w:lastColumn="0" w:noHBand="0" w:noVBand="1"/>
      </w:tblPr>
      <w:tblGrid>
        <w:gridCol w:w="2009"/>
        <w:gridCol w:w="7353"/>
      </w:tblGrid>
      <w:tr w:rsidR="001A1204" w14:paraId="5B2B27C4" w14:textId="77777777">
        <w:tc>
          <w:tcPr>
            <w:tcW w:w="2009" w:type="dxa"/>
            <w:tcBorders>
              <w:top w:val="single" w:sz="4" w:space="0" w:color="auto"/>
              <w:left w:val="single" w:sz="4" w:space="0" w:color="auto"/>
              <w:bottom w:val="single" w:sz="4" w:space="0" w:color="auto"/>
              <w:right w:val="single" w:sz="4" w:space="0" w:color="auto"/>
            </w:tcBorders>
          </w:tcPr>
          <w:p w14:paraId="1A7C8225" w14:textId="77777777" w:rsidR="001A1204" w:rsidRDefault="00FF516D" w:rsidP="00753E16">
            <w:pPr>
              <w:wordWrap/>
              <w:jc w:val="center"/>
              <w:rPr>
                <w:b/>
                <w:lang w:eastAsia="zh-CN"/>
              </w:rPr>
            </w:pPr>
            <w:r>
              <w:rPr>
                <w:b/>
                <w:lang w:eastAsia="zh-CN"/>
              </w:rPr>
              <w:lastRenderedPageBreak/>
              <w:t>Company</w:t>
            </w:r>
          </w:p>
        </w:tc>
        <w:tc>
          <w:tcPr>
            <w:tcW w:w="7353" w:type="dxa"/>
            <w:tcBorders>
              <w:top w:val="single" w:sz="4" w:space="0" w:color="auto"/>
              <w:left w:val="single" w:sz="4" w:space="0" w:color="auto"/>
              <w:bottom w:val="single" w:sz="4" w:space="0" w:color="auto"/>
              <w:right w:val="single" w:sz="4" w:space="0" w:color="auto"/>
            </w:tcBorders>
          </w:tcPr>
          <w:p w14:paraId="35997506" w14:textId="77777777" w:rsidR="001A1204" w:rsidRDefault="00FF516D" w:rsidP="00753E16">
            <w:pPr>
              <w:wordWrap/>
              <w:jc w:val="center"/>
              <w:rPr>
                <w:b/>
                <w:lang w:eastAsia="zh-CN"/>
              </w:rPr>
            </w:pPr>
            <w:r>
              <w:rPr>
                <w:b/>
                <w:lang w:eastAsia="zh-CN"/>
              </w:rPr>
              <w:t>Comment</w:t>
            </w:r>
          </w:p>
        </w:tc>
      </w:tr>
      <w:tr w:rsidR="001A1204" w14:paraId="647AD45D" w14:textId="77777777">
        <w:tc>
          <w:tcPr>
            <w:tcW w:w="2009" w:type="dxa"/>
            <w:tcBorders>
              <w:top w:val="single" w:sz="4" w:space="0" w:color="auto"/>
              <w:left w:val="single" w:sz="4" w:space="0" w:color="auto"/>
              <w:bottom w:val="single" w:sz="4" w:space="0" w:color="auto"/>
              <w:right w:val="single" w:sz="4" w:space="0" w:color="auto"/>
            </w:tcBorders>
          </w:tcPr>
          <w:p w14:paraId="21A17A13"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Borders>
              <w:top w:val="single" w:sz="4" w:space="0" w:color="auto"/>
              <w:left w:val="single" w:sz="4" w:space="0" w:color="auto"/>
              <w:bottom w:val="single" w:sz="4" w:space="0" w:color="auto"/>
              <w:right w:val="single" w:sz="4" w:space="0" w:color="auto"/>
            </w:tcBorders>
          </w:tcPr>
          <w:p w14:paraId="4AD4E5A5" w14:textId="77777777" w:rsidR="001A1204" w:rsidRDefault="00FF516D" w:rsidP="00753E16">
            <w:pPr>
              <w:wordWrap/>
              <w:jc w:val="left"/>
              <w:rPr>
                <w:rFonts w:eastAsia="PMingLiU"/>
                <w:bCs/>
                <w:lang w:eastAsia="zh-TW"/>
              </w:rPr>
            </w:pPr>
            <w:r>
              <w:rPr>
                <w:rFonts w:eastAsia="PMingLiU" w:hint="eastAsia"/>
                <w:bCs/>
                <w:lang w:eastAsia="zh-TW"/>
              </w:rPr>
              <w:t>S</w:t>
            </w:r>
            <w:r>
              <w:rPr>
                <w:rFonts w:eastAsia="PMingLiU"/>
                <w:bCs/>
                <w:lang w:eastAsia="zh-TW"/>
              </w:rPr>
              <w:t>upport the main bullet. For the sub-bullet, not sure why we need separate indication.</w:t>
            </w:r>
          </w:p>
        </w:tc>
      </w:tr>
      <w:tr w:rsidR="001A1204" w14:paraId="5879BFC6" w14:textId="77777777">
        <w:tc>
          <w:tcPr>
            <w:tcW w:w="2009" w:type="dxa"/>
            <w:tcBorders>
              <w:top w:val="single" w:sz="4" w:space="0" w:color="auto"/>
              <w:left w:val="single" w:sz="4" w:space="0" w:color="auto"/>
              <w:bottom w:val="single" w:sz="4" w:space="0" w:color="auto"/>
              <w:right w:val="single" w:sz="4" w:space="0" w:color="auto"/>
            </w:tcBorders>
          </w:tcPr>
          <w:p w14:paraId="5731E36D"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2FEEBF2A" w14:textId="77777777" w:rsidR="001A1204" w:rsidRDefault="00FF516D" w:rsidP="00753E16">
            <w:pPr>
              <w:wordWrap/>
              <w:jc w:val="left"/>
              <w:rPr>
                <w:rFonts w:eastAsia="MS Mincho"/>
                <w:bCs/>
                <w:lang w:eastAsia="ja-JP"/>
              </w:rPr>
            </w:pPr>
            <w:r>
              <w:rPr>
                <w:rFonts w:eastAsia="MS Mincho" w:hint="eastAsia"/>
                <w:bCs/>
                <w:lang w:eastAsia="ja-JP"/>
              </w:rPr>
              <w:t>W</w:t>
            </w:r>
            <w:r>
              <w:rPr>
                <w:rFonts w:eastAsia="MS Mincho"/>
                <w:bCs/>
                <w:lang w:eastAsia="ja-JP"/>
              </w:rPr>
              <w:t xml:space="preserve">e are OK with the proposal. </w:t>
            </w:r>
          </w:p>
          <w:p w14:paraId="75287DAE" w14:textId="77777777" w:rsidR="001A1204" w:rsidRDefault="00FF516D" w:rsidP="00753E16">
            <w:pPr>
              <w:wordWrap/>
              <w:jc w:val="left"/>
              <w:rPr>
                <w:rFonts w:eastAsia="MS Mincho"/>
                <w:bCs/>
                <w:lang w:eastAsia="ja-JP"/>
              </w:rPr>
            </w:pPr>
            <w:r>
              <w:rPr>
                <w:rFonts w:eastAsia="MS Mincho"/>
                <w:bCs/>
                <w:lang w:eastAsia="ja-JP"/>
              </w:rPr>
              <w:t xml:space="preserve">However, same clarification is necessary as for Proposal 3-3 – whether the RRC configured TDRA table for PDSCH/PUSCH of each CC in the scheduled-CC-set is based on the existing parameters (e.g., </w:t>
            </w:r>
            <w:proofErr w:type="spellStart"/>
            <w:r>
              <w:rPr>
                <w:i/>
                <w:iCs/>
              </w:rPr>
              <w:t>pusch-TimeDomainAllocationList</w:t>
            </w:r>
            <w:proofErr w:type="spellEnd"/>
            <w:r>
              <w:t xml:space="preserve"> and </w:t>
            </w:r>
            <w:proofErr w:type="spellStart"/>
            <w:r>
              <w:rPr>
                <w:i/>
                <w:iCs/>
              </w:rPr>
              <w:t>pdsch-TimeDomainAllocationList</w:t>
            </w:r>
            <w:proofErr w:type="spellEnd"/>
            <w:r>
              <w:rPr>
                <w:rFonts w:eastAsia="MS Mincho"/>
                <w:bCs/>
                <w:lang w:eastAsia="ja-JP"/>
              </w:rPr>
              <w:t>) or to define new parameters for this purpose.</w:t>
            </w:r>
          </w:p>
          <w:p w14:paraId="2D6A6ABB" w14:textId="77777777" w:rsidR="001A1204" w:rsidRDefault="00FF516D" w:rsidP="00753E16">
            <w:pPr>
              <w:wordWrap/>
              <w:jc w:val="left"/>
              <w:rPr>
                <w:rFonts w:eastAsia="MS Mincho"/>
                <w:bCs/>
                <w:lang w:eastAsia="ja-JP"/>
              </w:rPr>
            </w:pPr>
            <w:r>
              <w:rPr>
                <w:rFonts w:eastAsia="MS Mincho" w:hint="eastAsia"/>
                <w:bCs/>
                <w:lang w:eastAsia="ja-JP"/>
              </w:rPr>
              <w:t>W</w:t>
            </w:r>
            <w:r>
              <w:rPr>
                <w:rFonts w:eastAsia="MS Mincho"/>
                <w:bCs/>
                <w:lang w:eastAsia="ja-JP"/>
              </w:rPr>
              <w:t xml:space="preserve">e consider we can re-use the existing parameters, since DCI 0_X/1_X must be a combined DCI of DCI 0_1/1_1. We are open to further discuss </w:t>
            </w:r>
            <w:proofErr w:type="gramStart"/>
            <w:r>
              <w:rPr>
                <w:rFonts w:eastAsia="MS Mincho"/>
                <w:bCs/>
                <w:lang w:eastAsia="ja-JP"/>
              </w:rPr>
              <w:t>taking into account</w:t>
            </w:r>
            <w:proofErr w:type="gramEnd"/>
            <w:r>
              <w:rPr>
                <w:rFonts w:eastAsia="MS Mincho"/>
                <w:bCs/>
                <w:lang w:eastAsia="ja-JP"/>
              </w:rPr>
              <w:t xml:space="preserve"> the balance between UE complexity and scheduling flexibility for each field.</w:t>
            </w:r>
          </w:p>
          <w:p w14:paraId="668D5EC6" w14:textId="77777777" w:rsidR="001A1204" w:rsidRDefault="001A1204" w:rsidP="00753E16">
            <w:pPr>
              <w:wordWrap/>
              <w:rPr>
                <w:bCs/>
                <w:lang w:eastAsia="zh-CN"/>
              </w:rPr>
            </w:pPr>
          </w:p>
        </w:tc>
      </w:tr>
      <w:tr w:rsidR="001A1204" w14:paraId="5EB62496" w14:textId="77777777">
        <w:tc>
          <w:tcPr>
            <w:tcW w:w="2009" w:type="dxa"/>
            <w:tcBorders>
              <w:top w:val="single" w:sz="4" w:space="0" w:color="auto"/>
              <w:left w:val="single" w:sz="4" w:space="0" w:color="auto"/>
              <w:bottom w:val="single" w:sz="4" w:space="0" w:color="auto"/>
              <w:right w:val="single" w:sz="4" w:space="0" w:color="auto"/>
            </w:tcBorders>
          </w:tcPr>
          <w:p w14:paraId="51BEF3B5" w14:textId="77777777" w:rsidR="001A1204" w:rsidRDefault="00FF516D" w:rsidP="00753E16">
            <w:pPr>
              <w:wordWrap/>
              <w:jc w:val="left"/>
              <w:rPr>
                <w:bCs/>
                <w:lang w:eastAsia="zh-CN"/>
              </w:rPr>
            </w:pPr>
            <w:r>
              <w:rPr>
                <w:bCs/>
                <w:lang w:eastAsia="zh-CN"/>
              </w:rPr>
              <w:t>Apple</w:t>
            </w:r>
          </w:p>
        </w:tc>
        <w:tc>
          <w:tcPr>
            <w:tcW w:w="7353" w:type="dxa"/>
            <w:tcBorders>
              <w:top w:val="single" w:sz="4" w:space="0" w:color="auto"/>
              <w:left w:val="single" w:sz="4" w:space="0" w:color="auto"/>
              <w:bottom w:val="single" w:sz="4" w:space="0" w:color="auto"/>
              <w:right w:val="single" w:sz="4" w:space="0" w:color="auto"/>
            </w:tcBorders>
          </w:tcPr>
          <w:p w14:paraId="25984C5C" w14:textId="77777777" w:rsidR="001A1204" w:rsidRDefault="00FF516D" w:rsidP="00753E16">
            <w:pPr>
              <w:wordWrap/>
              <w:jc w:val="left"/>
              <w:rPr>
                <w:bCs/>
                <w:lang w:eastAsia="zh-CN"/>
              </w:rPr>
            </w:pPr>
            <w:r>
              <w:rPr>
                <w:bCs/>
                <w:lang w:eastAsia="zh-CN"/>
              </w:rPr>
              <w:t>Support the proposal</w:t>
            </w:r>
          </w:p>
        </w:tc>
      </w:tr>
      <w:tr w:rsidR="001A1204" w14:paraId="434247B9" w14:textId="77777777">
        <w:tc>
          <w:tcPr>
            <w:tcW w:w="2009" w:type="dxa"/>
            <w:tcBorders>
              <w:top w:val="single" w:sz="4" w:space="0" w:color="auto"/>
              <w:left w:val="single" w:sz="4" w:space="0" w:color="auto"/>
              <w:bottom w:val="single" w:sz="4" w:space="0" w:color="auto"/>
              <w:right w:val="single" w:sz="4" w:space="0" w:color="auto"/>
            </w:tcBorders>
          </w:tcPr>
          <w:p w14:paraId="0CA66D0E" w14:textId="77777777" w:rsidR="001A1204" w:rsidRDefault="00FF516D" w:rsidP="00753E16">
            <w:pPr>
              <w:wordWrap/>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67B26E67" w14:textId="77777777" w:rsidR="001A1204" w:rsidRDefault="00FF516D" w:rsidP="00753E16">
            <w:pPr>
              <w:wordWrap/>
              <w:rPr>
                <w:rFonts w:eastAsiaTheme="minorEastAsia"/>
                <w:bCs/>
                <w:lang w:eastAsia="zh-CN"/>
              </w:rPr>
            </w:pPr>
            <w:r>
              <w:rPr>
                <w:rFonts w:eastAsiaTheme="minorEastAsia" w:hint="eastAsia"/>
                <w:bCs/>
                <w:lang w:eastAsia="zh-CN"/>
              </w:rPr>
              <w:t>F</w:t>
            </w:r>
            <w:r>
              <w:rPr>
                <w:rFonts w:eastAsiaTheme="minorEastAsia"/>
                <w:bCs/>
                <w:lang w:eastAsia="zh-CN"/>
              </w:rPr>
              <w:t>ine with the proposal.</w:t>
            </w:r>
          </w:p>
        </w:tc>
      </w:tr>
      <w:tr w:rsidR="001A1204" w14:paraId="17F96ECE" w14:textId="77777777">
        <w:tc>
          <w:tcPr>
            <w:tcW w:w="2009" w:type="dxa"/>
          </w:tcPr>
          <w:p w14:paraId="60C66A08" w14:textId="77777777" w:rsidR="001A1204" w:rsidRDefault="00FF516D" w:rsidP="00753E16">
            <w:pPr>
              <w:wordWrap/>
              <w:jc w:val="left"/>
              <w:rPr>
                <w:rFonts w:eastAsiaTheme="minorEastAsia"/>
                <w:bCs/>
                <w:lang w:eastAsia="zh-CN"/>
              </w:rPr>
            </w:pPr>
            <w:r>
              <w:rPr>
                <w:rFonts w:eastAsia="PMingLiU"/>
                <w:bCs/>
                <w:lang w:eastAsia="zh-TW"/>
              </w:rPr>
              <w:t>Intel</w:t>
            </w:r>
          </w:p>
        </w:tc>
        <w:tc>
          <w:tcPr>
            <w:tcW w:w="7353" w:type="dxa"/>
          </w:tcPr>
          <w:p w14:paraId="36DEAF57" w14:textId="77777777" w:rsidR="001A1204" w:rsidRDefault="00FF516D" w:rsidP="00753E16">
            <w:pPr>
              <w:wordWrap/>
              <w:jc w:val="left"/>
              <w:rPr>
                <w:rFonts w:eastAsiaTheme="minorEastAsia"/>
                <w:bCs/>
                <w:lang w:eastAsia="zh-CN"/>
              </w:rPr>
            </w:pPr>
            <w:r>
              <w:rPr>
                <w:rFonts w:eastAsia="PMingLiU"/>
                <w:bCs/>
                <w:lang w:eastAsia="zh-TW"/>
              </w:rPr>
              <w:t xml:space="preserve">We are fine with the proposal. </w:t>
            </w:r>
          </w:p>
        </w:tc>
      </w:tr>
      <w:tr w:rsidR="001A1204" w14:paraId="5A23A725" w14:textId="77777777">
        <w:tc>
          <w:tcPr>
            <w:tcW w:w="2009" w:type="dxa"/>
          </w:tcPr>
          <w:p w14:paraId="571C9247" w14:textId="77777777" w:rsidR="001A1204" w:rsidRDefault="00FF516D" w:rsidP="00753E16">
            <w:pPr>
              <w:wordWrap/>
              <w:jc w:val="left"/>
              <w:rPr>
                <w:rFonts w:eastAsia="PMingLiU"/>
                <w:bCs/>
                <w:lang w:eastAsia="zh-TW"/>
              </w:rPr>
            </w:pPr>
            <w:r>
              <w:rPr>
                <w:bCs/>
              </w:rPr>
              <w:t>ZTE</w:t>
            </w:r>
          </w:p>
        </w:tc>
        <w:tc>
          <w:tcPr>
            <w:tcW w:w="7353" w:type="dxa"/>
          </w:tcPr>
          <w:p w14:paraId="7E248588" w14:textId="77777777" w:rsidR="001A1204" w:rsidRDefault="00FF516D" w:rsidP="00753E16">
            <w:pPr>
              <w:wordWrap/>
              <w:jc w:val="left"/>
              <w:rPr>
                <w:rFonts w:eastAsia="PMingLiU"/>
                <w:bCs/>
                <w:lang w:eastAsia="zh-TW"/>
              </w:rPr>
            </w:pPr>
            <w:r>
              <w:rPr>
                <w:bCs/>
              </w:rPr>
              <w:t>We are fine with this proposal in principle. This can reduce the overhead for TDRA field. We think how to configure the RRC table should be clarified. For example, t</w:t>
            </w:r>
            <w:r>
              <w:rPr>
                <w:rFonts w:eastAsia="宋体" w:hint="eastAsia"/>
                <w:bCs/>
                <w:lang w:val="en-US" w:eastAsia="zh-CN"/>
              </w:rPr>
              <w:t>he RRC table is configured in which cell or configured for each cell?</w:t>
            </w:r>
          </w:p>
        </w:tc>
      </w:tr>
      <w:tr w:rsidR="001A1204" w14:paraId="664DCD01" w14:textId="77777777">
        <w:tc>
          <w:tcPr>
            <w:tcW w:w="2009" w:type="dxa"/>
          </w:tcPr>
          <w:p w14:paraId="24D01048" w14:textId="77777777" w:rsidR="001A1204" w:rsidRDefault="00FF516D" w:rsidP="00753E16">
            <w:pPr>
              <w:wordWrap/>
              <w:jc w:val="right"/>
              <w:rPr>
                <w:bCs/>
                <w:lang w:val="en-US" w:eastAsia="ja-JP"/>
              </w:rPr>
            </w:pPr>
            <w:r>
              <w:rPr>
                <w:rFonts w:eastAsiaTheme="minorEastAsia"/>
                <w:bCs/>
                <w:lang w:eastAsia="zh-CN"/>
              </w:rPr>
              <w:t>Moderator</w:t>
            </w:r>
          </w:p>
        </w:tc>
        <w:tc>
          <w:tcPr>
            <w:tcW w:w="7353" w:type="dxa"/>
          </w:tcPr>
          <w:p w14:paraId="5D0D6BD4" w14:textId="77777777" w:rsidR="001A1204" w:rsidRDefault="00FF516D" w:rsidP="00753E16">
            <w:pPr>
              <w:wordWrap/>
              <w:jc w:val="left"/>
              <w:rPr>
                <w:rFonts w:eastAsiaTheme="minorEastAsia"/>
                <w:bCs/>
                <w:lang w:eastAsia="zh-CN"/>
              </w:rPr>
            </w:pPr>
            <w:r>
              <w:rPr>
                <w:rFonts w:eastAsiaTheme="minorEastAsia"/>
                <w:bCs/>
                <w:lang w:eastAsia="zh-CN"/>
              </w:rPr>
              <w:t>@Qualcomm @ZTE:</w:t>
            </w:r>
          </w:p>
          <w:p w14:paraId="66EE7D67" w14:textId="77777777" w:rsidR="001A1204" w:rsidRDefault="00FF516D" w:rsidP="00753E16">
            <w:pPr>
              <w:wordWrap/>
              <w:jc w:val="left"/>
              <w:rPr>
                <w:bCs/>
                <w:lang w:val="en-US" w:eastAsia="ja-JP"/>
              </w:rPr>
            </w:pPr>
            <w:r>
              <w:rPr>
                <w:rFonts w:eastAsiaTheme="minorEastAsia"/>
                <w:bCs/>
                <w:lang w:eastAsia="zh-CN"/>
              </w:rPr>
              <w:t>Regarding the RRC configuration, existing parameter is configured per cell, I think it is easier to configure TDRA table for the set of co-scheduled cells.</w:t>
            </w:r>
          </w:p>
        </w:tc>
      </w:tr>
      <w:tr w:rsidR="001A1204" w14:paraId="4007BB50" w14:textId="77777777">
        <w:tc>
          <w:tcPr>
            <w:tcW w:w="2009" w:type="dxa"/>
          </w:tcPr>
          <w:p w14:paraId="51BE917A" w14:textId="77777777" w:rsidR="001A1204" w:rsidRDefault="00FF516D" w:rsidP="00753E16">
            <w:pPr>
              <w:wordWrap/>
              <w:ind w:right="400"/>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16DFE7AA" w14:textId="77777777" w:rsidR="001A1204" w:rsidRDefault="00FF516D" w:rsidP="00753E16">
            <w:pPr>
              <w:wordWrap/>
              <w:jc w:val="left"/>
              <w:rPr>
                <w:rFonts w:eastAsiaTheme="minorEastAsia"/>
                <w:bCs/>
                <w:lang w:eastAsia="zh-CN"/>
              </w:rPr>
            </w:pPr>
            <w:r>
              <w:rPr>
                <w:rFonts w:eastAsiaTheme="minorEastAsia" w:hint="eastAsia"/>
                <w:bCs/>
                <w:lang w:eastAsia="zh-CN"/>
              </w:rPr>
              <w:t>F</w:t>
            </w:r>
            <w:r>
              <w:rPr>
                <w:rFonts w:eastAsiaTheme="minorEastAsia"/>
                <w:bCs/>
                <w:lang w:eastAsia="zh-CN"/>
              </w:rPr>
              <w:t xml:space="preserve">or clarification, is this proposal is only for multi-cell scheduling by </w:t>
            </w:r>
            <w:r>
              <w:rPr>
                <w:rFonts w:eastAsia="Times New Roman"/>
                <w:szCs w:val="20"/>
                <w:lang w:eastAsia="en-US"/>
              </w:rPr>
              <w:t>DCI format 0_X/1_X (i.e. not for single-cell scheduling by DCI format 0_X/1_</w:t>
            </w:r>
            <w:r>
              <w:rPr>
                <w:rFonts w:eastAsiaTheme="minorEastAsia"/>
                <w:bCs/>
                <w:lang w:eastAsia="zh-CN"/>
              </w:rPr>
              <w:t>X</w:t>
            </w:r>
            <w:proofErr w:type="gramStart"/>
            <w:r>
              <w:rPr>
                <w:rFonts w:eastAsiaTheme="minorEastAsia"/>
                <w:bCs/>
                <w:lang w:eastAsia="zh-CN"/>
              </w:rPr>
              <w:t>) ?</w:t>
            </w:r>
            <w:proofErr w:type="gramEnd"/>
            <w:r>
              <w:rPr>
                <w:rFonts w:eastAsiaTheme="minorEastAsia"/>
                <w:bCs/>
                <w:lang w:eastAsia="zh-CN"/>
              </w:rPr>
              <w:t xml:space="preserve"> I</w:t>
            </w:r>
            <w:r>
              <w:rPr>
                <w:rFonts w:eastAsiaTheme="minorEastAsia" w:hint="eastAsia"/>
                <w:bCs/>
                <w:lang w:eastAsia="zh-CN"/>
              </w:rPr>
              <w:t>f</w:t>
            </w:r>
            <w:r>
              <w:rPr>
                <w:rFonts w:eastAsiaTheme="minorEastAsia"/>
                <w:bCs/>
                <w:lang w:eastAsia="zh-CN"/>
              </w:rPr>
              <w:t xml:space="preserve"> </w:t>
            </w:r>
            <w:r>
              <w:rPr>
                <w:rFonts w:eastAsiaTheme="minorEastAsia" w:hint="eastAsia"/>
                <w:bCs/>
                <w:lang w:eastAsia="zh-CN"/>
              </w:rPr>
              <w:t>ye</w:t>
            </w:r>
            <w:r>
              <w:rPr>
                <w:rFonts w:eastAsiaTheme="minorEastAsia"/>
                <w:bCs/>
                <w:lang w:eastAsia="zh-CN"/>
              </w:rPr>
              <w:t>s, we are fine with the proposal.</w:t>
            </w:r>
          </w:p>
          <w:p w14:paraId="26C71F47" w14:textId="77777777" w:rsidR="001A1204" w:rsidRDefault="00FF516D" w:rsidP="00753E16">
            <w:pPr>
              <w:wordWrap/>
              <w:jc w:val="left"/>
              <w:rPr>
                <w:rFonts w:eastAsiaTheme="minorEastAsia"/>
                <w:bCs/>
                <w:lang w:eastAsia="zh-CN"/>
              </w:rPr>
            </w:pPr>
            <w:r>
              <w:rPr>
                <w:rFonts w:eastAsiaTheme="minorEastAsia"/>
                <w:bCs/>
                <w:lang w:eastAsia="zh-CN"/>
              </w:rPr>
              <w:t xml:space="preserve">And for </w:t>
            </w:r>
            <w:proofErr w:type="gramStart"/>
            <w:r>
              <w:rPr>
                <w:rFonts w:eastAsiaTheme="minorEastAsia"/>
                <w:bCs/>
                <w:lang w:eastAsia="zh-CN"/>
              </w:rPr>
              <w:t>single-cell</w:t>
            </w:r>
            <w:proofErr w:type="gramEnd"/>
            <w:r>
              <w:rPr>
                <w:rFonts w:eastAsiaTheme="minorEastAsia"/>
                <w:bCs/>
                <w:lang w:eastAsia="zh-CN"/>
              </w:rPr>
              <w:t xml:space="preserve"> scheduling </w:t>
            </w:r>
            <w:r>
              <w:rPr>
                <w:rFonts w:eastAsia="Times New Roman"/>
                <w:szCs w:val="20"/>
                <w:lang w:eastAsia="en-US"/>
              </w:rPr>
              <w:t>by DCI format 0_X/1_</w:t>
            </w:r>
            <w:r>
              <w:rPr>
                <w:rFonts w:eastAsiaTheme="minorEastAsia"/>
                <w:bCs/>
                <w:lang w:eastAsia="zh-CN"/>
              </w:rPr>
              <w:t>X, another TDRA table (e.g. configured by legacy RRC parameter for TDRA table configuration) can be used.</w:t>
            </w:r>
          </w:p>
        </w:tc>
      </w:tr>
      <w:tr w:rsidR="001A1204" w14:paraId="182E505F" w14:textId="77777777">
        <w:tc>
          <w:tcPr>
            <w:tcW w:w="2009" w:type="dxa"/>
          </w:tcPr>
          <w:p w14:paraId="03A9C1B6" w14:textId="77777777" w:rsidR="001A1204" w:rsidRDefault="00FF516D" w:rsidP="00753E16">
            <w:pPr>
              <w:wordWrap/>
              <w:ind w:right="400"/>
              <w:rPr>
                <w:rFonts w:eastAsiaTheme="minorEastAsia"/>
                <w:bCs/>
                <w:lang w:eastAsia="zh-CN"/>
              </w:rPr>
            </w:pPr>
            <w:r>
              <w:rPr>
                <w:rFonts w:eastAsiaTheme="minorEastAsia" w:hint="eastAsia"/>
                <w:bCs/>
                <w:lang w:eastAsia="zh-CN"/>
              </w:rPr>
              <w:t>CATT</w:t>
            </w:r>
          </w:p>
        </w:tc>
        <w:tc>
          <w:tcPr>
            <w:tcW w:w="7353" w:type="dxa"/>
          </w:tcPr>
          <w:p w14:paraId="227907D6" w14:textId="77777777" w:rsidR="001A1204" w:rsidRDefault="00FF516D" w:rsidP="00753E16">
            <w:pPr>
              <w:wordWrap/>
              <w:jc w:val="left"/>
              <w:rPr>
                <w:rFonts w:eastAsiaTheme="minorEastAsia"/>
                <w:bCs/>
                <w:lang w:eastAsia="zh-CN"/>
              </w:rPr>
            </w:pPr>
            <w:r>
              <w:rPr>
                <w:bCs/>
                <w:lang w:eastAsia="zh-CN"/>
              </w:rPr>
              <w:t>Support the proposal</w:t>
            </w:r>
          </w:p>
        </w:tc>
      </w:tr>
      <w:tr w:rsidR="001A1204" w14:paraId="6CC7DE05" w14:textId="77777777">
        <w:tc>
          <w:tcPr>
            <w:tcW w:w="2009" w:type="dxa"/>
          </w:tcPr>
          <w:p w14:paraId="43CE05C2" w14:textId="77777777" w:rsidR="001A1204" w:rsidRDefault="00FF516D" w:rsidP="00753E16">
            <w:pPr>
              <w:wordWrap/>
              <w:ind w:right="400"/>
              <w:rPr>
                <w:rFonts w:eastAsiaTheme="minorEastAsia"/>
                <w:bCs/>
                <w:lang w:eastAsia="zh-CN"/>
              </w:rPr>
            </w:pPr>
            <w:r>
              <w:rPr>
                <w:rFonts w:hint="eastAsia"/>
                <w:bCs/>
              </w:rPr>
              <w:t>LGE</w:t>
            </w:r>
          </w:p>
        </w:tc>
        <w:tc>
          <w:tcPr>
            <w:tcW w:w="7353" w:type="dxa"/>
          </w:tcPr>
          <w:p w14:paraId="51BFB4A0" w14:textId="77777777" w:rsidR="001A1204" w:rsidRDefault="00FF516D" w:rsidP="00753E16">
            <w:pPr>
              <w:wordWrap/>
              <w:rPr>
                <w:bCs/>
              </w:rPr>
            </w:pPr>
            <w:r>
              <w:rPr>
                <w:bCs/>
              </w:rPr>
              <w:t>Our view is to classify TDRA as Type-3 field, thus we suggest following update.</w:t>
            </w:r>
          </w:p>
          <w:p w14:paraId="42812D19" w14:textId="77777777" w:rsidR="001A1204" w:rsidRDefault="001A1204" w:rsidP="00753E16">
            <w:pPr>
              <w:wordWrap/>
              <w:rPr>
                <w:bCs/>
              </w:rPr>
            </w:pPr>
          </w:p>
          <w:p w14:paraId="70AC0327" w14:textId="77777777" w:rsidR="001A1204" w:rsidRDefault="00FF516D" w:rsidP="00753E16">
            <w:pPr>
              <w:wordWrap/>
              <w:rPr>
                <w:bCs/>
              </w:rPr>
            </w:pPr>
            <w:r>
              <w:rPr>
                <w:rFonts w:eastAsia="Times New Roman"/>
                <w:szCs w:val="20"/>
                <w:lang w:eastAsia="en-US"/>
              </w:rPr>
              <w:t xml:space="preserve">For a </w:t>
            </w:r>
            <w:r>
              <w:rPr>
                <w:rFonts w:eastAsia="Times New Roman"/>
                <w:color w:val="FF0000"/>
                <w:szCs w:val="20"/>
                <w:lang w:eastAsia="en-US"/>
              </w:rPr>
              <w:t xml:space="preserve">subgroup </w:t>
            </w:r>
            <w:r>
              <w:rPr>
                <w:rFonts w:eastAsia="Times New Roman"/>
                <w:strike/>
                <w:color w:val="FF0000"/>
                <w:szCs w:val="20"/>
                <w:lang w:eastAsia="en-US"/>
              </w:rPr>
              <w:t>set of cells</w:t>
            </w:r>
            <w:r>
              <w:rPr>
                <w:rFonts w:eastAsia="Times New Roman"/>
                <w:szCs w:val="20"/>
                <w:lang w:eastAsia="en-US"/>
              </w:rPr>
              <w:t xml:space="preserve"> co-scheduled by a DCI format 0_X/1_X, time domain resource allocations for the </w:t>
            </w:r>
            <w:r>
              <w:rPr>
                <w:rFonts w:eastAsia="Times New Roman"/>
                <w:color w:val="FF0000"/>
                <w:szCs w:val="20"/>
                <w:lang w:eastAsia="en-US"/>
              </w:rPr>
              <w:t xml:space="preserve">cells within the subgroup </w:t>
            </w:r>
            <w:r>
              <w:rPr>
                <w:rFonts w:eastAsia="Times New Roman"/>
                <w:strike/>
                <w:color w:val="FF0000"/>
                <w:szCs w:val="20"/>
                <w:lang w:eastAsia="en-US"/>
              </w:rPr>
              <w:t>set of cells</w:t>
            </w:r>
            <w:r>
              <w:rPr>
                <w:rFonts w:eastAsia="Times New Roman"/>
                <w:szCs w:val="20"/>
                <w:lang w:eastAsia="en-US"/>
              </w:rPr>
              <w:t xml:space="preserve"> are jointly indicated by TDRA field in the DCI format 0_X/1_X by pointing to one row of a RRC configured TDRA table.</w:t>
            </w:r>
          </w:p>
          <w:p w14:paraId="1201DEAA" w14:textId="77777777" w:rsidR="001A1204" w:rsidRDefault="001A1204" w:rsidP="00753E16">
            <w:pPr>
              <w:wordWrap/>
              <w:jc w:val="left"/>
              <w:rPr>
                <w:bCs/>
                <w:lang w:eastAsia="zh-CN"/>
              </w:rPr>
            </w:pPr>
          </w:p>
        </w:tc>
      </w:tr>
      <w:tr w:rsidR="001A1204" w14:paraId="588218B6" w14:textId="77777777">
        <w:tc>
          <w:tcPr>
            <w:tcW w:w="2009" w:type="dxa"/>
          </w:tcPr>
          <w:p w14:paraId="4A9D63D8" w14:textId="77777777" w:rsidR="001A1204" w:rsidRDefault="00FF516D" w:rsidP="00753E16">
            <w:pPr>
              <w:wordWrap/>
              <w:ind w:right="400"/>
              <w:rPr>
                <w:bCs/>
              </w:rPr>
            </w:pPr>
            <w:r>
              <w:rPr>
                <w:rFonts w:eastAsia="PMingLiU"/>
                <w:bCs/>
                <w:lang w:eastAsia="zh-TW"/>
              </w:rPr>
              <w:t>Samsung</w:t>
            </w:r>
          </w:p>
        </w:tc>
        <w:tc>
          <w:tcPr>
            <w:tcW w:w="7353" w:type="dxa"/>
          </w:tcPr>
          <w:p w14:paraId="130C4364" w14:textId="77777777" w:rsidR="001A1204" w:rsidRDefault="00FF516D" w:rsidP="00753E16">
            <w:pPr>
              <w:wordWrap/>
              <w:rPr>
                <w:bCs/>
              </w:rPr>
            </w:pPr>
            <w:r>
              <w:rPr>
                <w:rFonts w:eastAsia="PMingLiU"/>
                <w:bCs/>
                <w:lang w:eastAsia="zh-TW"/>
              </w:rPr>
              <w:t xml:space="preserve">OK with the proposal. Suggest </w:t>
            </w:r>
            <w:proofErr w:type="gramStart"/>
            <w:r>
              <w:rPr>
                <w:rFonts w:eastAsia="PMingLiU"/>
                <w:bCs/>
                <w:lang w:eastAsia="zh-TW"/>
              </w:rPr>
              <w:t>to clarify</w:t>
            </w:r>
            <w:proofErr w:type="gramEnd"/>
            <w:r>
              <w:rPr>
                <w:rFonts w:eastAsia="PMingLiU"/>
                <w:bCs/>
                <w:lang w:eastAsia="zh-TW"/>
              </w:rPr>
              <w:t xml:space="preserve"> “indicated by a </w:t>
            </w:r>
            <w:r>
              <w:rPr>
                <w:rFonts w:eastAsia="PMingLiU"/>
                <w:bCs/>
                <w:color w:val="FF0000"/>
                <w:lang w:eastAsia="zh-TW"/>
              </w:rPr>
              <w:t xml:space="preserve">single </w:t>
            </w:r>
            <w:r>
              <w:rPr>
                <w:rFonts w:eastAsia="PMingLiU"/>
                <w:bCs/>
                <w:lang w:eastAsia="zh-TW"/>
              </w:rPr>
              <w:t>TDRA field”.</w:t>
            </w:r>
          </w:p>
        </w:tc>
      </w:tr>
      <w:tr w:rsidR="001A1204" w14:paraId="7E112E15" w14:textId="77777777">
        <w:tc>
          <w:tcPr>
            <w:tcW w:w="2009" w:type="dxa"/>
          </w:tcPr>
          <w:p w14:paraId="11FADF9A" w14:textId="77777777" w:rsidR="001A1204" w:rsidRDefault="00FF516D" w:rsidP="00753E16">
            <w:pPr>
              <w:wordWrap/>
              <w:ind w:right="400"/>
              <w:rPr>
                <w:rFonts w:eastAsia="PMingLiU"/>
                <w:bCs/>
                <w:lang w:eastAsia="zh-TW"/>
              </w:rPr>
            </w:pPr>
            <w:r>
              <w:rPr>
                <w:rFonts w:eastAsia="MS Mincho" w:hint="eastAsia"/>
                <w:bCs/>
                <w:lang w:eastAsia="ja-JP"/>
              </w:rPr>
              <w:t>N</w:t>
            </w:r>
            <w:r>
              <w:rPr>
                <w:rFonts w:eastAsia="MS Mincho"/>
                <w:bCs/>
                <w:lang w:eastAsia="ja-JP"/>
              </w:rPr>
              <w:t>TT DOCOMO</w:t>
            </w:r>
          </w:p>
        </w:tc>
        <w:tc>
          <w:tcPr>
            <w:tcW w:w="7353" w:type="dxa"/>
          </w:tcPr>
          <w:p w14:paraId="6060D67C" w14:textId="77777777" w:rsidR="001A1204" w:rsidRDefault="00FF516D" w:rsidP="00753E16">
            <w:pPr>
              <w:wordWrap/>
              <w:rPr>
                <w:rFonts w:eastAsia="PMingLiU"/>
                <w:bCs/>
                <w:lang w:eastAsia="zh-TW"/>
              </w:rPr>
            </w:pPr>
            <w:r>
              <w:rPr>
                <w:rFonts w:eastAsia="MS Mincho"/>
                <w:bCs/>
                <w:lang w:eastAsia="ja-JP"/>
              </w:rPr>
              <w:t xml:space="preserve">We support the joint indication of TDRA itself but would like to clarify whether this TDRA field indicate the </w:t>
            </w:r>
            <w:proofErr w:type="gramStart"/>
            <w:r>
              <w:rPr>
                <w:rFonts w:eastAsia="MS Mincho"/>
                <w:bCs/>
                <w:lang w:eastAsia="ja-JP"/>
              </w:rPr>
              <w:t>actually co-</w:t>
            </w:r>
            <w:proofErr w:type="gramEnd"/>
            <w:r>
              <w:rPr>
                <w:rFonts w:eastAsia="MS Mincho"/>
                <w:bCs/>
                <w:lang w:eastAsia="ja-JP"/>
              </w:rPr>
              <w:t xml:space="preserve">scheduled cells by DCI format </w:t>
            </w:r>
            <w:r>
              <w:rPr>
                <w:bCs/>
                <w:lang w:eastAsia="zh-CN"/>
              </w:rPr>
              <w:t xml:space="preserve">0_X/1_X or other field, e.g., CIF, indicate the </w:t>
            </w:r>
            <w:r>
              <w:rPr>
                <w:rFonts w:eastAsia="MS Mincho"/>
                <w:bCs/>
                <w:lang w:eastAsia="ja-JP"/>
              </w:rPr>
              <w:t>actually co-scheduled cells.</w:t>
            </w:r>
          </w:p>
        </w:tc>
      </w:tr>
      <w:tr w:rsidR="001A1204" w14:paraId="6119E91F" w14:textId="77777777">
        <w:tc>
          <w:tcPr>
            <w:tcW w:w="2009" w:type="dxa"/>
          </w:tcPr>
          <w:p w14:paraId="7421D011" w14:textId="77777777" w:rsidR="001A1204" w:rsidRDefault="00FF516D" w:rsidP="00753E16">
            <w:pPr>
              <w:wordWrap/>
              <w:jc w:val="left"/>
              <w:rPr>
                <w:bCs/>
              </w:rPr>
            </w:pPr>
            <w:r>
              <w:rPr>
                <w:bCs/>
              </w:rPr>
              <w:t>Ericsson1</w:t>
            </w:r>
          </w:p>
        </w:tc>
        <w:tc>
          <w:tcPr>
            <w:tcW w:w="7353" w:type="dxa"/>
          </w:tcPr>
          <w:p w14:paraId="50380081" w14:textId="77777777" w:rsidR="001A1204" w:rsidRDefault="00FF516D" w:rsidP="00753E16">
            <w:pPr>
              <w:wordWrap/>
              <w:jc w:val="left"/>
              <w:rPr>
                <w:bCs/>
              </w:rPr>
            </w:pPr>
            <w:r>
              <w:rPr>
                <w:bCs/>
              </w:rPr>
              <w:t xml:space="preserve">Not OK. </w:t>
            </w:r>
          </w:p>
          <w:p w14:paraId="0F783719" w14:textId="77777777" w:rsidR="001A1204" w:rsidRDefault="00FF516D" w:rsidP="00753E16">
            <w:pPr>
              <w:wordWrap/>
              <w:jc w:val="left"/>
              <w:rPr>
                <w:bCs/>
              </w:rPr>
            </w:pPr>
            <w:r>
              <w:rPr>
                <w:bCs/>
              </w:rPr>
              <w:t>We would be OK if the TDRA table are configured per scheduled cell like in legacy RRC configuration.</w:t>
            </w:r>
          </w:p>
          <w:p w14:paraId="11E67295" w14:textId="77777777" w:rsidR="001A1204" w:rsidRDefault="001A1204" w:rsidP="00753E16">
            <w:pPr>
              <w:wordWrap/>
              <w:jc w:val="left"/>
              <w:rPr>
                <w:bCs/>
              </w:rPr>
            </w:pPr>
          </w:p>
          <w:p w14:paraId="50C66FF5" w14:textId="77777777" w:rsidR="001A1204" w:rsidRDefault="00FF516D" w:rsidP="00753E16">
            <w:pPr>
              <w:widowControl/>
              <w:numPr>
                <w:ilvl w:val="0"/>
                <w:numId w:val="18"/>
              </w:numPr>
              <w:kinsoku/>
              <w:wordWrap/>
              <w:adjustRightInd/>
              <w:snapToGrid w:val="0"/>
              <w:textAlignment w:val="auto"/>
              <w:rPr>
                <w:rFonts w:eastAsia="Times New Roman"/>
                <w:i/>
                <w:iCs/>
                <w:szCs w:val="20"/>
                <w:lang w:eastAsia="en-US"/>
              </w:rPr>
            </w:pPr>
            <w:r>
              <w:rPr>
                <w:rFonts w:eastAsia="Times New Roman"/>
                <w:i/>
                <w:iCs/>
                <w:szCs w:val="20"/>
                <w:lang w:eastAsia="en-US"/>
              </w:rPr>
              <w:t>For a set of cells co-scheduled by a DCI format 0_X/1_X, time domain resource allocations for the set of cells are jointly indicated by TDRA field in the DCI format 0_X/1_X by pointing to one row of a RRC configured TDRA table</w:t>
            </w:r>
            <w:r>
              <w:rPr>
                <w:rFonts w:eastAsia="Times New Roman"/>
                <w:i/>
                <w:iCs/>
                <w:color w:val="FF0000"/>
                <w:szCs w:val="20"/>
                <w:lang w:eastAsia="en-US"/>
              </w:rPr>
              <w:t xml:space="preserve"> per scheduled cell</w:t>
            </w:r>
            <w:r>
              <w:rPr>
                <w:rFonts w:eastAsia="Times New Roman"/>
                <w:i/>
                <w:iCs/>
                <w:szCs w:val="20"/>
                <w:lang w:eastAsia="en-US"/>
              </w:rPr>
              <w:t xml:space="preserve">. </w:t>
            </w:r>
          </w:p>
          <w:p w14:paraId="67C1DBD3" w14:textId="77777777" w:rsidR="001A1204" w:rsidRDefault="00FF516D" w:rsidP="00753E16">
            <w:pPr>
              <w:widowControl/>
              <w:numPr>
                <w:ilvl w:val="0"/>
                <w:numId w:val="19"/>
              </w:numPr>
              <w:kinsoku/>
              <w:wordWrap/>
              <w:adjustRightInd/>
              <w:snapToGrid w:val="0"/>
              <w:textAlignment w:val="auto"/>
              <w:rPr>
                <w:rFonts w:eastAsia="Times New Roman"/>
                <w:i/>
                <w:iCs/>
                <w:color w:val="FF0000"/>
                <w:szCs w:val="20"/>
                <w:lang w:eastAsia="en-US"/>
              </w:rPr>
            </w:pPr>
            <w:r>
              <w:rPr>
                <w:rFonts w:eastAsia="Times New Roman"/>
                <w:i/>
                <w:iCs/>
                <w:color w:val="FF0000"/>
                <w:szCs w:val="20"/>
                <w:lang w:eastAsia="en-US"/>
              </w:rPr>
              <w:t>For each of the co-scheduled PDSCHs/PUSCHs, the same row index is used.</w:t>
            </w:r>
          </w:p>
          <w:p w14:paraId="131B14FB" w14:textId="77777777" w:rsidR="001A1204" w:rsidRDefault="00FF516D" w:rsidP="00753E16">
            <w:pPr>
              <w:widowControl/>
              <w:numPr>
                <w:ilvl w:val="0"/>
                <w:numId w:val="19"/>
              </w:numPr>
              <w:kinsoku/>
              <w:wordWrap/>
              <w:adjustRightInd/>
              <w:snapToGrid w:val="0"/>
              <w:textAlignment w:val="auto"/>
              <w:rPr>
                <w:rFonts w:eastAsia="Times New Roman"/>
                <w:i/>
                <w:iCs/>
                <w:strike/>
                <w:color w:val="FF0000"/>
                <w:szCs w:val="20"/>
                <w:lang w:eastAsia="en-US"/>
              </w:rPr>
            </w:pPr>
            <w:r>
              <w:rPr>
                <w:i/>
                <w:iCs/>
                <w:strike/>
                <w:color w:val="FF0000"/>
                <w:lang w:eastAsia="zh-CN"/>
              </w:rPr>
              <w:t>Separate {SLIV, mapping type, scheduling offset K0 (or K2)} are configured in the row for each of co-scheduled PDSCHs/PUSCHs.</w:t>
            </w:r>
          </w:p>
          <w:p w14:paraId="1100A72B" w14:textId="77777777" w:rsidR="001A1204" w:rsidRDefault="001A1204" w:rsidP="00753E16">
            <w:pPr>
              <w:wordWrap/>
              <w:jc w:val="left"/>
              <w:rPr>
                <w:bCs/>
              </w:rPr>
            </w:pPr>
          </w:p>
        </w:tc>
      </w:tr>
      <w:tr w:rsidR="001A1204" w14:paraId="646D77CF" w14:textId="77777777">
        <w:tc>
          <w:tcPr>
            <w:tcW w:w="2009" w:type="dxa"/>
          </w:tcPr>
          <w:p w14:paraId="3A11358F" w14:textId="77777777" w:rsidR="001A1204" w:rsidRDefault="00FF516D" w:rsidP="00753E16">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41408CFC" w14:textId="77777777" w:rsidR="001A1204" w:rsidRDefault="00FF516D" w:rsidP="00753E16">
            <w:pPr>
              <w:wordWrap/>
              <w:jc w:val="left"/>
              <w:rPr>
                <w:rFonts w:eastAsia="PMingLiU"/>
                <w:bCs/>
                <w:lang w:eastAsia="zh-TW"/>
              </w:rPr>
            </w:pPr>
            <w:r>
              <w:rPr>
                <w:rFonts w:eastAsia="PMingLiU" w:hint="eastAsia"/>
                <w:bCs/>
                <w:lang w:eastAsia="zh-TW"/>
              </w:rPr>
              <w:t>S</w:t>
            </w:r>
            <w:r>
              <w:rPr>
                <w:rFonts w:eastAsia="PMingLiU"/>
                <w:bCs/>
                <w:lang w:eastAsia="zh-TW"/>
              </w:rPr>
              <w:t>upport the proposal</w:t>
            </w:r>
          </w:p>
        </w:tc>
      </w:tr>
      <w:tr w:rsidR="001A1204" w14:paraId="279CBC58" w14:textId="77777777">
        <w:tc>
          <w:tcPr>
            <w:tcW w:w="2009" w:type="dxa"/>
          </w:tcPr>
          <w:p w14:paraId="569A3F5A" w14:textId="77777777" w:rsidR="001A1204" w:rsidRDefault="00FF516D" w:rsidP="00753E16">
            <w:pPr>
              <w:wordWrap/>
              <w:jc w:val="left"/>
              <w:rPr>
                <w:rFonts w:eastAsia="PMingLiU"/>
                <w:bCs/>
                <w:lang w:eastAsia="zh-TW"/>
              </w:rPr>
            </w:pPr>
            <w:r>
              <w:rPr>
                <w:bCs/>
              </w:rPr>
              <w:t>Moderator2</w:t>
            </w:r>
          </w:p>
        </w:tc>
        <w:tc>
          <w:tcPr>
            <w:tcW w:w="7353" w:type="dxa"/>
          </w:tcPr>
          <w:p w14:paraId="767D42E6" w14:textId="77777777" w:rsidR="001A1204" w:rsidRDefault="00FF516D" w:rsidP="00753E16">
            <w:pPr>
              <w:wordWrap/>
              <w:jc w:val="left"/>
              <w:rPr>
                <w:bCs/>
              </w:rPr>
            </w:pPr>
            <w:r>
              <w:rPr>
                <w:bCs/>
              </w:rPr>
              <w:t>@Fujitsu:</w:t>
            </w:r>
          </w:p>
          <w:p w14:paraId="3E7C5E47" w14:textId="77777777" w:rsidR="001A1204" w:rsidRDefault="00FF516D" w:rsidP="00753E16">
            <w:pPr>
              <w:wordWrap/>
              <w:jc w:val="left"/>
              <w:rPr>
                <w:bCs/>
              </w:rPr>
            </w:pPr>
            <w:r>
              <w:rPr>
                <w:bCs/>
              </w:rPr>
              <w:t>I think you raised a good question. For this proposal, as mentioned in main bullet, the intention is only covering multi-cell case.</w:t>
            </w:r>
          </w:p>
          <w:p w14:paraId="443992D9" w14:textId="77777777" w:rsidR="001A1204" w:rsidRDefault="001A1204" w:rsidP="00753E16">
            <w:pPr>
              <w:wordWrap/>
              <w:jc w:val="left"/>
              <w:rPr>
                <w:bCs/>
              </w:rPr>
            </w:pPr>
          </w:p>
          <w:p w14:paraId="6FC36C7D" w14:textId="77777777" w:rsidR="001A1204" w:rsidRDefault="00FF516D" w:rsidP="00753E16">
            <w:pPr>
              <w:wordWrap/>
              <w:jc w:val="left"/>
              <w:rPr>
                <w:bCs/>
              </w:rPr>
            </w:pPr>
            <w:r>
              <w:rPr>
                <w:bCs/>
              </w:rPr>
              <w:t>@LG:</w:t>
            </w:r>
          </w:p>
          <w:p w14:paraId="3725F990" w14:textId="77777777" w:rsidR="001A1204" w:rsidRDefault="00FF516D" w:rsidP="00753E16">
            <w:pPr>
              <w:wordWrap/>
              <w:jc w:val="left"/>
              <w:rPr>
                <w:bCs/>
              </w:rPr>
            </w:pPr>
            <w:r>
              <w:rPr>
                <w:bCs/>
              </w:rPr>
              <w:t>If you agree with using TDRA field pointing to one row of a RRC configured TDRA table, it seems no need to differentiate the TDRA field indication resources for a subgroup or entire set of cells. It is up to configuration. For cells within one subgroup, gNB can configure same SLIV for the subgroup.</w:t>
            </w:r>
          </w:p>
          <w:p w14:paraId="46E3D06B" w14:textId="77777777" w:rsidR="001A1204" w:rsidRDefault="001A1204" w:rsidP="00753E16">
            <w:pPr>
              <w:wordWrap/>
              <w:jc w:val="left"/>
              <w:rPr>
                <w:bCs/>
              </w:rPr>
            </w:pPr>
          </w:p>
          <w:p w14:paraId="2CBF812C" w14:textId="77777777" w:rsidR="001A1204" w:rsidRDefault="00FF516D" w:rsidP="00753E16">
            <w:pPr>
              <w:wordWrap/>
              <w:jc w:val="left"/>
              <w:rPr>
                <w:bCs/>
              </w:rPr>
            </w:pPr>
            <w:r>
              <w:rPr>
                <w:bCs/>
              </w:rPr>
              <w:t>@Samsung:</w:t>
            </w:r>
          </w:p>
          <w:p w14:paraId="49CB48D4" w14:textId="77777777" w:rsidR="001A1204" w:rsidRDefault="00FF516D" w:rsidP="00753E16">
            <w:pPr>
              <w:wordWrap/>
              <w:jc w:val="left"/>
              <w:rPr>
                <w:bCs/>
              </w:rPr>
            </w:pPr>
            <w:r>
              <w:rPr>
                <w:bCs/>
              </w:rPr>
              <w:t>Ok to capture that.</w:t>
            </w:r>
          </w:p>
          <w:p w14:paraId="16B5D0AC" w14:textId="77777777" w:rsidR="001A1204" w:rsidRDefault="001A1204" w:rsidP="00753E16">
            <w:pPr>
              <w:wordWrap/>
              <w:jc w:val="left"/>
              <w:rPr>
                <w:bCs/>
              </w:rPr>
            </w:pPr>
          </w:p>
          <w:p w14:paraId="5813204A" w14:textId="77777777" w:rsidR="001A1204" w:rsidRDefault="00FF516D" w:rsidP="00753E16">
            <w:pPr>
              <w:wordWrap/>
              <w:jc w:val="left"/>
              <w:rPr>
                <w:bCs/>
              </w:rPr>
            </w:pPr>
            <w:r>
              <w:rPr>
                <w:bCs/>
              </w:rPr>
              <w:t>@NTT DOCOMO:</w:t>
            </w:r>
          </w:p>
          <w:p w14:paraId="70CA8D7F" w14:textId="77777777" w:rsidR="001A1204" w:rsidRDefault="00FF516D" w:rsidP="00753E16">
            <w:pPr>
              <w:wordWrap/>
              <w:jc w:val="left"/>
              <w:rPr>
                <w:bCs/>
              </w:rPr>
            </w:pPr>
            <w:r>
              <w:rPr>
                <w:bCs/>
              </w:rPr>
              <w:t xml:space="preserve">I think the </w:t>
            </w:r>
            <w:proofErr w:type="gramStart"/>
            <w:r>
              <w:rPr>
                <w:bCs/>
              </w:rPr>
              <w:t>actually co-</w:t>
            </w:r>
            <w:proofErr w:type="gramEnd"/>
            <w:r>
              <w:rPr>
                <w:bCs/>
              </w:rPr>
              <w:t>scheduled cells are indicated by the indicator of co-scheduled cells. Using TDRA table for indicating that purpose will lead to too many rows in the table.</w:t>
            </w:r>
          </w:p>
          <w:p w14:paraId="25A34071" w14:textId="77777777" w:rsidR="001A1204" w:rsidRDefault="001A1204" w:rsidP="00753E16">
            <w:pPr>
              <w:wordWrap/>
              <w:jc w:val="left"/>
              <w:rPr>
                <w:bCs/>
              </w:rPr>
            </w:pPr>
          </w:p>
          <w:p w14:paraId="02EBF9E8" w14:textId="77777777" w:rsidR="001A1204" w:rsidRDefault="00FF516D" w:rsidP="00753E16">
            <w:pPr>
              <w:wordWrap/>
              <w:jc w:val="left"/>
              <w:rPr>
                <w:bCs/>
              </w:rPr>
            </w:pPr>
            <w:r>
              <w:rPr>
                <w:bCs/>
              </w:rPr>
              <w:t>@Ericsson:</w:t>
            </w:r>
          </w:p>
          <w:p w14:paraId="31DEFE5E" w14:textId="77777777" w:rsidR="001A1204" w:rsidRDefault="00FF516D" w:rsidP="00753E16">
            <w:pPr>
              <w:wordWrap/>
              <w:jc w:val="left"/>
              <w:rPr>
                <w:bCs/>
              </w:rPr>
            </w:pPr>
            <w:r>
              <w:rPr>
                <w:bCs/>
              </w:rPr>
              <w:t xml:space="preserve">I don’t understand how it works if a single TDRA field is used to indicate same row index for all the per-cell configured TDRA tables. It seems lack of flexibility. </w:t>
            </w:r>
          </w:p>
          <w:p w14:paraId="52D121C2" w14:textId="77777777" w:rsidR="001A1204" w:rsidRDefault="001A1204" w:rsidP="00753E16">
            <w:pPr>
              <w:wordWrap/>
              <w:jc w:val="left"/>
              <w:rPr>
                <w:bCs/>
              </w:rPr>
            </w:pPr>
          </w:p>
          <w:p w14:paraId="3C08F681" w14:textId="77777777" w:rsidR="001A1204" w:rsidRDefault="00FF516D" w:rsidP="00753E16">
            <w:pPr>
              <w:wordWrap/>
              <w:jc w:val="left"/>
              <w:rPr>
                <w:bCs/>
              </w:rPr>
            </w:pPr>
            <w:r>
              <w:rPr>
                <w:bCs/>
              </w:rPr>
              <w:t>@All: the proposal now is updated as below:</w:t>
            </w:r>
          </w:p>
          <w:p w14:paraId="3EE58356" w14:textId="77777777" w:rsidR="001A1204" w:rsidRDefault="001A1204" w:rsidP="00753E16">
            <w:pPr>
              <w:wordWrap/>
              <w:jc w:val="left"/>
              <w:rPr>
                <w:bCs/>
              </w:rPr>
            </w:pPr>
          </w:p>
          <w:p w14:paraId="05EC573B"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3-4:</w:t>
            </w:r>
          </w:p>
          <w:p w14:paraId="56DB35DE" w14:textId="77777777" w:rsidR="001A1204" w:rsidRDefault="00FF516D" w:rsidP="00753E16">
            <w:pPr>
              <w:widowControl/>
              <w:numPr>
                <w:ilvl w:val="0"/>
                <w:numId w:val="18"/>
              </w:numPr>
              <w:kinsoku/>
              <w:wordWrap/>
              <w:adjustRightInd/>
              <w:snapToGrid w:val="0"/>
              <w:textAlignment w:val="auto"/>
              <w:rPr>
                <w:rFonts w:eastAsia="Times New Roman"/>
                <w:szCs w:val="20"/>
                <w:lang w:eastAsia="en-US"/>
              </w:rPr>
            </w:pPr>
            <w:r>
              <w:rPr>
                <w:rFonts w:eastAsia="Times New Roman"/>
                <w:szCs w:val="20"/>
                <w:lang w:eastAsia="en-US"/>
              </w:rPr>
              <w:t xml:space="preserve">For a set of cells co-scheduled by a DCI format 0_X/1_X, time domain resource allocations for the set of cells are jointly indicated by </w:t>
            </w:r>
            <w:ins w:id="1453" w:author="Haipeng HP1 Lei" w:date="2022-10-11T21:24:00Z">
              <w:r>
                <w:rPr>
                  <w:rFonts w:eastAsia="Times New Roman"/>
                  <w:szCs w:val="20"/>
                  <w:lang w:eastAsia="en-US"/>
                </w:rPr>
                <w:t xml:space="preserve">a single </w:t>
              </w:r>
            </w:ins>
            <w:r>
              <w:rPr>
                <w:rFonts w:eastAsia="Times New Roman"/>
                <w:szCs w:val="20"/>
                <w:lang w:eastAsia="en-US"/>
              </w:rPr>
              <w:t xml:space="preserve">TDRA field in the DCI format 0_X/1_X by pointing to one row of a RRC configured TDRA table. </w:t>
            </w:r>
          </w:p>
          <w:p w14:paraId="32AE71C5" w14:textId="77777777" w:rsidR="001A1204" w:rsidRDefault="00FF516D" w:rsidP="00753E16">
            <w:pPr>
              <w:widowControl/>
              <w:numPr>
                <w:ilvl w:val="0"/>
                <w:numId w:val="19"/>
              </w:numPr>
              <w:kinsoku/>
              <w:wordWrap/>
              <w:adjustRightInd/>
              <w:snapToGrid w:val="0"/>
              <w:textAlignment w:val="auto"/>
              <w:rPr>
                <w:rFonts w:eastAsia="Times New Roman"/>
                <w:szCs w:val="20"/>
                <w:lang w:eastAsia="en-US"/>
              </w:rPr>
            </w:pPr>
            <w:r>
              <w:rPr>
                <w:lang w:eastAsia="zh-CN"/>
              </w:rPr>
              <w:t>Separate {SLIV, mapping type, scheduling offset K0 (or K2)} are configured in the row for each of co-scheduled PDSCHs/PUSCHs.</w:t>
            </w:r>
          </w:p>
          <w:p w14:paraId="694F7086" w14:textId="77777777" w:rsidR="001A1204" w:rsidRDefault="001A1204" w:rsidP="00753E16">
            <w:pPr>
              <w:wordWrap/>
              <w:jc w:val="left"/>
              <w:rPr>
                <w:rFonts w:eastAsia="PMingLiU"/>
                <w:bCs/>
                <w:lang w:eastAsia="zh-TW"/>
              </w:rPr>
            </w:pPr>
          </w:p>
        </w:tc>
      </w:tr>
      <w:tr w:rsidR="001A1204" w14:paraId="54281124" w14:textId="77777777">
        <w:tc>
          <w:tcPr>
            <w:tcW w:w="2009" w:type="dxa"/>
          </w:tcPr>
          <w:p w14:paraId="42F23284" w14:textId="77777777" w:rsidR="001A1204" w:rsidRDefault="00FF516D" w:rsidP="00753E16">
            <w:pPr>
              <w:wordWrap/>
              <w:jc w:val="left"/>
              <w:rPr>
                <w:bCs/>
              </w:rPr>
            </w:pPr>
            <w:r>
              <w:rPr>
                <w:bCs/>
              </w:rPr>
              <w:lastRenderedPageBreak/>
              <w:t>Nokia / NSB</w:t>
            </w:r>
          </w:p>
        </w:tc>
        <w:tc>
          <w:tcPr>
            <w:tcW w:w="7353" w:type="dxa"/>
          </w:tcPr>
          <w:p w14:paraId="6088D4C8" w14:textId="77777777" w:rsidR="001A1204" w:rsidRDefault="00FF516D" w:rsidP="00753E16">
            <w:pPr>
              <w:wordWrap/>
              <w:jc w:val="left"/>
              <w:rPr>
                <w:bCs/>
              </w:rPr>
            </w:pPr>
            <w:r>
              <w:rPr>
                <w:bCs/>
              </w:rPr>
              <w:t xml:space="preserve">Not our preferred way, but willing to compromise here. </w:t>
            </w:r>
          </w:p>
          <w:p w14:paraId="7C57ECE5" w14:textId="77777777" w:rsidR="001A1204" w:rsidRDefault="00FF516D" w:rsidP="00753E16">
            <w:pPr>
              <w:wordWrap/>
              <w:jc w:val="left"/>
              <w:rPr>
                <w:bCs/>
              </w:rPr>
            </w:pPr>
            <w:r>
              <w:rPr>
                <w:bCs/>
              </w:rPr>
              <w:t>Just to check: how about size of the single TDRA field – is it limited to 4bits (as without multi-PDSCH/PUSCH), limited to max 6bits (as for multi-PDSCH/PUSCH) or how many rows are we going to support at maximum here?</w:t>
            </w:r>
          </w:p>
        </w:tc>
      </w:tr>
      <w:tr w:rsidR="001A1204" w14:paraId="1ED97A9B" w14:textId="77777777">
        <w:tc>
          <w:tcPr>
            <w:tcW w:w="2009" w:type="dxa"/>
          </w:tcPr>
          <w:p w14:paraId="202666F9" w14:textId="77777777" w:rsidR="001A1204" w:rsidRDefault="00FF516D" w:rsidP="00753E16">
            <w:pPr>
              <w:wordWrap/>
              <w:jc w:val="left"/>
              <w:rPr>
                <w:bCs/>
              </w:rPr>
            </w:pPr>
            <w:r>
              <w:rPr>
                <w:bCs/>
              </w:rPr>
              <w:t>Apple</w:t>
            </w:r>
          </w:p>
        </w:tc>
        <w:tc>
          <w:tcPr>
            <w:tcW w:w="7353" w:type="dxa"/>
          </w:tcPr>
          <w:p w14:paraId="7C493093" w14:textId="77777777" w:rsidR="001A1204" w:rsidRDefault="00FF516D" w:rsidP="00753E16">
            <w:pPr>
              <w:wordWrap/>
              <w:jc w:val="left"/>
              <w:rPr>
                <w:bCs/>
              </w:rPr>
            </w:pPr>
            <w:r>
              <w:rPr>
                <w:bCs/>
              </w:rPr>
              <w:t xml:space="preserve">Support the updated proposal </w:t>
            </w:r>
          </w:p>
        </w:tc>
      </w:tr>
      <w:tr w:rsidR="001A1204" w14:paraId="20D19BA2" w14:textId="77777777">
        <w:tc>
          <w:tcPr>
            <w:tcW w:w="2009" w:type="dxa"/>
          </w:tcPr>
          <w:p w14:paraId="184141E3" w14:textId="77777777" w:rsidR="001A1204" w:rsidRDefault="00FF516D" w:rsidP="00753E16">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353" w:type="dxa"/>
          </w:tcPr>
          <w:p w14:paraId="1A895013" w14:textId="77777777" w:rsidR="001A1204" w:rsidRDefault="00FF516D" w:rsidP="00753E16">
            <w:pPr>
              <w:wordWrap/>
              <w:jc w:val="left"/>
              <w:rPr>
                <w:rFonts w:eastAsia="MS Mincho"/>
                <w:bCs/>
                <w:lang w:eastAsia="ja-JP"/>
              </w:rPr>
            </w:pPr>
            <w:r>
              <w:rPr>
                <w:rFonts w:eastAsia="MS Mincho" w:hint="eastAsia"/>
                <w:bCs/>
                <w:lang w:eastAsia="ja-JP"/>
              </w:rPr>
              <w:t>O</w:t>
            </w:r>
            <w:r>
              <w:rPr>
                <w:rFonts w:eastAsia="MS Mincho"/>
                <w:bCs/>
                <w:lang w:eastAsia="ja-JP"/>
              </w:rPr>
              <w:t>K with the updated proposal.</w:t>
            </w:r>
          </w:p>
        </w:tc>
      </w:tr>
      <w:tr w:rsidR="001A1204" w14:paraId="53B79733" w14:textId="77777777">
        <w:tc>
          <w:tcPr>
            <w:tcW w:w="2009" w:type="dxa"/>
          </w:tcPr>
          <w:p w14:paraId="244C4835" w14:textId="77777777" w:rsidR="001A1204" w:rsidRDefault="00FF516D" w:rsidP="00753E16">
            <w:pPr>
              <w:wordWrap/>
              <w:jc w:val="left"/>
              <w:rPr>
                <w:rFonts w:eastAsia="MS Mincho"/>
                <w:bCs/>
                <w:lang w:eastAsia="ja-JP"/>
              </w:rPr>
            </w:pPr>
            <w:r>
              <w:rPr>
                <w:rFonts w:eastAsia="MS Mincho"/>
                <w:bCs/>
                <w:lang w:eastAsia="ja-JP"/>
              </w:rPr>
              <w:t>LGE</w:t>
            </w:r>
          </w:p>
        </w:tc>
        <w:tc>
          <w:tcPr>
            <w:tcW w:w="7353" w:type="dxa"/>
          </w:tcPr>
          <w:p w14:paraId="1D7ACF21" w14:textId="77777777" w:rsidR="001A1204" w:rsidRDefault="00FF516D" w:rsidP="00753E16">
            <w:pPr>
              <w:wordWrap/>
              <w:jc w:val="left"/>
              <w:rPr>
                <w:rFonts w:eastAsia="MS Mincho"/>
                <w:bCs/>
                <w:lang w:eastAsia="ja-JP"/>
              </w:rPr>
            </w:pPr>
            <w:r>
              <w:rPr>
                <w:rFonts w:eastAsia="MS Mincho"/>
                <w:bCs/>
                <w:lang w:eastAsia="ja-JP"/>
              </w:rPr>
              <w:t>Although we prefer Type-3 field for this TDRA to provide flexibility on TDRA table configuration, we can live with the above FL’s update for the progress.</w:t>
            </w:r>
          </w:p>
          <w:p w14:paraId="0B68EF78" w14:textId="77777777" w:rsidR="001A1204" w:rsidRDefault="00FF516D" w:rsidP="00753E16">
            <w:pPr>
              <w:wordWrap/>
              <w:jc w:val="left"/>
              <w:rPr>
                <w:rFonts w:eastAsia="Malgun Gothic"/>
                <w:bCs/>
              </w:rPr>
            </w:pPr>
            <w:r>
              <w:rPr>
                <w:rFonts w:eastAsia="Malgun Gothic"/>
                <w:bCs/>
              </w:rPr>
              <w:t>BTW,</w:t>
            </w:r>
            <w:r>
              <w:rPr>
                <w:rFonts w:eastAsia="Malgun Gothic" w:hint="eastAsia"/>
                <w:bCs/>
              </w:rPr>
              <w:t xml:space="preserve"> </w:t>
            </w:r>
            <w:r>
              <w:rPr>
                <w:rFonts w:eastAsia="Malgun Gothic"/>
                <w:bCs/>
              </w:rPr>
              <w:t>as</w:t>
            </w:r>
            <w:r>
              <w:rPr>
                <w:rFonts w:eastAsia="Malgun Gothic" w:hint="eastAsia"/>
                <w:bCs/>
              </w:rPr>
              <w:t xml:space="preserve"> </w:t>
            </w:r>
            <w:r>
              <w:rPr>
                <w:rFonts w:eastAsia="Malgun Gothic"/>
                <w:bCs/>
              </w:rPr>
              <w:t xml:space="preserve">commented by </w:t>
            </w:r>
            <w:r>
              <w:rPr>
                <w:rFonts w:eastAsia="Malgun Gothic" w:hint="eastAsia"/>
                <w:bCs/>
              </w:rPr>
              <w:t xml:space="preserve">Nokia, </w:t>
            </w:r>
            <w:r>
              <w:rPr>
                <w:rFonts w:eastAsia="Malgun Gothic"/>
                <w:bCs/>
              </w:rPr>
              <w:t>size of the common TDRA field needs to be considered, and it is reasonable to increase the size compared to legacy due to joint indication.</w:t>
            </w:r>
          </w:p>
        </w:tc>
      </w:tr>
      <w:tr w:rsidR="001A1204" w14:paraId="16E7FB9A" w14:textId="77777777">
        <w:tc>
          <w:tcPr>
            <w:tcW w:w="2009" w:type="dxa"/>
          </w:tcPr>
          <w:p w14:paraId="453059BE" w14:textId="77777777" w:rsidR="001A1204" w:rsidRDefault="00FF516D" w:rsidP="00753E16">
            <w:pPr>
              <w:wordWrap/>
              <w:jc w:val="left"/>
              <w:rPr>
                <w:rFonts w:eastAsia="MS Mincho"/>
                <w:bCs/>
                <w:lang w:eastAsia="ja-JP"/>
              </w:rPr>
            </w:pPr>
            <w:r>
              <w:rPr>
                <w:rFonts w:eastAsia="MS Mincho"/>
                <w:bCs/>
                <w:lang w:eastAsia="ja-JP"/>
              </w:rPr>
              <w:t>Moderator3</w:t>
            </w:r>
          </w:p>
        </w:tc>
        <w:tc>
          <w:tcPr>
            <w:tcW w:w="7353" w:type="dxa"/>
          </w:tcPr>
          <w:p w14:paraId="6AEF9C2C" w14:textId="77777777" w:rsidR="001A1204" w:rsidRDefault="00FF516D" w:rsidP="00753E16">
            <w:pPr>
              <w:wordWrap/>
              <w:jc w:val="left"/>
              <w:rPr>
                <w:rFonts w:eastAsia="MS Mincho"/>
                <w:bCs/>
                <w:lang w:eastAsia="ja-JP"/>
              </w:rPr>
            </w:pPr>
            <w:r>
              <w:rPr>
                <w:rFonts w:eastAsia="MS Mincho"/>
                <w:bCs/>
                <w:lang w:eastAsia="ja-JP"/>
              </w:rPr>
              <w:t>@Nokia @LG:</w:t>
            </w:r>
          </w:p>
          <w:p w14:paraId="05472F23" w14:textId="77777777" w:rsidR="001A1204" w:rsidRDefault="00FF516D" w:rsidP="00753E16">
            <w:pPr>
              <w:wordWrap/>
              <w:jc w:val="left"/>
              <w:rPr>
                <w:rFonts w:eastAsia="MS Mincho"/>
                <w:bCs/>
                <w:lang w:eastAsia="ja-JP"/>
              </w:rPr>
            </w:pPr>
            <w:r>
              <w:rPr>
                <w:rFonts w:eastAsia="MS Mincho"/>
                <w:bCs/>
                <w:lang w:eastAsia="ja-JP"/>
              </w:rPr>
              <w:t>I think max 6 bits as multi-PDSCH scheduling should be sufficient for TDRA table design.</w:t>
            </w:r>
          </w:p>
        </w:tc>
      </w:tr>
      <w:tr w:rsidR="001A1204" w14:paraId="79FE839A" w14:textId="77777777">
        <w:tc>
          <w:tcPr>
            <w:tcW w:w="2009" w:type="dxa"/>
          </w:tcPr>
          <w:p w14:paraId="5CAC0B06" w14:textId="77777777" w:rsidR="001A1204" w:rsidRDefault="00FF516D" w:rsidP="00753E16">
            <w:pPr>
              <w:wordWrap/>
              <w:jc w:val="left"/>
              <w:rPr>
                <w:rFonts w:eastAsia="MS Mincho"/>
                <w:bCs/>
                <w:lang w:eastAsia="ja-JP"/>
              </w:rPr>
            </w:pPr>
            <w:r>
              <w:rPr>
                <w:bCs/>
              </w:rPr>
              <w:t>Intel</w:t>
            </w:r>
          </w:p>
        </w:tc>
        <w:tc>
          <w:tcPr>
            <w:tcW w:w="7353" w:type="dxa"/>
          </w:tcPr>
          <w:p w14:paraId="4F2FDB57" w14:textId="77777777" w:rsidR="001A1204" w:rsidRDefault="00FF516D" w:rsidP="00753E16">
            <w:pPr>
              <w:wordWrap/>
              <w:jc w:val="left"/>
              <w:rPr>
                <w:rFonts w:eastAsia="MS Mincho"/>
                <w:bCs/>
                <w:lang w:eastAsia="ja-JP"/>
              </w:rPr>
            </w:pPr>
            <w:r>
              <w:rPr>
                <w:bCs/>
              </w:rPr>
              <w:t xml:space="preserve">We are fine with the updated proposal. </w:t>
            </w:r>
          </w:p>
        </w:tc>
      </w:tr>
      <w:tr w:rsidR="001A1204" w14:paraId="524BFA97" w14:textId="77777777">
        <w:tc>
          <w:tcPr>
            <w:tcW w:w="2009" w:type="dxa"/>
          </w:tcPr>
          <w:p w14:paraId="340B9379" w14:textId="77777777" w:rsidR="001A1204" w:rsidRDefault="00FF516D" w:rsidP="00753E16">
            <w:pPr>
              <w:wordWrap/>
              <w:jc w:val="left"/>
              <w:rPr>
                <w:bCs/>
              </w:rPr>
            </w:pPr>
            <w:r>
              <w:rPr>
                <w:bCs/>
                <w:lang w:val="en-US"/>
              </w:rPr>
              <w:t>OPPO</w:t>
            </w:r>
          </w:p>
        </w:tc>
        <w:tc>
          <w:tcPr>
            <w:tcW w:w="7353" w:type="dxa"/>
          </w:tcPr>
          <w:p w14:paraId="3B254B6B" w14:textId="77777777" w:rsidR="001A1204" w:rsidRDefault="00FF516D" w:rsidP="00753E16">
            <w:pPr>
              <w:wordWrap/>
              <w:jc w:val="left"/>
              <w:rPr>
                <w:bCs/>
                <w:lang w:val="en-US"/>
              </w:rPr>
            </w:pPr>
            <w:r>
              <w:rPr>
                <w:bCs/>
                <w:lang w:val="en-US"/>
              </w:rPr>
              <w:t xml:space="preserve">The proposal may need two clarifications in our view. </w:t>
            </w:r>
          </w:p>
          <w:p w14:paraId="20CB2622" w14:textId="77777777" w:rsidR="001A1204" w:rsidRDefault="00FF516D" w:rsidP="00753E16">
            <w:pPr>
              <w:numPr>
                <w:ilvl w:val="0"/>
                <w:numId w:val="43"/>
              </w:numPr>
              <w:wordWrap/>
              <w:jc w:val="left"/>
              <w:rPr>
                <w:bCs/>
                <w:lang w:val="en-US"/>
              </w:rPr>
            </w:pPr>
            <w:r>
              <w:rPr>
                <w:bCs/>
                <w:lang w:val="en-US"/>
              </w:rPr>
              <w:t xml:space="preserve">The TDRA is configured per BWP in current spec. </w:t>
            </w:r>
            <w:proofErr w:type="gramStart"/>
            <w:r>
              <w:rPr>
                <w:bCs/>
                <w:lang w:val="en-US"/>
              </w:rPr>
              <w:t>So</w:t>
            </w:r>
            <w:proofErr w:type="gramEnd"/>
            <w:r>
              <w:rPr>
                <w:bCs/>
                <w:lang w:val="en-US"/>
              </w:rPr>
              <w:t xml:space="preserve"> which of the following is the intended table construction?</w:t>
            </w:r>
          </w:p>
          <w:p w14:paraId="2C82AD29" w14:textId="77777777" w:rsidR="001A1204" w:rsidRDefault="00FF516D" w:rsidP="00753E16">
            <w:pPr>
              <w:numPr>
                <w:ilvl w:val="0"/>
                <w:numId w:val="44"/>
              </w:numPr>
              <w:tabs>
                <w:tab w:val="clear" w:pos="420"/>
                <w:tab w:val="left" w:pos="800"/>
              </w:tabs>
              <w:wordWrap/>
              <w:ind w:left="800"/>
              <w:jc w:val="left"/>
              <w:rPr>
                <w:bCs/>
                <w:lang w:val="en-US"/>
              </w:rPr>
            </w:pPr>
            <w:r>
              <w:rPr>
                <w:bCs/>
                <w:lang w:val="en-US"/>
              </w:rPr>
              <w:t xml:space="preserve">Opt-1: </w:t>
            </w:r>
            <w:proofErr w:type="spellStart"/>
            <w:r>
              <w:rPr>
                <w:bCs/>
                <w:lang w:val="en-US"/>
              </w:rPr>
              <w:t>table_row_index</w:t>
            </w:r>
            <w:proofErr w:type="spellEnd"/>
            <w:r>
              <w:rPr>
                <w:bCs/>
                <w:lang w:val="en-US"/>
              </w:rPr>
              <w:t xml:space="preserve"> -&gt; {TDRA for cell-x &amp; BWP-</w:t>
            </w:r>
            <w:proofErr w:type="spellStart"/>
            <w:r>
              <w:rPr>
                <w:bCs/>
                <w:lang w:val="en-US"/>
              </w:rPr>
              <w:t>i</w:t>
            </w:r>
            <w:proofErr w:type="spellEnd"/>
            <w:r>
              <w:rPr>
                <w:bCs/>
                <w:lang w:val="en-US"/>
              </w:rPr>
              <w:t xml:space="preserve">, TDRA for cell-y &amp; BWP-j, </w:t>
            </w:r>
            <w:proofErr w:type="gramStart"/>
            <w:r>
              <w:rPr>
                <w:bCs/>
                <w:lang w:val="en-US"/>
              </w:rPr>
              <w:t>…..</w:t>
            </w:r>
            <w:proofErr w:type="gramEnd"/>
            <w:r>
              <w:rPr>
                <w:bCs/>
                <w:lang w:val="en-US"/>
              </w:rPr>
              <w:t xml:space="preserve">}. With this, there is no need to use BWP indicator field. </w:t>
            </w:r>
          </w:p>
          <w:p w14:paraId="2C39CA53" w14:textId="77777777" w:rsidR="001A1204" w:rsidRDefault="00FF516D" w:rsidP="00753E16">
            <w:pPr>
              <w:numPr>
                <w:ilvl w:val="0"/>
                <w:numId w:val="44"/>
              </w:numPr>
              <w:tabs>
                <w:tab w:val="clear" w:pos="420"/>
                <w:tab w:val="left" w:pos="800"/>
              </w:tabs>
              <w:wordWrap/>
              <w:ind w:left="800"/>
              <w:jc w:val="left"/>
              <w:rPr>
                <w:bCs/>
                <w:lang w:val="en-US"/>
              </w:rPr>
            </w:pPr>
            <w:r>
              <w:rPr>
                <w:bCs/>
                <w:lang w:val="en-US"/>
              </w:rPr>
              <w:t xml:space="preserve">Opt-2: </w:t>
            </w:r>
            <w:proofErr w:type="spellStart"/>
            <w:r>
              <w:rPr>
                <w:bCs/>
                <w:lang w:val="en-US"/>
              </w:rPr>
              <w:t>table_row_index</w:t>
            </w:r>
            <w:proofErr w:type="spellEnd"/>
            <w:r>
              <w:rPr>
                <w:bCs/>
                <w:lang w:val="en-US"/>
              </w:rPr>
              <w:t xml:space="preserve"> -&gt; {TDRA for cell-x &amp; BWP-</w:t>
            </w:r>
            <w:proofErr w:type="spellStart"/>
            <w:r>
              <w:rPr>
                <w:bCs/>
                <w:lang w:val="en-US"/>
              </w:rPr>
              <w:t>i</w:t>
            </w:r>
            <w:proofErr w:type="spellEnd"/>
            <w:r>
              <w:rPr>
                <w:bCs/>
                <w:lang w:val="en-US"/>
              </w:rPr>
              <w:t>, TDRA for cell-x &amp; BWP-j, TDRA for cell-y &amp; BWP-k, TDRA for cell-y &amp; BWP-h</w:t>
            </w:r>
            <w:proofErr w:type="gramStart"/>
            <w:r>
              <w:rPr>
                <w:bCs/>
                <w:lang w:val="en-US"/>
              </w:rPr>
              <w:t>…..</w:t>
            </w:r>
            <w:proofErr w:type="gramEnd"/>
            <w:r>
              <w:rPr>
                <w:bCs/>
                <w:lang w:val="en-US"/>
              </w:rPr>
              <w:t>}. With this, BWP indicator field is still needed.</w:t>
            </w:r>
          </w:p>
          <w:p w14:paraId="4013901E" w14:textId="77777777" w:rsidR="001A1204" w:rsidRDefault="00FF516D" w:rsidP="00753E16">
            <w:pPr>
              <w:numPr>
                <w:ilvl w:val="0"/>
                <w:numId w:val="44"/>
              </w:numPr>
              <w:tabs>
                <w:tab w:val="clear" w:pos="420"/>
                <w:tab w:val="left" w:pos="800"/>
              </w:tabs>
              <w:wordWrap/>
              <w:ind w:left="800"/>
              <w:jc w:val="left"/>
              <w:rPr>
                <w:bCs/>
                <w:lang w:val="en-US"/>
              </w:rPr>
            </w:pPr>
            <w:r>
              <w:rPr>
                <w:bCs/>
                <w:lang w:val="en-US"/>
              </w:rPr>
              <w:lastRenderedPageBreak/>
              <w:t xml:space="preserve">Opt-3: </w:t>
            </w:r>
            <w:proofErr w:type="spellStart"/>
            <w:r>
              <w:rPr>
                <w:bCs/>
                <w:lang w:val="en-US"/>
              </w:rPr>
              <w:t>table_row_index</w:t>
            </w:r>
            <w:proofErr w:type="spellEnd"/>
            <w:r>
              <w:rPr>
                <w:bCs/>
                <w:lang w:val="en-US"/>
              </w:rPr>
              <w:t xml:space="preserve"> -&gt; &lt;TDRA for cell-x, TDRA for cell-y, </w:t>
            </w:r>
            <w:proofErr w:type="gramStart"/>
            <w:r>
              <w:rPr>
                <w:bCs/>
                <w:lang w:val="en-US"/>
              </w:rPr>
              <w:t>…..</w:t>
            </w:r>
            <w:proofErr w:type="gramEnd"/>
            <w:r>
              <w:rPr>
                <w:bCs/>
                <w:lang w:val="en-US"/>
              </w:rPr>
              <w:t xml:space="preserve">&gt;. The selected TDRA applies to whatever BWP determined by BWP indicator field. </w:t>
            </w:r>
          </w:p>
          <w:p w14:paraId="498CB10E" w14:textId="77777777" w:rsidR="001A1204" w:rsidRDefault="001A1204" w:rsidP="00753E16">
            <w:pPr>
              <w:wordWrap/>
              <w:ind w:leftChars="400" w:left="800"/>
              <w:jc w:val="left"/>
              <w:rPr>
                <w:bCs/>
                <w:lang w:val="en-US"/>
              </w:rPr>
            </w:pPr>
          </w:p>
          <w:p w14:paraId="35713DFA" w14:textId="77777777" w:rsidR="001A1204" w:rsidRDefault="00FF516D" w:rsidP="00753E16">
            <w:pPr>
              <w:numPr>
                <w:ilvl w:val="0"/>
                <w:numId w:val="43"/>
              </w:numPr>
              <w:wordWrap/>
              <w:jc w:val="left"/>
              <w:rPr>
                <w:bCs/>
                <w:lang w:val="en-US"/>
              </w:rPr>
            </w:pPr>
            <w:r>
              <w:rPr>
                <w:bCs/>
                <w:lang w:val="en-US"/>
              </w:rPr>
              <w:t xml:space="preserve">Assume a UE is configured with 5 cells that can be co-scheduled. Each 0_X/1_X can schedule 4 cells. The proposal is not made clear between the following two cases: </w:t>
            </w:r>
          </w:p>
          <w:p w14:paraId="54637C22" w14:textId="77777777" w:rsidR="001A1204" w:rsidRDefault="00FF516D" w:rsidP="00753E16">
            <w:pPr>
              <w:numPr>
                <w:ilvl w:val="0"/>
                <w:numId w:val="45"/>
              </w:numPr>
              <w:tabs>
                <w:tab w:val="clear" w:pos="420"/>
                <w:tab w:val="left" w:pos="800"/>
              </w:tabs>
              <w:wordWrap/>
              <w:ind w:left="800"/>
              <w:jc w:val="left"/>
              <w:rPr>
                <w:bCs/>
                <w:lang w:val="en-US"/>
              </w:rPr>
            </w:pPr>
            <w:r>
              <w:rPr>
                <w:bCs/>
                <w:lang w:val="en-US"/>
              </w:rPr>
              <w:t xml:space="preserve">Case-1: there is only one table serving all co-scheduled cell combinations. </w:t>
            </w:r>
          </w:p>
          <w:p w14:paraId="079DF5CD" w14:textId="77777777" w:rsidR="001A1204" w:rsidRDefault="00FF516D" w:rsidP="00753E16">
            <w:pPr>
              <w:numPr>
                <w:ilvl w:val="0"/>
                <w:numId w:val="45"/>
              </w:numPr>
              <w:tabs>
                <w:tab w:val="clear" w:pos="420"/>
                <w:tab w:val="left" w:pos="800"/>
              </w:tabs>
              <w:wordWrap/>
              <w:ind w:left="800"/>
              <w:jc w:val="left"/>
              <w:rPr>
                <w:bCs/>
                <w:lang w:val="en-US"/>
              </w:rPr>
            </w:pPr>
            <w:r>
              <w:rPr>
                <w:bCs/>
                <w:lang w:val="en-US"/>
              </w:rPr>
              <w:t xml:space="preserve">Case-2: there can be up to </w:t>
            </w:r>
            <m:oMath>
              <m:nary>
                <m:naryPr>
                  <m:chr m:val="∑"/>
                  <m:limLoc m:val="undOvr"/>
                  <m:ctrlPr>
                    <w:rPr>
                      <w:rFonts w:ascii="DejaVu Math TeX Gyre" w:hAnsi="DejaVu Math TeX Gyre"/>
                      <w:bCs/>
                      <w:i/>
                      <w:lang w:val="en-US"/>
                    </w:rPr>
                  </m:ctrlPr>
                </m:naryPr>
                <m:sub>
                  <m:r>
                    <w:rPr>
                      <w:rFonts w:ascii="DejaVu Math TeX Gyre" w:hAnsi="DejaVu Math TeX Gyre"/>
                      <w:lang w:val="en-US"/>
                    </w:rPr>
                    <m:t>i=1</m:t>
                  </m:r>
                </m:sub>
                <m:sup>
                  <m:r>
                    <w:rPr>
                      <w:rFonts w:ascii="DejaVu Math TeX Gyre" w:hAnsi="DejaVu Math TeX Gyre"/>
                      <w:lang w:val="en-US"/>
                    </w:rPr>
                    <m:t>4</m:t>
                  </m:r>
                </m:sup>
                <m:e>
                  <m:d>
                    <m:dPr>
                      <m:ctrlPr>
                        <w:rPr>
                          <w:rFonts w:ascii="DejaVu Math TeX Gyre" w:hAnsi="DejaVu Math TeX Gyre"/>
                          <w:bCs/>
                          <w:i/>
                          <w:lang w:val="en-US"/>
                        </w:rPr>
                      </m:ctrlPr>
                    </m:dPr>
                    <m:e>
                      <m:m>
                        <m:mPr>
                          <m:mcs>
                            <m:mc>
                              <m:mcPr>
                                <m:count m:val="1"/>
                                <m:mcJc m:val="center"/>
                              </m:mcPr>
                            </m:mc>
                          </m:mcs>
                          <m:ctrlPr>
                            <w:rPr>
                              <w:rFonts w:ascii="DejaVu Math TeX Gyre" w:hAnsi="DejaVu Math TeX Gyre"/>
                              <w:bCs/>
                              <w:i/>
                              <w:lang w:val="en-US"/>
                            </w:rPr>
                          </m:ctrlPr>
                        </m:mPr>
                        <m:mr>
                          <m:e>
                            <m:r>
                              <w:rPr>
                                <w:rFonts w:ascii="DejaVu Math TeX Gyre" w:hAnsi="DejaVu Math TeX Gyre"/>
                                <w:lang w:val="en-US"/>
                              </w:rPr>
                              <m:t>5</m:t>
                            </m:r>
                          </m:e>
                        </m:mr>
                        <m:mr>
                          <m:e>
                            <m:r>
                              <w:rPr>
                                <w:rFonts w:ascii="DejaVu Math TeX Gyre" w:hAnsi="DejaVu Math TeX Gyre"/>
                                <w:lang w:val="en-US"/>
                              </w:rPr>
                              <m:t>i</m:t>
                            </m:r>
                          </m:e>
                        </m:mr>
                      </m:m>
                    </m:e>
                  </m:d>
                </m:e>
              </m:nary>
              <m:r>
                <w:rPr>
                  <w:rFonts w:ascii="DejaVu Math TeX Gyre" w:hAnsi="DejaVu Math TeX Gyre"/>
                  <w:lang w:val="en-US"/>
                </w:rPr>
                <m:t>=30</m:t>
              </m:r>
            </m:oMath>
            <w:r>
              <w:rPr>
                <w:rFonts w:hAnsi="DejaVu Math TeX Gyre"/>
                <w:bCs/>
                <w:lang w:val="en-US"/>
              </w:rPr>
              <w:t xml:space="preserve"> tables. UE needs to check CIF field to determine which table is used. </w:t>
            </w:r>
          </w:p>
          <w:p w14:paraId="51EB7DF5" w14:textId="77777777" w:rsidR="001A1204" w:rsidRDefault="00FF516D" w:rsidP="00753E16">
            <w:pPr>
              <w:tabs>
                <w:tab w:val="left" w:pos="800"/>
              </w:tabs>
              <w:wordWrap/>
              <w:ind w:left="380"/>
              <w:jc w:val="left"/>
              <w:rPr>
                <w:bCs/>
              </w:rPr>
            </w:pPr>
            <w:r>
              <w:rPr>
                <w:rFonts w:hAnsi="DejaVu Math TeX Gyre"/>
                <w:bCs/>
                <w:lang w:val="en-US"/>
              </w:rPr>
              <w:t xml:space="preserve">The proposal seems to suggest Case-2, by saying </w:t>
            </w:r>
            <w:r>
              <w:rPr>
                <w:rFonts w:hAnsi="DejaVu Math TeX Gyre"/>
                <w:bCs/>
                <w:lang w:val="en-US"/>
              </w:rPr>
              <w:t>“</w:t>
            </w:r>
            <w:r>
              <w:rPr>
                <w:rFonts w:eastAsia="Times New Roman"/>
                <w:szCs w:val="20"/>
                <w:lang w:eastAsia="en-US"/>
              </w:rPr>
              <w:t>For a set of cells co-scheduled by a DCI format 0_X/1_X</w:t>
            </w:r>
            <w:r>
              <w:rPr>
                <w:rFonts w:hAnsi="DejaVu Math TeX Gyre"/>
                <w:bCs/>
                <w:lang w:val="en-US"/>
              </w:rPr>
              <w:t>”</w:t>
            </w:r>
            <w:r>
              <w:rPr>
                <w:rFonts w:hAnsi="DejaVu Math TeX Gyre"/>
                <w:bCs/>
                <w:lang w:val="en-US"/>
              </w:rPr>
              <w:t xml:space="preserve">, but we want to check whether this is indeed the intention.  </w:t>
            </w:r>
          </w:p>
        </w:tc>
      </w:tr>
      <w:tr w:rsidR="001A1204" w14:paraId="7ADCFED8" w14:textId="77777777">
        <w:tc>
          <w:tcPr>
            <w:tcW w:w="2009" w:type="dxa"/>
          </w:tcPr>
          <w:p w14:paraId="47D963D9" w14:textId="77777777" w:rsidR="001A1204" w:rsidRDefault="00FF516D" w:rsidP="00753E16">
            <w:pPr>
              <w:wordWrap/>
              <w:jc w:val="left"/>
              <w:rPr>
                <w:bCs/>
                <w:lang w:val="en-US"/>
              </w:rPr>
            </w:pPr>
            <w:r>
              <w:rPr>
                <w:rFonts w:eastAsia="MS Mincho" w:hint="eastAsia"/>
                <w:bCs/>
                <w:lang w:eastAsia="ja-JP"/>
              </w:rPr>
              <w:lastRenderedPageBreak/>
              <w:t>N</w:t>
            </w:r>
            <w:r>
              <w:rPr>
                <w:rFonts w:eastAsia="MS Mincho"/>
                <w:bCs/>
                <w:lang w:eastAsia="ja-JP"/>
              </w:rPr>
              <w:t>TT DOCOMO2</w:t>
            </w:r>
          </w:p>
        </w:tc>
        <w:tc>
          <w:tcPr>
            <w:tcW w:w="7353" w:type="dxa"/>
          </w:tcPr>
          <w:p w14:paraId="79D8525F" w14:textId="77777777" w:rsidR="001A1204" w:rsidRDefault="00FF516D" w:rsidP="00753E16">
            <w:pPr>
              <w:wordWrap/>
              <w:jc w:val="left"/>
              <w:rPr>
                <w:bCs/>
                <w:lang w:val="en-US"/>
              </w:rPr>
            </w:pPr>
            <w:r>
              <w:rPr>
                <w:rFonts w:eastAsia="MS Mincho"/>
                <w:bCs/>
                <w:lang w:eastAsia="ja-JP"/>
              </w:rPr>
              <w:t>We are fine with the updated proposal.</w:t>
            </w:r>
          </w:p>
        </w:tc>
      </w:tr>
      <w:tr w:rsidR="001A1204" w14:paraId="08D5238A" w14:textId="77777777">
        <w:tc>
          <w:tcPr>
            <w:tcW w:w="2009" w:type="dxa"/>
          </w:tcPr>
          <w:p w14:paraId="0B2999E3" w14:textId="77777777" w:rsidR="001A1204" w:rsidRDefault="00FF516D" w:rsidP="00753E16">
            <w:pPr>
              <w:wordWrap/>
              <w:jc w:val="left"/>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353" w:type="dxa"/>
          </w:tcPr>
          <w:p w14:paraId="56013EDA" w14:textId="77777777" w:rsidR="001A1204" w:rsidRDefault="00FF516D" w:rsidP="00753E16">
            <w:pPr>
              <w:wordWrap/>
              <w:jc w:val="left"/>
              <w:rPr>
                <w:rFonts w:eastAsiaTheme="minorEastAsia"/>
                <w:bCs/>
                <w:lang w:eastAsia="zh-CN"/>
              </w:rPr>
            </w:pPr>
            <w:r>
              <w:rPr>
                <w:rFonts w:eastAsiaTheme="minorEastAsia" w:hint="eastAsia"/>
                <w:bCs/>
                <w:lang w:eastAsia="zh-CN"/>
              </w:rPr>
              <w:t>T</w:t>
            </w:r>
            <w:r>
              <w:rPr>
                <w:rFonts w:eastAsiaTheme="minorEastAsia"/>
                <w:bCs/>
                <w:lang w:eastAsia="zh-CN"/>
              </w:rPr>
              <w:t xml:space="preserve">hanks for FL clarification. </w:t>
            </w:r>
            <w:r>
              <w:rPr>
                <w:rFonts w:eastAsiaTheme="minorEastAsia" w:hint="eastAsia"/>
                <w:bCs/>
                <w:lang w:eastAsia="zh-CN"/>
              </w:rPr>
              <w:t>G</w:t>
            </w:r>
            <w:r>
              <w:rPr>
                <w:rFonts w:eastAsiaTheme="minorEastAsia"/>
                <w:bCs/>
                <w:lang w:eastAsia="zh-CN"/>
              </w:rPr>
              <w:t>iven that, we are fine with the proposal.</w:t>
            </w:r>
          </w:p>
        </w:tc>
      </w:tr>
      <w:tr w:rsidR="001A1204" w14:paraId="2DDAED15" w14:textId="77777777">
        <w:tc>
          <w:tcPr>
            <w:tcW w:w="2009" w:type="dxa"/>
          </w:tcPr>
          <w:p w14:paraId="73C11FA6"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353" w:type="dxa"/>
          </w:tcPr>
          <w:p w14:paraId="52E81E30" w14:textId="77777777" w:rsidR="001A1204" w:rsidRDefault="00FF516D" w:rsidP="00753E16">
            <w:pPr>
              <w:wordWrap/>
              <w:jc w:val="left"/>
              <w:rPr>
                <w:rFonts w:eastAsiaTheme="minorEastAsia"/>
                <w:bCs/>
                <w:lang w:eastAsia="zh-CN"/>
              </w:rPr>
            </w:pPr>
            <w:r>
              <w:rPr>
                <w:rFonts w:eastAsia="MS Mincho"/>
                <w:bCs/>
                <w:lang w:eastAsia="ja-JP"/>
              </w:rPr>
              <w:t>OK with the updated proposal.</w:t>
            </w:r>
          </w:p>
        </w:tc>
      </w:tr>
      <w:tr w:rsidR="001A1204" w14:paraId="0B973F88" w14:textId="77777777">
        <w:tc>
          <w:tcPr>
            <w:tcW w:w="2009" w:type="dxa"/>
          </w:tcPr>
          <w:p w14:paraId="42C609B5" w14:textId="77777777" w:rsidR="001A1204" w:rsidRDefault="00FF516D" w:rsidP="00753E16">
            <w:pPr>
              <w:wordWrap/>
              <w:jc w:val="left"/>
              <w:rPr>
                <w:rFonts w:eastAsia="PMingLiU"/>
                <w:bCs/>
                <w:lang w:eastAsia="zh-TW"/>
              </w:rPr>
            </w:pPr>
            <w:r>
              <w:rPr>
                <w:rFonts w:eastAsia="PMingLiU"/>
                <w:bCs/>
                <w:lang w:eastAsia="zh-TW"/>
              </w:rPr>
              <w:t>Moderator3</w:t>
            </w:r>
          </w:p>
        </w:tc>
        <w:tc>
          <w:tcPr>
            <w:tcW w:w="7353" w:type="dxa"/>
          </w:tcPr>
          <w:p w14:paraId="426F3EBE" w14:textId="77777777" w:rsidR="001A1204" w:rsidRDefault="00FF516D" w:rsidP="00753E16">
            <w:pPr>
              <w:wordWrap/>
              <w:jc w:val="left"/>
              <w:rPr>
                <w:rFonts w:eastAsia="MS Mincho"/>
                <w:bCs/>
                <w:lang w:eastAsia="ja-JP"/>
              </w:rPr>
            </w:pPr>
            <w:r>
              <w:rPr>
                <w:rFonts w:eastAsia="MS Mincho"/>
                <w:bCs/>
                <w:lang w:eastAsia="ja-JP"/>
              </w:rPr>
              <w:t>@OPPO:</w:t>
            </w:r>
          </w:p>
          <w:p w14:paraId="40C6DEA2" w14:textId="77777777" w:rsidR="001A1204" w:rsidRDefault="00FF516D" w:rsidP="00753E16">
            <w:pPr>
              <w:wordWrap/>
              <w:jc w:val="left"/>
              <w:rPr>
                <w:rFonts w:eastAsia="MS Mincho"/>
                <w:bCs/>
                <w:lang w:eastAsia="ja-JP"/>
              </w:rPr>
            </w:pPr>
            <w:r>
              <w:rPr>
                <w:rFonts w:eastAsia="MS Mincho"/>
                <w:bCs/>
                <w:lang w:eastAsia="ja-JP"/>
              </w:rPr>
              <w:t>For your 1</w:t>
            </w:r>
            <w:r>
              <w:rPr>
                <w:rFonts w:eastAsia="MS Mincho"/>
                <w:bCs/>
                <w:vertAlign w:val="superscript"/>
                <w:lang w:eastAsia="ja-JP"/>
              </w:rPr>
              <w:t>st</w:t>
            </w:r>
            <w:r>
              <w:rPr>
                <w:rFonts w:eastAsia="MS Mincho"/>
                <w:bCs/>
                <w:lang w:eastAsia="ja-JP"/>
              </w:rPr>
              <w:t xml:space="preserve"> question, I think </w:t>
            </w:r>
            <w:proofErr w:type="spellStart"/>
            <w:r>
              <w:rPr>
                <w:rFonts w:eastAsia="MS Mincho"/>
                <w:bCs/>
                <w:lang w:eastAsia="ja-JP"/>
              </w:rPr>
              <w:t>Opt</w:t>
            </w:r>
            <w:proofErr w:type="spellEnd"/>
            <w:r>
              <w:rPr>
                <w:rFonts w:eastAsia="MS Mincho"/>
                <w:bCs/>
                <w:lang w:eastAsia="ja-JP"/>
              </w:rPr>
              <w:t xml:space="preserve"> 3 is preferred as there are BWP indicator and co-scheduled cell indicator. We don’t need to configure too much in the table.</w:t>
            </w:r>
          </w:p>
          <w:p w14:paraId="2857BE00" w14:textId="77777777" w:rsidR="001A1204" w:rsidRDefault="00FF516D" w:rsidP="00753E16">
            <w:pPr>
              <w:wordWrap/>
              <w:jc w:val="left"/>
              <w:rPr>
                <w:rFonts w:eastAsia="MS Mincho"/>
                <w:bCs/>
                <w:lang w:eastAsia="ja-JP"/>
              </w:rPr>
            </w:pPr>
            <w:r>
              <w:rPr>
                <w:rFonts w:eastAsia="MS Mincho"/>
                <w:bCs/>
                <w:lang w:eastAsia="ja-JP"/>
              </w:rPr>
              <w:t>For your 2</w:t>
            </w:r>
            <w:r>
              <w:rPr>
                <w:rFonts w:eastAsia="MS Mincho"/>
                <w:bCs/>
                <w:vertAlign w:val="superscript"/>
                <w:lang w:eastAsia="ja-JP"/>
              </w:rPr>
              <w:t>nd</w:t>
            </w:r>
            <w:r>
              <w:rPr>
                <w:rFonts w:eastAsia="MS Mincho"/>
                <w:bCs/>
                <w:lang w:eastAsia="ja-JP"/>
              </w:rPr>
              <w:t xml:space="preserve"> question, Case 1 is the intention, one table is defined including several co-scheduled cell combinations.</w:t>
            </w:r>
          </w:p>
          <w:p w14:paraId="4920D4F9" w14:textId="77777777" w:rsidR="001A1204" w:rsidRDefault="00FF516D" w:rsidP="00753E16">
            <w:pPr>
              <w:wordWrap/>
              <w:jc w:val="left"/>
              <w:rPr>
                <w:rFonts w:eastAsia="MS Mincho"/>
                <w:bCs/>
                <w:lang w:eastAsia="ja-JP"/>
              </w:rPr>
            </w:pPr>
            <w:r>
              <w:rPr>
                <w:rFonts w:eastAsia="MS Mincho"/>
                <w:bCs/>
                <w:lang w:eastAsia="ja-JP"/>
              </w:rPr>
              <w:t>For time being, I think we can FFS the details of the table design.</w:t>
            </w:r>
          </w:p>
        </w:tc>
      </w:tr>
      <w:tr w:rsidR="001A1204" w14:paraId="5B8091B8" w14:textId="77777777">
        <w:tc>
          <w:tcPr>
            <w:tcW w:w="2009" w:type="dxa"/>
          </w:tcPr>
          <w:p w14:paraId="446D0D89" w14:textId="77777777" w:rsidR="001A1204" w:rsidRDefault="00FF516D" w:rsidP="00753E16">
            <w:pPr>
              <w:wordWrap/>
              <w:jc w:val="left"/>
              <w:rPr>
                <w:rFonts w:eastAsia="PMingLiU"/>
                <w:bCs/>
                <w:lang w:eastAsia="zh-TW"/>
              </w:rPr>
            </w:pPr>
            <w:r>
              <w:rPr>
                <w:rFonts w:eastAsia="PMingLiU"/>
                <w:bCs/>
                <w:lang w:eastAsia="zh-TW"/>
              </w:rPr>
              <w:t>Moderator4</w:t>
            </w:r>
          </w:p>
        </w:tc>
        <w:tc>
          <w:tcPr>
            <w:tcW w:w="7353" w:type="dxa"/>
          </w:tcPr>
          <w:p w14:paraId="26AD2566" w14:textId="77777777" w:rsidR="001A1204" w:rsidRDefault="00FF516D" w:rsidP="00753E16">
            <w:pPr>
              <w:wordWrap/>
              <w:jc w:val="left"/>
              <w:rPr>
                <w:rFonts w:eastAsia="MS Mincho"/>
                <w:bCs/>
                <w:lang w:eastAsia="ja-JP"/>
              </w:rPr>
            </w:pPr>
            <w:r>
              <w:rPr>
                <w:rFonts w:eastAsia="MS Mincho"/>
                <w:bCs/>
                <w:lang w:eastAsia="ja-JP"/>
              </w:rPr>
              <w:t>Let’s continue the discussion in 2</w:t>
            </w:r>
            <w:r>
              <w:rPr>
                <w:rFonts w:eastAsia="MS Mincho"/>
                <w:bCs/>
                <w:vertAlign w:val="superscript"/>
                <w:lang w:eastAsia="ja-JP"/>
              </w:rPr>
              <w:t>nd</w:t>
            </w:r>
            <w:r>
              <w:rPr>
                <w:rFonts w:eastAsia="MS Mincho"/>
                <w:bCs/>
                <w:lang w:eastAsia="ja-JP"/>
              </w:rPr>
              <w:t xml:space="preserve"> round based on online discussion outcome.</w:t>
            </w:r>
          </w:p>
        </w:tc>
      </w:tr>
    </w:tbl>
    <w:p w14:paraId="6E632D9C" w14:textId="77777777" w:rsidR="001A1204" w:rsidRDefault="001A1204" w:rsidP="00753E16">
      <w:pPr>
        <w:ind w:firstLine="800"/>
        <w:rPr>
          <w:rFonts w:eastAsia="楷体"/>
          <w:szCs w:val="20"/>
          <w:lang w:eastAsia="zh-CN"/>
        </w:rPr>
      </w:pPr>
    </w:p>
    <w:p w14:paraId="6DD9BDD8" w14:textId="77777777" w:rsidR="001A1204" w:rsidRDefault="001A1204" w:rsidP="00753E16">
      <w:pPr>
        <w:ind w:firstLine="800"/>
        <w:rPr>
          <w:rFonts w:eastAsia="楷体"/>
          <w:szCs w:val="20"/>
          <w:lang w:eastAsia="zh-CN"/>
        </w:rPr>
      </w:pPr>
    </w:p>
    <w:p w14:paraId="5554F131" w14:textId="77777777" w:rsidR="001A1204" w:rsidRDefault="001A1204" w:rsidP="00753E16">
      <w:pPr>
        <w:ind w:firstLine="800"/>
        <w:rPr>
          <w:rFonts w:eastAsia="楷体"/>
          <w:szCs w:val="20"/>
          <w:lang w:eastAsia="zh-CN"/>
        </w:rPr>
      </w:pPr>
    </w:p>
    <w:p w14:paraId="36B5CA08" w14:textId="77777777" w:rsidR="001A1204" w:rsidRDefault="00FF516D" w:rsidP="00753E1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77145797" w14:textId="77777777" w:rsidR="001A1204" w:rsidRDefault="001A1204" w:rsidP="00753E16">
      <w:pPr>
        <w:ind w:firstLine="800"/>
        <w:rPr>
          <w:rFonts w:eastAsia="楷体"/>
          <w:szCs w:val="20"/>
          <w:lang w:eastAsia="zh-CN"/>
        </w:rPr>
      </w:pPr>
    </w:p>
    <w:p w14:paraId="62712F05"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3-2rev2:</w:t>
      </w:r>
    </w:p>
    <w:p w14:paraId="2B25B3B3" w14:textId="77777777" w:rsidR="001A1204" w:rsidRDefault="00FF516D" w:rsidP="00753E16">
      <w:pPr>
        <w:widowControl/>
        <w:numPr>
          <w:ilvl w:val="0"/>
          <w:numId w:val="18"/>
        </w:numPr>
        <w:kinsoku/>
        <w:adjustRightInd/>
        <w:snapToGrid w:val="0"/>
        <w:textAlignment w:val="auto"/>
        <w:rPr>
          <w:rFonts w:eastAsia="Times New Roman"/>
          <w:szCs w:val="20"/>
          <w:lang w:eastAsia="en-US"/>
        </w:rPr>
      </w:pPr>
      <w:r>
        <w:rPr>
          <w:rFonts w:eastAsia="Times New Roman"/>
          <w:szCs w:val="20"/>
          <w:lang w:eastAsia="en-US"/>
        </w:rPr>
        <w:t>At least below fields are excluded from DCI format 1_X/0_X:</w:t>
      </w:r>
    </w:p>
    <w:p w14:paraId="606BAE8B" w14:textId="77777777" w:rsidR="001A1204" w:rsidRDefault="00FF516D" w:rsidP="00753E16">
      <w:pPr>
        <w:widowControl/>
        <w:numPr>
          <w:ilvl w:val="0"/>
          <w:numId w:val="19"/>
        </w:numPr>
        <w:kinsoku/>
        <w:adjustRightInd/>
        <w:snapToGrid w:val="0"/>
        <w:spacing w:after="0"/>
        <w:textAlignment w:val="auto"/>
        <w:rPr>
          <w:lang w:eastAsia="zh-CN"/>
        </w:rPr>
      </w:pPr>
      <w:r>
        <w:rPr>
          <w:lang w:eastAsia="zh-CN"/>
        </w:rPr>
        <w:t>DFI flag</w:t>
      </w:r>
    </w:p>
    <w:p w14:paraId="1E140681" w14:textId="77777777" w:rsidR="001A1204" w:rsidRDefault="00FF516D" w:rsidP="00753E16">
      <w:pPr>
        <w:widowControl/>
        <w:numPr>
          <w:ilvl w:val="0"/>
          <w:numId w:val="19"/>
        </w:numPr>
        <w:kinsoku/>
        <w:adjustRightInd/>
        <w:snapToGrid w:val="0"/>
        <w:spacing w:after="0"/>
        <w:textAlignment w:val="auto"/>
        <w:rPr>
          <w:del w:id="1454" w:author="Haipeng HP1 Lei" w:date="2022-10-11T20:55:00Z"/>
          <w:lang w:eastAsia="zh-CN"/>
        </w:rPr>
      </w:pPr>
      <w:del w:id="1455" w:author="Haipeng HP1 Lei" w:date="2022-10-11T20:55:00Z">
        <w:r>
          <w:rPr>
            <w:lang w:eastAsia="zh-CN"/>
          </w:rPr>
          <w:delText>PDCCH monitoring adaptation indication</w:delText>
        </w:r>
      </w:del>
    </w:p>
    <w:p w14:paraId="014A4DF2" w14:textId="77777777" w:rsidR="001A1204" w:rsidRDefault="00FF516D" w:rsidP="00753E16">
      <w:pPr>
        <w:widowControl/>
        <w:numPr>
          <w:ilvl w:val="0"/>
          <w:numId w:val="19"/>
        </w:numPr>
        <w:kinsoku/>
        <w:adjustRightInd/>
        <w:snapToGrid w:val="0"/>
        <w:spacing w:after="0"/>
        <w:textAlignment w:val="auto"/>
        <w:rPr>
          <w:lang w:eastAsia="zh-CN"/>
        </w:rPr>
      </w:pPr>
      <w:r>
        <w:rPr>
          <w:lang w:eastAsia="zh-CN"/>
        </w:rPr>
        <w:t>HARQ-ACK retransmission indicator</w:t>
      </w:r>
    </w:p>
    <w:p w14:paraId="1A9CF08B" w14:textId="77777777" w:rsidR="001A1204" w:rsidRDefault="00FF516D" w:rsidP="00753E16">
      <w:pPr>
        <w:widowControl/>
        <w:numPr>
          <w:ilvl w:val="0"/>
          <w:numId w:val="19"/>
        </w:numPr>
        <w:kinsoku/>
        <w:adjustRightInd/>
        <w:snapToGrid w:val="0"/>
        <w:spacing w:after="0"/>
        <w:textAlignment w:val="auto"/>
        <w:rPr>
          <w:del w:id="1456" w:author="Haipeng HP1 Lei" w:date="2022-10-11T20:54:00Z"/>
          <w:lang w:eastAsia="zh-CN"/>
        </w:rPr>
      </w:pPr>
      <w:del w:id="1457" w:author="Haipeng HP1 Lei" w:date="2022-10-11T20:54:00Z">
        <w:r>
          <w:rPr>
            <w:lang w:eastAsia="zh-CN"/>
          </w:rPr>
          <w:delText>PUCCH Cell indicator</w:delText>
        </w:r>
      </w:del>
    </w:p>
    <w:p w14:paraId="11C4BDBF" w14:textId="77777777" w:rsidR="001A1204" w:rsidRDefault="00FF516D" w:rsidP="00753E16">
      <w:pPr>
        <w:widowControl/>
        <w:numPr>
          <w:ilvl w:val="0"/>
          <w:numId w:val="19"/>
        </w:numPr>
        <w:kinsoku/>
        <w:adjustRightInd/>
        <w:snapToGrid w:val="0"/>
        <w:spacing w:after="0"/>
        <w:textAlignment w:val="auto"/>
        <w:rPr>
          <w:lang w:eastAsia="zh-CN"/>
        </w:rPr>
      </w:pPr>
      <w:r>
        <w:rPr>
          <w:lang w:eastAsia="zh-CN"/>
        </w:rPr>
        <w:t>Minimum applicable scheduling offset indicator</w:t>
      </w:r>
    </w:p>
    <w:p w14:paraId="43AFFEAC" w14:textId="0DD6F089" w:rsidR="001A1204" w:rsidRDefault="00FF516D" w:rsidP="00753E16">
      <w:pPr>
        <w:widowControl/>
        <w:numPr>
          <w:ilvl w:val="0"/>
          <w:numId w:val="19"/>
        </w:numPr>
        <w:kinsoku/>
        <w:adjustRightInd/>
        <w:snapToGrid w:val="0"/>
        <w:spacing w:after="0"/>
        <w:textAlignment w:val="auto"/>
        <w:rPr>
          <w:del w:id="1458" w:author="Haipeng HP1 Lei" w:date="2022-10-11T20:54:00Z"/>
          <w:lang w:eastAsia="zh-CN"/>
        </w:rPr>
      </w:pPr>
      <w:del w:id="1459" w:author="Haipeng HP1 Lei" w:date="2022-10-11T20:54:00Z">
        <w:r>
          <w:rPr>
            <w:lang w:eastAsia="zh-CN"/>
          </w:rPr>
          <w:delText>S</w:delText>
        </w:r>
        <w:r w:rsidR="00923F16">
          <w:rPr>
            <w:lang w:eastAsia="zh-CN"/>
          </w:rPr>
          <w:delText>c</w:delText>
        </w:r>
        <w:r>
          <w:rPr>
            <w:lang w:eastAsia="zh-CN"/>
          </w:rPr>
          <w:delText>ell dormancy indication</w:delText>
        </w:r>
      </w:del>
    </w:p>
    <w:p w14:paraId="51C9EA1B" w14:textId="77777777" w:rsidR="001A1204" w:rsidRDefault="00FF516D" w:rsidP="00753E16">
      <w:pPr>
        <w:widowControl/>
        <w:numPr>
          <w:ilvl w:val="0"/>
          <w:numId w:val="19"/>
        </w:numPr>
        <w:kinsoku/>
        <w:adjustRightInd/>
        <w:snapToGrid w:val="0"/>
        <w:spacing w:after="0"/>
        <w:textAlignment w:val="auto"/>
        <w:rPr>
          <w:del w:id="1460" w:author="Haipeng HP1 Lei" w:date="2022-10-11T20:53:00Z"/>
          <w:lang w:eastAsia="zh-CN"/>
        </w:rPr>
      </w:pPr>
      <w:del w:id="1461" w:author="Haipeng HP1 Lei" w:date="2022-10-11T20:53:00Z">
        <w:r>
          <w:rPr>
            <w:lang w:eastAsia="zh-CN"/>
          </w:rPr>
          <w:delText xml:space="preserve">UL/SUL indicator </w:delText>
        </w:r>
      </w:del>
    </w:p>
    <w:p w14:paraId="4A26F941" w14:textId="77777777" w:rsidR="001A1204" w:rsidRDefault="001A1204" w:rsidP="00753E16">
      <w:pPr>
        <w:ind w:firstLine="800"/>
        <w:rPr>
          <w:rFonts w:eastAsia="楷体"/>
          <w:szCs w:val="20"/>
          <w:lang w:eastAsia="zh-CN"/>
        </w:rPr>
      </w:pPr>
    </w:p>
    <w:p w14:paraId="54351E96" w14:textId="77777777" w:rsidR="001A1204" w:rsidRDefault="001A1204" w:rsidP="00753E16">
      <w:pPr>
        <w:ind w:firstLine="800"/>
        <w:rPr>
          <w:rFonts w:eastAsia="楷体"/>
          <w:szCs w:val="20"/>
          <w:lang w:eastAsia="zh-CN"/>
        </w:rPr>
      </w:pPr>
    </w:p>
    <w:p w14:paraId="14E33085" w14:textId="77777777" w:rsidR="001A1204" w:rsidRDefault="00FF516D" w:rsidP="00753E1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2431BCDA" w14:textId="77777777">
        <w:tc>
          <w:tcPr>
            <w:tcW w:w="2009" w:type="dxa"/>
            <w:tcBorders>
              <w:top w:val="single" w:sz="4" w:space="0" w:color="auto"/>
              <w:left w:val="single" w:sz="4" w:space="0" w:color="auto"/>
              <w:bottom w:val="single" w:sz="4" w:space="0" w:color="auto"/>
              <w:right w:val="single" w:sz="4" w:space="0" w:color="auto"/>
            </w:tcBorders>
          </w:tcPr>
          <w:p w14:paraId="6AC9117D" w14:textId="77777777" w:rsidR="001A1204" w:rsidRDefault="00FF516D" w:rsidP="00753E1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EB0EAF0" w14:textId="77777777" w:rsidR="001A1204" w:rsidRDefault="00FF516D" w:rsidP="00753E16">
            <w:pPr>
              <w:wordWrap/>
              <w:jc w:val="center"/>
              <w:rPr>
                <w:b/>
                <w:lang w:eastAsia="zh-CN"/>
              </w:rPr>
            </w:pPr>
            <w:r>
              <w:rPr>
                <w:b/>
                <w:lang w:eastAsia="zh-CN"/>
              </w:rPr>
              <w:t>Comment</w:t>
            </w:r>
          </w:p>
        </w:tc>
      </w:tr>
      <w:tr w:rsidR="001A1204" w14:paraId="419AD115" w14:textId="77777777">
        <w:tc>
          <w:tcPr>
            <w:tcW w:w="2009" w:type="dxa"/>
            <w:tcBorders>
              <w:top w:val="single" w:sz="4" w:space="0" w:color="auto"/>
              <w:left w:val="single" w:sz="4" w:space="0" w:color="auto"/>
              <w:bottom w:val="single" w:sz="4" w:space="0" w:color="auto"/>
              <w:right w:val="single" w:sz="4" w:space="0" w:color="auto"/>
            </w:tcBorders>
          </w:tcPr>
          <w:p w14:paraId="2326AB7F" w14:textId="77777777" w:rsidR="001A1204" w:rsidRDefault="00FF516D" w:rsidP="00753E16">
            <w:pPr>
              <w:wordWrap/>
              <w:jc w:val="left"/>
              <w:rPr>
                <w:rFonts w:eastAsia="Malgun Gothic"/>
                <w:bCs/>
              </w:rPr>
            </w:pPr>
            <w:r>
              <w:rPr>
                <w:rFonts w:eastAsia="Malgun Gothic" w:hint="eastAsia"/>
                <w:bCs/>
              </w:rPr>
              <w:t>LG</w:t>
            </w:r>
            <w:r>
              <w:rPr>
                <w:rFonts w:eastAsia="Malgun Gothic"/>
                <w:bCs/>
              </w:rPr>
              <w:t>E</w:t>
            </w:r>
          </w:p>
        </w:tc>
        <w:tc>
          <w:tcPr>
            <w:tcW w:w="7353" w:type="dxa"/>
            <w:tcBorders>
              <w:top w:val="single" w:sz="4" w:space="0" w:color="auto"/>
              <w:left w:val="single" w:sz="4" w:space="0" w:color="auto"/>
              <w:bottom w:val="single" w:sz="4" w:space="0" w:color="auto"/>
              <w:right w:val="single" w:sz="4" w:space="0" w:color="auto"/>
            </w:tcBorders>
          </w:tcPr>
          <w:p w14:paraId="1D8DF8BC" w14:textId="77777777" w:rsidR="001A1204" w:rsidRDefault="00FF516D" w:rsidP="00753E16">
            <w:pPr>
              <w:wordWrap/>
              <w:jc w:val="left"/>
              <w:rPr>
                <w:rFonts w:eastAsia="Malgun Gothic"/>
                <w:bCs/>
              </w:rPr>
            </w:pPr>
            <w:r>
              <w:rPr>
                <w:rFonts w:eastAsia="Malgun Gothic"/>
                <w:bCs/>
              </w:rPr>
              <w:t>W</w:t>
            </w:r>
            <w:r>
              <w:rPr>
                <w:rFonts w:eastAsia="Malgun Gothic" w:hint="eastAsia"/>
                <w:bCs/>
              </w:rPr>
              <w:t xml:space="preserve">e </w:t>
            </w:r>
            <w:r>
              <w:rPr>
                <w:rFonts w:eastAsia="Malgun Gothic"/>
                <w:bCs/>
              </w:rPr>
              <w:t xml:space="preserve">still don’t see the reason to exclude the above fields from DCI 1_X/0_X even in case when the DCI 1_X/0_X schedules only one cell, since </w:t>
            </w:r>
            <w:r>
              <w:rPr>
                <w:rFonts w:eastAsia="MS Mincho"/>
                <w:bCs/>
                <w:kern w:val="0"/>
                <w:szCs w:val="20"/>
                <w:lang w:eastAsia="ja-JP"/>
              </w:rPr>
              <w:t>the payload size of DCI 1_X/0_X is determined by the maximum size among combinations of co-scheduled cells, as FL already explained in the 1</w:t>
            </w:r>
            <w:r>
              <w:rPr>
                <w:rFonts w:eastAsia="MS Mincho"/>
                <w:bCs/>
                <w:kern w:val="0"/>
                <w:szCs w:val="20"/>
                <w:vertAlign w:val="superscript"/>
                <w:lang w:eastAsia="ja-JP"/>
              </w:rPr>
              <w:t>st</w:t>
            </w:r>
            <w:r>
              <w:rPr>
                <w:rFonts w:eastAsia="MS Mincho"/>
                <w:bCs/>
                <w:kern w:val="0"/>
                <w:szCs w:val="20"/>
                <w:lang w:eastAsia="ja-JP"/>
              </w:rPr>
              <w:t xml:space="preserve"> round as below.</w:t>
            </w:r>
          </w:p>
          <w:p w14:paraId="6A8C16B7" w14:textId="77777777" w:rsidR="001A1204" w:rsidRDefault="001A1204" w:rsidP="00753E16">
            <w:pPr>
              <w:wordWrap/>
              <w:jc w:val="left"/>
              <w:rPr>
                <w:rFonts w:eastAsia="Malgun Gothic"/>
                <w:bCs/>
              </w:rPr>
            </w:pPr>
          </w:p>
          <w:tbl>
            <w:tblPr>
              <w:tblStyle w:val="TableGrid"/>
              <w:tblW w:w="0" w:type="auto"/>
              <w:tblLook w:val="04A0" w:firstRow="1" w:lastRow="0" w:firstColumn="1" w:lastColumn="0" w:noHBand="0" w:noVBand="1"/>
            </w:tblPr>
            <w:tblGrid>
              <w:gridCol w:w="7127"/>
            </w:tblGrid>
            <w:tr w:rsidR="001A1204" w14:paraId="16CB2636" w14:textId="77777777">
              <w:tc>
                <w:tcPr>
                  <w:tcW w:w="7127" w:type="dxa"/>
                </w:tcPr>
                <w:p w14:paraId="1B506331" w14:textId="77777777" w:rsidR="001A1204" w:rsidRDefault="00FF516D" w:rsidP="00753E16">
                  <w:pPr>
                    <w:wordWrap/>
                    <w:jc w:val="left"/>
                    <w:rPr>
                      <w:rFonts w:eastAsia="MS Mincho"/>
                      <w:bCs/>
                      <w:kern w:val="0"/>
                      <w:szCs w:val="20"/>
                      <w:lang w:eastAsia="ja-JP"/>
                    </w:rPr>
                  </w:pPr>
                  <w:r>
                    <w:rPr>
                      <w:rFonts w:eastAsia="MS Mincho"/>
                      <w:bCs/>
                      <w:kern w:val="0"/>
                      <w:szCs w:val="20"/>
                      <w:lang w:eastAsia="ja-JP"/>
                    </w:rPr>
                    <w:t xml:space="preserve">Before checking the indicator of co-scheduled cells, UE </w:t>
                  </w:r>
                  <w:proofErr w:type="gramStart"/>
                  <w:r>
                    <w:rPr>
                      <w:rFonts w:eastAsia="MS Mincho"/>
                      <w:bCs/>
                      <w:kern w:val="0"/>
                      <w:szCs w:val="20"/>
                      <w:lang w:eastAsia="ja-JP"/>
                    </w:rPr>
                    <w:t>has to</w:t>
                  </w:r>
                  <w:proofErr w:type="gramEnd"/>
                  <w:r>
                    <w:rPr>
                      <w:rFonts w:eastAsia="MS Mincho"/>
                      <w:bCs/>
                      <w:kern w:val="0"/>
                      <w:szCs w:val="20"/>
                      <w:lang w:eastAsia="ja-JP"/>
                    </w:rPr>
                    <w:t xml:space="preserve"> determine the payload size of DCI 0-X/1-X firstly based on the maximum size for the set of cells as discussed in DCI size determination part. Upon detection of the DCI, then UE check indicator of co-scheduled cells to get the info of number of scheduled cells.</w:t>
                  </w:r>
                </w:p>
                <w:p w14:paraId="75FA1A2D" w14:textId="77777777" w:rsidR="001A1204" w:rsidRDefault="00FF516D" w:rsidP="00753E16">
                  <w:pPr>
                    <w:wordWrap/>
                    <w:jc w:val="left"/>
                    <w:rPr>
                      <w:rFonts w:eastAsia="Malgun Gothic"/>
                      <w:bCs/>
                    </w:rPr>
                  </w:pPr>
                  <w:r>
                    <w:rPr>
                      <w:rFonts w:eastAsia="MS Mincho"/>
                      <w:bCs/>
                      <w:kern w:val="0"/>
                      <w:szCs w:val="20"/>
                      <w:lang w:eastAsia="ja-JP"/>
                    </w:rPr>
                    <w:t xml:space="preserve">This is </w:t>
                  </w:r>
                  <w:proofErr w:type="gramStart"/>
                  <w:r>
                    <w:rPr>
                      <w:rFonts w:eastAsia="MS Mincho"/>
                      <w:bCs/>
                      <w:kern w:val="0"/>
                      <w:szCs w:val="20"/>
                      <w:lang w:eastAsia="ja-JP"/>
                    </w:rPr>
                    <w:t>similar to</w:t>
                  </w:r>
                  <w:proofErr w:type="gramEnd"/>
                  <w:r>
                    <w:rPr>
                      <w:rFonts w:eastAsia="MS Mincho"/>
                      <w:bCs/>
                      <w:kern w:val="0"/>
                      <w:szCs w:val="20"/>
                      <w:lang w:eastAsia="ja-JP"/>
                    </w:rPr>
                    <w:t xml:space="preserve"> what we have done in Rel-16/17 multi-PUSCH scheduling: CBGTI is present if the DCI schedules a single PUSCH and not present if DCI schedules more than one PUSCH. UE can know the number of scheduled PUSCHs after </w:t>
                  </w:r>
                  <w:r>
                    <w:rPr>
                      <w:rFonts w:eastAsia="MS Mincho"/>
                      <w:bCs/>
                      <w:kern w:val="0"/>
                      <w:szCs w:val="20"/>
                      <w:lang w:eastAsia="ja-JP"/>
                    </w:rPr>
                    <w:lastRenderedPageBreak/>
                    <w:t>checking TDRA field.</w:t>
                  </w:r>
                </w:p>
              </w:tc>
            </w:tr>
          </w:tbl>
          <w:p w14:paraId="0A85B4D2" w14:textId="77777777" w:rsidR="001A1204" w:rsidRDefault="001A1204" w:rsidP="00753E16">
            <w:pPr>
              <w:wordWrap/>
              <w:jc w:val="left"/>
              <w:rPr>
                <w:rFonts w:eastAsia="Malgun Gothic"/>
                <w:bCs/>
              </w:rPr>
            </w:pPr>
          </w:p>
          <w:p w14:paraId="46768F8A" w14:textId="77777777" w:rsidR="001A1204" w:rsidRDefault="00FF516D" w:rsidP="00753E16">
            <w:pPr>
              <w:wordWrap/>
              <w:jc w:val="left"/>
              <w:rPr>
                <w:rFonts w:eastAsia="Malgun Gothic"/>
                <w:bCs/>
              </w:rPr>
            </w:pPr>
            <w:r>
              <w:rPr>
                <w:rFonts w:eastAsia="Malgun Gothic"/>
                <w:bCs/>
              </w:rPr>
              <w:t>For this reason, we support the 1</w:t>
            </w:r>
            <w:r>
              <w:rPr>
                <w:rFonts w:eastAsia="Malgun Gothic"/>
                <w:bCs/>
                <w:vertAlign w:val="superscript"/>
              </w:rPr>
              <w:t>st</w:t>
            </w:r>
            <w:r>
              <w:rPr>
                <w:rFonts w:eastAsia="Malgun Gothic"/>
                <w:bCs/>
              </w:rPr>
              <w:t xml:space="preserve"> round proposal from the FL below.</w:t>
            </w:r>
          </w:p>
          <w:p w14:paraId="4D6D8443" w14:textId="77777777" w:rsidR="001A1204" w:rsidRDefault="001A1204" w:rsidP="00753E16">
            <w:pPr>
              <w:wordWrap/>
              <w:jc w:val="left"/>
              <w:rPr>
                <w:rFonts w:eastAsia="PMingLiU"/>
                <w:bCs/>
                <w:lang w:eastAsia="zh-TW"/>
              </w:rPr>
            </w:pPr>
          </w:p>
          <w:p w14:paraId="7D77E417"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3-2rev2:</w:t>
            </w:r>
          </w:p>
          <w:p w14:paraId="7B7639D1" w14:textId="77777777" w:rsidR="001A1204" w:rsidRDefault="00FF516D" w:rsidP="00753E16">
            <w:pPr>
              <w:widowControl/>
              <w:numPr>
                <w:ilvl w:val="0"/>
                <w:numId w:val="18"/>
              </w:numPr>
              <w:kinsoku/>
              <w:wordWrap/>
              <w:adjustRightInd/>
              <w:snapToGrid w:val="0"/>
              <w:textAlignment w:val="auto"/>
              <w:rPr>
                <w:rFonts w:eastAsia="Times New Roman"/>
                <w:szCs w:val="20"/>
                <w:lang w:eastAsia="en-US"/>
              </w:rPr>
            </w:pPr>
            <w:r>
              <w:rPr>
                <w:rFonts w:eastAsia="Times New Roman"/>
                <w:szCs w:val="20"/>
                <w:lang w:eastAsia="en-US"/>
              </w:rPr>
              <w:t>At least below fields are excluded from DCI format 1_X/0_X</w:t>
            </w:r>
            <w:ins w:id="1462" w:author="Haipeng HP1 Lei" w:date="2022-10-12T11:09:00Z">
              <w:r>
                <w:rPr>
                  <w:rFonts w:eastAsia="Times New Roman"/>
                  <w:szCs w:val="20"/>
                  <w:lang w:eastAsia="en-US"/>
                </w:rPr>
                <w:t xml:space="preserve"> which schedules more than one cell</w:t>
              </w:r>
            </w:ins>
            <w:r>
              <w:rPr>
                <w:rFonts w:eastAsia="Times New Roman"/>
                <w:szCs w:val="20"/>
                <w:lang w:eastAsia="en-US"/>
              </w:rPr>
              <w:t>:</w:t>
            </w:r>
          </w:p>
          <w:p w14:paraId="019503AF" w14:textId="77777777" w:rsidR="001A1204" w:rsidRDefault="00FF516D" w:rsidP="00753E16">
            <w:pPr>
              <w:widowControl/>
              <w:numPr>
                <w:ilvl w:val="0"/>
                <w:numId w:val="19"/>
              </w:numPr>
              <w:kinsoku/>
              <w:wordWrap/>
              <w:adjustRightInd/>
              <w:snapToGrid w:val="0"/>
              <w:spacing w:after="0"/>
              <w:textAlignment w:val="auto"/>
              <w:rPr>
                <w:lang w:eastAsia="zh-CN"/>
              </w:rPr>
            </w:pPr>
            <w:r>
              <w:rPr>
                <w:lang w:eastAsia="zh-CN"/>
              </w:rPr>
              <w:t>DFI flag</w:t>
            </w:r>
          </w:p>
          <w:p w14:paraId="4CBB14AF" w14:textId="77777777" w:rsidR="001A1204" w:rsidRDefault="00FF516D" w:rsidP="00753E16">
            <w:pPr>
              <w:widowControl/>
              <w:numPr>
                <w:ilvl w:val="0"/>
                <w:numId w:val="19"/>
              </w:numPr>
              <w:kinsoku/>
              <w:wordWrap/>
              <w:adjustRightInd/>
              <w:snapToGrid w:val="0"/>
              <w:spacing w:after="0"/>
              <w:textAlignment w:val="auto"/>
              <w:rPr>
                <w:lang w:eastAsia="zh-CN"/>
              </w:rPr>
            </w:pPr>
            <w:r>
              <w:rPr>
                <w:lang w:eastAsia="zh-CN"/>
              </w:rPr>
              <w:t>HARQ-ACK retransmission indicator</w:t>
            </w:r>
          </w:p>
          <w:p w14:paraId="40155BB0" w14:textId="77777777" w:rsidR="001A1204" w:rsidRDefault="00FF516D" w:rsidP="00753E16">
            <w:pPr>
              <w:widowControl/>
              <w:numPr>
                <w:ilvl w:val="0"/>
                <w:numId w:val="19"/>
              </w:numPr>
              <w:kinsoku/>
              <w:wordWrap/>
              <w:adjustRightInd/>
              <w:snapToGrid w:val="0"/>
              <w:spacing w:after="0"/>
              <w:textAlignment w:val="auto"/>
              <w:rPr>
                <w:lang w:eastAsia="zh-CN"/>
              </w:rPr>
            </w:pPr>
            <w:r>
              <w:rPr>
                <w:lang w:eastAsia="zh-CN"/>
              </w:rPr>
              <w:t>Minimum applicable scheduling offset indicator</w:t>
            </w:r>
          </w:p>
          <w:p w14:paraId="0E6B3347" w14:textId="77777777" w:rsidR="001A1204" w:rsidRDefault="001A1204" w:rsidP="00753E16">
            <w:pPr>
              <w:wordWrap/>
              <w:jc w:val="left"/>
              <w:rPr>
                <w:rFonts w:eastAsia="PMingLiU"/>
                <w:bCs/>
                <w:lang w:eastAsia="zh-TW"/>
              </w:rPr>
            </w:pPr>
          </w:p>
        </w:tc>
      </w:tr>
      <w:tr w:rsidR="001A1204" w14:paraId="46415756" w14:textId="77777777">
        <w:tc>
          <w:tcPr>
            <w:tcW w:w="2009" w:type="dxa"/>
            <w:tcBorders>
              <w:top w:val="single" w:sz="4" w:space="0" w:color="auto"/>
              <w:left w:val="single" w:sz="4" w:space="0" w:color="auto"/>
              <w:bottom w:val="single" w:sz="4" w:space="0" w:color="auto"/>
              <w:right w:val="single" w:sz="4" w:space="0" w:color="auto"/>
            </w:tcBorders>
          </w:tcPr>
          <w:p w14:paraId="6B53E57F" w14:textId="77777777" w:rsidR="001A1204" w:rsidRDefault="00FF516D" w:rsidP="00753E16">
            <w:pPr>
              <w:wordWrap/>
              <w:rPr>
                <w:bCs/>
                <w:lang w:eastAsia="zh-CN"/>
              </w:rPr>
            </w:pPr>
            <w:r>
              <w:rPr>
                <w:bCs/>
                <w:lang w:eastAsia="zh-CN"/>
              </w:rPr>
              <w:lastRenderedPageBreak/>
              <w:t>New H3C</w:t>
            </w:r>
          </w:p>
        </w:tc>
        <w:tc>
          <w:tcPr>
            <w:tcW w:w="7353" w:type="dxa"/>
            <w:tcBorders>
              <w:top w:val="single" w:sz="4" w:space="0" w:color="auto"/>
              <w:left w:val="single" w:sz="4" w:space="0" w:color="auto"/>
              <w:bottom w:val="single" w:sz="4" w:space="0" w:color="auto"/>
              <w:right w:val="single" w:sz="4" w:space="0" w:color="auto"/>
            </w:tcBorders>
          </w:tcPr>
          <w:p w14:paraId="0C98354C" w14:textId="77777777" w:rsidR="001A1204" w:rsidRDefault="00FF516D" w:rsidP="00753E16">
            <w:pPr>
              <w:wordWrap/>
              <w:rPr>
                <w:bCs/>
                <w:lang w:eastAsia="zh-CN"/>
              </w:rPr>
            </w:pPr>
            <w:r>
              <w:rPr>
                <w:bCs/>
                <w:lang w:eastAsia="zh-CN"/>
              </w:rPr>
              <w:t xml:space="preserve">OK with LGE’s </w:t>
            </w:r>
            <w:proofErr w:type="spellStart"/>
            <w:r>
              <w:rPr>
                <w:bCs/>
                <w:lang w:eastAsia="zh-CN"/>
              </w:rPr>
              <w:t>modificaiton</w:t>
            </w:r>
            <w:proofErr w:type="spellEnd"/>
          </w:p>
        </w:tc>
      </w:tr>
      <w:tr w:rsidR="001A1204" w14:paraId="21A5105A" w14:textId="77777777">
        <w:tc>
          <w:tcPr>
            <w:tcW w:w="2009" w:type="dxa"/>
            <w:tcBorders>
              <w:top w:val="single" w:sz="4" w:space="0" w:color="auto"/>
              <w:left w:val="single" w:sz="4" w:space="0" w:color="auto"/>
              <w:bottom w:val="single" w:sz="4" w:space="0" w:color="auto"/>
              <w:right w:val="single" w:sz="4" w:space="0" w:color="auto"/>
            </w:tcBorders>
          </w:tcPr>
          <w:p w14:paraId="53C056F5" w14:textId="77777777" w:rsidR="001A1204" w:rsidRDefault="00FF516D" w:rsidP="00753E16">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4D4D13E" w14:textId="77777777" w:rsidR="001A1204" w:rsidRDefault="00FF516D" w:rsidP="00753E16">
            <w:pPr>
              <w:wordWrap/>
              <w:rPr>
                <w:rFonts w:eastAsia="MS Mincho"/>
                <w:bCs/>
                <w:lang w:eastAsia="ja-JP"/>
              </w:rPr>
            </w:pPr>
            <w:r>
              <w:rPr>
                <w:rFonts w:eastAsia="MS Mincho" w:hint="eastAsia"/>
                <w:bCs/>
                <w:lang w:eastAsia="ja-JP"/>
              </w:rPr>
              <w:t>M</w:t>
            </w:r>
            <w:r>
              <w:rPr>
                <w:rFonts w:eastAsia="MS Mincho"/>
                <w:bCs/>
                <w:lang w:eastAsia="ja-JP"/>
              </w:rPr>
              <w:t xml:space="preserve">aybe we do not need to spend time on this topic, since if we do not reach consensus on the fields that requires </w:t>
            </w:r>
            <w:proofErr w:type="gramStart"/>
            <w:r>
              <w:rPr>
                <w:rFonts w:eastAsia="MS Mincho"/>
                <w:bCs/>
                <w:lang w:eastAsia="ja-JP"/>
              </w:rPr>
              <w:t>particular solution</w:t>
            </w:r>
            <w:proofErr w:type="gramEnd"/>
            <w:r>
              <w:rPr>
                <w:rFonts w:eastAsia="MS Mincho"/>
                <w:bCs/>
                <w:lang w:eastAsia="ja-JP"/>
              </w:rPr>
              <w:t xml:space="preserve"> for multi-cell scheduling, the fields will anyway be unsupported.</w:t>
            </w:r>
          </w:p>
          <w:p w14:paraId="436C0201" w14:textId="77777777" w:rsidR="001A1204" w:rsidRDefault="001A1204" w:rsidP="00753E16">
            <w:pPr>
              <w:wordWrap/>
              <w:rPr>
                <w:rFonts w:eastAsia="MS Mincho"/>
                <w:bCs/>
                <w:lang w:eastAsia="ja-JP"/>
              </w:rPr>
            </w:pPr>
          </w:p>
          <w:p w14:paraId="2195A8F9" w14:textId="77777777" w:rsidR="001A1204" w:rsidRDefault="00FF516D" w:rsidP="00753E16">
            <w:pPr>
              <w:wordWrap/>
              <w:rPr>
                <w:rFonts w:eastAsia="MS Mincho"/>
                <w:bCs/>
                <w:lang w:eastAsia="ja-JP"/>
              </w:rPr>
            </w:pPr>
            <w:r>
              <w:rPr>
                <w:rFonts w:eastAsia="MS Mincho" w:hint="eastAsia"/>
                <w:bCs/>
                <w:lang w:eastAsia="ja-JP"/>
              </w:rPr>
              <w:t>F</w:t>
            </w:r>
            <w:r>
              <w:rPr>
                <w:rFonts w:eastAsia="MS Mincho"/>
                <w:bCs/>
                <w:lang w:eastAsia="ja-JP"/>
              </w:rPr>
              <w:t>or now, excluding DFI flag, regardless of whether the DCI 0_X schedules one cell or multiple cells, would be acceptable to all. Assuming that, we think we can try following.</w:t>
            </w:r>
          </w:p>
          <w:p w14:paraId="05800C50" w14:textId="77777777" w:rsidR="001A1204" w:rsidRDefault="001A1204" w:rsidP="00753E16">
            <w:pPr>
              <w:wordWrap/>
              <w:rPr>
                <w:rFonts w:eastAsia="MS Mincho"/>
                <w:bCs/>
                <w:lang w:eastAsia="ja-JP"/>
              </w:rPr>
            </w:pPr>
          </w:p>
          <w:p w14:paraId="1C6500DA"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3-2rev2</w:t>
            </w:r>
            <w:ins w:id="1463" w:author="Fred Takeda" w:date="2022-10-13T15:38:00Z">
              <w:r>
                <w:rPr>
                  <w:rFonts w:eastAsia="宋体"/>
                  <w:snapToGrid/>
                  <w:kern w:val="0"/>
                  <w:szCs w:val="20"/>
                  <w:lang w:eastAsia="zh-CN"/>
                </w:rPr>
                <w:t xml:space="preserve"> – QC update</w:t>
              </w:r>
            </w:ins>
            <w:r>
              <w:rPr>
                <w:rFonts w:eastAsia="宋体"/>
                <w:snapToGrid/>
                <w:kern w:val="0"/>
                <w:szCs w:val="20"/>
                <w:lang w:eastAsia="zh-CN"/>
              </w:rPr>
              <w:t>:</w:t>
            </w:r>
          </w:p>
          <w:p w14:paraId="69DE6FFA" w14:textId="77777777" w:rsidR="001A1204" w:rsidRDefault="00FF516D" w:rsidP="00753E16">
            <w:pPr>
              <w:widowControl/>
              <w:numPr>
                <w:ilvl w:val="0"/>
                <w:numId w:val="18"/>
              </w:numPr>
              <w:kinsoku/>
              <w:wordWrap/>
              <w:adjustRightInd/>
              <w:snapToGrid w:val="0"/>
              <w:textAlignment w:val="auto"/>
              <w:rPr>
                <w:rFonts w:eastAsia="Times New Roman"/>
                <w:szCs w:val="20"/>
                <w:lang w:eastAsia="en-US"/>
              </w:rPr>
            </w:pPr>
            <w:r>
              <w:rPr>
                <w:rFonts w:eastAsia="Times New Roman"/>
                <w:szCs w:val="20"/>
                <w:lang w:eastAsia="en-US"/>
              </w:rPr>
              <w:t>At least below fields are excluded from DCI format 1_X/0_X:</w:t>
            </w:r>
          </w:p>
          <w:p w14:paraId="157AC049" w14:textId="77777777" w:rsidR="001A1204" w:rsidRDefault="00FF516D" w:rsidP="00753E16">
            <w:pPr>
              <w:widowControl/>
              <w:numPr>
                <w:ilvl w:val="0"/>
                <w:numId w:val="19"/>
              </w:numPr>
              <w:kinsoku/>
              <w:wordWrap/>
              <w:adjustRightInd/>
              <w:snapToGrid w:val="0"/>
              <w:spacing w:after="0"/>
              <w:textAlignment w:val="auto"/>
              <w:rPr>
                <w:lang w:eastAsia="zh-CN"/>
              </w:rPr>
            </w:pPr>
            <w:r>
              <w:rPr>
                <w:lang w:eastAsia="zh-CN"/>
              </w:rPr>
              <w:t>DFI flag</w:t>
            </w:r>
          </w:p>
          <w:p w14:paraId="212F6AAB" w14:textId="77777777" w:rsidR="001A1204" w:rsidRDefault="00FF516D" w:rsidP="00753E16">
            <w:pPr>
              <w:widowControl/>
              <w:numPr>
                <w:ilvl w:val="0"/>
                <w:numId w:val="19"/>
              </w:numPr>
              <w:kinsoku/>
              <w:wordWrap/>
              <w:adjustRightInd/>
              <w:snapToGrid w:val="0"/>
              <w:spacing w:after="0"/>
              <w:textAlignment w:val="auto"/>
              <w:rPr>
                <w:del w:id="1464" w:author="Haipeng HP1 Lei" w:date="2022-10-11T20:55:00Z"/>
                <w:lang w:eastAsia="zh-CN"/>
              </w:rPr>
            </w:pPr>
            <w:del w:id="1465" w:author="Haipeng HP1 Lei" w:date="2022-10-11T20:55:00Z">
              <w:r>
                <w:rPr>
                  <w:lang w:eastAsia="zh-CN"/>
                </w:rPr>
                <w:delText>PDCCH monitoring adaptation indication</w:delText>
              </w:r>
            </w:del>
          </w:p>
          <w:p w14:paraId="331BD3CD" w14:textId="77777777" w:rsidR="001A1204" w:rsidRDefault="00FF516D" w:rsidP="00753E16">
            <w:pPr>
              <w:widowControl/>
              <w:numPr>
                <w:ilvl w:val="0"/>
                <w:numId w:val="19"/>
              </w:numPr>
              <w:kinsoku/>
              <w:wordWrap/>
              <w:adjustRightInd/>
              <w:snapToGrid w:val="0"/>
              <w:spacing w:after="0"/>
              <w:textAlignment w:val="auto"/>
              <w:rPr>
                <w:del w:id="1466" w:author="Fred Takeda" w:date="2022-10-13T15:38:00Z"/>
                <w:lang w:eastAsia="zh-CN"/>
              </w:rPr>
            </w:pPr>
            <w:del w:id="1467" w:author="Fred Takeda" w:date="2022-10-13T15:38:00Z">
              <w:r>
                <w:rPr>
                  <w:lang w:eastAsia="zh-CN"/>
                </w:rPr>
                <w:delText>HARQ-ACK retransmission indicator</w:delText>
              </w:r>
            </w:del>
          </w:p>
          <w:p w14:paraId="4D99235B" w14:textId="77777777" w:rsidR="001A1204" w:rsidRDefault="00FF516D" w:rsidP="00753E16">
            <w:pPr>
              <w:widowControl/>
              <w:numPr>
                <w:ilvl w:val="0"/>
                <w:numId w:val="19"/>
              </w:numPr>
              <w:kinsoku/>
              <w:wordWrap/>
              <w:adjustRightInd/>
              <w:snapToGrid w:val="0"/>
              <w:spacing w:after="0"/>
              <w:textAlignment w:val="auto"/>
              <w:rPr>
                <w:del w:id="1468" w:author="Haipeng HP1 Lei" w:date="2022-10-11T20:54:00Z"/>
                <w:lang w:eastAsia="zh-CN"/>
              </w:rPr>
            </w:pPr>
            <w:del w:id="1469" w:author="Haipeng HP1 Lei" w:date="2022-10-11T20:54:00Z">
              <w:r>
                <w:rPr>
                  <w:lang w:eastAsia="zh-CN"/>
                </w:rPr>
                <w:delText>PUCCH Cell indicator</w:delText>
              </w:r>
            </w:del>
          </w:p>
          <w:p w14:paraId="06EE49A1" w14:textId="77777777" w:rsidR="001A1204" w:rsidRDefault="00FF516D" w:rsidP="00753E16">
            <w:pPr>
              <w:widowControl/>
              <w:numPr>
                <w:ilvl w:val="0"/>
                <w:numId w:val="19"/>
              </w:numPr>
              <w:kinsoku/>
              <w:wordWrap/>
              <w:adjustRightInd/>
              <w:snapToGrid w:val="0"/>
              <w:spacing w:after="0"/>
              <w:textAlignment w:val="auto"/>
              <w:rPr>
                <w:del w:id="1470" w:author="Fred Takeda" w:date="2022-10-13T15:38:00Z"/>
                <w:lang w:eastAsia="zh-CN"/>
              </w:rPr>
            </w:pPr>
            <w:del w:id="1471" w:author="Fred Takeda" w:date="2022-10-13T15:38:00Z">
              <w:r>
                <w:rPr>
                  <w:lang w:eastAsia="zh-CN"/>
                </w:rPr>
                <w:delText>Minimum applicable scheduling offset indicator</w:delText>
              </w:r>
            </w:del>
          </w:p>
          <w:p w14:paraId="7E8B6AB8" w14:textId="041EE791" w:rsidR="001A1204" w:rsidRDefault="00FF516D" w:rsidP="00753E16">
            <w:pPr>
              <w:widowControl/>
              <w:numPr>
                <w:ilvl w:val="0"/>
                <w:numId w:val="19"/>
              </w:numPr>
              <w:kinsoku/>
              <w:wordWrap/>
              <w:adjustRightInd/>
              <w:snapToGrid w:val="0"/>
              <w:spacing w:after="0"/>
              <w:textAlignment w:val="auto"/>
              <w:rPr>
                <w:del w:id="1472" w:author="Haipeng HP1 Lei" w:date="2022-10-11T20:54:00Z"/>
                <w:lang w:eastAsia="zh-CN"/>
              </w:rPr>
            </w:pPr>
            <w:del w:id="1473" w:author="Haipeng HP1 Lei" w:date="2022-10-11T20:54:00Z">
              <w:r>
                <w:rPr>
                  <w:lang w:eastAsia="zh-CN"/>
                </w:rPr>
                <w:delText>S</w:delText>
              </w:r>
              <w:r w:rsidR="00923F16">
                <w:rPr>
                  <w:lang w:eastAsia="zh-CN"/>
                </w:rPr>
                <w:delText>c</w:delText>
              </w:r>
              <w:r>
                <w:rPr>
                  <w:lang w:eastAsia="zh-CN"/>
                </w:rPr>
                <w:delText>ell dormancy indication</w:delText>
              </w:r>
            </w:del>
          </w:p>
          <w:p w14:paraId="458A0EC1" w14:textId="77777777" w:rsidR="001A1204" w:rsidRDefault="00FF516D" w:rsidP="00753E16">
            <w:pPr>
              <w:widowControl/>
              <w:numPr>
                <w:ilvl w:val="0"/>
                <w:numId w:val="19"/>
              </w:numPr>
              <w:kinsoku/>
              <w:wordWrap/>
              <w:adjustRightInd/>
              <w:snapToGrid w:val="0"/>
              <w:spacing w:after="0"/>
              <w:textAlignment w:val="auto"/>
              <w:rPr>
                <w:del w:id="1474" w:author="Haipeng HP1 Lei" w:date="2022-10-11T20:53:00Z"/>
                <w:lang w:eastAsia="zh-CN"/>
              </w:rPr>
            </w:pPr>
            <w:del w:id="1475" w:author="Haipeng HP1 Lei" w:date="2022-10-11T20:53:00Z">
              <w:r>
                <w:rPr>
                  <w:lang w:eastAsia="zh-CN"/>
                </w:rPr>
                <w:delText xml:space="preserve">UL/SUL indicator </w:delText>
              </w:r>
            </w:del>
          </w:p>
          <w:p w14:paraId="5C64C9F8" w14:textId="77777777" w:rsidR="001A1204" w:rsidRDefault="001A1204" w:rsidP="00753E16">
            <w:pPr>
              <w:wordWrap/>
              <w:jc w:val="left"/>
              <w:rPr>
                <w:bCs/>
              </w:rPr>
            </w:pPr>
          </w:p>
        </w:tc>
      </w:tr>
      <w:tr w:rsidR="001A1204" w14:paraId="44E12458" w14:textId="77777777">
        <w:tc>
          <w:tcPr>
            <w:tcW w:w="2009" w:type="dxa"/>
            <w:tcBorders>
              <w:top w:val="single" w:sz="4" w:space="0" w:color="auto"/>
              <w:left w:val="single" w:sz="4" w:space="0" w:color="auto"/>
              <w:bottom w:val="single" w:sz="4" w:space="0" w:color="auto"/>
              <w:right w:val="single" w:sz="4" w:space="0" w:color="auto"/>
            </w:tcBorders>
          </w:tcPr>
          <w:p w14:paraId="54711DB1" w14:textId="77777777" w:rsidR="001A1204" w:rsidRDefault="00FF516D" w:rsidP="00753E16">
            <w:pPr>
              <w:wordWrap/>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128CF6B4"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 xml:space="preserve">upport, but also share similar views as QC that the fields without consensus will be automatically </w:t>
            </w:r>
            <w:r>
              <w:rPr>
                <w:rFonts w:eastAsia="Times New Roman"/>
                <w:szCs w:val="20"/>
                <w:lang w:eastAsia="en-US"/>
              </w:rPr>
              <w:t>excluded from DCI format 1_X/0_X.</w:t>
            </w:r>
          </w:p>
        </w:tc>
      </w:tr>
      <w:tr w:rsidR="001A1204" w14:paraId="3D6466E1" w14:textId="77777777">
        <w:tc>
          <w:tcPr>
            <w:tcW w:w="2009" w:type="dxa"/>
          </w:tcPr>
          <w:p w14:paraId="0C3C0C5A" w14:textId="77777777" w:rsidR="001A1204" w:rsidRDefault="00FF516D" w:rsidP="00753E16">
            <w:pPr>
              <w:wordWrap/>
              <w:jc w:val="left"/>
              <w:rPr>
                <w:rFonts w:eastAsiaTheme="minorEastAsia"/>
                <w:bCs/>
                <w:lang w:eastAsia="zh-CN"/>
              </w:rPr>
            </w:pPr>
            <w:r>
              <w:rPr>
                <w:rFonts w:eastAsiaTheme="minorEastAsia"/>
                <w:bCs/>
                <w:lang w:eastAsia="zh-CN"/>
              </w:rPr>
              <w:t>Nokia/NSB</w:t>
            </w:r>
          </w:p>
        </w:tc>
        <w:tc>
          <w:tcPr>
            <w:tcW w:w="7353" w:type="dxa"/>
          </w:tcPr>
          <w:p w14:paraId="76B29E00" w14:textId="77777777" w:rsidR="001A1204" w:rsidRDefault="00FF516D" w:rsidP="00753E16">
            <w:pPr>
              <w:wordWrap/>
              <w:jc w:val="left"/>
              <w:rPr>
                <w:rFonts w:eastAsiaTheme="minorEastAsia"/>
                <w:bCs/>
                <w:lang w:eastAsia="zh-CN"/>
              </w:rPr>
            </w:pPr>
            <w:r>
              <w:rPr>
                <w:rFonts w:eastAsiaTheme="minorEastAsia"/>
                <w:bCs/>
                <w:lang w:eastAsia="zh-CN"/>
              </w:rPr>
              <w:t xml:space="preserve">Agree with Qualcomm. </w:t>
            </w:r>
          </w:p>
        </w:tc>
      </w:tr>
      <w:tr w:rsidR="001A1204" w14:paraId="4386AC71" w14:textId="77777777">
        <w:tc>
          <w:tcPr>
            <w:tcW w:w="2009" w:type="dxa"/>
          </w:tcPr>
          <w:p w14:paraId="4FCB8966" w14:textId="77777777" w:rsidR="001A1204" w:rsidRDefault="00FF516D" w:rsidP="00753E16">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4E62E8B8" w14:textId="77777777" w:rsidR="001A1204" w:rsidRDefault="00FF516D" w:rsidP="00753E16">
            <w:pPr>
              <w:wordWrap/>
              <w:jc w:val="left"/>
              <w:rPr>
                <w:rFonts w:eastAsia="MS Mincho"/>
                <w:bCs/>
                <w:lang w:eastAsia="ja-JP"/>
              </w:rPr>
            </w:pPr>
            <w:r>
              <w:rPr>
                <w:rFonts w:eastAsia="MS Mincho"/>
                <w:bCs/>
                <w:lang w:eastAsia="ja-JP"/>
              </w:rPr>
              <w:t>We don’t have strong view to preclude these fields but can accept this proposal.</w:t>
            </w:r>
          </w:p>
        </w:tc>
      </w:tr>
      <w:tr w:rsidR="001A1204" w14:paraId="1A6A04B7" w14:textId="77777777">
        <w:tc>
          <w:tcPr>
            <w:tcW w:w="2009" w:type="dxa"/>
          </w:tcPr>
          <w:p w14:paraId="20923D79" w14:textId="77777777" w:rsidR="001A1204" w:rsidRDefault="00FF516D" w:rsidP="00753E16">
            <w:pPr>
              <w:wordWrap/>
              <w:jc w:val="left"/>
              <w:rPr>
                <w:rFonts w:eastAsiaTheme="minorEastAsia"/>
                <w:bCs/>
                <w:lang w:eastAsia="zh-CN"/>
              </w:rPr>
            </w:pPr>
            <w:r>
              <w:rPr>
                <w:rFonts w:eastAsiaTheme="minorEastAsia"/>
                <w:bCs/>
                <w:lang w:eastAsia="zh-CN"/>
              </w:rPr>
              <w:t>Apple</w:t>
            </w:r>
          </w:p>
        </w:tc>
        <w:tc>
          <w:tcPr>
            <w:tcW w:w="7353" w:type="dxa"/>
          </w:tcPr>
          <w:p w14:paraId="254D1D4E" w14:textId="77777777" w:rsidR="001A1204" w:rsidRDefault="00FF516D" w:rsidP="00753E16">
            <w:pPr>
              <w:wordWrap/>
              <w:jc w:val="left"/>
              <w:rPr>
                <w:rFonts w:eastAsiaTheme="minorEastAsia"/>
                <w:bCs/>
                <w:lang w:eastAsia="zh-CN"/>
              </w:rPr>
            </w:pPr>
            <w:r>
              <w:rPr>
                <w:rFonts w:eastAsiaTheme="minorEastAsia"/>
                <w:bCs/>
                <w:lang w:eastAsia="zh-CN"/>
              </w:rPr>
              <w:t>We are fine with QC’s updated proposal</w:t>
            </w:r>
          </w:p>
        </w:tc>
      </w:tr>
      <w:tr w:rsidR="001A1204" w14:paraId="26C94C59" w14:textId="77777777">
        <w:tc>
          <w:tcPr>
            <w:tcW w:w="2009" w:type="dxa"/>
          </w:tcPr>
          <w:p w14:paraId="7043AFFA" w14:textId="77777777" w:rsidR="001A1204" w:rsidRDefault="00FF516D" w:rsidP="00753E16">
            <w:pPr>
              <w:wordWrap/>
              <w:jc w:val="left"/>
              <w:rPr>
                <w:rFonts w:eastAsiaTheme="minorEastAsia"/>
                <w:bCs/>
                <w:lang w:eastAsia="zh-CN"/>
              </w:rPr>
            </w:pPr>
            <w:r>
              <w:rPr>
                <w:rFonts w:eastAsiaTheme="minorEastAsia"/>
                <w:bCs/>
                <w:lang w:eastAsia="zh-CN"/>
              </w:rPr>
              <w:t>ZTE</w:t>
            </w:r>
          </w:p>
        </w:tc>
        <w:tc>
          <w:tcPr>
            <w:tcW w:w="7353" w:type="dxa"/>
          </w:tcPr>
          <w:p w14:paraId="6FC2FF4E" w14:textId="77777777" w:rsidR="001A1204" w:rsidRDefault="00FF516D" w:rsidP="00753E16">
            <w:pPr>
              <w:wordWrap/>
              <w:jc w:val="left"/>
              <w:rPr>
                <w:rFonts w:eastAsiaTheme="minorEastAsia"/>
                <w:bCs/>
                <w:lang w:eastAsia="zh-CN"/>
              </w:rPr>
            </w:pPr>
            <w:r>
              <w:rPr>
                <w:rFonts w:eastAsia="MS Mincho"/>
                <w:bCs/>
                <w:lang w:eastAsia="ja-JP"/>
              </w:rPr>
              <w:t>We can support this proposal.</w:t>
            </w:r>
          </w:p>
        </w:tc>
      </w:tr>
      <w:tr w:rsidR="001A1204" w14:paraId="65C603B8" w14:textId="77777777">
        <w:tc>
          <w:tcPr>
            <w:tcW w:w="2009" w:type="dxa"/>
          </w:tcPr>
          <w:p w14:paraId="1382B34C" w14:textId="77777777" w:rsidR="001A1204" w:rsidRDefault="00FF516D" w:rsidP="00753E16">
            <w:pPr>
              <w:wordWrap/>
              <w:jc w:val="left"/>
              <w:rPr>
                <w:rFonts w:eastAsia="PMingLiU"/>
                <w:bCs/>
                <w:lang w:eastAsia="zh-TW"/>
              </w:rPr>
            </w:pPr>
            <w:r>
              <w:rPr>
                <w:rFonts w:eastAsia="PMingLiU" w:hint="eastAsia"/>
                <w:bCs/>
                <w:lang w:eastAsia="zh-TW"/>
              </w:rPr>
              <w:t>MTK</w:t>
            </w:r>
          </w:p>
        </w:tc>
        <w:tc>
          <w:tcPr>
            <w:tcW w:w="7353" w:type="dxa"/>
          </w:tcPr>
          <w:p w14:paraId="18253098" w14:textId="77777777" w:rsidR="001A1204" w:rsidRDefault="00FF516D" w:rsidP="00753E16">
            <w:pPr>
              <w:wordWrap/>
              <w:jc w:val="left"/>
              <w:rPr>
                <w:rFonts w:eastAsia="MS Mincho"/>
                <w:bCs/>
                <w:lang w:eastAsia="ja-JP"/>
              </w:rPr>
            </w:pPr>
            <w:r>
              <w:rPr>
                <w:rFonts w:eastAsia="PMingLiU" w:hint="eastAsia"/>
                <w:bCs/>
                <w:lang w:eastAsia="zh-TW"/>
              </w:rPr>
              <w:t xml:space="preserve">Agree with Qualcomm. </w:t>
            </w:r>
            <w:proofErr w:type="gramStart"/>
            <w:r>
              <w:rPr>
                <w:rFonts w:eastAsia="PMingLiU"/>
                <w:bCs/>
                <w:lang w:eastAsia="zh-TW"/>
              </w:rPr>
              <w:t>Also</w:t>
            </w:r>
            <w:proofErr w:type="gramEnd"/>
            <w:r>
              <w:rPr>
                <w:rFonts w:eastAsia="PMingLiU"/>
                <w:bCs/>
                <w:lang w:eastAsia="zh-TW"/>
              </w:rPr>
              <w:t xml:space="preserve"> can live with moderator proposal.</w:t>
            </w:r>
          </w:p>
        </w:tc>
      </w:tr>
      <w:tr w:rsidR="001A1204" w14:paraId="5D726522" w14:textId="77777777">
        <w:tc>
          <w:tcPr>
            <w:tcW w:w="2009" w:type="dxa"/>
          </w:tcPr>
          <w:p w14:paraId="78899523" w14:textId="77777777" w:rsidR="001A1204" w:rsidRDefault="00FF516D" w:rsidP="00753E16">
            <w:pPr>
              <w:wordWrap/>
              <w:jc w:val="left"/>
              <w:rPr>
                <w:rFonts w:eastAsiaTheme="minorEastAsia"/>
                <w:bCs/>
                <w:lang w:eastAsia="zh-CN"/>
              </w:rPr>
            </w:pPr>
            <w:r>
              <w:rPr>
                <w:rFonts w:eastAsiaTheme="minorEastAsia" w:hint="eastAsia"/>
                <w:bCs/>
                <w:lang w:eastAsia="zh-CN"/>
              </w:rPr>
              <w:t>H</w:t>
            </w:r>
            <w:r>
              <w:rPr>
                <w:rFonts w:eastAsiaTheme="minorEastAsia"/>
                <w:bCs/>
                <w:lang w:eastAsia="zh-CN"/>
              </w:rPr>
              <w:t>uawei2</w:t>
            </w:r>
          </w:p>
        </w:tc>
        <w:tc>
          <w:tcPr>
            <w:tcW w:w="7353" w:type="dxa"/>
          </w:tcPr>
          <w:p w14:paraId="512B641D" w14:textId="77777777" w:rsidR="001A1204" w:rsidRDefault="00FF516D" w:rsidP="00753E16">
            <w:pPr>
              <w:wordWrap/>
              <w:jc w:val="left"/>
              <w:rPr>
                <w:rFonts w:eastAsiaTheme="minorEastAsia"/>
                <w:bCs/>
                <w:lang w:eastAsia="zh-CN"/>
              </w:rPr>
            </w:pPr>
            <w:r>
              <w:rPr>
                <w:rFonts w:eastAsiaTheme="minorEastAsia" w:hint="eastAsia"/>
                <w:bCs/>
                <w:lang w:eastAsia="zh-CN"/>
              </w:rPr>
              <w:t>W</w:t>
            </w:r>
            <w:r>
              <w:rPr>
                <w:rFonts w:eastAsiaTheme="minorEastAsia"/>
                <w:bCs/>
                <w:lang w:eastAsia="zh-CN"/>
              </w:rPr>
              <w:t xml:space="preserve">e are fine with </w:t>
            </w:r>
            <w:r>
              <w:rPr>
                <w:rFonts w:eastAsiaTheme="minorEastAsia" w:hint="eastAsia"/>
                <w:bCs/>
                <w:lang w:eastAsia="zh-CN"/>
              </w:rPr>
              <w:t>moderato</w:t>
            </w:r>
            <w:r>
              <w:rPr>
                <w:rFonts w:eastAsiaTheme="minorEastAsia"/>
                <w:bCs/>
                <w:lang w:eastAsia="zh-CN"/>
              </w:rPr>
              <w:t xml:space="preserve"> proposal.</w:t>
            </w:r>
          </w:p>
          <w:p w14:paraId="08AC84E1" w14:textId="77777777" w:rsidR="001A1204" w:rsidRDefault="00FF516D" w:rsidP="00753E16">
            <w:pPr>
              <w:wordWrap/>
              <w:jc w:val="left"/>
              <w:rPr>
                <w:rFonts w:eastAsiaTheme="minorEastAsia"/>
                <w:bCs/>
                <w:lang w:eastAsia="zh-CN"/>
              </w:rPr>
            </w:pPr>
            <w:r>
              <w:rPr>
                <w:rFonts w:eastAsiaTheme="minorEastAsia" w:hint="eastAsia"/>
                <w:bCs/>
                <w:lang w:eastAsia="zh-CN"/>
              </w:rPr>
              <w:t>O</w:t>
            </w:r>
            <w:r>
              <w:rPr>
                <w:rFonts w:eastAsiaTheme="minorEastAsia"/>
                <w:bCs/>
                <w:lang w:eastAsia="zh-CN"/>
              </w:rPr>
              <w:t xml:space="preserve">n the other hand, we view that for other fields that are not explicitly precluded, they are by default supported in the DCI 1_X/0_X and could be configurable, </w:t>
            </w:r>
            <w:proofErr w:type="gramStart"/>
            <w:r>
              <w:rPr>
                <w:rFonts w:eastAsiaTheme="minorEastAsia"/>
                <w:bCs/>
                <w:lang w:eastAsia="zh-CN"/>
              </w:rPr>
              <w:t>e.g.</w:t>
            </w:r>
            <w:proofErr w:type="gramEnd"/>
            <w:r>
              <w:rPr>
                <w:rFonts w:eastAsiaTheme="minorEastAsia"/>
                <w:bCs/>
                <w:lang w:eastAsia="zh-CN"/>
              </w:rPr>
              <w:t xml:space="preserve"> Type 3. We understand some company may consider by default they can be Type 1 and we are open to take that approach, </w:t>
            </w:r>
            <w:proofErr w:type="gramStart"/>
            <w:r>
              <w:rPr>
                <w:rFonts w:eastAsiaTheme="minorEastAsia"/>
                <w:bCs/>
                <w:lang w:eastAsia="zh-CN"/>
              </w:rPr>
              <w:t>as long as</w:t>
            </w:r>
            <w:proofErr w:type="gramEnd"/>
            <w:r>
              <w:rPr>
                <w:rFonts w:eastAsiaTheme="minorEastAsia"/>
                <w:bCs/>
                <w:lang w:eastAsia="zh-CN"/>
              </w:rPr>
              <w:t xml:space="preserve"> there is no significant extra spec work.</w:t>
            </w:r>
          </w:p>
        </w:tc>
      </w:tr>
      <w:tr w:rsidR="00925E94" w14:paraId="3C2DC74A" w14:textId="77777777">
        <w:tc>
          <w:tcPr>
            <w:tcW w:w="2009" w:type="dxa"/>
          </w:tcPr>
          <w:p w14:paraId="7A4A4518" w14:textId="155B32F5" w:rsidR="00925E94" w:rsidRDefault="00925E94" w:rsidP="00753E16">
            <w:pPr>
              <w:wordWrap/>
              <w:jc w:val="left"/>
              <w:rPr>
                <w:rFonts w:eastAsiaTheme="minorEastAsia"/>
                <w:bCs/>
                <w:lang w:eastAsia="zh-CN"/>
              </w:rPr>
            </w:pPr>
            <w:r>
              <w:rPr>
                <w:rFonts w:eastAsia="PMingLiU"/>
                <w:bCs/>
                <w:lang w:eastAsia="zh-TW"/>
              </w:rPr>
              <w:t>Intel</w:t>
            </w:r>
          </w:p>
        </w:tc>
        <w:tc>
          <w:tcPr>
            <w:tcW w:w="7353" w:type="dxa"/>
          </w:tcPr>
          <w:p w14:paraId="0E49B191" w14:textId="66BE9813" w:rsidR="00925E94" w:rsidRDefault="00925E94" w:rsidP="00753E16">
            <w:pPr>
              <w:wordWrap/>
              <w:jc w:val="left"/>
              <w:rPr>
                <w:rFonts w:eastAsiaTheme="minorEastAsia"/>
                <w:bCs/>
                <w:lang w:eastAsia="zh-CN"/>
              </w:rPr>
            </w:pPr>
            <w:r>
              <w:rPr>
                <w:rFonts w:eastAsia="PMingLiU"/>
                <w:bCs/>
                <w:lang w:eastAsia="zh-TW"/>
              </w:rPr>
              <w:t xml:space="preserve">We are fine with the proposal. </w:t>
            </w:r>
          </w:p>
        </w:tc>
      </w:tr>
      <w:tr w:rsidR="006C7415" w14:paraId="22010FF2" w14:textId="77777777" w:rsidTr="006C7415">
        <w:tc>
          <w:tcPr>
            <w:tcW w:w="2009" w:type="dxa"/>
          </w:tcPr>
          <w:p w14:paraId="2D4EE2AC" w14:textId="77777777" w:rsidR="006C7415" w:rsidRDefault="006C7415" w:rsidP="00753E16">
            <w:pPr>
              <w:wordWrap/>
              <w:jc w:val="left"/>
              <w:rPr>
                <w:rFonts w:eastAsiaTheme="minorEastAsia"/>
                <w:bCs/>
                <w:lang w:eastAsia="zh-CN"/>
              </w:rPr>
            </w:pPr>
            <w:r>
              <w:rPr>
                <w:rFonts w:eastAsiaTheme="minorEastAsia" w:hint="eastAsia"/>
                <w:bCs/>
                <w:lang w:eastAsia="zh-CN"/>
              </w:rPr>
              <w:t>CATT</w:t>
            </w:r>
          </w:p>
        </w:tc>
        <w:tc>
          <w:tcPr>
            <w:tcW w:w="7353" w:type="dxa"/>
          </w:tcPr>
          <w:p w14:paraId="465ABC92" w14:textId="77777777" w:rsidR="006C7415" w:rsidRDefault="006C7415" w:rsidP="00753E16">
            <w:pPr>
              <w:wordWrap/>
              <w:jc w:val="left"/>
              <w:rPr>
                <w:rFonts w:eastAsiaTheme="minorEastAsia"/>
                <w:bCs/>
                <w:lang w:eastAsia="zh-CN"/>
              </w:rPr>
            </w:pPr>
            <w:r>
              <w:rPr>
                <w:rFonts w:eastAsiaTheme="minorEastAsia" w:hint="eastAsia"/>
                <w:bCs/>
                <w:lang w:eastAsia="zh-CN"/>
              </w:rPr>
              <w:t>We support the proposal.</w:t>
            </w:r>
          </w:p>
        </w:tc>
      </w:tr>
      <w:tr w:rsidR="00CF0967" w14:paraId="14AB3E5A" w14:textId="77777777" w:rsidTr="006C7415">
        <w:tc>
          <w:tcPr>
            <w:tcW w:w="2009" w:type="dxa"/>
          </w:tcPr>
          <w:p w14:paraId="7617C915" w14:textId="04AA0AE2" w:rsidR="00CF0967" w:rsidRDefault="00CF0967" w:rsidP="00753E16">
            <w:pPr>
              <w:wordWrap/>
              <w:jc w:val="left"/>
              <w:rPr>
                <w:rFonts w:eastAsiaTheme="minorEastAsia"/>
                <w:bCs/>
                <w:lang w:eastAsia="zh-CN"/>
              </w:rPr>
            </w:pPr>
            <w:r>
              <w:rPr>
                <w:rFonts w:eastAsiaTheme="minorEastAsia"/>
                <w:bCs/>
                <w:lang w:eastAsia="zh-CN"/>
              </w:rPr>
              <w:t>Samsung3</w:t>
            </w:r>
          </w:p>
        </w:tc>
        <w:tc>
          <w:tcPr>
            <w:tcW w:w="7353" w:type="dxa"/>
          </w:tcPr>
          <w:p w14:paraId="098A2B49" w14:textId="0A703993" w:rsidR="00CF0967" w:rsidRDefault="00CF0967" w:rsidP="00753E16">
            <w:pPr>
              <w:wordWrap/>
              <w:jc w:val="left"/>
              <w:rPr>
                <w:rFonts w:eastAsiaTheme="minorEastAsia"/>
                <w:bCs/>
                <w:lang w:eastAsia="zh-CN"/>
              </w:rPr>
            </w:pPr>
            <w:r>
              <w:rPr>
                <w:rFonts w:eastAsiaTheme="minorEastAsia"/>
                <w:bCs/>
                <w:lang w:eastAsia="zh-CN"/>
              </w:rPr>
              <w:t>OK with the proposal, and fine with the change by LGE.</w:t>
            </w:r>
          </w:p>
        </w:tc>
      </w:tr>
    </w:tbl>
    <w:p w14:paraId="089EA870" w14:textId="77777777" w:rsidR="001A1204" w:rsidRDefault="001A1204" w:rsidP="00753E16">
      <w:pPr>
        <w:rPr>
          <w:lang w:eastAsia="en-US"/>
        </w:rPr>
      </w:pPr>
    </w:p>
    <w:p w14:paraId="49B0976B" w14:textId="77777777" w:rsidR="001A1204" w:rsidRDefault="001A1204" w:rsidP="00753E16">
      <w:pPr>
        <w:ind w:firstLine="800"/>
        <w:rPr>
          <w:rFonts w:eastAsia="楷体"/>
          <w:szCs w:val="20"/>
          <w:lang w:eastAsia="zh-CN"/>
        </w:rPr>
      </w:pPr>
    </w:p>
    <w:p w14:paraId="16ADCFB2"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3-3rev2:</w:t>
      </w:r>
    </w:p>
    <w:p w14:paraId="2505A1C1" w14:textId="77777777" w:rsidR="001A1204" w:rsidRDefault="00FF516D" w:rsidP="00753E16">
      <w:pPr>
        <w:widowControl/>
        <w:numPr>
          <w:ilvl w:val="0"/>
          <w:numId w:val="18"/>
        </w:numPr>
        <w:kinsoku/>
        <w:adjustRightInd/>
        <w:snapToGrid w:val="0"/>
        <w:textAlignment w:val="auto"/>
        <w:rPr>
          <w:rFonts w:ascii="Calibri" w:eastAsia="MS PGothic" w:hAnsi="Calibri"/>
          <w:sz w:val="22"/>
          <w:lang w:eastAsia="en-US"/>
        </w:rPr>
      </w:pPr>
      <w:r>
        <w:rPr>
          <w:szCs w:val="20"/>
        </w:rPr>
        <w:t xml:space="preserve">For DCI format 1_X/0_X, </w:t>
      </w:r>
    </w:p>
    <w:p w14:paraId="641B2488" w14:textId="77777777" w:rsidR="001A1204" w:rsidRDefault="00FF516D" w:rsidP="00753E16">
      <w:pPr>
        <w:widowControl/>
        <w:numPr>
          <w:ilvl w:val="0"/>
          <w:numId w:val="19"/>
        </w:numPr>
        <w:kinsoku/>
        <w:adjustRightInd/>
        <w:snapToGrid w:val="0"/>
        <w:textAlignment w:val="auto"/>
        <w:rPr>
          <w:rFonts w:ascii="Times" w:hAnsi="Times"/>
          <w:szCs w:val="20"/>
        </w:rPr>
      </w:pPr>
      <w:r>
        <w:rPr>
          <w:szCs w:val="20"/>
        </w:rPr>
        <w:t>Type-3 fields at least include below:</w:t>
      </w:r>
    </w:p>
    <w:p w14:paraId="005550D3"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MCS</w:t>
      </w:r>
    </w:p>
    <w:p w14:paraId="640A52D7"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lastRenderedPageBreak/>
        <w:t>HARQ process number</w:t>
      </w:r>
    </w:p>
    <w:p w14:paraId="7B18F80A"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 xml:space="preserve">Bandwidth part indicator </w:t>
      </w:r>
    </w:p>
    <w:p w14:paraId="07F0A27B"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Frequency domain resource assignment</w:t>
      </w:r>
    </w:p>
    <w:p w14:paraId="3595EC20"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VRB-to-PRB mapping</w:t>
      </w:r>
    </w:p>
    <w:p w14:paraId="53905E3E"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PRB bundling size indicator</w:t>
      </w:r>
    </w:p>
    <w:p w14:paraId="647C4976"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Rate matching indicator</w:t>
      </w:r>
    </w:p>
    <w:p w14:paraId="0F1B2503"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ZP CSI-RS trigger</w:t>
      </w:r>
    </w:p>
    <w:p w14:paraId="1F67A235"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Antenna port(s)</w:t>
      </w:r>
    </w:p>
    <w:p w14:paraId="65C694FB"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Transmission configuration indication</w:t>
      </w:r>
    </w:p>
    <w:p w14:paraId="0E4E5733"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SRS request</w:t>
      </w:r>
    </w:p>
    <w:p w14:paraId="6E73F639"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DMRS sequence initialization</w:t>
      </w:r>
    </w:p>
    <w:p w14:paraId="71B9D979"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Frequency hopping flag</w:t>
      </w:r>
    </w:p>
    <w:p w14:paraId="01D8DF09"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TPC command for scheduled PUSCH</w:t>
      </w:r>
    </w:p>
    <w:p w14:paraId="77F11B48"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Precoding information and number of layers</w:t>
      </w:r>
    </w:p>
    <w:p w14:paraId="77B09024"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SRS resource indicator</w:t>
      </w:r>
    </w:p>
    <w:p w14:paraId="4B96B714"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SRS offset indicator</w:t>
      </w:r>
    </w:p>
    <w:p w14:paraId="6FFA59CC"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PTRS-DMRS association</w:t>
      </w:r>
    </w:p>
    <w:p w14:paraId="7253D7A6"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Open-loop power control parameter set indication</w:t>
      </w:r>
    </w:p>
    <w:p w14:paraId="1584F4EB" w14:textId="77777777" w:rsidR="001A1204" w:rsidRDefault="00FF516D" w:rsidP="00753E16">
      <w:pPr>
        <w:widowControl/>
        <w:numPr>
          <w:ilvl w:val="1"/>
          <w:numId w:val="19"/>
        </w:numPr>
        <w:kinsoku/>
        <w:adjustRightInd/>
        <w:snapToGrid w:val="0"/>
        <w:textAlignment w:val="auto"/>
        <w:rPr>
          <w:rFonts w:eastAsia="Times New Roman"/>
        </w:rPr>
      </w:pPr>
      <w:r>
        <w:rPr>
          <w:rFonts w:eastAsia="Times New Roman"/>
          <w:szCs w:val="20"/>
        </w:rPr>
        <w:t>FFS: Other fields</w:t>
      </w:r>
    </w:p>
    <w:p w14:paraId="28B4875B" w14:textId="77777777" w:rsidR="001A1204" w:rsidRDefault="001A1204" w:rsidP="00753E16">
      <w:pPr>
        <w:ind w:firstLine="800"/>
        <w:rPr>
          <w:rFonts w:eastAsia="楷体"/>
          <w:szCs w:val="20"/>
          <w:lang w:eastAsia="zh-CN"/>
        </w:rPr>
      </w:pPr>
    </w:p>
    <w:p w14:paraId="30B97970" w14:textId="77777777" w:rsidR="001A1204" w:rsidRDefault="001A1204" w:rsidP="00753E16">
      <w:pPr>
        <w:ind w:firstLine="800"/>
        <w:rPr>
          <w:rFonts w:eastAsia="楷体"/>
          <w:szCs w:val="20"/>
          <w:lang w:eastAsia="zh-CN"/>
        </w:rPr>
      </w:pPr>
    </w:p>
    <w:p w14:paraId="56748D2F" w14:textId="77777777" w:rsidR="001A1204" w:rsidRDefault="00FF516D" w:rsidP="00753E1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0DF76D42" w14:textId="77777777">
        <w:tc>
          <w:tcPr>
            <w:tcW w:w="2009" w:type="dxa"/>
            <w:tcBorders>
              <w:top w:val="single" w:sz="4" w:space="0" w:color="auto"/>
              <w:left w:val="single" w:sz="4" w:space="0" w:color="auto"/>
              <w:bottom w:val="single" w:sz="4" w:space="0" w:color="auto"/>
              <w:right w:val="single" w:sz="4" w:space="0" w:color="auto"/>
            </w:tcBorders>
          </w:tcPr>
          <w:p w14:paraId="50593990" w14:textId="77777777" w:rsidR="001A1204" w:rsidRDefault="00FF516D" w:rsidP="00753E1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A021BF6" w14:textId="77777777" w:rsidR="001A1204" w:rsidRDefault="00FF516D" w:rsidP="00753E16">
            <w:pPr>
              <w:wordWrap/>
              <w:jc w:val="center"/>
              <w:rPr>
                <w:b/>
                <w:lang w:eastAsia="zh-CN"/>
              </w:rPr>
            </w:pPr>
            <w:r>
              <w:rPr>
                <w:b/>
                <w:lang w:eastAsia="zh-CN"/>
              </w:rPr>
              <w:t>Comment</w:t>
            </w:r>
          </w:p>
        </w:tc>
      </w:tr>
      <w:tr w:rsidR="001A1204" w14:paraId="56909201" w14:textId="77777777">
        <w:tc>
          <w:tcPr>
            <w:tcW w:w="2009" w:type="dxa"/>
            <w:tcBorders>
              <w:top w:val="single" w:sz="4" w:space="0" w:color="auto"/>
              <w:left w:val="single" w:sz="4" w:space="0" w:color="auto"/>
              <w:bottom w:val="single" w:sz="4" w:space="0" w:color="auto"/>
              <w:right w:val="single" w:sz="4" w:space="0" w:color="auto"/>
            </w:tcBorders>
          </w:tcPr>
          <w:p w14:paraId="68273BFD" w14:textId="77777777" w:rsidR="001A1204" w:rsidRDefault="00FF516D" w:rsidP="00753E16">
            <w:pPr>
              <w:wordWrap/>
              <w:jc w:val="left"/>
              <w:rPr>
                <w:rFonts w:eastAsia="Malgun Gothic"/>
                <w:bCs/>
              </w:rPr>
            </w:pPr>
            <w:r>
              <w:rPr>
                <w:rFonts w:eastAsia="Malgun Gothic" w:hint="eastAsia"/>
                <w:bCs/>
              </w:rPr>
              <w:t>LGE</w:t>
            </w:r>
          </w:p>
        </w:tc>
        <w:tc>
          <w:tcPr>
            <w:tcW w:w="7353" w:type="dxa"/>
            <w:tcBorders>
              <w:top w:val="single" w:sz="4" w:space="0" w:color="auto"/>
              <w:left w:val="single" w:sz="4" w:space="0" w:color="auto"/>
              <w:bottom w:val="single" w:sz="4" w:space="0" w:color="auto"/>
              <w:right w:val="single" w:sz="4" w:space="0" w:color="auto"/>
            </w:tcBorders>
          </w:tcPr>
          <w:p w14:paraId="44354FE5" w14:textId="77777777" w:rsidR="001A1204" w:rsidRDefault="00FF516D" w:rsidP="00753E16">
            <w:pPr>
              <w:wordWrap/>
              <w:jc w:val="left"/>
              <w:rPr>
                <w:rFonts w:eastAsia="Malgun Gothic"/>
                <w:bCs/>
              </w:rPr>
            </w:pPr>
            <w:r>
              <w:rPr>
                <w:rFonts w:eastAsia="Malgun Gothic"/>
                <w:bCs/>
              </w:rPr>
              <w:t>N</w:t>
            </w:r>
            <w:r>
              <w:rPr>
                <w:rFonts w:eastAsia="Malgun Gothic" w:hint="eastAsia"/>
                <w:bCs/>
              </w:rPr>
              <w:t xml:space="preserve">ot </w:t>
            </w:r>
            <w:r>
              <w:rPr>
                <w:rFonts w:eastAsia="Malgun Gothic"/>
                <w:bCs/>
              </w:rPr>
              <w:t>support</w:t>
            </w:r>
            <w:r>
              <w:rPr>
                <w:rFonts w:eastAsia="Malgun Gothic" w:hint="eastAsia"/>
                <w:bCs/>
              </w:rPr>
              <w:t xml:space="preserve"> the proposal</w:t>
            </w:r>
          </w:p>
          <w:p w14:paraId="4C46EF1D" w14:textId="77777777" w:rsidR="001A1204" w:rsidRDefault="00FF516D" w:rsidP="00753E16">
            <w:pPr>
              <w:wordWrap/>
              <w:jc w:val="left"/>
              <w:rPr>
                <w:rFonts w:eastAsia="Malgun Gothic"/>
                <w:bCs/>
              </w:rPr>
            </w:pPr>
            <w:r>
              <w:rPr>
                <w:rFonts w:eastAsia="Malgun Gothic"/>
                <w:bCs/>
              </w:rPr>
              <w:t>W</w:t>
            </w:r>
            <w:r>
              <w:rPr>
                <w:rFonts w:eastAsia="Malgun Gothic" w:hint="eastAsia"/>
                <w:bCs/>
              </w:rPr>
              <w:t xml:space="preserve">e </w:t>
            </w:r>
            <w:r>
              <w:rPr>
                <w:rFonts w:eastAsia="Malgun Gothic"/>
                <w:bCs/>
              </w:rPr>
              <w:t>think 7 fields {MCS, HARQ, FDRA, AP, TCI, TPMI, SRI} can be Type-3, but other fields should not be Type-3. Rather, Type-1C is sufficient for those fields.</w:t>
            </w:r>
          </w:p>
          <w:p w14:paraId="58500D17" w14:textId="77777777" w:rsidR="001A1204" w:rsidRDefault="00FF516D" w:rsidP="00753E16">
            <w:pPr>
              <w:wordWrap/>
              <w:jc w:val="left"/>
              <w:rPr>
                <w:rFonts w:eastAsia="Malgun Gothic"/>
                <w:bCs/>
              </w:rPr>
            </w:pPr>
            <w:r>
              <w:rPr>
                <w:rFonts w:eastAsia="Malgun Gothic"/>
                <w:bCs/>
              </w:rPr>
              <w:t>Therefore, the following update is suggested.</w:t>
            </w:r>
          </w:p>
          <w:p w14:paraId="1213183B" w14:textId="77777777" w:rsidR="001A1204" w:rsidRDefault="001A1204" w:rsidP="00753E16">
            <w:pPr>
              <w:wordWrap/>
              <w:jc w:val="left"/>
              <w:rPr>
                <w:rFonts w:eastAsia="PMingLiU"/>
                <w:bCs/>
                <w:lang w:eastAsia="zh-TW"/>
              </w:rPr>
            </w:pPr>
          </w:p>
          <w:p w14:paraId="01953FFE"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3-3rev2:</w:t>
            </w:r>
          </w:p>
          <w:p w14:paraId="55C49B5C" w14:textId="77777777" w:rsidR="001A1204" w:rsidRDefault="00FF516D" w:rsidP="00753E16">
            <w:pPr>
              <w:widowControl/>
              <w:numPr>
                <w:ilvl w:val="0"/>
                <w:numId w:val="18"/>
              </w:numPr>
              <w:kinsoku/>
              <w:wordWrap/>
              <w:adjustRightInd/>
              <w:snapToGrid w:val="0"/>
              <w:textAlignment w:val="auto"/>
              <w:rPr>
                <w:rFonts w:ascii="Calibri" w:eastAsia="MS PGothic" w:hAnsi="Calibri"/>
                <w:sz w:val="22"/>
                <w:lang w:eastAsia="en-US"/>
              </w:rPr>
            </w:pPr>
            <w:r>
              <w:rPr>
                <w:szCs w:val="20"/>
              </w:rPr>
              <w:t xml:space="preserve">For DCI format 1_X/0_X, </w:t>
            </w:r>
          </w:p>
          <w:p w14:paraId="7288F914" w14:textId="77777777" w:rsidR="001A1204" w:rsidRDefault="00FF516D" w:rsidP="00753E16">
            <w:pPr>
              <w:widowControl/>
              <w:numPr>
                <w:ilvl w:val="0"/>
                <w:numId w:val="19"/>
              </w:numPr>
              <w:kinsoku/>
              <w:wordWrap/>
              <w:adjustRightInd/>
              <w:snapToGrid w:val="0"/>
              <w:textAlignment w:val="auto"/>
              <w:rPr>
                <w:rFonts w:ascii="Times" w:hAnsi="Times"/>
                <w:szCs w:val="20"/>
              </w:rPr>
            </w:pPr>
            <w:r>
              <w:rPr>
                <w:szCs w:val="20"/>
              </w:rPr>
              <w:t>Type-3 fields at least include below:</w:t>
            </w:r>
          </w:p>
          <w:p w14:paraId="0BC865B6" w14:textId="77777777" w:rsidR="001A1204" w:rsidRDefault="00FF516D" w:rsidP="00753E16">
            <w:pPr>
              <w:widowControl/>
              <w:numPr>
                <w:ilvl w:val="1"/>
                <w:numId w:val="19"/>
              </w:numPr>
              <w:kinsoku/>
              <w:wordWrap/>
              <w:adjustRightInd/>
              <w:snapToGrid w:val="0"/>
              <w:textAlignment w:val="auto"/>
              <w:rPr>
                <w:rFonts w:eastAsia="Times New Roman"/>
                <w:szCs w:val="20"/>
              </w:rPr>
            </w:pPr>
            <w:r>
              <w:rPr>
                <w:rFonts w:eastAsia="Times New Roman"/>
                <w:szCs w:val="20"/>
              </w:rPr>
              <w:t>MCS</w:t>
            </w:r>
          </w:p>
          <w:p w14:paraId="21F2AAE5" w14:textId="77777777" w:rsidR="001A1204" w:rsidRDefault="00FF516D" w:rsidP="00753E16">
            <w:pPr>
              <w:widowControl/>
              <w:numPr>
                <w:ilvl w:val="1"/>
                <w:numId w:val="19"/>
              </w:numPr>
              <w:kinsoku/>
              <w:wordWrap/>
              <w:adjustRightInd/>
              <w:snapToGrid w:val="0"/>
              <w:textAlignment w:val="auto"/>
              <w:rPr>
                <w:rFonts w:eastAsia="Times New Roman"/>
                <w:szCs w:val="20"/>
              </w:rPr>
            </w:pPr>
            <w:r>
              <w:rPr>
                <w:rFonts w:eastAsia="Times New Roman"/>
                <w:szCs w:val="20"/>
              </w:rPr>
              <w:t>HARQ process number</w:t>
            </w:r>
          </w:p>
          <w:p w14:paraId="7592DA5F" w14:textId="77777777" w:rsidR="001A1204" w:rsidRDefault="00FF516D" w:rsidP="00753E16">
            <w:pPr>
              <w:widowControl/>
              <w:numPr>
                <w:ilvl w:val="1"/>
                <w:numId w:val="19"/>
              </w:numPr>
              <w:kinsoku/>
              <w:wordWrap/>
              <w:adjustRightInd/>
              <w:snapToGrid w:val="0"/>
              <w:textAlignment w:val="auto"/>
              <w:rPr>
                <w:rFonts w:eastAsia="Times New Roman"/>
                <w:szCs w:val="20"/>
              </w:rPr>
            </w:pPr>
            <w:r>
              <w:rPr>
                <w:rFonts w:eastAsia="Times New Roman"/>
                <w:szCs w:val="20"/>
              </w:rPr>
              <w:t>Frequency domain resource assignment</w:t>
            </w:r>
          </w:p>
          <w:p w14:paraId="1DD05DC8" w14:textId="77777777" w:rsidR="001A1204" w:rsidRDefault="00FF516D" w:rsidP="00753E16">
            <w:pPr>
              <w:widowControl/>
              <w:numPr>
                <w:ilvl w:val="1"/>
                <w:numId w:val="19"/>
              </w:numPr>
              <w:kinsoku/>
              <w:wordWrap/>
              <w:adjustRightInd/>
              <w:snapToGrid w:val="0"/>
              <w:textAlignment w:val="auto"/>
              <w:rPr>
                <w:rFonts w:eastAsia="Times New Roman"/>
                <w:szCs w:val="20"/>
              </w:rPr>
            </w:pPr>
            <w:r>
              <w:rPr>
                <w:rFonts w:eastAsia="Times New Roman"/>
                <w:szCs w:val="20"/>
              </w:rPr>
              <w:t>Antenna port(s)</w:t>
            </w:r>
          </w:p>
          <w:p w14:paraId="5DAA9174" w14:textId="77777777" w:rsidR="001A1204" w:rsidRDefault="00FF516D" w:rsidP="00753E16">
            <w:pPr>
              <w:widowControl/>
              <w:numPr>
                <w:ilvl w:val="1"/>
                <w:numId w:val="19"/>
              </w:numPr>
              <w:kinsoku/>
              <w:wordWrap/>
              <w:adjustRightInd/>
              <w:snapToGrid w:val="0"/>
              <w:textAlignment w:val="auto"/>
              <w:rPr>
                <w:rFonts w:eastAsia="Times New Roman"/>
                <w:szCs w:val="20"/>
              </w:rPr>
            </w:pPr>
            <w:r>
              <w:rPr>
                <w:rFonts w:eastAsia="Times New Roman"/>
                <w:szCs w:val="20"/>
              </w:rPr>
              <w:t>Transmission configuration indication</w:t>
            </w:r>
          </w:p>
          <w:p w14:paraId="739AFA23" w14:textId="77777777" w:rsidR="001A1204" w:rsidRDefault="00FF516D" w:rsidP="00753E16">
            <w:pPr>
              <w:widowControl/>
              <w:numPr>
                <w:ilvl w:val="1"/>
                <w:numId w:val="19"/>
              </w:numPr>
              <w:kinsoku/>
              <w:wordWrap/>
              <w:adjustRightInd/>
              <w:snapToGrid w:val="0"/>
              <w:textAlignment w:val="auto"/>
              <w:rPr>
                <w:rFonts w:eastAsia="Times New Roman"/>
                <w:szCs w:val="20"/>
              </w:rPr>
            </w:pPr>
            <w:r>
              <w:rPr>
                <w:rFonts w:eastAsia="Times New Roman"/>
                <w:szCs w:val="20"/>
              </w:rPr>
              <w:t>Precoding information and number of layers</w:t>
            </w:r>
          </w:p>
          <w:p w14:paraId="1B7AF93E" w14:textId="77777777" w:rsidR="001A1204" w:rsidRDefault="00FF516D" w:rsidP="00753E16">
            <w:pPr>
              <w:widowControl/>
              <w:numPr>
                <w:ilvl w:val="1"/>
                <w:numId w:val="19"/>
              </w:numPr>
              <w:kinsoku/>
              <w:wordWrap/>
              <w:adjustRightInd/>
              <w:snapToGrid w:val="0"/>
              <w:textAlignment w:val="auto"/>
              <w:rPr>
                <w:rFonts w:eastAsia="Times New Roman"/>
                <w:szCs w:val="20"/>
              </w:rPr>
            </w:pPr>
            <w:r>
              <w:rPr>
                <w:rFonts w:eastAsia="Times New Roman"/>
                <w:szCs w:val="20"/>
              </w:rPr>
              <w:t>SRS resource indicator</w:t>
            </w:r>
          </w:p>
          <w:p w14:paraId="57B881FC" w14:textId="77777777" w:rsidR="001A1204" w:rsidRDefault="00FF516D" w:rsidP="00753E16">
            <w:pPr>
              <w:widowControl/>
              <w:numPr>
                <w:ilvl w:val="1"/>
                <w:numId w:val="19"/>
              </w:numPr>
              <w:kinsoku/>
              <w:wordWrap/>
              <w:adjustRightInd/>
              <w:snapToGrid w:val="0"/>
              <w:textAlignment w:val="auto"/>
              <w:rPr>
                <w:rFonts w:eastAsia="Times New Roman"/>
              </w:rPr>
            </w:pPr>
            <w:r>
              <w:rPr>
                <w:rFonts w:eastAsia="Times New Roman"/>
                <w:szCs w:val="20"/>
              </w:rPr>
              <w:t>FFS: Other fields</w:t>
            </w:r>
          </w:p>
          <w:p w14:paraId="5C5F7ECE" w14:textId="77777777" w:rsidR="001A1204" w:rsidRDefault="001A1204" w:rsidP="00753E16">
            <w:pPr>
              <w:wordWrap/>
              <w:jc w:val="left"/>
              <w:rPr>
                <w:rFonts w:eastAsia="PMingLiU"/>
                <w:bCs/>
                <w:lang w:eastAsia="zh-TW"/>
              </w:rPr>
            </w:pPr>
          </w:p>
        </w:tc>
      </w:tr>
      <w:tr w:rsidR="001A1204" w14:paraId="4176B14C" w14:textId="77777777">
        <w:tc>
          <w:tcPr>
            <w:tcW w:w="2009" w:type="dxa"/>
            <w:tcBorders>
              <w:top w:val="single" w:sz="4" w:space="0" w:color="auto"/>
              <w:left w:val="single" w:sz="4" w:space="0" w:color="auto"/>
              <w:bottom w:val="single" w:sz="4" w:space="0" w:color="auto"/>
              <w:right w:val="single" w:sz="4" w:space="0" w:color="auto"/>
            </w:tcBorders>
          </w:tcPr>
          <w:p w14:paraId="033E2328" w14:textId="77777777" w:rsidR="001A1204" w:rsidRDefault="00FF516D" w:rsidP="00753E16">
            <w:pPr>
              <w:wordWrap/>
              <w:rPr>
                <w:bCs/>
                <w:lang w:eastAsia="zh-CN"/>
              </w:rPr>
            </w:pPr>
            <w:r>
              <w:rPr>
                <w:rFonts w:eastAsia="PMingLiU"/>
                <w:bCs/>
                <w:lang w:eastAsia="zh-TW"/>
              </w:rPr>
              <w:t>New H3C</w:t>
            </w:r>
          </w:p>
        </w:tc>
        <w:tc>
          <w:tcPr>
            <w:tcW w:w="7353" w:type="dxa"/>
            <w:tcBorders>
              <w:top w:val="single" w:sz="4" w:space="0" w:color="auto"/>
              <w:left w:val="single" w:sz="4" w:space="0" w:color="auto"/>
              <w:bottom w:val="single" w:sz="4" w:space="0" w:color="auto"/>
              <w:right w:val="single" w:sz="4" w:space="0" w:color="auto"/>
            </w:tcBorders>
          </w:tcPr>
          <w:p w14:paraId="01D77380" w14:textId="77777777" w:rsidR="001A1204" w:rsidRDefault="00FF516D" w:rsidP="00753E16">
            <w:pPr>
              <w:wordWrap/>
              <w:rPr>
                <w:bCs/>
                <w:lang w:eastAsia="zh-CN"/>
              </w:rPr>
            </w:pPr>
            <w:r>
              <w:rPr>
                <w:rFonts w:eastAsia="PMingLiU"/>
                <w:bCs/>
                <w:lang w:eastAsia="zh-TW"/>
              </w:rPr>
              <w:t>OK in principal and we only need propose necessary parameters like LGE’s modification.</w:t>
            </w:r>
          </w:p>
        </w:tc>
      </w:tr>
      <w:tr w:rsidR="001A1204" w14:paraId="7532AAD4" w14:textId="77777777">
        <w:tc>
          <w:tcPr>
            <w:tcW w:w="2009" w:type="dxa"/>
            <w:tcBorders>
              <w:top w:val="single" w:sz="4" w:space="0" w:color="auto"/>
              <w:left w:val="single" w:sz="4" w:space="0" w:color="auto"/>
              <w:bottom w:val="single" w:sz="4" w:space="0" w:color="auto"/>
              <w:right w:val="single" w:sz="4" w:space="0" w:color="auto"/>
            </w:tcBorders>
          </w:tcPr>
          <w:p w14:paraId="017C7924" w14:textId="77777777" w:rsidR="001A1204" w:rsidRDefault="00FF516D" w:rsidP="00753E16">
            <w:pPr>
              <w:wordWrap/>
              <w:jc w:val="left"/>
              <w:rPr>
                <w:bCs/>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F3FFF52" w14:textId="77777777" w:rsidR="001A1204" w:rsidRDefault="00FF516D" w:rsidP="00753E16">
            <w:pPr>
              <w:wordWrap/>
              <w:jc w:val="left"/>
              <w:rPr>
                <w:bCs/>
              </w:rPr>
            </w:pPr>
            <w:r>
              <w:rPr>
                <w:rFonts w:eastAsia="MS Mincho" w:hint="eastAsia"/>
                <w:bCs/>
                <w:lang w:eastAsia="ja-JP"/>
              </w:rPr>
              <w:t>I</w:t>
            </w:r>
            <w:r>
              <w:rPr>
                <w:rFonts w:eastAsia="MS Mincho"/>
                <w:bCs/>
                <w:lang w:eastAsia="ja-JP"/>
              </w:rPr>
              <w:t>t would be better to clarify that number of sub-groups has not been determined. So, type-3 here could be type-2 for some cases/fields. Is this correct?</w:t>
            </w:r>
          </w:p>
        </w:tc>
      </w:tr>
      <w:tr w:rsidR="001A1204" w14:paraId="65B0778A" w14:textId="77777777">
        <w:tc>
          <w:tcPr>
            <w:tcW w:w="2009" w:type="dxa"/>
            <w:tcBorders>
              <w:top w:val="single" w:sz="4" w:space="0" w:color="auto"/>
              <w:left w:val="single" w:sz="4" w:space="0" w:color="auto"/>
              <w:bottom w:val="single" w:sz="4" w:space="0" w:color="auto"/>
              <w:right w:val="single" w:sz="4" w:space="0" w:color="auto"/>
            </w:tcBorders>
          </w:tcPr>
          <w:p w14:paraId="33D07BA5" w14:textId="77777777" w:rsidR="001A1204" w:rsidRDefault="00FF516D" w:rsidP="00753E16">
            <w:pPr>
              <w:wordWrap/>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6024251B" w14:textId="77777777" w:rsidR="001A1204" w:rsidRDefault="00FF516D" w:rsidP="00753E16">
            <w:pPr>
              <w:wordWrap/>
              <w:jc w:val="left"/>
              <w:rPr>
                <w:rFonts w:eastAsiaTheme="minorEastAsia"/>
                <w:bCs/>
                <w:lang w:eastAsia="zh-CN"/>
              </w:rPr>
            </w:pPr>
            <w:r>
              <w:rPr>
                <w:rFonts w:eastAsiaTheme="minorEastAsia"/>
                <w:bCs/>
                <w:lang w:eastAsia="zh-CN"/>
              </w:rPr>
              <w:t>The fields listed by LGE are acceptable for us.</w:t>
            </w:r>
          </w:p>
        </w:tc>
      </w:tr>
      <w:tr w:rsidR="001A1204" w14:paraId="2DB92936" w14:textId="77777777">
        <w:tc>
          <w:tcPr>
            <w:tcW w:w="2009" w:type="dxa"/>
          </w:tcPr>
          <w:p w14:paraId="3DE6D734" w14:textId="77777777" w:rsidR="001A1204" w:rsidRDefault="00FF516D" w:rsidP="00753E16">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5BDAB936" w14:textId="77777777" w:rsidR="001A1204" w:rsidRDefault="00FF516D" w:rsidP="00753E16">
            <w:pPr>
              <w:wordWrap/>
              <w:jc w:val="left"/>
              <w:rPr>
                <w:rFonts w:eastAsia="MS Mincho"/>
                <w:bCs/>
                <w:lang w:eastAsia="ja-JP"/>
              </w:rPr>
            </w:pPr>
            <w:r>
              <w:rPr>
                <w:rFonts w:eastAsia="MS Mincho"/>
                <w:bCs/>
                <w:lang w:eastAsia="ja-JP"/>
              </w:rPr>
              <w:t>We are fine with the proposal in general except HPN. We still think that the common management of HPN across co-scheduled cell is not practical use and prefer to support as Type-2 field.</w:t>
            </w:r>
          </w:p>
          <w:p w14:paraId="710025DB" w14:textId="77777777" w:rsidR="001A1204" w:rsidRDefault="00FF516D" w:rsidP="00753E16">
            <w:pPr>
              <w:wordWrap/>
              <w:jc w:val="left"/>
              <w:rPr>
                <w:rFonts w:eastAsiaTheme="minorEastAsia"/>
                <w:bCs/>
                <w:lang w:eastAsia="zh-CN"/>
              </w:rPr>
            </w:pPr>
            <w:r>
              <w:rPr>
                <w:rFonts w:eastAsia="MS Mincho"/>
                <w:bCs/>
                <w:lang w:eastAsia="ja-JP"/>
              </w:rPr>
              <w:t xml:space="preserve">In our understanding, considering the limit of DCI size, i.e., 140 bits without CRC, </w:t>
            </w:r>
            <w:r>
              <w:rPr>
                <w:rFonts w:eastAsia="MS Mincho"/>
                <w:bCs/>
                <w:lang w:eastAsia="ja-JP"/>
              </w:rPr>
              <w:lastRenderedPageBreak/>
              <w:t>almost all parameters of Type-3 fields are configured as Type1 field and several field can be configured to indicate separate value for each/subset of co-scheduled cells in practice. We support this framework that gNB can flexibly configure these field to indicate common/separate value for each/subset of the cells.</w:t>
            </w:r>
          </w:p>
        </w:tc>
      </w:tr>
      <w:tr w:rsidR="001A1204" w14:paraId="1992E00D" w14:textId="77777777">
        <w:tc>
          <w:tcPr>
            <w:tcW w:w="2009" w:type="dxa"/>
          </w:tcPr>
          <w:p w14:paraId="336ED0C3" w14:textId="77777777" w:rsidR="001A1204" w:rsidRDefault="00FF516D" w:rsidP="00753E16">
            <w:pPr>
              <w:wordWrap/>
              <w:jc w:val="left"/>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353" w:type="dxa"/>
          </w:tcPr>
          <w:p w14:paraId="3D4BA201" w14:textId="77777777" w:rsidR="001A1204" w:rsidRDefault="00FF516D" w:rsidP="00753E16">
            <w:pPr>
              <w:wordWrap/>
              <w:jc w:val="left"/>
              <w:rPr>
                <w:rFonts w:eastAsia="MS Mincho"/>
                <w:bCs/>
                <w:lang w:eastAsia="ja-JP"/>
              </w:rPr>
            </w:pPr>
            <w:r>
              <w:rPr>
                <w:rFonts w:eastAsiaTheme="minorEastAsia"/>
                <w:bCs/>
                <w:lang w:eastAsia="zh-CN"/>
              </w:rPr>
              <w:t>We don’t think it is good practice to directly discuss type 3 DCI field. Once we identify the DCI field that belongs to type1 and type2, others can go to type 3.</w:t>
            </w:r>
          </w:p>
        </w:tc>
      </w:tr>
      <w:tr w:rsidR="001A1204" w14:paraId="5AA08E6E" w14:textId="77777777">
        <w:tc>
          <w:tcPr>
            <w:tcW w:w="2009" w:type="dxa"/>
          </w:tcPr>
          <w:p w14:paraId="32AA047A" w14:textId="77777777" w:rsidR="001A1204" w:rsidRDefault="00FF516D" w:rsidP="00753E16">
            <w:pPr>
              <w:wordWrap/>
              <w:jc w:val="left"/>
              <w:rPr>
                <w:rFonts w:eastAsiaTheme="minorEastAsia"/>
                <w:bCs/>
                <w:lang w:eastAsia="zh-CN"/>
              </w:rPr>
            </w:pPr>
            <w:r>
              <w:rPr>
                <w:rFonts w:eastAsiaTheme="minorEastAsia"/>
                <w:bCs/>
                <w:lang w:eastAsia="zh-CN"/>
              </w:rPr>
              <w:t>Apple</w:t>
            </w:r>
          </w:p>
        </w:tc>
        <w:tc>
          <w:tcPr>
            <w:tcW w:w="7353" w:type="dxa"/>
          </w:tcPr>
          <w:p w14:paraId="3F7A872D" w14:textId="77777777" w:rsidR="001A1204" w:rsidRDefault="00FF516D" w:rsidP="00753E16">
            <w:pPr>
              <w:wordWrap/>
              <w:jc w:val="left"/>
              <w:rPr>
                <w:rFonts w:eastAsiaTheme="minorEastAsia"/>
                <w:bCs/>
                <w:lang w:eastAsia="zh-CN"/>
              </w:rPr>
            </w:pPr>
            <w:r>
              <w:rPr>
                <w:rFonts w:eastAsiaTheme="minorEastAsia"/>
                <w:bCs/>
                <w:lang w:eastAsia="zh-CN"/>
              </w:rPr>
              <w:t>Fine to support</w:t>
            </w:r>
          </w:p>
        </w:tc>
      </w:tr>
      <w:tr w:rsidR="001A1204" w14:paraId="1118CFC0" w14:textId="77777777">
        <w:tc>
          <w:tcPr>
            <w:tcW w:w="2009" w:type="dxa"/>
          </w:tcPr>
          <w:p w14:paraId="5C84FDEE" w14:textId="77777777" w:rsidR="001A1204" w:rsidRDefault="00FF516D" w:rsidP="00753E16">
            <w:pPr>
              <w:wordWrap/>
              <w:jc w:val="left"/>
              <w:rPr>
                <w:rFonts w:eastAsiaTheme="minorEastAsia"/>
                <w:bCs/>
                <w:lang w:eastAsia="zh-CN"/>
              </w:rPr>
            </w:pPr>
            <w:r>
              <w:rPr>
                <w:rFonts w:eastAsiaTheme="minorEastAsia"/>
                <w:bCs/>
                <w:lang w:eastAsia="zh-CN"/>
              </w:rPr>
              <w:t>ZTE</w:t>
            </w:r>
          </w:p>
        </w:tc>
        <w:tc>
          <w:tcPr>
            <w:tcW w:w="7353" w:type="dxa"/>
          </w:tcPr>
          <w:p w14:paraId="750E89D8" w14:textId="77777777" w:rsidR="001A1204" w:rsidRDefault="00FF516D" w:rsidP="00753E16">
            <w:pPr>
              <w:wordWrap/>
              <w:jc w:val="left"/>
              <w:rPr>
                <w:rFonts w:eastAsia="MS Mincho"/>
                <w:bCs/>
                <w:lang w:eastAsia="ja-JP"/>
              </w:rPr>
            </w:pPr>
            <w:r>
              <w:rPr>
                <w:rFonts w:eastAsia="MS Mincho"/>
                <w:bCs/>
                <w:lang w:eastAsia="ja-JP"/>
              </w:rPr>
              <w:t xml:space="preserve">We are fine with the intention to list the controversial but necessary fields as Type3.  However, we think this agreement can be made after we realize it is </w:t>
            </w:r>
            <w:proofErr w:type="gramStart"/>
            <w:r>
              <w:rPr>
                <w:rFonts w:eastAsia="MS Mincho"/>
                <w:bCs/>
                <w:lang w:eastAsia="ja-JP"/>
              </w:rPr>
              <w:t>actually controversial</w:t>
            </w:r>
            <w:proofErr w:type="gramEnd"/>
            <w:r>
              <w:rPr>
                <w:rFonts w:eastAsia="MS Mincho"/>
                <w:bCs/>
                <w:lang w:eastAsia="ja-JP"/>
              </w:rPr>
              <w:t xml:space="preserve">. </w:t>
            </w:r>
          </w:p>
          <w:p w14:paraId="49CB235F" w14:textId="77777777" w:rsidR="001A1204" w:rsidRDefault="00FF516D" w:rsidP="00753E16">
            <w:pPr>
              <w:wordWrap/>
              <w:jc w:val="left"/>
              <w:rPr>
                <w:rFonts w:eastAsiaTheme="minorEastAsia"/>
                <w:bCs/>
                <w:lang w:eastAsia="zh-CN"/>
              </w:rPr>
            </w:pPr>
            <w:r>
              <w:rPr>
                <w:rFonts w:eastAsia="MS Mincho"/>
                <w:bCs/>
                <w:lang w:eastAsia="ja-JP"/>
              </w:rPr>
              <w:t>In addition, we think the FDRA field should be discussed on how to indicate the frequency resource for the co-scheduled cells when it is configured as shared</w:t>
            </w:r>
          </w:p>
        </w:tc>
      </w:tr>
      <w:tr w:rsidR="001A1204" w14:paraId="6ECF94EB" w14:textId="77777777">
        <w:tc>
          <w:tcPr>
            <w:tcW w:w="2009" w:type="dxa"/>
          </w:tcPr>
          <w:p w14:paraId="7FE6C33A" w14:textId="77777777" w:rsidR="001A1204" w:rsidRDefault="00FF516D" w:rsidP="00753E16">
            <w:pPr>
              <w:wordWrap/>
              <w:jc w:val="left"/>
              <w:rPr>
                <w:rFonts w:eastAsia="PMingLiU"/>
                <w:bCs/>
                <w:lang w:eastAsia="zh-TW"/>
              </w:rPr>
            </w:pPr>
            <w:r>
              <w:rPr>
                <w:rFonts w:eastAsia="PMingLiU" w:hint="eastAsia"/>
                <w:bCs/>
                <w:lang w:eastAsia="zh-TW"/>
              </w:rPr>
              <w:t>MTK</w:t>
            </w:r>
          </w:p>
        </w:tc>
        <w:tc>
          <w:tcPr>
            <w:tcW w:w="7353" w:type="dxa"/>
          </w:tcPr>
          <w:p w14:paraId="52DC770A" w14:textId="77777777" w:rsidR="001A1204" w:rsidRDefault="00FF516D" w:rsidP="00753E16">
            <w:pPr>
              <w:wordWrap/>
              <w:jc w:val="left"/>
              <w:rPr>
                <w:rFonts w:eastAsia="MS Mincho"/>
                <w:bCs/>
                <w:lang w:eastAsia="ja-JP"/>
              </w:rPr>
            </w:pPr>
            <w:r>
              <w:rPr>
                <w:rFonts w:eastAsiaTheme="minorEastAsia"/>
                <w:bCs/>
                <w:lang w:eastAsia="zh-CN"/>
              </w:rPr>
              <w:t>Fine to support</w:t>
            </w:r>
          </w:p>
        </w:tc>
      </w:tr>
      <w:tr w:rsidR="001A1204" w14:paraId="67EE40B2" w14:textId="77777777">
        <w:tc>
          <w:tcPr>
            <w:tcW w:w="2009" w:type="dxa"/>
          </w:tcPr>
          <w:p w14:paraId="2C90F6DB" w14:textId="77777777" w:rsidR="001A1204" w:rsidRDefault="00FF516D" w:rsidP="00753E16">
            <w:pPr>
              <w:wordWrap/>
              <w:jc w:val="left"/>
              <w:rPr>
                <w:rFonts w:eastAsiaTheme="minorEastAsia"/>
                <w:bCs/>
                <w:lang w:eastAsia="zh-CN"/>
              </w:rPr>
            </w:pPr>
            <w:r>
              <w:rPr>
                <w:rFonts w:eastAsiaTheme="minorEastAsia" w:hint="eastAsia"/>
                <w:bCs/>
                <w:lang w:eastAsia="zh-CN"/>
              </w:rPr>
              <w:t>H</w:t>
            </w:r>
            <w:r>
              <w:rPr>
                <w:rFonts w:eastAsiaTheme="minorEastAsia"/>
                <w:bCs/>
                <w:lang w:eastAsia="zh-CN"/>
              </w:rPr>
              <w:t>uawei2</w:t>
            </w:r>
          </w:p>
        </w:tc>
        <w:tc>
          <w:tcPr>
            <w:tcW w:w="7353" w:type="dxa"/>
          </w:tcPr>
          <w:p w14:paraId="505AF039" w14:textId="77777777" w:rsidR="001A1204" w:rsidRDefault="00FF516D" w:rsidP="00753E16">
            <w:pPr>
              <w:wordWrap/>
              <w:rPr>
                <w:rFonts w:eastAsiaTheme="minorEastAsia"/>
                <w:bCs/>
                <w:lang w:eastAsia="zh-CN"/>
              </w:rPr>
            </w:pPr>
            <w:r>
              <w:rPr>
                <w:rFonts w:eastAsiaTheme="minorEastAsia" w:hint="eastAsia"/>
                <w:bCs/>
                <w:lang w:eastAsia="zh-CN"/>
              </w:rPr>
              <w:t>W</w:t>
            </w:r>
            <w:r>
              <w:rPr>
                <w:rFonts w:eastAsiaTheme="minorEastAsia"/>
                <w:bCs/>
                <w:lang w:eastAsia="zh-CN"/>
              </w:rPr>
              <w:t>e do not think we need to discuss Type 3 field at all.</w:t>
            </w:r>
          </w:p>
          <w:p w14:paraId="4BBE8B2E" w14:textId="77777777" w:rsidR="001A1204" w:rsidRDefault="00FF516D" w:rsidP="00753E16">
            <w:pPr>
              <w:wordWrap/>
              <w:rPr>
                <w:rFonts w:eastAsiaTheme="minorEastAsia"/>
                <w:bCs/>
                <w:lang w:eastAsia="zh-CN"/>
              </w:rPr>
            </w:pPr>
            <w:r>
              <w:rPr>
                <w:rFonts w:eastAsiaTheme="minorEastAsia" w:hint="eastAsia"/>
                <w:bCs/>
                <w:lang w:eastAsia="zh-CN"/>
              </w:rPr>
              <w:t>W</w:t>
            </w:r>
            <w:r>
              <w:rPr>
                <w:rFonts w:eastAsiaTheme="minorEastAsia"/>
                <w:bCs/>
                <w:lang w:eastAsia="zh-CN"/>
              </w:rPr>
              <w:t xml:space="preserve">e need to spend more time on identify type 1/2 filed that is more critical for DCI size boundary determination, since they are either separate or common. Once we know those, we probably already understand how much the DCI size can be maximumly and minimally, with the understanding that all other fields can configurable. The Type 1 and Type 2 are also critical as boundary of the performance. For example, common field will imply most network restriction while separate field is most flexible. In that sense, we also support MCS and HARQ process number to be separately indicated. </w:t>
            </w:r>
          </w:p>
        </w:tc>
      </w:tr>
      <w:tr w:rsidR="001A1204" w14:paraId="5FA6BFDE" w14:textId="77777777">
        <w:tc>
          <w:tcPr>
            <w:tcW w:w="2009" w:type="dxa"/>
          </w:tcPr>
          <w:p w14:paraId="3A34D677" w14:textId="77777777" w:rsidR="001A1204" w:rsidRDefault="00FF516D" w:rsidP="00753E16">
            <w:pPr>
              <w:wordWrap/>
              <w:rPr>
                <w:rFonts w:eastAsiaTheme="minorEastAsia"/>
                <w:bCs/>
                <w:lang w:eastAsia="zh-CN"/>
              </w:rPr>
            </w:pPr>
            <w:r>
              <w:rPr>
                <w:rFonts w:eastAsiaTheme="minorEastAsia"/>
                <w:bCs/>
                <w:lang w:val="en-US" w:eastAsia="zh-CN"/>
              </w:rPr>
              <w:t>CMCC</w:t>
            </w:r>
          </w:p>
        </w:tc>
        <w:tc>
          <w:tcPr>
            <w:tcW w:w="7353" w:type="dxa"/>
          </w:tcPr>
          <w:p w14:paraId="181458FE" w14:textId="77777777" w:rsidR="001A1204" w:rsidRDefault="00FF516D" w:rsidP="00753E16">
            <w:pPr>
              <w:wordWrap/>
              <w:jc w:val="left"/>
              <w:rPr>
                <w:rFonts w:eastAsiaTheme="minorEastAsia"/>
                <w:bCs/>
                <w:lang w:eastAsia="zh-CN"/>
              </w:rPr>
            </w:pPr>
            <w:r>
              <w:rPr>
                <w:rFonts w:eastAsia="MS Mincho"/>
                <w:bCs/>
                <w:lang w:val="en-US" w:eastAsia="ja-JP"/>
              </w:rPr>
              <w:t>We think that some fields listed above need to be further discussed and could be identified as Type-1 or Type -2 fields.</w:t>
            </w:r>
          </w:p>
        </w:tc>
      </w:tr>
      <w:tr w:rsidR="009C5166" w14:paraId="6E208681" w14:textId="77777777">
        <w:tc>
          <w:tcPr>
            <w:tcW w:w="2009" w:type="dxa"/>
          </w:tcPr>
          <w:p w14:paraId="3DA87517" w14:textId="131E33D9" w:rsidR="009C5166" w:rsidRDefault="009C5166" w:rsidP="00753E16">
            <w:pPr>
              <w:wordWrap/>
              <w:rPr>
                <w:rFonts w:eastAsiaTheme="minorEastAsia"/>
                <w:bCs/>
                <w:lang w:val="en-US" w:eastAsia="zh-CN"/>
              </w:rPr>
            </w:pPr>
            <w:r>
              <w:rPr>
                <w:rFonts w:eastAsiaTheme="minorEastAsia"/>
                <w:bCs/>
                <w:lang w:eastAsia="zh-CN"/>
              </w:rPr>
              <w:t>Nokia / NSB</w:t>
            </w:r>
          </w:p>
        </w:tc>
        <w:tc>
          <w:tcPr>
            <w:tcW w:w="7353" w:type="dxa"/>
          </w:tcPr>
          <w:p w14:paraId="02A0CE8C" w14:textId="12BF4B7E" w:rsidR="009C5166" w:rsidRDefault="009C5166" w:rsidP="00753E16">
            <w:pPr>
              <w:wordWrap/>
              <w:jc w:val="left"/>
              <w:rPr>
                <w:rFonts w:eastAsia="MS Mincho"/>
                <w:bCs/>
                <w:lang w:val="en-US" w:eastAsia="ja-JP"/>
              </w:rPr>
            </w:pPr>
            <w:r>
              <w:rPr>
                <w:rFonts w:eastAsiaTheme="minorEastAsia"/>
                <w:bCs/>
                <w:lang w:eastAsia="zh-CN"/>
              </w:rPr>
              <w:t xml:space="preserve">We like the list of LGE a bit more than the full list. As LG, at least for some of them we don’t fully get the point of having the option to have them not as ‘Type 1’. Flexibility is clearly </w:t>
            </w:r>
            <w:proofErr w:type="gramStart"/>
            <w:r>
              <w:rPr>
                <w:rFonts w:eastAsiaTheme="minorEastAsia"/>
                <w:bCs/>
                <w:lang w:eastAsia="zh-CN"/>
              </w:rPr>
              <w:t>good</w:t>
            </w:r>
            <w:proofErr w:type="gramEnd"/>
            <w:r>
              <w:rPr>
                <w:rFonts w:eastAsiaTheme="minorEastAsia"/>
                <w:bCs/>
                <w:lang w:eastAsia="zh-CN"/>
              </w:rPr>
              <w:t xml:space="preserve"> but we may not overdo it. </w:t>
            </w:r>
            <w:proofErr w:type="gramStart"/>
            <w:r>
              <w:rPr>
                <w:rFonts w:eastAsiaTheme="minorEastAsia"/>
                <w:bCs/>
                <w:lang w:eastAsia="zh-CN"/>
              </w:rPr>
              <w:t>So</w:t>
            </w:r>
            <w:proofErr w:type="gramEnd"/>
            <w:r>
              <w:rPr>
                <w:rFonts w:eastAsiaTheme="minorEastAsia"/>
                <w:bCs/>
                <w:lang w:eastAsia="zh-CN"/>
              </w:rPr>
              <w:t xml:space="preserve"> we agree with Xiaomi on this respect. </w:t>
            </w:r>
          </w:p>
        </w:tc>
      </w:tr>
      <w:tr w:rsidR="00536F89" w14:paraId="15440251" w14:textId="77777777">
        <w:tc>
          <w:tcPr>
            <w:tcW w:w="2009" w:type="dxa"/>
          </w:tcPr>
          <w:p w14:paraId="49422166" w14:textId="71FE9267" w:rsidR="00536F89" w:rsidRDefault="001D65E0" w:rsidP="00753E16">
            <w:pPr>
              <w:wordWrap/>
              <w:rPr>
                <w:rFonts w:eastAsiaTheme="minorEastAsia"/>
                <w:bCs/>
                <w:lang w:eastAsia="zh-CN"/>
              </w:rPr>
            </w:pPr>
            <w:r>
              <w:rPr>
                <w:rFonts w:eastAsiaTheme="minorEastAsia"/>
                <w:bCs/>
                <w:lang w:eastAsia="zh-CN"/>
              </w:rPr>
              <w:t>Intel</w:t>
            </w:r>
          </w:p>
        </w:tc>
        <w:tc>
          <w:tcPr>
            <w:tcW w:w="7353" w:type="dxa"/>
          </w:tcPr>
          <w:p w14:paraId="47401E2B" w14:textId="77777777" w:rsidR="001D65E0" w:rsidRPr="001D65E0" w:rsidRDefault="001D65E0" w:rsidP="00753E16">
            <w:pPr>
              <w:wordWrap/>
              <w:jc w:val="left"/>
              <w:rPr>
                <w:rFonts w:eastAsiaTheme="minorEastAsia"/>
                <w:bCs/>
                <w:lang w:eastAsia="zh-CN"/>
              </w:rPr>
            </w:pPr>
            <w:r w:rsidRPr="001D65E0">
              <w:rPr>
                <w:rFonts w:eastAsiaTheme="minorEastAsia"/>
                <w:bCs/>
                <w:lang w:eastAsia="zh-CN"/>
              </w:rPr>
              <w:t xml:space="preserve">We do not support the proposal. Many fields in the list can be simply considered as Type 1, e.g., VRB-to-PRB mapping, PRB bundling size indicator, Rate matching indicator, </w:t>
            </w:r>
          </w:p>
          <w:p w14:paraId="01D24159" w14:textId="77777777" w:rsidR="001D65E0" w:rsidRPr="001D65E0" w:rsidRDefault="001D65E0" w:rsidP="00753E16">
            <w:pPr>
              <w:wordWrap/>
              <w:jc w:val="left"/>
              <w:rPr>
                <w:rFonts w:eastAsiaTheme="minorEastAsia"/>
                <w:bCs/>
                <w:lang w:eastAsia="zh-CN"/>
              </w:rPr>
            </w:pPr>
            <w:r w:rsidRPr="001D65E0">
              <w:rPr>
                <w:rFonts w:eastAsiaTheme="minorEastAsia"/>
                <w:bCs/>
                <w:lang w:eastAsia="zh-CN"/>
              </w:rPr>
              <w:t xml:space="preserve">ZP CSI-RS trigger, Antenna port(s), Transmission configuration indication, etc. </w:t>
            </w:r>
          </w:p>
          <w:p w14:paraId="7A21B21E" w14:textId="77777777" w:rsidR="001D65E0" w:rsidRPr="001D65E0" w:rsidRDefault="001D65E0" w:rsidP="00753E16">
            <w:pPr>
              <w:wordWrap/>
              <w:jc w:val="left"/>
              <w:rPr>
                <w:rFonts w:eastAsiaTheme="minorEastAsia"/>
                <w:bCs/>
                <w:lang w:eastAsia="zh-CN"/>
              </w:rPr>
            </w:pPr>
          </w:p>
          <w:p w14:paraId="09080F6A" w14:textId="79BB3158" w:rsidR="00536F89" w:rsidRDefault="001D65E0" w:rsidP="00753E16">
            <w:pPr>
              <w:wordWrap/>
              <w:jc w:val="left"/>
              <w:rPr>
                <w:rFonts w:eastAsiaTheme="minorEastAsia"/>
                <w:bCs/>
                <w:lang w:eastAsia="zh-CN"/>
              </w:rPr>
            </w:pPr>
            <w:r w:rsidRPr="001D65E0">
              <w:rPr>
                <w:rFonts w:eastAsiaTheme="minorEastAsia"/>
                <w:bCs/>
                <w:lang w:eastAsia="zh-CN"/>
              </w:rPr>
              <w:t>In our view, only MCS, FDRA, HPN needs to be included in Type 3.</w:t>
            </w:r>
          </w:p>
        </w:tc>
      </w:tr>
      <w:tr w:rsidR="00B91A72" w14:paraId="307217EC" w14:textId="77777777">
        <w:tc>
          <w:tcPr>
            <w:tcW w:w="2009" w:type="dxa"/>
          </w:tcPr>
          <w:p w14:paraId="17B289BD" w14:textId="0A92C479" w:rsidR="00B91A72" w:rsidRDefault="00B91A72" w:rsidP="00753E16">
            <w:pPr>
              <w:wordWrap/>
              <w:rPr>
                <w:rFonts w:eastAsiaTheme="minorEastAsia"/>
                <w:bCs/>
                <w:lang w:eastAsia="zh-CN"/>
              </w:rPr>
            </w:pPr>
            <w:r>
              <w:rPr>
                <w:rFonts w:eastAsiaTheme="minorEastAsia"/>
                <w:bCs/>
                <w:lang w:eastAsia="zh-CN"/>
              </w:rPr>
              <w:t>Samsung3</w:t>
            </w:r>
          </w:p>
        </w:tc>
        <w:tc>
          <w:tcPr>
            <w:tcW w:w="7353" w:type="dxa"/>
          </w:tcPr>
          <w:p w14:paraId="3B880F5A" w14:textId="77777777" w:rsidR="00B91A72" w:rsidRDefault="00B91A72" w:rsidP="00753E16">
            <w:pPr>
              <w:wordWrap/>
              <w:jc w:val="left"/>
              <w:rPr>
                <w:rFonts w:eastAsiaTheme="minorEastAsia"/>
                <w:bCs/>
                <w:lang w:eastAsia="zh-CN"/>
              </w:rPr>
            </w:pPr>
            <w:r>
              <w:rPr>
                <w:rFonts w:eastAsiaTheme="minorEastAsia"/>
                <w:bCs/>
                <w:lang w:eastAsia="zh-CN"/>
              </w:rPr>
              <w:t>We suggest the following:</w:t>
            </w:r>
          </w:p>
          <w:p w14:paraId="6DC1CEC7" w14:textId="7AFE8495" w:rsidR="00B91A72" w:rsidRDefault="00B91A72" w:rsidP="00753E16">
            <w:pPr>
              <w:pStyle w:val="ListParagraph"/>
              <w:widowControl w:val="0"/>
              <w:numPr>
                <w:ilvl w:val="0"/>
                <w:numId w:val="42"/>
              </w:numPr>
              <w:wordWrap/>
              <w:autoSpaceDE w:val="0"/>
              <w:autoSpaceDN w:val="0"/>
              <w:jc w:val="both"/>
              <w:rPr>
                <w:rFonts w:eastAsiaTheme="minorEastAsia"/>
                <w:bCs/>
                <w:lang w:eastAsia="zh-CN"/>
              </w:rPr>
            </w:pPr>
            <w:r w:rsidRPr="00BC1D23">
              <w:rPr>
                <w:rFonts w:eastAsiaTheme="minorEastAsia"/>
                <w:bCs/>
                <w:lang w:eastAsia="zh-CN"/>
              </w:rPr>
              <w:t>{FDRA, antenna port (A</w:t>
            </w:r>
            <w:r w:rsidR="00923F16" w:rsidRPr="00BC1D23">
              <w:rPr>
                <w:rFonts w:eastAsiaTheme="minorEastAsia"/>
                <w:bCs/>
                <w:lang w:eastAsia="zh-CN"/>
              </w:rPr>
              <w:t>p</w:t>
            </w:r>
            <w:r w:rsidRPr="00BC1D23">
              <w:rPr>
                <w:rFonts w:eastAsiaTheme="minorEastAsia"/>
                <w:bCs/>
                <w:lang w:eastAsia="zh-CN"/>
              </w:rPr>
              <w:t xml:space="preserve">s), SRI, TMPI} as Type-3 </w:t>
            </w:r>
            <w:proofErr w:type="gramStart"/>
            <w:r w:rsidRPr="00BC1D23">
              <w:rPr>
                <w:rFonts w:eastAsiaTheme="minorEastAsia"/>
                <w:bCs/>
                <w:lang w:eastAsia="zh-CN"/>
              </w:rPr>
              <w:t>fields</w:t>
            </w:r>
            <w:r>
              <w:rPr>
                <w:rFonts w:eastAsiaTheme="minorEastAsia"/>
                <w:bCs/>
                <w:lang w:eastAsia="zh-CN"/>
              </w:rPr>
              <w:t>;</w:t>
            </w:r>
            <w:proofErr w:type="gramEnd"/>
            <w:r>
              <w:rPr>
                <w:rFonts w:eastAsiaTheme="minorEastAsia"/>
                <w:bCs/>
                <w:lang w:eastAsia="zh-CN"/>
              </w:rPr>
              <w:t xml:space="preserve"> </w:t>
            </w:r>
          </w:p>
          <w:p w14:paraId="3F269564" w14:textId="77777777" w:rsidR="00B91A72" w:rsidRDefault="00B91A72" w:rsidP="00753E16">
            <w:pPr>
              <w:pStyle w:val="ListParagraph"/>
              <w:widowControl w:val="0"/>
              <w:numPr>
                <w:ilvl w:val="0"/>
                <w:numId w:val="42"/>
              </w:numPr>
              <w:wordWrap/>
              <w:autoSpaceDE w:val="0"/>
              <w:autoSpaceDN w:val="0"/>
              <w:jc w:val="both"/>
              <w:rPr>
                <w:rFonts w:eastAsiaTheme="minorEastAsia"/>
                <w:bCs/>
                <w:lang w:eastAsia="zh-CN"/>
              </w:rPr>
            </w:pPr>
            <w:r w:rsidRPr="00BC1D23">
              <w:rPr>
                <w:rFonts w:eastAsiaTheme="minorEastAsia"/>
                <w:bCs/>
                <w:lang w:eastAsia="zh-CN"/>
              </w:rPr>
              <w:t>{Rate matching indicator, aperiodic ZP CSI-RS, SRS request, TCI state</w:t>
            </w:r>
            <w:r>
              <w:rPr>
                <w:rFonts w:eastAsiaTheme="minorEastAsia"/>
                <w:bCs/>
                <w:lang w:eastAsia="zh-CN"/>
              </w:rPr>
              <w:t>, frequency hopping</w:t>
            </w:r>
            <w:r w:rsidRPr="00BC1D23">
              <w:rPr>
                <w:rFonts w:eastAsiaTheme="minorEastAsia"/>
                <w:bCs/>
                <w:lang w:eastAsia="zh-CN"/>
              </w:rPr>
              <w:t>} as Type-</w:t>
            </w:r>
            <w:proofErr w:type="gramStart"/>
            <w:r w:rsidRPr="00BC1D23">
              <w:rPr>
                <w:rFonts w:eastAsiaTheme="minorEastAsia"/>
                <w:bCs/>
                <w:lang w:eastAsia="zh-CN"/>
              </w:rPr>
              <w:t>1</w:t>
            </w:r>
            <w:r>
              <w:rPr>
                <w:rFonts w:eastAsiaTheme="minorEastAsia"/>
                <w:bCs/>
                <w:lang w:eastAsia="zh-CN"/>
              </w:rPr>
              <w:t>;</w:t>
            </w:r>
            <w:proofErr w:type="gramEnd"/>
            <w:r>
              <w:rPr>
                <w:rFonts w:eastAsiaTheme="minorEastAsia"/>
                <w:bCs/>
                <w:lang w:eastAsia="zh-CN"/>
              </w:rPr>
              <w:t xml:space="preserve"> </w:t>
            </w:r>
          </w:p>
          <w:p w14:paraId="463DE2C9" w14:textId="77777777" w:rsidR="00B91A72" w:rsidRDefault="00B91A72" w:rsidP="00753E16">
            <w:pPr>
              <w:pStyle w:val="ListParagraph"/>
              <w:widowControl w:val="0"/>
              <w:numPr>
                <w:ilvl w:val="0"/>
                <w:numId w:val="42"/>
              </w:numPr>
              <w:wordWrap/>
              <w:autoSpaceDE w:val="0"/>
              <w:autoSpaceDN w:val="0"/>
              <w:jc w:val="both"/>
              <w:rPr>
                <w:rFonts w:eastAsiaTheme="minorEastAsia"/>
                <w:bCs/>
                <w:lang w:eastAsia="zh-CN"/>
              </w:rPr>
            </w:pPr>
            <w:r w:rsidRPr="00BC1D23">
              <w:rPr>
                <w:rFonts w:eastAsiaTheme="minorEastAsia"/>
                <w:bCs/>
                <w:lang w:eastAsia="zh-CN"/>
              </w:rPr>
              <w:t xml:space="preserve">{MCS, HPN} should be Type-2 </w:t>
            </w:r>
            <w:proofErr w:type="gramStart"/>
            <w:r w:rsidRPr="00BC1D23">
              <w:rPr>
                <w:rFonts w:eastAsiaTheme="minorEastAsia"/>
                <w:bCs/>
                <w:lang w:eastAsia="zh-CN"/>
              </w:rPr>
              <w:t>field</w:t>
            </w:r>
            <w:r>
              <w:rPr>
                <w:rFonts w:eastAsiaTheme="minorEastAsia"/>
                <w:bCs/>
                <w:lang w:eastAsia="zh-CN"/>
              </w:rPr>
              <w:t>;</w:t>
            </w:r>
            <w:proofErr w:type="gramEnd"/>
            <w:r>
              <w:rPr>
                <w:rFonts w:eastAsiaTheme="minorEastAsia"/>
                <w:bCs/>
                <w:lang w:eastAsia="zh-CN"/>
              </w:rPr>
              <w:t xml:space="preserve"> </w:t>
            </w:r>
          </w:p>
          <w:p w14:paraId="4F322178" w14:textId="77777777" w:rsidR="00B91A72" w:rsidRDefault="00B91A72" w:rsidP="00753E16">
            <w:pPr>
              <w:pStyle w:val="ListParagraph"/>
              <w:widowControl w:val="0"/>
              <w:numPr>
                <w:ilvl w:val="0"/>
                <w:numId w:val="42"/>
              </w:numPr>
              <w:wordWrap/>
              <w:autoSpaceDE w:val="0"/>
              <w:autoSpaceDN w:val="0"/>
              <w:jc w:val="both"/>
              <w:rPr>
                <w:rFonts w:eastAsiaTheme="minorEastAsia"/>
                <w:bCs/>
                <w:lang w:eastAsia="zh-CN"/>
              </w:rPr>
            </w:pPr>
            <w:r w:rsidRPr="00BC1D23">
              <w:rPr>
                <w:rFonts w:eastAsiaTheme="minorEastAsia"/>
                <w:bCs/>
                <w:lang w:eastAsia="zh-CN"/>
              </w:rPr>
              <w:t xml:space="preserve">{DMRS sequence initialization, VRB-to-PRB bundling field, PRB bundling size} need not be present </w:t>
            </w:r>
            <w:r>
              <w:rPr>
                <w:rFonts w:eastAsiaTheme="minorEastAsia"/>
                <w:bCs/>
                <w:lang w:eastAsia="zh-CN"/>
              </w:rPr>
              <w:t xml:space="preserve">and can follow RRC </w:t>
            </w:r>
            <w:proofErr w:type="gramStart"/>
            <w:r>
              <w:rPr>
                <w:rFonts w:eastAsiaTheme="minorEastAsia"/>
                <w:bCs/>
                <w:lang w:eastAsia="zh-CN"/>
              </w:rPr>
              <w:t>configuration;</w:t>
            </w:r>
            <w:proofErr w:type="gramEnd"/>
          </w:p>
          <w:p w14:paraId="513ADA60" w14:textId="77777777" w:rsidR="00B91A72" w:rsidRPr="00BC1D23" w:rsidRDefault="00B91A72" w:rsidP="00753E16">
            <w:pPr>
              <w:pStyle w:val="ListParagraph"/>
              <w:widowControl w:val="0"/>
              <w:numPr>
                <w:ilvl w:val="0"/>
                <w:numId w:val="42"/>
              </w:numPr>
              <w:wordWrap/>
              <w:autoSpaceDE w:val="0"/>
              <w:autoSpaceDN w:val="0"/>
              <w:jc w:val="both"/>
              <w:rPr>
                <w:rFonts w:eastAsiaTheme="minorEastAsia"/>
                <w:bCs/>
                <w:lang w:eastAsia="zh-CN"/>
              </w:rPr>
            </w:pPr>
            <w:r>
              <w:rPr>
                <w:rFonts w:eastAsiaTheme="minorEastAsia"/>
                <w:bCs/>
                <w:lang w:eastAsia="zh-CN"/>
              </w:rPr>
              <w:t xml:space="preserve">BWP-ID either not present and following the active BWP, or as Type-1A. </w:t>
            </w:r>
          </w:p>
          <w:p w14:paraId="59D87049" w14:textId="77777777" w:rsidR="00B91A72" w:rsidRDefault="00B91A72" w:rsidP="00753E16">
            <w:pPr>
              <w:wordWrap/>
              <w:jc w:val="left"/>
              <w:rPr>
                <w:rFonts w:eastAsiaTheme="minorEastAsia"/>
                <w:bCs/>
                <w:lang w:eastAsia="zh-CN"/>
              </w:rPr>
            </w:pPr>
          </w:p>
          <w:p w14:paraId="5F58916F" w14:textId="77777777" w:rsidR="00B91A72" w:rsidRDefault="00B91A72" w:rsidP="00753E16">
            <w:pPr>
              <w:wordWrap/>
              <w:jc w:val="left"/>
              <w:rPr>
                <w:rFonts w:eastAsia="宋体"/>
                <w:snapToGrid/>
                <w:kern w:val="0"/>
                <w:szCs w:val="20"/>
                <w:lang w:eastAsia="zh-CN"/>
              </w:rPr>
            </w:pPr>
            <w:proofErr w:type="gramStart"/>
            <w:r>
              <w:rPr>
                <w:rFonts w:eastAsia="宋体"/>
                <w:snapToGrid/>
                <w:kern w:val="0"/>
                <w:szCs w:val="20"/>
                <w:lang w:eastAsia="zh-CN"/>
              </w:rPr>
              <w:t>In particular for</w:t>
            </w:r>
            <w:proofErr w:type="gramEnd"/>
            <w:r>
              <w:rPr>
                <w:rFonts w:eastAsia="宋体"/>
                <w:snapToGrid/>
                <w:kern w:val="0"/>
                <w:szCs w:val="20"/>
                <w:lang w:eastAsia="zh-CN"/>
              </w:rPr>
              <w:t xml:space="preserve"> MCS, we think the MCS should be separate per scheduled cell (i.e., Type-2 field). If there is no possibility for link adaptation as in Rel-17 CA, there will simply be no gains from MC-DCI overhead reduction as few tens or even hundreds of DCI bits will be more than offset by system throughput losses due to the inability to do proper link adaptation. If there is concern about overhead, differential MCS should be used as the channel conditions among cells in intra-band CA will not be significantly different (</w:t>
            </w:r>
            <w:proofErr w:type="gramStart"/>
            <w:r>
              <w:rPr>
                <w:rFonts w:eastAsia="宋体"/>
                <w:snapToGrid/>
                <w:kern w:val="0"/>
                <w:szCs w:val="20"/>
                <w:lang w:eastAsia="zh-CN"/>
              </w:rPr>
              <w:t>e.g.</w:t>
            </w:r>
            <w:proofErr w:type="gramEnd"/>
            <w:r>
              <w:rPr>
                <w:rFonts w:eastAsia="宋体"/>
                <w:snapToGrid/>
                <w:kern w:val="0"/>
                <w:szCs w:val="20"/>
                <w:lang w:eastAsia="zh-CN"/>
              </w:rPr>
              <w:t xml:space="preserve"> same path-loss, different fast fading, different interference). We should also consider having same MCS for 2 TBs of a same PDSCH.</w:t>
            </w:r>
          </w:p>
          <w:p w14:paraId="63D04542" w14:textId="77777777" w:rsidR="00B91A72" w:rsidRDefault="00B91A72" w:rsidP="00753E16">
            <w:pPr>
              <w:wordWrap/>
              <w:jc w:val="left"/>
              <w:rPr>
                <w:rFonts w:eastAsia="宋体"/>
                <w:snapToGrid/>
                <w:kern w:val="0"/>
                <w:szCs w:val="20"/>
                <w:lang w:eastAsia="zh-CN"/>
              </w:rPr>
            </w:pPr>
          </w:p>
          <w:p w14:paraId="47FDF16F" w14:textId="77777777" w:rsidR="00B91A72" w:rsidRDefault="00B91A72" w:rsidP="00753E16">
            <w:pPr>
              <w:wordWrap/>
              <w:jc w:val="left"/>
              <w:rPr>
                <w:rFonts w:eastAsia="宋体"/>
                <w:snapToGrid/>
                <w:kern w:val="0"/>
                <w:szCs w:val="20"/>
                <w:lang w:eastAsia="zh-CN"/>
              </w:rPr>
            </w:pPr>
            <w:r>
              <w:rPr>
                <w:rFonts w:eastAsia="宋体"/>
                <w:snapToGrid/>
                <w:kern w:val="0"/>
                <w:szCs w:val="20"/>
                <w:lang w:eastAsia="zh-CN"/>
              </w:rPr>
              <w:t xml:space="preserve">In addition, when a Type-3 field is configured by the gNB to be cell-specific, more discussion is needed to decide whether they are indicated by a single value (as in Type-1B) or with multiple values (as in Type-2). Also, when FDRA is configured as cell-common, it should be clarified how to determine the FDRA value for cells with different </w:t>
            </w:r>
            <w:r>
              <w:rPr>
                <w:rFonts w:eastAsia="宋体"/>
                <w:snapToGrid/>
                <w:kern w:val="0"/>
                <w:szCs w:val="20"/>
                <w:lang w:eastAsia="zh-CN"/>
              </w:rPr>
              <w:lastRenderedPageBreak/>
              <w:t xml:space="preserve">size of UL/DL BWPs. </w:t>
            </w:r>
          </w:p>
          <w:p w14:paraId="375AC631" w14:textId="77777777" w:rsidR="00B91A72" w:rsidRPr="001D65E0" w:rsidRDefault="00B91A72" w:rsidP="00753E16">
            <w:pPr>
              <w:wordWrap/>
              <w:jc w:val="left"/>
              <w:rPr>
                <w:rFonts w:eastAsiaTheme="minorEastAsia"/>
                <w:bCs/>
                <w:lang w:eastAsia="zh-CN"/>
              </w:rPr>
            </w:pPr>
          </w:p>
        </w:tc>
      </w:tr>
      <w:tr w:rsidR="00865CCB" w14:paraId="16B1E1E2" w14:textId="77777777">
        <w:tc>
          <w:tcPr>
            <w:tcW w:w="2009" w:type="dxa"/>
          </w:tcPr>
          <w:p w14:paraId="0C3DD931" w14:textId="1EF52C3E" w:rsidR="00865CCB" w:rsidRDefault="00865CCB" w:rsidP="00A92472">
            <w:pPr>
              <w:wordWrap/>
              <w:rPr>
                <w:rFonts w:eastAsiaTheme="minorEastAsia"/>
                <w:bCs/>
                <w:lang w:eastAsia="zh-CN"/>
              </w:rPr>
            </w:pPr>
            <w:r>
              <w:rPr>
                <w:rFonts w:eastAsiaTheme="minorEastAsia"/>
                <w:bCs/>
                <w:lang w:eastAsia="zh-CN"/>
              </w:rPr>
              <w:lastRenderedPageBreak/>
              <w:t>Moderator</w:t>
            </w:r>
          </w:p>
        </w:tc>
        <w:tc>
          <w:tcPr>
            <w:tcW w:w="7353" w:type="dxa"/>
          </w:tcPr>
          <w:p w14:paraId="1B8A47B3" w14:textId="2150C8B5" w:rsidR="00865CCB" w:rsidRDefault="00865CCB" w:rsidP="00A92472">
            <w:pPr>
              <w:wordWrap/>
              <w:jc w:val="left"/>
              <w:rPr>
                <w:rFonts w:eastAsiaTheme="minorEastAsia"/>
                <w:bCs/>
                <w:lang w:eastAsia="zh-CN"/>
              </w:rPr>
            </w:pPr>
            <w:r>
              <w:rPr>
                <w:rFonts w:eastAsiaTheme="minorEastAsia"/>
                <w:bCs/>
                <w:lang w:eastAsia="zh-CN"/>
              </w:rPr>
              <w:t>To me, I think MCS/HPN should be type 2 fields for scheduling flexibility.</w:t>
            </w:r>
          </w:p>
          <w:p w14:paraId="437AB249" w14:textId="71D307CD" w:rsidR="00A92472" w:rsidRDefault="00A92472" w:rsidP="00A92472">
            <w:pPr>
              <w:wordWrap/>
              <w:jc w:val="left"/>
              <w:rPr>
                <w:rFonts w:eastAsiaTheme="minorEastAsia"/>
                <w:bCs/>
                <w:lang w:eastAsia="zh-CN"/>
              </w:rPr>
            </w:pPr>
            <w:r>
              <w:rPr>
                <w:rFonts w:eastAsiaTheme="minorEastAsia"/>
                <w:bCs/>
                <w:lang w:eastAsia="zh-CN"/>
              </w:rPr>
              <w:t>However, i</w:t>
            </w:r>
            <w:r w:rsidR="00865CCB">
              <w:rPr>
                <w:rFonts w:eastAsiaTheme="minorEastAsia"/>
                <w:bCs/>
                <w:lang w:eastAsia="zh-CN"/>
              </w:rPr>
              <w:t>f RAN1 can’t reach consensus on Type-2 MCS/HPN, I would suggest leaving them as Type 3</w:t>
            </w:r>
            <w:r>
              <w:rPr>
                <w:rFonts w:eastAsiaTheme="minorEastAsia"/>
                <w:bCs/>
                <w:lang w:eastAsia="zh-CN"/>
              </w:rPr>
              <w:t>.</w:t>
            </w:r>
          </w:p>
          <w:p w14:paraId="57ABF3EA" w14:textId="3AE14BB7" w:rsidR="00A92472" w:rsidRDefault="00A92472" w:rsidP="00A92472">
            <w:pPr>
              <w:wordWrap/>
              <w:jc w:val="left"/>
              <w:rPr>
                <w:rFonts w:eastAsiaTheme="minorEastAsia"/>
                <w:bCs/>
                <w:lang w:eastAsia="zh-CN"/>
              </w:rPr>
            </w:pPr>
            <w:r>
              <w:rPr>
                <w:rFonts w:eastAsiaTheme="minorEastAsia"/>
                <w:bCs/>
                <w:lang w:eastAsia="zh-CN"/>
              </w:rPr>
              <w:t>So far, I don’t see any other fields except MCS/HPN which should be Type-2 fields.</w:t>
            </w:r>
          </w:p>
          <w:p w14:paraId="70228D69" w14:textId="196D73C9" w:rsidR="00A92472" w:rsidRDefault="00A92472" w:rsidP="00A92472">
            <w:pPr>
              <w:wordWrap/>
              <w:jc w:val="left"/>
              <w:rPr>
                <w:rFonts w:eastAsiaTheme="minorEastAsia"/>
                <w:bCs/>
                <w:lang w:eastAsia="zh-CN"/>
              </w:rPr>
            </w:pPr>
            <w:r>
              <w:rPr>
                <w:rFonts w:eastAsiaTheme="minorEastAsia"/>
                <w:bCs/>
                <w:lang w:eastAsia="zh-CN"/>
              </w:rPr>
              <w:t>As for overhead MCS/HPN, we can further discuss how to reduce it instead of taking it as Type-3.</w:t>
            </w:r>
          </w:p>
          <w:p w14:paraId="16FFA509" w14:textId="77777777" w:rsidR="00A92472" w:rsidRDefault="00A92472" w:rsidP="00A92472">
            <w:pPr>
              <w:wordWrap/>
              <w:jc w:val="left"/>
              <w:rPr>
                <w:rFonts w:eastAsiaTheme="minorEastAsia"/>
                <w:bCs/>
                <w:lang w:eastAsia="zh-CN"/>
              </w:rPr>
            </w:pPr>
          </w:p>
          <w:p w14:paraId="333084F9" w14:textId="318B35AB" w:rsidR="00865CCB" w:rsidRDefault="00865CCB" w:rsidP="00A92472">
            <w:pPr>
              <w:wordWrap/>
              <w:jc w:val="left"/>
              <w:rPr>
                <w:rFonts w:eastAsiaTheme="minorEastAsia"/>
                <w:bCs/>
                <w:lang w:eastAsia="zh-CN"/>
              </w:rPr>
            </w:pPr>
            <w:r>
              <w:rPr>
                <w:rFonts w:eastAsiaTheme="minorEastAsia"/>
                <w:bCs/>
                <w:lang w:eastAsia="zh-CN"/>
              </w:rPr>
              <w:t xml:space="preserve"> </w:t>
            </w:r>
            <w:r w:rsidR="00A92472">
              <w:rPr>
                <w:rFonts w:eastAsiaTheme="minorEastAsia"/>
                <w:bCs/>
                <w:lang w:eastAsia="zh-CN"/>
              </w:rPr>
              <w:t>@All: please check below proposal:</w:t>
            </w:r>
          </w:p>
          <w:p w14:paraId="4496BDF5" w14:textId="77777777" w:rsidR="00A92472" w:rsidRDefault="00A92472" w:rsidP="00A92472">
            <w:pPr>
              <w:wordWrap/>
              <w:jc w:val="left"/>
              <w:rPr>
                <w:rFonts w:eastAsiaTheme="minorEastAsia"/>
                <w:bCs/>
                <w:lang w:eastAsia="zh-CN"/>
              </w:rPr>
            </w:pPr>
          </w:p>
          <w:p w14:paraId="30CBEC2F" w14:textId="74E9B113" w:rsidR="00A92472" w:rsidRDefault="00A92472" w:rsidP="00A92472">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3-3rev3:</w:t>
            </w:r>
          </w:p>
          <w:p w14:paraId="1A309CA5" w14:textId="77777777" w:rsidR="00A92472" w:rsidRDefault="00A92472" w:rsidP="00A92472">
            <w:pPr>
              <w:widowControl/>
              <w:numPr>
                <w:ilvl w:val="0"/>
                <w:numId w:val="18"/>
              </w:numPr>
              <w:kinsoku/>
              <w:wordWrap/>
              <w:adjustRightInd/>
              <w:snapToGrid w:val="0"/>
              <w:textAlignment w:val="auto"/>
              <w:rPr>
                <w:rFonts w:ascii="Calibri" w:eastAsia="MS PGothic" w:hAnsi="Calibri"/>
                <w:sz w:val="22"/>
                <w:lang w:eastAsia="en-US"/>
              </w:rPr>
            </w:pPr>
            <w:r>
              <w:rPr>
                <w:szCs w:val="20"/>
              </w:rPr>
              <w:t xml:space="preserve">For DCI format 1_X/0_X, </w:t>
            </w:r>
          </w:p>
          <w:p w14:paraId="24E2C540" w14:textId="77777777" w:rsidR="00A92472" w:rsidRDefault="00A92472" w:rsidP="00A92472">
            <w:pPr>
              <w:widowControl/>
              <w:numPr>
                <w:ilvl w:val="0"/>
                <w:numId w:val="19"/>
              </w:numPr>
              <w:kinsoku/>
              <w:wordWrap/>
              <w:adjustRightInd/>
              <w:snapToGrid w:val="0"/>
              <w:textAlignment w:val="auto"/>
              <w:rPr>
                <w:rFonts w:ascii="Times" w:hAnsi="Times"/>
                <w:szCs w:val="20"/>
              </w:rPr>
            </w:pPr>
            <w:r>
              <w:rPr>
                <w:szCs w:val="20"/>
              </w:rPr>
              <w:t>Type-2 fields at least include below:</w:t>
            </w:r>
          </w:p>
          <w:p w14:paraId="2AB5F940" w14:textId="77777777" w:rsidR="00A92472" w:rsidRDefault="00A92472" w:rsidP="00A92472">
            <w:pPr>
              <w:widowControl/>
              <w:numPr>
                <w:ilvl w:val="1"/>
                <w:numId w:val="19"/>
              </w:numPr>
              <w:kinsoku/>
              <w:wordWrap/>
              <w:adjustRightInd/>
              <w:snapToGrid w:val="0"/>
              <w:textAlignment w:val="auto"/>
              <w:rPr>
                <w:rFonts w:eastAsia="Times New Roman"/>
                <w:szCs w:val="20"/>
              </w:rPr>
            </w:pPr>
            <w:r>
              <w:rPr>
                <w:rFonts w:eastAsia="Times New Roman"/>
                <w:szCs w:val="20"/>
              </w:rPr>
              <w:t>MCS</w:t>
            </w:r>
          </w:p>
          <w:p w14:paraId="2227CD4A" w14:textId="77777777" w:rsidR="00A92472" w:rsidRDefault="00A92472" w:rsidP="00A92472">
            <w:pPr>
              <w:widowControl/>
              <w:numPr>
                <w:ilvl w:val="1"/>
                <w:numId w:val="19"/>
              </w:numPr>
              <w:kinsoku/>
              <w:wordWrap/>
              <w:adjustRightInd/>
              <w:snapToGrid w:val="0"/>
              <w:textAlignment w:val="auto"/>
              <w:rPr>
                <w:rFonts w:eastAsia="Times New Roman"/>
                <w:szCs w:val="20"/>
              </w:rPr>
            </w:pPr>
            <w:r>
              <w:rPr>
                <w:rFonts w:eastAsia="Times New Roman"/>
                <w:szCs w:val="20"/>
              </w:rPr>
              <w:t>HARQ process number</w:t>
            </w:r>
          </w:p>
          <w:p w14:paraId="05653327" w14:textId="66023BDD" w:rsidR="00865CCB" w:rsidRDefault="00A92472" w:rsidP="00A92472">
            <w:pPr>
              <w:widowControl/>
              <w:numPr>
                <w:ilvl w:val="0"/>
                <w:numId w:val="19"/>
              </w:numPr>
              <w:kinsoku/>
              <w:wordWrap/>
              <w:adjustRightInd/>
              <w:snapToGrid w:val="0"/>
              <w:textAlignment w:val="auto"/>
              <w:rPr>
                <w:rFonts w:eastAsiaTheme="minorEastAsia"/>
                <w:bCs/>
                <w:lang w:eastAsia="zh-CN"/>
              </w:rPr>
            </w:pPr>
            <w:ins w:id="1476" w:author="Haipeng HP1 Lei" w:date="2022-10-17T12:27:00Z">
              <w:r>
                <w:rPr>
                  <w:rFonts w:eastAsiaTheme="minorEastAsia"/>
                  <w:bCs/>
                  <w:lang w:eastAsia="zh-CN"/>
                </w:rPr>
                <w:t xml:space="preserve">FFS: overhead reduction for </w:t>
              </w:r>
            </w:ins>
            <w:ins w:id="1477" w:author="Haipeng HP1 Lei" w:date="2022-10-17T12:28:00Z">
              <w:r>
                <w:rPr>
                  <w:rFonts w:eastAsiaTheme="minorEastAsia"/>
                  <w:bCs/>
                  <w:lang w:eastAsia="zh-CN"/>
                </w:rPr>
                <w:t>MCS and HPN</w:t>
              </w:r>
            </w:ins>
            <w:r>
              <w:rPr>
                <w:rFonts w:eastAsiaTheme="minorEastAsia"/>
                <w:bCs/>
                <w:lang w:eastAsia="zh-CN"/>
              </w:rPr>
              <w:t xml:space="preserve"> </w:t>
            </w:r>
          </w:p>
          <w:p w14:paraId="3BC1D916" w14:textId="22ED51BB" w:rsidR="00865CCB" w:rsidRDefault="00865CCB" w:rsidP="00A92472">
            <w:pPr>
              <w:wordWrap/>
              <w:jc w:val="left"/>
              <w:rPr>
                <w:rFonts w:eastAsiaTheme="minorEastAsia"/>
                <w:bCs/>
                <w:lang w:eastAsia="zh-CN"/>
              </w:rPr>
            </w:pPr>
          </w:p>
        </w:tc>
      </w:tr>
      <w:tr w:rsidR="00624B01" w14:paraId="56C1D7DC" w14:textId="77777777">
        <w:tc>
          <w:tcPr>
            <w:tcW w:w="2009" w:type="dxa"/>
          </w:tcPr>
          <w:p w14:paraId="4BC41EAB" w14:textId="374CB0F5" w:rsidR="00624B01" w:rsidRDefault="00624B01" w:rsidP="00A92472">
            <w:pPr>
              <w:rPr>
                <w:rFonts w:eastAsiaTheme="minorEastAsia"/>
                <w:bCs/>
                <w:lang w:eastAsia="zh-CN"/>
              </w:rPr>
            </w:pPr>
            <w:r>
              <w:rPr>
                <w:rFonts w:eastAsiaTheme="minorEastAsia" w:hint="eastAsia"/>
                <w:bCs/>
                <w:lang w:eastAsia="zh-CN"/>
              </w:rPr>
              <w:t>CATT</w:t>
            </w:r>
          </w:p>
        </w:tc>
        <w:tc>
          <w:tcPr>
            <w:tcW w:w="7353" w:type="dxa"/>
          </w:tcPr>
          <w:p w14:paraId="056909B9" w14:textId="14080186" w:rsidR="00624B01" w:rsidRPr="00624B01" w:rsidRDefault="00624B01" w:rsidP="00624B01">
            <w:pPr>
              <w:jc w:val="left"/>
              <w:rPr>
                <w:rFonts w:eastAsia="宋体"/>
                <w:snapToGrid/>
                <w:kern w:val="0"/>
                <w:szCs w:val="20"/>
                <w:lang w:eastAsia="zh-CN"/>
              </w:rPr>
            </w:pPr>
            <w:r>
              <w:rPr>
                <w:rFonts w:eastAsia="宋体" w:hint="eastAsia"/>
                <w:snapToGrid/>
                <w:kern w:val="0"/>
                <w:szCs w:val="20"/>
                <w:lang w:eastAsia="zh-CN"/>
              </w:rPr>
              <w:t xml:space="preserve">We still think the overhead of MCS field is too large, especially in case of 2 TB scheduling. </w:t>
            </w:r>
            <w:r w:rsidR="00D66517">
              <w:rPr>
                <w:rFonts w:eastAsia="宋体" w:hint="eastAsia"/>
                <w:snapToGrid/>
                <w:kern w:val="0"/>
                <w:szCs w:val="20"/>
                <w:lang w:eastAsia="zh-CN"/>
              </w:rPr>
              <w:t xml:space="preserve">The differential MCS method can be </w:t>
            </w:r>
            <w:r w:rsidR="00D66517">
              <w:rPr>
                <w:rFonts w:eastAsia="宋体"/>
                <w:snapToGrid/>
                <w:kern w:val="0"/>
                <w:szCs w:val="20"/>
                <w:lang w:eastAsia="zh-CN"/>
              </w:rPr>
              <w:t>further</w:t>
            </w:r>
            <w:r w:rsidR="00D66517">
              <w:rPr>
                <w:rFonts w:eastAsia="宋体" w:hint="eastAsia"/>
                <w:snapToGrid/>
                <w:kern w:val="0"/>
                <w:szCs w:val="20"/>
                <w:lang w:eastAsia="zh-CN"/>
              </w:rPr>
              <w:t xml:space="preserve"> considered to reduce the overhead of MCS filed. For the convenience of </w:t>
            </w:r>
            <w:r w:rsidR="00D66517">
              <w:rPr>
                <w:rFonts w:eastAsia="宋体"/>
                <w:snapToGrid/>
                <w:kern w:val="0"/>
                <w:szCs w:val="20"/>
                <w:lang w:eastAsia="zh-CN"/>
              </w:rPr>
              <w:t>discussion</w:t>
            </w:r>
            <w:r w:rsidR="00D66517">
              <w:rPr>
                <w:rFonts w:eastAsia="宋体" w:hint="eastAsia"/>
                <w:snapToGrid/>
                <w:kern w:val="0"/>
                <w:szCs w:val="20"/>
                <w:lang w:eastAsia="zh-CN"/>
              </w:rPr>
              <w:t>, it</w:t>
            </w:r>
            <w:r w:rsidR="00D66517">
              <w:rPr>
                <w:rFonts w:eastAsia="宋体"/>
                <w:snapToGrid/>
                <w:kern w:val="0"/>
                <w:szCs w:val="20"/>
                <w:lang w:eastAsia="zh-CN"/>
              </w:rPr>
              <w:t>’</w:t>
            </w:r>
            <w:r w:rsidR="00D66517">
              <w:rPr>
                <w:rFonts w:eastAsia="宋体" w:hint="eastAsia"/>
                <w:snapToGrid/>
                <w:kern w:val="0"/>
                <w:szCs w:val="20"/>
                <w:lang w:eastAsia="zh-CN"/>
              </w:rPr>
              <w:t xml:space="preserve">s better to add the method of </w:t>
            </w:r>
            <w:r w:rsidR="00D66517">
              <w:rPr>
                <w:rFonts w:eastAsia="宋体"/>
                <w:snapToGrid/>
                <w:kern w:val="0"/>
                <w:szCs w:val="20"/>
                <w:lang w:eastAsia="zh-CN"/>
              </w:rPr>
              <w:t>‘</w:t>
            </w:r>
            <w:r w:rsidR="00D66517">
              <w:rPr>
                <w:rFonts w:eastAsia="宋体" w:hint="eastAsia"/>
                <w:snapToGrid/>
                <w:kern w:val="0"/>
                <w:szCs w:val="20"/>
                <w:lang w:eastAsia="zh-CN"/>
              </w:rPr>
              <w:t>differential MCS</w:t>
            </w:r>
            <w:r w:rsidR="00D66517">
              <w:rPr>
                <w:rFonts w:eastAsia="宋体"/>
                <w:snapToGrid/>
                <w:kern w:val="0"/>
                <w:szCs w:val="20"/>
                <w:lang w:eastAsia="zh-CN"/>
              </w:rPr>
              <w:t>’</w:t>
            </w:r>
            <w:r w:rsidR="00D66517">
              <w:rPr>
                <w:rFonts w:eastAsia="宋体" w:hint="eastAsia"/>
                <w:snapToGrid/>
                <w:kern w:val="0"/>
                <w:szCs w:val="20"/>
                <w:lang w:eastAsia="zh-CN"/>
              </w:rPr>
              <w:t xml:space="preserve"> as FFS.</w:t>
            </w:r>
          </w:p>
          <w:p w14:paraId="52B4CA35" w14:textId="77777777" w:rsidR="00624B01" w:rsidRDefault="00624B01" w:rsidP="00624B01">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3-3rev3:</w:t>
            </w:r>
          </w:p>
          <w:p w14:paraId="7CBE40F2" w14:textId="77777777" w:rsidR="00624B01" w:rsidRDefault="00624B01" w:rsidP="00624B01">
            <w:pPr>
              <w:widowControl/>
              <w:numPr>
                <w:ilvl w:val="0"/>
                <w:numId w:val="18"/>
              </w:numPr>
              <w:kinsoku/>
              <w:wordWrap/>
              <w:adjustRightInd/>
              <w:snapToGrid w:val="0"/>
              <w:textAlignment w:val="auto"/>
              <w:rPr>
                <w:rFonts w:ascii="Calibri" w:eastAsia="MS PGothic" w:hAnsi="Calibri"/>
                <w:sz w:val="22"/>
                <w:lang w:eastAsia="en-US"/>
              </w:rPr>
            </w:pPr>
            <w:r>
              <w:rPr>
                <w:szCs w:val="20"/>
              </w:rPr>
              <w:t xml:space="preserve">For DCI format 1_X/0_X, </w:t>
            </w:r>
          </w:p>
          <w:p w14:paraId="29CE811F" w14:textId="77777777" w:rsidR="00624B01" w:rsidRDefault="00624B01" w:rsidP="00624B01">
            <w:pPr>
              <w:widowControl/>
              <w:numPr>
                <w:ilvl w:val="0"/>
                <w:numId w:val="19"/>
              </w:numPr>
              <w:kinsoku/>
              <w:wordWrap/>
              <w:adjustRightInd/>
              <w:snapToGrid w:val="0"/>
              <w:textAlignment w:val="auto"/>
              <w:rPr>
                <w:rFonts w:ascii="Times" w:hAnsi="Times"/>
                <w:szCs w:val="20"/>
              </w:rPr>
            </w:pPr>
            <w:r>
              <w:rPr>
                <w:szCs w:val="20"/>
              </w:rPr>
              <w:t>Type-2 fields at least include below:</w:t>
            </w:r>
          </w:p>
          <w:p w14:paraId="723C49D1" w14:textId="77777777" w:rsidR="00624B01" w:rsidRDefault="00624B01" w:rsidP="00624B01">
            <w:pPr>
              <w:widowControl/>
              <w:numPr>
                <w:ilvl w:val="1"/>
                <w:numId w:val="19"/>
              </w:numPr>
              <w:kinsoku/>
              <w:wordWrap/>
              <w:adjustRightInd/>
              <w:snapToGrid w:val="0"/>
              <w:textAlignment w:val="auto"/>
              <w:rPr>
                <w:rFonts w:eastAsia="Times New Roman"/>
                <w:szCs w:val="20"/>
              </w:rPr>
            </w:pPr>
            <w:r>
              <w:rPr>
                <w:rFonts w:eastAsia="Times New Roman"/>
                <w:szCs w:val="20"/>
              </w:rPr>
              <w:t>MCS</w:t>
            </w:r>
          </w:p>
          <w:p w14:paraId="0DE8C2AD" w14:textId="77777777" w:rsidR="00624B01" w:rsidRDefault="00624B01" w:rsidP="00624B01">
            <w:pPr>
              <w:widowControl/>
              <w:numPr>
                <w:ilvl w:val="1"/>
                <w:numId w:val="19"/>
              </w:numPr>
              <w:kinsoku/>
              <w:wordWrap/>
              <w:adjustRightInd/>
              <w:snapToGrid w:val="0"/>
              <w:textAlignment w:val="auto"/>
              <w:rPr>
                <w:rFonts w:eastAsia="Times New Roman"/>
                <w:szCs w:val="20"/>
              </w:rPr>
            </w:pPr>
            <w:r>
              <w:rPr>
                <w:rFonts w:eastAsia="Times New Roman"/>
                <w:szCs w:val="20"/>
              </w:rPr>
              <w:t>HARQ process number</w:t>
            </w:r>
          </w:p>
          <w:p w14:paraId="358121F8" w14:textId="77777777" w:rsidR="00624B01" w:rsidRDefault="00624B01" w:rsidP="00624B01">
            <w:pPr>
              <w:widowControl/>
              <w:numPr>
                <w:ilvl w:val="0"/>
                <w:numId w:val="19"/>
              </w:numPr>
              <w:kinsoku/>
              <w:wordWrap/>
              <w:adjustRightInd/>
              <w:snapToGrid w:val="0"/>
              <w:textAlignment w:val="auto"/>
              <w:rPr>
                <w:rFonts w:eastAsiaTheme="minorEastAsia"/>
                <w:bCs/>
                <w:lang w:eastAsia="zh-CN"/>
              </w:rPr>
            </w:pPr>
            <w:ins w:id="1478" w:author="Haipeng HP1 Lei" w:date="2022-10-17T12:27:00Z">
              <w:r>
                <w:rPr>
                  <w:rFonts w:eastAsiaTheme="minorEastAsia"/>
                  <w:bCs/>
                  <w:lang w:eastAsia="zh-CN"/>
                </w:rPr>
                <w:t xml:space="preserve">FFS: overhead reduction for </w:t>
              </w:r>
            </w:ins>
            <w:ins w:id="1479" w:author="Haipeng HP1 Lei" w:date="2022-10-17T12:28:00Z">
              <w:r>
                <w:rPr>
                  <w:rFonts w:eastAsiaTheme="minorEastAsia"/>
                  <w:bCs/>
                  <w:lang w:eastAsia="zh-CN"/>
                </w:rPr>
                <w:t>MCS and HPN</w:t>
              </w:r>
            </w:ins>
            <w:r>
              <w:rPr>
                <w:rFonts w:eastAsiaTheme="minorEastAsia"/>
                <w:bCs/>
                <w:lang w:eastAsia="zh-CN"/>
              </w:rPr>
              <w:t xml:space="preserve"> </w:t>
            </w:r>
          </w:p>
          <w:p w14:paraId="3600E6A2" w14:textId="0EDC2BF2" w:rsidR="00624B01" w:rsidRPr="00624B01" w:rsidRDefault="00624B01" w:rsidP="00624B01">
            <w:pPr>
              <w:widowControl/>
              <w:numPr>
                <w:ilvl w:val="1"/>
                <w:numId w:val="19"/>
              </w:numPr>
              <w:kinsoku/>
              <w:wordWrap/>
              <w:adjustRightInd/>
              <w:snapToGrid w:val="0"/>
              <w:textAlignment w:val="auto"/>
              <w:rPr>
                <w:rFonts w:eastAsiaTheme="minorEastAsia"/>
                <w:bCs/>
                <w:highlight w:val="yellow"/>
                <w:lang w:eastAsia="zh-CN"/>
              </w:rPr>
            </w:pPr>
            <w:r w:rsidRPr="00624B01">
              <w:rPr>
                <w:rFonts w:eastAsiaTheme="minorEastAsia" w:hint="eastAsia"/>
                <w:bCs/>
                <w:highlight w:val="yellow"/>
                <w:lang w:eastAsia="zh-CN"/>
              </w:rPr>
              <w:t xml:space="preserve">FFS: </w:t>
            </w:r>
            <w:r w:rsidRPr="00624B01">
              <w:rPr>
                <w:rFonts w:eastAsia="宋体"/>
                <w:snapToGrid/>
                <w:kern w:val="0"/>
                <w:szCs w:val="20"/>
                <w:highlight w:val="yellow"/>
                <w:lang w:eastAsia="zh-CN"/>
              </w:rPr>
              <w:t>differential MCS</w:t>
            </w:r>
          </w:p>
          <w:p w14:paraId="3DD95C97" w14:textId="57385472" w:rsidR="00624B01" w:rsidRPr="00624B01" w:rsidRDefault="00624B01" w:rsidP="00624B01">
            <w:pPr>
              <w:jc w:val="left"/>
              <w:rPr>
                <w:rFonts w:eastAsiaTheme="minorEastAsia"/>
                <w:bCs/>
                <w:lang w:eastAsia="zh-CN"/>
              </w:rPr>
            </w:pPr>
          </w:p>
        </w:tc>
      </w:tr>
      <w:tr w:rsidR="003A72C4" w14:paraId="36EFBB0E" w14:textId="77777777">
        <w:tc>
          <w:tcPr>
            <w:tcW w:w="2009" w:type="dxa"/>
          </w:tcPr>
          <w:p w14:paraId="050935CD" w14:textId="2E4A3D2C" w:rsidR="003A72C4" w:rsidRDefault="003A72C4" w:rsidP="003A72C4">
            <w:pPr>
              <w:rPr>
                <w:rFonts w:eastAsiaTheme="minorEastAsia"/>
                <w:bCs/>
                <w:lang w:eastAsia="zh-CN"/>
              </w:rPr>
            </w:pPr>
            <w:r>
              <w:rPr>
                <w:rFonts w:eastAsiaTheme="minorEastAsia"/>
                <w:bCs/>
                <w:lang w:eastAsia="zh-CN"/>
              </w:rPr>
              <w:t>Nokia/NSB</w:t>
            </w:r>
          </w:p>
        </w:tc>
        <w:tc>
          <w:tcPr>
            <w:tcW w:w="7353" w:type="dxa"/>
          </w:tcPr>
          <w:p w14:paraId="71199247" w14:textId="77777777" w:rsidR="003A72C4" w:rsidRDefault="003A72C4" w:rsidP="003A72C4">
            <w:pPr>
              <w:jc w:val="left"/>
              <w:rPr>
                <w:rFonts w:eastAsiaTheme="minorEastAsia"/>
                <w:bCs/>
                <w:lang w:eastAsia="zh-CN"/>
              </w:rPr>
            </w:pPr>
            <w:r>
              <w:rPr>
                <w:rFonts w:eastAsiaTheme="minorEastAsia"/>
                <w:bCs/>
                <w:lang w:eastAsia="zh-CN"/>
              </w:rPr>
              <w:t xml:space="preserve">Seems we are going a bit in circles on that one here. Fine with the HPN field – but not </w:t>
            </w:r>
            <w:proofErr w:type="spellStart"/>
            <w:r>
              <w:rPr>
                <w:rFonts w:eastAsiaTheme="minorEastAsia"/>
                <w:bCs/>
                <w:lang w:eastAsia="zh-CN"/>
              </w:rPr>
              <w:t>ottherwise</w:t>
            </w:r>
            <w:proofErr w:type="spellEnd"/>
            <w:r>
              <w:rPr>
                <w:rFonts w:eastAsiaTheme="minorEastAsia"/>
                <w:bCs/>
                <w:lang w:eastAsia="zh-CN"/>
              </w:rPr>
              <w:t xml:space="preserve">: </w:t>
            </w:r>
          </w:p>
          <w:p w14:paraId="7D0DB110" w14:textId="77777777" w:rsidR="003A72C4" w:rsidRDefault="003A72C4" w:rsidP="003A72C4">
            <w:pPr>
              <w:jc w:val="left"/>
              <w:rPr>
                <w:rFonts w:eastAsiaTheme="minorEastAsia"/>
                <w:bCs/>
                <w:lang w:eastAsia="zh-CN"/>
              </w:rPr>
            </w:pPr>
            <w:r>
              <w:rPr>
                <w:rFonts w:eastAsiaTheme="minorEastAsia"/>
                <w:bCs/>
                <w:lang w:eastAsia="zh-CN"/>
              </w:rPr>
              <w:t xml:space="preserve">On MCS: we think this should be Type 3, leaving the gNB the option to save MCS overhead especially for intra-band CA. </w:t>
            </w:r>
          </w:p>
          <w:p w14:paraId="114EBC02" w14:textId="77777777" w:rsidR="003A72C4" w:rsidRDefault="003A72C4" w:rsidP="003A72C4">
            <w:pPr>
              <w:jc w:val="left"/>
              <w:rPr>
                <w:rFonts w:eastAsiaTheme="minorEastAsia"/>
                <w:bCs/>
                <w:lang w:eastAsia="zh-CN"/>
              </w:rPr>
            </w:pPr>
            <w:r>
              <w:rPr>
                <w:rFonts w:eastAsiaTheme="minorEastAsia"/>
                <w:bCs/>
                <w:lang w:eastAsia="zh-CN"/>
              </w:rPr>
              <w:t xml:space="preserve">On the FFS: we think there is not really time in this WI to discuss any overhead reduction techniques here anymore. Looking at the time left to complete the WI, the only option seems to be to take the current signalling mechanisms we have as they are. </w:t>
            </w:r>
          </w:p>
          <w:p w14:paraId="4D61AB26" w14:textId="77777777" w:rsidR="003A72C4" w:rsidRDefault="003A72C4" w:rsidP="003A72C4">
            <w:pPr>
              <w:jc w:val="left"/>
              <w:rPr>
                <w:rFonts w:eastAsia="宋体"/>
                <w:snapToGrid/>
                <w:kern w:val="0"/>
                <w:szCs w:val="20"/>
                <w:lang w:eastAsia="zh-CN"/>
              </w:rPr>
            </w:pPr>
          </w:p>
        </w:tc>
      </w:tr>
      <w:tr w:rsidR="00BA4434" w14:paraId="26359A1C" w14:textId="77777777">
        <w:tc>
          <w:tcPr>
            <w:tcW w:w="2009" w:type="dxa"/>
          </w:tcPr>
          <w:p w14:paraId="20480119" w14:textId="34C36560" w:rsidR="00BA4434" w:rsidRDefault="00BA4434" w:rsidP="00BA4434">
            <w:pPr>
              <w:rPr>
                <w:rFonts w:eastAsiaTheme="minorEastAsia"/>
                <w:bCs/>
                <w:lang w:eastAsia="zh-CN"/>
              </w:rPr>
            </w:pPr>
            <w:r>
              <w:rPr>
                <w:rFonts w:eastAsiaTheme="minorEastAsia"/>
                <w:bCs/>
                <w:lang w:eastAsia="zh-CN"/>
              </w:rPr>
              <w:t>Apple</w:t>
            </w:r>
          </w:p>
        </w:tc>
        <w:tc>
          <w:tcPr>
            <w:tcW w:w="7353" w:type="dxa"/>
          </w:tcPr>
          <w:p w14:paraId="055EF04E" w14:textId="38C9127F" w:rsidR="00BA4434" w:rsidRDefault="00BA4434" w:rsidP="00BA4434">
            <w:pPr>
              <w:jc w:val="left"/>
              <w:rPr>
                <w:rFonts w:eastAsia="宋体"/>
                <w:snapToGrid/>
                <w:kern w:val="0"/>
                <w:szCs w:val="20"/>
                <w:lang w:eastAsia="zh-CN"/>
              </w:rPr>
            </w:pPr>
            <w:r>
              <w:rPr>
                <w:rFonts w:eastAsia="宋体"/>
                <w:snapToGrid/>
                <w:kern w:val="0"/>
                <w:szCs w:val="20"/>
                <w:lang w:eastAsia="zh-CN"/>
              </w:rPr>
              <w:t>Fine to support with the proposal 3-3rev3</w:t>
            </w:r>
          </w:p>
        </w:tc>
      </w:tr>
      <w:tr w:rsidR="00932469" w14:paraId="47DAF07E" w14:textId="77777777">
        <w:tc>
          <w:tcPr>
            <w:tcW w:w="2009" w:type="dxa"/>
          </w:tcPr>
          <w:p w14:paraId="3A662DF9" w14:textId="60671E28" w:rsidR="00932469" w:rsidRDefault="00932469" w:rsidP="00932469">
            <w:pPr>
              <w:rPr>
                <w:rFonts w:eastAsiaTheme="minorEastAsia"/>
                <w:bCs/>
                <w:lang w:eastAsia="zh-CN"/>
              </w:rPr>
            </w:pPr>
            <w:r>
              <w:rPr>
                <w:rFonts w:eastAsia="MS Mincho" w:hint="eastAsia"/>
                <w:bCs/>
                <w:lang w:eastAsia="ja-JP"/>
              </w:rPr>
              <w:t>Q</w:t>
            </w:r>
            <w:r>
              <w:rPr>
                <w:rFonts w:eastAsia="MS Mincho"/>
                <w:bCs/>
                <w:lang w:eastAsia="ja-JP"/>
              </w:rPr>
              <w:t>ualcomm</w:t>
            </w:r>
          </w:p>
        </w:tc>
        <w:tc>
          <w:tcPr>
            <w:tcW w:w="7353" w:type="dxa"/>
          </w:tcPr>
          <w:p w14:paraId="2F5FCBE5" w14:textId="77777777" w:rsidR="00932469" w:rsidRDefault="00932469" w:rsidP="00932469">
            <w:pPr>
              <w:jc w:val="left"/>
              <w:rPr>
                <w:rFonts w:eastAsia="MS Mincho"/>
                <w:bCs/>
                <w:lang w:eastAsia="ja-JP"/>
              </w:rPr>
            </w:pPr>
            <w:r>
              <w:rPr>
                <w:rFonts w:eastAsia="MS Mincho"/>
                <w:bCs/>
                <w:lang w:eastAsia="ja-JP"/>
              </w:rPr>
              <w:t>We think MCS does not need to be Type-2. Link-adaptation in general is carried out using MCS, Antenna port(s), TCI (for DL), TPMI/SRI (for UL). Not clear how much beneficial if MCS only is Type-2 among those fields.</w:t>
            </w:r>
          </w:p>
          <w:p w14:paraId="7CFE6E50" w14:textId="1DD04312" w:rsidR="00932469" w:rsidRPr="00932469" w:rsidRDefault="00932469" w:rsidP="00932469">
            <w:pPr>
              <w:jc w:val="left"/>
              <w:rPr>
                <w:rFonts w:eastAsia="MS Mincho"/>
                <w:snapToGrid/>
                <w:kern w:val="0"/>
                <w:szCs w:val="20"/>
                <w:lang w:eastAsia="ja-JP"/>
              </w:rPr>
            </w:pPr>
            <w:r>
              <w:rPr>
                <w:rFonts w:eastAsia="MS Mincho" w:hint="eastAsia"/>
                <w:bCs/>
                <w:lang w:eastAsia="ja-JP"/>
              </w:rPr>
              <w:t>I</w:t>
            </w:r>
            <w:r>
              <w:rPr>
                <w:rFonts w:eastAsia="MS Mincho"/>
                <w:bCs/>
                <w:lang w:eastAsia="ja-JP"/>
              </w:rPr>
              <w:t xml:space="preserve">f majority companies prefer </w:t>
            </w:r>
            <w:r w:rsidR="002F558C">
              <w:rPr>
                <w:rFonts w:eastAsia="MS Mincho"/>
                <w:bCs/>
                <w:lang w:eastAsia="ja-JP"/>
              </w:rPr>
              <w:t>Type-2 for MCS</w:t>
            </w:r>
            <w:r>
              <w:rPr>
                <w:rFonts w:eastAsia="MS Mincho"/>
                <w:bCs/>
                <w:lang w:eastAsia="ja-JP"/>
              </w:rPr>
              <w:t>, we would not object it.</w:t>
            </w:r>
          </w:p>
        </w:tc>
      </w:tr>
      <w:tr w:rsidR="00DB0D83" w:rsidRPr="001D65E0" w14:paraId="7FE17189" w14:textId="77777777" w:rsidTr="00DB0D83">
        <w:tc>
          <w:tcPr>
            <w:tcW w:w="2009" w:type="dxa"/>
          </w:tcPr>
          <w:p w14:paraId="3A3F148D" w14:textId="77777777" w:rsidR="00DB0D83" w:rsidRDefault="00DB0D83" w:rsidP="00DB0D83">
            <w:pPr>
              <w:wordWrap/>
              <w:rPr>
                <w:rFonts w:eastAsiaTheme="minorEastAsia"/>
                <w:bCs/>
                <w:lang w:eastAsia="zh-CN"/>
              </w:rPr>
            </w:pPr>
            <w:r>
              <w:rPr>
                <w:rFonts w:eastAsiaTheme="minorEastAsia"/>
                <w:bCs/>
                <w:lang w:eastAsia="zh-CN"/>
              </w:rPr>
              <w:t>LGE</w:t>
            </w:r>
          </w:p>
        </w:tc>
        <w:tc>
          <w:tcPr>
            <w:tcW w:w="7353" w:type="dxa"/>
          </w:tcPr>
          <w:p w14:paraId="21044967" w14:textId="77777777" w:rsidR="00DB0D83" w:rsidRDefault="00DB0D83" w:rsidP="00DB0D83">
            <w:pPr>
              <w:jc w:val="left"/>
              <w:rPr>
                <w:rFonts w:eastAsia="Malgun Gothic"/>
                <w:bCs/>
              </w:rPr>
            </w:pPr>
            <w:r>
              <w:rPr>
                <w:rFonts w:eastAsia="Malgun Gothic" w:hint="eastAsia"/>
                <w:bCs/>
              </w:rPr>
              <w:t>Not support the update Proposal 3-3rev3.</w:t>
            </w:r>
          </w:p>
          <w:p w14:paraId="3C80C8A3" w14:textId="77777777" w:rsidR="00DB0D83" w:rsidRDefault="00DB0D83" w:rsidP="00DB0D83">
            <w:pPr>
              <w:jc w:val="left"/>
              <w:rPr>
                <w:rFonts w:eastAsia="Malgun Gothic"/>
                <w:bCs/>
              </w:rPr>
            </w:pPr>
          </w:p>
          <w:p w14:paraId="339DF559" w14:textId="77777777" w:rsidR="00DB0D83" w:rsidRDefault="00DB0D83" w:rsidP="00DB0D83">
            <w:pPr>
              <w:jc w:val="left"/>
              <w:rPr>
                <w:rFonts w:eastAsia="Malgun Gothic"/>
                <w:bCs/>
              </w:rPr>
            </w:pPr>
            <w:r>
              <w:rPr>
                <w:rFonts w:eastAsia="Malgun Gothic"/>
                <w:bCs/>
              </w:rPr>
              <w:t xml:space="preserve">We basically think that MC DCI should be designed to have possibility of reducing DCI overhead for indication of MCS and HPN (and FDRA), to be comparable with Rel-17 multi-TTI scheduling DCI. With Type-3, since gNB could select/configure proper field type among Type-2 and Type-1 (per cell or subgroup) according to situation, Type-3 is </w:t>
            </w:r>
            <w:r>
              <w:rPr>
                <w:rFonts w:eastAsia="Malgun Gothic"/>
                <w:bCs/>
              </w:rPr>
              <w:lastRenderedPageBreak/>
              <w:t>preferred for gNB flexibility between scheduling flexibility and DCI overhead.</w:t>
            </w:r>
            <w:r>
              <w:rPr>
                <w:rFonts w:eastAsia="Malgun Gothic"/>
                <w:bCs/>
              </w:rPr>
              <w:br/>
            </w:r>
          </w:p>
          <w:p w14:paraId="4DDA32E5" w14:textId="77777777" w:rsidR="00DB0D83" w:rsidRPr="00AF2CC0" w:rsidRDefault="00DB0D83" w:rsidP="00DB0D83">
            <w:pPr>
              <w:jc w:val="left"/>
              <w:rPr>
                <w:rFonts w:eastAsia="Malgun Gothic"/>
                <w:bCs/>
              </w:rPr>
            </w:pPr>
            <w:r>
              <w:rPr>
                <w:rFonts w:eastAsia="Malgun Gothic"/>
                <w:bCs/>
              </w:rPr>
              <w:t>Therefore, we suggest the following update.</w:t>
            </w:r>
          </w:p>
          <w:p w14:paraId="46DF53AE" w14:textId="77777777" w:rsidR="00DB0D83" w:rsidRPr="009B39FC" w:rsidRDefault="00DB0D83" w:rsidP="00DB0D83">
            <w:pPr>
              <w:jc w:val="left"/>
              <w:rPr>
                <w:rFonts w:eastAsiaTheme="minorEastAsia"/>
                <w:bCs/>
                <w:lang w:eastAsia="zh-CN"/>
              </w:rPr>
            </w:pPr>
          </w:p>
          <w:p w14:paraId="009A27E9" w14:textId="77777777" w:rsidR="00DB0D83" w:rsidRDefault="00DB0D83" w:rsidP="00DB0D83">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3-3rev3:</w:t>
            </w:r>
          </w:p>
          <w:p w14:paraId="34F9C620" w14:textId="77777777" w:rsidR="00DB0D83" w:rsidRDefault="00DB0D83" w:rsidP="00DB0D83">
            <w:pPr>
              <w:widowControl/>
              <w:numPr>
                <w:ilvl w:val="0"/>
                <w:numId w:val="18"/>
              </w:numPr>
              <w:kinsoku/>
              <w:wordWrap/>
              <w:adjustRightInd/>
              <w:snapToGrid w:val="0"/>
              <w:textAlignment w:val="auto"/>
              <w:rPr>
                <w:rFonts w:ascii="Calibri" w:eastAsia="MS PGothic" w:hAnsi="Calibri"/>
                <w:sz w:val="22"/>
                <w:lang w:eastAsia="en-US"/>
              </w:rPr>
            </w:pPr>
            <w:r>
              <w:rPr>
                <w:szCs w:val="20"/>
              </w:rPr>
              <w:t xml:space="preserve">For DCI format 1_X/0_X, </w:t>
            </w:r>
          </w:p>
          <w:p w14:paraId="6D32811B" w14:textId="77777777" w:rsidR="00DB0D83" w:rsidRDefault="00DB0D83" w:rsidP="00DB0D83">
            <w:pPr>
              <w:widowControl/>
              <w:numPr>
                <w:ilvl w:val="0"/>
                <w:numId w:val="19"/>
              </w:numPr>
              <w:kinsoku/>
              <w:wordWrap/>
              <w:adjustRightInd/>
              <w:snapToGrid w:val="0"/>
              <w:textAlignment w:val="auto"/>
              <w:rPr>
                <w:rFonts w:ascii="Times" w:hAnsi="Times"/>
                <w:szCs w:val="20"/>
              </w:rPr>
            </w:pPr>
            <w:r>
              <w:rPr>
                <w:szCs w:val="20"/>
              </w:rPr>
              <w:t>Type-</w:t>
            </w:r>
            <w:r w:rsidRPr="009B39FC">
              <w:rPr>
                <w:color w:val="FF0000"/>
                <w:szCs w:val="20"/>
                <w:highlight w:val="yellow"/>
              </w:rPr>
              <w:t>3</w:t>
            </w:r>
            <w:r w:rsidRPr="009B39FC">
              <w:rPr>
                <w:strike/>
                <w:color w:val="FF0000"/>
                <w:szCs w:val="20"/>
                <w:highlight w:val="yellow"/>
              </w:rPr>
              <w:t>2</w:t>
            </w:r>
            <w:r>
              <w:rPr>
                <w:szCs w:val="20"/>
              </w:rPr>
              <w:t xml:space="preserve"> fields at least include below:</w:t>
            </w:r>
          </w:p>
          <w:p w14:paraId="458FD917" w14:textId="77777777" w:rsidR="00DB0D83" w:rsidRDefault="00DB0D83" w:rsidP="00DB0D83">
            <w:pPr>
              <w:widowControl/>
              <w:numPr>
                <w:ilvl w:val="1"/>
                <w:numId w:val="19"/>
              </w:numPr>
              <w:kinsoku/>
              <w:wordWrap/>
              <w:adjustRightInd/>
              <w:snapToGrid w:val="0"/>
              <w:textAlignment w:val="auto"/>
              <w:rPr>
                <w:rFonts w:eastAsia="Times New Roman"/>
                <w:szCs w:val="20"/>
              </w:rPr>
            </w:pPr>
            <w:r>
              <w:rPr>
                <w:rFonts w:eastAsia="Times New Roman"/>
                <w:szCs w:val="20"/>
              </w:rPr>
              <w:t>MCS</w:t>
            </w:r>
          </w:p>
          <w:p w14:paraId="3A88155B" w14:textId="77777777" w:rsidR="00DB0D83" w:rsidRDefault="00DB0D83" w:rsidP="00DB0D83">
            <w:pPr>
              <w:widowControl/>
              <w:numPr>
                <w:ilvl w:val="1"/>
                <w:numId w:val="19"/>
              </w:numPr>
              <w:kinsoku/>
              <w:wordWrap/>
              <w:adjustRightInd/>
              <w:snapToGrid w:val="0"/>
              <w:textAlignment w:val="auto"/>
              <w:rPr>
                <w:rFonts w:eastAsia="Times New Roman"/>
                <w:szCs w:val="20"/>
              </w:rPr>
            </w:pPr>
            <w:r>
              <w:rPr>
                <w:rFonts w:eastAsia="Times New Roman"/>
                <w:szCs w:val="20"/>
              </w:rPr>
              <w:t>HARQ process number</w:t>
            </w:r>
          </w:p>
          <w:p w14:paraId="11A82146" w14:textId="77777777" w:rsidR="00DB0D83" w:rsidRDefault="00DB0D83" w:rsidP="00DB0D83">
            <w:pPr>
              <w:widowControl/>
              <w:numPr>
                <w:ilvl w:val="0"/>
                <w:numId w:val="19"/>
              </w:numPr>
              <w:kinsoku/>
              <w:wordWrap/>
              <w:adjustRightInd/>
              <w:snapToGrid w:val="0"/>
              <w:textAlignment w:val="auto"/>
              <w:rPr>
                <w:rFonts w:eastAsiaTheme="minorEastAsia"/>
                <w:bCs/>
                <w:lang w:eastAsia="zh-CN"/>
              </w:rPr>
            </w:pPr>
            <w:ins w:id="1480" w:author="Haipeng HP1 Lei" w:date="2022-10-17T12:27:00Z">
              <w:r>
                <w:rPr>
                  <w:rFonts w:eastAsiaTheme="minorEastAsia"/>
                  <w:bCs/>
                  <w:lang w:eastAsia="zh-CN"/>
                </w:rPr>
                <w:t xml:space="preserve">FFS: overhead reduction for </w:t>
              </w:r>
            </w:ins>
            <w:ins w:id="1481" w:author="Haipeng HP1 Lei" w:date="2022-10-17T12:28:00Z">
              <w:r>
                <w:rPr>
                  <w:rFonts w:eastAsiaTheme="minorEastAsia"/>
                  <w:bCs/>
                  <w:lang w:eastAsia="zh-CN"/>
                </w:rPr>
                <w:t>MCS and HPN</w:t>
              </w:r>
            </w:ins>
            <w:r>
              <w:rPr>
                <w:rFonts w:eastAsiaTheme="minorEastAsia"/>
                <w:bCs/>
                <w:lang w:eastAsia="zh-CN"/>
              </w:rPr>
              <w:t xml:space="preserve"> </w:t>
            </w:r>
          </w:p>
          <w:p w14:paraId="7A112C67" w14:textId="77777777" w:rsidR="00DB0D83" w:rsidRPr="001D65E0" w:rsidRDefault="00DB0D83" w:rsidP="00DB0D83">
            <w:pPr>
              <w:jc w:val="left"/>
              <w:rPr>
                <w:rFonts w:eastAsiaTheme="minorEastAsia"/>
                <w:bCs/>
                <w:lang w:eastAsia="zh-CN"/>
              </w:rPr>
            </w:pPr>
          </w:p>
        </w:tc>
      </w:tr>
    </w:tbl>
    <w:p w14:paraId="1B1B9F50" w14:textId="77777777" w:rsidR="001A1204" w:rsidRPr="00DB0D83" w:rsidRDefault="001A1204" w:rsidP="00753E16">
      <w:pPr>
        <w:rPr>
          <w:lang w:eastAsia="en-US"/>
        </w:rPr>
      </w:pPr>
    </w:p>
    <w:p w14:paraId="0DBB769D" w14:textId="77777777" w:rsidR="001A1204" w:rsidRDefault="001A1204" w:rsidP="00753E16">
      <w:pPr>
        <w:ind w:firstLine="800"/>
        <w:rPr>
          <w:rFonts w:eastAsia="楷体"/>
          <w:szCs w:val="20"/>
          <w:lang w:eastAsia="zh-CN"/>
        </w:rPr>
      </w:pPr>
    </w:p>
    <w:p w14:paraId="6BC22180" w14:textId="77777777" w:rsidR="001A1204" w:rsidRDefault="001A1204" w:rsidP="00753E16">
      <w:pPr>
        <w:ind w:firstLine="800"/>
        <w:rPr>
          <w:rFonts w:eastAsia="楷体"/>
          <w:szCs w:val="20"/>
          <w:lang w:eastAsia="zh-CN"/>
        </w:rPr>
      </w:pPr>
    </w:p>
    <w:p w14:paraId="118C1BBF"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3-4rev1:</w:t>
      </w:r>
    </w:p>
    <w:p w14:paraId="471125C2" w14:textId="77777777" w:rsidR="001A1204" w:rsidRDefault="00FF516D" w:rsidP="00753E16">
      <w:pPr>
        <w:widowControl/>
        <w:numPr>
          <w:ilvl w:val="0"/>
          <w:numId w:val="18"/>
        </w:numPr>
        <w:kinsoku/>
        <w:adjustRightInd/>
        <w:snapToGrid w:val="0"/>
        <w:textAlignment w:val="auto"/>
        <w:rPr>
          <w:rFonts w:eastAsia="Times New Roman"/>
          <w:szCs w:val="20"/>
          <w:lang w:eastAsia="en-US"/>
        </w:rPr>
      </w:pPr>
      <w:r>
        <w:rPr>
          <w:rFonts w:eastAsia="Times New Roman"/>
          <w:szCs w:val="20"/>
          <w:lang w:eastAsia="en-US"/>
        </w:rPr>
        <w:t xml:space="preserve">For a set of cells co-scheduled by a DCI format 0_X/1_X, time domain resource allocations for the set of cells are jointly indicated by </w:t>
      </w:r>
      <w:ins w:id="1482" w:author="Haipeng HP1 Lei" w:date="2022-10-13T11:01:00Z">
        <w:r>
          <w:rPr>
            <w:rFonts w:eastAsia="Times New Roman"/>
            <w:szCs w:val="20"/>
            <w:lang w:eastAsia="en-US"/>
          </w:rPr>
          <w:t xml:space="preserve">a single </w:t>
        </w:r>
      </w:ins>
      <w:r>
        <w:rPr>
          <w:rFonts w:eastAsia="Times New Roman"/>
          <w:szCs w:val="20"/>
          <w:lang w:eastAsia="en-US"/>
        </w:rPr>
        <w:t>TDRA field in the DCI format 0_X/1_X</w:t>
      </w:r>
      <w:del w:id="1483" w:author="Haipeng HP1 Lei" w:date="2022-10-13T11:01:00Z">
        <w:r>
          <w:rPr>
            <w:rFonts w:eastAsia="Times New Roman"/>
            <w:szCs w:val="20"/>
            <w:lang w:eastAsia="en-US"/>
          </w:rPr>
          <w:delText xml:space="preserve"> by pointing to one row of a RRC configured TDRA table</w:delText>
        </w:r>
      </w:del>
      <w:r>
        <w:rPr>
          <w:rFonts w:eastAsia="Times New Roman"/>
          <w:szCs w:val="20"/>
          <w:lang w:eastAsia="en-US"/>
        </w:rPr>
        <w:t xml:space="preserve">. </w:t>
      </w:r>
    </w:p>
    <w:p w14:paraId="77E2663B" w14:textId="77777777" w:rsidR="001A1204" w:rsidRDefault="00FF516D" w:rsidP="00753E16">
      <w:pPr>
        <w:widowControl/>
        <w:numPr>
          <w:ilvl w:val="0"/>
          <w:numId w:val="19"/>
        </w:numPr>
        <w:kinsoku/>
        <w:adjustRightInd/>
        <w:snapToGrid w:val="0"/>
        <w:textAlignment w:val="auto"/>
        <w:rPr>
          <w:ins w:id="1484" w:author="Haipeng HP1 Lei" w:date="2022-10-13T11:02:00Z"/>
          <w:rFonts w:eastAsia="Times New Roman"/>
          <w:szCs w:val="20"/>
          <w:lang w:eastAsia="en-US"/>
        </w:rPr>
      </w:pPr>
      <w:r>
        <w:rPr>
          <w:lang w:eastAsia="zh-CN"/>
        </w:rPr>
        <w:t xml:space="preserve">Separate {SLIV, mapping type, scheduling offset K0 (or K2)} is </w:t>
      </w:r>
      <w:del w:id="1485" w:author="Haipeng HP1 Lei" w:date="2022-10-13T11:02:00Z">
        <w:r>
          <w:rPr>
            <w:lang w:eastAsia="zh-CN"/>
          </w:rPr>
          <w:delText>configured in the row</w:delText>
        </w:r>
      </w:del>
      <w:ins w:id="1486" w:author="Haipeng HP1 Lei" w:date="2022-10-13T11:02:00Z">
        <w:r>
          <w:rPr>
            <w:lang w:eastAsia="zh-CN"/>
          </w:rPr>
          <w:t>indicated</w:t>
        </w:r>
      </w:ins>
      <w:r>
        <w:rPr>
          <w:lang w:eastAsia="zh-CN"/>
        </w:rPr>
        <w:t xml:space="preserve"> for each of co-scheduled PDSCHs/PUSCHs.</w:t>
      </w:r>
    </w:p>
    <w:p w14:paraId="4378CEB5" w14:textId="77777777" w:rsidR="001A1204" w:rsidRDefault="00FF516D" w:rsidP="00753E16">
      <w:pPr>
        <w:widowControl/>
        <w:numPr>
          <w:ilvl w:val="0"/>
          <w:numId w:val="19"/>
        </w:numPr>
        <w:kinsoku/>
        <w:overflowPunct/>
        <w:autoSpaceDE/>
        <w:autoSpaceDN/>
        <w:adjustRightInd/>
        <w:snapToGrid w:val="0"/>
        <w:spacing w:after="0"/>
        <w:jc w:val="left"/>
        <w:textAlignment w:val="auto"/>
        <w:rPr>
          <w:rFonts w:eastAsia="Times New Roman"/>
          <w:szCs w:val="20"/>
          <w:lang w:eastAsia="en-US"/>
        </w:rPr>
      </w:pPr>
      <w:ins w:id="1487" w:author="Haipeng HP1 Lei" w:date="2022-10-13T11:02:00Z">
        <w:r>
          <w:rPr>
            <w:lang w:eastAsia="zh-CN"/>
          </w:rPr>
          <w:t>FFS details of the TDRA table design</w:t>
        </w:r>
      </w:ins>
    </w:p>
    <w:p w14:paraId="0C9ED78A" w14:textId="77777777" w:rsidR="001A1204" w:rsidRDefault="001A1204" w:rsidP="00753E16">
      <w:pPr>
        <w:ind w:firstLine="800"/>
        <w:rPr>
          <w:rFonts w:eastAsia="楷体"/>
          <w:szCs w:val="20"/>
          <w:lang w:eastAsia="zh-CN"/>
        </w:rPr>
      </w:pPr>
    </w:p>
    <w:p w14:paraId="44BF7E2F" w14:textId="77777777" w:rsidR="001A1204" w:rsidRDefault="001A1204" w:rsidP="00753E16">
      <w:pPr>
        <w:ind w:firstLine="800"/>
        <w:rPr>
          <w:rFonts w:eastAsia="楷体"/>
          <w:szCs w:val="20"/>
          <w:lang w:eastAsia="zh-CN"/>
        </w:rPr>
      </w:pPr>
    </w:p>
    <w:p w14:paraId="01589BA2" w14:textId="77777777" w:rsidR="001A1204" w:rsidRDefault="00FF516D" w:rsidP="00753E1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1161"/>
        <w:gridCol w:w="8201"/>
      </w:tblGrid>
      <w:tr w:rsidR="001A1204" w14:paraId="587D8445" w14:textId="77777777" w:rsidTr="00C43AF7">
        <w:tc>
          <w:tcPr>
            <w:tcW w:w="1161" w:type="dxa"/>
            <w:tcBorders>
              <w:top w:val="single" w:sz="4" w:space="0" w:color="auto"/>
              <w:left w:val="single" w:sz="4" w:space="0" w:color="auto"/>
              <w:bottom w:val="single" w:sz="4" w:space="0" w:color="auto"/>
              <w:right w:val="single" w:sz="4" w:space="0" w:color="auto"/>
            </w:tcBorders>
          </w:tcPr>
          <w:p w14:paraId="3F573F10" w14:textId="77777777" w:rsidR="001A1204" w:rsidRDefault="00FF516D" w:rsidP="00753E16">
            <w:pPr>
              <w:wordWrap/>
              <w:jc w:val="center"/>
              <w:rPr>
                <w:b/>
                <w:lang w:eastAsia="zh-CN"/>
              </w:rPr>
            </w:pPr>
            <w:r>
              <w:rPr>
                <w:b/>
                <w:lang w:eastAsia="zh-CN"/>
              </w:rPr>
              <w:t>Company</w:t>
            </w:r>
          </w:p>
        </w:tc>
        <w:tc>
          <w:tcPr>
            <w:tcW w:w="8201" w:type="dxa"/>
            <w:tcBorders>
              <w:top w:val="single" w:sz="4" w:space="0" w:color="auto"/>
              <w:left w:val="single" w:sz="4" w:space="0" w:color="auto"/>
              <w:bottom w:val="single" w:sz="4" w:space="0" w:color="auto"/>
              <w:right w:val="single" w:sz="4" w:space="0" w:color="auto"/>
            </w:tcBorders>
          </w:tcPr>
          <w:p w14:paraId="111B1EE9" w14:textId="77777777" w:rsidR="001A1204" w:rsidRDefault="00FF516D" w:rsidP="00753E16">
            <w:pPr>
              <w:wordWrap/>
              <w:jc w:val="center"/>
              <w:rPr>
                <w:b/>
                <w:lang w:eastAsia="zh-CN"/>
              </w:rPr>
            </w:pPr>
            <w:r>
              <w:rPr>
                <w:b/>
                <w:lang w:eastAsia="zh-CN"/>
              </w:rPr>
              <w:t>Comment</w:t>
            </w:r>
          </w:p>
        </w:tc>
      </w:tr>
      <w:tr w:rsidR="001A1204" w14:paraId="7FFEA89C" w14:textId="77777777" w:rsidTr="00C43AF7">
        <w:tc>
          <w:tcPr>
            <w:tcW w:w="1161" w:type="dxa"/>
            <w:tcBorders>
              <w:top w:val="single" w:sz="4" w:space="0" w:color="auto"/>
              <w:left w:val="single" w:sz="4" w:space="0" w:color="auto"/>
              <w:bottom w:val="single" w:sz="4" w:space="0" w:color="auto"/>
              <w:right w:val="single" w:sz="4" w:space="0" w:color="auto"/>
            </w:tcBorders>
          </w:tcPr>
          <w:p w14:paraId="62482AAC" w14:textId="77777777" w:rsidR="001A1204" w:rsidRDefault="00FF516D" w:rsidP="00753E16">
            <w:pPr>
              <w:wordWrap/>
              <w:jc w:val="left"/>
              <w:rPr>
                <w:rFonts w:eastAsia="Malgun Gothic"/>
                <w:bCs/>
              </w:rPr>
            </w:pPr>
            <w:r>
              <w:rPr>
                <w:rFonts w:eastAsia="Malgun Gothic" w:hint="eastAsia"/>
                <w:bCs/>
              </w:rPr>
              <w:t>LGE</w:t>
            </w:r>
          </w:p>
        </w:tc>
        <w:tc>
          <w:tcPr>
            <w:tcW w:w="8201" w:type="dxa"/>
            <w:tcBorders>
              <w:top w:val="single" w:sz="4" w:space="0" w:color="auto"/>
              <w:left w:val="single" w:sz="4" w:space="0" w:color="auto"/>
              <w:bottom w:val="single" w:sz="4" w:space="0" w:color="auto"/>
              <w:right w:val="single" w:sz="4" w:space="0" w:color="auto"/>
            </w:tcBorders>
          </w:tcPr>
          <w:p w14:paraId="059A0000" w14:textId="77777777" w:rsidR="001A1204" w:rsidRDefault="00FF516D" w:rsidP="00753E16">
            <w:pPr>
              <w:wordWrap/>
              <w:jc w:val="left"/>
              <w:rPr>
                <w:rFonts w:eastAsia="Malgun Gothic"/>
                <w:bCs/>
              </w:rPr>
            </w:pPr>
            <w:r>
              <w:rPr>
                <w:rFonts w:eastAsia="Malgun Gothic" w:hint="eastAsia"/>
                <w:bCs/>
              </w:rPr>
              <w:t>Support</w:t>
            </w:r>
          </w:p>
        </w:tc>
      </w:tr>
      <w:tr w:rsidR="001A1204" w14:paraId="19B57F75" w14:textId="77777777" w:rsidTr="00C43AF7">
        <w:tc>
          <w:tcPr>
            <w:tcW w:w="1161" w:type="dxa"/>
            <w:tcBorders>
              <w:top w:val="single" w:sz="4" w:space="0" w:color="auto"/>
              <w:left w:val="single" w:sz="4" w:space="0" w:color="auto"/>
              <w:bottom w:val="single" w:sz="4" w:space="0" w:color="auto"/>
              <w:right w:val="single" w:sz="4" w:space="0" w:color="auto"/>
            </w:tcBorders>
          </w:tcPr>
          <w:p w14:paraId="679753BE" w14:textId="77777777" w:rsidR="001A1204" w:rsidRDefault="00FF516D" w:rsidP="00753E16">
            <w:pPr>
              <w:wordWrap/>
              <w:rPr>
                <w:bCs/>
                <w:lang w:eastAsia="zh-CN"/>
              </w:rPr>
            </w:pPr>
            <w:r>
              <w:rPr>
                <w:rFonts w:eastAsia="PMingLiU"/>
                <w:bCs/>
                <w:lang w:eastAsia="zh-TW"/>
              </w:rPr>
              <w:t>New H3C</w:t>
            </w:r>
          </w:p>
        </w:tc>
        <w:tc>
          <w:tcPr>
            <w:tcW w:w="8201" w:type="dxa"/>
            <w:tcBorders>
              <w:top w:val="single" w:sz="4" w:space="0" w:color="auto"/>
              <w:left w:val="single" w:sz="4" w:space="0" w:color="auto"/>
              <w:bottom w:val="single" w:sz="4" w:space="0" w:color="auto"/>
              <w:right w:val="single" w:sz="4" w:space="0" w:color="auto"/>
            </w:tcBorders>
          </w:tcPr>
          <w:p w14:paraId="33748F98" w14:textId="77777777" w:rsidR="001A1204" w:rsidRDefault="00FF516D" w:rsidP="00753E16">
            <w:pPr>
              <w:wordWrap/>
              <w:rPr>
                <w:bCs/>
                <w:lang w:eastAsia="zh-CN"/>
              </w:rPr>
            </w:pPr>
            <w:r>
              <w:rPr>
                <w:rFonts w:eastAsia="PMingLiU"/>
                <w:bCs/>
                <w:lang w:eastAsia="zh-TW"/>
              </w:rPr>
              <w:t xml:space="preserve">OK in </w:t>
            </w:r>
            <w:proofErr w:type="gramStart"/>
            <w:r>
              <w:rPr>
                <w:rFonts w:eastAsia="PMingLiU"/>
                <w:bCs/>
                <w:lang w:eastAsia="zh-TW"/>
              </w:rPr>
              <w:t>principal</w:t>
            </w:r>
            <w:proofErr w:type="gramEnd"/>
            <w:r>
              <w:rPr>
                <w:rFonts w:eastAsia="PMingLiU"/>
                <w:bCs/>
                <w:lang w:eastAsia="zh-TW"/>
              </w:rPr>
              <w:t xml:space="preserve"> </w:t>
            </w:r>
          </w:p>
        </w:tc>
      </w:tr>
      <w:tr w:rsidR="001A1204" w14:paraId="63C7B021" w14:textId="77777777" w:rsidTr="00C43AF7">
        <w:tc>
          <w:tcPr>
            <w:tcW w:w="1161" w:type="dxa"/>
            <w:tcBorders>
              <w:top w:val="single" w:sz="4" w:space="0" w:color="auto"/>
              <w:left w:val="single" w:sz="4" w:space="0" w:color="auto"/>
              <w:bottom w:val="single" w:sz="4" w:space="0" w:color="auto"/>
              <w:right w:val="single" w:sz="4" w:space="0" w:color="auto"/>
            </w:tcBorders>
          </w:tcPr>
          <w:p w14:paraId="62E758AF" w14:textId="77777777" w:rsidR="001A1204" w:rsidRDefault="00FF516D" w:rsidP="00753E16">
            <w:pPr>
              <w:wordWrap/>
              <w:jc w:val="left"/>
              <w:rPr>
                <w:bCs/>
              </w:rPr>
            </w:pPr>
            <w:r>
              <w:rPr>
                <w:rFonts w:eastAsia="MS Mincho" w:hint="eastAsia"/>
                <w:bCs/>
                <w:lang w:eastAsia="ja-JP"/>
              </w:rPr>
              <w:t>Q</w:t>
            </w:r>
            <w:r>
              <w:rPr>
                <w:rFonts w:eastAsia="MS Mincho"/>
                <w:bCs/>
                <w:lang w:eastAsia="ja-JP"/>
              </w:rPr>
              <w:t>ualcomm</w:t>
            </w:r>
          </w:p>
        </w:tc>
        <w:tc>
          <w:tcPr>
            <w:tcW w:w="8201" w:type="dxa"/>
            <w:tcBorders>
              <w:top w:val="single" w:sz="4" w:space="0" w:color="auto"/>
              <w:left w:val="single" w:sz="4" w:space="0" w:color="auto"/>
              <w:bottom w:val="single" w:sz="4" w:space="0" w:color="auto"/>
              <w:right w:val="single" w:sz="4" w:space="0" w:color="auto"/>
            </w:tcBorders>
          </w:tcPr>
          <w:p w14:paraId="60421FB8" w14:textId="77777777" w:rsidR="001A1204" w:rsidRDefault="00FF516D" w:rsidP="00753E16">
            <w:pPr>
              <w:wordWrap/>
              <w:jc w:val="left"/>
              <w:rPr>
                <w:bCs/>
              </w:rPr>
            </w:pPr>
            <w:r>
              <w:rPr>
                <w:rFonts w:eastAsia="MS Mincho" w:hint="eastAsia"/>
                <w:bCs/>
                <w:lang w:eastAsia="ja-JP"/>
              </w:rPr>
              <w:t>W</w:t>
            </w:r>
            <w:r>
              <w:rPr>
                <w:rFonts w:eastAsia="MS Mincho"/>
                <w:bCs/>
                <w:lang w:eastAsia="ja-JP"/>
              </w:rPr>
              <w:t>e are OK with the proposal.</w:t>
            </w:r>
          </w:p>
        </w:tc>
      </w:tr>
      <w:tr w:rsidR="001A1204" w14:paraId="5F5B434F" w14:textId="77777777" w:rsidTr="00C43AF7">
        <w:tc>
          <w:tcPr>
            <w:tcW w:w="1161" w:type="dxa"/>
            <w:tcBorders>
              <w:top w:val="single" w:sz="4" w:space="0" w:color="auto"/>
              <w:left w:val="single" w:sz="4" w:space="0" w:color="auto"/>
              <w:bottom w:val="single" w:sz="4" w:space="0" w:color="auto"/>
              <w:right w:val="single" w:sz="4" w:space="0" w:color="auto"/>
            </w:tcBorders>
          </w:tcPr>
          <w:p w14:paraId="7EBCDD77" w14:textId="77777777" w:rsidR="001A1204" w:rsidRDefault="00FF516D" w:rsidP="00753E16">
            <w:pPr>
              <w:wordWrap/>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8201" w:type="dxa"/>
            <w:tcBorders>
              <w:top w:val="single" w:sz="4" w:space="0" w:color="auto"/>
              <w:left w:val="single" w:sz="4" w:space="0" w:color="auto"/>
              <w:bottom w:val="single" w:sz="4" w:space="0" w:color="auto"/>
              <w:right w:val="single" w:sz="4" w:space="0" w:color="auto"/>
            </w:tcBorders>
          </w:tcPr>
          <w:p w14:paraId="2E892B9F" w14:textId="77777777" w:rsidR="001A1204" w:rsidRDefault="00FF516D" w:rsidP="00753E16">
            <w:pPr>
              <w:wordWrap/>
              <w:jc w:val="left"/>
              <w:rPr>
                <w:rFonts w:eastAsia="MS Mincho"/>
                <w:bCs/>
                <w:lang w:eastAsia="ja-JP"/>
              </w:rPr>
            </w:pPr>
            <w:r>
              <w:rPr>
                <w:rFonts w:eastAsiaTheme="minorEastAsia" w:hint="eastAsia"/>
                <w:bCs/>
                <w:lang w:eastAsia="zh-CN"/>
              </w:rPr>
              <w:t>O</w:t>
            </w:r>
            <w:r>
              <w:rPr>
                <w:rFonts w:eastAsiaTheme="minorEastAsia"/>
                <w:bCs/>
                <w:lang w:eastAsia="zh-CN"/>
              </w:rPr>
              <w:t>K with the proposal.</w:t>
            </w:r>
          </w:p>
        </w:tc>
      </w:tr>
      <w:tr w:rsidR="001A1204" w14:paraId="48C53177" w14:textId="77777777" w:rsidTr="00C43AF7">
        <w:tc>
          <w:tcPr>
            <w:tcW w:w="1161" w:type="dxa"/>
          </w:tcPr>
          <w:p w14:paraId="4B3211A7" w14:textId="77777777" w:rsidR="001A1204" w:rsidRDefault="00FF516D" w:rsidP="00753E16">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8201" w:type="dxa"/>
          </w:tcPr>
          <w:p w14:paraId="5ADC1958"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A1204" w14:paraId="0FEF9023" w14:textId="77777777" w:rsidTr="00C43AF7">
        <w:tc>
          <w:tcPr>
            <w:tcW w:w="1161" w:type="dxa"/>
          </w:tcPr>
          <w:p w14:paraId="50077CAB" w14:textId="77777777" w:rsidR="001A1204" w:rsidRDefault="00FF516D" w:rsidP="00753E16">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8201" w:type="dxa"/>
          </w:tcPr>
          <w:p w14:paraId="4A468F2D" w14:textId="77777777" w:rsidR="001A1204" w:rsidRDefault="00FF516D" w:rsidP="00753E16">
            <w:pPr>
              <w:wordWrap/>
              <w:jc w:val="left"/>
              <w:rPr>
                <w:rFonts w:eastAsia="MS Mincho"/>
                <w:bCs/>
                <w:lang w:eastAsia="ja-JP"/>
              </w:rPr>
            </w:pPr>
            <w:r>
              <w:rPr>
                <w:rFonts w:eastAsia="MS Mincho"/>
                <w:bCs/>
                <w:lang w:eastAsia="ja-JP"/>
              </w:rPr>
              <w:t xml:space="preserve">We support this proposal in </w:t>
            </w:r>
            <w:proofErr w:type="gramStart"/>
            <w:r>
              <w:rPr>
                <w:rFonts w:eastAsia="MS Mincho"/>
                <w:bCs/>
                <w:lang w:eastAsia="ja-JP"/>
              </w:rPr>
              <w:t>general</w:t>
            </w:r>
            <w:proofErr w:type="gramEnd"/>
            <w:r>
              <w:rPr>
                <w:rFonts w:eastAsia="MS Mincho"/>
                <w:bCs/>
                <w:lang w:eastAsia="ja-JP"/>
              </w:rPr>
              <w:t xml:space="preserve"> but it should be clarified whether this TDRA field indicates the actually co-scheduled cells by DCI format </w:t>
            </w:r>
            <w:r>
              <w:rPr>
                <w:bCs/>
                <w:lang w:eastAsia="zh-CN"/>
              </w:rPr>
              <w:t xml:space="preserve">0_X/1_X or </w:t>
            </w:r>
            <w:r>
              <w:rPr>
                <w:rFonts w:eastAsia="MS Mincho"/>
                <w:bCs/>
                <w:lang w:eastAsia="ja-JP"/>
              </w:rPr>
              <w:t>the actually co-scheduled cells</w:t>
            </w:r>
            <w:r>
              <w:rPr>
                <w:bCs/>
                <w:lang w:eastAsia="zh-CN"/>
              </w:rPr>
              <w:t xml:space="preserve"> are indicated by another field, e.g., CIF, as discussed on GTW session</w:t>
            </w:r>
            <w:r>
              <w:rPr>
                <w:rFonts w:eastAsia="MS Mincho"/>
                <w:bCs/>
                <w:lang w:eastAsia="ja-JP"/>
              </w:rPr>
              <w:t xml:space="preserve">. In our view, </w:t>
            </w:r>
            <w:proofErr w:type="gramStart"/>
            <w:r>
              <w:rPr>
                <w:rFonts w:eastAsia="MS Mincho"/>
                <w:bCs/>
                <w:lang w:eastAsia="ja-JP"/>
              </w:rPr>
              <w:t>actually co-</w:t>
            </w:r>
            <w:proofErr w:type="gramEnd"/>
            <w:r>
              <w:rPr>
                <w:rFonts w:eastAsia="MS Mincho"/>
                <w:bCs/>
                <w:lang w:eastAsia="ja-JP"/>
              </w:rPr>
              <w:t>scheduled cells are indicated by the co-scheduled cell indicator in DCI format 0_X/1_X and this TDRA table does not need to be optimized for actually co-scheduled cells, i.e., this TDRA would be configured for the set of cells configured for multi-cell scheduling. We are also fine to capture this point as FFS.</w:t>
            </w:r>
          </w:p>
        </w:tc>
      </w:tr>
      <w:tr w:rsidR="001A1204" w14:paraId="6B9ABA28" w14:textId="77777777" w:rsidTr="00C43AF7">
        <w:tc>
          <w:tcPr>
            <w:tcW w:w="1161" w:type="dxa"/>
          </w:tcPr>
          <w:p w14:paraId="74793992" w14:textId="77777777" w:rsidR="001A1204" w:rsidRDefault="00FF516D" w:rsidP="00753E16">
            <w:pPr>
              <w:wordWrap/>
              <w:jc w:val="left"/>
              <w:rPr>
                <w:rFonts w:eastAsiaTheme="minorEastAsia"/>
                <w:bCs/>
                <w:lang w:eastAsia="zh-CN"/>
              </w:rPr>
            </w:pPr>
            <w:r>
              <w:rPr>
                <w:rFonts w:eastAsiaTheme="minorEastAsia"/>
                <w:bCs/>
                <w:lang w:eastAsia="zh-CN"/>
              </w:rPr>
              <w:t>Moderator</w:t>
            </w:r>
          </w:p>
        </w:tc>
        <w:tc>
          <w:tcPr>
            <w:tcW w:w="8201" w:type="dxa"/>
          </w:tcPr>
          <w:p w14:paraId="69A29258" w14:textId="77777777" w:rsidR="001A1204" w:rsidRDefault="00FF516D" w:rsidP="00753E16">
            <w:pPr>
              <w:wordWrap/>
              <w:jc w:val="left"/>
              <w:rPr>
                <w:rFonts w:eastAsiaTheme="minorEastAsia"/>
                <w:bCs/>
                <w:lang w:eastAsia="zh-CN"/>
              </w:rPr>
            </w:pPr>
            <w:r>
              <w:rPr>
                <w:rFonts w:eastAsiaTheme="minorEastAsia"/>
                <w:bCs/>
                <w:lang w:eastAsia="zh-CN"/>
              </w:rPr>
              <w:t>@NTT DOCOMO:</w:t>
            </w:r>
          </w:p>
          <w:p w14:paraId="1CD520FF" w14:textId="77777777" w:rsidR="001A1204" w:rsidRDefault="00FF516D" w:rsidP="00753E16">
            <w:pPr>
              <w:wordWrap/>
              <w:jc w:val="left"/>
              <w:rPr>
                <w:rFonts w:eastAsiaTheme="minorEastAsia"/>
                <w:bCs/>
                <w:lang w:eastAsia="zh-CN"/>
              </w:rPr>
            </w:pPr>
            <w:r>
              <w:rPr>
                <w:rFonts w:eastAsiaTheme="minorEastAsia"/>
                <w:bCs/>
                <w:lang w:eastAsia="zh-CN"/>
              </w:rPr>
              <w:t>I have same understanding with you. Since we have co-scheduled cell indicator, I don’t think we need TDRA field to further indicate same purpose. If TDRA table is used for indicating same purpose, I am afraid the TDRA table will be quite complicated and include more rows which requires more bits.</w:t>
            </w:r>
          </w:p>
          <w:p w14:paraId="375FA71C" w14:textId="77777777" w:rsidR="001A1204" w:rsidRDefault="001A1204" w:rsidP="00753E16">
            <w:pPr>
              <w:wordWrap/>
              <w:jc w:val="left"/>
              <w:rPr>
                <w:rFonts w:eastAsiaTheme="minorEastAsia"/>
                <w:bCs/>
                <w:lang w:eastAsia="zh-CN"/>
              </w:rPr>
            </w:pPr>
          </w:p>
        </w:tc>
      </w:tr>
      <w:tr w:rsidR="001A1204" w14:paraId="552B4F2D" w14:textId="77777777" w:rsidTr="00C43AF7">
        <w:tc>
          <w:tcPr>
            <w:tcW w:w="1161" w:type="dxa"/>
          </w:tcPr>
          <w:p w14:paraId="29E47A55" w14:textId="77777777" w:rsidR="001A1204" w:rsidRDefault="00FF516D" w:rsidP="00753E16">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8201" w:type="dxa"/>
          </w:tcPr>
          <w:p w14:paraId="3D35D4A3" w14:textId="77777777" w:rsidR="001A1204" w:rsidRDefault="00FF516D" w:rsidP="00753E16">
            <w:pPr>
              <w:wordWrap/>
              <w:jc w:val="left"/>
              <w:rPr>
                <w:rFonts w:eastAsiaTheme="minorEastAsia"/>
                <w:bCs/>
                <w:lang w:eastAsia="zh-CN"/>
              </w:rPr>
            </w:pPr>
            <w:r>
              <w:rPr>
                <w:rFonts w:eastAsiaTheme="minorEastAsia"/>
                <w:bCs/>
                <w:lang w:eastAsia="zh-CN"/>
              </w:rPr>
              <w:t>Support</w:t>
            </w:r>
          </w:p>
        </w:tc>
      </w:tr>
      <w:tr w:rsidR="001A1204" w14:paraId="0C97DE07" w14:textId="77777777" w:rsidTr="00C43AF7">
        <w:tc>
          <w:tcPr>
            <w:tcW w:w="1161" w:type="dxa"/>
          </w:tcPr>
          <w:p w14:paraId="798942A4" w14:textId="77777777" w:rsidR="001A1204" w:rsidRDefault="00FF516D" w:rsidP="00753E16">
            <w:pPr>
              <w:wordWrap/>
              <w:jc w:val="left"/>
              <w:rPr>
                <w:rFonts w:eastAsiaTheme="minorEastAsia"/>
                <w:bCs/>
                <w:lang w:eastAsia="zh-CN"/>
              </w:rPr>
            </w:pPr>
            <w:r>
              <w:rPr>
                <w:bCs/>
              </w:rPr>
              <w:t>Apple</w:t>
            </w:r>
          </w:p>
        </w:tc>
        <w:tc>
          <w:tcPr>
            <w:tcW w:w="8201" w:type="dxa"/>
          </w:tcPr>
          <w:p w14:paraId="21CE90DB" w14:textId="77777777" w:rsidR="001A1204" w:rsidRDefault="00FF516D" w:rsidP="00753E16">
            <w:pPr>
              <w:wordWrap/>
              <w:jc w:val="left"/>
              <w:rPr>
                <w:rFonts w:eastAsiaTheme="minorEastAsia"/>
                <w:bCs/>
                <w:lang w:eastAsia="zh-CN"/>
              </w:rPr>
            </w:pPr>
            <w:r>
              <w:rPr>
                <w:bCs/>
              </w:rPr>
              <w:t>Although we prefer the previous version (before the updates in GTW), but if acceptable by majority, we can accept this</w:t>
            </w:r>
          </w:p>
        </w:tc>
      </w:tr>
      <w:tr w:rsidR="001A1204" w14:paraId="41C4051C" w14:textId="77777777" w:rsidTr="00C43AF7">
        <w:tc>
          <w:tcPr>
            <w:tcW w:w="1161" w:type="dxa"/>
          </w:tcPr>
          <w:p w14:paraId="392D7C6C" w14:textId="77777777" w:rsidR="001A1204" w:rsidRDefault="00FF516D" w:rsidP="00753E16">
            <w:pPr>
              <w:wordWrap/>
              <w:jc w:val="left"/>
              <w:rPr>
                <w:bCs/>
              </w:rPr>
            </w:pPr>
            <w:r>
              <w:rPr>
                <w:rFonts w:eastAsiaTheme="minorEastAsia"/>
                <w:bCs/>
                <w:lang w:eastAsia="zh-CN"/>
              </w:rPr>
              <w:t>ZTE</w:t>
            </w:r>
          </w:p>
        </w:tc>
        <w:tc>
          <w:tcPr>
            <w:tcW w:w="8201" w:type="dxa"/>
          </w:tcPr>
          <w:p w14:paraId="210B18D2" w14:textId="77777777" w:rsidR="001A1204" w:rsidRDefault="00FF516D" w:rsidP="00753E16">
            <w:pPr>
              <w:wordWrap/>
              <w:jc w:val="left"/>
              <w:rPr>
                <w:bCs/>
              </w:rPr>
            </w:pPr>
            <w:r>
              <w:rPr>
                <w:rFonts w:eastAsiaTheme="minorEastAsia"/>
                <w:bCs/>
                <w:lang w:eastAsia="zh-CN"/>
              </w:rPr>
              <w:t>Support</w:t>
            </w:r>
          </w:p>
        </w:tc>
      </w:tr>
      <w:tr w:rsidR="001A1204" w14:paraId="4F2538A9" w14:textId="77777777" w:rsidTr="00C43AF7">
        <w:tc>
          <w:tcPr>
            <w:tcW w:w="1161" w:type="dxa"/>
          </w:tcPr>
          <w:p w14:paraId="1804CE54" w14:textId="77777777" w:rsidR="001A1204" w:rsidRDefault="00FF516D" w:rsidP="00753E16">
            <w:pPr>
              <w:wordWrap/>
              <w:jc w:val="left"/>
              <w:rPr>
                <w:rFonts w:eastAsia="PMingLiU"/>
                <w:bCs/>
                <w:lang w:eastAsia="zh-TW"/>
              </w:rPr>
            </w:pPr>
            <w:r>
              <w:rPr>
                <w:rFonts w:eastAsia="PMingLiU" w:hint="eastAsia"/>
                <w:bCs/>
                <w:lang w:eastAsia="zh-TW"/>
              </w:rPr>
              <w:t>MTK</w:t>
            </w:r>
          </w:p>
        </w:tc>
        <w:tc>
          <w:tcPr>
            <w:tcW w:w="8201" w:type="dxa"/>
          </w:tcPr>
          <w:p w14:paraId="0B6C271D" w14:textId="77777777" w:rsidR="001A1204" w:rsidRDefault="00FF516D" w:rsidP="00753E16">
            <w:pPr>
              <w:wordWrap/>
              <w:jc w:val="left"/>
              <w:rPr>
                <w:rFonts w:eastAsiaTheme="minorEastAsia"/>
                <w:bCs/>
                <w:lang w:eastAsia="zh-CN"/>
              </w:rPr>
            </w:pPr>
            <w:r>
              <w:rPr>
                <w:rFonts w:eastAsia="PMingLiU" w:hint="eastAsia"/>
                <w:bCs/>
                <w:lang w:eastAsia="zh-TW"/>
              </w:rPr>
              <w:t>F</w:t>
            </w:r>
            <w:r>
              <w:rPr>
                <w:rFonts w:eastAsia="PMingLiU"/>
                <w:bCs/>
                <w:lang w:eastAsia="zh-TW"/>
              </w:rPr>
              <w:t>i</w:t>
            </w:r>
            <w:r>
              <w:rPr>
                <w:rFonts w:eastAsia="PMingLiU" w:hint="eastAsia"/>
                <w:bCs/>
                <w:lang w:eastAsia="zh-TW"/>
              </w:rPr>
              <w:t>ne with the proposal</w:t>
            </w:r>
          </w:p>
        </w:tc>
      </w:tr>
      <w:tr w:rsidR="001A1204" w14:paraId="38E98B1F" w14:textId="77777777" w:rsidTr="00C43AF7">
        <w:tc>
          <w:tcPr>
            <w:tcW w:w="1161" w:type="dxa"/>
          </w:tcPr>
          <w:p w14:paraId="61FB7CEA" w14:textId="77777777" w:rsidR="001A1204" w:rsidRDefault="00FF516D" w:rsidP="00753E16">
            <w:pPr>
              <w:wordWrap/>
              <w:jc w:val="left"/>
              <w:rPr>
                <w:rFonts w:eastAsiaTheme="minorEastAsia"/>
                <w:bCs/>
                <w:lang w:eastAsia="zh-CN"/>
              </w:rPr>
            </w:pPr>
            <w:r>
              <w:rPr>
                <w:rFonts w:eastAsiaTheme="minorEastAsia" w:hint="eastAsia"/>
                <w:bCs/>
                <w:lang w:eastAsia="zh-CN"/>
              </w:rPr>
              <w:t>H</w:t>
            </w:r>
            <w:r>
              <w:rPr>
                <w:rFonts w:eastAsiaTheme="minorEastAsia"/>
                <w:bCs/>
                <w:lang w:eastAsia="zh-CN"/>
              </w:rPr>
              <w:t>uawei2</w:t>
            </w:r>
          </w:p>
        </w:tc>
        <w:tc>
          <w:tcPr>
            <w:tcW w:w="8201" w:type="dxa"/>
          </w:tcPr>
          <w:p w14:paraId="07F40ED4"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D65E0" w14:paraId="21645BDD" w14:textId="77777777" w:rsidTr="00C43AF7">
        <w:tc>
          <w:tcPr>
            <w:tcW w:w="1161" w:type="dxa"/>
          </w:tcPr>
          <w:p w14:paraId="3D6DE294" w14:textId="00E289B5" w:rsidR="001D65E0" w:rsidRDefault="001D65E0" w:rsidP="00753E16">
            <w:pPr>
              <w:wordWrap/>
              <w:jc w:val="left"/>
              <w:rPr>
                <w:rFonts w:eastAsiaTheme="minorEastAsia"/>
                <w:bCs/>
                <w:lang w:eastAsia="zh-CN"/>
              </w:rPr>
            </w:pPr>
            <w:r>
              <w:rPr>
                <w:rFonts w:eastAsiaTheme="minorEastAsia"/>
                <w:bCs/>
                <w:lang w:eastAsia="zh-CN"/>
              </w:rPr>
              <w:t>Intel</w:t>
            </w:r>
          </w:p>
        </w:tc>
        <w:tc>
          <w:tcPr>
            <w:tcW w:w="8201" w:type="dxa"/>
          </w:tcPr>
          <w:p w14:paraId="02C790FC" w14:textId="77777777" w:rsidR="001D65E0" w:rsidRDefault="001D65E0" w:rsidP="00753E16">
            <w:pPr>
              <w:wordWrap/>
              <w:jc w:val="left"/>
              <w:rPr>
                <w:rFonts w:eastAsiaTheme="minorEastAsia"/>
                <w:bCs/>
                <w:lang w:eastAsia="zh-CN"/>
              </w:rPr>
            </w:pPr>
            <w:r>
              <w:rPr>
                <w:rFonts w:eastAsiaTheme="minorEastAsia"/>
                <w:bCs/>
                <w:lang w:eastAsia="zh-CN"/>
              </w:rPr>
              <w:t xml:space="preserve">@Moderator and NTT DOCOMO, our understanding is there could be two options: </w:t>
            </w:r>
          </w:p>
          <w:p w14:paraId="14F50409" w14:textId="22E7AEAE" w:rsidR="001D65E0" w:rsidRDefault="001D65E0" w:rsidP="00753E16">
            <w:pPr>
              <w:pStyle w:val="ListParagraph"/>
              <w:numPr>
                <w:ilvl w:val="0"/>
                <w:numId w:val="49"/>
              </w:numPr>
              <w:wordWrap/>
              <w:rPr>
                <w:lang w:eastAsia="zh-CN"/>
              </w:rPr>
            </w:pPr>
            <w:r w:rsidRPr="001D65E0">
              <w:rPr>
                <w:rFonts w:eastAsiaTheme="minorEastAsia"/>
                <w:bCs/>
                <w:lang w:eastAsia="zh-CN"/>
              </w:rPr>
              <w:lastRenderedPageBreak/>
              <w:t xml:space="preserve">Option 1: each row includes N </w:t>
            </w:r>
            <w:r>
              <w:rPr>
                <w:lang w:eastAsia="zh-CN"/>
              </w:rPr>
              <w:t xml:space="preserve">{SLIV, mapping type, scheduling offset K0 (or K2)}, where N is number of </w:t>
            </w:r>
            <w:proofErr w:type="gramStart"/>
            <w:r>
              <w:rPr>
                <w:lang w:eastAsia="zh-CN"/>
              </w:rPr>
              <w:t>actually scheduled</w:t>
            </w:r>
            <w:proofErr w:type="gramEnd"/>
            <w:r>
              <w:rPr>
                <w:lang w:eastAsia="zh-CN"/>
              </w:rPr>
              <w:t xml:space="preserve"> cells, where N is determined based on the CIF indication</w:t>
            </w:r>
          </w:p>
          <w:p w14:paraId="19006DEA" w14:textId="6BA96549" w:rsidR="001D65E0" w:rsidRDefault="001D65E0" w:rsidP="00753E16">
            <w:pPr>
              <w:pStyle w:val="ListParagraph"/>
              <w:numPr>
                <w:ilvl w:val="0"/>
                <w:numId w:val="49"/>
              </w:numPr>
              <w:wordWrap/>
              <w:rPr>
                <w:lang w:eastAsia="zh-CN"/>
              </w:rPr>
            </w:pPr>
            <w:r w:rsidRPr="001D65E0">
              <w:rPr>
                <w:rFonts w:eastAsiaTheme="minorEastAsia"/>
                <w:bCs/>
                <w:lang w:eastAsia="zh-CN"/>
              </w:rPr>
              <w:t xml:space="preserve">Option 2: each row includes N </w:t>
            </w:r>
            <w:r>
              <w:rPr>
                <w:lang w:eastAsia="zh-CN"/>
              </w:rPr>
              <w:t xml:space="preserve">{SLIV, mapping type, scheduling offset K0 (or K2)}, where N is number of configured cells, and UE needs to determine the TDRA based on the CIF indication. </w:t>
            </w:r>
          </w:p>
          <w:p w14:paraId="3B9A16AA" w14:textId="0188FC25" w:rsidR="001D65E0" w:rsidRDefault="001D65E0" w:rsidP="00753E16">
            <w:pPr>
              <w:wordWrap/>
              <w:rPr>
                <w:rFonts w:eastAsiaTheme="minorEastAsia"/>
                <w:bCs/>
                <w:lang w:eastAsia="zh-CN"/>
              </w:rPr>
            </w:pPr>
            <w:r>
              <w:rPr>
                <w:lang w:eastAsia="zh-CN"/>
              </w:rPr>
              <w:t xml:space="preserve">Our understanding is that the above options are still open. Please correct if our understanding is not accurate. </w:t>
            </w:r>
          </w:p>
        </w:tc>
      </w:tr>
      <w:tr w:rsidR="006C7415" w14:paraId="14170E88" w14:textId="77777777" w:rsidTr="00C43AF7">
        <w:tc>
          <w:tcPr>
            <w:tcW w:w="1161" w:type="dxa"/>
          </w:tcPr>
          <w:p w14:paraId="1DCD87C4" w14:textId="77777777" w:rsidR="006C7415" w:rsidRDefault="006C7415" w:rsidP="00753E16">
            <w:pPr>
              <w:wordWrap/>
              <w:jc w:val="left"/>
              <w:rPr>
                <w:rFonts w:eastAsiaTheme="minorEastAsia"/>
                <w:bCs/>
                <w:lang w:eastAsia="zh-CN"/>
              </w:rPr>
            </w:pPr>
            <w:r>
              <w:rPr>
                <w:rFonts w:eastAsiaTheme="minorEastAsia" w:hint="eastAsia"/>
                <w:bCs/>
                <w:lang w:eastAsia="zh-CN"/>
              </w:rPr>
              <w:lastRenderedPageBreak/>
              <w:t>CATT</w:t>
            </w:r>
          </w:p>
        </w:tc>
        <w:tc>
          <w:tcPr>
            <w:tcW w:w="8201" w:type="dxa"/>
          </w:tcPr>
          <w:p w14:paraId="70DE1D4D" w14:textId="77777777" w:rsidR="006C7415" w:rsidRDefault="006C7415" w:rsidP="00753E16">
            <w:pPr>
              <w:wordWrap/>
              <w:jc w:val="left"/>
              <w:rPr>
                <w:rFonts w:eastAsiaTheme="minorEastAsia"/>
                <w:bCs/>
                <w:lang w:eastAsia="zh-CN"/>
              </w:rPr>
            </w:pPr>
            <w:r>
              <w:rPr>
                <w:rFonts w:eastAsiaTheme="minorEastAsia" w:hint="eastAsia"/>
                <w:bCs/>
                <w:lang w:eastAsia="zh-CN"/>
              </w:rPr>
              <w:t>We support the proposal.</w:t>
            </w:r>
          </w:p>
        </w:tc>
      </w:tr>
      <w:tr w:rsidR="001B199C" w14:paraId="472EE3BC" w14:textId="77777777" w:rsidTr="00C43AF7">
        <w:tc>
          <w:tcPr>
            <w:tcW w:w="1161" w:type="dxa"/>
          </w:tcPr>
          <w:p w14:paraId="15AB5439" w14:textId="2230879C" w:rsidR="001B199C" w:rsidRDefault="001B199C" w:rsidP="00753E16">
            <w:pPr>
              <w:wordWrap/>
              <w:jc w:val="left"/>
              <w:rPr>
                <w:rFonts w:eastAsiaTheme="minorEastAsia"/>
                <w:bCs/>
                <w:lang w:eastAsia="zh-CN"/>
              </w:rPr>
            </w:pPr>
            <w:r>
              <w:rPr>
                <w:rFonts w:eastAsiaTheme="minorEastAsia"/>
                <w:bCs/>
                <w:lang w:eastAsia="zh-CN"/>
              </w:rPr>
              <w:t>Moderator2</w:t>
            </w:r>
          </w:p>
        </w:tc>
        <w:tc>
          <w:tcPr>
            <w:tcW w:w="8201" w:type="dxa"/>
          </w:tcPr>
          <w:p w14:paraId="3ACF3999" w14:textId="77777777" w:rsidR="001B199C" w:rsidRDefault="001B199C" w:rsidP="00753E16">
            <w:pPr>
              <w:wordWrap/>
              <w:jc w:val="left"/>
              <w:rPr>
                <w:rFonts w:eastAsiaTheme="minorEastAsia"/>
                <w:bCs/>
                <w:lang w:eastAsia="zh-CN"/>
              </w:rPr>
            </w:pPr>
            <w:r>
              <w:rPr>
                <w:rFonts w:eastAsiaTheme="minorEastAsia"/>
                <w:bCs/>
                <w:lang w:eastAsia="zh-CN"/>
              </w:rPr>
              <w:t>@Intel:</w:t>
            </w:r>
          </w:p>
          <w:p w14:paraId="3AE178D3" w14:textId="77777777" w:rsidR="001B199C" w:rsidRDefault="001B199C" w:rsidP="00753E16">
            <w:pPr>
              <w:widowControl/>
              <w:kinsoku/>
              <w:wordWrap/>
              <w:overflowPunct/>
              <w:autoSpaceDE/>
              <w:autoSpaceDN/>
              <w:adjustRightInd/>
              <w:snapToGrid w:val="0"/>
              <w:spacing w:after="0"/>
              <w:jc w:val="left"/>
              <w:textAlignment w:val="auto"/>
              <w:rPr>
                <w:rFonts w:eastAsia="Times New Roman"/>
                <w:szCs w:val="20"/>
                <w:lang w:eastAsia="en-US"/>
              </w:rPr>
            </w:pPr>
            <w:r>
              <w:rPr>
                <w:rFonts w:eastAsiaTheme="minorEastAsia"/>
                <w:bCs/>
                <w:lang w:eastAsia="zh-CN"/>
              </w:rPr>
              <w:t>Yes, both options are open. That is the intention of “</w:t>
            </w:r>
            <w:ins w:id="1488" w:author="Haipeng HP1 Lei" w:date="2022-10-13T11:02:00Z">
              <w:r>
                <w:rPr>
                  <w:lang w:eastAsia="zh-CN"/>
                </w:rPr>
                <w:t>FFS details of the TDRA table design</w:t>
              </w:r>
            </w:ins>
            <w:r>
              <w:rPr>
                <w:lang w:eastAsia="zh-CN"/>
              </w:rPr>
              <w:t>”.</w:t>
            </w:r>
          </w:p>
          <w:p w14:paraId="68CACD32" w14:textId="76E5131C" w:rsidR="001B199C" w:rsidRDefault="001B199C" w:rsidP="00753E16">
            <w:pPr>
              <w:wordWrap/>
              <w:jc w:val="left"/>
              <w:rPr>
                <w:rFonts w:eastAsiaTheme="minorEastAsia"/>
                <w:bCs/>
                <w:lang w:eastAsia="zh-CN"/>
              </w:rPr>
            </w:pPr>
            <w:r>
              <w:rPr>
                <w:rFonts w:eastAsiaTheme="minorEastAsia"/>
                <w:bCs/>
                <w:lang w:eastAsia="zh-CN"/>
              </w:rPr>
              <w:t>If companies would like to discuss the details of table design, we can further share views based on Intel’s options in next round.</w:t>
            </w:r>
          </w:p>
        </w:tc>
      </w:tr>
      <w:tr w:rsidR="00594629" w14:paraId="3A62E02E" w14:textId="77777777" w:rsidTr="00C43AF7">
        <w:tc>
          <w:tcPr>
            <w:tcW w:w="1161" w:type="dxa"/>
          </w:tcPr>
          <w:p w14:paraId="4EC410AC" w14:textId="2B478919" w:rsidR="00594629" w:rsidRDefault="00594629" w:rsidP="00753E16">
            <w:pPr>
              <w:wordWrap/>
              <w:jc w:val="left"/>
              <w:rPr>
                <w:rFonts w:eastAsiaTheme="minorEastAsia"/>
                <w:bCs/>
                <w:lang w:eastAsia="zh-CN"/>
              </w:rPr>
            </w:pPr>
            <w:r>
              <w:rPr>
                <w:rFonts w:eastAsiaTheme="minorEastAsia"/>
                <w:bCs/>
                <w:lang w:eastAsia="zh-CN"/>
              </w:rPr>
              <w:t>Samsung3</w:t>
            </w:r>
          </w:p>
        </w:tc>
        <w:tc>
          <w:tcPr>
            <w:tcW w:w="8201" w:type="dxa"/>
          </w:tcPr>
          <w:p w14:paraId="726356F3" w14:textId="77777777" w:rsidR="00594629" w:rsidRDefault="00594629" w:rsidP="00753E16">
            <w:pPr>
              <w:wordWrap/>
              <w:jc w:val="left"/>
              <w:rPr>
                <w:rFonts w:eastAsiaTheme="minorEastAsia"/>
                <w:bCs/>
                <w:lang w:eastAsia="zh-CN"/>
              </w:rPr>
            </w:pPr>
            <w:r>
              <w:rPr>
                <w:rFonts w:eastAsiaTheme="minorEastAsia"/>
                <w:bCs/>
                <w:lang w:eastAsia="zh-CN"/>
              </w:rPr>
              <w:t>OK with the proposal.</w:t>
            </w:r>
          </w:p>
          <w:p w14:paraId="52C06801" w14:textId="680BA46E" w:rsidR="00594629" w:rsidRDefault="00594629" w:rsidP="00753E16">
            <w:pPr>
              <w:wordWrap/>
              <w:jc w:val="left"/>
              <w:rPr>
                <w:rFonts w:eastAsiaTheme="minorEastAsia"/>
                <w:bCs/>
                <w:lang w:eastAsia="zh-CN"/>
              </w:rPr>
            </w:pPr>
            <w:r>
              <w:rPr>
                <w:rFonts w:eastAsiaTheme="minorEastAsia"/>
                <w:bCs/>
                <w:lang w:eastAsia="zh-CN"/>
              </w:rPr>
              <w:t xml:space="preserve">We suggest </w:t>
            </w:r>
            <w:proofErr w:type="gramStart"/>
            <w:r>
              <w:rPr>
                <w:rFonts w:eastAsiaTheme="minorEastAsia"/>
                <w:bCs/>
                <w:lang w:eastAsia="zh-CN"/>
              </w:rPr>
              <w:t>to discuss</w:t>
            </w:r>
            <w:proofErr w:type="gramEnd"/>
            <w:r>
              <w:rPr>
                <w:rFonts w:eastAsiaTheme="minorEastAsia"/>
                <w:bCs/>
                <w:lang w:eastAsia="zh-CN"/>
              </w:rPr>
              <w:t xml:space="preserve"> other configuration aspects that impact Type-1 CB, e.g., same or different K0, relationship between TDRA and K1 set for single-cell scheduling and multi-cell scheduling. Without these key elements, it will be difficult to conclude the Type-1 CB specification. </w:t>
            </w:r>
          </w:p>
        </w:tc>
      </w:tr>
      <w:tr w:rsidR="00865CCB" w14:paraId="59B1D69F" w14:textId="77777777" w:rsidTr="00C43AF7">
        <w:tc>
          <w:tcPr>
            <w:tcW w:w="1161" w:type="dxa"/>
          </w:tcPr>
          <w:p w14:paraId="04A32CF9" w14:textId="564E4FBE" w:rsidR="00865CCB" w:rsidRDefault="00865CCB" w:rsidP="00753E16">
            <w:pPr>
              <w:jc w:val="left"/>
              <w:rPr>
                <w:rFonts w:eastAsiaTheme="minorEastAsia"/>
                <w:bCs/>
                <w:lang w:eastAsia="zh-CN"/>
              </w:rPr>
            </w:pPr>
            <w:r>
              <w:rPr>
                <w:rFonts w:eastAsiaTheme="minorEastAsia"/>
                <w:bCs/>
                <w:lang w:eastAsia="zh-CN"/>
              </w:rPr>
              <w:t>Moderator</w:t>
            </w:r>
          </w:p>
        </w:tc>
        <w:tc>
          <w:tcPr>
            <w:tcW w:w="8201" w:type="dxa"/>
          </w:tcPr>
          <w:p w14:paraId="66204560" w14:textId="7E843BB9" w:rsidR="00865CCB" w:rsidRDefault="00865CCB" w:rsidP="00753E16">
            <w:pPr>
              <w:jc w:val="left"/>
              <w:rPr>
                <w:rFonts w:eastAsiaTheme="minorEastAsia"/>
                <w:bCs/>
                <w:lang w:eastAsia="zh-CN"/>
              </w:rPr>
            </w:pPr>
            <w:r>
              <w:rPr>
                <w:rFonts w:eastAsiaTheme="minorEastAsia"/>
                <w:bCs/>
                <w:lang w:eastAsia="zh-CN"/>
              </w:rPr>
              <w:t>@All: with below agreement, this discussion can be concluded now.</w:t>
            </w:r>
          </w:p>
          <w:p w14:paraId="7F1255F4" w14:textId="77777777" w:rsidR="00865CCB" w:rsidRDefault="00865CCB" w:rsidP="00865CCB">
            <w:pPr>
              <w:keepNext/>
              <w:spacing w:before="120"/>
              <w:ind w:left="720" w:hanging="720"/>
              <w:rPr>
                <w:rFonts w:eastAsiaTheme="minorEastAsia"/>
                <w:b/>
                <w:bCs/>
                <w:szCs w:val="20"/>
                <w:lang w:eastAsia="zh-CN"/>
              </w:rPr>
            </w:pPr>
            <w:r>
              <w:rPr>
                <w:b/>
                <w:bCs/>
                <w:szCs w:val="20"/>
                <w:highlight w:val="green"/>
              </w:rPr>
              <w:t>Proposal 3-4rev2: (So far, no concern or objection is received)</w:t>
            </w:r>
          </w:p>
          <w:p w14:paraId="7D7868EC" w14:textId="77777777" w:rsidR="00865CCB" w:rsidRDefault="00865CCB" w:rsidP="00865CCB">
            <w:pPr>
              <w:widowControl/>
              <w:numPr>
                <w:ilvl w:val="0"/>
                <w:numId w:val="56"/>
              </w:numPr>
              <w:kinsoku/>
              <w:adjustRightInd/>
              <w:snapToGrid w:val="0"/>
              <w:rPr>
                <w:rFonts w:eastAsia="Times New Roman"/>
                <w:szCs w:val="20"/>
                <w:lang w:eastAsia="en-US"/>
              </w:rPr>
            </w:pPr>
            <w:r>
              <w:rPr>
                <w:rFonts w:eastAsia="Times New Roman"/>
                <w:szCs w:val="20"/>
                <w:lang w:eastAsia="en-US"/>
              </w:rPr>
              <w:t xml:space="preserve">For a set of cells co-scheduled by a DCI format 0_X/1_X, time domain resource allocations for the set of cells are </w:t>
            </w:r>
            <w:r>
              <w:rPr>
                <w:rFonts w:eastAsia="Times New Roman"/>
                <w:strike/>
                <w:color w:val="FF0000"/>
                <w:szCs w:val="20"/>
                <w:lang w:eastAsia="en-US"/>
              </w:rPr>
              <w:t>jointly</w:t>
            </w:r>
            <w:r>
              <w:rPr>
                <w:rFonts w:eastAsia="Times New Roman"/>
                <w:color w:val="FF0000"/>
                <w:szCs w:val="20"/>
                <w:lang w:eastAsia="en-US"/>
              </w:rPr>
              <w:t xml:space="preserve"> </w:t>
            </w:r>
            <w:r>
              <w:rPr>
                <w:rFonts w:eastAsia="Times New Roman"/>
                <w:szCs w:val="20"/>
                <w:lang w:eastAsia="en-US"/>
              </w:rPr>
              <w:t xml:space="preserve">indicated by a single TDRA field in the DCI format 0_X/1_X. </w:t>
            </w:r>
          </w:p>
          <w:p w14:paraId="0F5E2C89" w14:textId="77777777" w:rsidR="00865CCB" w:rsidRDefault="00865CCB" w:rsidP="00865CCB">
            <w:pPr>
              <w:widowControl/>
              <w:numPr>
                <w:ilvl w:val="0"/>
                <w:numId w:val="57"/>
              </w:numPr>
              <w:kinsoku/>
              <w:adjustRightInd/>
              <w:snapToGrid w:val="0"/>
              <w:rPr>
                <w:rFonts w:eastAsia="Times New Roman"/>
                <w:szCs w:val="20"/>
                <w:lang w:eastAsia="en-US"/>
              </w:rPr>
            </w:pPr>
            <w:r>
              <w:rPr>
                <w:rFonts w:eastAsia="Times New Roman"/>
                <w:szCs w:val="20"/>
              </w:rPr>
              <w:t>Separate {SLIV, mapping type, scheduling offset K0 (or K2)} is indicated for each of co-scheduled PDSCHs/PUSCHs.</w:t>
            </w:r>
          </w:p>
          <w:p w14:paraId="2ADF2E8E" w14:textId="77777777" w:rsidR="00865CCB" w:rsidRDefault="00865CCB" w:rsidP="00865CCB">
            <w:pPr>
              <w:widowControl/>
              <w:numPr>
                <w:ilvl w:val="0"/>
                <w:numId w:val="57"/>
              </w:numPr>
              <w:kinsoku/>
              <w:adjustRightInd/>
              <w:snapToGrid w:val="0"/>
              <w:spacing w:after="0"/>
              <w:rPr>
                <w:rFonts w:eastAsia="Times New Roman"/>
                <w:szCs w:val="20"/>
                <w:lang w:eastAsia="en-US"/>
              </w:rPr>
            </w:pPr>
            <w:r>
              <w:rPr>
                <w:rFonts w:eastAsia="Times New Roman"/>
                <w:szCs w:val="20"/>
              </w:rPr>
              <w:t>FFS details of the TDRA table design</w:t>
            </w:r>
          </w:p>
          <w:p w14:paraId="5A734D87" w14:textId="77777777" w:rsidR="00865CCB" w:rsidRDefault="00865CCB" w:rsidP="00753E16">
            <w:pPr>
              <w:jc w:val="left"/>
              <w:rPr>
                <w:rFonts w:eastAsiaTheme="minorEastAsia"/>
                <w:bCs/>
                <w:lang w:eastAsia="zh-CN"/>
              </w:rPr>
            </w:pPr>
          </w:p>
          <w:p w14:paraId="14720E09" w14:textId="7990525C" w:rsidR="00865CCB" w:rsidRDefault="00865CCB" w:rsidP="00865CCB">
            <w:pPr>
              <w:jc w:val="left"/>
              <w:rPr>
                <w:rFonts w:eastAsiaTheme="minorEastAsia"/>
                <w:bCs/>
                <w:lang w:eastAsia="zh-CN"/>
              </w:rPr>
            </w:pPr>
            <w:r>
              <w:rPr>
                <w:rFonts w:eastAsiaTheme="minorEastAsia"/>
                <w:bCs/>
                <w:lang w:eastAsia="zh-CN"/>
              </w:rPr>
              <w:t>For detailed TDRA table design, you are welcome to share your views on below two options:</w:t>
            </w:r>
          </w:p>
          <w:p w14:paraId="671EB17E" w14:textId="77777777" w:rsidR="00865CCB" w:rsidRDefault="00865CCB" w:rsidP="00865CCB">
            <w:pPr>
              <w:pStyle w:val="ListParagraph"/>
              <w:numPr>
                <w:ilvl w:val="0"/>
                <w:numId w:val="49"/>
              </w:numPr>
              <w:wordWrap/>
              <w:rPr>
                <w:lang w:eastAsia="zh-CN"/>
              </w:rPr>
            </w:pPr>
            <w:r w:rsidRPr="001D65E0">
              <w:rPr>
                <w:rFonts w:eastAsiaTheme="minorEastAsia"/>
                <w:bCs/>
                <w:lang w:eastAsia="zh-CN"/>
              </w:rPr>
              <w:t xml:space="preserve">Option 1: each row includes N </w:t>
            </w:r>
            <w:r>
              <w:rPr>
                <w:lang w:eastAsia="zh-CN"/>
              </w:rPr>
              <w:t xml:space="preserve">{SLIV, mapping type, scheduling offset K0 (or K2)}, where N is number of </w:t>
            </w:r>
            <w:proofErr w:type="gramStart"/>
            <w:r>
              <w:rPr>
                <w:lang w:eastAsia="zh-CN"/>
              </w:rPr>
              <w:t>actually scheduled</w:t>
            </w:r>
            <w:proofErr w:type="gramEnd"/>
            <w:r>
              <w:rPr>
                <w:lang w:eastAsia="zh-CN"/>
              </w:rPr>
              <w:t xml:space="preserve"> cells, where N is determined based on the CIF indication</w:t>
            </w:r>
          </w:p>
          <w:p w14:paraId="1F8C20D1" w14:textId="77777777" w:rsidR="00865CCB" w:rsidRDefault="00865CCB" w:rsidP="00865CCB">
            <w:pPr>
              <w:pStyle w:val="ListParagraph"/>
              <w:numPr>
                <w:ilvl w:val="0"/>
                <w:numId w:val="49"/>
              </w:numPr>
              <w:wordWrap/>
              <w:rPr>
                <w:lang w:eastAsia="zh-CN"/>
              </w:rPr>
            </w:pPr>
            <w:r w:rsidRPr="001D65E0">
              <w:rPr>
                <w:rFonts w:eastAsiaTheme="minorEastAsia"/>
                <w:bCs/>
                <w:lang w:eastAsia="zh-CN"/>
              </w:rPr>
              <w:t xml:space="preserve">Option 2: each row includes N </w:t>
            </w:r>
            <w:r>
              <w:rPr>
                <w:lang w:eastAsia="zh-CN"/>
              </w:rPr>
              <w:t xml:space="preserve">{SLIV, mapping type, scheduling offset K0 (or K2)}, where N is number of configured cells, and UE needs to determine the TDRA based on the CIF indication. </w:t>
            </w:r>
          </w:p>
          <w:p w14:paraId="0301088E" w14:textId="78A12E1F" w:rsidR="00865CCB" w:rsidRDefault="00865CCB" w:rsidP="00753E16">
            <w:pPr>
              <w:jc w:val="left"/>
              <w:rPr>
                <w:rFonts w:eastAsiaTheme="minorEastAsia"/>
                <w:bCs/>
                <w:lang w:eastAsia="zh-CN"/>
              </w:rPr>
            </w:pPr>
          </w:p>
        </w:tc>
      </w:tr>
      <w:tr w:rsidR="00D66517" w14:paraId="2C0D260C" w14:textId="77777777" w:rsidTr="00C43AF7">
        <w:tc>
          <w:tcPr>
            <w:tcW w:w="1161" w:type="dxa"/>
          </w:tcPr>
          <w:p w14:paraId="3ADF6430" w14:textId="5B93DC8F" w:rsidR="00D66517" w:rsidRDefault="00D66517" w:rsidP="00753E16">
            <w:pPr>
              <w:jc w:val="left"/>
              <w:rPr>
                <w:rFonts w:eastAsiaTheme="minorEastAsia"/>
                <w:bCs/>
                <w:lang w:eastAsia="zh-CN"/>
              </w:rPr>
            </w:pPr>
            <w:r>
              <w:rPr>
                <w:rFonts w:eastAsiaTheme="minorEastAsia" w:hint="eastAsia"/>
                <w:bCs/>
                <w:lang w:eastAsia="zh-CN"/>
              </w:rPr>
              <w:t>CATT</w:t>
            </w:r>
          </w:p>
        </w:tc>
        <w:tc>
          <w:tcPr>
            <w:tcW w:w="8201" w:type="dxa"/>
          </w:tcPr>
          <w:p w14:paraId="27135769" w14:textId="0100A230" w:rsidR="00833A85" w:rsidRPr="00833A85" w:rsidRDefault="00D66517" w:rsidP="00833A85">
            <w:pPr>
              <w:jc w:val="left"/>
              <w:rPr>
                <w:rFonts w:eastAsiaTheme="minorEastAsia"/>
                <w:bCs/>
                <w:lang w:eastAsia="zh-CN"/>
              </w:rPr>
            </w:pPr>
            <w:r>
              <w:rPr>
                <w:rFonts w:eastAsiaTheme="minorEastAsia" w:hint="eastAsia"/>
                <w:bCs/>
                <w:lang w:eastAsia="zh-CN"/>
              </w:rPr>
              <w:t>We slight</w:t>
            </w:r>
            <w:r w:rsidR="00A90EB7">
              <w:rPr>
                <w:rFonts w:eastAsiaTheme="minorEastAsia" w:hint="eastAsia"/>
                <w:bCs/>
                <w:lang w:eastAsia="zh-CN"/>
              </w:rPr>
              <w:t>ly</w:t>
            </w:r>
            <w:r>
              <w:rPr>
                <w:rFonts w:eastAsiaTheme="minorEastAsia" w:hint="eastAsia"/>
                <w:bCs/>
                <w:lang w:eastAsia="zh-CN"/>
              </w:rPr>
              <w:t xml:space="preserve"> prefer option 1</w:t>
            </w:r>
            <w:r w:rsidR="00833A85">
              <w:rPr>
                <w:rFonts w:eastAsiaTheme="minorEastAsia" w:hint="eastAsia"/>
                <w:bCs/>
                <w:lang w:eastAsia="zh-CN"/>
              </w:rPr>
              <w:t>. T</w:t>
            </w:r>
            <w:r>
              <w:rPr>
                <w:rFonts w:eastAsiaTheme="minorEastAsia" w:hint="eastAsia"/>
                <w:bCs/>
                <w:lang w:eastAsia="zh-CN"/>
              </w:rPr>
              <w:t xml:space="preserve">he </w:t>
            </w:r>
            <w:r w:rsidR="00833A85">
              <w:rPr>
                <w:rFonts w:eastAsiaTheme="minorEastAsia" w:hint="eastAsia"/>
                <w:bCs/>
                <w:lang w:eastAsia="zh-CN"/>
              </w:rPr>
              <w:t>TDRA table consists of the TDRA table configured for each cell which can be applied to both of legacy single-cell scheduling and multi-cell scheduling.</w:t>
            </w:r>
          </w:p>
        </w:tc>
      </w:tr>
      <w:tr w:rsidR="003A72C4" w14:paraId="55F6D3D9" w14:textId="77777777" w:rsidTr="00C43AF7">
        <w:tc>
          <w:tcPr>
            <w:tcW w:w="1161" w:type="dxa"/>
          </w:tcPr>
          <w:p w14:paraId="5EE9DCE6" w14:textId="28D4C5B7" w:rsidR="003A72C4" w:rsidRDefault="003A72C4" w:rsidP="003A72C4">
            <w:pPr>
              <w:jc w:val="left"/>
              <w:rPr>
                <w:rFonts w:eastAsiaTheme="minorEastAsia"/>
                <w:bCs/>
                <w:lang w:eastAsia="zh-CN"/>
              </w:rPr>
            </w:pPr>
            <w:r>
              <w:rPr>
                <w:rFonts w:eastAsiaTheme="minorEastAsia"/>
                <w:bCs/>
                <w:lang w:eastAsia="zh-CN"/>
              </w:rPr>
              <w:t>Nokia/NSB</w:t>
            </w:r>
          </w:p>
        </w:tc>
        <w:tc>
          <w:tcPr>
            <w:tcW w:w="8201" w:type="dxa"/>
          </w:tcPr>
          <w:p w14:paraId="05B1D4C7" w14:textId="77777777" w:rsidR="003A72C4" w:rsidRDefault="003A72C4" w:rsidP="003A72C4">
            <w:pPr>
              <w:jc w:val="left"/>
              <w:rPr>
                <w:rFonts w:eastAsiaTheme="minorEastAsia"/>
                <w:bCs/>
                <w:lang w:eastAsia="zh-CN"/>
              </w:rPr>
            </w:pPr>
            <w:r>
              <w:rPr>
                <w:rFonts w:eastAsiaTheme="minorEastAsia"/>
                <w:bCs/>
                <w:lang w:eastAsia="zh-CN"/>
              </w:rPr>
              <w:t xml:space="preserve">Support the intention of Option 2: </w:t>
            </w:r>
          </w:p>
          <w:p w14:paraId="4CCC5572" w14:textId="2BBC0A86" w:rsidR="003A72C4" w:rsidRDefault="003A72C4" w:rsidP="003A72C4">
            <w:pPr>
              <w:jc w:val="left"/>
              <w:rPr>
                <w:rFonts w:eastAsiaTheme="minorEastAsia"/>
                <w:bCs/>
                <w:lang w:eastAsia="zh-CN"/>
              </w:rPr>
            </w:pPr>
            <w:r>
              <w:rPr>
                <w:rFonts w:eastAsiaTheme="minorEastAsia"/>
                <w:bCs/>
                <w:lang w:eastAsia="zh-CN"/>
              </w:rPr>
              <w:t xml:space="preserve">For Option 1, if we have a separate indicator (in one way or the other) in the DCI indicating which cells are </w:t>
            </w:r>
            <w:proofErr w:type="gramStart"/>
            <w:r>
              <w:rPr>
                <w:rFonts w:eastAsiaTheme="minorEastAsia"/>
                <w:bCs/>
                <w:lang w:eastAsia="zh-CN"/>
              </w:rPr>
              <w:t>actually scheduled</w:t>
            </w:r>
            <w:proofErr w:type="gramEnd"/>
            <w:r>
              <w:rPr>
                <w:rFonts w:eastAsiaTheme="minorEastAsia"/>
                <w:bCs/>
                <w:lang w:eastAsia="zh-CN"/>
              </w:rPr>
              <w:t xml:space="preserve">, Option 1 would mean that we need to duplicate the options of different scheduled cells in the TDRA as well. </w:t>
            </w:r>
            <w:proofErr w:type="gramStart"/>
            <w:r>
              <w:rPr>
                <w:rFonts w:eastAsiaTheme="minorEastAsia"/>
                <w:bCs/>
                <w:lang w:eastAsia="zh-CN"/>
              </w:rPr>
              <w:t>E.g.</w:t>
            </w:r>
            <w:proofErr w:type="gramEnd"/>
            <w:r>
              <w:rPr>
                <w:rFonts w:eastAsiaTheme="minorEastAsia"/>
                <w:bCs/>
                <w:lang w:eastAsia="zh-CN"/>
              </w:rPr>
              <w:t xml:space="preserve"> considering cells 1&amp;2 and 1, 2 &amp; 3 are scheduled, for O</w:t>
            </w:r>
            <w:r w:rsidR="00923F16">
              <w:rPr>
                <w:rFonts w:eastAsiaTheme="minorEastAsia"/>
                <w:bCs/>
                <w:lang w:eastAsia="zh-CN"/>
              </w:rPr>
              <w:t>p</w:t>
            </w:r>
            <w:r>
              <w:rPr>
                <w:rFonts w:eastAsiaTheme="minorEastAsia"/>
                <w:bCs/>
                <w:lang w:eastAsia="zh-CN"/>
              </w:rPr>
              <w:t xml:space="preserve">tion 1 two rows with the same entries would be needed even though the same TDRA would be applicable for the first 2 cells here. </w:t>
            </w:r>
          </w:p>
        </w:tc>
      </w:tr>
      <w:tr w:rsidR="00E00A12" w14:paraId="2CEC75C4" w14:textId="77777777" w:rsidTr="00C43AF7">
        <w:tc>
          <w:tcPr>
            <w:tcW w:w="1161" w:type="dxa"/>
          </w:tcPr>
          <w:p w14:paraId="558AA82B" w14:textId="1B6813E0" w:rsidR="00E00A12" w:rsidRDefault="00E00A12" w:rsidP="00E00A12">
            <w:pPr>
              <w:jc w:val="left"/>
              <w:rPr>
                <w:rFonts w:eastAsiaTheme="minorEastAsia"/>
                <w:bCs/>
                <w:lang w:eastAsia="zh-CN"/>
              </w:rPr>
            </w:pPr>
            <w:r>
              <w:rPr>
                <w:rFonts w:eastAsiaTheme="minorEastAsia"/>
                <w:bCs/>
                <w:lang w:eastAsia="zh-CN"/>
              </w:rPr>
              <w:t>Apple</w:t>
            </w:r>
          </w:p>
        </w:tc>
        <w:tc>
          <w:tcPr>
            <w:tcW w:w="8201" w:type="dxa"/>
          </w:tcPr>
          <w:p w14:paraId="43624B38" w14:textId="1E1F5CBD" w:rsidR="00E00A12" w:rsidRDefault="00E00A12" w:rsidP="00E00A12">
            <w:pPr>
              <w:jc w:val="left"/>
              <w:rPr>
                <w:rFonts w:eastAsiaTheme="minorEastAsia"/>
                <w:bCs/>
                <w:lang w:eastAsia="zh-CN"/>
              </w:rPr>
            </w:pPr>
            <w:r>
              <w:rPr>
                <w:rFonts w:eastAsiaTheme="minorEastAsia"/>
                <w:bCs/>
                <w:lang w:eastAsia="zh-CN"/>
              </w:rPr>
              <w:t xml:space="preserve">We prefer option 1. Since the row of the TDRA will be indicated, so it makes sense that the indicate row includes </w:t>
            </w:r>
            <w:proofErr w:type="gramStart"/>
            <w:r>
              <w:rPr>
                <w:rFonts w:eastAsiaTheme="minorEastAsia"/>
                <w:bCs/>
                <w:lang w:eastAsia="zh-CN"/>
              </w:rPr>
              <w:t>actually scheduled</w:t>
            </w:r>
            <w:proofErr w:type="gramEnd"/>
            <w:r>
              <w:rPr>
                <w:rFonts w:eastAsiaTheme="minorEastAsia"/>
                <w:bCs/>
                <w:lang w:eastAsia="zh-CN"/>
              </w:rPr>
              <w:t xml:space="preserve"> cells. </w:t>
            </w:r>
          </w:p>
        </w:tc>
      </w:tr>
      <w:tr w:rsidR="008C71D8" w14:paraId="0584A662" w14:textId="77777777" w:rsidTr="00C43AF7">
        <w:tc>
          <w:tcPr>
            <w:tcW w:w="1161" w:type="dxa"/>
          </w:tcPr>
          <w:p w14:paraId="21672FD2" w14:textId="03E3E350" w:rsidR="008C71D8" w:rsidRDefault="008C71D8" w:rsidP="008C71D8">
            <w:pPr>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8201" w:type="dxa"/>
          </w:tcPr>
          <w:p w14:paraId="58941DA6" w14:textId="77777777" w:rsidR="008C71D8" w:rsidRDefault="008C71D8" w:rsidP="008C71D8">
            <w:pPr>
              <w:rPr>
                <w:rFonts w:eastAsia="MS Mincho"/>
                <w:bCs/>
                <w:lang w:eastAsia="ja-JP"/>
              </w:rPr>
            </w:pPr>
            <w:r>
              <w:rPr>
                <w:rFonts w:eastAsia="MS Mincho" w:hint="eastAsia"/>
                <w:bCs/>
                <w:lang w:eastAsia="ja-JP"/>
              </w:rPr>
              <w:t>I</w:t>
            </w:r>
            <w:r>
              <w:rPr>
                <w:rFonts w:eastAsia="MS Mincho"/>
                <w:bCs/>
                <w:lang w:eastAsia="ja-JP"/>
              </w:rPr>
              <w:t>t seems our understanding is Option 3.</w:t>
            </w:r>
          </w:p>
          <w:p w14:paraId="45423BE0" w14:textId="6AE147DF" w:rsidR="008C71D8" w:rsidRPr="00AE47DB" w:rsidRDefault="008C71D8" w:rsidP="008C71D8">
            <w:pPr>
              <w:pStyle w:val="ListParagraph"/>
              <w:numPr>
                <w:ilvl w:val="0"/>
                <w:numId w:val="49"/>
              </w:numPr>
              <w:wordWrap/>
              <w:rPr>
                <w:lang w:eastAsia="zh-CN"/>
              </w:rPr>
            </w:pPr>
            <w:r w:rsidRPr="001D65E0">
              <w:rPr>
                <w:rFonts w:eastAsiaTheme="minorEastAsia"/>
                <w:bCs/>
                <w:lang w:eastAsia="zh-CN"/>
              </w:rPr>
              <w:t xml:space="preserve">Option </w:t>
            </w:r>
            <w:r>
              <w:rPr>
                <w:rFonts w:eastAsiaTheme="minorEastAsia"/>
                <w:bCs/>
                <w:lang w:eastAsia="zh-CN"/>
              </w:rPr>
              <w:t>3</w:t>
            </w:r>
            <w:r w:rsidRPr="001D65E0">
              <w:rPr>
                <w:rFonts w:eastAsiaTheme="minorEastAsia"/>
                <w:bCs/>
                <w:lang w:eastAsia="zh-CN"/>
              </w:rPr>
              <w:t xml:space="preserve">: </w:t>
            </w:r>
            <w:r>
              <w:rPr>
                <w:rFonts w:eastAsiaTheme="minorEastAsia"/>
                <w:bCs/>
                <w:lang w:eastAsia="zh-CN"/>
              </w:rPr>
              <w:t>A DCI format 0_X/1_X for a cell set associated with a CIF value has a single TDRA field of N bis. Network configures up to 2</w:t>
            </w:r>
            <w:r>
              <w:rPr>
                <w:rFonts w:eastAsiaTheme="minorEastAsia"/>
                <w:bCs/>
                <w:vertAlign w:val="superscript"/>
                <w:lang w:eastAsia="zh-CN"/>
              </w:rPr>
              <w:t>N</w:t>
            </w:r>
            <w:r>
              <w:rPr>
                <w:rFonts w:eastAsiaTheme="minorEastAsia"/>
                <w:bCs/>
                <w:lang w:eastAsia="zh-CN"/>
              </w:rPr>
              <w:t xml:space="preserve"> </w:t>
            </w:r>
            <w:r>
              <w:rPr>
                <w:lang w:eastAsia="zh-CN"/>
              </w:rPr>
              <w:t>{SLIV, mapping type, scheduling offset K0 (or K2)} for each cell in the cell set. If the UE detects the DCI format 0_X/1_X associated with the CIF value, the UE reads the TDRA field having N bits and identifies {SLIV, mapping type, scheduling offset K0 (or K2)} for each cell in the cell set. For a cell in the cell set, if the number of configured {SLIV, mapping type, scheduling offset K0 (or K2)} is smaller than 2</w:t>
            </w:r>
            <w:r w:rsidRPr="00AE47DB">
              <w:rPr>
                <w:vertAlign w:val="superscript"/>
                <w:lang w:eastAsia="zh-CN"/>
              </w:rPr>
              <w:t>N</w:t>
            </w:r>
            <w:r>
              <w:rPr>
                <w:lang w:eastAsia="zh-CN"/>
              </w:rPr>
              <w:t>, there could be cases where the codepoint of the TDRA field indicates null – in this case, UE considers that the cell is not scheduled (the scheduling information is not valid).</w:t>
            </w:r>
          </w:p>
          <w:p w14:paraId="0EA25ADE" w14:textId="77777777" w:rsidR="008C71D8" w:rsidRDefault="008C71D8" w:rsidP="008C71D8">
            <w:pPr>
              <w:jc w:val="left"/>
              <w:rPr>
                <w:rFonts w:eastAsiaTheme="minorEastAsia"/>
                <w:bCs/>
                <w:lang w:eastAsia="zh-CN"/>
              </w:rPr>
            </w:pPr>
          </w:p>
        </w:tc>
      </w:tr>
      <w:tr w:rsidR="00C43AF7" w:rsidRPr="00C73844" w14:paraId="157F61EE" w14:textId="77777777" w:rsidTr="00C43AF7">
        <w:tc>
          <w:tcPr>
            <w:tcW w:w="1161" w:type="dxa"/>
          </w:tcPr>
          <w:p w14:paraId="7F4543F2" w14:textId="77777777" w:rsidR="00C43AF7" w:rsidRDefault="00C43AF7" w:rsidP="00A87DA8">
            <w:pPr>
              <w:jc w:val="left"/>
              <w:rPr>
                <w:rFonts w:eastAsia="MS Mincho"/>
                <w:bCs/>
                <w:lang w:eastAsia="ja-JP"/>
              </w:rPr>
            </w:pPr>
            <w:r>
              <w:rPr>
                <w:rFonts w:eastAsia="MS Mincho"/>
                <w:bCs/>
                <w:lang w:eastAsia="ja-JP"/>
              </w:rPr>
              <w:lastRenderedPageBreak/>
              <w:t>Ericsson2</w:t>
            </w:r>
          </w:p>
        </w:tc>
        <w:tc>
          <w:tcPr>
            <w:tcW w:w="8201" w:type="dxa"/>
          </w:tcPr>
          <w:p w14:paraId="1F4CA2E9" w14:textId="77777777" w:rsidR="00C43AF7" w:rsidRDefault="00C43AF7" w:rsidP="00A87DA8">
            <w:pPr>
              <w:rPr>
                <w:rFonts w:eastAsia="MS Mincho"/>
                <w:bCs/>
                <w:lang w:eastAsia="ja-JP"/>
              </w:rPr>
            </w:pPr>
            <w:r>
              <w:rPr>
                <w:rFonts w:eastAsia="MS Mincho"/>
                <w:bCs/>
                <w:lang w:eastAsia="ja-JP"/>
              </w:rPr>
              <w:t>In our view, the principle of individual TDRA table configured per scheduled cell from Rel-15/16/17 could be retained even for mc-DCI. Then, each the joint index in the mc-DCI can simply point to an entry of the respective TDRA table for each of the indicated scheduled cells in mc-DCI. This could also avoid duplicate TDRA tables for legacy DCI and mc-DCI (we can discuss that separately if needed). Do the options in FL proposal assume separate (duplicate) TDRA configurations for legacy and mc-DCI?</w:t>
            </w:r>
          </w:p>
          <w:p w14:paraId="5A129232" w14:textId="77777777" w:rsidR="00C43AF7" w:rsidRPr="00C73844" w:rsidRDefault="00C43AF7" w:rsidP="00A87DA8">
            <w:pPr>
              <w:rPr>
                <w:lang w:eastAsia="zh-CN"/>
              </w:rPr>
            </w:pPr>
            <w:r>
              <w:rPr>
                <w:lang w:eastAsia="zh-CN"/>
              </w:rPr>
              <w:t>Also, we prefer to use the term “</w:t>
            </w:r>
            <w:r w:rsidRPr="00AB1A9A">
              <w:rPr>
                <w:lang w:eastAsia="zh-CN"/>
              </w:rPr>
              <w:t>Indicator of co-scheduled cells</w:t>
            </w:r>
            <w:r>
              <w:rPr>
                <w:lang w:eastAsia="zh-CN"/>
              </w:rPr>
              <w:t xml:space="preserve">” from the agreement this meeting. The options mention CIF which currently only has a legacy definition. </w:t>
            </w:r>
          </w:p>
        </w:tc>
      </w:tr>
    </w:tbl>
    <w:p w14:paraId="728AEF43" w14:textId="77777777" w:rsidR="001A1204" w:rsidRDefault="001A1204" w:rsidP="00753E16">
      <w:pPr>
        <w:rPr>
          <w:lang w:eastAsia="en-US"/>
        </w:rPr>
      </w:pPr>
    </w:p>
    <w:p w14:paraId="5709D6B9" w14:textId="77777777" w:rsidR="001A1204" w:rsidRDefault="001A1204" w:rsidP="00753E16">
      <w:pPr>
        <w:ind w:firstLine="800"/>
        <w:rPr>
          <w:rFonts w:eastAsia="楷体"/>
          <w:szCs w:val="20"/>
          <w:lang w:eastAsia="zh-CN"/>
        </w:rPr>
      </w:pPr>
    </w:p>
    <w:p w14:paraId="2F7F5AF0" w14:textId="77777777" w:rsidR="001A1204" w:rsidRDefault="00FF516D" w:rsidP="00753E16">
      <w:pPr>
        <w:pStyle w:val="Heading2"/>
        <w:ind w:left="540"/>
      </w:pPr>
      <w:r>
        <w:t>Indication of scheduled cells</w:t>
      </w:r>
    </w:p>
    <w:tbl>
      <w:tblPr>
        <w:tblStyle w:val="TableGrid"/>
        <w:tblW w:w="0" w:type="auto"/>
        <w:tblLook w:val="04A0" w:firstRow="1" w:lastRow="0" w:firstColumn="1" w:lastColumn="0" w:noHBand="0" w:noVBand="1"/>
      </w:tblPr>
      <w:tblGrid>
        <w:gridCol w:w="9362"/>
      </w:tblGrid>
      <w:tr w:rsidR="001A1204" w14:paraId="010A0EDC" w14:textId="77777777">
        <w:tc>
          <w:tcPr>
            <w:tcW w:w="9362" w:type="dxa"/>
          </w:tcPr>
          <w:p w14:paraId="43D079F6"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Huawei:</w:t>
            </w:r>
          </w:p>
          <w:p w14:paraId="2FE3A4DD"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8: Indication of co-scheduled cells can be determined through combination of RRC configuration, MAC-CE </w:t>
            </w:r>
            <w:proofErr w:type="gramStart"/>
            <w:r>
              <w:rPr>
                <w:rFonts w:eastAsia="楷体"/>
                <w:i/>
                <w:iCs/>
                <w:szCs w:val="20"/>
                <w:lang w:val="en-US" w:eastAsia="zh-CN"/>
              </w:rPr>
              <w:t>activation</w:t>
            </w:r>
            <w:proofErr w:type="gramEnd"/>
            <w:r>
              <w:rPr>
                <w:rFonts w:eastAsia="楷体"/>
                <w:i/>
                <w:iCs/>
                <w:szCs w:val="20"/>
                <w:lang w:val="en-US" w:eastAsia="zh-CN"/>
              </w:rPr>
              <w:t xml:space="preserve"> and DCI indication.</w:t>
            </w:r>
          </w:p>
          <w:p w14:paraId="4B388B9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9: Size of multi-cell scheduling DCI can be determined by the number of co-scheduled cells indicated by MAC CE.</w:t>
            </w:r>
          </w:p>
          <w:p w14:paraId="53505A34" w14:textId="77777777" w:rsidR="001A1204" w:rsidRDefault="001A1204" w:rsidP="00753E16">
            <w:pPr>
              <w:pStyle w:val="ListParagraph"/>
              <w:wordWrap/>
              <w:ind w:left="338"/>
              <w:jc w:val="both"/>
              <w:rPr>
                <w:rFonts w:eastAsia="楷体"/>
                <w:b/>
                <w:bCs/>
                <w:szCs w:val="20"/>
                <w:lang w:val="en-AU" w:eastAsia="zh-CN"/>
              </w:rPr>
            </w:pPr>
          </w:p>
          <w:p w14:paraId="4CA14CC4"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ZTE</w:t>
            </w:r>
          </w:p>
          <w:p w14:paraId="630AC6CE"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6: A codepoint of CIF field indicates a row of a table comprising the co-scheduled cells.</w:t>
            </w:r>
          </w:p>
          <w:p w14:paraId="2F79B13E"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The table is configured by RRC.</w:t>
            </w:r>
          </w:p>
          <w:p w14:paraId="6A915A48"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The PDSCH and PUSCH can be configured with different table.</w:t>
            </w:r>
          </w:p>
          <w:p w14:paraId="6541764A" w14:textId="77777777" w:rsidR="001A1204" w:rsidRDefault="001A1204" w:rsidP="00753E16">
            <w:pPr>
              <w:pStyle w:val="ListParagraph"/>
              <w:wordWrap/>
              <w:ind w:left="338"/>
              <w:jc w:val="both"/>
              <w:rPr>
                <w:rFonts w:eastAsia="楷体"/>
                <w:b/>
                <w:bCs/>
                <w:szCs w:val="20"/>
                <w:lang w:eastAsia="zh-CN"/>
              </w:rPr>
            </w:pPr>
          </w:p>
          <w:p w14:paraId="1B63D192" w14:textId="77777777" w:rsidR="001A1204" w:rsidRDefault="00FF516D" w:rsidP="00753E16">
            <w:pPr>
              <w:pStyle w:val="ListParagraph"/>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5F6B9BF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 Support Proposal 3-3rev2 in RAN1#110 with update</w:t>
            </w:r>
          </w:p>
          <w:p w14:paraId="3E4B28F9"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For multi-cell scheduling, the co-scheduled cells are indicated by an indicator in DCI format 0_X/1_X which points to one row of a table defining combinations of co-scheduled cells.</w:t>
            </w:r>
          </w:p>
          <w:p w14:paraId="646FB4EB"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The table is configured by RRC signalling.</w:t>
            </w:r>
          </w:p>
          <w:p w14:paraId="2C7C7AC2"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Separate tables can be configured for multi-cell PDSCH scheduling and multi-cell PUSCH scheduling</w:t>
            </w:r>
          </w:p>
          <w:p w14:paraId="3E7E20B8" w14:textId="77777777" w:rsidR="001A1204" w:rsidRDefault="001A1204" w:rsidP="00753E16">
            <w:pPr>
              <w:wordWrap/>
              <w:rPr>
                <w:szCs w:val="20"/>
                <w:lang w:eastAsia="en-US"/>
              </w:rPr>
            </w:pPr>
          </w:p>
          <w:p w14:paraId="07BA0E2F"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Vivo</w:t>
            </w:r>
            <w:r>
              <w:rPr>
                <w:rFonts w:eastAsia="楷体"/>
                <w:b/>
                <w:bCs/>
                <w:szCs w:val="20"/>
                <w:lang w:eastAsia="zh-CN"/>
              </w:rPr>
              <w:t>：</w:t>
            </w:r>
          </w:p>
          <w:p w14:paraId="07BEE4AA" w14:textId="77777777" w:rsidR="001A1204" w:rsidRDefault="00FF516D" w:rsidP="00753E16">
            <w:pPr>
              <w:pStyle w:val="ListParagraph"/>
              <w:numPr>
                <w:ilvl w:val="0"/>
                <w:numId w:val="15"/>
              </w:numPr>
              <w:wordWrap/>
              <w:rPr>
                <w:rFonts w:eastAsia="楷体"/>
                <w:i/>
                <w:iCs/>
                <w:szCs w:val="20"/>
                <w:lang w:val="en-US" w:eastAsia="zh-CN"/>
              </w:rPr>
            </w:pPr>
            <w:bookmarkStart w:id="1489" w:name="_Ref111223664"/>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sidR="004C73D9">
              <w:rPr>
                <w:rFonts w:eastAsia="楷体"/>
                <w:i/>
                <w:iCs/>
                <w:noProof/>
                <w:szCs w:val="20"/>
                <w:lang w:val="en-US" w:eastAsia="zh-CN"/>
              </w:rPr>
              <w:t>9</w:t>
            </w:r>
            <w:r>
              <w:rPr>
                <w:rFonts w:eastAsia="楷体"/>
                <w:i/>
                <w:iCs/>
                <w:szCs w:val="20"/>
                <w:lang w:val="en-US" w:eastAsia="zh-CN"/>
              </w:rPr>
              <w:fldChar w:fldCharType="end"/>
            </w:r>
            <w:r>
              <w:rPr>
                <w:rFonts w:eastAsia="楷体"/>
                <w:i/>
                <w:iCs/>
                <w:szCs w:val="20"/>
                <w:lang w:val="en-US" w:eastAsia="zh-CN"/>
              </w:rPr>
              <w:t>. For the indication of the co-scheduled cell, option1 is supported.</w:t>
            </w:r>
            <w:bookmarkEnd w:id="1489"/>
          </w:p>
          <w:p w14:paraId="4156FB17" w14:textId="77777777" w:rsidR="001A1204" w:rsidRDefault="00FF516D" w:rsidP="00753E16">
            <w:pPr>
              <w:pStyle w:val="ListParagraph"/>
              <w:numPr>
                <w:ilvl w:val="0"/>
                <w:numId w:val="15"/>
              </w:numPr>
              <w:wordWrap/>
              <w:rPr>
                <w:rFonts w:eastAsia="楷体"/>
                <w:i/>
                <w:iCs/>
                <w:szCs w:val="20"/>
                <w:lang w:val="en-US" w:eastAsia="zh-CN"/>
              </w:rPr>
            </w:pPr>
            <w:bookmarkStart w:id="1490" w:name="_Ref115451686"/>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sidR="004C73D9">
              <w:rPr>
                <w:rFonts w:eastAsia="楷体"/>
                <w:i/>
                <w:iCs/>
                <w:noProof/>
                <w:szCs w:val="20"/>
                <w:lang w:val="en-US" w:eastAsia="zh-CN"/>
              </w:rPr>
              <w:t>10</w:t>
            </w:r>
            <w:r>
              <w:rPr>
                <w:rFonts w:eastAsia="楷体"/>
                <w:i/>
                <w:iCs/>
                <w:szCs w:val="20"/>
                <w:lang w:val="en-US" w:eastAsia="zh-CN"/>
              </w:rPr>
              <w:fldChar w:fldCharType="end"/>
            </w:r>
            <w:r>
              <w:rPr>
                <w:rFonts w:eastAsia="楷体"/>
                <w:i/>
                <w:iCs/>
                <w:szCs w:val="20"/>
                <w:lang w:val="en-US" w:eastAsia="zh-CN"/>
              </w:rPr>
              <w:t>. The maximum number of configurable cells for co-scheduling is 8.</w:t>
            </w:r>
            <w:bookmarkEnd w:id="1490"/>
          </w:p>
          <w:p w14:paraId="40EB7713" w14:textId="77777777" w:rsidR="001A1204" w:rsidRDefault="001A1204" w:rsidP="00753E16">
            <w:pPr>
              <w:wordWrap/>
              <w:rPr>
                <w:szCs w:val="20"/>
                <w:lang w:eastAsia="en-US"/>
              </w:rPr>
            </w:pPr>
          </w:p>
          <w:p w14:paraId="2443E5F3"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China Telcom:</w:t>
            </w:r>
          </w:p>
          <w:p w14:paraId="5BD97125"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7: For the indication of actual co-scheduled cells, a dedicated indicator field pointing to one row of a table indicates maximum number of co-scheduled cells. And within the indicated maximum number of co-scheduled cells, the field containing separate information for each cell indicates whether the cell is </w:t>
            </w:r>
            <w:proofErr w:type="gramStart"/>
            <w:r>
              <w:rPr>
                <w:rFonts w:eastAsia="楷体"/>
                <w:i/>
                <w:iCs/>
                <w:szCs w:val="20"/>
                <w:lang w:val="en-US" w:eastAsia="zh-CN"/>
              </w:rPr>
              <w:t>actually scheduled</w:t>
            </w:r>
            <w:proofErr w:type="gramEnd"/>
            <w:r>
              <w:rPr>
                <w:rFonts w:eastAsia="楷体"/>
                <w:i/>
                <w:iCs/>
                <w:szCs w:val="20"/>
                <w:lang w:val="en-US" w:eastAsia="zh-CN"/>
              </w:rPr>
              <w:t xml:space="preserve"> or not.</w:t>
            </w:r>
          </w:p>
          <w:p w14:paraId="3FD6786D"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 code point of FDRA, or a code point of MCS and RV is considered for the indication of not scheduling cell(s).</w:t>
            </w:r>
          </w:p>
          <w:p w14:paraId="21D6BB3A" w14:textId="77777777" w:rsidR="001A1204" w:rsidRDefault="001A1204" w:rsidP="00753E16">
            <w:pPr>
              <w:wordWrap/>
              <w:rPr>
                <w:szCs w:val="20"/>
                <w:lang w:eastAsia="en-US"/>
              </w:rPr>
            </w:pPr>
          </w:p>
          <w:p w14:paraId="45D95A70"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OPPO:</w:t>
            </w:r>
          </w:p>
          <w:p w14:paraId="3E6F67A2"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 RAN1 determines carrier indication method from bitmap-based indication and cell-combination </w:t>
            </w:r>
            <w:proofErr w:type="gramStart"/>
            <w:r>
              <w:rPr>
                <w:rFonts w:eastAsia="楷体"/>
                <w:i/>
                <w:iCs/>
                <w:szCs w:val="20"/>
                <w:lang w:val="en-US" w:eastAsia="zh-CN"/>
              </w:rPr>
              <w:t>table based</w:t>
            </w:r>
            <w:proofErr w:type="gramEnd"/>
            <w:r>
              <w:rPr>
                <w:rFonts w:eastAsia="楷体"/>
                <w:i/>
                <w:iCs/>
                <w:szCs w:val="20"/>
                <w:lang w:val="en-US" w:eastAsia="zh-CN"/>
              </w:rPr>
              <w:t xml:space="preserve"> indication. Bitmap-based indication should be selected whenever allowed by the DCI payload budget. </w:t>
            </w:r>
          </w:p>
          <w:p w14:paraId="52E78FBC" w14:textId="77777777" w:rsidR="001A1204" w:rsidRDefault="001A1204" w:rsidP="00753E16">
            <w:pPr>
              <w:wordWrap/>
              <w:rPr>
                <w:szCs w:val="20"/>
                <w:lang w:eastAsia="en-US"/>
              </w:rPr>
            </w:pPr>
          </w:p>
          <w:p w14:paraId="18820FFE"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CATT:</w:t>
            </w:r>
          </w:p>
          <w:p w14:paraId="50AC3DF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5</w:t>
            </w:r>
            <w:r>
              <w:rPr>
                <w:rFonts w:eastAsia="楷体"/>
                <w:i/>
                <w:iCs/>
                <w:szCs w:val="20"/>
                <w:lang w:val="en-US" w:eastAsia="zh-CN"/>
              </w:rPr>
              <w:t>：</w:t>
            </w:r>
            <w:r>
              <w:rPr>
                <w:rFonts w:eastAsia="楷体"/>
                <w:i/>
                <w:iCs/>
                <w:szCs w:val="20"/>
                <w:lang w:val="en-US" w:eastAsia="zh-CN"/>
              </w:rPr>
              <w:t xml:space="preserve">The actual co-scheduled cells can be indicated by an indicator in DCI format 0_X/1_X, and each value corresponds to a combination of co-scheduled cells that is configured by RRC </w:t>
            </w:r>
            <w:proofErr w:type="spellStart"/>
            <w:r>
              <w:rPr>
                <w:rFonts w:eastAsia="楷体"/>
                <w:i/>
                <w:iCs/>
                <w:szCs w:val="20"/>
                <w:lang w:val="en-US" w:eastAsia="zh-CN"/>
              </w:rPr>
              <w:t>signalling</w:t>
            </w:r>
            <w:proofErr w:type="spellEnd"/>
            <w:r>
              <w:rPr>
                <w:rFonts w:eastAsia="楷体"/>
                <w:i/>
                <w:iCs/>
                <w:szCs w:val="20"/>
                <w:lang w:val="en-US" w:eastAsia="zh-CN"/>
              </w:rPr>
              <w:t>.</w:t>
            </w:r>
          </w:p>
          <w:p w14:paraId="7AD12901" w14:textId="77777777" w:rsidR="001A1204" w:rsidRDefault="001A1204" w:rsidP="00753E16">
            <w:pPr>
              <w:wordWrap/>
              <w:rPr>
                <w:szCs w:val="20"/>
                <w:lang w:eastAsia="en-US"/>
              </w:rPr>
            </w:pPr>
          </w:p>
          <w:p w14:paraId="451EFF21" w14:textId="77777777" w:rsidR="001A1204" w:rsidRDefault="00FF516D" w:rsidP="00753E16">
            <w:pPr>
              <w:pStyle w:val="ListParagraph"/>
              <w:wordWrap/>
              <w:ind w:left="338" w:hanging="270"/>
              <w:jc w:val="both"/>
              <w:rPr>
                <w:rFonts w:eastAsia="楷体"/>
                <w:b/>
                <w:bCs/>
                <w:szCs w:val="20"/>
                <w:lang w:eastAsia="zh-CN"/>
              </w:rPr>
            </w:pPr>
            <w:proofErr w:type="spellStart"/>
            <w:r>
              <w:rPr>
                <w:rFonts w:eastAsia="楷体"/>
                <w:b/>
                <w:bCs/>
                <w:szCs w:val="20"/>
                <w:lang w:eastAsia="zh-CN"/>
              </w:rPr>
              <w:t>Langbo</w:t>
            </w:r>
            <w:proofErr w:type="spellEnd"/>
            <w:r>
              <w:rPr>
                <w:rFonts w:eastAsia="楷体"/>
                <w:b/>
                <w:bCs/>
                <w:szCs w:val="20"/>
                <w:lang w:eastAsia="zh-CN"/>
              </w:rPr>
              <w:t>:</w:t>
            </w:r>
          </w:p>
          <w:p w14:paraId="512E60E4"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9: Option 1, i.e., an indicator in the DCI points to one row of a table defining combinations of scheduled cells is supported for multi-cell scheduling.</w:t>
            </w:r>
          </w:p>
          <w:p w14:paraId="7B47E4BD"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10: Separate tables are configured respectively for multi-cell PDSCH scheduling and multi-cell PUSCH scheduling.</w:t>
            </w:r>
          </w:p>
          <w:p w14:paraId="101F25AB" w14:textId="77777777" w:rsidR="001A1204" w:rsidRDefault="001A1204" w:rsidP="00753E16">
            <w:pPr>
              <w:pStyle w:val="ListParagraph"/>
              <w:wordWrap/>
              <w:ind w:left="338"/>
              <w:jc w:val="both"/>
              <w:rPr>
                <w:rFonts w:eastAsia="楷体"/>
                <w:b/>
                <w:bCs/>
                <w:szCs w:val="20"/>
                <w:lang w:eastAsia="zh-CN"/>
              </w:rPr>
            </w:pPr>
          </w:p>
          <w:p w14:paraId="15F4C01B"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Fujitsu:</w:t>
            </w:r>
          </w:p>
          <w:p w14:paraId="697A7B03"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 For multi-cell scheduling, the co-scheduled cells are indicated by an indicator in DCI format 0_X/1_X which points to one row of a table defining combinations of scheduled cells.</w:t>
            </w:r>
          </w:p>
          <w:p w14:paraId="1ACE0C9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The indicator is CIF.</w:t>
            </w:r>
          </w:p>
          <w:p w14:paraId="6DC4CE6C"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The table is configured by RRC signaling.</w:t>
            </w:r>
          </w:p>
          <w:p w14:paraId="322FE478" w14:textId="77777777" w:rsidR="001A1204" w:rsidRDefault="001A1204" w:rsidP="00753E16">
            <w:pPr>
              <w:pStyle w:val="ListParagraph"/>
              <w:wordWrap/>
              <w:ind w:left="338"/>
              <w:jc w:val="both"/>
              <w:rPr>
                <w:rFonts w:eastAsia="楷体"/>
                <w:b/>
                <w:bCs/>
                <w:szCs w:val="20"/>
                <w:lang w:eastAsia="zh-CN"/>
              </w:rPr>
            </w:pPr>
          </w:p>
          <w:p w14:paraId="725CA456"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CAICT:</w:t>
            </w:r>
          </w:p>
          <w:p w14:paraId="671961C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 A table defining combinations of the length of bit fields for each cell scheduling is preconfigured. One flag in the DCI indicates one row of the table which implicitly indicates the scheduled cells.</w:t>
            </w:r>
          </w:p>
          <w:p w14:paraId="53C9679C" w14:textId="77777777" w:rsidR="001A1204" w:rsidRDefault="001A1204" w:rsidP="00753E16">
            <w:pPr>
              <w:pStyle w:val="ListParagraph"/>
              <w:wordWrap/>
              <w:ind w:left="698"/>
              <w:rPr>
                <w:rFonts w:eastAsia="楷体"/>
                <w:i/>
                <w:iCs/>
                <w:szCs w:val="20"/>
                <w:lang w:val="en-US" w:eastAsia="zh-CN"/>
              </w:rPr>
            </w:pPr>
          </w:p>
          <w:p w14:paraId="7098B4B8"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Xiaomi:</w:t>
            </w:r>
          </w:p>
          <w:p w14:paraId="2D59EA03"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13:  The associations between a CIF value and a combination of co-scheduled cells can be configured following legacy configuration framework to support the MC-scheduling with a single DCI.</w:t>
            </w:r>
          </w:p>
          <w:p w14:paraId="6D732F9B" w14:textId="77777777" w:rsidR="001A1204" w:rsidRDefault="001A1204" w:rsidP="00753E16">
            <w:pPr>
              <w:pStyle w:val="ListParagraph"/>
              <w:wordWrap/>
              <w:ind w:left="698"/>
              <w:rPr>
                <w:rFonts w:eastAsia="楷体"/>
                <w:i/>
                <w:iCs/>
                <w:szCs w:val="20"/>
                <w:lang w:val="en-US" w:eastAsia="zh-CN"/>
              </w:rPr>
            </w:pPr>
          </w:p>
          <w:p w14:paraId="76F64830"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Lenovo:</w:t>
            </w:r>
          </w:p>
          <w:p w14:paraId="613C557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 The maximum number of configurable cells for co-scheduling is 16 in Rel-18.</w:t>
            </w:r>
          </w:p>
          <w:p w14:paraId="62A6C19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The co-scheduled cells are indicated in a DCI field pointing to one co-scheduled cell combination from a RRC configured table. </w:t>
            </w:r>
          </w:p>
          <w:p w14:paraId="325CB8A2" w14:textId="77777777" w:rsidR="001A1204" w:rsidRDefault="001A1204" w:rsidP="00753E16">
            <w:pPr>
              <w:pStyle w:val="ListParagraph"/>
              <w:wordWrap/>
              <w:ind w:left="338"/>
              <w:jc w:val="both"/>
              <w:rPr>
                <w:rFonts w:eastAsia="楷体"/>
                <w:b/>
                <w:bCs/>
                <w:szCs w:val="20"/>
                <w:lang w:eastAsia="zh-CN"/>
              </w:rPr>
            </w:pPr>
          </w:p>
          <w:p w14:paraId="2A23FA57"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CMCC:</w:t>
            </w:r>
          </w:p>
          <w:p w14:paraId="4147AD2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7. Considering the indication of co-scheduled cells, possible combinations of scheduled cells can be pre-configured by RRC signaling, and the co-scheduled cells are jointly indicated by </w:t>
            </w:r>
            <m:oMath>
              <m:sSub>
                <m:sSubPr>
                  <m:ctrlPr>
                    <w:rPr>
                      <w:rFonts w:ascii="Cambria Math" w:eastAsia="楷体" w:hAnsi="Cambria Math"/>
                      <w:i/>
                      <w:iCs/>
                      <w:szCs w:val="20"/>
                      <w:lang w:val="en-US" w:eastAsia="zh-CN"/>
                    </w:rPr>
                  </m:ctrlPr>
                </m:sSubPr>
                <m:e>
                  <m:r>
                    <w:rPr>
                      <w:rFonts w:ascii="Cambria Math" w:eastAsia="楷体" w:hAnsi="Cambria Math"/>
                      <w:szCs w:val="20"/>
                      <w:lang w:val="en-US" w:eastAsia="zh-CN"/>
                    </w:rPr>
                    <m:t>n</m:t>
                  </m:r>
                </m:e>
                <m:sub>
                  <m:r>
                    <w:rPr>
                      <w:rFonts w:ascii="Cambria Math" w:eastAsia="楷体" w:hAnsi="Cambria Math"/>
                      <w:szCs w:val="20"/>
                      <w:lang w:val="en-US" w:eastAsia="zh-CN"/>
                    </w:rPr>
                    <m:t>CI</m:t>
                  </m:r>
                </m:sub>
              </m:sSub>
            </m:oMath>
            <w:r>
              <w:rPr>
                <w:rFonts w:eastAsia="楷体"/>
                <w:i/>
                <w:iCs/>
                <w:szCs w:val="20"/>
                <w:lang w:val="en-US" w:eastAsia="zh-CN"/>
              </w:rPr>
              <w:t xml:space="preserve"> and indicator in DCI formats 0_X/1_X.</w:t>
            </w:r>
          </w:p>
          <w:p w14:paraId="75C99670" w14:textId="77777777" w:rsidR="001A1204" w:rsidRDefault="001A1204" w:rsidP="00753E16">
            <w:pPr>
              <w:pStyle w:val="ListParagraph"/>
              <w:wordWrap/>
              <w:ind w:left="338"/>
              <w:jc w:val="both"/>
              <w:rPr>
                <w:rFonts w:eastAsia="楷体"/>
                <w:b/>
                <w:bCs/>
                <w:szCs w:val="20"/>
                <w:lang w:val="en-US" w:eastAsia="zh-CN"/>
              </w:rPr>
            </w:pPr>
          </w:p>
          <w:p w14:paraId="519D4384"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FGI:</w:t>
            </w:r>
          </w:p>
          <w:p w14:paraId="1934107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9: Option 3 (first preference) or Option 1 (second preference) is adopted for indicating co-scheduled cells.</w:t>
            </w:r>
          </w:p>
          <w:p w14:paraId="7D68AC8C" w14:textId="77777777" w:rsidR="001A1204" w:rsidRDefault="001A1204" w:rsidP="00753E16">
            <w:pPr>
              <w:pStyle w:val="ListParagraph"/>
              <w:wordWrap/>
              <w:ind w:left="338"/>
              <w:jc w:val="both"/>
              <w:rPr>
                <w:rFonts w:eastAsia="楷体"/>
                <w:b/>
                <w:bCs/>
                <w:szCs w:val="20"/>
                <w:lang w:eastAsia="zh-CN"/>
              </w:rPr>
            </w:pPr>
          </w:p>
          <w:p w14:paraId="33B078B6"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NEC:</w:t>
            </w:r>
          </w:p>
          <w:p w14:paraId="1413AFB8"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 RRC configures a static configuration of cell combination which includes list of cells used for DCI format 0_X/1_X, and DCI could dynamically indicate whether the cell in the cell combinations is used in this DCI.</w:t>
            </w:r>
          </w:p>
          <w:p w14:paraId="5248D1E7" w14:textId="77777777" w:rsidR="001A1204" w:rsidRDefault="001A1204" w:rsidP="00753E16">
            <w:pPr>
              <w:pStyle w:val="ListParagraph"/>
              <w:wordWrap/>
              <w:ind w:left="338"/>
              <w:jc w:val="both"/>
              <w:rPr>
                <w:rFonts w:eastAsia="楷体"/>
                <w:b/>
                <w:bCs/>
                <w:szCs w:val="20"/>
                <w:lang w:val="en-US" w:eastAsia="zh-CN"/>
              </w:rPr>
            </w:pPr>
          </w:p>
          <w:p w14:paraId="4EA95D43"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LG:</w:t>
            </w:r>
          </w:p>
          <w:p w14:paraId="526BC515"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 Support Option 1 where the indicator pointing to one of (scheduled) cell combinations is </w:t>
            </w:r>
            <w:proofErr w:type="spellStart"/>
            <w:r>
              <w:rPr>
                <w:rFonts w:eastAsia="楷体"/>
                <w:i/>
                <w:iCs/>
                <w:szCs w:val="20"/>
                <w:lang w:val="en-US" w:eastAsia="zh-CN"/>
              </w:rPr>
              <w:t>signalled</w:t>
            </w:r>
            <w:proofErr w:type="spellEnd"/>
            <w:r>
              <w:rPr>
                <w:rFonts w:eastAsia="楷体"/>
                <w:i/>
                <w:iCs/>
                <w:szCs w:val="20"/>
                <w:lang w:val="en-US" w:eastAsia="zh-CN"/>
              </w:rPr>
              <w:t xml:space="preserve"> via CIF field in the multi-cell DCI. </w:t>
            </w:r>
          </w:p>
          <w:p w14:paraId="0B748622"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Support common CIF table between multi-cell PDSCH scheduling and multi-cell PUSCH scheduling by following current cell-level CIF without DL/UL differentiation.</w:t>
            </w:r>
          </w:p>
          <w:p w14:paraId="104A6F1E"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 Consider the case where an invalid cell (</w:t>
            </w:r>
            <w:proofErr w:type="gramStart"/>
            <w:r>
              <w:rPr>
                <w:rFonts w:eastAsia="楷体"/>
                <w:i/>
                <w:iCs/>
                <w:szCs w:val="20"/>
                <w:lang w:val="en-US" w:eastAsia="zh-CN"/>
              </w:rPr>
              <w:t>e.g.</w:t>
            </w:r>
            <w:proofErr w:type="gramEnd"/>
            <w:r>
              <w:rPr>
                <w:rFonts w:eastAsia="楷体"/>
                <w:i/>
                <w:iCs/>
                <w:szCs w:val="20"/>
                <w:lang w:val="en-US" w:eastAsia="zh-CN"/>
              </w:rPr>
              <w:t xml:space="preserve"> in deactivated state or with dormant BWP or with UL/DL collision or with invalid FDRA/TDRA) is included within co-scheduled cells.</w:t>
            </w:r>
          </w:p>
          <w:p w14:paraId="12957E2F"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lastRenderedPageBreak/>
              <w:t>Drop the PDSCH/PUSCH scheduled for the invalid cell and the corresponding HARQ-ACK feedback is omitted or mapped as NACK.</w:t>
            </w:r>
          </w:p>
          <w:p w14:paraId="0C1691F7" w14:textId="77777777" w:rsidR="001A1204" w:rsidRDefault="001A1204" w:rsidP="00753E16">
            <w:pPr>
              <w:pStyle w:val="ListParagraph"/>
              <w:wordWrap/>
              <w:ind w:left="338"/>
              <w:jc w:val="both"/>
              <w:rPr>
                <w:rFonts w:eastAsia="楷体"/>
                <w:b/>
                <w:bCs/>
                <w:szCs w:val="20"/>
                <w:lang w:eastAsia="zh-CN"/>
              </w:rPr>
            </w:pPr>
          </w:p>
          <w:p w14:paraId="58EA6FBE"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MTK:</w:t>
            </w:r>
          </w:p>
          <w:p w14:paraId="34CDC303" w14:textId="77777777" w:rsidR="001A1204" w:rsidRDefault="00FF516D" w:rsidP="00753E16">
            <w:pPr>
              <w:pStyle w:val="ListParagraph"/>
              <w:numPr>
                <w:ilvl w:val="0"/>
                <w:numId w:val="15"/>
              </w:numPr>
              <w:wordWrap/>
              <w:rPr>
                <w:rFonts w:eastAsia="楷体"/>
                <w:i/>
                <w:iCs/>
                <w:szCs w:val="20"/>
                <w:lang w:val="en-US" w:eastAsia="zh-CN"/>
              </w:rPr>
            </w:pPr>
            <w:bookmarkStart w:id="1491" w:name="OLE_LINK255"/>
            <w:r>
              <w:rPr>
                <w:rFonts w:eastAsia="楷体"/>
                <w:i/>
                <w:iCs/>
                <w:szCs w:val="20"/>
                <w:lang w:val="en-US" w:eastAsia="zh-CN"/>
              </w:rPr>
              <w:t>Proposal 9: The green part in Figure 2 consist of a bitmap indicating cell(s) scheduled by the 1</w:t>
            </w:r>
            <w:r>
              <w:rPr>
                <w:rFonts w:eastAsia="楷体"/>
                <w:i/>
                <w:iCs/>
                <w:szCs w:val="20"/>
                <w:vertAlign w:val="superscript"/>
                <w:lang w:val="en-US" w:eastAsia="zh-CN"/>
              </w:rPr>
              <w:t>st</w:t>
            </w:r>
            <w:r>
              <w:rPr>
                <w:rFonts w:eastAsia="楷体"/>
                <w:i/>
                <w:iCs/>
                <w:szCs w:val="20"/>
                <w:lang w:val="en-US" w:eastAsia="zh-CN"/>
              </w:rPr>
              <w:t xml:space="preserve"> and/or 2</w:t>
            </w:r>
            <w:r>
              <w:rPr>
                <w:rFonts w:eastAsia="楷体"/>
                <w:i/>
                <w:iCs/>
                <w:szCs w:val="20"/>
                <w:vertAlign w:val="superscript"/>
                <w:lang w:val="en-US" w:eastAsia="zh-CN"/>
              </w:rPr>
              <w:t>nd</w:t>
            </w:r>
            <w:r>
              <w:rPr>
                <w:rFonts w:eastAsia="楷体"/>
                <w:i/>
                <w:iCs/>
                <w:szCs w:val="20"/>
                <w:lang w:val="en-US" w:eastAsia="zh-CN"/>
              </w:rPr>
              <w:t xml:space="preserve"> DCI segment:</w:t>
            </w:r>
          </w:p>
          <w:p w14:paraId="54BF0EA6"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Bitmap size = number of configured scheduled cells for this scheduling cell (Ex. 4 </w:t>
            </w:r>
            <w:r>
              <w:rPr>
                <w:rFonts w:eastAsia="楷体"/>
                <w:i/>
                <w:iCs/>
                <w:szCs w:val="20"/>
                <w:lang w:val="en-US" w:eastAsia="zh-CN"/>
              </w:rPr>
              <w:sym w:font="Wingdings" w:char="F0E0"/>
            </w:r>
            <w:r>
              <w:rPr>
                <w:rFonts w:eastAsia="楷体"/>
                <w:i/>
                <w:iCs/>
                <w:szCs w:val="20"/>
                <w:lang w:val="en-US" w:eastAsia="zh-CN"/>
              </w:rPr>
              <w:t xml:space="preserve"> bc1bc2bc3bc4)</w:t>
            </w:r>
          </w:p>
          <w:p w14:paraId="40A1D7DD"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Each bit corresponds to one of the configured scheduled cells, with MSB to LSB of the bitmap corresponding to the first to last configured scheduled cells in ascending order of </w:t>
            </w:r>
            <w:proofErr w:type="spellStart"/>
            <w:r>
              <w:rPr>
                <w:rFonts w:eastAsia="楷体"/>
                <w:i/>
                <w:iCs/>
                <w:szCs w:val="20"/>
                <w:lang w:val="en-US" w:eastAsia="zh-CN"/>
              </w:rPr>
              <w:t>ServCellIndex</w:t>
            </w:r>
            <w:proofErr w:type="spellEnd"/>
          </w:p>
          <w:p w14:paraId="1BE2FFCC"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Number of 1’s in the bitmap &lt;= maximum number of cells that can be scheduled simultaneously (Ex. 3)</w:t>
            </w:r>
          </w:p>
          <w:p w14:paraId="6E7BE5A9"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Only an “1” in the bit map means there is no 2</w:t>
            </w:r>
            <w:r>
              <w:rPr>
                <w:rFonts w:eastAsia="楷体"/>
                <w:i/>
                <w:iCs/>
                <w:szCs w:val="20"/>
                <w:vertAlign w:val="superscript"/>
                <w:lang w:val="en-US" w:eastAsia="zh-CN"/>
              </w:rPr>
              <w:t>nd</w:t>
            </w:r>
            <w:r>
              <w:rPr>
                <w:rFonts w:eastAsia="楷体"/>
                <w:i/>
                <w:iCs/>
                <w:szCs w:val="20"/>
                <w:lang w:val="en-US" w:eastAsia="zh-CN"/>
              </w:rPr>
              <w:t xml:space="preserve"> segment (Only for 2-segment DCI design)</w:t>
            </w:r>
          </w:p>
          <w:bookmarkEnd w:id="1491"/>
          <w:p w14:paraId="22267936" w14:textId="77777777" w:rsidR="001A1204" w:rsidRDefault="001A1204" w:rsidP="00753E16">
            <w:pPr>
              <w:pStyle w:val="ListParagraph"/>
              <w:wordWrap/>
              <w:ind w:left="338"/>
              <w:jc w:val="both"/>
              <w:rPr>
                <w:rFonts w:eastAsia="楷体"/>
                <w:b/>
                <w:bCs/>
                <w:szCs w:val="20"/>
                <w:lang w:eastAsia="zh-CN"/>
              </w:rPr>
            </w:pPr>
          </w:p>
          <w:p w14:paraId="3904C6FD"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Apple:</w:t>
            </w:r>
          </w:p>
          <w:p w14:paraId="07529E7F"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 The maximum number of co-scheduled cells by both DCI format 0_X and format 1_X in Rel-18 is 4</w:t>
            </w:r>
          </w:p>
          <w:p w14:paraId="079725AA"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Maximum number of configurable cells for co-scheduling is 4</w:t>
            </w:r>
          </w:p>
          <w:p w14:paraId="4C8C8EB9"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Maximum number of configurable/co-scheduled cells exactly supported by UE is subject to UE capability</w:t>
            </w:r>
          </w:p>
          <w:p w14:paraId="474C303D"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8: The co-scheduled cells are indicated in the DCI using a bitmap corresponding to a set of configured cells that can be scheduled by the DCI 0_X/1_X </w:t>
            </w:r>
          </w:p>
          <w:p w14:paraId="50E3769D" w14:textId="77777777" w:rsidR="001A1204" w:rsidRDefault="001A1204" w:rsidP="00753E16">
            <w:pPr>
              <w:pStyle w:val="ListParagraph"/>
              <w:wordWrap/>
              <w:ind w:left="338"/>
              <w:jc w:val="both"/>
              <w:rPr>
                <w:rFonts w:eastAsia="楷体"/>
                <w:b/>
                <w:bCs/>
                <w:szCs w:val="20"/>
                <w:lang w:val="en-US" w:eastAsia="zh-CN"/>
              </w:rPr>
            </w:pPr>
          </w:p>
          <w:p w14:paraId="414A58CD"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Samsung:</w:t>
            </w:r>
          </w:p>
          <w:p w14:paraId="5C3D7C4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 RRC configures ‘cell-set-level’ CIF values that correspond to configured sets of co-scheduled cells (Option 1).</w:t>
            </w:r>
          </w:p>
          <w:p w14:paraId="3DD668EB" w14:textId="77777777" w:rsidR="001A1204" w:rsidRDefault="001A1204" w:rsidP="00753E16">
            <w:pPr>
              <w:pStyle w:val="ListParagraph"/>
              <w:wordWrap/>
              <w:ind w:left="338"/>
              <w:jc w:val="both"/>
              <w:rPr>
                <w:rFonts w:eastAsia="楷体"/>
                <w:b/>
                <w:bCs/>
                <w:szCs w:val="20"/>
                <w:lang w:eastAsia="zh-CN"/>
              </w:rPr>
            </w:pPr>
          </w:p>
          <w:p w14:paraId="6583DC21"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Ericsson:</w:t>
            </w:r>
          </w:p>
          <w:p w14:paraId="0EA0D940" w14:textId="77777777" w:rsidR="001A1204" w:rsidRDefault="00FF516D" w:rsidP="00753E16">
            <w:pPr>
              <w:pStyle w:val="ListParagraph"/>
              <w:numPr>
                <w:ilvl w:val="0"/>
                <w:numId w:val="15"/>
              </w:numPr>
              <w:wordWrap/>
              <w:rPr>
                <w:rFonts w:eastAsia="楷体"/>
                <w:i/>
                <w:iCs/>
                <w:szCs w:val="20"/>
                <w:lang w:val="en-US" w:eastAsia="zh-CN"/>
              </w:rPr>
            </w:pPr>
            <w:bookmarkStart w:id="1492" w:name="_Toc115448710"/>
            <w:bookmarkStart w:id="1493" w:name="_Toc115419439"/>
            <w:r>
              <w:rPr>
                <w:rFonts w:eastAsia="楷体"/>
                <w:i/>
                <w:iCs/>
                <w:szCs w:val="20"/>
                <w:lang w:val="en-US" w:eastAsia="zh-CN"/>
              </w:rPr>
              <w:t>Proposal 15: A carrier selection field (CSF) is introduced for indication of co-scheduled cells by DCI format 0_X/1_X, wherein the field is a bitmap corresponding to the set of configured cells that can be scheduled by the DCI format.</w:t>
            </w:r>
            <w:bookmarkEnd w:id="1492"/>
            <w:bookmarkEnd w:id="1493"/>
            <w:r>
              <w:rPr>
                <w:rFonts w:eastAsia="楷体"/>
                <w:i/>
                <w:iCs/>
                <w:szCs w:val="20"/>
                <w:lang w:val="en-US" w:eastAsia="zh-CN"/>
              </w:rPr>
              <w:t xml:space="preserve"> </w:t>
            </w:r>
          </w:p>
          <w:p w14:paraId="4BBB1802" w14:textId="77777777" w:rsidR="001A1204" w:rsidRDefault="001A1204" w:rsidP="00753E16">
            <w:pPr>
              <w:pStyle w:val="ListParagraph"/>
              <w:wordWrap/>
              <w:ind w:left="338"/>
              <w:jc w:val="both"/>
              <w:rPr>
                <w:rFonts w:eastAsia="楷体"/>
                <w:b/>
                <w:bCs/>
                <w:szCs w:val="20"/>
                <w:lang w:val="en-CA" w:eastAsia="zh-CN"/>
              </w:rPr>
            </w:pPr>
          </w:p>
          <w:p w14:paraId="6394E190"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NTT DOCOMO:</w:t>
            </w:r>
          </w:p>
          <w:p w14:paraId="619E2D2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 For multi-cell scheduling, the co-scheduled cells are indicated by an indicator in DCI format 0_X/1_X which points to one row of a table defining combinations of co-scheduled cells.</w:t>
            </w:r>
          </w:p>
          <w:p w14:paraId="0C37E55A"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The table is configured by RRC signaling with up to 8 entries.</w:t>
            </w:r>
          </w:p>
          <w:p w14:paraId="5766648B"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Separate tables can be configured for multi-cell PDSCH scheduling and multi-cell PUSCH scheduling.</w:t>
            </w:r>
          </w:p>
          <w:p w14:paraId="0E2C00D7"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Reusing CIF field in the DCI as the indicator</w:t>
            </w:r>
          </w:p>
          <w:p w14:paraId="4928F180" w14:textId="77777777" w:rsidR="001A1204" w:rsidRDefault="001A1204" w:rsidP="00753E16">
            <w:pPr>
              <w:pStyle w:val="ListParagraph"/>
              <w:wordWrap/>
              <w:ind w:left="338"/>
              <w:jc w:val="both"/>
              <w:rPr>
                <w:rFonts w:eastAsia="楷体"/>
                <w:b/>
                <w:bCs/>
                <w:szCs w:val="20"/>
                <w:lang w:eastAsia="zh-CN"/>
              </w:rPr>
            </w:pPr>
          </w:p>
          <w:p w14:paraId="42C59A96"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ITRI:</w:t>
            </w:r>
          </w:p>
          <w:p w14:paraId="31C8333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w:t>
            </w:r>
          </w:p>
          <w:p w14:paraId="6861FD87"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For multi-cell scheduling, the co-scheduled cells are indicated by the CIF field. The mapping between co-scheduled cells and CIF is configured by RRC signaling.</w:t>
            </w:r>
          </w:p>
          <w:p w14:paraId="12480C7F" w14:textId="77777777" w:rsidR="001A1204" w:rsidRDefault="001A1204" w:rsidP="00753E16">
            <w:pPr>
              <w:pStyle w:val="ListParagraph"/>
              <w:wordWrap/>
              <w:ind w:left="338"/>
              <w:jc w:val="both"/>
              <w:rPr>
                <w:rFonts w:eastAsia="楷体"/>
                <w:b/>
                <w:bCs/>
                <w:szCs w:val="20"/>
                <w:lang w:eastAsia="zh-CN"/>
              </w:rPr>
            </w:pPr>
          </w:p>
          <w:p w14:paraId="71141F8D"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Google:</w:t>
            </w:r>
          </w:p>
          <w:p w14:paraId="2C0B6600"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3: For multi-cell scheduling, the co-scheduled cells are indicated by an indicator in DCI format 0_X/1_X which points to one row of a table defining combinations of co-scheduled cells, where the table is configured by RRC </w:t>
            </w:r>
            <w:proofErr w:type="spellStart"/>
            <w:r>
              <w:rPr>
                <w:rFonts w:eastAsia="楷体"/>
                <w:i/>
                <w:iCs/>
                <w:szCs w:val="20"/>
                <w:lang w:val="en-US" w:eastAsia="zh-CN"/>
              </w:rPr>
              <w:t>signalling</w:t>
            </w:r>
            <w:proofErr w:type="spellEnd"/>
            <w:r>
              <w:rPr>
                <w:rFonts w:eastAsia="楷体"/>
                <w:i/>
                <w:iCs/>
                <w:szCs w:val="20"/>
                <w:lang w:val="en-US" w:eastAsia="zh-CN"/>
              </w:rPr>
              <w:t>.</w:t>
            </w:r>
          </w:p>
          <w:p w14:paraId="4C54D88E" w14:textId="77777777" w:rsidR="001A1204" w:rsidRDefault="001A1204" w:rsidP="00753E16">
            <w:pPr>
              <w:pStyle w:val="ListParagraph"/>
              <w:wordWrap/>
              <w:ind w:left="338"/>
              <w:jc w:val="both"/>
              <w:rPr>
                <w:rFonts w:eastAsia="楷体"/>
                <w:b/>
                <w:bCs/>
                <w:szCs w:val="20"/>
                <w:lang w:eastAsia="zh-CN"/>
              </w:rPr>
            </w:pPr>
          </w:p>
          <w:p w14:paraId="6E048F28"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lastRenderedPageBreak/>
              <w:t>Nokia, Nokia Shanghai Bell</w:t>
            </w:r>
          </w:p>
          <w:p w14:paraId="3FF4EDFD"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4.1: Adopt the latest moderator Proposal 3-3rev2 from RAN1#110-e, with the following proposed changes in red:</w:t>
            </w:r>
          </w:p>
          <w:tbl>
            <w:tblPr>
              <w:tblStyle w:val="TableGrid"/>
              <w:tblW w:w="0" w:type="auto"/>
              <w:tblInd w:w="279" w:type="dxa"/>
              <w:tblLook w:val="04A0" w:firstRow="1" w:lastRow="0" w:firstColumn="1" w:lastColumn="0" w:noHBand="0" w:noVBand="1"/>
            </w:tblPr>
            <w:tblGrid>
              <w:gridCol w:w="8857"/>
            </w:tblGrid>
            <w:tr w:rsidR="001A1204" w14:paraId="7BA5FFD3" w14:textId="77777777">
              <w:tc>
                <w:tcPr>
                  <w:tcW w:w="9350" w:type="dxa"/>
                </w:tcPr>
                <w:p w14:paraId="325AD183" w14:textId="77777777" w:rsidR="001A1204" w:rsidRDefault="00FF516D" w:rsidP="00753E16">
                  <w:pPr>
                    <w:keepNext/>
                    <w:wordWrap/>
                    <w:overflowPunct/>
                    <w:autoSpaceDE/>
                    <w:autoSpaceDN/>
                    <w:adjustRightInd/>
                    <w:spacing w:before="120" w:line="259" w:lineRule="auto"/>
                    <w:textAlignment w:val="auto"/>
                    <w:outlineLvl w:val="3"/>
                    <w:rPr>
                      <w:b/>
                      <w:bCs/>
                      <w:szCs w:val="20"/>
                      <w:lang w:eastAsia="zh-CN"/>
                    </w:rPr>
                  </w:pPr>
                  <w:r>
                    <w:rPr>
                      <w:b/>
                      <w:bCs/>
                      <w:szCs w:val="20"/>
                      <w:lang w:eastAsia="zh-CN"/>
                    </w:rPr>
                    <w:t>Proposal 3-3rev2:</w:t>
                  </w:r>
                </w:p>
                <w:p w14:paraId="612456D2" w14:textId="77777777" w:rsidR="001A1204" w:rsidRDefault="00FF516D" w:rsidP="00753E16">
                  <w:pPr>
                    <w:numPr>
                      <w:ilvl w:val="0"/>
                      <w:numId w:val="18"/>
                    </w:numPr>
                    <w:wordWrap/>
                    <w:autoSpaceDE/>
                    <w:autoSpaceDN/>
                    <w:rPr>
                      <w:rFonts w:eastAsia="Gulim"/>
                      <w:szCs w:val="20"/>
                    </w:rPr>
                  </w:pPr>
                  <w:r>
                    <w:rPr>
                      <w:rFonts w:eastAsia="Gulim"/>
                      <w:szCs w:val="20"/>
                    </w:rPr>
                    <w:t xml:space="preserve">For multi-cell scheduling, </w:t>
                  </w:r>
                  <w:r>
                    <w:rPr>
                      <w:rFonts w:eastAsia="Gulim"/>
                      <w:color w:val="000000"/>
                      <w:szCs w:val="20"/>
                    </w:rPr>
                    <w:t>the co-scheduled cells are indicated by an indicator in DCI format 0_X/1_X which points to one row of a table defining combinations of co-scheduled cells.</w:t>
                  </w:r>
                </w:p>
                <w:p w14:paraId="4A239406" w14:textId="77777777" w:rsidR="001A1204" w:rsidRDefault="00FF516D" w:rsidP="00753E16">
                  <w:pPr>
                    <w:numPr>
                      <w:ilvl w:val="0"/>
                      <w:numId w:val="19"/>
                    </w:numPr>
                    <w:wordWrap/>
                    <w:autoSpaceDE/>
                    <w:autoSpaceDN/>
                    <w:rPr>
                      <w:rFonts w:eastAsia="楷体"/>
                      <w:szCs w:val="20"/>
                      <w:lang w:eastAsia="zh-CN"/>
                    </w:rPr>
                  </w:pPr>
                  <w:r>
                    <w:rPr>
                      <w:rFonts w:eastAsia="楷体"/>
                      <w:szCs w:val="20"/>
                      <w:lang w:eastAsia="zh-CN"/>
                    </w:rPr>
                    <w:t>The table is configured by RRC signaling.</w:t>
                  </w:r>
                </w:p>
                <w:p w14:paraId="51F28CEF" w14:textId="77777777" w:rsidR="001A1204" w:rsidRDefault="00FF516D" w:rsidP="00753E16">
                  <w:pPr>
                    <w:numPr>
                      <w:ilvl w:val="0"/>
                      <w:numId w:val="19"/>
                    </w:numPr>
                    <w:wordWrap/>
                    <w:autoSpaceDE/>
                    <w:autoSpaceDN/>
                    <w:rPr>
                      <w:rFonts w:eastAsia="楷体"/>
                      <w:szCs w:val="20"/>
                      <w:lang w:eastAsia="zh-CN"/>
                    </w:rPr>
                  </w:pPr>
                  <w:r>
                    <w:rPr>
                      <w:rFonts w:eastAsia="楷体"/>
                      <w:strike/>
                      <w:color w:val="FF0000"/>
                      <w:szCs w:val="20"/>
                      <w:lang w:eastAsia="zh-CN"/>
                    </w:rPr>
                    <w:t xml:space="preserve">FFS: </w:t>
                  </w:r>
                  <w:r>
                    <w:rPr>
                      <w:rFonts w:eastAsia="楷体"/>
                      <w:szCs w:val="20"/>
                      <w:lang w:eastAsia="zh-CN"/>
                    </w:rPr>
                    <w:t>Separate tables can be configured for multi-cell PDSCH scheduling and multi-cell PUSCH scheduling.</w:t>
                  </w:r>
                </w:p>
                <w:p w14:paraId="61159619" w14:textId="77777777" w:rsidR="001A1204" w:rsidRDefault="00FF516D" w:rsidP="00753E16">
                  <w:pPr>
                    <w:numPr>
                      <w:ilvl w:val="0"/>
                      <w:numId w:val="19"/>
                    </w:numPr>
                    <w:wordWrap/>
                    <w:autoSpaceDE/>
                    <w:autoSpaceDN/>
                    <w:rPr>
                      <w:rFonts w:eastAsia="楷体"/>
                      <w:szCs w:val="20"/>
                      <w:lang w:eastAsia="zh-CN"/>
                    </w:rPr>
                  </w:pPr>
                  <w:r>
                    <w:rPr>
                      <w:rFonts w:eastAsia="楷体"/>
                      <w:strike/>
                      <w:color w:val="FF0000"/>
                      <w:szCs w:val="20"/>
                      <w:lang w:eastAsia="zh-CN"/>
                    </w:rPr>
                    <w:t>FFS: reusing CIF field in the DCI as the indicator</w:t>
                  </w:r>
                </w:p>
                <w:p w14:paraId="142C1ECB" w14:textId="77777777" w:rsidR="001A1204" w:rsidRDefault="00FF516D" w:rsidP="00753E16">
                  <w:pPr>
                    <w:numPr>
                      <w:ilvl w:val="0"/>
                      <w:numId w:val="19"/>
                    </w:numPr>
                    <w:wordWrap/>
                    <w:autoSpaceDE/>
                    <w:autoSpaceDN/>
                    <w:rPr>
                      <w:rFonts w:eastAsia="楷体"/>
                      <w:szCs w:val="20"/>
                      <w:lang w:eastAsia="zh-CN"/>
                    </w:rPr>
                  </w:pPr>
                  <w:r>
                    <w:rPr>
                      <w:rFonts w:eastAsia="楷体"/>
                      <w:color w:val="FF0000"/>
                      <w:szCs w:val="20"/>
                      <w:lang w:eastAsia="zh-CN"/>
                    </w:rPr>
                    <w:t xml:space="preserve">Introduce a new ‘co-scheduled cell indicator’ with a </w:t>
                  </w:r>
                  <w:proofErr w:type="spellStart"/>
                  <w:r>
                    <w:rPr>
                      <w:rFonts w:eastAsia="楷体"/>
                      <w:color w:val="FF0000"/>
                      <w:szCs w:val="20"/>
                      <w:lang w:eastAsia="zh-CN"/>
                    </w:rPr>
                    <w:t>bitwidth</w:t>
                  </w:r>
                  <w:proofErr w:type="spellEnd"/>
                  <w:r>
                    <w:rPr>
                      <w:rFonts w:eastAsia="楷体"/>
                      <w:color w:val="FF0000"/>
                      <w:szCs w:val="20"/>
                      <w:lang w:eastAsia="zh-CN"/>
                    </w:rPr>
                    <w:t xml:space="preserve"> of </w:t>
                  </w:r>
                  <w:r>
                    <w:rPr>
                      <w:rFonts w:eastAsia="Symbol"/>
                      <w:color w:val="FF0000"/>
                      <w:szCs w:val="20"/>
                    </w:rPr>
                    <w:t>é</w:t>
                  </w:r>
                  <w:r>
                    <w:rPr>
                      <w:color w:val="FF0000"/>
                      <w:szCs w:val="20"/>
                    </w:rPr>
                    <w:t>log</w:t>
                  </w:r>
                  <w:r>
                    <w:rPr>
                      <w:color w:val="FF0000"/>
                      <w:szCs w:val="20"/>
                      <w:vertAlign w:val="subscript"/>
                    </w:rPr>
                    <w:t>2</w:t>
                  </w:r>
                  <w:r>
                    <w:rPr>
                      <w:color w:val="FF0000"/>
                      <w:szCs w:val="20"/>
                    </w:rPr>
                    <w:t xml:space="preserve">(table </w:t>
                  </w:r>
                  <w:proofErr w:type="gramStart"/>
                  <w:r>
                    <w:rPr>
                      <w:color w:val="FF0000"/>
                      <w:szCs w:val="20"/>
                    </w:rPr>
                    <w:t>size)</w:t>
                  </w:r>
                  <w:r>
                    <w:rPr>
                      <w:rFonts w:eastAsia="Symbol"/>
                      <w:color w:val="FF0000"/>
                      <w:szCs w:val="20"/>
                    </w:rPr>
                    <w:t>ù</w:t>
                  </w:r>
                  <w:proofErr w:type="gramEnd"/>
                  <w:r>
                    <w:rPr>
                      <w:rFonts w:eastAsia="楷体"/>
                      <w:color w:val="FF0000"/>
                      <w:szCs w:val="20"/>
                      <w:lang w:eastAsia="zh-CN"/>
                    </w:rPr>
                    <w:t xml:space="preserve"> </w:t>
                  </w:r>
                </w:p>
              </w:tc>
            </w:tr>
          </w:tbl>
          <w:p w14:paraId="2A5436B1" w14:textId="77777777" w:rsidR="001A1204" w:rsidRDefault="001A1204" w:rsidP="00753E16">
            <w:pPr>
              <w:wordWrap/>
              <w:rPr>
                <w:rFonts w:eastAsia="楷体"/>
                <w:b/>
                <w:bCs/>
                <w:szCs w:val="20"/>
                <w:lang w:eastAsia="zh-CN"/>
              </w:rPr>
            </w:pPr>
          </w:p>
          <w:p w14:paraId="7BC2F3A6" w14:textId="77777777" w:rsidR="001A1204" w:rsidRDefault="001A1204" w:rsidP="00753E16">
            <w:pPr>
              <w:wordWrap/>
              <w:overflowPunct/>
              <w:snapToGrid w:val="0"/>
              <w:spacing w:after="120"/>
              <w:textAlignment w:val="auto"/>
              <w:rPr>
                <w:szCs w:val="20"/>
                <w:lang w:val="en-AU" w:eastAsia="en-US"/>
              </w:rPr>
            </w:pPr>
          </w:p>
        </w:tc>
      </w:tr>
    </w:tbl>
    <w:p w14:paraId="79E8C298" w14:textId="77777777" w:rsidR="001A1204" w:rsidRDefault="001A1204" w:rsidP="00753E16">
      <w:pPr>
        <w:rPr>
          <w:lang w:eastAsia="en-US"/>
        </w:rPr>
      </w:pPr>
    </w:p>
    <w:p w14:paraId="717E35A8" w14:textId="77777777" w:rsidR="001A1204" w:rsidRDefault="001A1204" w:rsidP="00753E16">
      <w:pPr>
        <w:rPr>
          <w:lang w:eastAsia="en-US"/>
        </w:rPr>
      </w:pPr>
    </w:p>
    <w:p w14:paraId="11DD5DC1" w14:textId="77777777" w:rsidR="001A1204" w:rsidRDefault="00FF516D" w:rsidP="00753E1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Moderator summary and proposals based on contributions</w:t>
      </w:r>
    </w:p>
    <w:p w14:paraId="746261FE" w14:textId="77777777" w:rsidR="001A1204" w:rsidRDefault="001A1204" w:rsidP="00753E16">
      <w:pPr>
        <w:rPr>
          <w:lang w:eastAsia="en-US"/>
        </w:rPr>
      </w:pPr>
    </w:p>
    <w:p w14:paraId="7D5645E8" w14:textId="77777777" w:rsidR="001A1204" w:rsidRDefault="00FF516D" w:rsidP="00753E16">
      <w:pPr>
        <w:rPr>
          <w:lang w:val="en-US" w:eastAsia="en-US"/>
        </w:rPr>
      </w:pPr>
      <w:r>
        <w:rPr>
          <w:lang w:val="en-US" w:eastAsia="en-US"/>
        </w:rPr>
        <w:t>Regarding indicator of co-scheduled cells, RAN1#109e meeting reaches below agreement:</w:t>
      </w:r>
    </w:p>
    <w:tbl>
      <w:tblPr>
        <w:tblStyle w:val="TableGrid"/>
        <w:tblW w:w="0" w:type="auto"/>
        <w:tblLook w:val="04A0" w:firstRow="1" w:lastRow="0" w:firstColumn="1" w:lastColumn="0" w:noHBand="0" w:noVBand="1"/>
      </w:tblPr>
      <w:tblGrid>
        <w:gridCol w:w="9362"/>
      </w:tblGrid>
      <w:tr w:rsidR="001A1204" w14:paraId="5CE811A6" w14:textId="77777777">
        <w:tc>
          <w:tcPr>
            <w:tcW w:w="9362" w:type="dxa"/>
          </w:tcPr>
          <w:p w14:paraId="71C4C034" w14:textId="77777777" w:rsidR="001A1204" w:rsidRDefault="00FF516D" w:rsidP="00753E16">
            <w:pPr>
              <w:wordWrap/>
              <w:rPr>
                <w:b/>
                <w:bCs/>
                <w:highlight w:val="green"/>
                <w:lang w:eastAsia="zh-CN"/>
              </w:rPr>
            </w:pPr>
            <w:r>
              <w:rPr>
                <w:b/>
                <w:bCs/>
                <w:highlight w:val="green"/>
                <w:lang w:eastAsia="zh-CN"/>
              </w:rPr>
              <w:t>Agreement</w:t>
            </w:r>
          </w:p>
          <w:p w14:paraId="240E6C86" w14:textId="77777777" w:rsidR="001A1204" w:rsidRDefault="00FF516D" w:rsidP="00753E16">
            <w:pPr>
              <w:wordWrap/>
              <w:snapToGrid w:val="0"/>
              <w:rPr>
                <w:rFonts w:ascii="Calibri" w:hAnsi="Calibri" w:cs="Calibri"/>
                <w:color w:val="000000"/>
                <w:sz w:val="22"/>
              </w:rPr>
            </w:pPr>
            <w:r>
              <w:rPr>
                <w:color w:val="000000"/>
                <w:szCs w:val="20"/>
              </w:rPr>
              <w:t>For multi-cell scheduling, the co-scheduled cells are indicated by DCI format 0_X/1_X. At least the following options are considered:</w:t>
            </w:r>
          </w:p>
          <w:p w14:paraId="58661E3B" w14:textId="77777777" w:rsidR="001A1204" w:rsidRDefault="00FF516D" w:rsidP="00753E16">
            <w:pPr>
              <w:widowControl/>
              <w:numPr>
                <w:ilvl w:val="0"/>
                <w:numId w:val="19"/>
              </w:numPr>
              <w:kinsoku/>
              <w:wordWrap/>
              <w:adjustRightInd/>
              <w:snapToGrid w:val="0"/>
              <w:spacing w:after="0"/>
              <w:textAlignment w:val="auto"/>
              <w:rPr>
                <w:color w:val="000000"/>
              </w:rPr>
            </w:pPr>
            <w:bookmarkStart w:id="1494" w:name="_Hlk115254448"/>
            <w:r>
              <w:rPr>
                <w:color w:val="000000"/>
                <w:szCs w:val="20"/>
              </w:rPr>
              <w:t xml:space="preserve">Option 1: An indicator in the DCI points to one row of a table defining combinations of scheduled cells. </w:t>
            </w:r>
          </w:p>
          <w:p w14:paraId="60A29732" w14:textId="77777777" w:rsidR="001A1204" w:rsidRDefault="00FF516D" w:rsidP="00753E16">
            <w:pPr>
              <w:widowControl/>
              <w:numPr>
                <w:ilvl w:val="1"/>
                <w:numId w:val="19"/>
              </w:numPr>
              <w:kinsoku/>
              <w:wordWrap/>
              <w:adjustRightInd/>
              <w:snapToGrid w:val="0"/>
              <w:spacing w:after="0"/>
              <w:textAlignment w:val="auto"/>
              <w:rPr>
                <w:color w:val="000000"/>
              </w:rPr>
            </w:pPr>
            <w:r>
              <w:rPr>
                <w:color w:val="000000"/>
                <w:szCs w:val="20"/>
              </w:rPr>
              <w:t>The table is configured by RRC signaling.</w:t>
            </w:r>
          </w:p>
          <w:p w14:paraId="588F4A3B" w14:textId="77777777" w:rsidR="001A1204" w:rsidRDefault="00FF516D" w:rsidP="00753E16">
            <w:pPr>
              <w:widowControl/>
              <w:numPr>
                <w:ilvl w:val="1"/>
                <w:numId w:val="19"/>
              </w:numPr>
              <w:kinsoku/>
              <w:wordWrap/>
              <w:adjustRightInd/>
              <w:snapToGrid w:val="0"/>
              <w:spacing w:after="0"/>
              <w:textAlignment w:val="auto"/>
              <w:rPr>
                <w:color w:val="000000"/>
              </w:rPr>
            </w:pPr>
            <w:r>
              <w:rPr>
                <w:color w:val="000000"/>
                <w:szCs w:val="20"/>
              </w:rPr>
              <w:t>FFS: Separate tables can be configured for multi-cell PDSCH scheduling and multi-cell PUSCH scheduling.</w:t>
            </w:r>
          </w:p>
          <w:p w14:paraId="0C1F96F3" w14:textId="77777777" w:rsidR="001A1204" w:rsidRDefault="00FF516D" w:rsidP="00753E16">
            <w:pPr>
              <w:widowControl/>
              <w:numPr>
                <w:ilvl w:val="0"/>
                <w:numId w:val="19"/>
              </w:numPr>
              <w:kinsoku/>
              <w:wordWrap/>
              <w:adjustRightInd/>
              <w:snapToGrid w:val="0"/>
              <w:spacing w:after="0"/>
              <w:textAlignment w:val="auto"/>
              <w:rPr>
                <w:color w:val="000000"/>
              </w:rPr>
            </w:pPr>
            <w:r>
              <w:rPr>
                <w:color w:val="000000"/>
                <w:szCs w:val="20"/>
              </w:rPr>
              <w:t xml:space="preserve">Option 2: An indicator in the DCI is a bitmap corresponding to a set of configured cells that can be scheduled by the DCI 0_X/1_X </w:t>
            </w:r>
          </w:p>
          <w:p w14:paraId="32EE8FC4" w14:textId="77777777" w:rsidR="001A1204" w:rsidRDefault="00FF516D" w:rsidP="00753E16">
            <w:pPr>
              <w:widowControl/>
              <w:numPr>
                <w:ilvl w:val="1"/>
                <w:numId w:val="19"/>
              </w:numPr>
              <w:kinsoku/>
              <w:wordWrap/>
              <w:adjustRightInd/>
              <w:snapToGrid w:val="0"/>
              <w:spacing w:after="0"/>
              <w:textAlignment w:val="auto"/>
              <w:rPr>
                <w:color w:val="000000"/>
              </w:rPr>
            </w:pPr>
            <w:r>
              <w:rPr>
                <w:color w:val="000000"/>
                <w:szCs w:val="20"/>
              </w:rPr>
              <w:t>FFS: Separate sets of configured cells for multi-cell PDSCH scheduling and multi-cell PUSCH scheduling.</w:t>
            </w:r>
          </w:p>
          <w:p w14:paraId="050E217B" w14:textId="77777777" w:rsidR="001A1204" w:rsidRDefault="00FF516D" w:rsidP="00753E16">
            <w:pPr>
              <w:widowControl/>
              <w:numPr>
                <w:ilvl w:val="0"/>
                <w:numId w:val="19"/>
              </w:numPr>
              <w:kinsoku/>
              <w:wordWrap/>
              <w:adjustRightInd/>
              <w:snapToGrid w:val="0"/>
              <w:spacing w:after="0"/>
              <w:textAlignment w:val="auto"/>
              <w:rPr>
                <w:color w:val="000000"/>
              </w:rPr>
            </w:pPr>
            <w:r>
              <w:rPr>
                <w:color w:val="000000"/>
                <w:szCs w:val="20"/>
              </w:rPr>
              <w:t>Option 3: using existing field (e.g., CIF, FDRA) to indicate whether one or more cells are scheduled or not</w:t>
            </w:r>
          </w:p>
          <w:bookmarkEnd w:id="1494"/>
          <w:p w14:paraId="0A2725E8" w14:textId="77777777" w:rsidR="001A1204" w:rsidRDefault="00FF516D" w:rsidP="00753E16">
            <w:pPr>
              <w:widowControl/>
              <w:numPr>
                <w:ilvl w:val="0"/>
                <w:numId w:val="19"/>
              </w:numPr>
              <w:kinsoku/>
              <w:wordWrap/>
              <w:adjustRightInd/>
              <w:snapToGrid w:val="0"/>
              <w:spacing w:after="0"/>
              <w:textAlignment w:val="auto"/>
              <w:rPr>
                <w:color w:val="000000"/>
              </w:rPr>
            </w:pPr>
            <w:r>
              <w:rPr>
                <w:color w:val="000000"/>
                <w:szCs w:val="20"/>
              </w:rPr>
              <w:t>Other options are not precluded.</w:t>
            </w:r>
          </w:p>
          <w:p w14:paraId="1AE5EDEE" w14:textId="77777777" w:rsidR="001A1204" w:rsidRDefault="00FF516D" w:rsidP="00753E16">
            <w:pPr>
              <w:widowControl/>
              <w:numPr>
                <w:ilvl w:val="0"/>
                <w:numId w:val="19"/>
              </w:numPr>
              <w:kinsoku/>
              <w:wordWrap/>
              <w:adjustRightInd/>
              <w:snapToGrid w:val="0"/>
              <w:spacing w:after="0"/>
              <w:textAlignment w:val="auto"/>
            </w:pPr>
            <w:r>
              <w:rPr>
                <w:szCs w:val="20"/>
              </w:rPr>
              <w:t xml:space="preserve">Note: It does not preclude other DCI information fields (e.g., BWP) to be jointly indicated by the indicator of the co-scheduled cells. </w:t>
            </w:r>
          </w:p>
          <w:p w14:paraId="01E5833B" w14:textId="77777777" w:rsidR="001A1204" w:rsidRDefault="001A1204" w:rsidP="00753E16">
            <w:pPr>
              <w:wordWrap/>
              <w:rPr>
                <w:lang w:eastAsia="en-US"/>
              </w:rPr>
            </w:pPr>
          </w:p>
        </w:tc>
      </w:tr>
    </w:tbl>
    <w:p w14:paraId="4DF9F562" w14:textId="77777777" w:rsidR="001A1204" w:rsidRDefault="001A1204" w:rsidP="00753E16">
      <w:pPr>
        <w:rPr>
          <w:lang w:val="en-US" w:eastAsia="en-US"/>
        </w:rPr>
      </w:pPr>
    </w:p>
    <w:p w14:paraId="0947868C" w14:textId="77777777" w:rsidR="001A1204" w:rsidRDefault="00FF516D" w:rsidP="00753E16">
      <w:pPr>
        <w:rPr>
          <w:lang w:val="en-US" w:eastAsia="en-US"/>
        </w:rPr>
      </w:pPr>
      <w:r>
        <w:rPr>
          <w:lang w:val="en-US" w:eastAsia="en-US"/>
        </w:rPr>
        <w:t>Regarding the detailed design of indicator of co-scheduled cells, 22 companies have expressed their views and preference which are listed below:</w:t>
      </w:r>
    </w:p>
    <w:p w14:paraId="18016973" w14:textId="77777777" w:rsidR="001A1204" w:rsidRDefault="00FF516D" w:rsidP="00753E16">
      <w:pPr>
        <w:rPr>
          <w:lang w:val="en-US" w:eastAsia="en-US"/>
        </w:rPr>
      </w:pPr>
      <w:r>
        <w:rPr>
          <w:lang w:val="en-US" w:eastAsia="en-US"/>
        </w:rPr>
        <w:t>Option 1:</w:t>
      </w:r>
    </w:p>
    <w:p w14:paraId="09372A49" w14:textId="77777777" w:rsidR="001A1204" w:rsidRDefault="00FF516D" w:rsidP="00753E16">
      <w:pPr>
        <w:widowControl/>
        <w:numPr>
          <w:ilvl w:val="0"/>
          <w:numId w:val="19"/>
        </w:numPr>
        <w:kinsoku/>
        <w:adjustRightInd/>
        <w:snapToGrid w:val="0"/>
        <w:spacing w:after="0"/>
        <w:textAlignment w:val="auto"/>
        <w:rPr>
          <w:szCs w:val="20"/>
        </w:rPr>
      </w:pPr>
      <w:r>
        <w:rPr>
          <w:szCs w:val="20"/>
        </w:rPr>
        <w:t xml:space="preserve">Supported by 19 companies [ZTE, </w:t>
      </w:r>
      <w:proofErr w:type="spellStart"/>
      <w:r>
        <w:rPr>
          <w:szCs w:val="20"/>
        </w:rPr>
        <w:t>Spreadtrum</w:t>
      </w:r>
      <w:proofErr w:type="spellEnd"/>
      <w:r>
        <w:rPr>
          <w:szCs w:val="20"/>
        </w:rPr>
        <w:t xml:space="preserve">, vivo, China Telecom, CATT, </w:t>
      </w:r>
      <w:proofErr w:type="spellStart"/>
      <w:r>
        <w:rPr>
          <w:szCs w:val="20"/>
        </w:rPr>
        <w:t>Langbo</w:t>
      </w:r>
      <w:proofErr w:type="spellEnd"/>
      <w:r>
        <w:rPr>
          <w:szCs w:val="20"/>
        </w:rPr>
        <w:t xml:space="preserve">, Fujitsu, CAICT, </w:t>
      </w:r>
      <w:proofErr w:type="spellStart"/>
      <w:r>
        <w:rPr>
          <w:szCs w:val="20"/>
        </w:rPr>
        <w:t>xiaomi</w:t>
      </w:r>
      <w:proofErr w:type="spellEnd"/>
      <w:r>
        <w:rPr>
          <w:szCs w:val="20"/>
        </w:rPr>
        <w:t>, Lenovo, CMCC, FGI, NEC, LG, Samsung, NTT DOCOMO, ITRI, Google, Nokia]</w:t>
      </w:r>
    </w:p>
    <w:p w14:paraId="245DED44" w14:textId="77777777" w:rsidR="001A1204" w:rsidRDefault="00FF516D" w:rsidP="00753E16">
      <w:pPr>
        <w:rPr>
          <w:lang w:val="en-US" w:eastAsia="en-US"/>
        </w:rPr>
      </w:pPr>
      <w:r>
        <w:rPr>
          <w:lang w:val="en-US" w:eastAsia="en-US"/>
        </w:rPr>
        <w:t>Option 2:</w:t>
      </w:r>
    </w:p>
    <w:p w14:paraId="42640CC4" w14:textId="77777777" w:rsidR="001A1204" w:rsidRDefault="00FF516D" w:rsidP="00753E16">
      <w:pPr>
        <w:widowControl/>
        <w:numPr>
          <w:ilvl w:val="0"/>
          <w:numId w:val="19"/>
        </w:numPr>
        <w:kinsoku/>
        <w:adjustRightInd/>
        <w:snapToGrid w:val="0"/>
        <w:spacing w:after="0"/>
        <w:textAlignment w:val="auto"/>
        <w:rPr>
          <w:szCs w:val="20"/>
        </w:rPr>
      </w:pPr>
      <w:r>
        <w:rPr>
          <w:szCs w:val="20"/>
        </w:rPr>
        <w:t>Supported by 4 companies [Oppo, MediaTek, Apple, Ericsson]</w:t>
      </w:r>
    </w:p>
    <w:p w14:paraId="134A847C" w14:textId="77777777" w:rsidR="001A1204" w:rsidRDefault="00FF516D" w:rsidP="00753E16">
      <w:pPr>
        <w:rPr>
          <w:lang w:val="en-US" w:eastAsia="en-US"/>
        </w:rPr>
      </w:pPr>
      <w:r>
        <w:rPr>
          <w:lang w:val="en-US" w:eastAsia="en-US"/>
        </w:rPr>
        <w:t>Option 3:</w:t>
      </w:r>
    </w:p>
    <w:p w14:paraId="2CC95540" w14:textId="77777777" w:rsidR="001A1204" w:rsidRDefault="00FF516D" w:rsidP="00753E16">
      <w:pPr>
        <w:widowControl/>
        <w:numPr>
          <w:ilvl w:val="0"/>
          <w:numId w:val="19"/>
        </w:numPr>
        <w:kinsoku/>
        <w:adjustRightInd/>
        <w:snapToGrid w:val="0"/>
        <w:spacing w:after="0"/>
        <w:textAlignment w:val="auto"/>
        <w:rPr>
          <w:szCs w:val="20"/>
        </w:rPr>
      </w:pPr>
      <w:r>
        <w:rPr>
          <w:szCs w:val="20"/>
        </w:rPr>
        <w:t>Supported by 1 company [FGI]</w:t>
      </w:r>
    </w:p>
    <w:p w14:paraId="42D847AD" w14:textId="77777777" w:rsidR="001A1204" w:rsidRDefault="00FF516D" w:rsidP="00753E16">
      <w:pPr>
        <w:rPr>
          <w:lang w:val="en-US" w:eastAsia="en-US"/>
        </w:rPr>
      </w:pPr>
      <w:r>
        <w:rPr>
          <w:lang w:val="en-US" w:eastAsia="en-US"/>
        </w:rPr>
        <w:t>Other options:</w:t>
      </w:r>
    </w:p>
    <w:p w14:paraId="7E428000" w14:textId="77777777" w:rsidR="001A1204" w:rsidRDefault="00FF516D" w:rsidP="00753E16">
      <w:pPr>
        <w:widowControl/>
        <w:numPr>
          <w:ilvl w:val="0"/>
          <w:numId w:val="19"/>
        </w:numPr>
        <w:kinsoku/>
        <w:adjustRightInd/>
        <w:snapToGrid w:val="0"/>
        <w:spacing w:after="0"/>
        <w:textAlignment w:val="auto"/>
        <w:rPr>
          <w:lang w:val="en-US" w:eastAsia="en-US"/>
        </w:rPr>
      </w:pPr>
      <w:r>
        <w:rPr>
          <w:lang w:val="en-US" w:eastAsia="en-US"/>
        </w:rPr>
        <w:t>Huawei</w:t>
      </w:r>
    </w:p>
    <w:p w14:paraId="58357D21" w14:textId="77777777" w:rsidR="001A1204" w:rsidRDefault="001A1204" w:rsidP="00753E16">
      <w:pPr>
        <w:widowControl/>
        <w:kinsoku/>
        <w:adjustRightInd/>
        <w:snapToGrid w:val="0"/>
        <w:spacing w:after="0"/>
        <w:textAlignment w:val="auto"/>
        <w:rPr>
          <w:lang w:val="en-US" w:eastAsia="en-US"/>
        </w:rPr>
      </w:pPr>
    </w:p>
    <w:p w14:paraId="170E4204" w14:textId="77777777" w:rsidR="001A1204" w:rsidRDefault="00FF516D" w:rsidP="00753E16">
      <w:pPr>
        <w:rPr>
          <w:lang w:val="en-US" w:eastAsia="en-US"/>
        </w:rPr>
      </w:pPr>
      <w:r>
        <w:rPr>
          <w:lang w:val="en-US" w:eastAsia="en-US"/>
        </w:rPr>
        <w:t xml:space="preserve">Based on above, vast majority companies prefer Option 1: predefining a table with each row defining a combination of scheduled cells and using DCI to indicate one row of the table. </w:t>
      </w:r>
      <w:proofErr w:type="gramStart"/>
      <w:r>
        <w:rPr>
          <w:lang w:val="en-US" w:eastAsia="en-US"/>
        </w:rPr>
        <w:t>So</w:t>
      </w:r>
      <w:proofErr w:type="gramEnd"/>
      <w:r>
        <w:rPr>
          <w:lang w:val="en-US" w:eastAsia="en-US"/>
        </w:rPr>
        <w:t xml:space="preserve"> the DCI overhead can be reduced and the scheduling flexibility is guaranteed. Regarding Option 2, as mentioned by majority companies, the bit overhead for indicating the co-scheduled cells is a main concern, especially when the UE is configured with </w:t>
      </w:r>
      <w:proofErr w:type="gramStart"/>
      <w:r>
        <w:rPr>
          <w:lang w:val="en-US" w:eastAsia="en-US"/>
        </w:rPr>
        <w:t>a large number of</w:t>
      </w:r>
      <w:proofErr w:type="gramEnd"/>
      <w:r>
        <w:rPr>
          <w:lang w:val="en-US" w:eastAsia="en-US"/>
        </w:rPr>
        <w:t xml:space="preserve"> cells. </w:t>
      </w:r>
      <w:r>
        <w:rPr>
          <w:lang w:val="en-US" w:eastAsia="en-US"/>
        </w:rPr>
        <w:lastRenderedPageBreak/>
        <w:t xml:space="preserve">Option 3 may need more clarification on detailed design. Since usually more </w:t>
      </w:r>
      <w:r>
        <w:t>DL serving cells are aggregated in DL CA compared to UL CA, separate configuration of tables for DCI format 0_X and 1_X are needed.</w:t>
      </w:r>
    </w:p>
    <w:p w14:paraId="190763EE" w14:textId="77777777" w:rsidR="001A1204" w:rsidRDefault="00FF516D" w:rsidP="00753E16">
      <w:pPr>
        <w:rPr>
          <w:lang w:val="en-US" w:eastAsia="en-US"/>
        </w:rPr>
      </w:pPr>
      <w:r>
        <w:rPr>
          <w:lang w:val="en-US" w:eastAsia="en-US"/>
        </w:rPr>
        <w:t xml:space="preserve">Hence, moderator suggests going with Option 1 to make progress on this issue. </w:t>
      </w:r>
    </w:p>
    <w:p w14:paraId="4B915815" w14:textId="77777777" w:rsidR="001A1204" w:rsidRDefault="001A1204" w:rsidP="00753E16">
      <w:pPr>
        <w:widowControl/>
        <w:kinsoku/>
        <w:adjustRightInd/>
        <w:snapToGrid w:val="0"/>
        <w:spacing w:after="0"/>
        <w:textAlignment w:val="auto"/>
        <w:rPr>
          <w:lang w:val="en-US" w:eastAsia="en-US"/>
        </w:rPr>
      </w:pPr>
    </w:p>
    <w:p w14:paraId="21ED076E" w14:textId="77777777" w:rsidR="001A1204" w:rsidRDefault="00FF516D" w:rsidP="00753E16">
      <w:pPr>
        <w:rPr>
          <w:lang w:eastAsia="en-US"/>
        </w:rPr>
      </w:pPr>
      <w:r>
        <w:rPr>
          <w:lang w:val="en-US" w:eastAsia="en-US"/>
        </w:rPr>
        <w:t>This is one FFS issue on maximum number of configurable cells for co-scheduling, one company [Lenovo] propose max 16 cells configured for multi-cell scheduling c</w:t>
      </w:r>
      <w:r>
        <w:rPr>
          <w:lang w:val="en-US" w:eastAsia="zh-CN"/>
        </w:rPr>
        <w:t xml:space="preserve">onsidering the maximum number of aggregated cells per cell group is 16. One company [vivo] propose maximum number of configurable cells for co-scheduling is 8. One company [Apple] propose maximum number of configurable cells for co-scheduling is 4. One company [Nokia] propose maximum number of configurable cells for co-scheduling using DCI formats 0_X / 1_X is determined by the number of cells within a PUCCH group but not limited otherwise (i.e., &gt;4 configurable cells are supported). </w:t>
      </w:r>
      <w:r>
        <w:rPr>
          <w:lang w:eastAsia="en-US"/>
        </w:rPr>
        <w:t xml:space="preserve">Option 1 can support multiple scheduled cell combinations among </w:t>
      </w:r>
      <w:proofErr w:type="gramStart"/>
      <w:r>
        <w:rPr>
          <w:lang w:eastAsia="en-US"/>
        </w:rPr>
        <w:t>a large number of</w:t>
      </w:r>
      <w:proofErr w:type="gramEnd"/>
      <w:r>
        <w:rPr>
          <w:lang w:eastAsia="en-US"/>
        </w:rPr>
        <w:t xml:space="preserve"> cells within a same PUCCH cell group.</w:t>
      </w:r>
    </w:p>
    <w:p w14:paraId="1D42CCB9" w14:textId="77777777" w:rsidR="001A1204" w:rsidRDefault="00FF516D" w:rsidP="00753E16">
      <w:pPr>
        <w:rPr>
          <w:lang w:eastAsia="en-US"/>
        </w:rPr>
      </w:pPr>
      <w:r>
        <w:rPr>
          <w:lang w:eastAsia="en-US"/>
        </w:rPr>
        <w:t xml:space="preserve">From moderator’s point of view, it is not necessary to restrict maximum 4 cells configured for co-scheduling. </w:t>
      </w:r>
    </w:p>
    <w:p w14:paraId="26B48CCE" w14:textId="77777777" w:rsidR="001A1204" w:rsidRDefault="001A1204" w:rsidP="00753E16">
      <w:pPr>
        <w:widowControl/>
        <w:kinsoku/>
        <w:adjustRightInd/>
        <w:snapToGrid w:val="0"/>
        <w:spacing w:after="0"/>
        <w:textAlignment w:val="auto"/>
        <w:rPr>
          <w:lang w:eastAsia="en-US"/>
        </w:rPr>
      </w:pPr>
    </w:p>
    <w:p w14:paraId="778A8C21" w14:textId="77777777" w:rsidR="001A1204" w:rsidRDefault="00FF516D" w:rsidP="00753E1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1</w:t>
      </w:r>
      <w:r>
        <w:rPr>
          <w:rFonts w:eastAsia="Times New Roman" w:cs="Arial"/>
          <w:bCs/>
          <w:iCs/>
          <w:color w:val="000000" w:themeColor="text1"/>
          <w:sz w:val="24"/>
          <w:szCs w:val="20"/>
          <w:vertAlign w:val="superscript"/>
          <w:lang w:eastAsia="zh-CN"/>
        </w:rPr>
        <w:t>st</w:t>
      </w:r>
      <w:r>
        <w:rPr>
          <w:rFonts w:eastAsia="Times New Roman" w:cs="Arial"/>
          <w:bCs/>
          <w:iCs/>
          <w:color w:val="000000" w:themeColor="text1"/>
          <w:sz w:val="24"/>
          <w:szCs w:val="20"/>
          <w:lang w:eastAsia="zh-CN"/>
        </w:rPr>
        <w:t xml:space="preserve"> round of discussions</w:t>
      </w:r>
    </w:p>
    <w:p w14:paraId="192ED144" w14:textId="77777777" w:rsidR="001A1204" w:rsidRDefault="001A1204" w:rsidP="00753E16">
      <w:pPr>
        <w:rPr>
          <w:lang w:eastAsia="en-US"/>
        </w:rPr>
      </w:pPr>
    </w:p>
    <w:p w14:paraId="341EDA2C"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3-5:</w:t>
      </w:r>
    </w:p>
    <w:p w14:paraId="1EA493DE" w14:textId="77777777" w:rsidR="001A1204" w:rsidRDefault="00FF516D" w:rsidP="00753E16">
      <w:pPr>
        <w:pStyle w:val="ListParagraph"/>
        <w:numPr>
          <w:ilvl w:val="0"/>
          <w:numId w:val="18"/>
        </w:numPr>
        <w:rPr>
          <w:lang w:eastAsia="en-US"/>
        </w:rPr>
      </w:pPr>
      <w:r>
        <w:rPr>
          <w:lang w:eastAsia="en-US"/>
        </w:rPr>
        <w:t xml:space="preserve">For multi-cell scheduling, </w:t>
      </w:r>
      <w:r>
        <w:rPr>
          <w:color w:val="000000"/>
          <w:szCs w:val="20"/>
        </w:rPr>
        <w:t>the co-scheduled cells are indicated by an indicator in DCI format 0_X/1_X which points to one row of a table defining combinations of co-scheduled cells.</w:t>
      </w:r>
    </w:p>
    <w:p w14:paraId="2AC962DF" w14:textId="77777777" w:rsidR="001A1204" w:rsidRDefault="00FF516D" w:rsidP="00753E16">
      <w:pPr>
        <w:pStyle w:val="ListParagraph"/>
        <w:numPr>
          <w:ilvl w:val="0"/>
          <w:numId w:val="19"/>
        </w:numPr>
        <w:rPr>
          <w:rFonts w:eastAsia="楷体"/>
          <w:szCs w:val="20"/>
          <w:lang w:eastAsia="zh-CN"/>
        </w:rPr>
      </w:pPr>
      <w:r>
        <w:rPr>
          <w:rFonts w:eastAsia="楷体"/>
          <w:szCs w:val="20"/>
          <w:lang w:eastAsia="zh-CN"/>
        </w:rPr>
        <w:t>The table is configured by RRC signaling.</w:t>
      </w:r>
    </w:p>
    <w:p w14:paraId="0AE2D9D6" w14:textId="77777777" w:rsidR="001A1204" w:rsidRDefault="00FF516D" w:rsidP="00753E16">
      <w:pPr>
        <w:pStyle w:val="ListParagraph"/>
        <w:numPr>
          <w:ilvl w:val="0"/>
          <w:numId w:val="19"/>
        </w:numPr>
        <w:rPr>
          <w:rFonts w:eastAsia="楷体"/>
          <w:szCs w:val="20"/>
          <w:lang w:eastAsia="zh-CN"/>
        </w:rPr>
      </w:pPr>
      <w:r>
        <w:rPr>
          <w:rFonts w:eastAsia="楷体"/>
          <w:szCs w:val="20"/>
          <w:lang w:eastAsia="zh-CN"/>
        </w:rPr>
        <w:t>Separate tables can be configured for multi-cell PDSCH scheduling and multi-cell PUSCH scheduling.</w:t>
      </w:r>
    </w:p>
    <w:p w14:paraId="3BCB8B88" w14:textId="77777777" w:rsidR="001A1204" w:rsidRDefault="001A1204" w:rsidP="00753E16">
      <w:pPr>
        <w:rPr>
          <w:lang w:eastAsia="en-US"/>
        </w:rPr>
      </w:pPr>
    </w:p>
    <w:p w14:paraId="0AB4C15E" w14:textId="77777777" w:rsidR="001A1204" w:rsidRDefault="00FF516D" w:rsidP="00753E16">
      <w:pPr>
        <w:spacing w:after="0"/>
        <w:rPr>
          <w:lang w:eastAsia="en-US"/>
        </w:rPr>
      </w:pPr>
      <w:r>
        <w:br/>
      </w:r>
    </w:p>
    <w:p w14:paraId="536AE846" w14:textId="77777777" w:rsidR="001A1204" w:rsidRDefault="00FF516D" w:rsidP="00753E16">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2245"/>
        <w:gridCol w:w="7117"/>
      </w:tblGrid>
      <w:tr w:rsidR="001A1204" w14:paraId="59DFA12F" w14:textId="77777777">
        <w:tc>
          <w:tcPr>
            <w:tcW w:w="2245" w:type="dxa"/>
            <w:tcBorders>
              <w:top w:val="single" w:sz="4" w:space="0" w:color="auto"/>
              <w:left w:val="single" w:sz="4" w:space="0" w:color="auto"/>
              <w:bottom w:val="single" w:sz="4" w:space="0" w:color="auto"/>
              <w:right w:val="single" w:sz="4" w:space="0" w:color="auto"/>
            </w:tcBorders>
          </w:tcPr>
          <w:p w14:paraId="475D96F4" w14:textId="77777777" w:rsidR="001A1204" w:rsidRDefault="00FF516D" w:rsidP="00753E16">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6C74DA17" w14:textId="77777777" w:rsidR="001A1204" w:rsidRDefault="00FF516D" w:rsidP="00753E16">
            <w:pPr>
              <w:wordWrap/>
              <w:jc w:val="center"/>
              <w:rPr>
                <w:b/>
                <w:lang w:eastAsia="zh-CN"/>
              </w:rPr>
            </w:pPr>
            <w:r>
              <w:rPr>
                <w:b/>
                <w:lang w:eastAsia="zh-CN"/>
              </w:rPr>
              <w:t>Comment</w:t>
            </w:r>
          </w:p>
        </w:tc>
      </w:tr>
      <w:tr w:rsidR="001A1204" w14:paraId="6E1AE533" w14:textId="77777777">
        <w:tc>
          <w:tcPr>
            <w:tcW w:w="2245" w:type="dxa"/>
            <w:tcBorders>
              <w:top w:val="single" w:sz="4" w:space="0" w:color="auto"/>
              <w:left w:val="single" w:sz="4" w:space="0" w:color="auto"/>
              <w:bottom w:val="single" w:sz="4" w:space="0" w:color="auto"/>
              <w:right w:val="single" w:sz="4" w:space="0" w:color="auto"/>
            </w:tcBorders>
          </w:tcPr>
          <w:p w14:paraId="73377996"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324076D0" w14:textId="77777777" w:rsidR="001A1204" w:rsidRDefault="00FF516D" w:rsidP="00753E16">
            <w:pPr>
              <w:wordWrap/>
              <w:jc w:val="left"/>
              <w:rPr>
                <w:rFonts w:eastAsia="PMingLiU"/>
                <w:bCs/>
                <w:lang w:eastAsia="zh-TW"/>
              </w:rPr>
            </w:pPr>
            <w:r>
              <w:rPr>
                <w:rFonts w:eastAsia="PMingLiU" w:hint="eastAsia"/>
                <w:bCs/>
                <w:lang w:eastAsia="zh-TW"/>
              </w:rPr>
              <w:t>W</w:t>
            </w:r>
            <w:r>
              <w:rPr>
                <w:rFonts w:eastAsia="PMingLiU"/>
                <w:bCs/>
                <w:lang w:eastAsia="zh-TW"/>
              </w:rPr>
              <w:t>e can live with the proposal.</w:t>
            </w:r>
          </w:p>
        </w:tc>
      </w:tr>
      <w:tr w:rsidR="001A1204" w14:paraId="19C76B6D" w14:textId="77777777">
        <w:tc>
          <w:tcPr>
            <w:tcW w:w="2245" w:type="dxa"/>
            <w:tcBorders>
              <w:top w:val="single" w:sz="4" w:space="0" w:color="auto"/>
              <w:left w:val="single" w:sz="4" w:space="0" w:color="auto"/>
              <w:bottom w:val="single" w:sz="4" w:space="0" w:color="auto"/>
              <w:right w:val="single" w:sz="4" w:space="0" w:color="auto"/>
            </w:tcBorders>
          </w:tcPr>
          <w:p w14:paraId="18D7B4FD"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26471146" w14:textId="77777777" w:rsidR="001A1204" w:rsidRDefault="00FF516D" w:rsidP="00753E16">
            <w:pPr>
              <w:wordWrap/>
              <w:jc w:val="left"/>
              <w:rPr>
                <w:rFonts w:eastAsia="MS Mincho"/>
                <w:bCs/>
                <w:lang w:eastAsia="ja-JP"/>
              </w:rPr>
            </w:pPr>
            <w:r>
              <w:rPr>
                <w:rFonts w:eastAsia="MS Mincho" w:hint="eastAsia"/>
                <w:bCs/>
                <w:lang w:eastAsia="ja-JP"/>
              </w:rPr>
              <w:t>W</w:t>
            </w:r>
            <w:r>
              <w:rPr>
                <w:rFonts w:eastAsia="MS Mincho"/>
                <w:bCs/>
                <w:lang w:eastAsia="ja-JP"/>
              </w:rPr>
              <w:t>e are OK with the main bullet and 1</w:t>
            </w:r>
            <w:r>
              <w:rPr>
                <w:rFonts w:eastAsia="MS Mincho"/>
                <w:bCs/>
                <w:vertAlign w:val="superscript"/>
                <w:lang w:eastAsia="ja-JP"/>
              </w:rPr>
              <w:t>st</w:t>
            </w:r>
            <w:r>
              <w:rPr>
                <w:rFonts w:eastAsia="MS Mincho"/>
                <w:bCs/>
                <w:lang w:eastAsia="ja-JP"/>
              </w:rPr>
              <w:t xml:space="preserve"> sub-bullet.</w:t>
            </w:r>
          </w:p>
          <w:p w14:paraId="0F6E6939" w14:textId="77777777" w:rsidR="001A1204" w:rsidRDefault="00FF516D" w:rsidP="00753E16">
            <w:pPr>
              <w:wordWrap/>
              <w:rPr>
                <w:bCs/>
                <w:lang w:eastAsia="zh-CN"/>
              </w:rPr>
            </w:pPr>
            <w:r>
              <w:rPr>
                <w:rFonts w:eastAsia="MS Mincho" w:hint="eastAsia"/>
                <w:bCs/>
                <w:lang w:eastAsia="ja-JP"/>
              </w:rPr>
              <w:t>W</w:t>
            </w:r>
            <w:r>
              <w:rPr>
                <w:rFonts w:eastAsia="MS Mincho"/>
                <w:bCs/>
                <w:lang w:eastAsia="ja-JP"/>
              </w:rPr>
              <w:t>e are still not sure what the 2</w:t>
            </w:r>
            <w:r>
              <w:rPr>
                <w:rFonts w:eastAsia="MS Mincho"/>
                <w:bCs/>
                <w:vertAlign w:val="superscript"/>
                <w:lang w:eastAsia="ja-JP"/>
              </w:rPr>
              <w:t>nd</w:t>
            </w:r>
            <w:r>
              <w:rPr>
                <w:rFonts w:eastAsia="MS Mincho"/>
                <w:bCs/>
                <w:lang w:eastAsia="ja-JP"/>
              </w:rPr>
              <w:t xml:space="preserve"> sub-bullet means. We need FFS on the 2</w:t>
            </w:r>
            <w:r>
              <w:rPr>
                <w:rFonts w:eastAsia="MS Mincho"/>
                <w:bCs/>
                <w:vertAlign w:val="superscript"/>
                <w:lang w:eastAsia="ja-JP"/>
              </w:rPr>
              <w:t>nd</w:t>
            </w:r>
            <w:r>
              <w:rPr>
                <w:rFonts w:eastAsia="MS Mincho"/>
                <w:bCs/>
                <w:lang w:eastAsia="ja-JP"/>
              </w:rPr>
              <w:t xml:space="preserve"> sub-bullet unless the other details of PDCCH monitoring are clear.</w:t>
            </w:r>
          </w:p>
        </w:tc>
      </w:tr>
      <w:tr w:rsidR="001A1204" w14:paraId="7B1659D2" w14:textId="77777777">
        <w:tc>
          <w:tcPr>
            <w:tcW w:w="2245" w:type="dxa"/>
            <w:tcBorders>
              <w:top w:val="single" w:sz="4" w:space="0" w:color="auto"/>
              <w:left w:val="single" w:sz="4" w:space="0" w:color="auto"/>
              <w:bottom w:val="single" w:sz="4" w:space="0" w:color="auto"/>
              <w:right w:val="single" w:sz="4" w:space="0" w:color="auto"/>
            </w:tcBorders>
          </w:tcPr>
          <w:p w14:paraId="12710586" w14:textId="77777777" w:rsidR="001A1204" w:rsidRDefault="00FF516D" w:rsidP="00753E16">
            <w:pPr>
              <w:wordWrap/>
              <w:jc w:val="left"/>
              <w:rPr>
                <w:bCs/>
              </w:rPr>
            </w:pPr>
            <w:r>
              <w:rPr>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14ED9FC1" w14:textId="77777777" w:rsidR="001A1204" w:rsidRDefault="00FF516D" w:rsidP="00753E16">
            <w:pPr>
              <w:wordWrap/>
              <w:jc w:val="left"/>
              <w:rPr>
                <w:bCs/>
              </w:rPr>
            </w:pPr>
            <w:r>
              <w:rPr>
                <w:bCs/>
                <w:lang w:eastAsia="zh-CN"/>
              </w:rPr>
              <w:t>Support</w:t>
            </w:r>
          </w:p>
        </w:tc>
      </w:tr>
      <w:tr w:rsidR="001A1204" w14:paraId="0F3A58B3" w14:textId="77777777">
        <w:tc>
          <w:tcPr>
            <w:tcW w:w="2245" w:type="dxa"/>
            <w:tcBorders>
              <w:top w:val="single" w:sz="4" w:space="0" w:color="auto"/>
              <w:left w:val="single" w:sz="4" w:space="0" w:color="auto"/>
              <w:bottom w:val="single" w:sz="4" w:space="0" w:color="auto"/>
              <w:right w:val="single" w:sz="4" w:space="0" w:color="auto"/>
            </w:tcBorders>
          </w:tcPr>
          <w:p w14:paraId="2380BBA9" w14:textId="77777777" w:rsidR="001A1204" w:rsidRDefault="00FF516D" w:rsidP="00753E16">
            <w:pPr>
              <w:wordWrap/>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1CAC0B4D" w14:textId="77777777" w:rsidR="001A1204" w:rsidRDefault="00FF516D" w:rsidP="00753E16">
            <w:pPr>
              <w:wordWrap/>
              <w:rPr>
                <w:rFonts w:eastAsiaTheme="minorEastAsia"/>
                <w:bCs/>
                <w:lang w:eastAsia="zh-CN"/>
              </w:rPr>
            </w:pPr>
            <w:r>
              <w:rPr>
                <w:rFonts w:eastAsiaTheme="minorEastAsia"/>
                <w:bCs/>
                <w:lang w:eastAsia="zh-CN"/>
              </w:rPr>
              <w:t>Support the proposal</w:t>
            </w:r>
          </w:p>
        </w:tc>
      </w:tr>
      <w:tr w:rsidR="001A1204" w14:paraId="33B55E4A" w14:textId="77777777">
        <w:tc>
          <w:tcPr>
            <w:tcW w:w="2245" w:type="dxa"/>
          </w:tcPr>
          <w:p w14:paraId="4C6988B1" w14:textId="77777777" w:rsidR="001A1204" w:rsidRDefault="00FF516D" w:rsidP="00753E16">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117" w:type="dxa"/>
          </w:tcPr>
          <w:p w14:paraId="07ADDAF3" w14:textId="77777777" w:rsidR="001A1204" w:rsidRDefault="00FF516D" w:rsidP="00753E16">
            <w:pPr>
              <w:wordWrap/>
              <w:rPr>
                <w:rFonts w:eastAsia="楷体"/>
                <w:szCs w:val="20"/>
                <w:lang w:eastAsia="zh-CN"/>
              </w:rPr>
            </w:pPr>
            <w:r>
              <w:rPr>
                <w:rFonts w:eastAsia="楷体" w:hint="eastAsia"/>
                <w:szCs w:val="20"/>
                <w:lang w:eastAsia="zh-CN"/>
              </w:rPr>
              <w:t>S</w:t>
            </w:r>
            <w:r>
              <w:rPr>
                <w:rFonts w:eastAsia="楷体"/>
                <w:szCs w:val="20"/>
                <w:lang w:eastAsia="zh-CN"/>
              </w:rPr>
              <w:t>upport</w:t>
            </w:r>
          </w:p>
        </w:tc>
      </w:tr>
      <w:tr w:rsidR="001A1204" w14:paraId="46EE59B5" w14:textId="77777777">
        <w:tc>
          <w:tcPr>
            <w:tcW w:w="2245" w:type="dxa"/>
          </w:tcPr>
          <w:p w14:paraId="4FEF17B2" w14:textId="77777777" w:rsidR="001A1204" w:rsidRDefault="00FF516D" w:rsidP="00753E16">
            <w:pPr>
              <w:wordWrap/>
              <w:jc w:val="left"/>
              <w:rPr>
                <w:rFonts w:eastAsiaTheme="minorEastAsia"/>
                <w:bCs/>
                <w:lang w:eastAsia="zh-CN"/>
              </w:rPr>
            </w:pPr>
            <w:r>
              <w:rPr>
                <w:rFonts w:eastAsiaTheme="minorEastAsia"/>
                <w:bCs/>
                <w:lang w:val="en-US" w:eastAsia="zh-CN"/>
              </w:rPr>
              <w:t xml:space="preserve">Huawei, </w:t>
            </w:r>
            <w:proofErr w:type="spellStart"/>
            <w:r>
              <w:rPr>
                <w:rFonts w:eastAsiaTheme="minorEastAsia"/>
                <w:bCs/>
                <w:lang w:val="en-US" w:eastAsia="zh-CN"/>
              </w:rPr>
              <w:t>HiSilicon</w:t>
            </w:r>
            <w:proofErr w:type="spellEnd"/>
          </w:p>
        </w:tc>
        <w:tc>
          <w:tcPr>
            <w:tcW w:w="7117" w:type="dxa"/>
          </w:tcPr>
          <w:p w14:paraId="226CE733" w14:textId="77777777" w:rsidR="001A1204" w:rsidRDefault="00FF516D" w:rsidP="00753E16">
            <w:pPr>
              <w:wordWrap/>
              <w:jc w:val="left"/>
              <w:rPr>
                <w:rFonts w:eastAsiaTheme="minorEastAsia"/>
                <w:bCs/>
                <w:lang w:eastAsia="zh-CN"/>
              </w:rPr>
            </w:pPr>
            <w:r>
              <w:rPr>
                <w:rFonts w:eastAsia="楷体"/>
                <w:szCs w:val="20"/>
                <w:lang w:eastAsia="zh-CN"/>
              </w:rPr>
              <w:t>General Ok</w:t>
            </w:r>
          </w:p>
        </w:tc>
      </w:tr>
      <w:tr w:rsidR="001A1204" w14:paraId="0A534010" w14:textId="77777777">
        <w:tc>
          <w:tcPr>
            <w:tcW w:w="2245" w:type="dxa"/>
          </w:tcPr>
          <w:p w14:paraId="40F447DA" w14:textId="77777777" w:rsidR="001A1204" w:rsidRDefault="00FF516D" w:rsidP="00753E16">
            <w:pPr>
              <w:wordWrap/>
              <w:jc w:val="left"/>
              <w:rPr>
                <w:rFonts w:eastAsia="MS Mincho"/>
                <w:bCs/>
                <w:lang w:eastAsia="ja-JP"/>
              </w:rPr>
            </w:pPr>
            <w:r>
              <w:rPr>
                <w:rFonts w:eastAsiaTheme="minorEastAsia"/>
                <w:bCs/>
                <w:lang w:eastAsia="zh-CN"/>
              </w:rPr>
              <w:t>Intel</w:t>
            </w:r>
          </w:p>
        </w:tc>
        <w:tc>
          <w:tcPr>
            <w:tcW w:w="7117" w:type="dxa"/>
          </w:tcPr>
          <w:p w14:paraId="76753A87" w14:textId="77777777" w:rsidR="001A1204" w:rsidRDefault="00FF516D" w:rsidP="00753E16">
            <w:pPr>
              <w:wordWrap/>
              <w:jc w:val="left"/>
              <w:rPr>
                <w:rFonts w:eastAsia="MS Mincho"/>
                <w:bCs/>
                <w:lang w:eastAsia="ja-JP"/>
              </w:rPr>
            </w:pPr>
            <w:r>
              <w:rPr>
                <w:rFonts w:eastAsia="楷体"/>
                <w:szCs w:val="20"/>
                <w:lang w:eastAsia="zh-CN"/>
              </w:rPr>
              <w:t xml:space="preserve">We are fine with the proposal. </w:t>
            </w:r>
          </w:p>
        </w:tc>
      </w:tr>
      <w:tr w:rsidR="001A1204" w14:paraId="3682F777" w14:textId="77777777">
        <w:tc>
          <w:tcPr>
            <w:tcW w:w="2245" w:type="dxa"/>
          </w:tcPr>
          <w:p w14:paraId="36CD5265" w14:textId="77777777" w:rsidR="001A1204" w:rsidRDefault="00FF516D" w:rsidP="00753E16">
            <w:pPr>
              <w:wordWrap/>
              <w:rPr>
                <w:rFonts w:eastAsia="PMingLiU"/>
                <w:bCs/>
                <w:lang w:eastAsia="zh-TW"/>
              </w:rPr>
            </w:pPr>
            <w:r>
              <w:rPr>
                <w:rFonts w:eastAsia="PMingLiU"/>
                <w:bCs/>
                <w:lang w:eastAsia="zh-TW"/>
              </w:rPr>
              <w:t>ZTE</w:t>
            </w:r>
          </w:p>
        </w:tc>
        <w:tc>
          <w:tcPr>
            <w:tcW w:w="7117" w:type="dxa"/>
          </w:tcPr>
          <w:p w14:paraId="7DDEC973" w14:textId="77777777" w:rsidR="001A1204" w:rsidRDefault="00FF516D" w:rsidP="00753E16">
            <w:pPr>
              <w:wordWrap/>
              <w:jc w:val="left"/>
              <w:rPr>
                <w:bCs/>
                <w:lang w:eastAsia="zh-CN"/>
              </w:rPr>
            </w:pPr>
            <w:r>
              <w:rPr>
                <w:bCs/>
                <w:lang w:eastAsia="zh-CN"/>
              </w:rPr>
              <w:t xml:space="preserve">We support this proposal. This can ensure the scheduling flexibility with the minimum indication overhead. The configuration for the downlink and uplink can be different since the UE may have different capabilities for downlink and uplink or different data rate requirements. </w:t>
            </w:r>
          </w:p>
          <w:p w14:paraId="66E33C08" w14:textId="77777777" w:rsidR="001A1204" w:rsidRDefault="00FF516D" w:rsidP="00753E16">
            <w:pPr>
              <w:wordWrap/>
              <w:jc w:val="left"/>
              <w:rPr>
                <w:rFonts w:eastAsia="PMingLiU"/>
                <w:lang w:eastAsia="zh-TW"/>
              </w:rPr>
            </w:pPr>
            <w:r>
              <w:rPr>
                <w:bCs/>
                <w:lang w:eastAsia="zh-CN"/>
              </w:rPr>
              <w:t xml:space="preserve">Regarding the number of configurable cells for co-scheduling, we think it should not exceed 4 because we don’t see the need to support a larger number. On the contrary, supporting a number greater than 4 may bring more issues. For example, it may increase the DCI size because the network needs to consider all the co-scheduled cells. If the network wants to support more than 4 cells for multi-cell scheduling, these cells can be divided into more than one groups. Each group has at most 4 co-scheduled cells. This can improve the flexibility on the network configuration and can reduce the DCI size for format 0_X/1_X compared than configuring these cells in one group. </w:t>
            </w:r>
          </w:p>
        </w:tc>
      </w:tr>
      <w:tr w:rsidR="001A1204" w14:paraId="435508EB" w14:textId="77777777">
        <w:tc>
          <w:tcPr>
            <w:tcW w:w="2245" w:type="dxa"/>
          </w:tcPr>
          <w:p w14:paraId="595C7409" w14:textId="77777777" w:rsidR="001A1204" w:rsidRDefault="00FF516D" w:rsidP="00753E16">
            <w:pPr>
              <w:wordWrap/>
              <w:rPr>
                <w:rFonts w:eastAsia="PMingLiU"/>
                <w:bCs/>
                <w:lang w:eastAsia="zh-TW"/>
              </w:rPr>
            </w:pPr>
            <w:r>
              <w:rPr>
                <w:rFonts w:eastAsia="MS Mincho"/>
                <w:bCs/>
                <w:lang w:eastAsia="ja-JP"/>
              </w:rPr>
              <w:t>Moderator</w:t>
            </w:r>
          </w:p>
        </w:tc>
        <w:tc>
          <w:tcPr>
            <w:tcW w:w="7117" w:type="dxa"/>
          </w:tcPr>
          <w:p w14:paraId="4ADC5503" w14:textId="77777777" w:rsidR="001A1204" w:rsidRDefault="00FF516D" w:rsidP="00753E16">
            <w:pPr>
              <w:wordWrap/>
              <w:jc w:val="left"/>
              <w:rPr>
                <w:rFonts w:eastAsia="MS Mincho"/>
                <w:bCs/>
                <w:lang w:eastAsia="ja-JP"/>
              </w:rPr>
            </w:pPr>
            <w:r>
              <w:rPr>
                <w:rFonts w:eastAsia="MS Mincho"/>
                <w:bCs/>
                <w:lang w:eastAsia="ja-JP"/>
              </w:rPr>
              <w:t>@Qualcomm:</w:t>
            </w:r>
          </w:p>
          <w:p w14:paraId="01B62278" w14:textId="77777777" w:rsidR="001A1204" w:rsidRDefault="00FF516D" w:rsidP="00753E16">
            <w:pPr>
              <w:wordWrap/>
              <w:jc w:val="left"/>
              <w:rPr>
                <w:bCs/>
                <w:lang w:eastAsia="zh-CN"/>
              </w:rPr>
            </w:pPr>
            <w:r>
              <w:rPr>
                <w:rFonts w:eastAsia="MS Mincho"/>
                <w:bCs/>
                <w:lang w:eastAsia="ja-JP"/>
              </w:rPr>
              <w:t>Since UL CA and DL CA may be different on the configured number of cells, separate tables can be configured for DL and UL.</w:t>
            </w:r>
          </w:p>
        </w:tc>
      </w:tr>
      <w:tr w:rsidR="001A1204" w14:paraId="649C50D7" w14:textId="77777777">
        <w:tc>
          <w:tcPr>
            <w:tcW w:w="2245" w:type="dxa"/>
          </w:tcPr>
          <w:p w14:paraId="30440979" w14:textId="77777777" w:rsidR="001A1204" w:rsidRDefault="00FF516D" w:rsidP="00753E16">
            <w:pPr>
              <w:wordWrap/>
              <w:rPr>
                <w:rFonts w:eastAsia="MS Mincho"/>
                <w:bCs/>
                <w:lang w:val="en-US" w:eastAsia="ja-JP"/>
              </w:rPr>
            </w:pPr>
            <w:r>
              <w:rPr>
                <w:rFonts w:eastAsia="MS Mincho"/>
                <w:bCs/>
                <w:lang w:val="en-US" w:eastAsia="ja-JP"/>
              </w:rPr>
              <w:t>CMCC</w:t>
            </w:r>
          </w:p>
        </w:tc>
        <w:tc>
          <w:tcPr>
            <w:tcW w:w="7117" w:type="dxa"/>
          </w:tcPr>
          <w:p w14:paraId="3D2C393B" w14:textId="77777777" w:rsidR="001A1204" w:rsidRDefault="00FF516D" w:rsidP="00753E16">
            <w:pPr>
              <w:wordWrap/>
              <w:jc w:val="left"/>
              <w:rPr>
                <w:rFonts w:eastAsia="MS Mincho"/>
                <w:bCs/>
                <w:lang w:val="en-US" w:eastAsia="ja-JP"/>
              </w:rPr>
            </w:pPr>
            <w:r>
              <w:rPr>
                <w:rFonts w:eastAsia="MS Mincho"/>
                <w:bCs/>
                <w:lang w:val="en-US" w:eastAsia="ja-JP"/>
              </w:rPr>
              <w:t>We prefer to discuss the detailed indication method a</w:t>
            </w:r>
            <w:proofErr w:type="spellStart"/>
            <w:r>
              <w:rPr>
                <w:rFonts w:eastAsia="MS Mincho" w:hint="eastAsia"/>
                <w:bCs/>
                <w:lang w:eastAsia="ja-JP"/>
              </w:rPr>
              <w:t>fter</w:t>
            </w:r>
            <w:proofErr w:type="spellEnd"/>
            <w:r>
              <w:rPr>
                <w:rFonts w:eastAsia="MS Mincho" w:hint="eastAsia"/>
                <w:bCs/>
                <w:lang w:eastAsia="ja-JP"/>
              </w:rPr>
              <w:t xml:space="preserve"> the discussion of </w:t>
            </w:r>
            <w:r>
              <w:rPr>
                <w:rFonts w:eastAsia="MS Mincho"/>
                <w:bCs/>
                <w:lang w:val="en-US" w:eastAsia="ja-JP"/>
              </w:rPr>
              <w:t>Alt 1/A</w:t>
            </w:r>
            <w:proofErr w:type="spellStart"/>
            <w:r>
              <w:rPr>
                <w:rFonts w:eastAsia="MS Mincho" w:hint="eastAsia"/>
                <w:bCs/>
                <w:lang w:eastAsia="ja-JP"/>
              </w:rPr>
              <w:t>lt</w:t>
            </w:r>
            <w:proofErr w:type="spellEnd"/>
            <w:r>
              <w:rPr>
                <w:rFonts w:eastAsia="MS Mincho" w:hint="eastAsia"/>
                <w:bCs/>
                <w:lang w:eastAsia="ja-JP"/>
              </w:rPr>
              <w:t xml:space="preserve"> </w:t>
            </w:r>
            <w:r>
              <w:rPr>
                <w:rFonts w:eastAsia="MS Mincho" w:hint="eastAsia"/>
                <w:bCs/>
                <w:lang w:eastAsia="ja-JP"/>
              </w:rPr>
              <w:lastRenderedPageBreak/>
              <w:t>2/</w:t>
            </w:r>
            <w:r>
              <w:rPr>
                <w:rFonts w:eastAsia="MS Mincho"/>
                <w:bCs/>
                <w:lang w:val="en-US" w:eastAsia="ja-JP"/>
              </w:rPr>
              <w:t>Alt</w:t>
            </w:r>
            <w:r>
              <w:rPr>
                <w:rFonts w:eastAsia="MS Mincho" w:hint="eastAsia"/>
                <w:bCs/>
                <w:lang w:eastAsia="ja-JP"/>
              </w:rPr>
              <w:t xml:space="preserve">3 in </w:t>
            </w:r>
            <w:r>
              <w:rPr>
                <w:rFonts w:eastAsia="MS Mincho"/>
                <w:bCs/>
                <w:lang w:val="en-US" w:eastAsia="ja-JP"/>
              </w:rPr>
              <w:t>P</w:t>
            </w:r>
            <w:proofErr w:type="spellStart"/>
            <w:r>
              <w:rPr>
                <w:rFonts w:eastAsia="MS Mincho" w:hint="eastAsia"/>
                <w:bCs/>
                <w:lang w:eastAsia="ja-JP"/>
              </w:rPr>
              <w:t>roposal</w:t>
            </w:r>
            <w:proofErr w:type="spellEnd"/>
            <w:r>
              <w:rPr>
                <w:rFonts w:eastAsia="MS Mincho" w:hint="eastAsia"/>
                <w:bCs/>
                <w:lang w:eastAsia="ja-JP"/>
              </w:rPr>
              <w:t xml:space="preserve"> 2-6</w:t>
            </w:r>
            <w:r>
              <w:rPr>
                <w:rFonts w:eastAsia="MS Mincho"/>
                <w:bCs/>
                <w:lang w:val="en-US" w:eastAsia="ja-JP"/>
              </w:rPr>
              <w:t>.</w:t>
            </w:r>
          </w:p>
        </w:tc>
      </w:tr>
      <w:tr w:rsidR="001A1204" w14:paraId="619250F9" w14:textId="77777777">
        <w:tc>
          <w:tcPr>
            <w:tcW w:w="2245" w:type="dxa"/>
          </w:tcPr>
          <w:p w14:paraId="5BD64216" w14:textId="77777777" w:rsidR="001A1204" w:rsidRDefault="00FF516D" w:rsidP="00753E16">
            <w:pPr>
              <w:wordWrap/>
              <w:rPr>
                <w:rFonts w:eastAsiaTheme="minorEastAsia"/>
                <w:bCs/>
                <w:lang w:val="en-US" w:eastAsia="zh-CN"/>
              </w:rPr>
            </w:pPr>
            <w:r>
              <w:rPr>
                <w:rFonts w:eastAsiaTheme="minorEastAsia"/>
                <w:bCs/>
                <w:lang w:val="en-US" w:eastAsia="zh-CN"/>
              </w:rPr>
              <w:lastRenderedPageBreak/>
              <w:t>New H3C</w:t>
            </w:r>
          </w:p>
        </w:tc>
        <w:tc>
          <w:tcPr>
            <w:tcW w:w="7117" w:type="dxa"/>
          </w:tcPr>
          <w:p w14:paraId="45B23B1B" w14:textId="77777777" w:rsidR="001A1204" w:rsidRDefault="00FF516D" w:rsidP="00753E16">
            <w:pPr>
              <w:wordWrap/>
              <w:jc w:val="left"/>
              <w:rPr>
                <w:rFonts w:eastAsia="MS Mincho"/>
                <w:bCs/>
                <w:lang w:val="en-US" w:eastAsia="ja-JP"/>
              </w:rPr>
            </w:pPr>
            <w:r>
              <w:rPr>
                <w:rFonts w:eastAsia="MS Mincho"/>
                <w:bCs/>
                <w:lang w:val="en-US" w:eastAsia="ja-JP"/>
              </w:rPr>
              <w:t>Support</w:t>
            </w:r>
          </w:p>
        </w:tc>
      </w:tr>
      <w:tr w:rsidR="001A1204" w14:paraId="7B6138E7" w14:textId="77777777">
        <w:tc>
          <w:tcPr>
            <w:tcW w:w="2245" w:type="dxa"/>
          </w:tcPr>
          <w:p w14:paraId="45395C50" w14:textId="77777777" w:rsidR="001A1204" w:rsidRDefault="00FF516D" w:rsidP="00753E16">
            <w:pPr>
              <w:wordWrap/>
              <w:rPr>
                <w:rFonts w:eastAsiaTheme="minorEastAsia"/>
                <w:bCs/>
                <w:lang w:eastAsia="zh-CN"/>
              </w:rPr>
            </w:pPr>
            <w:r>
              <w:rPr>
                <w:rFonts w:eastAsiaTheme="minorEastAsia" w:hint="eastAsia"/>
                <w:bCs/>
                <w:lang w:eastAsia="zh-CN"/>
              </w:rPr>
              <w:t>F</w:t>
            </w:r>
            <w:r>
              <w:rPr>
                <w:rFonts w:eastAsiaTheme="minorEastAsia"/>
                <w:bCs/>
                <w:lang w:eastAsia="zh-CN"/>
              </w:rPr>
              <w:t>ujitsu</w:t>
            </w:r>
          </w:p>
        </w:tc>
        <w:tc>
          <w:tcPr>
            <w:tcW w:w="7117" w:type="dxa"/>
          </w:tcPr>
          <w:p w14:paraId="44974C91" w14:textId="77777777" w:rsidR="001A1204" w:rsidRDefault="00FF516D" w:rsidP="00753E16">
            <w:pPr>
              <w:wordWrap/>
              <w:rPr>
                <w:rFonts w:eastAsiaTheme="minorEastAsia"/>
                <w:lang w:eastAsia="zh-CN"/>
              </w:rPr>
            </w:pPr>
            <w:r>
              <w:rPr>
                <w:rFonts w:eastAsiaTheme="minorEastAsia"/>
                <w:lang w:eastAsia="zh-CN"/>
              </w:rPr>
              <w:t xml:space="preserve">We are generally fine with the proposal. But we are not sure whether this proposal is also applied to </w:t>
            </w:r>
            <w:proofErr w:type="gramStart"/>
            <w:r>
              <w:rPr>
                <w:rFonts w:eastAsiaTheme="minorEastAsia"/>
                <w:lang w:eastAsia="zh-CN"/>
              </w:rPr>
              <w:t>single-cell</w:t>
            </w:r>
            <w:proofErr w:type="gramEnd"/>
            <w:r>
              <w:rPr>
                <w:rFonts w:eastAsiaTheme="minorEastAsia"/>
                <w:lang w:eastAsia="zh-CN"/>
              </w:rPr>
              <w:t xml:space="preserve"> scheduling by </w:t>
            </w:r>
            <w:r>
              <w:rPr>
                <w:color w:val="000000"/>
                <w:szCs w:val="20"/>
              </w:rPr>
              <w:t>DCI format 0_X/1_X. Hopefully it can be clarified.</w:t>
            </w:r>
          </w:p>
        </w:tc>
      </w:tr>
      <w:tr w:rsidR="001A1204" w14:paraId="4B2F24A1" w14:textId="77777777">
        <w:tc>
          <w:tcPr>
            <w:tcW w:w="2245" w:type="dxa"/>
          </w:tcPr>
          <w:p w14:paraId="5BD0FB24" w14:textId="77777777" w:rsidR="001A1204" w:rsidRDefault="00FF516D" w:rsidP="00753E16">
            <w:pPr>
              <w:wordWrap/>
              <w:rPr>
                <w:rFonts w:eastAsiaTheme="minorEastAsia"/>
                <w:bCs/>
                <w:lang w:eastAsia="zh-CN"/>
              </w:rPr>
            </w:pPr>
            <w:r>
              <w:rPr>
                <w:rFonts w:eastAsiaTheme="minorEastAsia" w:hint="eastAsia"/>
                <w:bCs/>
                <w:lang w:eastAsia="zh-CN"/>
              </w:rPr>
              <w:t>CATT</w:t>
            </w:r>
          </w:p>
        </w:tc>
        <w:tc>
          <w:tcPr>
            <w:tcW w:w="7117" w:type="dxa"/>
          </w:tcPr>
          <w:p w14:paraId="7B3F6C6A" w14:textId="77777777" w:rsidR="001A1204" w:rsidRDefault="00FF516D" w:rsidP="00753E16">
            <w:pPr>
              <w:wordWrap/>
              <w:rPr>
                <w:rFonts w:eastAsiaTheme="minorEastAsia"/>
                <w:lang w:eastAsia="zh-CN"/>
              </w:rPr>
            </w:pPr>
            <w:r>
              <w:rPr>
                <w:bCs/>
                <w:lang w:eastAsia="zh-CN"/>
              </w:rPr>
              <w:t>Support the proposal</w:t>
            </w:r>
          </w:p>
        </w:tc>
      </w:tr>
      <w:tr w:rsidR="001A1204" w14:paraId="573298F4" w14:textId="77777777">
        <w:tc>
          <w:tcPr>
            <w:tcW w:w="2245" w:type="dxa"/>
          </w:tcPr>
          <w:p w14:paraId="6A9D13B8" w14:textId="77777777" w:rsidR="001A1204" w:rsidRDefault="00FF516D" w:rsidP="00753E16">
            <w:pPr>
              <w:wordWrap/>
              <w:jc w:val="left"/>
              <w:rPr>
                <w:rFonts w:eastAsiaTheme="minorEastAsia"/>
                <w:bCs/>
                <w:lang w:eastAsia="zh-CN"/>
              </w:rPr>
            </w:pPr>
            <w:r>
              <w:rPr>
                <w:rFonts w:eastAsiaTheme="minorEastAsia"/>
                <w:bCs/>
                <w:lang w:eastAsia="zh-CN"/>
              </w:rPr>
              <w:t>vivo</w:t>
            </w:r>
          </w:p>
        </w:tc>
        <w:tc>
          <w:tcPr>
            <w:tcW w:w="7117" w:type="dxa"/>
          </w:tcPr>
          <w:p w14:paraId="270A74E1" w14:textId="77777777" w:rsidR="001A1204" w:rsidRDefault="00FF516D" w:rsidP="00753E16">
            <w:pPr>
              <w:wordWrap/>
              <w:rPr>
                <w:rFonts w:eastAsia="楷体"/>
                <w:szCs w:val="20"/>
                <w:lang w:eastAsia="zh-CN"/>
              </w:rPr>
            </w:pPr>
            <w:r>
              <w:rPr>
                <w:rFonts w:eastAsia="楷体" w:hint="eastAsia"/>
                <w:szCs w:val="20"/>
                <w:lang w:eastAsia="zh-CN"/>
              </w:rPr>
              <w:t>S</w:t>
            </w:r>
            <w:r>
              <w:rPr>
                <w:rFonts w:eastAsia="楷体"/>
                <w:szCs w:val="20"/>
                <w:lang w:eastAsia="zh-CN"/>
              </w:rPr>
              <w:t>upport</w:t>
            </w:r>
          </w:p>
        </w:tc>
      </w:tr>
      <w:tr w:rsidR="001A1204" w14:paraId="3047B992" w14:textId="77777777">
        <w:tc>
          <w:tcPr>
            <w:tcW w:w="2245" w:type="dxa"/>
          </w:tcPr>
          <w:p w14:paraId="4B22B1D7" w14:textId="77777777" w:rsidR="001A1204" w:rsidRDefault="00FF516D" w:rsidP="00753E16">
            <w:pPr>
              <w:wordWrap/>
              <w:jc w:val="left"/>
              <w:rPr>
                <w:rFonts w:eastAsiaTheme="minorEastAsia"/>
                <w:bCs/>
                <w:lang w:eastAsia="zh-CN"/>
              </w:rPr>
            </w:pPr>
            <w:r>
              <w:rPr>
                <w:rFonts w:hint="eastAsia"/>
                <w:bCs/>
              </w:rPr>
              <w:t>LGE</w:t>
            </w:r>
          </w:p>
        </w:tc>
        <w:tc>
          <w:tcPr>
            <w:tcW w:w="7117" w:type="dxa"/>
          </w:tcPr>
          <w:p w14:paraId="0D0D5FD9" w14:textId="77777777" w:rsidR="001A1204" w:rsidRDefault="00FF516D" w:rsidP="00753E16">
            <w:pPr>
              <w:wordWrap/>
              <w:rPr>
                <w:bCs/>
              </w:rPr>
            </w:pPr>
            <w:r>
              <w:rPr>
                <w:rFonts w:hint="eastAsia"/>
                <w:bCs/>
              </w:rPr>
              <w:t>We are fine with the proposal except for the last sub-bullet.</w:t>
            </w:r>
          </w:p>
          <w:p w14:paraId="5522BA08" w14:textId="77777777" w:rsidR="001A1204" w:rsidRDefault="00FF516D" w:rsidP="00753E16">
            <w:pPr>
              <w:wordWrap/>
              <w:rPr>
                <w:rFonts w:eastAsia="楷体"/>
                <w:szCs w:val="20"/>
                <w:lang w:eastAsia="zh-CN"/>
              </w:rPr>
            </w:pPr>
            <w:r>
              <w:rPr>
                <w:bCs/>
              </w:rPr>
              <w:t>We think common CIF table for multi-cell PDSCH scheduling and multi-cell PUSCH scheduling is reasonable extension of current cell-level CIF table without DL/UL differentiation. Moreover, it could avoid potential PDCCH related complexity in terms of SS set composition and BD operation.</w:t>
            </w:r>
          </w:p>
        </w:tc>
      </w:tr>
      <w:tr w:rsidR="001A1204" w14:paraId="23BDB5EC" w14:textId="77777777">
        <w:tc>
          <w:tcPr>
            <w:tcW w:w="2245" w:type="dxa"/>
          </w:tcPr>
          <w:p w14:paraId="4AA6E8C2" w14:textId="77777777" w:rsidR="001A1204" w:rsidRDefault="00FF516D" w:rsidP="00753E16">
            <w:pPr>
              <w:wordWrap/>
              <w:jc w:val="left"/>
              <w:rPr>
                <w:bCs/>
              </w:rPr>
            </w:pPr>
            <w:r>
              <w:rPr>
                <w:rFonts w:eastAsiaTheme="minorEastAsia"/>
                <w:bCs/>
                <w:lang w:eastAsia="zh-CN"/>
              </w:rPr>
              <w:t>Samsung</w:t>
            </w:r>
          </w:p>
        </w:tc>
        <w:tc>
          <w:tcPr>
            <w:tcW w:w="7117" w:type="dxa"/>
          </w:tcPr>
          <w:p w14:paraId="003C48B3" w14:textId="77777777" w:rsidR="001A1204" w:rsidRDefault="00FF516D" w:rsidP="00753E16">
            <w:pPr>
              <w:wordWrap/>
              <w:rPr>
                <w:bCs/>
              </w:rPr>
            </w:pPr>
            <w:r>
              <w:rPr>
                <w:rFonts w:eastAsia="楷体"/>
                <w:szCs w:val="20"/>
                <w:lang w:eastAsia="zh-CN"/>
              </w:rPr>
              <w:t>Support</w:t>
            </w:r>
          </w:p>
        </w:tc>
      </w:tr>
      <w:tr w:rsidR="001A1204" w14:paraId="0D08618E" w14:textId="77777777">
        <w:tc>
          <w:tcPr>
            <w:tcW w:w="2245" w:type="dxa"/>
          </w:tcPr>
          <w:p w14:paraId="3FF8EFBC" w14:textId="77777777" w:rsidR="001A1204" w:rsidRDefault="00FF516D" w:rsidP="00753E16">
            <w:pPr>
              <w:wordWrap/>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117" w:type="dxa"/>
          </w:tcPr>
          <w:p w14:paraId="4C11CEB8" w14:textId="77777777" w:rsidR="001A1204" w:rsidRDefault="00FF516D" w:rsidP="00753E16">
            <w:pPr>
              <w:wordWrap/>
              <w:jc w:val="left"/>
              <w:rPr>
                <w:rFonts w:eastAsiaTheme="minorEastAsia"/>
                <w:bCs/>
                <w:lang w:val="en-US" w:eastAsia="zh-CN"/>
              </w:rPr>
            </w:pPr>
            <w:r>
              <w:rPr>
                <w:rFonts w:eastAsiaTheme="minorEastAsia"/>
                <w:bCs/>
                <w:lang w:val="en-US" w:eastAsia="zh-CN"/>
              </w:rPr>
              <w:t xml:space="preserve">Support </w:t>
            </w:r>
          </w:p>
          <w:p w14:paraId="6234575C" w14:textId="77777777" w:rsidR="001A1204" w:rsidRDefault="00FF516D" w:rsidP="00753E16">
            <w:pPr>
              <w:wordWrap/>
              <w:jc w:val="left"/>
              <w:rPr>
                <w:rFonts w:eastAsiaTheme="minorEastAsia"/>
                <w:bCs/>
                <w:lang w:val="en-US" w:eastAsia="zh-CN"/>
              </w:rPr>
            </w:pPr>
            <w:r>
              <w:rPr>
                <w:rFonts w:eastAsia="宋体"/>
                <w:lang w:eastAsia="zh-CN"/>
              </w:rPr>
              <w:t xml:space="preserve">The UL cell number is always less than DL cell. DL cell combinations cannot directly get the right UL cells, sometimes it may result in single UL cell scheduling. Second, separate UL tables can configure suitable UL co-scheduling cells, reduce unnecessary UL cell combinations, and set proper multi-cell scheduling DCI </w:t>
            </w:r>
            <w:proofErr w:type="gramStart"/>
            <w:r>
              <w:rPr>
                <w:rFonts w:eastAsia="宋体"/>
                <w:lang w:eastAsia="zh-CN"/>
              </w:rPr>
              <w:t>fields</w:t>
            </w:r>
            <w:proofErr w:type="gramEnd"/>
            <w:r>
              <w:rPr>
                <w:rFonts w:eastAsia="宋体"/>
                <w:lang w:eastAsia="zh-CN"/>
              </w:rPr>
              <w:t xml:space="preserve"> types and bits number.</w:t>
            </w:r>
          </w:p>
        </w:tc>
      </w:tr>
      <w:tr w:rsidR="001A1204" w14:paraId="0E9B5A6A" w14:textId="77777777">
        <w:tc>
          <w:tcPr>
            <w:tcW w:w="2245" w:type="dxa"/>
          </w:tcPr>
          <w:p w14:paraId="1593451A" w14:textId="77777777" w:rsidR="001A1204" w:rsidRDefault="00FF516D" w:rsidP="00753E16">
            <w:pPr>
              <w:wordWrap/>
              <w:rPr>
                <w:rFonts w:eastAsiaTheme="minorEastAsia"/>
                <w:bCs/>
                <w:lang w:val="en-US" w:eastAsia="zh-CN"/>
              </w:rPr>
            </w:pPr>
            <w:r>
              <w:rPr>
                <w:rFonts w:eastAsiaTheme="minorEastAsia" w:hint="eastAsia"/>
                <w:bCs/>
                <w:lang w:val="en-US" w:eastAsia="zh-CN"/>
              </w:rPr>
              <w:t>X</w:t>
            </w:r>
            <w:r>
              <w:rPr>
                <w:rFonts w:eastAsiaTheme="minorEastAsia"/>
                <w:bCs/>
                <w:lang w:val="en-US" w:eastAsia="zh-CN"/>
              </w:rPr>
              <w:t>iaomi</w:t>
            </w:r>
          </w:p>
        </w:tc>
        <w:tc>
          <w:tcPr>
            <w:tcW w:w="7117" w:type="dxa"/>
          </w:tcPr>
          <w:p w14:paraId="4DCEB8FB" w14:textId="77777777" w:rsidR="001A1204" w:rsidRDefault="00FF516D" w:rsidP="00753E16">
            <w:pPr>
              <w:wordWrap/>
              <w:jc w:val="left"/>
              <w:rPr>
                <w:rFonts w:eastAsiaTheme="minorEastAsia"/>
                <w:bCs/>
                <w:lang w:val="en-US" w:eastAsia="zh-CN"/>
              </w:rPr>
            </w:pPr>
            <w:r>
              <w:rPr>
                <w:rFonts w:eastAsia="楷体"/>
                <w:szCs w:val="20"/>
                <w:lang w:eastAsia="zh-CN"/>
              </w:rPr>
              <w:t xml:space="preserve">We can live with this </w:t>
            </w:r>
            <w:proofErr w:type="gramStart"/>
            <w:r>
              <w:rPr>
                <w:rFonts w:eastAsia="楷体"/>
                <w:szCs w:val="20"/>
                <w:lang w:eastAsia="zh-CN"/>
              </w:rPr>
              <w:t>proposal, but</w:t>
            </w:r>
            <w:proofErr w:type="gramEnd"/>
            <w:r>
              <w:rPr>
                <w:rFonts w:eastAsia="楷体"/>
                <w:szCs w:val="20"/>
                <w:lang w:eastAsia="zh-CN"/>
              </w:rPr>
              <w:t xml:space="preserve"> wants to clarify what is the “</w:t>
            </w:r>
            <w:r>
              <w:rPr>
                <w:color w:val="000000"/>
                <w:szCs w:val="20"/>
              </w:rPr>
              <w:t>an indicator</w:t>
            </w:r>
            <w:r>
              <w:rPr>
                <w:rFonts w:eastAsia="楷体"/>
                <w:szCs w:val="20"/>
                <w:lang w:eastAsia="zh-CN"/>
              </w:rPr>
              <w:t>” here means. In our understanding, we can follow the legacy design, that means using the CIF as the indicator.</w:t>
            </w:r>
          </w:p>
        </w:tc>
      </w:tr>
      <w:tr w:rsidR="001A1204" w14:paraId="5434159D" w14:textId="77777777">
        <w:tc>
          <w:tcPr>
            <w:tcW w:w="2245" w:type="dxa"/>
          </w:tcPr>
          <w:p w14:paraId="78E85731" w14:textId="77777777" w:rsidR="001A1204" w:rsidRDefault="00FF516D" w:rsidP="00753E16">
            <w:pPr>
              <w:wordWrap/>
              <w:rPr>
                <w:rFonts w:eastAsiaTheme="minorEastAsia"/>
                <w:bCs/>
                <w:lang w:val="en-US" w:eastAsia="zh-CN"/>
              </w:rPr>
            </w:pPr>
            <w:r>
              <w:rPr>
                <w:rFonts w:eastAsia="MS Mincho" w:hint="eastAsia"/>
                <w:bCs/>
                <w:lang w:eastAsia="ja-JP"/>
              </w:rPr>
              <w:t>N</w:t>
            </w:r>
            <w:r>
              <w:rPr>
                <w:rFonts w:eastAsia="MS Mincho"/>
                <w:bCs/>
                <w:lang w:eastAsia="ja-JP"/>
              </w:rPr>
              <w:t>TT DOCOMO</w:t>
            </w:r>
          </w:p>
        </w:tc>
        <w:tc>
          <w:tcPr>
            <w:tcW w:w="7117" w:type="dxa"/>
          </w:tcPr>
          <w:p w14:paraId="0465E5F8" w14:textId="77777777" w:rsidR="001A1204" w:rsidRDefault="00FF516D" w:rsidP="00753E16">
            <w:pPr>
              <w:wordWrap/>
              <w:jc w:val="left"/>
              <w:rPr>
                <w:rFonts w:eastAsia="楷体"/>
                <w:szCs w:val="20"/>
                <w:lang w:eastAsia="zh-CN"/>
              </w:rPr>
            </w:pPr>
            <w:r>
              <w:rPr>
                <w:rFonts w:eastAsia="MS Mincho"/>
                <w:bCs/>
                <w:lang w:eastAsia="ja-JP"/>
              </w:rPr>
              <w:t>Support this proposal.</w:t>
            </w:r>
          </w:p>
        </w:tc>
      </w:tr>
      <w:tr w:rsidR="001A1204" w14:paraId="0B02E674" w14:textId="77777777">
        <w:tc>
          <w:tcPr>
            <w:tcW w:w="2245" w:type="dxa"/>
          </w:tcPr>
          <w:p w14:paraId="6D2DFC8D" w14:textId="77777777" w:rsidR="001A1204" w:rsidRDefault="00FF516D" w:rsidP="00753E16">
            <w:pPr>
              <w:wordWrap/>
              <w:jc w:val="left"/>
              <w:rPr>
                <w:bCs/>
                <w:lang w:eastAsia="zh-CN"/>
              </w:rPr>
            </w:pPr>
            <w:r>
              <w:rPr>
                <w:bCs/>
                <w:lang w:eastAsia="zh-CN"/>
              </w:rPr>
              <w:t>Ericsson1</w:t>
            </w:r>
          </w:p>
        </w:tc>
        <w:tc>
          <w:tcPr>
            <w:tcW w:w="7117" w:type="dxa"/>
          </w:tcPr>
          <w:p w14:paraId="183EA93B" w14:textId="77777777" w:rsidR="001A1204" w:rsidRDefault="00FF516D" w:rsidP="00753E16">
            <w:pPr>
              <w:wordWrap/>
              <w:jc w:val="left"/>
              <w:rPr>
                <w:bCs/>
                <w:lang w:eastAsia="zh-CN"/>
              </w:rPr>
            </w:pPr>
            <w:r>
              <w:rPr>
                <w:bCs/>
                <w:lang w:eastAsia="zh-CN"/>
              </w:rPr>
              <w:t xml:space="preserve">Not OK. </w:t>
            </w:r>
          </w:p>
          <w:p w14:paraId="36EF0796" w14:textId="77777777" w:rsidR="001A1204" w:rsidRDefault="00FF516D" w:rsidP="00753E16">
            <w:pPr>
              <w:wordWrap/>
              <w:jc w:val="left"/>
              <w:rPr>
                <w:bCs/>
                <w:lang w:eastAsia="zh-CN"/>
              </w:rPr>
            </w:pPr>
            <w:r>
              <w:rPr>
                <w:bCs/>
                <w:lang w:eastAsia="zh-CN"/>
              </w:rPr>
              <w:t>Since the maximum number of co-scheduled cells is 4, the number of bits needed in a DCI 0_X/1_X is a maximum of four bits. In many other typical cases, the number of cells will be 2 or 3. Given this, there is no need to create unnecessary complexity by configuring an explicit table via RRC.</w:t>
            </w:r>
          </w:p>
        </w:tc>
      </w:tr>
      <w:tr w:rsidR="001A1204" w14:paraId="1416C387" w14:textId="77777777">
        <w:tc>
          <w:tcPr>
            <w:tcW w:w="2245" w:type="dxa"/>
          </w:tcPr>
          <w:p w14:paraId="094FA545" w14:textId="77777777" w:rsidR="001A1204" w:rsidRDefault="00FF516D" w:rsidP="00753E16">
            <w:pPr>
              <w:wordWrap/>
              <w:jc w:val="left"/>
              <w:rPr>
                <w:bCs/>
                <w:lang w:eastAsia="zh-CN"/>
              </w:rPr>
            </w:pPr>
            <w:r>
              <w:rPr>
                <w:rFonts w:eastAsiaTheme="minorEastAsia" w:hint="eastAsia"/>
                <w:bCs/>
                <w:lang w:eastAsia="zh-CN"/>
              </w:rPr>
              <w:t>C</w:t>
            </w:r>
            <w:r>
              <w:rPr>
                <w:rFonts w:eastAsiaTheme="minorEastAsia"/>
                <w:bCs/>
                <w:lang w:eastAsia="zh-CN"/>
              </w:rPr>
              <w:t>hina Telecom</w:t>
            </w:r>
          </w:p>
        </w:tc>
        <w:tc>
          <w:tcPr>
            <w:tcW w:w="7117" w:type="dxa"/>
          </w:tcPr>
          <w:p w14:paraId="4F83F339" w14:textId="77777777" w:rsidR="001A1204" w:rsidRDefault="00FF516D" w:rsidP="00753E16">
            <w:pPr>
              <w:wordWrap/>
              <w:jc w:val="left"/>
              <w:rPr>
                <w:bCs/>
                <w:lang w:eastAsia="zh-CN"/>
              </w:rPr>
            </w:pPr>
            <w:r>
              <w:rPr>
                <w:rFonts w:eastAsia="MS Mincho"/>
                <w:bCs/>
                <w:lang w:val="en-US" w:eastAsia="ja-JP"/>
              </w:rPr>
              <w:t xml:space="preserve">We prefer to discuss the proposal after we get common understanding on the </w:t>
            </w:r>
            <w:r>
              <w:rPr>
                <w:szCs w:val="20"/>
                <w:lang w:eastAsia="en-US"/>
              </w:rPr>
              <w:t>maximum number of configurable cells for co-scheduling.</w:t>
            </w:r>
          </w:p>
        </w:tc>
      </w:tr>
      <w:tr w:rsidR="001A1204" w14:paraId="046C3639" w14:textId="77777777">
        <w:tc>
          <w:tcPr>
            <w:tcW w:w="2245" w:type="dxa"/>
          </w:tcPr>
          <w:p w14:paraId="4857C226" w14:textId="77777777" w:rsidR="001A1204" w:rsidRDefault="00FF516D" w:rsidP="00753E16">
            <w:pPr>
              <w:wordWrap/>
              <w:jc w:val="left"/>
              <w:rPr>
                <w:rFonts w:eastAsiaTheme="minorEastAsia"/>
                <w:bCs/>
                <w:lang w:eastAsia="zh-CN"/>
              </w:rPr>
            </w:pPr>
            <w:r>
              <w:rPr>
                <w:rFonts w:eastAsiaTheme="minorEastAsia"/>
                <w:bCs/>
                <w:lang w:eastAsia="zh-CN"/>
              </w:rPr>
              <w:t>Apple2</w:t>
            </w:r>
          </w:p>
        </w:tc>
        <w:tc>
          <w:tcPr>
            <w:tcW w:w="7117" w:type="dxa"/>
          </w:tcPr>
          <w:p w14:paraId="69BFF6CE" w14:textId="77777777" w:rsidR="001A1204" w:rsidRDefault="00FF516D" w:rsidP="00753E16">
            <w:pPr>
              <w:wordWrap/>
              <w:jc w:val="left"/>
              <w:rPr>
                <w:rFonts w:eastAsia="MS Mincho"/>
                <w:bCs/>
                <w:lang w:val="en-US" w:eastAsia="ja-JP"/>
              </w:rPr>
            </w:pPr>
            <w:r>
              <w:rPr>
                <w:rFonts w:eastAsia="MS Mincho"/>
                <w:bCs/>
                <w:lang w:val="en-US" w:eastAsia="ja-JP"/>
              </w:rPr>
              <w:t xml:space="preserve">We are also fine with Ericsson’s proposal to consider bitmap corresponding to 4 co-scheduled cells. </w:t>
            </w:r>
          </w:p>
        </w:tc>
      </w:tr>
      <w:tr w:rsidR="001A1204" w14:paraId="22C7D844" w14:textId="77777777">
        <w:tc>
          <w:tcPr>
            <w:tcW w:w="2245" w:type="dxa"/>
          </w:tcPr>
          <w:p w14:paraId="4668E613" w14:textId="77777777" w:rsidR="001A1204" w:rsidRDefault="00FF516D" w:rsidP="00753E16">
            <w:pPr>
              <w:wordWrap/>
              <w:jc w:val="left"/>
              <w:rPr>
                <w:rFonts w:eastAsiaTheme="minorEastAsia"/>
                <w:bCs/>
                <w:lang w:eastAsia="zh-CN"/>
              </w:rPr>
            </w:pPr>
            <w:r>
              <w:rPr>
                <w:rFonts w:eastAsiaTheme="minorEastAsia"/>
                <w:bCs/>
                <w:lang w:eastAsia="zh-CN"/>
              </w:rPr>
              <w:t>Moderator2</w:t>
            </w:r>
          </w:p>
        </w:tc>
        <w:tc>
          <w:tcPr>
            <w:tcW w:w="7117" w:type="dxa"/>
          </w:tcPr>
          <w:p w14:paraId="414F37AD" w14:textId="77777777" w:rsidR="001A1204" w:rsidRDefault="00FF516D" w:rsidP="00753E16">
            <w:pPr>
              <w:wordWrap/>
              <w:jc w:val="left"/>
              <w:rPr>
                <w:rFonts w:eastAsia="MS Mincho"/>
                <w:bCs/>
                <w:lang w:val="en-US" w:eastAsia="ja-JP"/>
              </w:rPr>
            </w:pPr>
            <w:r>
              <w:rPr>
                <w:rFonts w:eastAsia="MS Mincho"/>
                <w:bCs/>
                <w:lang w:val="en-US" w:eastAsia="ja-JP"/>
              </w:rPr>
              <w:t>@Ericsson @China Telecom:</w:t>
            </w:r>
          </w:p>
          <w:p w14:paraId="1717BA59" w14:textId="77777777" w:rsidR="001A1204" w:rsidRDefault="00FF516D" w:rsidP="00753E16">
            <w:pPr>
              <w:wordWrap/>
              <w:rPr>
                <w:lang w:eastAsia="en-US"/>
              </w:rPr>
            </w:pPr>
            <w:r>
              <w:rPr>
                <w:lang w:val="en-US" w:eastAsia="en-US"/>
              </w:rPr>
              <w:t>To me,</w:t>
            </w:r>
            <w:r>
              <w:rPr>
                <w:lang w:eastAsia="en-US"/>
              </w:rPr>
              <w:t xml:space="preserve"> it is not necessary to restrict maximum 4 cells configured for co-scheduling. The maximum number of cells for co-scheduling can be max number of cells within a PUCCH group.</w:t>
            </w:r>
          </w:p>
          <w:p w14:paraId="04549B4A" w14:textId="77777777" w:rsidR="001A1204" w:rsidRDefault="001A1204" w:rsidP="00753E16">
            <w:pPr>
              <w:wordWrap/>
              <w:jc w:val="left"/>
              <w:rPr>
                <w:rFonts w:eastAsia="MS Mincho"/>
                <w:bCs/>
                <w:lang w:eastAsia="ja-JP"/>
              </w:rPr>
            </w:pPr>
          </w:p>
          <w:p w14:paraId="3CD606C7" w14:textId="77777777" w:rsidR="001A1204" w:rsidRDefault="001A1204" w:rsidP="00753E16">
            <w:pPr>
              <w:wordWrap/>
              <w:jc w:val="left"/>
              <w:rPr>
                <w:rFonts w:eastAsia="MS Mincho"/>
                <w:bCs/>
                <w:lang w:val="en-US" w:eastAsia="ja-JP"/>
              </w:rPr>
            </w:pPr>
          </w:p>
          <w:p w14:paraId="79CED02A" w14:textId="77777777" w:rsidR="001A1204" w:rsidRDefault="00FF516D" w:rsidP="00753E16">
            <w:pPr>
              <w:wordWrap/>
              <w:jc w:val="left"/>
              <w:rPr>
                <w:rFonts w:eastAsia="MS Mincho"/>
                <w:bCs/>
                <w:lang w:val="en-US" w:eastAsia="ja-JP"/>
              </w:rPr>
            </w:pPr>
            <w:r>
              <w:rPr>
                <w:rFonts w:eastAsia="MS Mincho"/>
                <w:bCs/>
                <w:lang w:val="en-US" w:eastAsia="ja-JP"/>
              </w:rPr>
              <w:t>@All: this proposal is updated below.</w:t>
            </w:r>
          </w:p>
          <w:p w14:paraId="0E14CD3A"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3-5rev1:</w:t>
            </w:r>
          </w:p>
          <w:p w14:paraId="4F11E82F" w14:textId="77777777" w:rsidR="001A1204" w:rsidRDefault="00FF516D" w:rsidP="00753E16">
            <w:pPr>
              <w:pStyle w:val="ListParagraph"/>
              <w:numPr>
                <w:ilvl w:val="0"/>
                <w:numId w:val="18"/>
              </w:numPr>
              <w:wordWrap/>
              <w:rPr>
                <w:lang w:eastAsia="en-US"/>
              </w:rPr>
            </w:pPr>
            <w:r>
              <w:rPr>
                <w:lang w:eastAsia="en-US"/>
              </w:rPr>
              <w:t xml:space="preserve">For multi-cell scheduling, </w:t>
            </w:r>
            <w:r>
              <w:rPr>
                <w:color w:val="000000"/>
                <w:szCs w:val="20"/>
              </w:rPr>
              <w:t>the co-scheduled cells are indicated by an indicator in DCI format 0_X/1_X which points to one row of a table defining combinations of co-scheduled cells.</w:t>
            </w:r>
          </w:p>
          <w:p w14:paraId="7D05432A" w14:textId="77777777" w:rsidR="001A1204" w:rsidRDefault="00FF516D" w:rsidP="00753E16">
            <w:pPr>
              <w:pStyle w:val="ListParagraph"/>
              <w:numPr>
                <w:ilvl w:val="0"/>
                <w:numId w:val="19"/>
              </w:numPr>
              <w:wordWrap/>
              <w:rPr>
                <w:rFonts w:eastAsia="楷体"/>
                <w:szCs w:val="20"/>
                <w:lang w:eastAsia="zh-CN"/>
              </w:rPr>
            </w:pPr>
            <w:r>
              <w:rPr>
                <w:rFonts w:eastAsia="楷体"/>
                <w:szCs w:val="20"/>
                <w:lang w:eastAsia="zh-CN"/>
              </w:rPr>
              <w:t>The table is configured by RRC signaling.</w:t>
            </w:r>
          </w:p>
          <w:p w14:paraId="4DEE9845" w14:textId="77777777" w:rsidR="001A1204" w:rsidRDefault="00FF516D" w:rsidP="00753E16">
            <w:pPr>
              <w:pStyle w:val="ListParagraph"/>
              <w:numPr>
                <w:ilvl w:val="0"/>
                <w:numId w:val="19"/>
              </w:numPr>
              <w:wordWrap/>
              <w:rPr>
                <w:del w:id="1495" w:author="Haipeng HP1 Lei" w:date="2022-10-11T21:26:00Z"/>
                <w:rFonts w:eastAsia="楷体"/>
                <w:szCs w:val="20"/>
                <w:lang w:eastAsia="zh-CN"/>
              </w:rPr>
            </w:pPr>
            <w:del w:id="1496" w:author="Haipeng HP1 Lei" w:date="2022-10-11T21:26:00Z">
              <w:r>
                <w:rPr>
                  <w:rFonts w:eastAsia="楷体"/>
                  <w:szCs w:val="20"/>
                  <w:lang w:eastAsia="zh-CN"/>
                </w:rPr>
                <w:delText>Separate tables can be configured for multi-cell PDSCH scheduling and multi-cell PUSCH scheduling.</w:delText>
              </w:r>
            </w:del>
          </w:p>
          <w:p w14:paraId="55546C34" w14:textId="77777777" w:rsidR="001A1204" w:rsidRDefault="001A1204" w:rsidP="00753E16">
            <w:pPr>
              <w:wordWrap/>
              <w:jc w:val="left"/>
              <w:rPr>
                <w:rFonts w:eastAsia="MS Mincho"/>
                <w:bCs/>
                <w:lang w:val="en-US" w:eastAsia="ja-JP"/>
              </w:rPr>
            </w:pPr>
          </w:p>
        </w:tc>
      </w:tr>
      <w:tr w:rsidR="001A1204" w14:paraId="114408F1" w14:textId="77777777">
        <w:tc>
          <w:tcPr>
            <w:tcW w:w="2245" w:type="dxa"/>
          </w:tcPr>
          <w:p w14:paraId="67C06638" w14:textId="77777777" w:rsidR="001A1204" w:rsidRDefault="00FF516D" w:rsidP="00753E16">
            <w:pPr>
              <w:wordWrap/>
              <w:jc w:val="left"/>
              <w:rPr>
                <w:rFonts w:eastAsiaTheme="minorEastAsia"/>
                <w:bCs/>
                <w:lang w:eastAsia="zh-CN"/>
              </w:rPr>
            </w:pPr>
            <w:r>
              <w:rPr>
                <w:rFonts w:eastAsiaTheme="minorEastAsia"/>
                <w:bCs/>
                <w:lang w:eastAsia="zh-CN"/>
              </w:rPr>
              <w:t>Nokia / NSB</w:t>
            </w:r>
          </w:p>
        </w:tc>
        <w:tc>
          <w:tcPr>
            <w:tcW w:w="7117" w:type="dxa"/>
          </w:tcPr>
          <w:p w14:paraId="5B1E510D" w14:textId="77777777" w:rsidR="001A1204" w:rsidRDefault="00FF516D" w:rsidP="00753E16">
            <w:pPr>
              <w:wordWrap/>
              <w:jc w:val="left"/>
              <w:rPr>
                <w:rFonts w:eastAsia="MS Mincho"/>
                <w:bCs/>
                <w:lang w:val="en-US" w:eastAsia="ja-JP"/>
              </w:rPr>
            </w:pPr>
            <w:r>
              <w:rPr>
                <w:rFonts w:eastAsia="MS Mincho"/>
                <w:bCs/>
                <w:lang w:val="en-US" w:eastAsia="ja-JP"/>
              </w:rPr>
              <w:t>Could we at least keep the separately configured tables as FFS for now? To have at least only a sub-set of cells schedulable there for PUSCH compared to PDSCH due to usual UL CA UE limitations?</w:t>
            </w:r>
          </w:p>
          <w:p w14:paraId="35185057" w14:textId="77777777" w:rsidR="001A1204" w:rsidRDefault="001A1204" w:rsidP="00753E16">
            <w:pPr>
              <w:wordWrap/>
              <w:jc w:val="left"/>
              <w:rPr>
                <w:rFonts w:eastAsia="MS Mincho"/>
                <w:bCs/>
                <w:lang w:val="en-US" w:eastAsia="ja-JP"/>
              </w:rPr>
            </w:pPr>
          </w:p>
          <w:p w14:paraId="00CEF3AC" w14:textId="77777777" w:rsidR="001A1204" w:rsidRDefault="00FF516D" w:rsidP="00753E16">
            <w:pPr>
              <w:wordWrap/>
              <w:jc w:val="left"/>
              <w:rPr>
                <w:rFonts w:eastAsia="MS Mincho"/>
                <w:bCs/>
                <w:lang w:val="en-US" w:eastAsia="ja-JP"/>
              </w:rPr>
            </w:pPr>
            <w:r>
              <w:rPr>
                <w:rFonts w:eastAsia="MS Mincho"/>
                <w:bCs/>
                <w:lang w:val="en-US" w:eastAsia="ja-JP"/>
              </w:rPr>
              <w:lastRenderedPageBreak/>
              <w:t xml:space="preserve">There seems to be some confusion within companies of the CIF field: </w:t>
            </w:r>
            <w:r>
              <w:rPr>
                <w:rFonts w:eastAsia="MS Mincho"/>
                <w:bCs/>
                <w:lang w:val="en-US" w:eastAsia="ja-JP"/>
              </w:rPr>
              <w:br/>
              <w:t xml:space="preserve">Based on proposal 2.6 – single </w:t>
            </w:r>
            <w:proofErr w:type="spellStart"/>
            <w:r>
              <w:rPr>
                <w:rFonts w:eastAsia="MS Mincho"/>
                <w:bCs/>
                <w:lang w:val="en-US" w:eastAsia="ja-JP"/>
              </w:rPr>
              <w:t>n_CI</w:t>
            </w:r>
            <w:proofErr w:type="spellEnd"/>
            <w:r>
              <w:rPr>
                <w:rFonts w:eastAsia="MS Mincho"/>
                <w:bCs/>
                <w:lang w:val="en-US" w:eastAsia="ja-JP"/>
              </w:rPr>
              <w:t xml:space="preserve"> value </w:t>
            </w:r>
            <w:proofErr w:type="gramStart"/>
            <w:r>
              <w:rPr>
                <w:rFonts w:eastAsia="MS Mincho"/>
                <w:bCs/>
                <w:lang w:val="en-US" w:eastAsia="ja-JP"/>
              </w:rPr>
              <w:t>configured,</w:t>
            </w:r>
            <w:proofErr w:type="gramEnd"/>
            <w:r>
              <w:rPr>
                <w:rFonts w:eastAsia="MS Mincho"/>
                <w:bCs/>
                <w:lang w:val="en-US" w:eastAsia="ja-JP"/>
              </w:rPr>
              <w:t xml:space="preserve"> the CIF field would need to indicate the </w:t>
            </w:r>
            <w:proofErr w:type="spellStart"/>
            <w:r>
              <w:rPr>
                <w:rFonts w:eastAsia="MS Mincho"/>
                <w:bCs/>
                <w:lang w:val="en-US" w:eastAsia="ja-JP"/>
              </w:rPr>
              <w:t>n_CI</w:t>
            </w:r>
            <w:proofErr w:type="spellEnd"/>
            <w:r>
              <w:rPr>
                <w:rFonts w:eastAsia="MS Mincho"/>
                <w:bCs/>
                <w:lang w:val="en-US" w:eastAsia="ja-JP"/>
              </w:rPr>
              <w:t xml:space="preserve"> to differentiate from single-cell x-scheduling DCIs as QC pointed out in their contribution. But this CIF could then not be used at the same time to indicate the (sub)set of scheduled cells! </w:t>
            </w:r>
            <w:proofErr w:type="gramStart"/>
            <w:r>
              <w:rPr>
                <w:rFonts w:eastAsia="MS Mincho"/>
                <w:bCs/>
                <w:lang w:val="en-US" w:eastAsia="ja-JP"/>
              </w:rPr>
              <w:t>So</w:t>
            </w:r>
            <w:proofErr w:type="gramEnd"/>
            <w:r>
              <w:rPr>
                <w:rFonts w:eastAsia="MS Mincho"/>
                <w:bCs/>
                <w:lang w:val="en-US" w:eastAsia="ja-JP"/>
              </w:rPr>
              <w:t xml:space="preserve"> this cannot be mapped in this respect to the x-scheduling framework in this respect to our understanding.  </w:t>
            </w:r>
          </w:p>
          <w:p w14:paraId="1E66CDB3" w14:textId="77777777" w:rsidR="001A1204" w:rsidRDefault="001A1204" w:rsidP="00753E16">
            <w:pPr>
              <w:wordWrap/>
              <w:jc w:val="left"/>
              <w:rPr>
                <w:rFonts w:eastAsia="MS Mincho"/>
                <w:bCs/>
                <w:lang w:val="en-US" w:eastAsia="ja-JP"/>
              </w:rPr>
            </w:pPr>
          </w:p>
          <w:p w14:paraId="68EE190D" w14:textId="77777777" w:rsidR="001A1204" w:rsidRDefault="00FF516D" w:rsidP="00753E16">
            <w:pPr>
              <w:wordWrap/>
              <w:jc w:val="left"/>
              <w:rPr>
                <w:rFonts w:eastAsia="MS Mincho"/>
                <w:bCs/>
                <w:lang w:val="en-US" w:eastAsia="ja-JP"/>
              </w:rPr>
            </w:pPr>
            <w:r>
              <w:rPr>
                <w:rFonts w:eastAsia="MS Mincho"/>
                <w:bCs/>
                <w:lang w:val="en-US" w:eastAsia="ja-JP"/>
              </w:rPr>
              <w:br/>
            </w:r>
          </w:p>
        </w:tc>
      </w:tr>
      <w:tr w:rsidR="001A1204" w14:paraId="1AB2FAFD" w14:textId="77777777">
        <w:tc>
          <w:tcPr>
            <w:tcW w:w="2245" w:type="dxa"/>
          </w:tcPr>
          <w:p w14:paraId="7A17AF0F" w14:textId="77777777" w:rsidR="001A1204" w:rsidRDefault="00FF516D" w:rsidP="00753E16">
            <w:pPr>
              <w:wordWrap/>
              <w:jc w:val="left"/>
              <w:rPr>
                <w:rFonts w:eastAsiaTheme="minorEastAsia"/>
                <w:bCs/>
                <w:lang w:eastAsia="zh-CN"/>
              </w:rPr>
            </w:pPr>
            <w:r>
              <w:rPr>
                <w:rFonts w:eastAsiaTheme="minorEastAsia"/>
                <w:bCs/>
                <w:lang w:eastAsia="zh-CN"/>
              </w:rPr>
              <w:lastRenderedPageBreak/>
              <w:t>Apple</w:t>
            </w:r>
          </w:p>
        </w:tc>
        <w:tc>
          <w:tcPr>
            <w:tcW w:w="7117" w:type="dxa"/>
          </w:tcPr>
          <w:p w14:paraId="79A3C469" w14:textId="77777777" w:rsidR="001A1204" w:rsidRDefault="00FF516D" w:rsidP="00753E16">
            <w:pPr>
              <w:wordWrap/>
              <w:jc w:val="left"/>
              <w:rPr>
                <w:rFonts w:eastAsia="MS Mincho"/>
                <w:bCs/>
                <w:lang w:val="en-US" w:eastAsia="ja-JP"/>
              </w:rPr>
            </w:pPr>
            <w:r>
              <w:rPr>
                <w:rFonts w:eastAsia="MS Mincho"/>
                <w:bCs/>
                <w:lang w:val="en-US" w:eastAsia="ja-JP"/>
              </w:rPr>
              <w:t>We are fine with the updated proposal</w:t>
            </w:r>
          </w:p>
        </w:tc>
      </w:tr>
      <w:tr w:rsidR="001A1204" w14:paraId="2F675C06" w14:textId="77777777">
        <w:tc>
          <w:tcPr>
            <w:tcW w:w="2245" w:type="dxa"/>
          </w:tcPr>
          <w:p w14:paraId="5F5385B7" w14:textId="77777777" w:rsidR="001A1204" w:rsidRDefault="00FF516D" w:rsidP="00753E16">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117" w:type="dxa"/>
          </w:tcPr>
          <w:p w14:paraId="223D941A" w14:textId="77777777" w:rsidR="001A1204" w:rsidRDefault="00FF516D" w:rsidP="00753E16">
            <w:pPr>
              <w:wordWrap/>
              <w:jc w:val="left"/>
              <w:rPr>
                <w:rFonts w:eastAsia="MS Mincho"/>
                <w:bCs/>
                <w:lang w:val="en-US" w:eastAsia="ja-JP"/>
              </w:rPr>
            </w:pPr>
            <w:r>
              <w:rPr>
                <w:rFonts w:eastAsia="MS Mincho" w:hint="eastAsia"/>
                <w:bCs/>
                <w:lang w:val="en-US" w:eastAsia="ja-JP"/>
              </w:rPr>
              <w:t>O</w:t>
            </w:r>
            <w:r>
              <w:rPr>
                <w:rFonts w:eastAsia="MS Mincho"/>
                <w:bCs/>
                <w:lang w:val="en-US" w:eastAsia="ja-JP"/>
              </w:rPr>
              <w:t>K with the proposal. Thanks for the update.</w:t>
            </w:r>
          </w:p>
        </w:tc>
      </w:tr>
      <w:tr w:rsidR="001A1204" w14:paraId="02BAA9C8" w14:textId="77777777">
        <w:tc>
          <w:tcPr>
            <w:tcW w:w="2245" w:type="dxa"/>
          </w:tcPr>
          <w:p w14:paraId="2B421CF6" w14:textId="77777777" w:rsidR="001A1204" w:rsidRDefault="00FF516D" w:rsidP="00753E16">
            <w:pPr>
              <w:wordWrap/>
              <w:jc w:val="left"/>
              <w:rPr>
                <w:rFonts w:eastAsia="MS Mincho"/>
                <w:bCs/>
                <w:lang w:eastAsia="ja-JP"/>
              </w:rPr>
            </w:pPr>
            <w:r>
              <w:rPr>
                <w:rFonts w:eastAsia="MS Mincho"/>
                <w:bCs/>
                <w:lang w:eastAsia="ja-JP"/>
              </w:rPr>
              <w:t>LGE</w:t>
            </w:r>
          </w:p>
        </w:tc>
        <w:tc>
          <w:tcPr>
            <w:tcW w:w="7117" w:type="dxa"/>
          </w:tcPr>
          <w:p w14:paraId="225DC77C" w14:textId="77777777" w:rsidR="001A1204" w:rsidRDefault="00FF516D" w:rsidP="00753E16">
            <w:pPr>
              <w:wordWrap/>
              <w:jc w:val="left"/>
              <w:rPr>
                <w:rFonts w:eastAsia="MS Mincho"/>
                <w:bCs/>
                <w:lang w:val="en-US" w:eastAsia="ja-JP"/>
              </w:rPr>
            </w:pPr>
            <w:r>
              <w:rPr>
                <w:rFonts w:eastAsia="MS Mincho"/>
                <w:bCs/>
                <w:lang w:val="en-US" w:eastAsia="ja-JP"/>
              </w:rPr>
              <w:t>We are also fine with the above update.</w:t>
            </w:r>
          </w:p>
        </w:tc>
      </w:tr>
      <w:tr w:rsidR="001A1204" w14:paraId="341D6C75" w14:textId="77777777">
        <w:tc>
          <w:tcPr>
            <w:tcW w:w="2245" w:type="dxa"/>
          </w:tcPr>
          <w:p w14:paraId="4E1006F1" w14:textId="77777777" w:rsidR="001A1204" w:rsidRDefault="00FF516D" w:rsidP="00753E16">
            <w:pPr>
              <w:wordWrap/>
              <w:jc w:val="left"/>
              <w:rPr>
                <w:rFonts w:eastAsia="MS Mincho"/>
                <w:bCs/>
                <w:lang w:eastAsia="ja-JP"/>
              </w:rPr>
            </w:pPr>
            <w:r>
              <w:rPr>
                <w:rFonts w:eastAsia="MS Mincho"/>
                <w:bCs/>
                <w:lang w:eastAsia="ja-JP"/>
              </w:rPr>
              <w:t>Moderator3</w:t>
            </w:r>
          </w:p>
        </w:tc>
        <w:tc>
          <w:tcPr>
            <w:tcW w:w="7117" w:type="dxa"/>
          </w:tcPr>
          <w:p w14:paraId="57E7289D" w14:textId="77777777" w:rsidR="001A1204" w:rsidRDefault="00FF516D" w:rsidP="00753E16">
            <w:pPr>
              <w:wordWrap/>
              <w:jc w:val="left"/>
              <w:rPr>
                <w:rFonts w:eastAsia="MS Mincho"/>
                <w:bCs/>
                <w:lang w:val="en-US" w:eastAsia="ja-JP"/>
              </w:rPr>
            </w:pPr>
            <w:r>
              <w:rPr>
                <w:rFonts w:eastAsia="MS Mincho"/>
                <w:bCs/>
                <w:lang w:val="en-US" w:eastAsia="ja-JP"/>
              </w:rPr>
              <w:t>@Nokia:</w:t>
            </w:r>
          </w:p>
          <w:p w14:paraId="5A0DF071" w14:textId="77777777" w:rsidR="001A1204" w:rsidRDefault="00FF516D" w:rsidP="00753E16">
            <w:pPr>
              <w:wordWrap/>
              <w:jc w:val="left"/>
              <w:rPr>
                <w:rFonts w:eastAsia="MS Mincho"/>
                <w:bCs/>
                <w:lang w:val="en-US" w:eastAsia="ja-JP"/>
              </w:rPr>
            </w:pPr>
            <w:r>
              <w:rPr>
                <w:rFonts w:eastAsia="MS Mincho"/>
                <w:bCs/>
                <w:lang w:val="en-US" w:eastAsia="ja-JP"/>
              </w:rPr>
              <w:t>I think this possibility of separate TDRA table for DL and UL is still there as we don’t exclude it. We can also discuss separate table when preparing RRC parameters.</w:t>
            </w:r>
          </w:p>
          <w:p w14:paraId="63CDFDFC" w14:textId="77777777" w:rsidR="001A1204" w:rsidRDefault="00FF516D" w:rsidP="00753E16">
            <w:pPr>
              <w:wordWrap/>
              <w:jc w:val="left"/>
              <w:rPr>
                <w:rFonts w:eastAsia="MS Mincho"/>
                <w:bCs/>
                <w:lang w:val="en-US" w:eastAsia="ja-JP"/>
              </w:rPr>
            </w:pPr>
            <w:r>
              <w:rPr>
                <w:rFonts w:eastAsia="MS Mincho"/>
                <w:bCs/>
                <w:lang w:val="en-US" w:eastAsia="ja-JP"/>
              </w:rPr>
              <w:t xml:space="preserve">Regarding CIF field, my understanding is a single </w:t>
            </w:r>
            <w:proofErr w:type="spellStart"/>
            <w:r>
              <w:rPr>
                <w:rFonts w:eastAsia="MS Mincho"/>
                <w:bCs/>
                <w:lang w:val="en-US" w:eastAsia="ja-JP"/>
              </w:rPr>
              <w:t>n_CI</w:t>
            </w:r>
            <w:proofErr w:type="spellEnd"/>
            <w:r>
              <w:rPr>
                <w:rFonts w:eastAsia="MS Mincho"/>
                <w:bCs/>
                <w:lang w:val="en-US" w:eastAsia="ja-JP"/>
              </w:rPr>
              <w:t xml:space="preserve"> value is configured for the set of cells. When DCI format 0_X/1_X can be used for single cell scheduling, one way is to configure single cell cases in the rows of the table. </w:t>
            </w:r>
          </w:p>
          <w:p w14:paraId="70958BB4" w14:textId="77777777" w:rsidR="001A1204" w:rsidRDefault="001A1204" w:rsidP="00753E16">
            <w:pPr>
              <w:wordWrap/>
              <w:jc w:val="left"/>
              <w:rPr>
                <w:rFonts w:eastAsia="MS Mincho"/>
                <w:bCs/>
                <w:lang w:val="en-US" w:eastAsia="ja-JP"/>
              </w:rPr>
            </w:pPr>
          </w:p>
        </w:tc>
      </w:tr>
      <w:tr w:rsidR="001A1204" w14:paraId="3E3AFF9D" w14:textId="77777777">
        <w:tc>
          <w:tcPr>
            <w:tcW w:w="2245" w:type="dxa"/>
          </w:tcPr>
          <w:p w14:paraId="67D685EA" w14:textId="77777777" w:rsidR="001A1204" w:rsidRDefault="00FF516D" w:rsidP="00753E16">
            <w:pPr>
              <w:wordWrap/>
              <w:jc w:val="left"/>
              <w:rPr>
                <w:rFonts w:eastAsia="MS Mincho"/>
                <w:bCs/>
                <w:lang w:eastAsia="ja-JP"/>
              </w:rPr>
            </w:pPr>
            <w:r>
              <w:rPr>
                <w:rFonts w:eastAsiaTheme="minorEastAsia"/>
                <w:bCs/>
                <w:lang w:eastAsia="zh-CN"/>
              </w:rPr>
              <w:t>Intel</w:t>
            </w:r>
          </w:p>
        </w:tc>
        <w:tc>
          <w:tcPr>
            <w:tcW w:w="7117" w:type="dxa"/>
          </w:tcPr>
          <w:p w14:paraId="2BDC51CD" w14:textId="77777777" w:rsidR="001A1204" w:rsidRDefault="00FF516D" w:rsidP="00753E16">
            <w:pPr>
              <w:wordWrap/>
              <w:jc w:val="left"/>
              <w:rPr>
                <w:rFonts w:eastAsia="MS Mincho"/>
                <w:bCs/>
                <w:lang w:val="en-US" w:eastAsia="ja-JP"/>
              </w:rPr>
            </w:pPr>
            <w:r>
              <w:rPr>
                <w:rFonts w:eastAsia="MS Mincho"/>
                <w:bCs/>
                <w:lang w:val="en-US" w:eastAsia="ja-JP"/>
              </w:rPr>
              <w:t xml:space="preserve">We are fine with the proposal. </w:t>
            </w:r>
          </w:p>
        </w:tc>
      </w:tr>
      <w:tr w:rsidR="001A1204" w14:paraId="60EBF90C" w14:textId="77777777">
        <w:tc>
          <w:tcPr>
            <w:tcW w:w="2245" w:type="dxa"/>
          </w:tcPr>
          <w:p w14:paraId="786CF137" w14:textId="77777777" w:rsidR="001A1204" w:rsidRDefault="00FF516D" w:rsidP="00753E16">
            <w:pPr>
              <w:wordWrap/>
              <w:jc w:val="left"/>
              <w:rPr>
                <w:rFonts w:eastAsiaTheme="minorEastAsia"/>
                <w:bCs/>
                <w:lang w:eastAsia="zh-CN"/>
              </w:rPr>
            </w:pPr>
            <w:r>
              <w:rPr>
                <w:rFonts w:eastAsiaTheme="minorEastAsia"/>
                <w:bCs/>
                <w:lang w:val="en-US" w:eastAsia="zh-CN"/>
              </w:rPr>
              <w:t>OPPO</w:t>
            </w:r>
          </w:p>
        </w:tc>
        <w:tc>
          <w:tcPr>
            <w:tcW w:w="7117" w:type="dxa"/>
          </w:tcPr>
          <w:p w14:paraId="066EBA41" w14:textId="77777777" w:rsidR="001A1204" w:rsidRDefault="00FF516D" w:rsidP="00753E16">
            <w:pPr>
              <w:wordWrap/>
              <w:jc w:val="left"/>
              <w:rPr>
                <w:rFonts w:eastAsia="MS Mincho"/>
                <w:bCs/>
                <w:lang w:val="en-US" w:eastAsia="ja-JP"/>
              </w:rPr>
            </w:pPr>
            <w:r>
              <w:rPr>
                <w:rFonts w:eastAsia="MS Mincho"/>
                <w:bCs/>
                <w:lang w:val="en-US" w:eastAsia="ja-JP"/>
              </w:rPr>
              <w:t xml:space="preserve">We share the view with China Telecom: To discuss/determine the max number of cells for potential co-scheduling. If this max number can be </w:t>
            </w:r>
            <w:proofErr w:type="gramStart"/>
            <w:r>
              <w:rPr>
                <w:rFonts w:eastAsia="MS Mincho"/>
                <w:bCs/>
                <w:lang w:val="en-US" w:eastAsia="ja-JP"/>
              </w:rPr>
              <w:t>relative</w:t>
            </w:r>
            <w:proofErr w:type="gramEnd"/>
            <w:r>
              <w:rPr>
                <w:rFonts w:eastAsia="MS Mincho"/>
                <w:bCs/>
                <w:lang w:val="en-US" w:eastAsia="ja-JP"/>
              </w:rPr>
              <w:t xml:space="preserve"> large, it may deserve to consider a upper-bound on number of rows in this CFI table.   </w:t>
            </w:r>
          </w:p>
        </w:tc>
      </w:tr>
      <w:tr w:rsidR="001A1204" w14:paraId="033647E2" w14:textId="77777777">
        <w:tc>
          <w:tcPr>
            <w:tcW w:w="2245" w:type="dxa"/>
          </w:tcPr>
          <w:p w14:paraId="57BE2C5B" w14:textId="77777777" w:rsidR="001A1204" w:rsidRDefault="00FF516D" w:rsidP="00753E16">
            <w:pPr>
              <w:wordWrap/>
              <w:jc w:val="left"/>
              <w:rPr>
                <w:rFonts w:eastAsiaTheme="minorEastAsia"/>
                <w:bCs/>
                <w:lang w:val="en-US"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117" w:type="dxa"/>
          </w:tcPr>
          <w:p w14:paraId="35B88796" w14:textId="77777777" w:rsidR="001A1204" w:rsidRDefault="00FF516D" w:rsidP="00753E16">
            <w:pPr>
              <w:wordWrap/>
              <w:jc w:val="left"/>
              <w:rPr>
                <w:rFonts w:eastAsia="MS Mincho"/>
                <w:bCs/>
                <w:lang w:val="en-US" w:eastAsia="ja-JP"/>
              </w:rPr>
            </w:pPr>
            <w:r>
              <w:rPr>
                <w:rFonts w:eastAsiaTheme="minorEastAsia" w:hint="eastAsia"/>
                <w:bCs/>
                <w:lang w:val="en-US" w:eastAsia="zh-CN"/>
              </w:rPr>
              <w:t>A</w:t>
            </w:r>
            <w:r>
              <w:rPr>
                <w:rFonts w:eastAsiaTheme="minorEastAsia"/>
                <w:bCs/>
                <w:lang w:val="en-US" w:eastAsia="zh-CN"/>
              </w:rPr>
              <w:t>lthough we prefer to at least keep the DL</w:t>
            </w:r>
            <w:r>
              <w:rPr>
                <w:rFonts w:eastAsiaTheme="minorEastAsia" w:hint="eastAsia"/>
                <w:bCs/>
                <w:lang w:val="en-US" w:eastAsia="zh-CN"/>
              </w:rPr>
              <w:t>/</w:t>
            </w:r>
            <w:r>
              <w:rPr>
                <w:rFonts w:eastAsiaTheme="minorEastAsia"/>
                <w:bCs/>
                <w:lang w:val="en-US" w:eastAsia="zh-CN"/>
              </w:rPr>
              <w:t>UL separate tables as FFS, we can live with this updated proposal.</w:t>
            </w:r>
          </w:p>
        </w:tc>
      </w:tr>
      <w:tr w:rsidR="001A1204" w14:paraId="677887CC" w14:textId="77777777">
        <w:tc>
          <w:tcPr>
            <w:tcW w:w="2245" w:type="dxa"/>
          </w:tcPr>
          <w:p w14:paraId="54705A07" w14:textId="77777777" w:rsidR="001A1204" w:rsidRDefault="00FF516D" w:rsidP="00753E16">
            <w:pPr>
              <w:wordWrap/>
              <w:jc w:val="left"/>
              <w:rPr>
                <w:rFonts w:eastAsiaTheme="minorEastAsia"/>
                <w:bCs/>
                <w:lang w:eastAsia="zh-CN"/>
              </w:rPr>
            </w:pPr>
            <w:r>
              <w:rPr>
                <w:rFonts w:eastAsia="MS Mincho" w:hint="eastAsia"/>
                <w:bCs/>
                <w:lang w:eastAsia="ja-JP"/>
              </w:rPr>
              <w:t>N</w:t>
            </w:r>
            <w:r>
              <w:rPr>
                <w:rFonts w:eastAsia="MS Mincho"/>
                <w:bCs/>
                <w:lang w:eastAsia="ja-JP"/>
              </w:rPr>
              <w:t>TT DOCOMO2</w:t>
            </w:r>
          </w:p>
        </w:tc>
        <w:tc>
          <w:tcPr>
            <w:tcW w:w="7117" w:type="dxa"/>
          </w:tcPr>
          <w:p w14:paraId="753AAFD5" w14:textId="77777777" w:rsidR="001A1204" w:rsidRDefault="00FF516D" w:rsidP="00753E16">
            <w:pPr>
              <w:wordWrap/>
              <w:jc w:val="left"/>
              <w:rPr>
                <w:rFonts w:eastAsiaTheme="minorEastAsia"/>
                <w:bCs/>
                <w:lang w:val="en-US" w:eastAsia="zh-CN"/>
              </w:rPr>
            </w:pPr>
            <w:r>
              <w:rPr>
                <w:rFonts w:eastAsia="MS Mincho"/>
                <w:bCs/>
                <w:lang w:val="en-US" w:eastAsia="ja-JP"/>
              </w:rPr>
              <w:t>We are fine with the updated proposal.</w:t>
            </w:r>
          </w:p>
        </w:tc>
      </w:tr>
      <w:tr w:rsidR="001A1204" w14:paraId="5FA1B422" w14:textId="77777777">
        <w:tc>
          <w:tcPr>
            <w:tcW w:w="2245" w:type="dxa"/>
          </w:tcPr>
          <w:p w14:paraId="15FE7C0C" w14:textId="77777777" w:rsidR="001A1204" w:rsidRDefault="00FF516D" w:rsidP="00753E16">
            <w:pPr>
              <w:wordWrap/>
              <w:jc w:val="left"/>
              <w:rPr>
                <w:rFonts w:eastAsia="MS Mincho"/>
                <w:bCs/>
                <w:lang w:eastAsia="ja-JP"/>
              </w:rPr>
            </w:pPr>
            <w:r>
              <w:rPr>
                <w:rFonts w:eastAsiaTheme="minorEastAsia" w:hint="eastAsia"/>
                <w:bCs/>
                <w:lang w:eastAsia="zh-CN"/>
              </w:rPr>
              <w:t>F</w:t>
            </w:r>
            <w:r>
              <w:rPr>
                <w:rFonts w:eastAsiaTheme="minorEastAsia"/>
                <w:bCs/>
                <w:lang w:eastAsia="zh-CN"/>
              </w:rPr>
              <w:t>ujitsu</w:t>
            </w:r>
          </w:p>
        </w:tc>
        <w:tc>
          <w:tcPr>
            <w:tcW w:w="7117" w:type="dxa"/>
          </w:tcPr>
          <w:p w14:paraId="5EE99127" w14:textId="77777777" w:rsidR="001A1204" w:rsidRDefault="00FF516D" w:rsidP="00753E16">
            <w:pPr>
              <w:wordWrap/>
              <w:jc w:val="left"/>
              <w:rPr>
                <w:rFonts w:eastAsiaTheme="minorEastAsia"/>
                <w:bCs/>
                <w:lang w:val="en-US" w:eastAsia="zh-CN"/>
              </w:rPr>
            </w:pPr>
            <w:r>
              <w:rPr>
                <w:rFonts w:eastAsiaTheme="minorEastAsia"/>
                <w:bCs/>
                <w:lang w:val="en-US" w:eastAsia="zh-CN"/>
              </w:rPr>
              <w:t xml:space="preserve">According to the discussions, we understand that this proposal also covers the case of single cell scheduling by DCI format 0_X/1_X. However, it is not quite clear by the current text. It may help if we implement the following </w:t>
            </w:r>
            <w:proofErr w:type="spellStart"/>
            <w:proofErr w:type="gramStart"/>
            <w:r>
              <w:rPr>
                <w:rFonts w:eastAsiaTheme="minorEastAsia"/>
                <w:bCs/>
                <w:lang w:val="en-US" w:eastAsia="zh-CN"/>
              </w:rPr>
              <w:t>updates:s</w:t>
            </w:r>
            <w:proofErr w:type="spellEnd"/>
            <w:proofErr w:type="gramEnd"/>
          </w:p>
          <w:p w14:paraId="4172793B" w14:textId="77777777" w:rsidR="001A1204" w:rsidRDefault="00FF516D" w:rsidP="00753E16">
            <w:pPr>
              <w:wordWrap/>
              <w:jc w:val="left"/>
              <w:rPr>
                <w:rFonts w:eastAsia="MS Mincho"/>
                <w:bCs/>
                <w:lang w:val="en-US" w:eastAsia="ja-JP"/>
              </w:rPr>
            </w:pPr>
            <w:r>
              <w:rPr>
                <w:lang w:eastAsia="en-US"/>
              </w:rPr>
              <w:t xml:space="preserve">For multi-cell scheduling, </w:t>
            </w:r>
            <w:r>
              <w:rPr>
                <w:color w:val="000000"/>
                <w:szCs w:val="20"/>
              </w:rPr>
              <w:t>the</w:t>
            </w:r>
            <w:ins w:id="1497" w:author="Jiang, Qinyan/蒋 琴艳" w:date="2022-10-12T16:24:00Z">
              <w:r>
                <w:rPr>
                  <w:color w:val="000000"/>
                  <w:szCs w:val="20"/>
                </w:rPr>
                <w:t xml:space="preserve"> one or more</w:t>
              </w:r>
            </w:ins>
            <w:r>
              <w:rPr>
                <w:color w:val="000000"/>
                <w:szCs w:val="20"/>
              </w:rPr>
              <w:t xml:space="preserve"> co-scheduled cells are indicated by an indicator in DCI format 0_X/1_X which points to one row of a table defining combinations of co-scheduled cells.</w:t>
            </w:r>
          </w:p>
        </w:tc>
      </w:tr>
      <w:tr w:rsidR="001A1204" w14:paraId="3414207B" w14:textId="77777777">
        <w:tc>
          <w:tcPr>
            <w:tcW w:w="2245" w:type="dxa"/>
          </w:tcPr>
          <w:p w14:paraId="5988652D"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Pr>
          <w:p w14:paraId="609E4D9B" w14:textId="77777777" w:rsidR="001A1204" w:rsidRDefault="00FF516D" w:rsidP="00753E16">
            <w:pPr>
              <w:wordWrap/>
              <w:jc w:val="left"/>
              <w:rPr>
                <w:rFonts w:eastAsiaTheme="minorEastAsia"/>
                <w:bCs/>
                <w:lang w:val="en-US" w:eastAsia="zh-CN"/>
              </w:rPr>
            </w:pPr>
            <w:r>
              <w:rPr>
                <w:rFonts w:eastAsia="PMingLiU"/>
                <w:bCs/>
                <w:lang w:val="en-US" w:eastAsia="zh-TW"/>
              </w:rPr>
              <w:t xml:space="preserve">We kind of agree with Ericsson1 that RRC configuration may be a waste if the </w:t>
            </w:r>
            <w:r>
              <w:rPr>
                <w:bCs/>
                <w:lang w:eastAsia="zh-CN"/>
              </w:rPr>
              <w:t>number of configurable cells for co-scheduling is less than or equal to 4 as mentioned by ZTE. We think a bitmap mechanism is good enough</w:t>
            </w:r>
            <w:r>
              <w:rPr>
                <w:rFonts w:ascii="PMingLiU" w:eastAsia="PMingLiU" w:hAnsi="PMingLiU" w:cs="PMingLiU" w:hint="eastAsia"/>
                <w:bCs/>
                <w:lang w:eastAsia="zh-TW"/>
              </w:rPr>
              <w:t>.</w:t>
            </w:r>
            <w:r>
              <w:rPr>
                <w:bCs/>
                <w:lang w:eastAsia="zh-CN"/>
              </w:rPr>
              <w:t xml:space="preserve"> Having said that, we can live with current proposal.</w:t>
            </w:r>
          </w:p>
        </w:tc>
      </w:tr>
      <w:tr w:rsidR="001A1204" w14:paraId="761201A8" w14:textId="77777777">
        <w:tc>
          <w:tcPr>
            <w:tcW w:w="2245" w:type="dxa"/>
          </w:tcPr>
          <w:p w14:paraId="032EDB1D" w14:textId="77777777" w:rsidR="001A1204" w:rsidRDefault="00FF516D" w:rsidP="00753E16">
            <w:pPr>
              <w:wordWrap/>
              <w:jc w:val="left"/>
              <w:rPr>
                <w:rFonts w:eastAsia="PMingLiU"/>
                <w:bCs/>
                <w:lang w:eastAsia="zh-TW"/>
              </w:rPr>
            </w:pPr>
            <w:r>
              <w:rPr>
                <w:rFonts w:eastAsia="PMingLiU"/>
                <w:bCs/>
                <w:lang w:val="en-US" w:eastAsia="zh-TW"/>
              </w:rPr>
              <w:t>CMCC</w:t>
            </w:r>
          </w:p>
        </w:tc>
        <w:tc>
          <w:tcPr>
            <w:tcW w:w="7117" w:type="dxa"/>
          </w:tcPr>
          <w:p w14:paraId="3798A580" w14:textId="77777777" w:rsidR="001A1204" w:rsidRDefault="00FF516D" w:rsidP="00753E16">
            <w:pPr>
              <w:wordWrap/>
              <w:jc w:val="left"/>
              <w:rPr>
                <w:rFonts w:eastAsia="PMingLiU"/>
                <w:bCs/>
                <w:lang w:val="en-US" w:eastAsia="zh-TW"/>
              </w:rPr>
            </w:pPr>
            <w:r>
              <w:rPr>
                <w:rFonts w:eastAsia="PMingLiU"/>
                <w:bCs/>
                <w:lang w:val="en-US" w:eastAsia="zh-TW"/>
              </w:rPr>
              <w:t xml:space="preserve">We think supporting more than 4 cells can be configured for multi-cell scheduling and </w:t>
            </w:r>
            <w:proofErr w:type="spellStart"/>
            <w:r>
              <w:rPr>
                <w:rFonts w:eastAsia="PMingLiU"/>
                <w:bCs/>
                <w:lang w:val="en-US" w:eastAsia="zh-TW"/>
              </w:rPr>
              <w:t>n_CI</w:t>
            </w:r>
            <w:proofErr w:type="spellEnd"/>
            <w:r>
              <w:rPr>
                <w:rFonts w:eastAsia="PMingLiU"/>
                <w:bCs/>
                <w:lang w:val="en-US" w:eastAsia="zh-TW"/>
              </w:rPr>
              <w:t xml:space="preserve"> value in Proposal 2-6 need to be discussed first.</w:t>
            </w:r>
          </w:p>
        </w:tc>
      </w:tr>
      <w:tr w:rsidR="001A1204" w14:paraId="4676F785" w14:textId="77777777">
        <w:tc>
          <w:tcPr>
            <w:tcW w:w="2245" w:type="dxa"/>
          </w:tcPr>
          <w:p w14:paraId="2BD678ED" w14:textId="77777777" w:rsidR="001A1204" w:rsidRDefault="00FF516D" w:rsidP="00753E16">
            <w:pPr>
              <w:wordWrap/>
              <w:jc w:val="left"/>
              <w:rPr>
                <w:rFonts w:eastAsia="PMingLiU"/>
                <w:bCs/>
                <w:lang w:val="en-US" w:eastAsia="zh-TW"/>
              </w:rPr>
            </w:pPr>
            <w:r>
              <w:rPr>
                <w:rFonts w:eastAsia="PMingLiU"/>
                <w:bCs/>
                <w:lang w:val="en-US" w:eastAsia="zh-TW"/>
              </w:rPr>
              <w:t>Moderator4</w:t>
            </w:r>
          </w:p>
        </w:tc>
        <w:tc>
          <w:tcPr>
            <w:tcW w:w="7117" w:type="dxa"/>
          </w:tcPr>
          <w:p w14:paraId="5DE9EF57" w14:textId="77777777" w:rsidR="001A1204" w:rsidRDefault="00FF516D" w:rsidP="00753E16">
            <w:pPr>
              <w:wordWrap/>
              <w:jc w:val="left"/>
              <w:rPr>
                <w:rFonts w:eastAsia="PMingLiU"/>
                <w:bCs/>
                <w:lang w:val="en-US" w:eastAsia="zh-TW"/>
              </w:rPr>
            </w:pPr>
            <w:r>
              <w:rPr>
                <w:rFonts w:eastAsia="PMingLiU"/>
                <w:bCs/>
                <w:lang w:val="en-US" w:eastAsia="zh-TW"/>
              </w:rPr>
              <w:t>@Fujitsu:</w:t>
            </w:r>
          </w:p>
          <w:p w14:paraId="728FD53D" w14:textId="77777777" w:rsidR="001A1204" w:rsidRDefault="00FF516D" w:rsidP="00753E16">
            <w:pPr>
              <w:wordWrap/>
              <w:jc w:val="left"/>
              <w:rPr>
                <w:rFonts w:eastAsia="PMingLiU"/>
                <w:bCs/>
                <w:lang w:val="en-US" w:eastAsia="zh-TW"/>
              </w:rPr>
            </w:pPr>
            <w:r>
              <w:rPr>
                <w:rFonts w:eastAsia="PMingLiU"/>
                <w:bCs/>
                <w:lang w:val="en-US" w:eastAsia="zh-TW"/>
              </w:rPr>
              <w:t>In the beginning of this bullet, it says, “for multi-cell scheduling”, so no need to add “one or more” here.</w:t>
            </w:r>
          </w:p>
          <w:p w14:paraId="12F46FF0" w14:textId="77777777" w:rsidR="001A1204" w:rsidRDefault="001A1204" w:rsidP="00753E16">
            <w:pPr>
              <w:wordWrap/>
              <w:jc w:val="left"/>
              <w:rPr>
                <w:rFonts w:eastAsia="PMingLiU"/>
                <w:bCs/>
                <w:lang w:val="en-US" w:eastAsia="zh-TW"/>
              </w:rPr>
            </w:pPr>
          </w:p>
        </w:tc>
      </w:tr>
      <w:tr w:rsidR="001A1204" w14:paraId="29594F4C" w14:textId="77777777">
        <w:tc>
          <w:tcPr>
            <w:tcW w:w="2245" w:type="dxa"/>
          </w:tcPr>
          <w:p w14:paraId="5D027F08" w14:textId="77777777" w:rsidR="001A1204" w:rsidRDefault="00FF516D" w:rsidP="00753E16">
            <w:pPr>
              <w:wordWrap/>
              <w:jc w:val="left"/>
              <w:rPr>
                <w:rFonts w:eastAsia="PMingLiU"/>
                <w:bCs/>
                <w:lang w:val="en-US" w:eastAsia="zh-TW"/>
              </w:rPr>
            </w:pPr>
            <w:r>
              <w:rPr>
                <w:rFonts w:eastAsia="PMingLiU"/>
                <w:bCs/>
                <w:lang w:eastAsia="zh-TW"/>
              </w:rPr>
              <w:t>Moderator4</w:t>
            </w:r>
          </w:p>
        </w:tc>
        <w:tc>
          <w:tcPr>
            <w:tcW w:w="7117" w:type="dxa"/>
          </w:tcPr>
          <w:p w14:paraId="43D04E51" w14:textId="77777777" w:rsidR="001A1204" w:rsidRDefault="00FF516D" w:rsidP="00753E16">
            <w:pPr>
              <w:wordWrap/>
              <w:jc w:val="left"/>
              <w:rPr>
                <w:rFonts w:eastAsia="PMingLiU"/>
                <w:bCs/>
                <w:lang w:val="en-US" w:eastAsia="zh-TW"/>
              </w:rPr>
            </w:pPr>
            <w:r>
              <w:rPr>
                <w:rFonts w:eastAsia="MS Mincho"/>
                <w:bCs/>
                <w:lang w:eastAsia="ja-JP"/>
              </w:rPr>
              <w:t>Let’s continue the discussion in 2</w:t>
            </w:r>
            <w:r>
              <w:rPr>
                <w:rFonts w:eastAsia="MS Mincho"/>
                <w:bCs/>
                <w:vertAlign w:val="superscript"/>
                <w:lang w:eastAsia="ja-JP"/>
              </w:rPr>
              <w:t>nd</w:t>
            </w:r>
            <w:r>
              <w:rPr>
                <w:rFonts w:eastAsia="MS Mincho"/>
                <w:bCs/>
                <w:lang w:eastAsia="ja-JP"/>
              </w:rPr>
              <w:t xml:space="preserve"> round with addition of max number of configured cells for co-scheduling.</w:t>
            </w:r>
          </w:p>
        </w:tc>
      </w:tr>
    </w:tbl>
    <w:p w14:paraId="6243D03A" w14:textId="77777777" w:rsidR="001A1204" w:rsidRDefault="001A1204" w:rsidP="00753E16">
      <w:pPr>
        <w:rPr>
          <w:lang w:eastAsia="en-US"/>
        </w:rPr>
      </w:pPr>
    </w:p>
    <w:p w14:paraId="5E98350F" w14:textId="77777777" w:rsidR="001A1204" w:rsidRDefault="001A1204" w:rsidP="00753E16">
      <w:pPr>
        <w:rPr>
          <w:lang w:eastAsia="en-US"/>
        </w:rPr>
      </w:pPr>
    </w:p>
    <w:p w14:paraId="1038612F" w14:textId="77777777" w:rsidR="001A1204" w:rsidRDefault="001A1204" w:rsidP="00753E16">
      <w:pPr>
        <w:rPr>
          <w:lang w:eastAsia="en-US"/>
        </w:rPr>
      </w:pPr>
    </w:p>
    <w:p w14:paraId="5DF50EA8" w14:textId="77777777" w:rsidR="001A1204" w:rsidRDefault="00FF516D" w:rsidP="00753E16">
      <w:pPr>
        <w:pStyle w:val="Heading3"/>
        <w:tabs>
          <w:tab w:val="clear" w:pos="1080"/>
          <w:tab w:val="clear" w:pos="3150"/>
        </w:tabs>
        <w:rPr>
          <w:rFonts w:eastAsia="Times New Roman" w:cs="Arial"/>
          <w:bCs/>
          <w:iCs/>
          <w:color w:val="000000" w:themeColor="text1"/>
          <w:sz w:val="24"/>
          <w:szCs w:val="20"/>
          <w:lang w:eastAsia="zh-CN"/>
        </w:rPr>
      </w:pPr>
      <w:r>
        <w:rPr>
          <w:rFonts w:eastAsia="Times New Roman" w:cs="Arial"/>
          <w:bCs/>
          <w:iCs/>
          <w:color w:val="000000" w:themeColor="text1"/>
          <w:sz w:val="24"/>
          <w:szCs w:val="20"/>
          <w:lang w:eastAsia="zh-CN"/>
        </w:rPr>
        <w:t>2</w:t>
      </w:r>
      <w:r>
        <w:rPr>
          <w:rFonts w:eastAsia="Times New Roman" w:cs="Arial"/>
          <w:bCs/>
          <w:iCs/>
          <w:color w:val="000000" w:themeColor="text1"/>
          <w:sz w:val="24"/>
          <w:szCs w:val="20"/>
          <w:vertAlign w:val="superscript"/>
          <w:lang w:eastAsia="zh-CN"/>
        </w:rPr>
        <w:t>nd</w:t>
      </w:r>
      <w:r>
        <w:rPr>
          <w:rFonts w:eastAsia="Times New Roman" w:cs="Arial"/>
          <w:bCs/>
          <w:iCs/>
          <w:color w:val="000000" w:themeColor="text1"/>
          <w:sz w:val="24"/>
          <w:szCs w:val="20"/>
          <w:lang w:eastAsia="zh-CN"/>
        </w:rPr>
        <w:t xml:space="preserve"> round of discussions</w:t>
      </w:r>
    </w:p>
    <w:p w14:paraId="1D4020EB" w14:textId="77777777" w:rsidR="001A1204" w:rsidRDefault="001A1204" w:rsidP="00753E16">
      <w:pPr>
        <w:rPr>
          <w:lang w:eastAsia="zh-CN"/>
        </w:rPr>
      </w:pPr>
    </w:p>
    <w:p w14:paraId="403BA1B3"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lastRenderedPageBreak/>
        <w:t>Proposal 3-5rev1:</w:t>
      </w:r>
    </w:p>
    <w:p w14:paraId="4AB7310F" w14:textId="77777777" w:rsidR="001A1204" w:rsidRDefault="00FF516D" w:rsidP="00753E16">
      <w:pPr>
        <w:pStyle w:val="ListParagraph"/>
        <w:numPr>
          <w:ilvl w:val="0"/>
          <w:numId w:val="18"/>
        </w:numPr>
        <w:rPr>
          <w:lang w:eastAsia="en-US"/>
        </w:rPr>
      </w:pPr>
      <w:ins w:id="1498" w:author="Haipeng HP1 Lei" w:date="2022-10-13T11:09:00Z">
        <w:r>
          <w:rPr>
            <w:lang w:val="en-US" w:eastAsia="en-US"/>
          </w:rPr>
          <w:t xml:space="preserve">For a set of cells </w:t>
        </w:r>
        <w:r>
          <w:rPr>
            <w:rFonts w:eastAsiaTheme="minorEastAsia"/>
            <w:bCs/>
            <w:lang w:eastAsia="zh-CN"/>
          </w:rPr>
          <w:t>which is configured for multi-cell scheduling,</w:t>
        </w:r>
        <w:r>
          <w:rPr>
            <w:lang w:val="en-US" w:eastAsia="en-US"/>
          </w:rPr>
          <w:t xml:space="preserve"> m</w:t>
        </w:r>
      </w:ins>
      <w:ins w:id="1499" w:author="Haipeng HP1 Lei" w:date="2022-10-13T11:04:00Z">
        <w:r>
          <w:rPr>
            <w:lang w:val="en-US" w:eastAsia="en-US"/>
          </w:rPr>
          <w:t xml:space="preserve">aximum number of cells </w:t>
        </w:r>
      </w:ins>
      <w:ins w:id="1500" w:author="Haipeng HP1 Lei" w:date="2022-10-13T11:09:00Z">
        <w:r>
          <w:rPr>
            <w:lang w:val="en-US" w:eastAsia="en-US"/>
          </w:rPr>
          <w:t>within the set of cells can be</w:t>
        </w:r>
      </w:ins>
      <w:ins w:id="1501" w:author="Haipeng HP1 Lei" w:date="2022-10-13T11:04:00Z">
        <w:r>
          <w:rPr>
            <w:lang w:val="en-US" w:eastAsia="en-US"/>
          </w:rPr>
          <w:t xml:space="preserve"> larger than 4.</w:t>
        </w:r>
      </w:ins>
    </w:p>
    <w:p w14:paraId="70E1EEE7" w14:textId="77777777" w:rsidR="001A1204" w:rsidRDefault="00FF516D" w:rsidP="00753E16">
      <w:pPr>
        <w:pStyle w:val="ListParagraph"/>
        <w:numPr>
          <w:ilvl w:val="0"/>
          <w:numId w:val="18"/>
        </w:numPr>
        <w:rPr>
          <w:lang w:eastAsia="en-US"/>
        </w:rPr>
      </w:pPr>
      <w:r>
        <w:rPr>
          <w:lang w:eastAsia="en-US"/>
        </w:rPr>
        <w:t xml:space="preserve">For multi-cell scheduling, </w:t>
      </w:r>
      <w:r>
        <w:rPr>
          <w:color w:val="000000"/>
          <w:szCs w:val="20"/>
        </w:rPr>
        <w:t>the co-scheduled cells are indicated by an indicator in DCI format 0_X/1_X which points to one row of a table defining combinations of co-scheduled cells.</w:t>
      </w:r>
    </w:p>
    <w:p w14:paraId="269707AF" w14:textId="77777777" w:rsidR="001A1204" w:rsidRDefault="00FF516D" w:rsidP="00753E16">
      <w:pPr>
        <w:pStyle w:val="ListParagraph"/>
        <w:numPr>
          <w:ilvl w:val="0"/>
          <w:numId w:val="19"/>
        </w:numPr>
        <w:rPr>
          <w:rFonts w:eastAsia="楷体"/>
          <w:szCs w:val="20"/>
          <w:lang w:eastAsia="zh-CN"/>
        </w:rPr>
      </w:pPr>
      <w:r>
        <w:rPr>
          <w:rFonts w:eastAsia="楷体"/>
          <w:szCs w:val="20"/>
          <w:lang w:eastAsia="zh-CN"/>
        </w:rPr>
        <w:t>The table is configured by RRC signaling.</w:t>
      </w:r>
    </w:p>
    <w:p w14:paraId="0B0E907B" w14:textId="77777777" w:rsidR="001A1204" w:rsidRDefault="00FF516D" w:rsidP="00753E16">
      <w:pPr>
        <w:pStyle w:val="ListParagraph"/>
        <w:numPr>
          <w:ilvl w:val="0"/>
          <w:numId w:val="19"/>
        </w:numPr>
        <w:rPr>
          <w:del w:id="1502" w:author="Haipeng HP1 Lei" w:date="2022-10-11T21:26:00Z"/>
          <w:rFonts w:eastAsia="楷体"/>
          <w:szCs w:val="20"/>
          <w:lang w:eastAsia="zh-CN"/>
        </w:rPr>
      </w:pPr>
      <w:del w:id="1503" w:author="Haipeng HP1 Lei" w:date="2022-10-11T21:26:00Z">
        <w:r>
          <w:rPr>
            <w:rFonts w:eastAsia="楷体"/>
            <w:szCs w:val="20"/>
            <w:lang w:eastAsia="zh-CN"/>
          </w:rPr>
          <w:delText>Separate tables can be configured for multi-cell PDSCH scheduling and multi-cell PUSCH scheduling.</w:delText>
        </w:r>
      </w:del>
    </w:p>
    <w:p w14:paraId="48C9723C" w14:textId="77777777" w:rsidR="001A1204" w:rsidRDefault="001A1204" w:rsidP="00753E16">
      <w:pPr>
        <w:rPr>
          <w:lang w:eastAsia="en-US"/>
        </w:rPr>
      </w:pPr>
    </w:p>
    <w:p w14:paraId="7330406F" w14:textId="77777777" w:rsidR="001A1204" w:rsidRDefault="001A1204" w:rsidP="00753E16">
      <w:pPr>
        <w:ind w:firstLine="800"/>
        <w:rPr>
          <w:rFonts w:eastAsia="楷体"/>
          <w:szCs w:val="20"/>
          <w:lang w:eastAsia="zh-CN"/>
        </w:rPr>
      </w:pPr>
    </w:p>
    <w:p w14:paraId="1D24DDF5" w14:textId="77777777" w:rsidR="001A1204" w:rsidRDefault="00FF516D" w:rsidP="00753E16">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1980"/>
        <w:gridCol w:w="7382"/>
      </w:tblGrid>
      <w:tr w:rsidR="001A1204" w14:paraId="5581D7A6" w14:textId="77777777">
        <w:tc>
          <w:tcPr>
            <w:tcW w:w="1980" w:type="dxa"/>
            <w:tcBorders>
              <w:top w:val="single" w:sz="4" w:space="0" w:color="auto"/>
              <w:left w:val="single" w:sz="4" w:space="0" w:color="auto"/>
              <w:bottom w:val="single" w:sz="4" w:space="0" w:color="auto"/>
              <w:right w:val="single" w:sz="4" w:space="0" w:color="auto"/>
            </w:tcBorders>
          </w:tcPr>
          <w:p w14:paraId="2A63CEC1" w14:textId="77777777" w:rsidR="001A1204" w:rsidRDefault="00FF516D" w:rsidP="00753E16">
            <w:pPr>
              <w:wordWrap/>
              <w:jc w:val="center"/>
              <w:rPr>
                <w:b/>
                <w:lang w:eastAsia="zh-CN"/>
              </w:rPr>
            </w:pPr>
            <w:r>
              <w:rPr>
                <w:b/>
                <w:lang w:eastAsia="zh-CN"/>
              </w:rPr>
              <w:t>Company</w:t>
            </w:r>
          </w:p>
        </w:tc>
        <w:tc>
          <w:tcPr>
            <w:tcW w:w="7382" w:type="dxa"/>
            <w:tcBorders>
              <w:top w:val="single" w:sz="4" w:space="0" w:color="auto"/>
              <w:left w:val="single" w:sz="4" w:space="0" w:color="auto"/>
              <w:bottom w:val="single" w:sz="4" w:space="0" w:color="auto"/>
              <w:right w:val="single" w:sz="4" w:space="0" w:color="auto"/>
            </w:tcBorders>
          </w:tcPr>
          <w:p w14:paraId="51FF9848" w14:textId="77777777" w:rsidR="001A1204" w:rsidRDefault="00FF516D" w:rsidP="00753E16">
            <w:pPr>
              <w:wordWrap/>
              <w:jc w:val="center"/>
              <w:rPr>
                <w:b/>
                <w:lang w:eastAsia="zh-CN"/>
              </w:rPr>
            </w:pPr>
            <w:r>
              <w:rPr>
                <w:b/>
                <w:lang w:eastAsia="zh-CN"/>
              </w:rPr>
              <w:t>Comment</w:t>
            </w:r>
          </w:p>
        </w:tc>
      </w:tr>
      <w:tr w:rsidR="001A1204" w14:paraId="480A1921" w14:textId="77777777">
        <w:tc>
          <w:tcPr>
            <w:tcW w:w="1980" w:type="dxa"/>
            <w:tcBorders>
              <w:top w:val="single" w:sz="4" w:space="0" w:color="auto"/>
              <w:left w:val="single" w:sz="4" w:space="0" w:color="auto"/>
              <w:bottom w:val="single" w:sz="4" w:space="0" w:color="auto"/>
              <w:right w:val="single" w:sz="4" w:space="0" w:color="auto"/>
            </w:tcBorders>
          </w:tcPr>
          <w:p w14:paraId="713ADECF" w14:textId="77777777" w:rsidR="001A1204" w:rsidRDefault="00FF516D" w:rsidP="00753E16">
            <w:pPr>
              <w:wordWrap/>
              <w:jc w:val="left"/>
              <w:rPr>
                <w:rFonts w:eastAsia="Malgun Gothic"/>
                <w:bCs/>
              </w:rPr>
            </w:pPr>
            <w:r>
              <w:rPr>
                <w:rFonts w:eastAsia="Malgun Gothic" w:hint="eastAsia"/>
                <w:bCs/>
              </w:rPr>
              <w:t>LGE</w:t>
            </w:r>
          </w:p>
        </w:tc>
        <w:tc>
          <w:tcPr>
            <w:tcW w:w="7382" w:type="dxa"/>
            <w:tcBorders>
              <w:top w:val="single" w:sz="4" w:space="0" w:color="auto"/>
              <w:left w:val="single" w:sz="4" w:space="0" w:color="auto"/>
              <w:bottom w:val="single" w:sz="4" w:space="0" w:color="auto"/>
              <w:right w:val="single" w:sz="4" w:space="0" w:color="auto"/>
            </w:tcBorders>
          </w:tcPr>
          <w:p w14:paraId="7A828D6D" w14:textId="77777777" w:rsidR="001A1204" w:rsidRDefault="00FF516D" w:rsidP="00753E16">
            <w:pPr>
              <w:wordWrap/>
              <w:jc w:val="left"/>
              <w:rPr>
                <w:rFonts w:eastAsia="Malgun Gothic"/>
                <w:bCs/>
              </w:rPr>
            </w:pPr>
            <w:r>
              <w:rPr>
                <w:rFonts w:eastAsia="Malgun Gothic" w:hint="eastAsia"/>
                <w:bCs/>
              </w:rPr>
              <w:t>Support the 2</w:t>
            </w:r>
            <w:r>
              <w:rPr>
                <w:rFonts w:eastAsia="Malgun Gothic" w:hint="eastAsia"/>
                <w:bCs/>
                <w:vertAlign w:val="superscript"/>
              </w:rPr>
              <w:t>nd</w:t>
            </w:r>
            <w:r>
              <w:rPr>
                <w:rFonts w:eastAsia="Malgun Gothic" w:hint="eastAsia"/>
                <w:bCs/>
              </w:rPr>
              <w:t xml:space="preserve"> </w:t>
            </w:r>
            <w:r>
              <w:rPr>
                <w:rFonts w:eastAsia="Malgun Gothic"/>
                <w:bCs/>
              </w:rPr>
              <w:t>bullet, but not OK with the 1</w:t>
            </w:r>
            <w:r>
              <w:rPr>
                <w:rFonts w:eastAsia="Malgun Gothic"/>
                <w:bCs/>
                <w:vertAlign w:val="superscript"/>
              </w:rPr>
              <w:t>st</w:t>
            </w:r>
            <w:r>
              <w:rPr>
                <w:rFonts w:eastAsia="Malgun Gothic"/>
                <w:bCs/>
              </w:rPr>
              <w:t xml:space="preserve"> bullet since it may affect UE complexity and implementation in terms of PDCCH BD/SS/DCI size aspects.</w:t>
            </w:r>
          </w:p>
          <w:p w14:paraId="7D7893E4" w14:textId="77777777" w:rsidR="001A1204" w:rsidRDefault="00FF516D" w:rsidP="00753E16">
            <w:pPr>
              <w:wordWrap/>
              <w:jc w:val="left"/>
              <w:rPr>
                <w:rFonts w:eastAsia="Malgun Gothic"/>
                <w:bCs/>
              </w:rPr>
            </w:pPr>
            <w:r>
              <w:rPr>
                <w:rFonts w:eastAsia="Malgun Gothic"/>
                <w:bCs/>
              </w:rPr>
              <w:t>Therefore, it is better to be UE capability, and we suggest the following update.</w:t>
            </w:r>
          </w:p>
          <w:p w14:paraId="15CE976E" w14:textId="77777777" w:rsidR="001A1204" w:rsidRDefault="001A1204" w:rsidP="00753E16">
            <w:pPr>
              <w:wordWrap/>
              <w:jc w:val="left"/>
              <w:rPr>
                <w:rFonts w:eastAsia="Malgun Gothic"/>
                <w:bCs/>
              </w:rPr>
            </w:pPr>
          </w:p>
          <w:p w14:paraId="31940558"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3-5rev1:</w:t>
            </w:r>
          </w:p>
          <w:p w14:paraId="169DC528" w14:textId="77777777" w:rsidR="001A1204" w:rsidRDefault="00FF516D" w:rsidP="00753E16">
            <w:pPr>
              <w:pStyle w:val="ListParagraph"/>
              <w:numPr>
                <w:ilvl w:val="0"/>
                <w:numId w:val="18"/>
              </w:numPr>
              <w:wordWrap/>
              <w:rPr>
                <w:lang w:eastAsia="en-US"/>
              </w:rPr>
            </w:pPr>
            <w:ins w:id="1504" w:author="Haipeng HP1 Lei" w:date="2022-10-13T11:09:00Z">
              <w:r>
                <w:rPr>
                  <w:lang w:val="en-US" w:eastAsia="en-US"/>
                </w:rPr>
                <w:t xml:space="preserve">For a set of cells </w:t>
              </w:r>
              <w:r>
                <w:rPr>
                  <w:rFonts w:eastAsiaTheme="minorEastAsia"/>
                  <w:bCs/>
                  <w:lang w:eastAsia="zh-CN"/>
                </w:rPr>
                <w:t>which is configured for multi-cell scheduling,</w:t>
              </w:r>
              <w:r>
                <w:rPr>
                  <w:lang w:val="en-US" w:eastAsia="en-US"/>
                </w:rPr>
                <w:t xml:space="preserve"> m</w:t>
              </w:r>
            </w:ins>
            <w:ins w:id="1505" w:author="Haipeng HP1 Lei" w:date="2022-10-13T11:04:00Z">
              <w:r>
                <w:rPr>
                  <w:lang w:val="en-US" w:eastAsia="en-US"/>
                </w:rPr>
                <w:t xml:space="preserve">aximum number of cells </w:t>
              </w:r>
            </w:ins>
            <w:ins w:id="1506" w:author="Haipeng HP1 Lei" w:date="2022-10-13T11:09:00Z">
              <w:r>
                <w:rPr>
                  <w:lang w:val="en-US" w:eastAsia="en-US"/>
                </w:rPr>
                <w:t xml:space="preserve">within the set of cells </w:t>
              </w:r>
            </w:ins>
            <w:r>
              <w:rPr>
                <w:color w:val="FF0000"/>
                <w:highlight w:val="yellow"/>
                <w:lang w:val="en-US" w:eastAsia="en-US"/>
              </w:rPr>
              <w:t xml:space="preserve">is considered as UE capability </w:t>
            </w:r>
            <w:ins w:id="1507" w:author="Haipeng HP1 Lei" w:date="2022-10-13T11:09:00Z">
              <w:r>
                <w:rPr>
                  <w:strike/>
                  <w:color w:val="FF0000"/>
                  <w:highlight w:val="yellow"/>
                  <w:lang w:val="en-US" w:eastAsia="en-US"/>
                </w:rPr>
                <w:t>can be</w:t>
              </w:r>
            </w:ins>
            <w:ins w:id="1508" w:author="Haipeng HP1 Lei" w:date="2022-10-13T11:04:00Z">
              <w:r>
                <w:rPr>
                  <w:strike/>
                  <w:color w:val="FF0000"/>
                  <w:highlight w:val="yellow"/>
                  <w:lang w:val="en-US" w:eastAsia="en-US"/>
                </w:rPr>
                <w:t xml:space="preserve"> larger than 4</w:t>
              </w:r>
              <w:r>
                <w:rPr>
                  <w:lang w:val="en-US" w:eastAsia="en-US"/>
                </w:rPr>
                <w:t>.</w:t>
              </w:r>
            </w:ins>
          </w:p>
          <w:p w14:paraId="3DA14E3F" w14:textId="77777777" w:rsidR="001A1204" w:rsidRDefault="00FF516D" w:rsidP="00753E16">
            <w:pPr>
              <w:pStyle w:val="ListParagraph"/>
              <w:numPr>
                <w:ilvl w:val="0"/>
                <w:numId w:val="18"/>
              </w:numPr>
              <w:wordWrap/>
              <w:rPr>
                <w:lang w:eastAsia="en-US"/>
              </w:rPr>
            </w:pPr>
            <w:r>
              <w:rPr>
                <w:lang w:eastAsia="en-US"/>
              </w:rPr>
              <w:t xml:space="preserve">For multi-cell scheduling, </w:t>
            </w:r>
            <w:r>
              <w:rPr>
                <w:color w:val="000000"/>
                <w:szCs w:val="20"/>
              </w:rPr>
              <w:t>the co-scheduled cells are indicated by an indicator in DCI format 0_X/1_X which points to one row of a table defining combinations of co-scheduled cells.</w:t>
            </w:r>
          </w:p>
          <w:p w14:paraId="7043A1FF" w14:textId="77777777" w:rsidR="001A1204" w:rsidRDefault="00FF516D" w:rsidP="00753E16">
            <w:pPr>
              <w:pStyle w:val="ListParagraph"/>
              <w:numPr>
                <w:ilvl w:val="0"/>
                <w:numId w:val="19"/>
              </w:numPr>
              <w:wordWrap/>
              <w:rPr>
                <w:rFonts w:eastAsia="楷体"/>
                <w:szCs w:val="20"/>
                <w:lang w:eastAsia="zh-CN"/>
              </w:rPr>
            </w:pPr>
            <w:r>
              <w:rPr>
                <w:rFonts w:eastAsia="楷体"/>
                <w:szCs w:val="20"/>
                <w:lang w:eastAsia="zh-CN"/>
              </w:rPr>
              <w:t>The table is configured by RRC signaling.</w:t>
            </w:r>
          </w:p>
          <w:p w14:paraId="6DAAAF0B" w14:textId="77777777" w:rsidR="001A1204" w:rsidRDefault="001A1204" w:rsidP="00753E16">
            <w:pPr>
              <w:wordWrap/>
              <w:jc w:val="left"/>
              <w:rPr>
                <w:rFonts w:eastAsia="Malgun Gothic"/>
                <w:bCs/>
              </w:rPr>
            </w:pPr>
          </w:p>
        </w:tc>
      </w:tr>
      <w:tr w:rsidR="001A1204" w14:paraId="2EC984B4" w14:textId="77777777">
        <w:tc>
          <w:tcPr>
            <w:tcW w:w="1980" w:type="dxa"/>
            <w:tcBorders>
              <w:top w:val="single" w:sz="4" w:space="0" w:color="auto"/>
              <w:left w:val="single" w:sz="4" w:space="0" w:color="auto"/>
              <w:bottom w:val="single" w:sz="4" w:space="0" w:color="auto"/>
              <w:right w:val="single" w:sz="4" w:space="0" w:color="auto"/>
            </w:tcBorders>
          </w:tcPr>
          <w:p w14:paraId="4672E2A0" w14:textId="77777777" w:rsidR="001A1204" w:rsidRDefault="00FF516D" w:rsidP="00753E16">
            <w:pPr>
              <w:wordWrap/>
              <w:rPr>
                <w:bCs/>
                <w:lang w:eastAsia="zh-CN"/>
              </w:rPr>
            </w:pPr>
            <w:r>
              <w:rPr>
                <w:rFonts w:eastAsia="PMingLiU"/>
                <w:bCs/>
                <w:lang w:eastAsia="zh-TW"/>
              </w:rPr>
              <w:t>New H3C</w:t>
            </w:r>
          </w:p>
        </w:tc>
        <w:tc>
          <w:tcPr>
            <w:tcW w:w="7382" w:type="dxa"/>
            <w:tcBorders>
              <w:top w:val="single" w:sz="4" w:space="0" w:color="auto"/>
              <w:left w:val="single" w:sz="4" w:space="0" w:color="auto"/>
              <w:bottom w:val="single" w:sz="4" w:space="0" w:color="auto"/>
              <w:right w:val="single" w:sz="4" w:space="0" w:color="auto"/>
            </w:tcBorders>
          </w:tcPr>
          <w:p w14:paraId="406CF395" w14:textId="77777777" w:rsidR="001A1204" w:rsidRDefault="00FF516D" w:rsidP="00753E16">
            <w:pPr>
              <w:wordWrap/>
              <w:rPr>
                <w:bCs/>
                <w:lang w:eastAsia="zh-CN"/>
              </w:rPr>
            </w:pPr>
            <w:r>
              <w:rPr>
                <w:rFonts w:eastAsia="PMingLiU"/>
                <w:bCs/>
                <w:lang w:eastAsia="zh-TW"/>
              </w:rPr>
              <w:t xml:space="preserve">OK in </w:t>
            </w:r>
            <w:proofErr w:type="gramStart"/>
            <w:r>
              <w:rPr>
                <w:rFonts w:eastAsia="PMingLiU"/>
                <w:bCs/>
                <w:lang w:eastAsia="zh-TW"/>
              </w:rPr>
              <w:t>principal</w:t>
            </w:r>
            <w:proofErr w:type="gramEnd"/>
            <w:r>
              <w:rPr>
                <w:rFonts w:eastAsia="PMingLiU"/>
                <w:bCs/>
                <w:lang w:eastAsia="zh-TW"/>
              </w:rPr>
              <w:t xml:space="preserve"> </w:t>
            </w:r>
          </w:p>
        </w:tc>
      </w:tr>
      <w:tr w:rsidR="001A1204" w14:paraId="7C3640F3" w14:textId="77777777">
        <w:tc>
          <w:tcPr>
            <w:tcW w:w="1980" w:type="dxa"/>
            <w:tcBorders>
              <w:top w:val="single" w:sz="4" w:space="0" w:color="auto"/>
              <w:left w:val="single" w:sz="4" w:space="0" w:color="auto"/>
              <w:bottom w:val="single" w:sz="4" w:space="0" w:color="auto"/>
              <w:right w:val="single" w:sz="4" w:space="0" w:color="auto"/>
            </w:tcBorders>
          </w:tcPr>
          <w:p w14:paraId="03F4C49C" w14:textId="77777777" w:rsidR="001A1204" w:rsidRDefault="00FF516D" w:rsidP="00753E16">
            <w:pPr>
              <w:wordWrap/>
              <w:jc w:val="left"/>
              <w:rPr>
                <w:bCs/>
              </w:rPr>
            </w:pPr>
            <w:r>
              <w:rPr>
                <w:rFonts w:eastAsia="MS Mincho" w:hint="eastAsia"/>
                <w:bCs/>
                <w:lang w:eastAsia="ja-JP"/>
              </w:rPr>
              <w:t>Q</w:t>
            </w:r>
            <w:r>
              <w:rPr>
                <w:rFonts w:eastAsia="MS Mincho"/>
                <w:bCs/>
                <w:lang w:eastAsia="ja-JP"/>
              </w:rPr>
              <w:t>ualcomm</w:t>
            </w:r>
          </w:p>
        </w:tc>
        <w:tc>
          <w:tcPr>
            <w:tcW w:w="7382" w:type="dxa"/>
            <w:tcBorders>
              <w:top w:val="single" w:sz="4" w:space="0" w:color="auto"/>
              <w:left w:val="single" w:sz="4" w:space="0" w:color="auto"/>
              <w:bottom w:val="single" w:sz="4" w:space="0" w:color="auto"/>
              <w:right w:val="single" w:sz="4" w:space="0" w:color="auto"/>
            </w:tcBorders>
          </w:tcPr>
          <w:p w14:paraId="602758A1" w14:textId="77777777" w:rsidR="001A1204" w:rsidRDefault="00FF516D" w:rsidP="00753E16">
            <w:pPr>
              <w:wordWrap/>
              <w:rPr>
                <w:rFonts w:eastAsia="MS Mincho"/>
                <w:bCs/>
                <w:lang w:eastAsia="ja-JP"/>
              </w:rPr>
            </w:pPr>
            <w:r>
              <w:rPr>
                <w:rFonts w:eastAsia="MS Mincho"/>
                <w:bCs/>
                <w:lang w:eastAsia="ja-JP"/>
              </w:rPr>
              <w:t>We tend to agree with LGE that, because of the current direction on PDCCH monitoring in the previous sections, indeed the number of cells within the set of cells impact on the UE complexity.</w:t>
            </w:r>
          </w:p>
          <w:p w14:paraId="60800F06" w14:textId="77777777" w:rsidR="001A1204" w:rsidRDefault="00FF516D" w:rsidP="00753E16">
            <w:pPr>
              <w:wordWrap/>
              <w:rPr>
                <w:rFonts w:eastAsia="MS Mincho"/>
                <w:bCs/>
                <w:lang w:eastAsia="ja-JP"/>
              </w:rPr>
            </w:pPr>
            <w:r>
              <w:rPr>
                <w:rFonts w:eastAsia="MS Mincho" w:hint="eastAsia"/>
                <w:bCs/>
                <w:lang w:eastAsia="ja-JP"/>
              </w:rPr>
              <w:t>W</w:t>
            </w:r>
            <w:r>
              <w:rPr>
                <w:rFonts w:eastAsia="MS Mincho"/>
                <w:bCs/>
                <w:lang w:eastAsia="ja-JP"/>
              </w:rPr>
              <w:t xml:space="preserve">e suggest </w:t>
            </w:r>
            <w:proofErr w:type="gramStart"/>
            <w:r>
              <w:rPr>
                <w:rFonts w:eastAsia="MS Mincho"/>
                <w:bCs/>
                <w:lang w:eastAsia="ja-JP"/>
              </w:rPr>
              <w:t>to postpone</w:t>
            </w:r>
            <w:proofErr w:type="gramEnd"/>
            <w:r>
              <w:rPr>
                <w:rFonts w:eastAsia="MS Mincho"/>
                <w:bCs/>
                <w:lang w:eastAsia="ja-JP"/>
              </w:rPr>
              <w:t xml:space="preserve"> the discussion on the 1</w:t>
            </w:r>
            <w:r>
              <w:rPr>
                <w:rFonts w:eastAsia="MS Mincho"/>
                <w:bCs/>
                <w:vertAlign w:val="superscript"/>
                <w:lang w:eastAsia="ja-JP"/>
              </w:rPr>
              <w:t>st</w:t>
            </w:r>
            <w:r>
              <w:rPr>
                <w:rFonts w:eastAsia="MS Mincho"/>
                <w:bCs/>
                <w:lang w:eastAsia="ja-JP"/>
              </w:rPr>
              <w:t xml:space="preserve"> bullet until we see further details of PDCCH monitoring aspects (including BD/CCE/DCI-size issues). We support the 2</w:t>
            </w:r>
            <w:r>
              <w:rPr>
                <w:rFonts w:eastAsia="MS Mincho"/>
                <w:bCs/>
                <w:vertAlign w:val="superscript"/>
                <w:lang w:eastAsia="ja-JP"/>
              </w:rPr>
              <w:t>nd</w:t>
            </w:r>
            <w:r>
              <w:rPr>
                <w:rFonts w:eastAsia="MS Mincho"/>
                <w:bCs/>
                <w:lang w:eastAsia="ja-JP"/>
              </w:rPr>
              <w:t xml:space="preserve"> bullet.</w:t>
            </w:r>
          </w:p>
          <w:p w14:paraId="2BCD40A8" w14:textId="77777777" w:rsidR="001A1204" w:rsidRDefault="001A1204" w:rsidP="00753E16">
            <w:pPr>
              <w:wordWrap/>
              <w:jc w:val="left"/>
              <w:rPr>
                <w:bCs/>
              </w:rPr>
            </w:pPr>
          </w:p>
        </w:tc>
      </w:tr>
      <w:tr w:rsidR="001A1204" w14:paraId="752BD77E" w14:textId="77777777">
        <w:tc>
          <w:tcPr>
            <w:tcW w:w="1980" w:type="dxa"/>
            <w:tcBorders>
              <w:top w:val="single" w:sz="4" w:space="0" w:color="auto"/>
              <w:left w:val="single" w:sz="4" w:space="0" w:color="auto"/>
              <w:bottom w:val="single" w:sz="4" w:space="0" w:color="auto"/>
              <w:right w:val="single" w:sz="4" w:space="0" w:color="auto"/>
            </w:tcBorders>
          </w:tcPr>
          <w:p w14:paraId="486694E6" w14:textId="77777777" w:rsidR="001A1204" w:rsidRDefault="00FF516D" w:rsidP="00753E16">
            <w:pPr>
              <w:wordWrap/>
              <w:rPr>
                <w:rFonts w:eastAsiaTheme="minorEastAsia"/>
                <w:bCs/>
                <w:lang w:eastAsia="zh-CN"/>
              </w:rPr>
            </w:pPr>
            <w:r>
              <w:rPr>
                <w:rFonts w:eastAsiaTheme="minorEastAsia"/>
                <w:bCs/>
                <w:lang w:eastAsia="zh-CN"/>
              </w:rPr>
              <w:t>Fujitsu</w:t>
            </w:r>
          </w:p>
        </w:tc>
        <w:tc>
          <w:tcPr>
            <w:tcW w:w="7382" w:type="dxa"/>
            <w:tcBorders>
              <w:top w:val="single" w:sz="4" w:space="0" w:color="auto"/>
              <w:left w:val="single" w:sz="4" w:space="0" w:color="auto"/>
              <w:bottom w:val="single" w:sz="4" w:space="0" w:color="auto"/>
              <w:right w:val="single" w:sz="4" w:space="0" w:color="auto"/>
            </w:tcBorders>
          </w:tcPr>
          <w:p w14:paraId="226B27AE" w14:textId="77777777" w:rsidR="001A1204" w:rsidRDefault="00FF516D" w:rsidP="00753E16">
            <w:pPr>
              <w:wordWrap/>
              <w:rPr>
                <w:rFonts w:eastAsiaTheme="minorEastAsia"/>
                <w:bCs/>
                <w:lang w:eastAsia="zh-CN"/>
              </w:rPr>
            </w:pPr>
            <w:r>
              <w:rPr>
                <w:rFonts w:eastAsiaTheme="minorEastAsia"/>
                <w:bCs/>
                <w:lang w:eastAsia="zh-CN"/>
              </w:rPr>
              <w:t>To FL,</w:t>
            </w:r>
          </w:p>
          <w:p w14:paraId="03DDF5D0" w14:textId="77777777" w:rsidR="001A1204" w:rsidRDefault="00FF516D" w:rsidP="00753E16">
            <w:pPr>
              <w:wordWrap/>
              <w:jc w:val="left"/>
              <w:rPr>
                <w:rFonts w:eastAsia="MS Mincho"/>
                <w:bCs/>
                <w:lang w:eastAsia="ja-JP"/>
              </w:rPr>
            </w:pPr>
            <w:r>
              <w:rPr>
                <w:rFonts w:eastAsiaTheme="minorEastAsia"/>
                <w:bCs/>
                <w:lang w:eastAsia="zh-CN"/>
              </w:rPr>
              <w:t xml:space="preserve">Thanks for your clarification. However, if we do not add “one or more”, we have a question. Is the method also applied to </w:t>
            </w:r>
            <w:r>
              <w:rPr>
                <w:rFonts w:eastAsiaTheme="minorEastAsia"/>
                <w:bCs/>
                <w:lang w:val="en-US" w:eastAsia="zh-CN"/>
              </w:rPr>
              <w:t xml:space="preserve">the case of single cell scheduling by DCI format 0_X/1_X? </w:t>
            </w:r>
            <w:proofErr w:type="gramStart"/>
            <w:r>
              <w:rPr>
                <w:rFonts w:eastAsiaTheme="minorEastAsia"/>
                <w:bCs/>
                <w:lang w:val="en-US" w:eastAsia="zh-CN"/>
              </w:rPr>
              <w:t>Or,</w:t>
            </w:r>
            <w:proofErr w:type="gramEnd"/>
            <w:r>
              <w:rPr>
                <w:rFonts w:eastAsiaTheme="minorEastAsia"/>
                <w:bCs/>
                <w:lang w:val="en-US" w:eastAsia="zh-CN"/>
              </w:rPr>
              <w:t xml:space="preserve"> do we intend to separately discuss how to indicate scheduled cell for single cell scheduling by DCI format 0_X/1_X?</w:t>
            </w:r>
          </w:p>
        </w:tc>
      </w:tr>
      <w:tr w:rsidR="001A1204" w14:paraId="0F52B4AF" w14:textId="77777777">
        <w:tc>
          <w:tcPr>
            <w:tcW w:w="1980" w:type="dxa"/>
          </w:tcPr>
          <w:p w14:paraId="2DF7000D" w14:textId="77777777" w:rsidR="001A1204" w:rsidRDefault="00FF516D" w:rsidP="00753E16">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82" w:type="dxa"/>
          </w:tcPr>
          <w:p w14:paraId="77C9AF30" w14:textId="77777777" w:rsidR="001A1204" w:rsidRDefault="00FF516D" w:rsidP="00753E16">
            <w:pPr>
              <w:wordWrap/>
              <w:jc w:val="left"/>
              <w:rPr>
                <w:rFonts w:eastAsiaTheme="minorEastAsia"/>
                <w:bCs/>
                <w:lang w:eastAsia="zh-CN"/>
              </w:rPr>
            </w:pPr>
            <w:r>
              <w:rPr>
                <w:rFonts w:eastAsiaTheme="minorEastAsia" w:hint="eastAsia"/>
                <w:bCs/>
                <w:lang w:eastAsia="zh-CN"/>
              </w:rPr>
              <w:t>F</w:t>
            </w:r>
            <w:r>
              <w:rPr>
                <w:rFonts w:eastAsiaTheme="minorEastAsia"/>
                <w:bCs/>
                <w:lang w:eastAsia="zh-CN"/>
              </w:rPr>
              <w:t>ine with the proposal.</w:t>
            </w:r>
          </w:p>
        </w:tc>
      </w:tr>
      <w:tr w:rsidR="001A1204" w14:paraId="2DA54B8C" w14:textId="77777777">
        <w:tc>
          <w:tcPr>
            <w:tcW w:w="1980" w:type="dxa"/>
          </w:tcPr>
          <w:p w14:paraId="72EA54F2" w14:textId="77777777" w:rsidR="001A1204" w:rsidRDefault="00FF516D" w:rsidP="00753E16">
            <w:pPr>
              <w:wordWrap/>
              <w:jc w:val="left"/>
              <w:rPr>
                <w:rFonts w:eastAsia="MS Mincho"/>
                <w:bCs/>
                <w:lang w:eastAsia="ja-JP"/>
              </w:rPr>
            </w:pPr>
            <w:r>
              <w:rPr>
                <w:rFonts w:eastAsia="MS Mincho"/>
                <w:bCs/>
                <w:lang w:eastAsia="ja-JP"/>
              </w:rPr>
              <w:t>Nokia/NSB</w:t>
            </w:r>
          </w:p>
        </w:tc>
        <w:tc>
          <w:tcPr>
            <w:tcW w:w="7382" w:type="dxa"/>
          </w:tcPr>
          <w:p w14:paraId="22C9AAAC" w14:textId="77777777" w:rsidR="001A1204" w:rsidRDefault="00FF516D" w:rsidP="00753E16">
            <w:pPr>
              <w:wordWrap/>
              <w:jc w:val="left"/>
              <w:rPr>
                <w:rFonts w:eastAsia="MS Mincho"/>
                <w:bCs/>
                <w:lang w:eastAsia="ja-JP"/>
              </w:rPr>
            </w:pPr>
            <w:r>
              <w:rPr>
                <w:rFonts w:eastAsia="MS Mincho"/>
                <w:bCs/>
                <w:lang w:eastAsia="ja-JP"/>
              </w:rPr>
              <w:t xml:space="preserve">Support the proposal. </w:t>
            </w:r>
          </w:p>
        </w:tc>
      </w:tr>
      <w:tr w:rsidR="001A1204" w14:paraId="4BC93949" w14:textId="77777777">
        <w:tc>
          <w:tcPr>
            <w:tcW w:w="1980" w:type="dxa"/>
          </w:tcPr>
          <w:p w14:paraId="39500324" w14:textId="77777777" w:rsidR="001A1204" w:rsidRDefault="00FF516D" w:rsidP="00753E16">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82" w:type="dxa"/>
          </w:tcPr>
          <w:p w14:paraId="4D954848" w14:textId="77777777" w:rsidR="001A1204" w:rsidRDefault="00FF516D" w:rsidP="00753E16">
            <w:pPr>
              <w:wordWrap/>
              <w:jc w:val="left"/>
              <w:rPr>
                <w:rFonts w:eastAsia="MS Mincho"/>
                <w:bCs/>
                <w:lang w:eastAsia="ja-JP"/>
              </w:rPr>
            </w:pPr>
            <w:r>
              <w:rPr>
                <w:rFonts w:eastAsia="MS Mincho"/>
                <w:bCs/>
                <w:lang w:eastAsia="ja-JP"/>
              </w:rPr>
              <w:t>We support the first bullet.</w:t>
            </w:r>
          </w:p>
          <w:p w14:paraId="7302C194" w14:textId="77777777" w:rsidR="001A1204" w:rsidRDefault="00FF516D" w:rsidP="00753E16">
            <w:pPr>
              <w:wordWrap/>
              <w:jc w:val="left"/>
              <w:rPr>
                <w:rFonts w:eastAsiaTheme="minorEastAsia"/>
                <w:bCs/>
                <w:lang w:eastAsia="zh-CN"/>
              </w:rPr>
            </w:pPr>
            <w:r>
              <w:rPr>
                <w:rFonts w:eastAsia="MS Mincho"/>
                <w:bCs/>
                <w:lang w:eastAsia="ja-JP"/>
              </w:rPr>
              <w:t>We also support the second sub-bullet. In our understanding, this table is configured separately from that for cross-carrier scheduling by legacy DCI.</w:t>
            </w:r>
          </w:p>
        </w:tc>
      </w:tr>
      <w:tr w:rsidR="001A1204" w14:paraId="70DFCDD9" w14:textId="77777777">
        <w:tc>
          <w:tcPr>
            <w:tcW w:w="1980" w:type="dxa"/>
          </w:tcPr>
          <w:p w14:paraId="01A77C5E" w14:textId="77777777" w:rsidR="001A1204" w:rsidRDefault="00FF516D" w:rsidP="00753E16">
            <w:pPr>
              <w:wordWrap/>
              <w:jc w:val="left"/>
              <w:rPr>
                <w:rFonts w:eastAsia="MS Mincho"/>
                <w:bCs/>
                <w:lang w:eastAsia="ja-JP"/>
              </w:rPr>
            </w:pPr>
            <w:r>
              <w:rPr>
                <w:rFonts w:eastAsia="MS Mincho"/>
                <w:bCs/>
                <w:lang w:eastAsia="ja-JP"/>
              </w:rPr>
              <w:t>Moderator</w:t>
            </w:r>
          </w:p>
        </w:tc>
        <w:tc>
          <w:tcPr>
            <w:tcW w:w="7382" w:type="dxa"/>
          </w:tcPr>
          <w:p w14:paraId="115AC345" w14:textId="77777777" w:rsidR="001A1204" w:rsidRDefault="00FF516D" w:rsidP="00753E16">
            <w:pPr>
              <w:wordWrap/>
              <w:jc w:val="left"/>
              <w:rPr>
                <w:rFonts w:eastAsia="MS Mincho"/>
                <w:bCs/>
                <w:lang w:eastAsia="ja-JP"/>
              </w:rPr>
            </w:pPr>
            <w:r>
              <w:rPr>
                <w:rFonts w:eastAsia="MS Mincho"/>
                <w:bCs/>
                <w:lang w:eastAsia="ja-JP"/>
              </w:rPr>
              <w:t>@LG @QC:</w:t>
            </w:r>
          </w:p>
          <w:p w14:paraId="6201EC7B" w14:textId="77777777" w:rsidR="001A1204" w:rsidRDefault="00FF516D" w:rsidP="00753E16">
            <w:pPr>
              <w:wordWrap/>
              <w:jc w:val="left"/>
              <w:rPr>
                <w:rFonts w:eastAsia="MS Mincho"/>
                <w:bCs/>
                <w:lang w:eastAsia="ja-JP"/>
              </w:rPr>
            </w:pPr>
            <w:r>
              <w:rPr>
                <w:rFonts w:eastAsia="MS Mincho"/>
                <w:bCs/>
                <w:lang w:eastAsia="ja-JP"/>
              </w:rPr>
              <w:t>Since the first bullet is relevant to co-scheduled cell indicator, three companies who prefer bitmap would like to have some conclusion on the first bullet.</w:t>
            </w:r>
          </w:p>
          <w:p w14:paraId="7EDA1BC9" w14:textId="77777777" w:rsidR="001A1204" w:rsidRDefault="001A1204" w:rsidP="00753E16">
            <w:pPr>
              <w:wordWrap/>
              <w:jc w:val="left"/>
              <w:rPr>
                <w:rFonts w:eastAsia="MS Mincho"/>
                <w:bCs/>
                <w:lang w:eastAsia="ja-JP"/>
              </w:rPr>
            </w:pPr>
          </w:p>
          <w:p w14:paraId="1068E229" w14:textId="77777777" w:rsidR="001A1204" w:rsidRDefault="00FF516D" w:rsidP="00753E16">
            <w:pPr>
              <w:wordWrap/>
              <w:jc w:val="left"/>
              <w:rPr>
                <w:rFonts w:eastAsia="MS Mincho"/>
                <w:bCs/>
                <w:lang w:eastAsia="ja-JP"/>
              </w:rPr>
            </w:pPr>
            <w:r>
              <w:rPr>
                <w:rFonts w:eastAsia="MS Mincho"/>
                <w:bCs/>
                <w:lang w:eastAsia="ja-JP"/>
              </w:rPr>
              <w:t>@Fujitsu:</w:t>
            </w:r>
          </w:p>
          <w:p w14:paraId="22B9075A" w14:textId="77777777" w:rsidR="001A1204" w:rsidRDefault="00FF516D" w:rsidP="00753E16">
            <w:pPr>
              <w:wordWrap/>
              <w:jc w:val="left"/>
              <w:rPr>
                <w:rFonts w:eastAsia="MS Mincho"/>
                <w:bCs/>
                <w:lang w:eastAsia="ja-JP"/>
              </w:rPr>
            </w:pPr>
            <w:r>
              <w:rPr>
                <w:rFonts w:eastAsia="MS Mincho"/>
                <w:bCs/>
                <w:lang w:eastAsia="ja-JP"/>
              </w:rPr>
              <w:t>I think your question is more relevant to the detailed table design. Since the DCI 0_X/1_X also support single-cell scheduling, the table should include single cell cases; otherwise, I don’t know to how to support it.</w:t>
            </w:r>
          </w:p>
          <w:p w14:paraId="2F5BD3F9" w14:textId="77777777" w:rsidR="001A1204" w:rsidRDefault="001A1204" w:rsidP="00753E16">
            <w:pPr>
              <w:wordWrap/>
              <w:jc w:val="left"/>
              <w:rPr>
                <w:rFonts w:eastAsia="MS Mincho"/>
                <w:bCs/>
                <w:lang w:eastAsia="ja-JP"/>
              </w:rPr>
            </w:pPr>
          </w:p>
        </w:tc>
      </w:tr>
      <w:tr w:rsidR="001A1204" w14:paraId="12DD0EC6" w14:textId="77777777">
        <w:tc>
          <w:tcPr>
            <w:tcW w:w="1980" w:type="dxa"/>
          </w:tcPr>
          <w:p w14:paraId="54E8E83B" w14:textId="77777777" w:rsidR="001A1204" w:rsidRDefault="00FF516D" w:rsidP="00753E16">
            <w:pPr>
              <w:wordWrap/>
              <w:jc w:val="left"/>
              <w:rPr>
                <w:rFonts w:eastAsiaTheme="minorEastAsia"/>
                <w:bCs/>
                <w:lang w:eastAsia="zh-CN"/>
              </w:rPr>
            </w:pPr>
            <w:r>
              <w:rPr>
                <w:rFonts w:eastAsiaTheme="minorEastAsia" w:hint="eastAsia"/>
                <w:bCs/>
                <w:lang w:eastAsia="zh-CN"/>
              </w:rPr>
              <w:lastRenderedPageBreak/>
              <w:t>X</w:t>
            </w:r>
            <w:r>
              <w:rPr>
                <w:rFonts w:eastAsiaTheme="minorEastAsia"/>
                <w:bCs/>
                <w:lang w:eastAsia="zh-CN"/>
              </w:rPr>
              <w:t>iaomi</w:t>
            </w:r>
          </w:p>
        </w:tc>
        <w:tc>
          <w:tcPr>
            <w:tcW w:w="7382" w:type="dxa"/>
          </w:tcPr>
          <w:p w14:paraId="0621F694" w14:textId="77777777" w:rsidR="001A1204" w:rsidRDefault="00FF516D" w:rsidP="00753E16">
            <w:pPr>
              <w:wordWrap/>
              <w:jc w:val="left"/>
              <w:rPr>
                <w:rFonts w:eastAsiaTheme="minorEastAsia"/>
                <w:bCs/>
                <w:lang w:eastAsia="zh-CN"/>
              </w:rPr>
            </w:pPr>
            <w:r>
              <w:rPr>
                <w:rFonts w:eastAsiaTheme="minorEastAsia"/>
                <w:bCs/>
                <w:lang w:eastAsia="zh-CN"/>
              </w:rPr>
              <w:t>We are fine with the second bullet.</w:t>
            </w:r>
          </w:p>
          <w:p w14:paraId="5FFD48C1" w14:textId="77777777" w:rsidR="001A1204" w:rsidRDefault="00FF516D" w:rsidP="00753E16">
            <w:pPr>
              <w:wordWrap/>
              <w:jc w:val="left"/>
              <w:rPr>
                <w:rFonts w:eastAsia="MS Mincho"/>
                <w:bCs/>
                <w:lang w:eastAsia="ja-JP"/>
              </w:rPr>
            </w:pPr>
            <w:r>
              <w:rPr>
                <w:rFonts w:eastAsiaTheme="minorEastAsia"/>
                <w:bCs/>
                <w:lang w:eastAsia="zh-CN"/>
              </w:rPr>
              <w:t>For the first bullet, we have the same feeling that it may be associate to the BD/CCE issues and thus can be postponed.</w:t>
            </w:r>
          </w:p>
        </w:tc>
      </w:tr>
      <w:tr w:rsidR="001A1204" w14:paraId="5A203A85" w14:textId="77777777">
        <w:tc>
          <w:tcPr>
            <w:tcW w:w="1980" w:type="dxa"/>
          </w:tcPr>
          <w:p w14:paraId="458C82AB" w14:textId="77777777" w:rsidR="001A1204" w:rsidRDefault="00FF516D" w:rsidP="00753E16">
            <w:pPr>
              <w:wordWrap/>
              <w:jc w:val="left"/>
              <w:rPr>
                <w:rFonts w:eastAsiaTheme="minorEastAsia"/>
                <w:bCs/>
                <w:lang w:eastAsia="zh-CN"/>
              </w:rPr>
            </w:pPr>
            <w:r>
              <w:rPr>
                <w:bCs/>
              </w:rPr>
              <w:t>Apple</w:t>
            </w:r>
          </w:p>
        </w:tc>
        <w:tc>
          <w:tcPr>
            <w:tcW w:w="7382" w:type="dxa"/>
          </w:tcPr>
          <w:p w14:paraId="3A7DB190" w14:textId="77777777" w:rsidR="001A1204" w:rsidRDefault="00FF516D" w:rsidP="00753E16">
            <w:pPr>
              <w:wordWrap/>
              <w:jc w:val="left"/>
              <w:rPr>
                <w:bCs/>
              </w:rPr>
            </w:pPr>
            <w:r>
              <w:rPr>
                <w:bCs/>
              </w:rPr>
              <w:t>We can support the 2</w:t>
            </w:r>
            <w:r>
              <w:rPr>
                <w:bCs/>
                <w:vertAlign w:val="superscript"/>
              </w:rPr>
              <w:t>nd</w:t>
            </w:r>
            <w:r>
              <w:rPr>
                <w:bCs/>
              </w:rPr>
              <w:t xml:space="preserve"> bullet, but 1</w:t>
            </w:r>
            <w:r>
              <w:rPr>
                <w:bCs/>
                <w:vertAlign w:val="superscript"/>
              </w:rPr>
              <w:t>st</w:t>
            </w:r>
            <w:r>
              <w:rPr>
                <w:bCs/>
              </w:rPr>
              <w:t xml:space="preserve"> bullet is not acceptable to use, due to similar reasons mentioned by LGE. </w:t>
            </w:r>
          </w:p>
          <w:p w14:paraId="0311BA2E" w14:textId="77777777" w:rsidR="001A1204" w:rsidRDefault="00FF516D" w:rsidP="00753E16">
            <w:pPr>
              <w:wordWrap/>
              <w:jc w:val="left"/>
              <w:rPr>
                <w:rFonts w:eastAsiaTheme="minorEastAsia"/>
                <w:bCs/>
                <w:lang w:eastAsia="zh-CN"/>
              </w:rPr>
            </w:pPr>
            <w:r>
              <w:rPr>
                <w:bCs/>
              </w:rPr>
              <w:t>However, if we want to conclude on specific value, then we would be fine to support up to 4, but not larger than 4. We have serious concern on UE complexity related to PDCCH monitoring if maximum number of cells within the cells can be larger than 4.</w:t>
            </w:r>
          </w:p>
        </w:tc>
      </w:tr>
      <w:tr w:rsidR="001A1204" w14:paraId="66F872C2" w14:textId="77777777">
        <w:tc>
          <w:tcPr>
            <w:tcW w:w="1980" w:type="dxa"/>
          </w:tcPr>
          <w:p w14:paraId="2171E8EC" w14:textId="77777777" w:rsidR="001A1204" w:rsidRDefault="00FF516D" w:rsidP="00753E16">
            <w:pPr>
              <w:wordWrap/>
              <w:jc w:val="left"/>
              <w:rPr>
                <w:bCs/>
              </w:rPr>
            </w:pPr>
            <w:r>
              <w:rPr>
                <w:rFonts w:eastAsiaTheme="minorEastAsia"/>
                <w:bCs/>
                <w:lang w:eastAsia="zh-CN"/>
              </w:rPr>
              <w:t>ZTE</w:t>
            </w:r>
          </w:p>
        </w:tc>
        <w:tc>
          <w:tcPr>
            <w:tcW w:w="7382" w:type="dxa"/>
          </w:tcPr>
          <w:p w14:paraId="2A015FBB" w14:textId="77777777" w:rsidR="001A1204" w:rsidRDefault="00FF516D" w:rsidP="00753E16">
            <w:pPr>
              <w:wordWrap/>
              <w:jc w:val="left"/>
              <w:rPr>
                <w:rFonts w:eastAsiaTheme="minorEastAsia"/>
                <w:bCs/>
                <w:lang w:eastAsia="zh-CN"/>
              </w:rPr>
            </w:pPr>
            <w:r>
              <w:rPr>
                <w:rFonts w:eastAsiaTheme="minorEastAsia"/>
                <w:bCs/>
                <w:lang w:eastAsia="zh-CN"/>
              </w:rPr>
              <w:t>We support the second bullet.</w:t>
            </w:r>
          </w:p>
          <w:p w14:paraId="11C2530A" w14:textId="77777777" w:rsidR="001A1204" w:rsidRDefault="00FF516D" w:rsidP="00753E16">
            <w:pPr>
              <w:wordWrap/>
              <w:jc w:val="left"/>
              <w:rPr>
                <w:bCs/>
              </w:rPr>
            </w:pPr>
            <w:r>
              <w:rPr>
                <w:rFonts w:eastAsiaTheme="minorEastAsia"/>
                <w:bCs/>
                <w:lang w:eastAsia="zh-CN"/>
              </w:rPr>
              <w:t xml:space="preserve">For the first bullet, as commented above, we don’t see the benefit of supporting more than 4 configurable cells sine dividing more than 4 configurable cells into multiple </w:t>
            </w:r>
            <w:proofErr w:type="gramStart"/>
            <w:r>
              <w:rPr>
                <w:rFonts w:eastAsiaTheme="minorEastAsia"/>
                <w:bCs/>
                <w:lang w:eastAsia="zh-CN"/>
              </w:rPr>
              <w:t>group</w:t>
            </w:r>
            <w:proofErr w:type="gramEnd"/>
            <w:r>
              <w:rPr>
                <w:rFonts w:eastAsiaTheme="minorEastAsia"/>
                <w:bCs/>
                <w:lang w:eastAsia="zh-CN"/>
              </w:rPr>
              <w:t xml:space="preserve"> with each group supporting multi-cells scheduling is a better choice. It can bring more flexibility and is beneficial for DCI size and scheduling. We suggest removing the first bullet.</w:t>
            </w:r>
          </w:p>
        </w:tc>
      </w:tr>
      <w:tr w:rsidR="001A1204" w14:paraId="3193F0DC" w14:textId="77777777">
        <w:tc>
          <w:tcPr>
            <w:tcW w:w="1980" w:type="dxa"/>
          </w:tcPr>
          <w:p w14:paraId="64576B4B" w14:textId="77777777" w:rsidR="001A1204" w:rsidRDefault="00FF516D" w:rsidP="00753E16">
            <w:pPr>
              <w:wordWrap/>
              <w:jc w:val="left"/>
              <w:rPr>
                <w:rFonts w:eastAsia="PMingLiU"/>
                <w:bCs/>
                <w:lang w:eastAsia="zh-TW"/>
              </w:rPr>
            </w:pPr>
            <w:r>
              <w:rPr>
                <w:rFonts w:eastAsia="PMingLiU" w:hint="eastAsia"/>
                <w:bCs/>
                <w:lang w:eastAsia="zh-TW"/>
              </w:rPr>
              <w:t>MTK</w:t>
            </w:r>
          </w:p>
        </w:tc>
        <w:tc>
          <w:tcPr>
            <w:tcW w:w="7382" w:type="dxa"/>
          </w:tcPr>
          <w:p w14:paraId="08BC0EE4" w14:textId="77777777" w:rsidR="001A1204" w:rsidRDefault="00FF516D" w:rsidP="00753E16">
            <w:pPr>
              <w:wordWrap/>
              <w:jc w:val="left"/>
              <w:rPr>
                <w:rFonts w:eastAsiaTheme="minorEastAsia"/>
                <w:bCs/>
                <w:lang w:eastAsia="zh-CN"/>
              </w:rPr>
            </w:pPr>
            <w:r>
              <w:rPr>
                <w:rFonts w:eastAsia="PMingLiU" w:hint="eastAsia"/>
                <w:bCs/>
                <w:lang w:eastAsia="zh-TW"/>
              </w:rPr>
              <w:t>Similar view as Apple/LGE.</w:t>
            </w:r>
            <w:r>
              <w:rPr>
                <w:rFonts w:eastAsia="PMingLiU"/>
                <w:bCs/>
                <w:lang w:eastAsia="zh-TW"/>
              </w:rPr>
              <w:t xml:space="preserve"> Also agree with ZTE.</w:t>
            </w:r>
          </w:p>
        </w:tc>
      </w:tr>
      <w:tr w:rsidR="001A1204" w14:paraId="518187CC" w14:textId="77777777">
        <w:tc>
          <w:tcPr>
            <w:tcW w:w="1980" w:type="dxa"/>
          </w:tcPr>
          <w:p w14:paraId="138BEBF6" w14:textId="77777777" w:rsidR="001A1204" w:rsidRDefault="00FF516D" w:rsidP="00753E16">
            <w:pPr>
              <w:wordWrap/>
              <w:jc w:val="left"/>
              <w:rPr>
                <w:rFonts w:eastAsiaTheme="minorEastAsia"/>
                <w:bCs/>
                <w:lang w:eastAsia="zh-CN"/>
              </w:rPr>
            </w:pPr>
            <w:r>
              <w:rPr>
                <w:rFonts w:eastAsiaTheme="minorEastAsia" w:hint="eastAsia"/>
                <w:bCs/>
                <w:lang w:eastAsia="zh-CN"/>
              </w:rPr>
              <w:t>H</w:t>
            </w:r>
            <w:r>
              <w:rPr>
                <w:rFonts w:eastAsiaTheme="minorEastAsia"/>
                <w:bCs/>
                <w:lang w:eastAsia="zh-CN"/>
              </w:rPr>
              <w:t>uawei2</w:t>
            </w:r>
          </w:p>
        </w:tc>
        <w:tc>
          <w:tcPr>
            <w:tcW w:w="7382" w:type="dxa"/>
          </w:tcPr>
          <w:p w14:paraId="79E7ED24"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 2</w:t>
            </w:r>
            <w:r>
              <w:rPr>
                <w:rFonts w:eastAsiaTheme="minorEastAsia"/>
                <w:bCs/>
                <w:vertAlign w:val="superscript"/>
                <w:lang w:eastAsia="zh-CN"/>
              </w:rPr>
              <w:t>nd</w:t>
            </w:r>
            <w:r>
              <w:rPr>
                <w:rFonts w:eastAsiaTheme="minorEastAsia"/>
                <w:bCs/>
                <w:lang w:eastAsia="zh-CN"/>
              </w:rPr>
              <w:t xml:space="preserve"> bullet.</w:t>
            </w:r>
          </w:p>
        </w:tc>
      </w:tr>
      <w:tr w:rsidR="00BB572A" w14:paraId="5219B7BE" w14:textId="77777777">
        <w:tc>
          <w:tcPr>
            <w:tcW w:w="1980" w:type="dxa"/>
          </w:tcPr>
          <w:p w14:paraId="256BE83C" w14:textId="5D80FB65" w:rsidR="00BB572A" w:rsidRDefault="00BB572A" w:rsidP="00753E16">
            <w:pPr>
              <w:wordWrap/>
              <w:jc w:val="left"/>
              <w:rPr>
                <w:rFonts w:eastAsiaTheme="minorEastAsia"/>
                <w:bCs/>
                <w:lang w:eastAsia="zh-CN"/>
              </w:rPr>
            </w:pPr>
            <w:r>
              <w:rPr>
                <w:rFonts w:eastAsiaTheme="minorEastAsia"/>
                <w:bCs/>
                <w:lang w:eastAsia="zh-CN"/>
              </w:rPr>
              <w:t>Nokia/NSB</w:t>
            </w:r>
          </w:p>
        </w:tc>
        <w:tc>
          <w:tcPr>
            <w:tcW w:w="7382" w:type="dxa"/>
          </w:tcPr>
          <w:p w14:paraId="666CED22" w14:textId="77777777" w:rsidR="00BB572A" w:rsidRPr="00BB572A" w:rsidRDefault="00BB572A" w:rsidP="00753E16">
            <w:pPr>
              <w:wordWrap/>
              <w:jc w:val="left"/>
              <w:rPr>
                <w:rFonts w:eastAsiaTheme="minorEastAsia"/>
                <w:b/>
                <w:lang w:eastAsia="zh-CN"/>
              </w:rPr>
            </w:pPr>
            <w:r w:rsidRPr="00BB572A">
              <w:rPr>
                <w:rFonts w:eastAsiaTheme="minorEastAsia"/>
                <w:b/>
                <w:lang w:eastAsia="zh-CN"/>
              </w:rPr>
              <w:t xml:space="preserve">Question to companies not supporting the first bullet: </w:t>
            </w:r>
          </w:p>
          <w:p w14:paraId="37B912F9" w14:textId="2020A3F1" w:rsidR="00BB572A" w:rsidRDefault="00BB572A" w:rsidP="00753E16">
            <w:pPr>
              <w:wordWrap/>
              <w:jc w:val="left"/>
              <w:rPr>
                <w:rFonts w:eastAsiaTheme="minorEastAsia"/>
                <w:bCs/>
                <w:lang w:eastAsia="zh-CN"/>
              </w:rPr>
            </w:pPr>
            <w:r>
              <w:rPr>
                <w:rFonts w:eastAsiaTheme="minorEastAsia"/>
                <w:bCs/>
                <w:lang w:eastAsia="zh-CN"/>
              </w:rPr>
              <w:t xml:space="preserve">How do you then operate the case of up to 8 cells within a PUCCH cell group? Do you need to configured a second MC-DCI configuration (separately e.g. for cells 1…4 ad </w:t>
            </w:r>
            <w:proofErr w:type="gramStart"/>
            <w:r>
              <w:rPr>
                <w:rFonts w:eastAsiaTheme="minorEastAsia"/>
                <w:bCs/>
                <w:lang w:eastAsia="zh-CN"/>
              </w:rPr>
              <w:t>5…8).</w:t>
            </w:r>
            <w:proofErr w:type="gramEnd"/>
            <w:r>
              <w:rPr>
                <w:rFonts w:eastAsiaTheme="minorEastAsia"/>
                <w:bCs/>
                <w:lang w:eastAsia="zh-CN"/>
              </w:rPr>
              <w:t xml:space="preserve"> With being able to configure more of them, a single MC-DCI configuration would be sufficient (… with no issues in terms of DAI interpretation etc.). </w:t>
            </w:r>
            <w:r>
              <w:rPr>
                <w:rFonts w:eastAsiaTheme="minorEastAsia"/>
                <w:bCs/>
                <w:lang w:eastAsia="zh-CN"/>
              </w:rPr>
              <w:br/>
            </w:r>
            <w:proofErr w:type="gramStart"/>
            <w:r>
              <w:rPr>
                <w:rFonts w:eastAsiaTheme="minorEastAsia"/>
                <w:bCs/>
                <w:lang w:eastAsia="zh-CN"/>
              </w:rPr>
              <w:t>So</w:t>
            </w:r>
            <w:proofErr w:type="gramEnd"/>
            <w:r>
              <w:rPr>
                <w:rFonts w:eastAsiaTheme="minorEastAsia"/>
                <w:bCs/>
                <w:lang w:eastAsia="zh-CN"/>
              </w:rPr>
              <w:t xml:space="preserve"> if we don’t go for the first bullet, what is your solution to the case of having more than 4 cells in the PUCCH group?</w:t>
            </w:r>
          </w:p>
        </w:tc>
      </w:tr>
      <w:tr w:rsidR="001F5A2F" w14:paraId="6A0DBD48" w14:textId="77777777">
        <w:tc>
          <w:tcPr>
            <w:tcW w:w="1980" w:type="dxa"/>
          </w:tcPr>
          <w:p w14:paraId="496FCB3F" w14:textId="574DA729" w:rsidR="001F5A2F" w:rsidRDefault="001F5A2F" w:rsidP="00753E16">
            <w:pPr>
              <w:wordWrap/>
              <w:jc w:val="left"/>
              <w:rPr>
                <w:rFonts w:eastAsiaTheme="minorEastAsia"/>
                <w:bCs/>
                <w:lang w:eastAsia="zh-CN"/>
              </w:rPr>
            </w:pPr>
            <w:r>
              <w:rPr>
                <w:rFonts w:eastAsia="PMingLiU"/>
                <w:bCs/>
                <w:lang w:eastAsia="zh-TW"/>
              </w:rPr>
              <w:t>Intel</w:t>
            </w:r>
          </w:p>
        </w:tc>
        <w:tc>
          <w:tcPr>
            <w:tcW w:w="7382" w:type="dxa"/>
          </w:tcPr>
          <w:p w14:paraId="5912BABE" w14:textId="37E584E4" w:rsidR="001F5A2F" w:rsidRDefault="001F5A2F" w:rsidP="00753E16">
            <w:pPr>
              <w:wordWrap/>
              <w:jc w:val="left"/>
              <w:rPr>
                <w:rFonts w:eastAsia="PMingLiU"/>
                <w:bCs/>
                <w:lang w:eastAsia="zh-TW"/>
              </w:rPr>
            </w:pPr>
            <w:r>
              <w:rPr>
                <w:rFonts w:eastAsia="PMingLiU"/>
                <w:bCs/>
                <w:lang w:eastAsia="zh-TW"/>
              </w:rPr>
              <w:t xml:space="preserve">We can be fine to support &gt; 4 configured cells for multi-cell scheduling. However, we suggest </w:t>
            </w:r>
            <w:proofErr w:type="gramStart"/>
            <w:r>
              <w:rPr>
                <w:rFonts w:eastAsia="PMingLiU"/>
                <w:bCs/>
                <w:lang w:eastAsia="zh-TW"/>
              </w:rPr>
              <w:t>to put</w:t>
            </w:r>
            <w:proofErr w:type="gramEnd"/>
            <w:r>
              <w:rPr>
                <w:rFonts w:eastAsia="PMingLiU"/>
                <w:bCs/>
                <w:lang w:eastAsia="zh-TW"/>
              </w:rPr>
              <w:t xml:space="preserve"> a limit, e.g., 8.</w:t>
            </w:r>
            <w:r w:rsidR="002C53E5">
              <w:rPr>
                <w:rFonts w:eastAsia="PMingLiU"/>
                <w:bCs/>
                <w:lang w:eastAsia="zh-TW"/>
              </w:rPr>
              <w:t xml:space="preserve"> This would have impact on the signalling structure. </w:t>
            </w:r>
          </w:p>
          <w:p w14:paraId="60D5182F" w14:textId="3E92E59D" w:rsidR="001F5A2F" w:rsidRPr="00BB572A" w:rsidRDefault="001F5A2F" w:rsidP="00753E16">
            <w:pPr>
              <w:wordWrap/>
              <w:jc w:val="left"/>
              <w:rPr>
                <w:rFonts w:eastAsiaTheme="minorEastAsia"/>
                <w:b/>
                <w:lang w:eastAsia="zh-CN"/>
              </w:rPr>
            </w:pPr>
            <w:r>
              <w:rPr>
                <w:rFonts w:eastAsiaTheme="minorEastAsia"/>
                <w:bCs/>
                <w:lang w:eastAsia="zh-CN"/>
              </w:rPr>
              <w:t xml:space="preserve">We are fine with the second bullet. </w:t>
            </w:r>
          </w:p>
        </w:tc>
      </w:tr>
      <w:tr w:rsidR="006C7415" w14:paraId="4D7DC0CC" w14:textId="77777777" w:rsidTr="006C7415">
        <w:tc>
          <w:tcPr>
            <w:tcW w:w="1980" w:type="dxa"/>
          </w:tcPr>
          <w:p w14:paraId="53953F1D" w14:textId="77777777" w:rsidR="006C7415" w:rsidRDefault="006C7415" w:rsidP="00753E16">
            <w:pPr>
              <w:wordWrap/>
              <w:jc w:val="left"/>
              <w:rPr>
                <w:rFonts w:eastAsiaTheme="minorEastAsia"/>
                <w:bCs/>
                <w:lang w:eastAsia="zh-CN"/>
              </w:rPr>
            </w:pPr>
            <w:r>
              <w:rPr>
                <w:rFonts w:eastAsiaTheme="minorEastAsia" w:hint="eastAsia"/>
                <w:bCs/>
                <w:lang w:eastAsia="zh-CN"/>
              </w:rPr>
              <w:t>CATT</w:t>
            </w:r>
          </w:p>
        </w:tc>
        <w:tc>
          <w:tcPr>
            <w:tcW w:w="7382" w:type="dxa"/>
          </w:tcPr>
          <w:p w14:paraId="1FA30EDC" w14:textId="77777777" w:rsidR="006C7415" w:rsidRDefault="006C7415" w:rsidP="00753E16">
            <w:pPr>
              <w:wordWrap/>
              <w:jc w:val="left"/>
              <w:rPr>
                <w:rFonts w:eastAsiaTheme="minorEastAsia"/>
                <w:bCs/>
                <w:lang w:eastAsia="zh-CN"/>
              </w:rPr>
            </w:pPr>
            <w:r>
              <w:rPr>
                <w:rFonts w:eastAsiaTheme="minorEastAsia" w:hint="eastAsia"/>
                <w:bCs/>
                <w:lang w:eastAsia="zh-CN"/>
              </w:rPr>
              <w:t>We support the proposal.</w:t>
            </w:r>
          </w:p>
        </w:tc>
      </w:tr>
      <w:tr w:rsidR="001B199C" w14:paraId="331EE4C1" w14:textId="77777777" w:rsidTr="006C7415">
        <w:tc>
          <w:tcPr>
            <w:tcW w:w="1980" w:type="dxa"/>
          </w:tcPr>
          <w:p w14:paraId="558F8B00" w14:textId="0A34F910" w:rsidR="001B199C" w:rsidRDefault="001B199C" w:rsidP="00753E16">
            <w:pPr>
              <w:wordWrap/>
              <w:jc w:val="left"/>
              <w:rPr>
                <w:rFonts w:eastAsiaTheme="minorEastAsia"/>
                <w:bCs/>
                <w:lang w:eastAsia="zh-CN"/>
              </w:rPr>
            </w:pPr>
            <w:r>
              <w:rPr>
                <w:rFonts w:eastAsiaTheme="minorEastAsia"/>
                <w:bCs/>
                <w:lang w:eastAsia="zh-CN"/>
              </w:rPr>
              <w:t>Moderator</w:t>
            </w:r>
          </w:p>
        </w:tc>
        <w:tc>
          <w:tcPr>
            <w:tcW w:w="7382" w:type="dxa"/>
          </w:tcPr>
          <w:p w14:paraId="2D4389B8" w14:textId="77777777" w:rsidR="001B199C" w:rsidRDefault="001B199C" w:rsidP="00753E16">
            <w:pPr>
              <w:wordWrap/>
              <w:jc w:val="left"/>
              <w:rPr>
                <w:rFonts w:eastAsiaTheme="minorEastAsia"/>
                <w:bCs/>
                <w:lang w:eastAsia="zh-CN"/>
              </w:rPr>
            </w:pPr>
            <w:r>
              <w:rPr>
                <w:rFonts w:eastAsiaTheme="minorEastAsia"/>
                <w:bCs/>
                <w:lang w:eastAsia="zh-CN"/>
              </w:rPr>
              <w:t>Since no one object the 2</w:t>
            </w:r>
            <w:r w:rsidRPr="005E0CE6">
              <w:rPr>
                <w:rFonts w:eastAsiaTheme="minorEastAsia"/>
                <w:bCs/>
                <w:vertAlign w:val="superscript"/>
                <w:lang w:eastAsia="zh-CN"/>
              </w:rPr>
              <w:t>nd</w:t>
            </w:r>
            <w:r>
              <w:rPr>
                <w:rFonts w:eastAsiaTheme="minorEastAsia"/>
                <w:bCs/>
                <w:lang w:eastAsia="zh-CN"/>
              </w:rPr>
              <w:t xml:space="preserve"> bullet, we can delete the first bullet and discuss it when preparing RRC parameters.</w:t>
            </w:r>
          </w:p>
          <w:p w14:paraId="13072672" w14:textId="77777777" w:rsidR="001B199C" w:rsidRDefault="001B199C"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3-5rev2:</w:t>
            </w:r>
          </w:p>
          <w:p w14:paraId="145AABA6" w14:textId="77777777" w:rsidR="001B199C" w:rsidRPr="005E0CE6" w:rsidRDefault="001B199C" w:rsidP="00753E16">
            <w:pPr>
              <w:pStyle w:val="ListParagraph"/>
              <w:numPr>
                <w:ilvl w:val="0"/>
                <w:numId w:val="18"/>
              </w:numPr>
              <w:wordWrap/>
              <w:rPr>
                <w:strike/>
                <w:lang w:eastAsia="en-US"/>
              </w:rPr>
            </w:pPr>
            <w:ins w:id="1509" w:author="Haipeng HP1 Lei" w:date="2022-10-13T11:09:00Z">
              <w:r w:rsidRPr="005E0CE6">
                <w:rPr>
                  <w:strike/>
                  <w:lang w:val="en-US" w:eastAsia="en-US"/>
                </w:rPr>
                <w:t xml:space="preserve">For a set of cells </w:t>
              </w:r>
              <w:r w:rsidRPr="005E0CE6">
                <w:rPr>
                  <w:rFonts w:eastAsiaTheme="minorEastAsia"/>
                  <w:bCs/>
                  <w:strike/>
                  <w:lang w:eastAsia="zh-CN"/>
                </w:rPr>
                <w:t>which is configured for multi-cell scheduling,</w:t>
              </w:r>
              <w:r w:rsidRPr="005E0CE6">
                <w:rPr>
                  <w:strike/>
                  <w:lang w:val="en-US" w:eastAsia="en-US"/>
                </w:rPr>
                <w:t xml:space="preserve"> m</w:t>
              </w:r>
            </w:ins>
            <w:ins w:id="1510" w:author="Haipeng HP1 Lei" w:date="2022-10-13T11:04:00Z">
              <w:r w:rsidRPr="005E0CE6">
                <w:rPr>
                  <w:strike/>
                  <w:lang w:val="en-US" w:eastAsia="en-US"/>
                </w:rPr>
                <w:t xml:space="preserve">aximum number of cells </w:t>
              </w:r>
            </w:ins>
            <w:ins w:id="1511" w:author="Haipeng HP1 Lei" w:date="2022-10-13T11:09:00Z">
              <w:r w:rsidRPr="005E0CE6">
                <w:rPr>
                  <w:strike/>
                  <w:lang w:val="en-US" w:eastAsia="en-US"/>
                </w:rPr>
                <w:t>within the set of cells can be</w:t>
              </w:r>
            </w:ins>
            <w:ins w:id="1512" w:author="Haipeng HP1 Lei" w:date="2022-10-13T11:04:00Z">
              <w:r w:rsidRPr="005E0CE6">
                <w:rPr>
                  <w:strike/>
                  <w:lang w:val="en-US" w:eastAsia="en-US"/>
                </w:rPr>
                <w:t xml:space="preserve"> larger than 4.</w:t>
              </w:r>
            </w:ins>
          </w:p>
          <w:p w14:paraId="7577B6AC" w14:textId="77777777" w:rsidR="001B199C" w:rsidRDefault="001B199C" w:rsidP="00753E16">
            <w:pPr>
              <w:pStyle w:val="ListParagraph"/>
              <w:numPr>
                <w:ilvl w:val="0"/>
                <w:numId w:val="18"/>
              </w:numPr>
              <w:wordWrap/>
              <w:rPr>
                <w:lang w:eastAsia="en-US"/>
              </w:rPr>
            </w:pPr>
            <w:r>
              <w:rPr>
                <w:lang w:eastAsia="en-US"/>
              </w:rPr>
              <w:t xml:space="preserve">For multi-cell scheduling, </w:t>
            </w:r>
            <w:r>
              <w:rPr>
                <w:color w:val="000000"/>
                <w:szCs w:val="20"/>
              </w:rPr>
              <w:t>the co-scheduled cells are indicated by an indicator in DCI format 0_X/1_X which points to one row of a table defining combinations of co-scheduled cells.</w:t>
            </w:r>
          </w:p>
          <w:p w14:paraId="0CA7ED9B" w14:textId="77777777" w:rsidR="001B199C" w:rsidRDefault="001B199C" w:rsidP="00753E16">
            <w:pPr>
              <w:pStyle w:val="ListParagraph"/>
              <w:numPr>
                <w:ilvl w:val="0"/>
                <w:numId w:val="19"/>
              </w:numPr>
              <w:wordWrap/>
              <w:rPr>
                <w:rFonts w:eastAsia="楷体"/>
                <w:szCs w:val="20"/>
                <w:lang w:eastAsia="zh-CN"/>
              </w:rPr>
            </w:pPr>
            <w:r>
              <w:rPr>
                <w:rFonts w:eastAsia="楷体"/>
                <w:szCs w:val="20"/>
                <w:lang w:eastAsia="zh-CN"/>
              </w:rPr>
              <w:t>The table is configured by RRC signaling.</w:t>
            </w:r>
          </w:p>
          <w:p w14:paraId="2153165F" w14:textId="77777777" w:rsidR="001B199C" w:rsidRDefault="001B199C" w:rsidP="00753E16">
            <w:pPr>
              <w:pStyle w:val="ListParagraph"/>
              <w:numPr>
                <w:ilvl w:val="0"/>
                <w:numId w:val="19"/>
              </w:numPr>
              <w:wordWrap/>
              <w:rPr>
                <w:del w:id="1513" w:author="Haipeng HP1 Lei" w:date="2022-10-11T21:26:00Z"/>
                <w:rFonts w:eastAsia="楷体"/>
                <w:szCs w:val="20"/>
                <w:lang w:eastAsia="zh-CN"/>
              </w:rPr>
            </w:pPr>
            <w:del w:id="1514" w:author="Haipeng HP1 Lei" w:date="2022-10-11T21:26:00Z">
              <w:r>
                <w:rPr>
                  <w:rFonts w:eastAsia="楷体"/>
                  <w:szCs w:val="20"/>
                  <w:lang w:eastAsia="zh-CN"/>
                </w:rPr>
                <w:delText>Separate tables can be configured for multi-cell PDSCH scheduling and multi-cell PUSCH scheduling.</w:delText>
              </w:r>
            </w:del>
          </w:p>
          <w:p w14:paraId="7ED4571D" w14:textId="77777777" w:rsidR="001B199C" w:rsidRDefault="001B199C" w:rsidP="00753E16">
            <w:pPr>
              <w:wordWrap/>
              <w:jc w:val="left"/>
              <w:rPr>
                <w:rFonts w:eastAsiaTheme="minorEastAsia"/>
                <w:bCs/>
                <w:lang w:eastAsia="zh-CN"/>
              </w:rPr>
            </w:pPr>
          </w:p>
        </w:tc>
      </w:tr>
      <w:tr w:rsidR="00B87589" w14:paraId="3C0C8E6F" w14:textId="77777777" w:rsidTr="006C7415">
        <w:tc>
          <w:tcPr>
            <w:tcW w:w="1980" w:type="dxa"/>
          </w:tcPr>
          <w:p w14:paraId="31EE4550" w14:textId="0B53EC54" w:rsidR="00B87589" w:rsidRDefault="00B87589" w:rsidP="00753E16">
            <w:pPr>
              <w:wordWrap/>
              <w:jc w:val="left"/>
              <w:rPr>
                <w:rFonts w:eastAsiaTheme="minorEastAsia"/>
                <w:bCs/>
                <w:lang w:eastAsia="zh-CN"/>
              </w:rPr>
            </w:pPr>
            <w:r>
              <w:rPr>
                <w:rFonts w:eastAsiaTheme="minorEastAsia"/>
                <w:bCs/>
                <w:lang w:eastAsia="zh-CN"/>
              </w:rPr>
              <w:t>Samsung3</w:t>
            </w:r>
          </w:p>
        </w:tc>
        <w:tc>
          <w:tcPr>
            <w:tcW w:w="7382" w:type="dxa"/>
          </w:tcPr>
          <w:p w14:paraId="2D9DFB21" w14:textId="03A668E0" w:rsidR="00B87589" w:rsidRDefault="00B87589" w:rsidP="00753E16">
            <w:pPr>
              <w:wordWrap/>
              <w:jc w:val="left"/>
              <w:rPr>
                <w:rFonts w:eastAsiaTheme="minorEastAsia"/>
                <w:bCs/>
                <w:lang w:eastAsia="zh-CN"/>
              </w:rPr>
            </w:pPr>
            <w:r>
              <w:rPr>
                <w:rFonts w:eastAsiaTheme="minorEastAsia"/>
                <w:bCs/>
                <w:lang w:eastAsia="zh-CN"/>
              </w:rPr>
              <w:t>Support the previous version and fine with the updated proposal.</w:t>
            </w:r>
          </w:p>
          <w:p w14:paraId="1CE5EEF2" w14:textId="20B7E5B3" w:rsidR="00B87589" w:rsidRDefault="00B87589" w:rsidP="00753E16">
            <w:pPr>
              <w:wordWrap/>
              <w:jc w:val="left"/>
              <w:rPr>
                <w:rFonts w:eastAsiaTheme="minorEastAsia"/>
                <w:bCs/>
                <w:lang w:eastAsia="zh-CN"/>
              </w:rPr>
            </w:pPr>
            <w:r>
              <w:rPr>
                <w:rFonts w:eastAsiaTheme="minorEastAsia"/>
                <w:bCs/>
                <w:lang w:eastAsia="zh-CN"/>
              </w:rPr>
              <w:t xml:space="preserve">We think the maximum number of cells with configuration for DCI format 0_X/1_X can be up to 8 cells for a given scheduling cell, same as in Rel-17 CA framework. </w:t>
            </w:r>
          </w:p>
        </w:tc>
      </w:tr>
      <w:tr w:rsidR="0075051F" w14:paraId="027D4DCD" w14:textId="77777777" w:rsidTr="006C7415">
        <w:tc>
          <w:tcPr>
            <w:tcW w:w="1980" w:type="dxa"/>
          </w:tcPr>
          <w:p w14:paraId="09A2AA1F" w14:textId="252EE6BC" w:rsidR="0075051F" w:rsidRDefault="0075051F" w:rsidP="00753E16">
            <w:pPr>
              <w:wordWrap/>
              <w:jc w:val="left"/>
              <w:rPr>
                <w:rFonts w:eastAsiaTheme="minorEastAsia"/>
                <w:bCs/>
                <w:lang w:eastAsia="zh-CN"/>
              </w:rPr>
            </w:pPr>
            <w:r>
              <w:rPr>
                <w:rFonts w:eastAsiaTheme="minorEastAsia"/>
                <w:bCs/>
                <w:lang w:eastAsia="zh-CN"/>
              </w:rPr>
              <w:t>Nokia/NSB</w:t>
            </w:r>
          </w:p>
        </w:tc>
        <w:tc>
          <w:tcPr>
            <w:tcW w:w="7382" w:type="dxa"/>
          </w:tcPr>
          <w:p w14:paraId="40651FAF" w14:textId="24CB26F9" w:rsidR="0075051F" w:rsidRDefault="0075051F" w:rsidP="00753E16">
            <w:pPr>
              <w:wordWrap/>
              <w:jc w:val="left"/>
              <w:rPr>
                <w:rFonts w:eastAsiaTheme="minorEastAsia"/>
                <w:bCs/>
                <w:lang w:eastAsia="zh-CN"/>
              </w:rPr>
            </w:pPr>
            <w:r>
              <w:rPr>
                <w:rFonts w:eastAsiaTheme="minorEastAsia"/>
                <w:bCs/>
                <w:lang w:eastAsia="zh-CN"/>
              </w:rPr>
              <w:t xml:space="preserve">Maybe we could have separate agreements on first or second bullet. But we think we need a decision also on the first bullet ASAP, as this will </w:t>
            </w:r>
            <w:proofErr w:type="spellStart"/>
            <w:r>
              <w:rPr>
                <w:rFonts w:eastAsiaTheme="minorEastAsia"/>
                <w:bCs/>
                <w:lang w:eastAsia="zh-CN"/>
              </w:rPr>
              <w:t>affect</w:t>
            </w:r>
            <w:proofErr w:type="spellEnd"/>
            <w:r>
              <w:rPr>
                <w:rFonts w:eastAsiaTheme="minorEastAsia"/>
                <w:bCs/>
                <w:lang w:eastAsia="zh-CN"/>
              </w:rPr>
              <w:t xml:space="preserve"> on other related discussions here as well. </w:t>
            </w:r>
          </w:p>
        </w:tc>
      </w:tr>
      <w:tr w:rsidR="00A92472" w14:paraId="331F6F99" w14:textId="77777777" w:rsidTr="006C7415">
        <w:tc>
          <w:tcPr>
            <w:tcW w:w="1980" w:type="dxa"/>
          </w:tcPr>
          <w:p w14:paraId="4C23A1CF" w14:textId="79D22A94" w:rsidR="00A92472" w:rsidRDefault="00A92472" w:rsidP="00753E16">
            <w:pPr>
              <w:jc w:val="left"/>
              <w:rPr>
                <w:rFonts w:eastAsiaTheme="minorEastAsia"/>
                <w:bCs/>
                <w:lang w:eastAsia="zh-CN"/>
              </w:rPr>
            </w:pPr>
            <w:r>
              <w:rPr>
                <w:rFonts w:eastAsiaTheme="minorEastAsia"/>
                <w:bCs/>
                <w:lang w:eastAsia="zh-CN"/>
              </w:rPr>
              <w:t>Moderator4</w:t>
            </w:r>
          </w:p>
        </w:tc>
        <w:tc>
          <w:tcPr>
            <w:tcW w:w="7382" w:type="dxa"/>
          </w:tcPr>
          <w:p w14:paraId="78EDE936" w14:textId="5DB83D8E" w:rsidR="00A92472" w:rsidRPr="00A92472" w:rsidRDefault="00A92472" w:rsidP="00753E16">
            <w:pPr>
              <w:jc w:val="left"/>
              <w:rPr>
                <w:lang w:val="en-US" w:eastAsia="en-US"/>
              </w:rPr>
            </w:pPr>
            <w:r>
              <w:rPr>
                <w:rFonts w:eastAsiaTheme="minorEastAsia"/>
                <w:bCs/>
                <w:lang w:eastAsia="zh-CN"/>
              </w:rPr>
              <w:t xml:space="preserve">@All: Seems we </w:t>
            </w:r>
            <w:proofErr w:type="gramStart"/>
            <w:r>
              <w:rPr>
                <w:rFonts w:eastAsiaTheme="minorEastAsia"/>
                <w:bCs/>
                <w:lang w:eastAsia="zh-CN"/>
              </w:rPr>
              <w:t>have to</w:t>
            </w:r>
            <w:proofErr w:type="gramEnd"/>
            <w:r>
              <w:rPr>
                <w:rFonts w:eastAsiaTheme="minorEastAsia"/>
                <w:bCs/>
                <w:lang w:eastAsia="zh-CN"/>
              </w:rPr>
              <w:t xml:space="preserve"> agree something about </w:t>
            </w:r>
            <w:r w:rsidRPr="00A92472">
              <w:rPr>
                <w:lang w:val="en-US" w:eastAsia="en-US"/>
              </w:rPr>
              <w:t>maximum number of cells within the set of cells</w:t>
            </w:r>
            <w:r>
              <w:rPr>
                <w:lang w:val="en-US" w:eastAsia="en-US"/>
              </w:rPr>
              <w:t xml:space="preserve"> before we conclude the indication of scheduled cells. Let me update the proposal as below:</w:t>
            </w:r>
          </w:p>
          <w:p w14:paraId="11CB5104" w14:textId="77777777" w:rsidR="00A92472" w:rsidRDefault="00A92472" w:rsidP="00753E16">
            <w:pPr>
              <w:jc w:val="left"/>
              <w:rPr>
                <w:rFonts w:eastAsiaTheme="minorEastAsia"/>
                <w:bCs/>
                <w:lang w:eastAsia="zh-CN"/>
              </w:rPr>
            </w:pPr>
          </w:p>
          <w:p w14:paraId="3FEFC698" w14:textId="25B5424A" w:rsidR="00A92472" w:rsidRDefault="00A92472" w:rsidP="00A92472">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3-5rev3:</w:t>
            </w:r>
          </w:p>
          <w:p w14:paraId="6CA27B46" w14:textId="50BC0D1E" w:rsidR="00A92472" w:rsidRPr="00A92472" w:rsidRDefault="00A92472" w:rsidP="00A92472">
            <w:pPr>
              <w:pStyle w:val="ListParagraph"/>
              <w:numPr>
                <w:ilvl w:val="0"/>
                <w:numId w:val="18"/>
              </w:numPr>
              <w:wordWrap/>
              <w:rPr>
                <w:lang w:eastAsia="en-US"/>
              </w:rPr>
            </w:pPr>
            <w:r w:rsidRPr="00A92472">
              <w:rPr>
                <w:lang w:val="en-US" w:eastAsia="en-US"/>
              </w:rPr>
              <w:t xml:space="preserve">For a set of cells </w:t>
            </w:r>
            <w:r w:rsidRPr="00A92472">
              <w:rPr>
                <w:rFonts w:eastAsiaTheme="minorEastAsia"/>
                <w:bCs/>
                <w:lang w:eastAsia="zh-CN"/>
              </w:rPr>
              <w:t>which is configured for multi-cell scheduling,</w:t>
            </w:r>
            <w:r w:rsidRPr="00A92472">
              <w:rPr>
                <w:lang w:val="en-US" w:eastAsia="en-US"/>
              </w:rPr>
              <w:t xml:space="preserve"> maximum number of cells within the set of cells can be </w:t>
            </w:r>
            <w:del w:id="1515" w:author="Haipeng HP1 Lei" w:date="2022-10-17T12:32:00Z">
              <w:r w:rsidRPr="00A92472" w:rsidDel="00A92472">
                <w:rPr>
                  <w:lang w:val="en-US" w:eastAsia="en-US"/>
                </w:rPr>
                <w:delText>larger than 4</w:delText>
              </w:r>
            </w:del>
            <w:ins w:id="1516" w:author="Haipeng HP1 Lei" w:date="2022-10-17T12:32:00Z">
              <w:r>
                <w:rPr>
                  <w:lang w:val="en-US" w:eastAsia="en-US"/>
                </w:rPr>
                <w:t>up to 8</w:t>
              </w:r>
            </w:ins>
            <w:r w:rsidRPr="00A92472">
              <w:rPr>
                <w:lang w:val="en-US" w:eastAsia="en-US"/>
              </w:rPr>
              <w:t>.</w:t>
            </w:r>
          </w:p>
          <w:p w14:paraId="30602644" w14:textId="77777777" w:rsidR="00A92472" w:rsidRDefault="00A92472" w:rsidP="00A92472">
            <w:pPr>
              <w:pStyle w:val="ListParagraph"/>
              <w:numPr>
                <w:ilvl w:val="0"/>
                <w:numId w:val="18"/>
              </w:numPr>
              <w:wordWrap/>
              <w:rPr>
                <w:lang w:eastAsia="en-US"/>
              </w:rPr>
            </w:pPr>
            <w:r>
              <w:rPr>
                <w:lang w:eastAsia="en-US"/>
              </w:rPr>
              <w:t xml:space="preserve">For multi-cell scheduling, </w:t>
            </w:r>
            <w:r>
              <w:rPr>
                <w:color w:val="000000"/>
                <w:szCs w:val="20"/>
              </w:rPr>
              <w:t>the co-scheduled cells are indicated by an indicator in DCI format 0_X/1_X which points to one row of a table defining combinations of co-scheduled cells.</w:t>
            </w:r>
          </w:p>
          <w:p w14:paraId="73A8BFAA" w14:textId="77777777" w:rsidR="00A92472" w:rsidRDefault="00A92472" w:rsidP="00A92472">
            <w:pPr>
              <w:pStyle w:val="ListParagraph"/>
              <w:numPr>
                <w:ilvl w:val="0"/>
                <w:numId w:val="19"/>
              </w:numPr>
              <w:wordWrap/>
              <w:rPr>
                <w:rFonts w:eastAsia="楷体"/>
                <w:szCs w:val="20"/>
                <w:lang w:eastAsia="zh-CN"/>
              </w:rPr>
            </w:pPr>
            <w:r>
              <w:rPr>
                <w:rFonts w:eastAsia="楷体"/>
                <w:szCs w:val="20"/>
                <w:lang w:eastAsia="zh-CN"/>
              </w:rPr>
              <w:t>The table is configured by RRC signaling.</w:t>
            </w:r>
          </w:p>
          <w:p w14:paraId="2BCDC91B" w14:textId="77777777" w:rsidR="00A92472" w:rsidRDefault="00A92472" w:rsidP="00A92472">
            <w:pPr>
              <w:pStyle w:val="ListParagraph"/>
              <w:numPr>
                <w:ilvl w:val="0"/>
                <w:numId w:val="19"/>
              </w:numPr>
              <w:wordWrap/>
              <w:rPr>
                <w:del w:id="1517" w:author="Haipeng HP1 Lei" w:date="2022-10-11T21:26:00Z"/>
                <w:rFonts w:eastAsia="楷体"/>
                <w:szCs w:val="20"/>
                <w:lang w:eastAsia="zh-CN"/>
              </w:rPr>
            </w:pPr>
            <w:del w:id="1518" w:author="Haipeng HP1 Lei" w:date="2022-10-11T21:26:00Z">
              <w:r>
                <w:rPr>
                  <w:rFonts w:eastAsia="楷体"/>
                  <w:szCs w:val="20"/>
                  <w:lang w:eastAsia="zh-CN"/>
                </w:rPr>
                <w:delText>Separate tables can be configured for multi-cell PDSCH scheduling and multi-cell PUSCH scheduling.</w:delText>
              </w:r>
            </w:del>
          </w:p>
          <w:p w14:paraId="0E0363FC" w14:textId="4260ACA0" w:rsidR="00A92472" w:rsidRDefault="00A92472" w:rsidP="00753E16">
            <w:pPr>
              <w:jc w:val="left"/>
              <w:rPr>
                <w:rFonts w:eastAsiaTheme="minorEastAsia"/>
                <w:bCs/>
                <w:lang w:eastAsia="zh-CN"/>
              </w:rPr>
            </w:pPr>
          </w:p>
        </w:tc>
      </w:tr>
      <w:tr w:rsidR="00833A85" w14:paraId="43538450" w14:textId="77777777" w:rsidTr="006C7415">
        <w:tc>
          <w:tcPr>
            <w:tcW w:w="1980" w:type="dxa"/>
          </w:tcPr>
          <w:p w14:paraId="46162BC6" w14:textId="4AA1ED6B" w:rsidR="00833A85" w:rsidRDefault="00833A85" w:rsidP="00753E16">
            <w:pPr>
              <w:jc w:val="left"/>
              <w:rPr>
                <w:rFonts w:eastAsiaTheme="minorEastAsia"/>
                <w:bCs/>
                <w:lang w:eastAsia="zh-CN"/>
              </w:rPr>
            </w:pPr>
            <w:r>
              <w:rPr>
                <w:rFonts w:eastAsiaTheme="minorEastAsia" w:hint="eastAsia"/>
                <w:bCs/>
                <w:lang w:eastAsia="zh-CN"/>
              </w:rPr>
              <w:lastRenderedPageBreak/>
              <w:t>CATT</w:t>
            </w:r>
          </w:p>
        </w:tc>
        <w:tc>
          <w:tcPr>
            <w:tcW w:w="7382" w:type="dxa"/>
          </w:tcPr>
          <w:p w14:paraId="31B9F7AD" w14:textId="4BCA23B0" w:rsidR="00833A85" w:rsidRDefault="00833A85" w:rsidP="00753E16">
            <w:pPr>
              <w:jc w:val="left"/>
              <w:rPr>
                <w:rFonts w:eastAsiaTheme="minorEastAsia"/>
                <w:bCs/>
                <w:lang w:eastAsia="zh-CN"/>
              </w:rPr>
            </w:pPr>
            <w:r>
              <w:rPr>
                <w:rFonts w:eastAsiaTheme="minorEastAsia" w:hint="eastAsia"/>
                <w:bCs/>
                <w:lang w:eastAsia="zh-CN"/>
              </w:rPr>
              <w:t>Share same view with Samsung, we support the updated proposal.</w:t>
            </w:r>
          </w:p>
          <w:p w14:paraId="5B9A2392" w14:textId="79EDC560" w:rsidR="00833A85" w:rsidRDefault="00833A85" w:rsidP="00753E16">
            <w:pPr>
              <w:jc w:val="left"/>
              <w:rPr>
                <w:rFonts w:eastAsiaTheme="minorEastAsia"/>
                <w:bCs/>
                <w:lang w:eastAsia="zh-CN"/>
              </w:rPr>
            </w:pPr>
          </w:p>
        </w:tc>
      </w:tr>
      <w:tr w:rsidR="003A72C4" w14:paraId="43D59F43" w14:textId="77777777" w:rsidTr="006C7415">
        <w:tc>
          <w:tcPr>
            <w:tcW w:w="1980" w:type="dxa"/>
          </w:tcPr>
          <w:p w14:paraId="1DBBD9DF" w14:textId="7DC08214" w:rsidR="003A72C4" w:rsidRDefault="003A72C4" w:rsidP="003A72C4">
            <w:pPr>
              <w:jc w:val="left"/>
              <w:rPr>
                <w:rFonts w:eastAsiaTheme="minorEastAsia"/>
                <w:bCs/>
                <w:lang w:eastAsia="zh-CN"/>
              </w:rPr>
            </w:pPr>
            <w:r>
              <w:rPr>
                <w:rFonts w:eastAsiaTheme="minorEastAsia"/>
                <w:bCs/>
                <w:lang w:eastAsia="zh-CN"/>
              </w:rPr>
              <w:t>Nokia/NSB</w:t>
            </w:r>
          </w:p>
        </w:tc>
        <w:tc>
          <w:tcPr>
            <w:tcW w:w="7382" w:type="dxa"/>
          </w:tcPr>
          <w:p w14:paraId="4AA1FF8D" w14:textId="5D4B345F" w:rsidR="003A72C4" w:rsidRDefault="003A72C4" w:rsidP="003A72C4">
            <w:pPr>
              <w:jc w:val="left"/>
              <w:rPr>
                <w:rFonts w:eastAsiaTheme="minorEastAsia"/>
                <w:bCs/>
                <w:lang w:eastAsia="zh-CN"/>
              </w:rPr>
            </w:pPr>
            <w:r>
              <w:rPr>
                <w:rFonts w:eastAsiaTheme="minorEastAsia"/>
                <w:bCs/>
                <w:lang w:eastAsia="zh-CN"/>
              </w:rPr>
              <w:t xml:space="preserve">Support rev3. </w:t>
            </w:r>
          </w:p>
        </w:tc>
      </w:tr>
      <w:tr w:rsidR="00DF158C" w14:paraId="7BFCDE19" w14:textId="77777777" w:rsidTr="006C7415">
        <w:tc>
          <w:tcPr>
            <w:tcW w:w="1980" w:type="dxa"/>
          </w:tcPr>
          <w:p w14:paraId="4C9B12B6" w14:textId="1237623F" w:rsidR="00DF158C" w:rsidRDefault="00DF158C" w:rsidP="00DF158C">
            <w:pPr>
              <w:jc w:val="left"/>
              <w:rPr>
                <w:rFonts w:eastAsiaTheme="minorEastAsia"/>
                <w:bCs/>
                <w:lang w:eastAsia="zh-CN"/>
              </w:rPr>
            </w:pPr>
            <w:r>
              <w:rPr>
                <w:rFonts w:eastAsiaTheme="minorEastAsia"/>
                <w:bCs/>
                <w:lang w:eastAsia="zh-CN"/>
              </w:rPr>
              <w:t>Apple</w:t>
            </w:r>
          </w:p>
        </w:tc>
        <w:tc>
          <w:tcPr>
            <w:tcW w:w="7382" w:type="dxa"/>
          </w:tcPr>
          <w:p w14:paraId="36B8901A" w14:textId="77777777" w:rsidR="00DF158C" w:rsidRDefault="00DF158C" w:rsidP="00DF158C">
            <w:pPr>
              <w:jc w:val="left"/>
              <w:rPr>
                <w:rFonts w:eastAsiaTheme="minorEastAsia"/>
                <w:bCs/>
                <w:lang w:eastAsia="zh-CN"/>
              </w:rPr>
            </w:pPr>
            <w:r>
              <w:rPr>
                <w:rFonts w:eastAsiaTheme="minorEastAsia"/>
                <w:bCs/>
                <w:lang w:eastAsia="zh-CN"/>
              </w:rPr>
              <w:t xml:space="preserve">Sorry, but we cannot support the proposal with value 8. This is highly undesirable from UE complexity point of view with multi-cell scheduling. </w:t>
            </w:r>
          </w:p>
          <w:p w14:paraId="617CF342" w14:textId="77777777" w:rsidR="00DF158C" w:rsidRDefault="00DF158C" w:rsidP="00DF158C">
            <w:pPr>
              <w:jc w:val="left"/>
              <w:rPr>
                <w:rFonts w:eastAsiaTheme="minorEastAsia"/>
                <w:bCs/>
                <w:lang w:eastAsia="zh-CN"/>
              </w:rPr>
            </w:pPr>
            <w:r>
              <w:rPr>
                <w:rFonts w:eastAsiaTheme="minorEastAsia"/>
                <w:bCs/>
                <w:lang w:eastAsia="zh-CN"/>
              </w:rPr>
              <w:t xml:space="preserve">If we want to agree on </w:t>
            </w:r>
            <w:proofErr w:type="gramStart"/>
            <w:r>
              <w:rPr>
                <w:rFonts w:eastAsiaTheme="minorEastAsia"/>
                <w:bCs/>
                <w:lang w:eastAsia="zh-CN"/>
              </w:rPr>
              <w:t>maximum  configurable</w:t>
            </w:r>
            <w:proofErr w:type="gramEnd"/>
            <w:r>
              <w:rPr>
                <w:rFonts w:eastAsiaTheme="minorEastAsia"/>
                <w:bCs/>
                <w:lang w:eastAsia="zh-CN"/>
              </w:rPr>
              <w:t xml:space="preserve"> cells, we support 4.</w:t>
            </w:r>
          </w:p>
          <w:p w14:paraId="7429A070" w14:textId="118D2590" w:rsidR="00DF158C" w:rsidRDefault="00DF158C" w:rsidP="00DF158C">
            <w:pPr>
              <w:jc w:val="left"/>
              <w:rPr>
                <w:rFonts w:eastAsiaTheme="minorEastAsia"/>
                <w:bCs/>
                <w:lang w:eastAsia="zh-CN"/>
              </w:rPr>
            </w:pPr>
            <w:r>
              <w:rPr>
                <w:rFonts w:eastAsiaTheme="minorEastAsia"/>
                <w:bCs/>
                <w:lang w:eastAsia="zh-CN"/>
              </w:rPr>
              <w:t xml:space="preserve">Otherwise, as a compromise, we can support that “the maximum number of cells within the set of cells is reported as a UE capability” </w:t>
            </w:r>
          </w:p>
        </w:tc>
      </w:tr>
      <w:tr w:rsidR="00574A5B" w14:paraId="3FDCF85C" w14:textId="77777777" w:rsidTr="006C7415">
        <w:tc>
          <w:tcPr>
            <w:tcW w:w="1980" w:type="dxa"/>
          </w:tcPr>
          <w:p w14:paraId="480CAB12" w14:textId="43939692" w:rsidR="00574A5B" w:rsidRDefault="00574A5B" w:rsidP="00574A5B">
            <w:pPr>
              <w:jc w:val="left"/>
              <w:rPr>
                <w:rFonts w:eastAsiaTheme="minorEastAsia"/>
                <w:bCs/>
                <w:lang w:eastAsia="zh-CN"/>
              </w:rPr>
            </w:pPr>
            <w:r>
              <w:rPr>
                <w:rFonts w:eastAsia="MS Mincho" w:hint="eastAsia"/>
                <w:bCs/>
                <w:lang w:eastAsia="ja-JP"/>
              </w:rPr>
              <w:t>Q</w:t>
            </w:r>
            <w:r>
              <w:rPr>
                <w:rFonts w:eastAsia="MS Mincho"/>
                <w:bCs/>
                <w:lang w:eastAsia="ja-JP"/>
              </w:rPr>
              <w:t>ualcomm</w:t>
            </w:r>
          </w:p>
        </w:tc>
        <w:tc>
          <w:tcPr>
            <w:tcW w:w="7382" w:type="dxa"/>
          </w:tcPr>
          <w:p w14:paraId="13546EA4" w14:textId="77777777" w:rsidR="00574A5B" w:rsidRDefault="00574A5B" w:rsidP="00574A5B">
            <w:pPr>
              <w:jc w:val="left"/>
              <w:rPr>
                <w:rFonts w:eastAsia="MS Mincho"/>
                <w:bCs/>
                <w:lang w:eastAsia="ja-JP"/>
              </w:rPr>
            </w:pPr>
            <w:r>
              <w:rPr>
                <w:rFonts w:eastAsia="MS Mincho" w:hint="eastAsia"/>
                <w:bCs/>
                <w:lang w:eastAsia="ja-JP"/>
              </w:rPr>
              <w:t>W</w:t>
            </w:r>
            <w:r>
              <w:rPr>
                <w:rFonts w:eastAsia="MS Mincho"/>
                <w:bCs/>
                <w:lang w:eastAsia="ja-JP"/>
              </w:rPr>
              <w:t>e do not think the 1</w:t>
            </w:r>
            <w:r w:rsidRPr="008947A3">
              <w:rPr>
                <w:rFonts w:eastAsia="MS Mincho"/>
                <w:bCs/>
                <w:vertAlign w:val="superscript"/>
                <w:lang w:eastAsia="ja-JP"/>
              </w:rPr>
              <w:t>st</w:t>
            </w:r>
            <w:r>
              <w:rPr>
                <w:rFonts w:eastAsia="MS Mincho"/>
                <w:bCs/>
                <w:lang w:eastAsia="ja-JP"/>
              </w:rPr>
              <w:t xml:space="preserve"> bullet is reasonable as mentioned by Apple. </w:t>
            </w:r>
          </w:p>
          <w:p w14:paraId="290BAC47" w14:textId="12138EA8" w:rsidR="00574A5B" w:rsidRDefault="00574A5B" w:rsidP="00574A5B">
            <w:pPr>
              <w:jc w:val="left"/>
              <w:rPr>
                <w:rFonts w:eastAsiaTheme="minorEastAsia"/>
                <w:bCs/>
                <w:lang w:eastAsia="zh-CN"/>
              </w:rPr>
            </w:pPr>
            <w:r>
              <w:rPr>
                <w:rFonts w:eastAsia="MS Mincho"/>
                <w:bCs/>
                <w:lang w:eastAsia="ja-JP"/>
              </w:rPr>
              <w:t>We support the 2</w:t>
            </w:r>
            <w:r w:rsidRPr="008947A3">
              <w:rPr>
                <w:rFonts w:eastAsia="MS Mincho"/>
                <w:bCs/>
                <w:vertAlign w:val="superscript"/>
                <w:lang w:eastAsia="ja-JP"/>
              </w:rPr>
              <w:t>nd</w:t>
            </w:r>
            <w:r>
              <w:rPr>
                <w:rFonts w:eastAsia="MS Mincho"/>
                <w:bCs/>
                <w:lang w:eastAsia="ja-JP"/>
              </w:rPr>
              <w:t xml:space="preserve"> bullet as we have discussed over email, </w:t>
            </w:r>
            <w:proofErr w:type="gramStart"/>
            <w:r>
              <w:rPr>
                <w:rFonts w:eastAsia="MS Mincho"/>
                <w:bCs/>
                <w:lang w:eastAsia="ja-JP"/>
              </w:rPr>
              <w:t>assuming that</w:t>
            </w:r>
            <w:proofErr w:type="gramEnd"/>
            <w:r>
              <w:rPr>
                <w:rFonts w:eastAsia="MS Mincho"/>
                <w:bCs/>
                <w:lang w:eastAsia="ja-JP"/>
              </w:rPr>
              <w:t xml:space="preserve"> this does not mean we agree something about RRC signalling.</w:t>
            </w:r>
          </w:p>
        </w:tc>
      </w:tr>
      <w:tr w:rsidR="00DB0D83" w14:paraId="15DBA6FB" w14:textId="77777777" w:rsidTr="00DB0D83">
        <w:tc>
          <w:tcPr>
            <w:tcW w:w="1980" w:type="dxa"/>
          </w:tcPr>
          <w:p w14:paraId="7EBAD6D0" w14:textId="77777777" w:rsidR="00DB0D83" w:rsidRDefault="00DB0D83" w:rsidP="00DB0D83">
            <w:pPr>
              <w:wordWrap/>
              <w:jc w:val="left"/>
              <w:rPr>
                <w:rFonts w:eastAsiaTheme="minorEastAsia"/>
                <w:bCs/>
                <w:lang w:eastAsia="zh-CN"/>
              </w:rPr>
            </w:pPr>
            <w:r>
              <w:rPr>
                <w:rFonts w:eastAsiaTheme="minorEastAsia"/>
                <w:bCs/>
                <w:lang w:eastAsia="zh-CN"/>
              </w:rPr>
              <w:t>LGE</w:t>
            </w:r>
          </w:p>
        </w:tc>
        <w:tc>
          <w:tcPr>
            <w:tcW w:w="7382" w:type="dxa"/>
          </w:tcPr>
          <w:p w14:paraId="7AD2015F" w14:textId="4367CAFD" w:rsidR="00DB0D83" w:rsidRDefault="00DB0D83" w:rsidP="00DB0D83">
            <w:pPr>
              <w:wordWrap/>
              <w:jc w:val="left"/>
              <w:rPr>
                <w:rFonts w:eastAsiaTheme="minorEastAsia"/>
                <w:bCs/>
                <w:lang w:eastAsia="zh-CN"/>
              </w:rPr>
            </w:pPr>
            <w:r>
              <w:rPr>
                <w:rFonts w:eastAsiaTheme="minorEastAsia"/>
                <w:bCs/>
                <w:lang w:eastAsia="zh-CN"/>
              </w:rPr>
              <w:t>Regarding the 1</w:t>
            </w:r>
            <w:r w:rsidRPr="008437DF">
              <w:rPr>
                <w:rFonts w:eastAsiaTheme="minorEastAsia"/>
                <w:bCs/>
                <w:vertAlign w:val="superscript"/>
                <w:lang w:eastAsia="zh-CN"/>
              </w:rPr>
              <w:t>st</w:t>
            </w:r>
            <w:r>
              <w:rPr>
                <w:rFonts w:eastAsiaTheme="minorEastAsia"/>
                <w:bCs/>
                <w:lang w:eastAsia="zh-CN"/>
              </w:rPr>
              <w:t xml:space="preserve"> bullet, does it mean that the spec would support up to 8 as the maximum, and actual maximum supported by UE would be reported as capability?</w:t>
            </w:r>
          </w:p>
          <w:p w14:paraId="658BA4F4" w14:textId="77777777" w:rsidR="00DB0D83" w:rsidRPr="00DB0D83" w:rsidRDefault="00DB0D83" w:rsidP="00DB0D83">
            <w:pPr>
              <w:wordWrap/>
              <w:jc w:val="left"/>
              <w:rPr>
                <w:rFonts w:eastAsiaTheme="minorEastAsia"/>
                <w:bCs/>
                <w:lang w:eastAsia="zh-CN"/>
              </w:rPr>
            </w:pPr>
          </w:p>
          <w:p w14:paraId="7875CD41" w14:textId="0B0C87CA" w:rsidR="00DB0D83" w:rsidRDefault="00DB0D83" w:rsidP="00DB0D83">
            <w:pPr>
              <w:wordWrap/>
              <w:jc w:val="left"/>
              <w:rPr>
                <w:rFonts w:eastAsiaTheme="minorEastAsia"/>
                <w:bCs/>
                <w:lang w:eastAsia="zh-CN"/>
              </w:rPr>
            </w:pPr>
            <w:r>
              <w:rPr>
                <w:rFonts w:eastAsiaTheme="minorEastAsia"/>
                <w:bCs/>
                <w:lang w:eastAsia="zh-CN"/>
              </w:rPr>
              <w:t>If the above understanding is correct, we are fine with the updated Proposal 3-5rev3.</w:t>
            </w:r>
          </w:p>
          <w:p w14:paraId="678FE1F0" w14:textId="77777777" w:rsidR="00DB0D83" w:rsidRPr="00DB0D83" w:rsidRDefault="00DB0D83" w:rsidP="00DB0D83">
            <w:pPr>
              <w:wordWrap/>
              <w:jc w:val="left"/>
              <w:rPr>
                <w:rFonts w:eastAsiaTheme="minorEastAsia"/>
                <w:bCs/>
                <w:lang w:eastAsia="zh-CN"/>
              </w:rPr>
            </w:pPr>
          </w:p>
        </w:tc>
      </w:tr>
      <w:tr w:rsidR="001B3AF3" w14:paraId="033FA6F4" w14:textId="77777777" w:rsidTr="00DB0D83">
        <w:tc>
          <w:tcPr>
            <w:tcW w:w="1980" w:type="dxa"/>
          </w:tcPr>
          <w:p w14:paraId="27242429" w14:textId="49FFDB93" w:rsidR="001B3AF3" w:rsidRDefault="001B3AF3" w:rsidP="00DB0D83">
            <w:pPr>
              <w:jc w:val="left"/>
              <w:rPr>
                <w:rFonts w:eastAsiaTheme="minorEastAsia"/>
                <w:bCs/>
                <w:lang w:eastAsia="zh-CN"/>
              </w:rPr>
            </w:pPr>
            <w:r>
              <w:rPr>
                <w:rFonts w:eastAsiaTheme="minorEastAsia"/>
                <w:bCs/>
                <w:lang w:eastAsia="zh-CN"/>
              </w:rPr>
              <w:t>Moderator</w:t>
            </w:r>
          </w:p>
        </w:tc>
        <w:tc>
          <w:tcPr>
            <w:tcW w:w="7382" w:type="dxa"/>
          </w:tcPr>
          <w:p w14:paraId="4252FAB7" w14:textId="77777777" w:rsidR="001B3AF3" w:rsidRDefault="00E40099" w:rsidP="00DB0D83">
            <w:pPr>
              <w:jc w:val="left"/>
              <w:rPr>
                <w:rFonts w:eastAsiaTheme="minorEastAsia"/>
                <w:bCs/>
                <w:lang w:eastAsia="zh-CN"/>
              </w:rPr>
            </w:pPr>
            <w:r>
              <w:rPr>
                <w:rFonts w:eastAsiaTheme="minorEastAsia"/>
                <w:bCs/>
                <w:lang w:eastAsia="zh-CN"/>
              </w:rPr>
              <w:t>@LGE: for 1</w:t>
            </w:r>
            <w:r w:rsidRPr="00E40099">
              <w:rPr>
                <w:rFonts w:eastAsiaTheme="minorEastAsia"/>
                <w:bCs/>
                <w:vertAlign w:val="superscript"/>
                <w:lang w:eastAsia="zh-CN"/>
              </w:rPr>
              <w:t>st</w:t>
            </w:r>
            <w:r>
              <w:rPr>
                <w:rFonts w:eastAsiaTheme="minorEastAsia"/>
                <w:bCs/>
                <w:lang w:eastAsia="zh-CN"/>
              </w:rPr>
              <w:t xml:space="preserve"> bullet, yes, it means spec can support up to 8 as the maximum, and actual maximum supported by UE would be reported as capability.</w:t>
            </w:r>
          </w:p>
          <w:p w14:paraId="4F60CD41" w14:textId="496485E1" w:rsidR="00E40099" w:rsidRDefault="00E40099" w:rsidP="00DB0D83">
            <w:pPr>
              <w:jc w:val="left"/>
              <w:rPr>
                <w:rFonts w:eastAsiaTheme="minorEastAsia"/>
                <w:bCs/>
                <w:lang w:eastAsia="zh-CN"/>
              </w:rPr>
            </w:pPr>
          </w:p>
          <w:p w14:paraId="3070DB76" w14:textId="13370070" w:rsidR="00E40099" w:rsidRDefault="00E40099" w:rsidP="00DB0D83">
            <w:pPr>
              <w:jc w:val="left"/>
              <w:rPr>
                <w:rFonts w:eastAsiaTheme="minorEastAsia"/>
                <w:bCs/>
                <w:lang w:eastAsia="zh-CN"/>
              </w:rPr>
            </w:pPr>
            <w:r>
              <w:rPr>
                <w:rFonts w:eastAsiaTheme="minorEastAsia"/>
                <w:bCs/>
                <w:lang w:eastAsia="zh-CN"/>
              </w:rPr>
              <w:t>@Apple @Qualcomm @Nokia: Please check whether below update is OK with you.</w:t>
            </w:r>
          </w:p>
          <w:p w14:paraId="6EE0BF4C" w14:textId="77777777" w:rsidR="00E40099" w:rsidRDefault="00E40099" w:rsidP="00DB0D83">
            <w:pPr>
              <w:jc w:val="left"/>
              <w:rPr>
                <w:rFonts w:eastAsiaTheme="minorEastAsia"/>
                <w:bCs/>
                <w:lang w:eastAsia="zh-CN"/>
              </w:rPr>
            </w:pPr>
          </w:p>
          <w:p w14:paraId="5495564A" w14:textId="688174A3" w:rsidR="00E40099" w:rsidRDefault="00E40099" w:rsidP="00E40099">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3-5rev4:</w:t>
            </w:r>
          </w:p>
          <w:p w14:paraId="001C3B8B" w14:textId="0BC9D1CF" w:rsidR="00E40099" w:rsidRPr="00E40099" w:rsidRDefault="00E40099" w:rsidP="00E40099">
            <w:pPr>
              <w:pStyle w:val="ListParagraph"/>
              <w:numPr>
                <w:ilvl w:val="0"/>
                <w:numId w:val="18"/>
              </w:numPr>
              <w:wordWrap/>
              <w:rPr>
                <w:ins w:id="1519" w:author="Haipeng HP1 Lei" w:date="2022-10-17T23:13:00Z"/>
                <w:lang w:eastAsia="en-US"/>
              </w:rPr>
            </w:pPr>
            <w:r w:rsidRPr="00A92472">
              <w:rPr>
                <w:lang w:val="en-US" w:eastAsia="en-US"/>
              </w:rPr>
              <w:t xml:space="preserve">For a set of cells </w:t>
            </w:r>
            <w:r w:rsidRPr="00A92472">
              <w:rPr>
                <w:rFonts w:eastAsiaTheme="minorEastAsia"/>
                <w:bCs/>
                <w:lang w:eastAsia="zh-CN"/>
              </w:rPr>
              <w:t>which is configured for multi-cell scheduling,</w:t>
            </w:r>
            <w:r w:rsidRPr="00A92472">
              <w:rPr>
                <w:lang w:val="en-US" w:eastAsia="en-US"/>
              </w:rPr>
              <w:t xml:space="preserve"> </w:t>
            </w:r>
            <w:ins w:id="1520" w:author="Haipeng HP1 Lei" w:date="2022-10-17T23:12:00Z">
              <w:r>
                <w:rPr>
                  <w:lang w:val="en-US" w:eastAsia="en-US"/>
                </w:rPr>
                <w:t xml:space="preserve">RAN1 </w:t>
              </w:r>
            </w:ins>
            <w:ins w:id="1521" w:author="Haipeng HP1 Lei" w:date="2022-10-17T23:13:00Z">
              <w:r>
                <w:rPr>
                  <w:lang w:val="en-US" w:eastAsia="en-US"/>
                </w:rPr>
                <w:t xml:space="preserve">specification </w:t>
              </w:r>
            </w:ins>
            <w:ins w:id="1522" w:author="Haipeng HP1 Lei" w:date="2022-10-17T23:12:00Z">
              <w:r>
                <w:rPr>
                  <w:lang w:val="en-US" w:eastAsia="en-US"/>
                </w:rPr>
                <w:t xml:space="preserve">supports </w:t>
              </w:r>
            </w:ins>
            <w:del w:id="1523" w:author="Haipeng HP1 Lei" w:date="2022-10-17T23:13:00Z">
              <w:r w:rsidRPr="00A92472" w:rsidDel="00E40099">
                <w:rPr>
                  <w:lang w:val="en-US" w:eastAsia="en-US"/>
                </w:rPr>
                <w:delText xml:space="preserve">maximum number of </w:delText>
              </w:r>
            </w:del>
            <w:ins w:id="1524" w:author="Haipeng HP1 Lei" w:date="2022-10-17T23:13:00Z">
              <w:r>
                <w:rPr>
                  <w:lang w:val="en-US" w:eastAsia="en-US"/>
                </w:rPr>
                <w:t xml:space="preserve">up to 8 </w:t>
              </w:r>
            </w:ins>
            <w:r w:rsidRPr="00A92472">
              <w:rPr>
                <w:lang w:val="en-US" w:eastAsia="en-US"/>
              </w:rPr>
              <w:t xml:space="preserve">cells within the set of cells </w:t>
            </w:r>
            <w:del w:id="1525" w:author="Haipeng HP1 Lei" w:date="2022-10-17T23:12:00Z">
              <w:r w:rsidRPr="00A92472" w:rsidDel="00E40099">
                <w:rPr>
                  <w:lang w:val="en-US" w:eastAsia="en-US"/>
                </w:rPr>
                <w:delText xml:space="preserve">can be </w:delText>
              </w:r>
            </w:del>
            <w:del w:id="1526" w:author="Haipeng HP1 Lei" w:date="2022-10-17T12:32:00Z">
              <w:r w:rsidRPr="00A92472" w:rsidDel="00A92472">
                <w:rPr>
                  <w:lang w:val="en-US" w:eastAsia="en-US"/>
                </w:rPr>
                <w:delText>larger than 4</w:delText>
              </w:r>
            </w:del>
            <w:r w:rsidRPr="00A92472">
              <w:rPr>
                <w:lang w:val="en-US" w:eastAsia="en-US"/>
              </w:rPr>
              <w:t>.</w:t>
            </w:r>
          </w:p>
          <w:p w14:paraId="3540096A" w14:textId="57AAD7C5" w:rsidR="00E40099" w:rsidRPr="00A92472" w:rsidRDefault="00E40099" w:rsidP="00E40099">
            <w:pPr>
              <w:pStyle w:val="ListParagraph"/>
              <w:numPr>
                <w:ilvl w:val="1"/>
                <w:numId w:val="18"/>
              </w:numPr>
              <w:wordWrap/>
              <w:rPr>
                <w:lang w:eastAsia="en-US"/>
              </w:rPr>
            </w:pPr>
            <w:ins w:id="1527" w:author="Haipeng HP1 Lei" w:date="2022-10-17T23:13:00Z">
              <w:r>
                <w:rPr>
                  <w:rFonts w:eastAsiaTheme="minorEastAsia"/>
                  <w:bCs/>
                  <w:lang w:eastAsia="zh-CN"/>
                </w:rPr>
                <w:t>The maximum number of cells within the set of cells is reported as a UE capability</w:t>
              </w:r>
            </w:ins>
            <w:ins w:id="1528" w:author="Haipeng HP1 Lei" w:date="2022-10-17T23:14:00Z">
              <w:r>
                <w:rPr>
                  <w:rFonts w:eastAsiaTheme="minorEastAsia"/>
                  <w:bCs/>
                  <w:lang w:eastAsia="zh-CN"/>
                </w:rPr>
                <w:t>.</w:t>
              </w:r>
            </w:ins>
          </w:p>
          <w:p w14:paraId="5624E1C4" w14:textId="77777777" w:rsidR="00E40099" w:rsidRDefault="00E40099" w:rsidP="00E40099">
            <w:pPr>
              <w:pStyle w:val="ListParagraph"/>
              <w:numPr>
                <w:ilvl w:val="0"/>
                <w:numId w:val="18"/>
              </w:numPr>
              <w:wordWrap/>
              <w:rPr>
                <w:lang w:eastAsia="en-US"/>
              </w:rPr>
            </w:pPr>
            <w:r>
              <w:rPr>
                <w:lang w:eastAsia="en-US"/>
              </w:rPr>
              <w:t xml:space="preserve">For multi-cell scheduling, </w:t>
            </w:r>
            <w:r>
              <w:rPr>
                <w:color w:val="000000"/>
                <w:szCs w:val="20"/>
              </w:rPr>
              <w:t>the co-scheduled cells are indicated by an indicator in DCI format 0_X/1_X which points to one row of a table defining combinations of co-scheduled cells.</w:t>
            </w:r>
          </w:p>
          <w:p w14:paraId="5FF604BA" w14:textId="77777777" w:rsidR="00E40099" w:rsidRDefault="00E40099" w:rsidP="00E40099">
            <w:pPr>
              <w:pStyle w:val="ListParagraph"/>
              <w:numPr>
                <w:ilvl w:val="0"/>
                <w:numId w:val="19"/>
              </w:numPr>
              <w:wordWrap/>
              <w:rPr>
                <w:rFonts w:eastAsia="楷体"/>
                <w:szCs w:val="20"/>
                <w:lang w:eastAsia="zh-CN"/>
              </w:rPr>
            </w:pPr>
            <w:r>
              <w:rPr>
                <w:rFonts w:eastAsia="楷体"/>
                <w:szCs w:val="20"/>
                <w:lang w:eastAsia="zh-CN"/>
              </w:rPr>
              <w:t>The table is configured by RRC signaling.</w:t>
            </w:r>
          </w:p>
          <w:p w14:paraId="7C204AB4" w14:textId="77777777" w:rsidR="00E40099" w:rsidRDefault="00E40099" w:rsidP="00E40099">
            <w:pPr>
              <w:pStyle w:val="ListParagraph"/>
              <w:numPr>
                <w:ilvl w:val="0"/>
                <w:numId w:val="19"/>
              </w:numPr>
              <w:wordWrap/>
              <w:rPr>
                <w:del w:id="1529" w:author="Haipeng HP1 Lei" w:date="2022-10-11T21:26:00Z"/>
                <w:rFonts w:eastAsia="楷体"/>
                <w:szCs w:val="20"/>
                <w:lang w:eastAsia="zh-CN"/>
              </w:rPr>
            </w:pPr>
            <w:del w:id="1530" w:author="Haipeng HP1 Lei" w:date="2022-10-11T21:26:00Z">
              <w:r>
                <w:rPr>
                  <w:rFonts w:eastAsia="楷体"/>
                  <w:szCs w:val="20"/>
                  <w:lang w:eastAsia="zh-CN"/>
                </w:rPr>
                <w:delText>Separate tables can be configured for multi-cell PDSCH scheduling and multi-cell PUSCH scheduling.</w:delText>
              </w:r>
            </w:del>
          </w:p>
          <w:p w14:paraId="308BEE3F" w14:textId="04691BEC" w:rsidR="00E40099" w:rsidRDefault="00E40099" w:rsidP="00DB0D83">
            <w:pPr>
              <w:jc w:val="left"/>
              <w:rPr>
                <w:rFonts w:eastAsiaTheme="minorEastAsia"/>
                <w:bCs/>
                <w:lang w:eastAsia="zh-CN"/>
              </w:rPr>
            </w:pPr>
          </w:p>
        </w:tc>
      </w:tr>
      <w:tr w:rsidR="00C43AF7" w:rsidRPr="00376160" w14:paraId="57F053C6" w14:textId="77777777" w:rsidTr="00C43AF7">
        <w:tc>
          <w:tcPr>
            <w:tcW w:w="1980" w:type="dxa"/>
          </w:tcPr>
          <w:p w14:paraId="47B8F69C" w14:textId="77777777" w:rsidR="00C43AF7" w:rsidRDefault="00C43AF7" w:rsidP="00A87DA8">
            <w:pPr>
              <w:jc w:val="left"/>
              <w:rPr>
                <w:rFonts w:eastAsiaTheme="minorEastAsia"/>
                <w:bCs/>
                <w:lang w:eastAsia="zh-CN"/>
              </w:rPr>
            </w:pPr>
            <w:r>
              <w:rPr>
                <w:rFonts w:eastAsiaTheme="minorEastAsia"/>
                <w:bCs/>
                <w:lang w:eastAsia="zh-CN"/>
              </w:rPr>
              <w:t>Ericsson2</w:t>
            </w:r>
          </w:p>
        </w:tc>
        <w:tc>
          <w:tcPr>
            <w:tcW w:w="7382" w:type="dxa"/>
          </w:tcPr>
          <w:p w14:paraId="1DD99870" w14:textId="77777777" w:rsidR="00C43AF7" w:rsidRDefault="00C43AF7" w:rsidP="00A87DA8">
            <w:pPr>
              <w:jc w:val="left"/>
              <w:rPr>
                <w:rFonts w:eastAsiaTheme="minorEastAsia"/>
                <w:bCs/>
                <w:lang w:eastAsia="zh-CN"/>
              </w:rPr>
            </w:pPr>
            <w:r>
              <w:rPr>
                <w:rFonts w:eastAsiaTheme="minorEastAsia"/>
                <w:bCs/>
                <w:lang w:eastAsia="zh-CN"/>
              </w:rPr>
              <w:t xml:space="preserve">We still have concerns on Moderator proposal 3-5rev4. </w:t>
            </w:r>
          </w:p>
          <w:p w14:paraId="3FB9CB64" w14:textId="77777777" w:rsidR="00C43AF7" w:rsidRDefault="00C43AF7" w:rsidP="00A87DA8">
            <w:pPr>
              <w:jc w:val="left"/>
              <w:rPr>
                <w:rFonts w:eastAsiaTheme="minorEastAsia"/>
                <w:bCs/>
                <w:lang w:eastAsia="zh-CN"/>
              </w:rPr>
            </w:pPr>
            <w:r>
              <w:rPr>
                <w:rFonts w:eastAsiaTheme="minorEastAsia"/>
                <w:bCs/>
                <w:lang w:eastAsia="zh-CN"/>
              </w:rPr>
              <w:t xml:space="preserve">Copying the FL email comments below and our </w:t>
            </w:r>
            <w:proofErr w:type="spellStart"/>
            <w:r>
              <w:rPr>
                <w:rFonts w:eastAsiaTheme="minorEastAsia"/>
                <w:bCs/>
                <w:lang w:eastAsia="zh-CN"/>
              </w:rPr>
              <w:t>followup</w:t>
            </w:r>
            <w:proofErr w:type="spellEnd"/>
            <w:r>
              <w:rPr>
                <w:rFonts w:eastAsiaTheme="minorEastAsia"/>
                <w:bCs/>
                <w:lang w:eastAsia="zh-CN"/>
              </w:rPr>
              <w:t xml:space="preserve"> responses. </w:t>
            </w:r>
          </w:p>
          <w:p w14:paraId="55BC98D6" w14:textId="77777777" w:rsidR="00C43AF7" w:rsidRDefault="00C43AF7" w:rsidP="00A87DA8">
            <w:pPr>
              <w:rPr>
                <w:snapToGrid/>
                <w:color w:val="000000"/>
                <w:kern w:val="0"/>
                <w:lang w:val="en-US" w:eastAsia="en-US"/>
              </w:rPr>
            </w:pPr>
          </w:p>
          <w:p w14:paraId="3F403DF5" w14:textId="77777777" w:rsidR="00C43AF7" w:rsidRDefault="00C43AF7" w:rsidP="00A87DA8">
            <w:pPr>
              <w:rPr>
                <w:rFonts w:ascii="Arial" w:hAnsi="Arial" w:cs="Arial"/>
                <w:i/>
                <w:iCs/>
                <w:sz w:val="16"/>
                <w:szCs w:val="16"/>
              </w:rPr>
            </w:pPr>
            <w:r w:rsidRPr="005135AC">
              <w:rPr>
                <w:rFonts w:ascii="Arial" w:hAnsi="Arial" w:cs="Arial"/>
                <w:i/>
                <w:iCs/>
                <w:color w:val="000000"/>
                <w:sz w:val="16"/>
                <w:szCs w:val="16"/>
                <w:highlight w:val="cyan"/>
              </w:rPr>
              <w:t xml:space="preserve">Regarding Proposal </w:t>
            </w:r>
            <w:r w:rsidRPr="005135AC">
              <w:rPr>
                <w:rFonts w:ascii="Arial" w:hAnsi="Arial" w:cs="Arial"/>
                <w:i/>
                <w:iCs/>
                <w:sz w:val="16"/>
                <w:szCs w:val="16"/>
                <w:highlight w:val="cyan"/>
              </w:rPr>
              <w:t xml:space="preserve">3-5rev2, for your first question, my understanding is RRC table can also reduce bit overhead even in your example which seems an extreme case. Assuming only CC1 and CC2 are configured in the set of cells for multi-cell scheduling, RRC table can be configured with only two rows, one row only including CC1, another row including both CC1 and CC2. Then only one bit in the DCI </w:t>
            </w:r>
            <w:r w:rsidRPr="005135AC">
              <w:rPr>
                <w:rFonts w:ascii="Arial" w:hAnsi="Arial" w:cs="Arial"/>
                <w:i/>
                <w:iCs/>
                <w:sz w:val="16"/>
                <w:szCs w:val="16"/>
                <w:highlight w:val="cyan"/>
              </w:rPr>
              <w:lastRenderedPageBreak/>
              <w:t>0_X/1_X is enough. As for CC2, it can be solely scheduled by legacy DCI.</w:t>
            </w:r>
          </w:p>
          <w:p w14:paraId="1E95AF48" w14:textId="77777777" w:rsidR="00C43AF7" w:rsidRDefault="00C43AF7" w:rsidP="00A87DA8">
            <w:pPr>
              <w:rPr>
                <w:rFonts w:ascii="Arial" w:hAnsi="Arial" w:cs="Arial"/>
                <w:sz w:val="16"/>
                <w:szCs w:val="16"/>
              </w:rPr>
            </w:pPr>
          </w:p>
          <w:p w14:paraId="6F72175F" w14:textId="77777777" w:rsidR="00C43AF7" w:rsidRPr="00F20E12" w:rsidRDefault="00C43AF7" w:rsidP="00A87DA8">
            <w:pPr>
              <w:rPr>
                <w:rFonts w:ascii="Arial" w:hAnsi="Arial" w:cs="Arial"/>
                <w:sz w:val="16"/>
                <w:szCs w:val="16"/>
              </w:rPr>
            </w:pPr>
            <w:r>
              <w:rPr>
                <w:rFonts w:ascii="Arial" w:hAnsi="Arial" w:cs="Arial"/>
                <w:sz w:val="16"/>
                <w:szCs w:val="16"/>
              </w:rPr>
              <w:t>[</w:t>
            </w:r>
            <w:r w:rsidRPr="005135AC">
              <w:rPr>
                <w:rFonts w:eastAsiaTheme="minorEastAsia"/>
                <w:bCs/>
                <w:lang w:eastAsia="zh-CN"/>
              </w:rPr>
              <w:t xml:space="preserve">Ericsson] Thanks for explanation. This is exactly our point. RRC table leads to extra blocking for CC2 scheduling, while </w:t>
            </w:r>
            <w:r>
              <w:rPr>
                <w:rFonts w:eastAsiaTheme="minorEastAsia"/>
                <w:bCs/>
                <w:lang w:eastAsia="zh-CN"/>
              </w:rPr>
              <w:t xml:space="preserve">even without the </w:t>
            </w:r>
            <w:r w:rsidRPr="005135AC">
              <w:rPr>
                <w:rFonts w:eastAsiaTheme="minorEastAsia"/>
                <w:bCs/>
                <w:lang w:eastAsia="zh-CN"/>
              </w:rPr>
              <w:t>RRC table, each cell can be scheduled with mc-DCI or legacy DCI.</w:t>
            </w:r>
            <w:r w:rsidRPr="009C1C17">
              <w:rPr>
                <w:rFonts w:eastAsiaTheme="minorEastAsia"/>
                <w:bCs/>
                <w:lang w:eastAsia="zh-CN"/>
              </w:rPr>
              <w:t xml:space="preserve"> </w:t>
            </w:r>
          </w:p>
          <w:p w14:paraId="06F79CE3" w14:textId="77777777" w:rsidR="00C43AF7" w:rsidRPr="00F20E12" w:rsidRDefault="00C43AF7" w:rsidP="00A87DA8">
            <w:pPr>
              <w:rPr>
                <w:rFonts w:ascii="Arial" w:hAnsi="Arial" w:cs="Arial"/>
                <w:i/>
                <w:iCs/>
                <w:sz w:val="16"/>
                <w:szCs w:val="16"/>
              </w:rPr>
            </w:pPr>
          </w:p>
          <w:p w14:paraId="644A703A" w14:textId="77777777" w:rsidR="00C43AF7" w:rsidRDefault="00C43AF7" w:rsidP="00A87DA8">
            <w:pPr>
              <w:rPr>
                <w:rFonts w:ascii="Arial" w:hAnsi="Arial" w:cs="Arial"/>
                <w:i/>
                <w:iCs/>
                <w:sz w:val="16"/>
                <w:szCs w:val="16"/>
              </w:rPr>
            </w:pPr>
            <w:r w:rsidRPr="005135AC">
              <w:rPr>
                <w:rFonts w:ascii="Arial" w:hAnsi="Arial" w:cs="Arial"/>
                <w:i/>
                <w:iCs/>
                <w:sz w:val="16"/>
                <w:szCs w:val="16"/>
                <w:highlight w:val="cyan"/>
              </w:rPr>
              <w:t xml:space="preserve">Regarding the maximum number of cells with configuration for DCI format 0_X/1_X, I think it can be up to 8 cells for a given scheduling cell within one PUCCH group. I don’t think this max number will lead to DCI format design and DCI size/BD/CCE complexity. Because maximum number of co-scheduled cells is 4 in specification and can be configurable to UE, the DCI format design is based on the value of 4 instead of the maximum number of cells configured for co-scheduling. It is </w:t>
            </w:r>
            <w:proofErr w:type="gramStart"/>
            <w:r w:rsidRPr="005135AC">
              <w:rPr>
                <w:rFonts w:ascii="Arial" w:hAnsi="Arial" w:cs="Arial"/>
                <w:i/>
                <w:iCs/>
                <w:sz w:val="16"/>
                <w:szCs w:val="16"/>
                <w:highlight w:val="cyan"/>
              </w:rPr>
              <w:t>similar to</w:t>
            </w:r>
            <w:proofErr w:type="gramEnd"/>
            <w:r w:rsidRPr="005135AC">
              <w:rPr>
                <w:rFonts w:ascii="Arial" w:hAnsi="Arial" w:cs="Arial"/>
                <w:i/>
                <w:iCs/>
                <w:sz w:val="16"/>
                <w:szCs w:val="16"/>
                <w:highlight w:val="cyan"/>
              </w:rPr>
              <w:t xml:space="preserve"> maximum 2 MCS/NDI/RV fields included in the DCI format, which is not based on the max 16 cells which can be configured with 2 codewords per cell. As for DCI size/BD/CCE complexity, it depends on the detailed solution. E.g., if we can agree the DCI size/BD/CCE budget is counted on one or two cells of the entire set of cells, then it has no extra complexity due to max 8 cells configured in the entire set of cells.</w:t>
            </w:r>
          </w:p>
          <w:p w14:paraId="16C05104" w14:textId="77777777" w:rsidR="00C43AF7" w:rsidRDefault="00C43AF7" w:rsidP="00A87DA8">
            <w:pPr>
              <w:rPr>
                <w:rFonts w:ascii="Arial" w:hAnsi="Arial" w:cs="Arial"/>
                <w:i/>
                <w:iCs/>
                <w:sz w:val="16"/>
                <w:szCs w:val="16"/>
              </w:rPr>
            </w:pPr>
          </w:p>
          <w:p w14:paraId="6AF0C82A" w14:textId="77777777" w:rsidR="00C43AF7" w:rsidRDefault="00C43AF7" w:rsidP="00A87DA8">
            <w:pPr>
              <w:rPr>
                <w:rFonts w:eastAsiaTheme="minorEastAsia"/>
                <w:bCs/>
                <w:lang w:eastAsia="zh-CN"/>
              </w:rPr>
            </w:pPr>
            <w:r>
              <w:rPr>
                <w:rFonts w:ascii="Arial" w:hAnsi="Arial" w:cs="Arial"/>
                <w:sz w:val="16"/>
                <w:szCs w:val="16"/>
              </w:rPr>
              <w:t>[</w:t>
            </w:r>
            <w:r w:rsidRPr="005135AC">
              <w:rPr>
                <w:rFonts w:eastAsiaTheme="minorEastAsia"/>
                <w:bCs/>
                <w:lang w:eastAsia="zh-CN"/>
              </w:rPr>
              <w:t>Ericsson] Thanks for explanation</w:t>
            </w:r>
            <w:r>
              <w:rPr>
                <w:rFonts w:eastAsiaTheme="minorEastAsia"/>
                <w:bCs/>
                <w:lang w:eastAsia="zh-CN"/>
              </w:rPr>
              <w:t xml:space="preserve">. In our view, the maximum should be 4 cells per set. It will increase UE complexity since the DCI size has to be determined based on the “configuration of 8 cells” even though at max four cells can be co-scheduled at a time. If a cell1 can be co-scheduled as (cell 1,2,3,4) </w:t>
            </w:r>
            <w:proofErr w:type="gramStart"/>
            <w:r>
              <w:rPr>
                <w:rFonts w:eastAsiaTheme="minorEastAsia"/>
                <w:bCs/>
                <w:lang w:eastAsia="zh-CN"/>
              </w:rPr>
              <w:t>and also</w:t>
            </w:r>
            <w:proofErr w:type="gramEnd"/>
            <w:r>
              <w:rPr>
                <w:rFonts w:eastAsiaTheme="minorEastAsia"/>
                <w:bCs/>
                <w:lang w:eastAsia="zh-CN"/>
              </w:rPr>
              <w:t xml:space="preserve"> as (1,5,6,7) – this means the DCI size/BD/CCE for scheduling cell 1 has to consider the RRC configuration of all seven cells instead of just three cells – this is unnecessarily complex. For more than four cells in a PUCCH group, two mc-DCIs can be used. </w:t>
            </w:r>
          </w:p>
          <w:p w14:paraId="323BD890" w14:textId="77777777" w:rsidR="00C43AF7" w:rsidRDefault="00C43AF7" w:rsidP="00A87DA8">
            <w:pPr>
              <w:rPr>
                <w:rFonts w:eastAsiaTheme="minorEastAsia"/>
                <w:bCs/>
                <w:lang w:eastAsia="zh-CN"/>
              </w:rPr>
            </w:pPr>
          </w:p>
          <w:p w14:paraId="3CEFD5F8" w14:textId="77777777" w:rsidR="00C43AF7" w:rsidRPr="00376160" w:rsidRDefault="00C43AF7" w:rsidP="00A87DA8">
            <w:pPr>
              <w:rPr>
                <w:rFonts w:eastAsiaTheme="minorEastAsia"/>
                <w:bCs/>
                <w:lang w:eastAsia="zh-CN"/>
              </w:rPr>
            </w:pPr>
          </w:p>
        </w:tc>
      </w:tr>
      <w:tr w:rsidR="00454DAE" w:rsidRPr="00376160" w14:paraId="2363DD43" w14:textId="77777777" w:rsidTr="00C43AF7">
        <w:tc>
          <w:tcPr>
            <w:tcW w:w="1980" w:type="dxa"/>
          </w:tcPr>
          <w:p w14:paraId="22F471CC" w14:textId="7FDAFF5B" w:rsidR="00454DAE" w:rsidRDefault="00454DAE" w:rsidP="00923F16">
            <w:pPr>
              <w:wordWrap/>
              <w:jc w:val="left"/>
              <w:rPr>
                <w:rFonts w:eastAsiaTheme="minorEastAsia"/>
                <w:bCs/>
                <w:lang w:eastAsia="zh-CN"/>
              </w:rPr>
            </w:pPr>
            <w:r>
              <w:rPr>
                <w:rFonts w:eastAsiaTheme="minorEastAsia"/>
                <w:bCs/>
                <w:lang w:eastAsia="zh-CN"/>
              </w:rPr>
              <w:lastRenderedPageBreak/>
              <w:t>Nokia/NSB</w:t>
            </w:r>
          </w:p>
        </w:tc>
        <w:tc>
          <w:tcPr>
            <w:tcW w:w="7382" w:type="dxa"/>
          </w:tcPr>
          <w:p w14:paraId="62E825E4" w14:textId="77777777" w:rsidR="00454DAE" w:rsidRDefault="00454DAE" w:rsidP="00923F16">
            <w:pPr>
              <w:wordWrap/>
              <w:jc w:val="left"/>
              <w:rPr>
                <w:rFonts w:eastAsiaTheme="minorEastAsia"/>
                <w:bCs/>
                <w:lang w:eastAsia="zh-CN"/>
              </w:rPr>
            </w:pPr>
            <w:r>
              <w:rPr>
                <w:rFonts w:eastAsiaTheme="minorEastAsia"/>
                <w:bCs/>
                <w:lang w:eastAsia="zh-CN"/>
              </w:rPr>
              <w:t>@Ericsson</w:t>
            </w:r>
          </w:p>
          <w:p w14:paraId="535F87B5" w14:textId="733631B3" w:rsidR="00454DAE" w:rsidRDefault="00454DAE" w:rsidP="00923F16">
            <w:pPr>
              <w:wordWrap/>
              <w:jc w:val="left"/>
              <w:rPr>
                <w:rFonts w:eastAsiaTheme="minorEastAsia"/>
                <w:bCs/>
                <w:lang w:eastAsia="zh-CN"/>
              </w:rPr>
            </w:pPr>
            <w:r>
              <w:rPr>
                <w:rFonts w:eastAsiaTheme="minorEastAsia"/>
                <w:bCs/>
                <w:lang w:eastAsia="zh-CN"/>
              </w:rPr>
              <w:t>Having more than ‘one’ MC-DCI (with different set of cells schedulable) operational brings the following additional problems / issues compared to a ‘single’ MC-DCI:</w:t>
            </w:r>
          </w:p>
          <w:p w14:paraId="517E8486" w14:textId="77777777" w:rsidR="00454DAE" w:rsidRDefault="00454DAE" w:rsidP="00923F16">
            <w:pPr>
              <w:pStyle w:val="ListParagraph"/>
              <w:numPr>
                <w:ilvl w:val="0"/>
                <w:numId w:val="63"/>
              </w:numPr>
              <w:wordWrap/>
              <w:rPr>
                <w:rFonts w:eastAsiaTheme="minorEastAsia"/>
                <w:bCs/>
                <w:lang w:eastAsia="zh-CN"/>
              </w:rPr>
            </w:pPr>
            <w:r>
              <w:rPr>
                <w:rFonts w:eastAsiaTheme="minorEastAsia"/>
                <w:bCs/>
                <w:lang w:eastAsia="zh-CN"/>
              </w:rPr>
              <w:t xml:space="preserve">As the DCI size is independently ‘derived’ (if the payload size is not directly RRC configured) leads to the case of having potentially two additional DCI sizes that need to be handled. If DCI size alignment is performed to maintain the DCI size budget, this will increase the needed DCI size alignment even more. </w:t>
            </w:r>
          </w:p>
          <w:p w14:paraId="51A5EE58" w14:textId="7616B7A4" w:rsidR="00454DAE" w:rsidRDefault="00454DAE" w:rsidP="00923F16">
            <w:pPr>
              <w:pStyle w:val="ListParagraph"/>
              <w:numPr>
                <w:ilvl w:val="0"/>
                <w:numId w:val="63"/>
              </w:numPr>
              <w:wordWrap/>
              <w:rPr>
                <w:rFonts w:eastAsiaTheme="minorEastAsia"/>
                <w:bCs/>
                <w:lang w:eastAsia="zh-CN"/>
              </w:rPr>
            </w:pPr>
            <w:r>
              <w:rPr>
                <w:rFonts w:eastAsiaTheme="minorEastAsia"/>
                <w:bCs/>
                <w:lang w:eastAsia="zh-CN"/>
              </w:rPr>
              <w:t xml:space="preserve">If the DCI sizes of the two MC-DCIs is the same, how to distinguish the two MC-DCIs here? If the intention is to use different </w:t>
            </w:r>
            <w:proofErr w:type="spellStart"/>
            <w:r>
              <w:rPr>
                <w:rFonts w:eastAsiaTheme="minorEastAsia"/>
                <w:bCs/>
                <w:lang w:eastAsia="zh-CN"/>
              </w:rPr>
              <w:t>n_CI</w:t>
            </w:r>
            <w:proofErr w:type="spellEnd"/>
            <w:r>
              <w:rPr>
                <w:rFonts w:eastAsiaTheme="minorEastAsia"/>
                <w:bCs/>
                <w:lang w:eastAsia="zh-CN"/>
              </w:rPr>
              <w:t xml:space="preserve"> values, this again will lead to increase required number of BD / CCEs that need to be handled. If the same </w:t>
            </w:r>
            <w:proofErr w:type="spellStart"/>
            <w:r>
              <w:rPr>
                <w:rFonts w:eastAsiaTheme="minorEastAsia"/>
                <w:bCs/>
                <w:lang w:eastAsia="zh-CN"/>
              </w:rPr>
              <w:t>n_CI</w:t>
            </w:r>
            <w:proofErr w:type="spellEnd"/>
            <w:r>
              <w:rPr>
                <w:rFonts w:eastAsiaTheme="minorEastAsia"/>
                <w:bCs/>
                <w:lang w:eastAsia="zh-CN"/>
              </w:rPr>
              <w:t xml:space="preserve"> is to be applied, we may need again a differentiation bit between the 1</w:t>
            </w:r>
            <w:r w:rsidRPr="00454DAE">
              <w:rPr>
                <w:rFonts w:eastAsiaTheme="minorEastAsia"/>
                <w:bCs/>
                <w:vertAlign w:val="superscript"/>
                <w:lang w:eastAsia="zh-CN"/>
              </w:rPr>
              <w:t>st</w:t>
            </w:r>
            <w:r>
              <w:rPr>
                <w:rFonts w:eastAsiaTheme="minorEastAsia"/>
                <w:bCs/>
                <w:lang w:eastAsia="zh-CN"/>
              </w:rPr>
              <w:t xml:space="preserve"> and 2</w:t>
            </w:r>
            <w:r w:rsidRPr="00454DAE">
              <w:rPr>
                <w:rFonts w:eastAsiaTheme="minorEastAsia"/>
                <w:bCs/>
                <w:vertAlign w:val="superscript"/>
                <w:lang w:eastAsia="zh-CN"/>
              </w:rPr>
              <w:t>nd</w:t>
            </w:r>
            <w:r>
              <w:rPr>
                <w:rFonts w:eastAsiaTheme="minorEastAsia"/>
                <w:bCs/>
                <w:lang w:eastAsia="zh-CN"/>
              </w:rPr>
              <w:t xml:space="preserve"> MC-DCI configured DCIs?</w:t>
            </w:r>
          </w:p>
          <w:p w14:paraId="3DA5150A" w14:textId="77777777" w:rsidR="00454DAE" w:rsidRDefault="00454DAE" w:rsidP="00923F16">
            <w:pPr>
              <w:wordWrap/>
              <w:rPr>
                <w:rFonts w:eastAsiaTheme="minorEastAsia"/>
                <w:bCs/>
                <w:lang w:eastAsia="zh-CN"/>
              </w:rPr>
            </w:pPr>
          </w:p>
          <w:p w14:paraId="16BE738E" w14:textId="5F53765E" w:rsidR="00874097" w:rsidRPr="00874097" w:rsidRDefault="00874097" w:rsidP="00923F16">
            <w:pPr>
              <w:wordWrap/>
              <w:rPr>
                <w:rFonts w:eastAsiaTheme="minorEastAsia"/>
                <w:bCs/>
                <w:lang w:eastAsia="zh-CN"/>
              </w:rPr>
            </w:pPr>
            <w:r>
              <w:rPr>
                <w:rFonts w:eastAsiaTheme="minorEastAsia"/>
                <w:bCs/>
                <w:lang w:eastAsia="zh-CN"/>
              </w:rPr>
              <w:t xml:space="preserve">Clearly, if the DCI size is ‘derived based on RRC’ configuration (as seems to be the current trend, we would have preferred direct RRC configuration of the RRC payload) needing to consider more cells will increase the complexity there. But we think this additional complexity will </w:t>
            </w:r>
            <w:proofErr w:type="gramStart"/>
            <w:r>
              <w:rPr>
                <w:rFonts w:eastAsiaTheme="minorEastAsia"/>
                <w:bCs/>
                <w:lang w:eastAsia="zh-CN"/>
              </w:rPr>
              <w:t>definitely outweigh</w:t>
            </w:r>
            <w:proofErr w:type="gramEnd"/>
            <w:r>
              <w:rPr>
                <w:rFonts w:eastAsiaTheme="minorEastAsia"/>
                <w:bCs/>
                <w:lang w:eastAsia="zh-CN"/>
              </w:rPr>
              <w:t xml:space="preserve"> the drawbacks of needing to have two independent configurations (and handling) of more than one MC-DCI for PDSCH and more than one MC-DCI for PUSCH within a cell group. </w:t>
            </w:r>
          </w:p>
        </w:tc>
      </w:tr>
      <w:tr w:rsidR="00923F16" w:rsidRPr="00376160" w14:paraId="7F210810" w14:textId="77777777" w:rsidTr="00C43AF7">
        <w:tc>
          <w:tcPr>
            <w:tcW w:w="1980" w:type="dxa"/>
          </w:tcPr>
          <w:p w14:paraId="3585C76B" w14:textId="6A694958" w:rsidR="00923F16" w:rsidRDefault="00923F16" w:rsidP="00923F16">
            <w:pPr>
              <w:wordWrap/>
              <w:jc w:val="left"/>
              <w:rPr>
                <w:rFonts w:eastAsiaTheme="minorEastAsia"/>
                <w:bCs/>
                <w:lang w:eastAsia="zh-CN"/>
              </w:rPr>
            </w:pPr>
            <w:r>
              <w:rPr>
                <w:rFonts w:eastAsiaTheme="minorEastAsia"/>
                <w:bCs/>
                <w:lang w:eastAsia="zh-CN"/>
              </w:rPr>
              <w:t>Moderator2</w:t>
            </w:r>
          </w:p>
        </w:tc>
        <w:tc>
          <w:tcPr>
            <w:tcW w:w="7382" w:type="dxa"/>
          </w:tcPr>
          <w:p w14:paraId="6605BCDB" w14:textId="77777777" w:rsidR="00923F16" w:rsidRDefault="00923F16" w:rsidP="00923F16">
            <w:pPr>
              <w:wordWrap/>
              <w:jc w:val="left"/>
              <w:rPr>
                <w:rFonts w:eastAsiaTheme="minorEastAsia"/>
                <w:bCs/>
                <w:lang w:val="en-US" w:eastAsia="zh-CN"/>
              </w:rPr>
            </w:pPr>
            <w:r>
              <w:rPr>
                <w:rFonts w:eastAsiaTheme="minorEastAsia"/>
                <w:bCs/>
                <w:lang w:eastAsia="zh-CN"/>
              </w:rPr>
              <w:t>@Ericsson</w:t>
            </w:r>
            <w:r>
              <w:rPr>
                <w:rFonts w:eastAsiaTheme="minorEastAsia"/>
                <w:bCs/>
                <w:lang w:val="en-US" w:eastAsia="zh-CN"/>
              </w:rPr>
              <w:t>:</w:t>
            </w:r>
          </w:p>
          <w:p w14:paraId="68402039" w14:textId="7989957E" w:rsidR="00923F16" w:rsidRPr="00923F16" w:rsidRDefault="00923F16" w:rsidP="00923F16">
            <w:pPr>
              <w:wordWrap/>
              <w:jc w:val="left"/>
              <w:rPr>
                <w:rFonts w:eastAsiaTheme="minorEastAsia"/>
                <w:bCs/>
                <w:lang w:val="en-US" w:eastAsia="zh-CN"/>
              </w:rPr>
            </w:pPr>
            <w:r>
              <w:rPr>
                <w:rFonts w:eastAsiaTheme="minorEastAsia"/>
                <w:bCs/>
                <w:lang w:val="en-US" w:eastAsia="zh-CN"/>
              </w:rPr>
              <w:t xml:space="preserve">I agree with Nokia that there may be DCI size alignment issue and DCI identification issue if max 4 cells are included per set. </w:t>
            </w:r>
          </w:p>
        </w:tc>
      </w:tr>
      <w:tr w:rsidR="00AE74D8" w:rsidRPr="00376160" w14:paraId="02915AD4" w14:textId="77777777" w:rsidTr="00C43AF7">
        <w:tc>
          <w:tcPr>
            <w:tcW w:w="1980" w:type="dxa"/>
          </w:tcPr>
          <w:p w14:paraId="3A71B8F7" w14:textId="64F07345" w:rsidR="00AE74D8" w:rsidRDefault="00AE74D8" w:rsidP="00923F16">
            <w:pPr>
              <w:jc w:val="left"/>
              <w:rPr>
                <w:rFonts w:eastAsiaTheme="minorEastAsia"/>
                <w:bCs/>
                <w:lang w:eastAsia="zh-CN"/>
              </w:rPr>
            </w:pPr>
            <w:r>
              <w:rPr>
                <w:rFonts w:eastAsiaTheme="minorEastAsia"/>
                <w:bCs/>
                <w:lang w:eastAsia="zh-CN"/>
              </w:rPr>
              <w:t>Ericsson3</w:t>
            </w:r>
          </w:p>
        </w:tc>
        <w:tc>
          <w:tcPr>
            <w:tcW w:w="7382" w:type="dxa"/>
          </w:tcPr>
          <w:p w14:paraId="64E71822" w14:textId="1355E141" w:rsidR="00D41934" w:rsidRDefault="00AE74D8" w:rsidP="00D41934">
            <w:pPr>
              <w:jc w:val="left"/>
              <w:rPr>
                <w:rFonts w:eastAsiaTheme="minorEastAsia"/>
                <w:bCs/>
                <w:lang w:eastAsia="zh-CN"/>
              </w:rPr>
            </w:pPr>
            <w:r>
              <w:rPr>
                <w:rFonts w:eastAsiaTheme="minorEastAsia"/>
                <w:bCs/>
                <w:lang w:eastAsia="zh-CN"/>
              </w:rPr>
              <w:t xml:space="preserve">Thanks for further comments. </w:t>
            </w:r>
            <w:r w:rsidR="00CE160E">
              <w:rPr>
                <w:rFonts w:eastAsiaTheme="minorEastAsia"/>
                <w:bCs/>
                <w:lang w:eastAsia="zh-CN"/>
              </w:rPr>
              <w:t>Can moderator clarify the following since the discussion on multiple sets seems to be linked between multiple proposals?</w:t>
            </w:r>
            <w:r w:rsidR="004E1427">
              <w:rPr>
                <w:rFonts w:eastAsiaTheme="minorEastAsia"/>
                <w:bCs/>
                <w:lang w:eastAsia="zh-CN"/>
              </w:rPr>
              <w:t xml:space="preserve"> </w:t>
            </w:r>
          </w:p>
          <w:p w14:paraId="77205B86" w14:textId="6B31385C" w:rsidR="00AE74D8" w:rsidRPr="00CD2503" w:rsidRDefault="00D41934" w:rsidP="00CD2503">
            <w:pPr>
              <w:rPr>
                <w:rFonts w:eastAsiaTheme="minorEastAsia"/>
                <w:bCs/>
                <w:lang w:eastAsia="zh-CN"/>
              </w:rPr>
            </w:pPr>
            <w:r w:rsidRPr="00CD2503">
              <w:rPr>
                <w:rFonts w:eastAsiaTheme="minorEastAsia"/>
                <w:bCs/>
                <w:lang w:eastAsia="zh-CN"/>
              </w:rPr>
              <w:t>Aren’t m</w:t>
            </w:r>
            <w:r w:rsidR="00AE74D8" w:rsidRPr="00CD2503">
              <w:rPr>
                <w:rFonts w:eastAsiaTheme="minorEastAsia"/>
                <w:bCs/>
                <w:lang w:eastAsia="zh-CN"/>
              </w:rPr>
              <w:t>ultiple sets of cells allowed with below proposal</w:t>
            </w:r>
            <w:r w:rsidR="00CE160E" w:rsidRPr="00CD2503">
              <w:rPr>
                <w:rFonts w:eastAsiaTheme="minorEastAsia"/>
                <w:bCs/>
                <w:lang w:eastAsia="zh-CN"/>
              </w:rPr>
              <w:t xml:space="preserve"> also</w:t>
            </w:r>
            <w:r w:rsidRPr="00CD2503">
              <w:rPr>
                <w:rFonts w:eastAsiaTheme="minorEastAsia"/>
                <w:bCs/>
                <w:lang w:eastAsia="zh-CN"/>
              </w:rPr>
              <w:t>?</w:t>
            </w:r>
            <w:r w:rsidR="00AE74D8" w:rsidRPr="00CD2503">
              <w:rPr>
                <w:rFonts w:eastAsiaTheme="minorEastAsia"/>
                <w:bCs/>
                <w:lang w:eastAsia="zh-CN"/>
              </w:rPr>
              <w:t xml:space="preserve"> </w:t>
            </w:r>
            <w:r w:rsidRPr="00CD2503">
              <w:rPr>
                <w:rFonts w:eastAsiaTheme="minorEastAsia"/>
                <w:bCs/>
                <w:lang w:eastAsia="zh-CN"/>
              </w:rPr>
              <w:t xml:space="preserve">Also, can proponents of value 8 clarify how DCI size </w:t>
            </w:r>
            <w:r w:rsidR="00CD2503" w:rsidRPr="00CD2503">
              <w:rPr>
                <w:rFonts w:eastAsiaTheme="minorEastAsia"/>
                <w:bCs/>
                <w:lang w:eastAsia="zh-CN"/>
              </w:rPr>
              <w:t xml:space="preserve">distinguishment, size </w:t>
            </w:r>
            <w:r w:rsidRPr="00CD2503">
              <w:rPr>
                <w:rFonts w:eastAsiaTheme="minorEastAsia"/>
                <w:bCs/>
                <w:lang w:eastAsia="zh-CN"/>
              </w:rPr>
              <w:t xml:space="preserve">alignment, BD/CCE handling, etc becomes simpler if 8 is </w:t>
            </w:r>
            <w:r w:rsidR="00CE160E" w:rsidRPr="00CD2503">
              <w:rPr>
                <w:rFonts w:eastAsiaTheme="minorEastAsia"/>
                <w:bCs/>
                <w:lang w:eastAsia="zh-CN"/>
              </w:rPr>
              <w:t>us</w:t>
            </w:r>
            <w:r w:rsidRPr="00CD2503">
              <w:rPr>
                <w:rFonts w:eastAsiaTheme="minorEastAsia"/>
                <w:bCs/>
                <w:lang w:eastAsia="zh-CN"/>
              </w:rPr>
              <w:t xml:space="preserve">ed instead of </w:t>
            </w:r>
            <w:r w:rsidR="00CD2503" w:rsidRPr="00CD2503">
              <w:rPr>
                <w:rFonts w:eastAsiaTheme="minorEastAsia"/>
                <w:bCs/>
                <w:lang w:eastAsia="zh-CN"/>
              </w:rPr>
              <w:t>4?</w:t>
            </w:r>
            <w:r w:rsidRPr="00CD2503">
              <w:rPr>
                <w:rFonts w:eastAsiaTheme="minorEastAsia"/>
                <w:bCs/>
                <w:lang w:eastAsia="zh-CN"/>
              </w:rPr>
              <w:t xml:space="preserve"> </w:t>
            </w:r>
          </w:p>
          <w:p w14:paraId="5E2DF5E3" w14:textId="75E7816B" w:rsidR="00AE74D8" w:rsidRDefault="00AE74D8" w:rsidP="00AE74D8">
            <w:pPr>
              <w:rPr>
                <w:rFonts w:eastAsiaTheme="minorEastAsia"/>
                <w:bCs/>
                <w:lang w:eastAsia="zh-CN"/>
              </w:rPr>
            </w:pPr>
          </w:p>
          <w:p w14:paraId="7DDF70A5" w14:textId="77777777" w:rsidR="00AE74D8" w:rsidRPr="00AE74D8" w:rsidRDefault="00AE74D8" w:rsidP="00AE74D8">
            <w:pPr>
              <w:pStyle w:val="Heading4"/>
              <w:spacing w:before="120" w:line="252" w:lineRule="auto"/>
              <w:ind w:left="720" w:hanging="720"/>
              <w:jc w:val="both"/>
              <w:outlineLvl w:val="3"/>
              <w:rPr>
                <w:rFonts w:eastAsia="Times New Roman"/>
                <w:i/>
                <w:iCs/>
                <w:snapToGrid/>
                <w:kern w:val="0"/>
                <w:sz w:val="16"/>
                <w:szCs w:val="16"/>
                <w:lang w:val="en-US" w:eastAsia="zh-CN"/>
              </w:rPr>
            </w:pPr>
            <w:r w:rsidRPr="00AE74D8">
              <w:rPr>
                <w:rFonts w:eastAsia="Times New Roman"/>
                <w:i/>
                <w:iCs/>
                <w:sz w:val="16"/>
                <w:szCs w:val="16"/>
                <w:highlight w:val="cyan"/>
              </w:rPr>
              <w:lastRenderedPageBreak/>
              <w:t>Proposal 2-6rev1:</w:t>
            </w:r>
          </w:p>
          <w:p w14:paraId="7FF172C2" w14:textId="77777777" w:rsidR="00AE74D8" w:rsidRPr="00AE74D8" w:rsidRDefault="00AE74D8" w:rsidP="00AE74D8">
            <w:pPr>
              <w:pStyle w:val="ListParagraph"/>
              <w:numPr>
                <w:ilvl w:val="0"/>
                <w:numId w:val="18"/>
              </w:numPr>
              <w:kinsoku/>
              <w:adjustRightInd/>
              <w:ind w:left="400" w:hanging="400"/>
              <w:contextualSpacing/>
              <w:rPr>
                <w:rFonts w:eastAsia="Times New Roman"/>
                <w:i/>
                <w:iCs/>
                <w:color w:val="000000"/>
                <w:sz w:val="16"/>
                <w:szCs w:val="16"/>
              </w:rPr>
            </w:pPr>
            <w:r w:rsidRPr="00AE74D8">
              <w:rPr>
                <w:rFonts w:eastAsia="Times New Roman" w:hint="eastAsia"/>
                <w:i/>
                <w:iCs/>
                <w:color w:val="000000"/>
                <w:sz w:val="16"/>
                <w:szCs w:val="16"/>
              </w:rPr>
              <w:t xml:space="preserve">For monitoring PDCCH candidates for a set of cells </w:t>
            </w:r>
            <w:r w:rsidRPr="00AE74D8">
              <w:rPr>
                <w:rFonts w:eastAsia="Times New Roman" w:hint="eastAsia"/>
                <w:i/>
                <w:iCs/>
                <w:sz w:val="16"/>
                <w:szCs w:val="16"/>
              </w:rPr>
              <w:t>which is configured for multi-cell scheduling,</w:t>
            </w:r>
            <w:r w:rsidRPr="00AE74D8">
              <w:rPr>
                <w:rFonts w:eastAsia="Times New Roman" w:hint="eastAsia"/>
                <w:i/>
                <w:iCs/>
                <w:color w:val="000000"/>
                <w:sz w:val="16"/>
                <w:szCs w:val="16"/>
              </w:rPr>
              <w:t xml:space="preserve"> the </w:t>
            </w:r>
            <w:proofErr w:type="spellStart"/>
            <w:r w:rsidRPr="00AE74D8">
              <w:rPr>
                <w:rFonts w:eastAsia="Times New Roman" w:hint="eastAsia"/>
                <w:i/>
                <w:iCs/>
                <w:color w:val="000000"/>
                <w:sz w:val="16"/>
                <w:szCs w:val="16"/>
              </w:rPr>
              <w:t>n_CI</w:t>
            </w:r>
            <w:proofErr w:type="spellEnd"/>
            <w:r w:rsidRPr="00AE74D8">
              <w:rPr>
                <w:rFonts w:eastAsia="Times New Roman" w:hint="eastAsia"/>
                <w:i/>
                <w:iCs/>
                <w:color w:val="000000"/>
                <w:sz w:val="16"/>
                <w:szCs w:val="16"/>
              </w:rPr>
              <w:t xml:space="preserve"> in the search space equation is determined by a value configured for </w:t>
            </w:r>
            <w:r w:rsidRPr="00AE74D8">
              <w:rPr>
                <w:rFonts w:eastAsia="Times New Roman" w:hint="eastAsia"/>
                <w:i/>
                <w:iCs/>
                <w:sz w:val="16"/>
                <w:szCs w:val="16"/>
              </w:rPr>
              <w:t>the set of cells.</w:t>
            </w:r>
            <w:r w:rsidRPr="00AE74D8">
              <w:rPr>
                <w:rFonts w:eastAsia="Times New Roman" w:hint="eastAsia"/>
                <w:i/>
                <w:iCs/>
                <w:color w:val="000000"/>
                <w:sz w:val="16"/>
                <w:szCs w:val="16"/>
              </w:rPr>
              <w:t xml:space="preserve"> </w:t>
            </w:r>
          </w:p>
          <w:p w14:paraId="6CCC7063" w14:textId="77777777" w:rsidR="00AE74D8" w:rsidRPr="00AE74D8" w:rsidRDefault="00AE74D8" w:rsidP="00AE74D8">
            <w:pPr>
              <w:pStyle w:val="ListParagraph"/>
              <w:numPr>
                <w:ilvl w:val="0"/>
                <w:numId w:val="18"/>
              </w:numPr>
              <w:kinsoku/>
              <w:overflowPunct/>
              <w:adjustRightInd/>
              <w:ind w:left="400" w:hanging="400"/>
              <w:contextualSpacing/>
              <w:textAlignment w:val="auto"/>
              <w:rPr>
                <w:rFonts w:eastAsia="Times New Roman"/>
                <w:i/>
                <w:iCs/>
                <w:color w:val="000000"/>
                <w:sz w:val="16"/>
                <w:szCs w:val="16"/>
                <w:highlight w:val="yellow"/>
              </w:rPr>
            </w:pPr>
            <w:r w:rsidRPr="00AE74D8">
              <w:rPr>
                <w:rFonts w:eastAsia="Times New Roman" w:hint="eastAsia"/>
                <w:i/>
                <w:iCs/>
                <w:color w:val="000000"/>
                <w:sz w:val="16"/>
                <w:szCs w:val="16"/>
                <w:highlight w:val="yellow"/>
              </w:rPr>
              <w:t xml:space="preserve">The UE can be configured one or multiple sets of cells which are configured for multi-cell scheduling. </w:t>
            </w:r>
          </w:p>
          <w:p w14:paraId="7A00862A" w14:textId="77777777" w:rsidR="00AE74D8" w:rsidRPr="00AE74D8" w:rsidRDefault="00AE74D8" w:rsidP="00AE74D8">
            <w:pPr>
              <w:widowControl/>
              <w:numPr>
                <w:ilvl w:val="0"/>
                <w:numId w:val="19"/>
              </w:numPr>
              <w:kinsoku/>
              <w:adjustRightInd/>
              <w:snapToGrid w:val="0"/>
              <w:spacing w:line="252" w:lineRule="auto"/>
              <w:rPr>
                <w:rFonts w:eastAsiaTheme="minorEastAsia"/>
                <w:i/>
                <w:iCs/>
                <w:color w:val="000000"/>
                <w:sz w:val="16"/>
                <w:szCs w:val="16"/>
                <w:highlight w:val="yellow"/>
              </w:rPr>
            </w:pPr>
            <w:r w:rsidRPr="00AE74D8">
              <w:rPr>
                <w:rFonts w:hint="eastAsia"/>
                <w:i/>
                <w:iCs/>
                <w:color w:val="000000"/>
                <w:sz w:val="16"/>
                <w:szCs w:val="16"/>
                <w:highlight w:val="yellow"/>
              </w:rPr>
              <w:t xml:space="preserve">When multiple sets of cells are configured for multi-cell scheduling, separate </w:t>
            </w:r>
            <w:proofErr w:type="spellStart"/>
            <w:r w:rsidRPr="00AE74D8">
              <w:rPr>
                <w:rFonts w:hint="eastAsia"/>
                <w:i/>
                <w:iCs/>
                <w:color w:val="000000"/>
                <w:sz w:val="16"/>
                <w:szCs w:val="16"/>
                <w:highlight w:val="yellow"/>
              </w:rPr>
              <w:t>n_CI</w:t>
            </w:r>
            <w:proofErr w:type="spellEnd"/>
            <w:r w:rsidRPr="00AE74D8">
              <w:rPr>
                <w:rFonts w:hint="eastAsia"/>
                <w:i/>
                <w:iCs/>
                <w:color w:val="000000"/>
                <w:sz w:val="16"/>
                <w:szCs w:val="16"/>
                <w:highlight w:val="yellow"/>
              </w:rPr>
              <w:t xml:space="preserve"> values are configured for different sets of cells. </w:t>
            </w:r>
          </w:p>
          <w:p w14:paraId="4D5CD836" w14:textId="20C9B2BD" w:rsidR="00AE74D8" w:rsidRPr="00D41934" w:rsidRDefault="00AE74D8" w:rsidP="00AE74D8">
            <w:pPr>
              <w:widowControl/>
              <w:numPr>
                <w:ilvl w:val="0"/>
                <w:numId w:val="19"/>
              </w:numPr>
              <w:kinsoku/>
              <w:adjustRightInd/>
              <w:snapToGrid w:val="0"/>
              <w:spacing w:line="252" w:lineRule="auto"/>
              <w:rPr>
                <w:rFonts w:eastAsiaTheme="minorEastAsia"/>
                <w:i/>
                <w:iCs/>
                <w:color w:val="000000"/>
                <w:sz w:val="16"/>
                <w:szCs w:val="16"/>
                <w:highlight w:val="yellow"/>
              </w:rPr>
            </w:pPr>
            <w:r w:rsidRPr="00AE74D8">
              <w:rPr>
                <w:rFonts w:hint="eastAsia"/>
                <w:i/>
                <w:iCs/>
                <w:color w:val="000000"/>
                <w:sz w:val="16"/>
                <w:szCs w:val="16"/>
                <w:highlight w:val="yellow"/>
              </w:rPr>
              <w:t>When multiple sets of cells are configured for multi-cell scheduling, a cell in one set of cells can</w:t>
            </w:r>
            <w:r w:rsidRPr="00AE74D8">
              <w:rPr>
                <w:rFonts w:hint="eastAsia"/>
                <w:i/>
                <w:iCs/>
                <w:color w:val="000000"/>
                <w:sz w:val="16"/>
                <w:szCs w:val="16"/>
                <w:highlight w:val="yellow"/>
              </w:rPr>
              <w:t>’</w:t>
            </w:r>
            <w:r w:rsidRPr="00AE74D8">
              <w:rPr>
                <w:rFonts w:hint="eastAsia"/>
                <w:i/>
                <w:iCs/>
                <w:color w:val="000000"/>
                <w:sz w:val="16"/>
                <w:szCs w:val="16"/>
                <w:highlight w:val="yellow"/>
              </w:rPr>
              <w:t>t be included in another set of cells.  </w:t>
            </w:r>
          </w:p>
          <w:p w14:paraId="7E9E6624" w14:textId="77777777" w:rsidR="00AE74D8" w:rsidRDefault="00AE74D8" w:rsidP="00D41934">
            <w:pPr>
              <w:rPr>
                <w:rFonts w:eastAsiaTheme="minorEastAsia"/>
                <w:bCs/>
                <w:lang w:eastAsia="zh-CN"/>
              </w:rPr>
            </w:pPr>
          </w:p>
          <w:p w14:paraId="37D1B173" w14:textId="3A2EA923" w:rsidR="00CE160E" w:rsidRPr="00D41934" w:rsidRDefault="00CD2503" w:rsidP="00CE160E">
            <w:pPr>
              <w:jc w:val="left"/>
              <w:rPr>
                <w:rFonts w:eastAsiaTheme="minorEastAsia"/>
                <w:bCs/>
                <w:lang w:eastAsia="zh-CN"/>
              </w:rPr>
            </w:pPr>
            <w:r w:rsidRPr="00CD2503">
              <w:rPr>
                <w:rFonts w:eastAsiaTheme="minorEastAsia"/>
                <w:bCs/>
                <w:lang w:eastAsia="zh-CN"/>
              </w:rPr>
              <w:t xml:space="preserve">In our understanding, assuming eight CCs configured for the </w:t>
            </w:r>
            <w:proofErr w:type="spellStart"/>
            <w:proofErr w:type="gramStart"/>
            <w:r w:rsidRPr="00CD2503">
              <w:rPr>
                <w:rFonts w:eastAsiaTheme="minorEastAsia"/>
                <w:bCs/>
                <w:lang w:eastAsia="zh-CN"/>
              </w:rPr>
              <w:t>UE,for</w:t>
            </w:r>
            <w:proofErr w:type="spellEnd"/>
            <w:proofErr w:type="gramEnd"/>
            <w:r w:rsidRPr="00CD2503">
              <w:rPr>
                <w:rFonts w:eastAsiaTheme="minorEastAsia"/>
                <w:bCs/>
                <w:lang w:eastAsia="zh-CN"/>
              </w:rPr>
              <w:t xml:space="preserve"> full carrier scheduling, two mc-DCIs are anyway needed within a slot to be able to simultaneously schedule all eight carriers even if 8 is chosen instead of 4. Then with 8, it can become easily complicated if the carrier grouping indication in the DCIs keeps varying assuming at every scheduling instance, there is flexibility to group the eight carriers into up to two DCIs. At this point in the WI phase, it is preferrable to use the simple option of using 4 also for maximum number of configurable cells.</w:t>
            </w:r>
          </w:p>
        </w:tc>
      </w:tr>
    </w:tbl>
    <w:p w14:paraId="7143718D" w14:textId="77777777" w:rsidR="001A1204" w:rsidRPr="00DB0D83" w:rsidRDefault="001A1204" w:rsidP="00753E16">
      <w:pPr>
        <w:rPr>
          <w:lang w:eastAsia="en-US"/>
        </w:rPr>
      </w:pPr>
    </w:p>
    <w:p w14:paraId="43682343" w14:textId="77777777" w:rsidR="001A1204" w:rsidRDefault="001A1204" w:rsidP="00753E16">
      <w:pPr>
        <w:rPr>
          <w:lang w:eastAsia="en-US"/>
        </w:rPr>
      </w:pPr>
    </w:p>
    <w:p w14:paraId="0D1D90B1" w14:textId="77777777" w:rsidR="001A1204" w:rsidRDefault="00FF516D" w:rsidP="00753E16">
      <w:pPr>
        <w:pStyle w:val="Heading2"/>
        <w:ind w:left="540"/>
      </w:pPr>
      <w:r>
        <w:t>Other related issues</w:t>
      </w:r>
    </w:p>
    <w:p w14:paraId="4244977D" w14:textId="77777777" w:rsidR="001A1204" w:rsidRDefault="001A1204" w:rsidP="00753E16">
      <w:pPr>
        <w:rPr>
          <w:lang w:eastAsia="en-US"/>
        </w:rPr>
      </w:pPr>
    </w:p>
    <w:tbl>
      <w:tblPr>
        <w:tblStyle w:val="TableGrid"/>
        <w:tblW w:w="0" w:type="auto"/>
        <w:tblLook w:val="04A0" w:firstRow="1" w:lastRow="0" w:firstColumn="1" w:lastColumn="0" w:noHBand="0" w:noVBand="1"/>
      </w:tblPr>
      <w:tblGrid>
        <w:gridCol w:w="9362"/>
      </w:tblGrid>
      <w:tr w:rsidR="001A1204" w14:paraId="4C5B3AE7" w14:textId="77777777">
        <w:tc>
          <w:tcPr>
            <w:tcW w:w="9362" w:type="dxa"/>
          </w:tcPr>
          <w:p w14:paraId="5C74714C" w14:textId="77777777" w:rsidR="001A1204" w:rsidRDefault="001A1204" w:rsidP="00753E16">
            <w:pPr>
              <w:pStyle w:val="ListParagraph"/>
              <w:wordWrap/>
              <w:ind w:left="360"/>
              <w:rPr>
                <w:rFonts w:eastAsia="楷体"/>
                <w:b/>
                <w:bCs/>
                <w:sz w:val="22"/>
                <w:lang w:eastAsia="zh-CN"/>
              </w:rPr>
            </w:pPr>
            <w:bookmarkStart w:id="1531" w:name="_Hlk102720095"/>
          </w:p>
          <w:p w14:paraId="7A2B571C"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ITRI:</w:t>
            </w:r>
          </w:p>
          <w:p w14:paraId="6BB9B99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4:</w:t>
            </w:r>
          </w:p>
          <w:p w14:paraId="4F11CFC3"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 A DCI format 0_X can activate/release a type 2 CG PUSCH transmission on </w:t>
            </w:r>
            <w:r>
              <w:rPr>
                <w:rFonts w:eastAsia="楷体" w:hint="eastAsia"/>
                <w:i/>
                <w:iCs/>
                <w:szCs w:val="20"/>
                <w:lang w:val="en-US" w:eastAsia="zh-CN"/>
              </w:rPr>
              <w:t>a</w:t>
            </w:r>
            <w:r>
              <w:rPr>
                <w:rFonts w:eastAsia="楷体"/>
                <w:i/>
                <w:iCs/>
                <w:szCs w:val="20"/>
                <w:lang w:val="en-US" w:eastAsia="zh-CN"/>
              </w:rPr>
              <w:t xml:space="preserve"> co-scheduled cell.</w:t>
            </w:r>
          </w:p>
          <w:p w14:paraId="795C5A0E"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 DCI format 1_X can activate/release a SPS PDSCH reception on a co-scheduled cell.</w:t>
            </w:r>
          </w:p>
          <w:p w14:paraId="66F7D2B4" w14:textId="77777777" w:rsidR="001A1204" w:rsidRDefault="001A1204" w:rsidP="00753E16">
            <w:pPr>
              <w:pStyle w:val="ListParagraph"/>
              <w:kinsoku/>
              <w:wordWrap/>
              <w:overflowPunct/>
              <w:adjustRightInd/>
              <w:spacing w:afterLines="50" w:after="120"/>
              <w:ind w:left="1800"/>
              <w:jc w:val="both"/>
              <w:textAlignment w:val="auto"/>
              <w:rPr>
                <w:lang w:val="en-US" w:eastAsia="en-US"/>
              </w:rPr>
            </w:pPr>
          </w:p>
        </w:tc>
      </w:tr>
      <w:bookmarkEnd w:id="1531"/>
    </w:tbl>
    <w:p w14:paraId="62EF7EE4" w14:textId="77777777" w:rsidR="001A1204" w:rsidRDefault="001A1204" w:rsidP="00753E16">
      <w:pPr>
        <w:rPr>
          <w:lang w:eastAsia="en-US"/>
        </w:rPr>
      </w:pPr>
    </w:p>
    <w:p w14:paraId="18E3DBE7" w14:textId="77777777" w:rsidR="001A1204" w:rsidRDefault="001A1204" w:rsidP="00753E16">
      <w:pPr>
        <w:rPr>
          <w:rFonts w:eastAsia="楷体"/>
          <w:b/>
          <w:bCs/>
          <w:szCs w:val="20"/>
          <w:lang w:val="en-US" w:eastAsia="zh-CN"/>
        </w:rPr>
      </w:pPr>
    </w:p>
    <w:p w14:paraId="7877F60B" w14:textId="77777777" w:rsidR="001A1204" w:rsidRDefault="001A1204" w:rsidP="00753E16">
      <w:pPr>
        <w:rPr>
          <w:lang w:eastAsia="en-US"/>
        </w:rPr>
      </w:pPr>
    </w:p>
    <w:p w14:paraId="2D270EFD" w14:textId="77777777" w:rsidR="001A1204" w:rsidRDefault="001A1204" w:rsidP="00753E16">
      <w:pPr>
        <w:rPr>
          <w:highlight w:val="yellow"/>
        </w:rPr>
      </w:pPr>
    </w:p>
    <w:p w14:paraId="4E76D7A7" w14:textId="77777777" w:rsidR="001A1204" w:rsidRDefault="00FF516D" w:rsidP="00753E16">
      <w:pPr>
        <w:pStyle w:val="Heading1"/>
      </w:pPr>
      <w:r>
        <w:t>HARQ enhancements</w:t>
      </w:r>
    </w:p>
    <w:p w14:paraId="403BF00B" w14:textId="77777777" w:rsidR="001A1204" w:rsidRDefault="001A1204" w:rsidP="00753E16">
      <w:pPr>
        <w:rPr>
          <w:lang w:eastAsia="en-US"/>
        </w:rPr>
      </w:pPr>
    </w:p>
    <w:p w14:paraId="5674AFAF" w14:textId="77777777" w:rsidR="001A1204" w:rsidRDefault="00FF516D" w:rsidP="00753E16">
      <w:pPr>
        <w:spacing w:after="120"/>
        <w:rPr>
          <w:lang w:eastAsia="en-US"/>
        </w:rPr>
      </w:pPr>
      <w:r>
        <w:rPr>
          <w:lang w:eastAsia="en-US"/>
        </w:rPr>
        <w:t xml:space="preserve">Based on contributions submitted by companies, below issues are prioritized for discussion in this meeting. Within each sub-section, the summary from moderator’s perspective is listed and followed by draft proposals for further discussion round by round. </w:t>
      </w:r>
    </w:p>
    <w:p w14:paraId="5584B6AC" w14:textId="77777777" w:rsidR="001A1204" w:rsidRDefault="001A1204" w:rsidP="00753E16">
      <w:pPr>
        <w:rPr>
          <w:lang w:eastAsia="en-US"/>
        </w:rPr>
      </w:pPr>
    </w:p>
    <w:p w14:paraId="5F60C61D" w14:textId="77777777" w:rsidR="001A1204" w:rsidRDefault="00FF516D" w:rsidP="00753E16">
      <w:pPr>
        <w:pStyle w:val="Heading2"/>
        <w:ind w:left="540"/>
      </w:pPr>
      <w:r>
        <w:t>Background and submitted proposals</w:t>
      </w:r>
    </w:p>
    <w:p w14:paraId="1E9D3A60" w14:textId="77777777" w:rsidR="001A1204" w:rsidRDefault="00FF516D" w:rsidP="00753E16">
      <w:pPr>
        <w:rPr>
          <w:lang w:eastAsia="en-US"/>
        </w:rPr>
      </w:pPr>
      <w:r>
        <w:rPr>
          <w:lang w:eastAsia="en-US"/>
        </w:rPr>
        <w:t>Regarding this issue, companies’ views are summarized as below:</w:t>
      </w:r>
    </w:p>
    <w:tbl>
      <w:tblPr>
        <w:tblStyle w:val="TableGrid"/>
        <w:tblW w:w="0" w:type="auto"/>
        <w:tblLook w:val="04A0" w:firstRow="1" w:lastRow="0" w:firstColumn="1" w:lastColumn="0" w:noHBand="0" w:noVBand="1"/>
      </w:tblPr>
      <w:tblGrid>
        <w:gridCol w:w="9362"/>
      </w:tblGrid>
      <w:tr w:rsidR="001A1204" w14:paraId="2C3055BB" w14:textId="77777777">
        <w:tc>
          <w:tcPr>
            <w:tcW w:w="9362" w:type="dxa"/>
          </w:tcPr>
          <w:p w14:paraId="10D547AD"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 xml:space="preserve">Huawei, </w:t>
            </w:r>
            <w:proofErr w:type="spellStart"/>
            <w:r>
              <w:rPr>
                <w:rFonts w:eastAsia="楷体"/>
                <w:b/>
                <w:bCs/>
                <w:szCs w:val="20"/>
                <w:lang w:eastAsia="zh-CN"/>
              </w:rPr>
              <w:t>HiSilicon</w:t>
            </w:r>
            <w:proofErr w:type="spellEnd"/>
          </w:p>
          <w:p w14:paraId="612B604F"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13: Reference PDSCH can be the last PDSCH of co-scheduled PDSCHs by multi-cell scheduling DCI. </w:t>
            </w:r>
          </w:p>
          <w:p w14:paraId="581A93D5"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14: For Type-2 HARQ-ACK codebook, some details can be clarified as follows:</w:t>
            </w:r>
          </w:p>
          <w:p w14:paraId="0EA64A1E"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 C-DAI/T-DAI is counted per DCI.</w:t>
            </w:r>
          </w:p>
          <w:p w14:paraId="1C761E6B"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lastRenderedPageBreak/>
              <w:t>A DCI scheduling more than one cell is associated with the second sub-codebook when the number of cells with actual PDSCH reception due to collision with semi-static TDD DL/UL configuration is one.</w:t>
            </w:r>
          </w:p>
          <w:p w14:paraId="7A79A737"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If at least one cell of the set of cells which can be co-scheduled by a DCI format 1_X is configured with maximum 2 codewords per PDSCH without spatial bundling, the number of HARQ-ACK information bits for each DCI format 1_X that schedules more than one cell can be the number of TBs of maximum cells which can be co-scheduled.</w:t>
            </w:r>
          </w:p>
          <w:p w14:paraId="2810D99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15: Multi-cell PDSCH/PUSCH scheduling and multi-PDSCH/PUSCH scheduling transmission on the same or different cell within a same PUCCH group are not expected to be configured simultaneously. Unless time allows, related design of HARQ-ACK codebook can be further discussed.</w:t>
            </w:r>
          </w:p>
          <w:p w14:paraId="29789CB9" w14:textId="77777777" w:rsidR="001A1204" w:rsidRDefault="001A1204" w:rsidP="00753E16">
            <w:pPr>
              <w:wordWrap/>
              <w:rPr>
                <w:rFonts w:eastAsia="楷体"/>
                <w:b/>
                <w:bCs/>
                <w:szCs w:val="20"/>
                <w:lang w:eastAsia="zh-CN"/>
              </w:rPr>
            </w:pPr>
          </w:p>
          <w:p w14:paraId="13212C64"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ZTE</w:t>
            </w:r>
          </w:p>
          <w:p w14:paraId="7AB0C13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12: The first PDSCH scheduled by DCI 1_X and the corresponding k1 offset should be used to determine the PUCCH slot.</w:t>
            </w:r>
          </w:p>
          <w:p w14:paraId="69F1EA85"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13: No additional is needed for supporting the Type-1 codebook for multi-cell scheduling.</w:t>
            </w:r>
          </w:p>
          <w:p w14:paraId="00BED45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14: MC-DCI should be associated with the first sub-codebook when the number of cells with actual PDSCH reception due to collision with semi-static TDD DL/UL configuration is one.</w:t>
            </w:r>
          </w:p>
          <w:p w14:paraId="33E5209E"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15: The number of HARQ-ACK information bits for each DCI format 1_X that schedules more than one cell is equal to 2*N when at least one cell of the set of cells which can be co-scheduled by a DCI format 1_X is configured with maximum 2 codewords per PDSCH without spatial bundling.</w:t>
            </w:r>
          </w:p>
          <w:p w14:paraId="78210F69" w14:textId="77777777" w:rsidR="001A1204" w:rsidRDefault="001A1204" w:rsidP="00753E16">
            <w:pPr>
              <w:wordWrap/>
              <w:rPr>
                <w:szCs w:val="20"/>
                <w:lang w:eastAsia="en-US"/>
              </w:rPr>
            </w:pPr>
          </w:p>
          <w:p w14:paraId="27591576" w14:textId="77777777" w:rsidR="001A1204" w:rsidRDefault="00FF516D" w:rsidP="00753E16">
            <w:pPr>
              <w:pStyle w:val="ListParagraph"/>
              <w:wordWrap/>
              <w:ind w:left="338" w:hanging="270"/>
              <w:jc w:val="both"/>
              <w:rPr>
                <w:rFonts w:eastAsia="楷体"/>
                <w:b/>
                <w:bCs/>
                <w:szCs w:val="20"/>
                <w:lang w:eastAsia="zh-CN"/>
              </w:rPr>
            </w:pPr>
            <w:proofErr w:type="spellStart"/>
            <w:r>
              <w:rPr>
                <w:rFonts w:eastAsia="楷体"/>
                <w:b/>
                <w:bCs/>
                <w:szCs w:val="20"/>
                <w:lang w:eastAsia="zh-CN"/>
              </w:rPr>
              <w:t>Spreadtrum</w:t>
            </w:r>
            <w:proofErr w:type="spellEnd"/>
            <w:r>
              <w:rPr>
                <w:rFonts w:eastAsia="楷体"/>
                <w:b/>
                <w:bCs/>
                <w:szCs w:val="20"/>
                <w:lang w:eastAsia="zh-CN"/>
              </w:rPr>
              <w:t>:</w:t>
            </w:r>
          </w:p>
          <w:p w14:paraId="1F9917B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14: It can use the cell index as the reference, </w:t>
            </w:r>
            <w:proofErr w:type="gramStart"/>
            <w:r>
              <w:rPr>
                <w:rFonts w:eastAsia="楷体"/>
                <w:i/>
                <w:iCs/>
                <w:szCs w:val="20"/>
                <w:lang w:val="en-US" w:eastAsia="zh-CN"/>
              </w:rPr>
              <w:t>i.e.</w:t>
            </w:r>
            <w:proofErr w:type="gramEnd"/>
            <w:r>
              <w:rPr>
                <w:rFonts w:eastAsia="楷体"/>
                <w:i/>
                <w:iCs/>
                <w:szCs w:val="20"/>
                <w:lang w:val="en-US" w:eastAsia="zh-CN"/>
              </w:rPr>
              <w:t xml:space="preserve"> the PDSCH of the lowest cell index</w:t>
            </w:r>
          </w:p>
          <w:p w14:paraId="4F2FF57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15: If Type-1B is used for Time domain resource allocation field of DCI 1_X, SLIV pruning and K1 set extension should be applied for Type-1 HARQ-ACK codebook</w:t>
            </w:r>
          </w:p>
          <w:p w14:paraId="7DE8A73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16: Clarify </w:t>
            </w:r>
            <w:proofErr w:type="gramStart"/>
            <w:r>
              <w:rPr>
                <w:rFonts w:eastAsia="楷体"/>
                <w:i/>
                <w:iCs/>
                <w:szCs w:val="20"/>
                <w:lang w:val="en-US" w:eastAsia="zh-CN"/>
              </w:rPr>
              <w:t>whether or not</w:t>
            </w:r>
            <w:proofErr w:type="gramEnd"/>
            <w:r>
              <w:rPr>
                <w:rFonts w:eastAsia="楷体"/>
                <w:i/>
                <w:iCs/>
                <w:szCs w:val="20"/>
                <w:lang w:val="en-US" w:eastAsia="zh-CN"/>
              </w:rPr>
              <w:t xml:space="preserve"> eType3 HARQ-ACK codebook are in the scope.</w:t>
            </w:r>
          </w:p>
          <w:p w14:paraId="61644378" w14:textId="77777777" w:rsidR="001A1204" w:rsidRDefault="001A1204" w:rsidP="00753E16">
            <w:pPr>
              <w:wordWrap/>
              <w:rPr>
                <w:rFonts w:eastAsia="楷体"/>
                <w:b/>
                <w:bCs/>
                <w:szCs w:val="20"/>
                <w:lang w:eastAsia="zh-CN"/>
              </w:rPr>
            </w:pPr>
          </w:p>
          <w:p w14:paraId="5E7D45E8"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Vivo</w:t>
            </w:r>
          </w:p>
          <w:p w14:paraId="06EFC407" w14:textId="77777777" w:rsidR="001A1204" w:rsidRDefault="00FF516D" w:rsidP="00753E16">
            <w:pPr>
              <w:pStyle w:val="ListParagraph"/>
              <w:numPr>
                <w:ilvl w:val="0"/>
                <w:numId w:val="15"/>
              </w:numPr>
              <w:wordWrap/>
              <w:rPr>
                <w:rFonts w:eastAsia="楷体"/>
                <w:i/>
                <w:iCs/>
                <w:szCs w:val="20"/>
                <w:lang w:val="en-US" w:eastAsia="zh-CN"/>
              </w:rPr>
            </w:pPr>
            <w:bookmarkStart w:id="1532" w:name="_Ref115451697"/>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sidR="004C73D9">
              <w:rPr>
                <w:rFonts w:eastAsia="楷体"/>
                <w:i/>
                <w:iCs/>
                <w:noProof/>
                <w:szCs w:val="20"/>
                <w:lang w:val="en-US" w:eastAsia="zh-CN"/>
              </w:rPr>
              <w:t>11</w:t>
            </w:r>
            <w:r>
              <w:rPr>
                <w:rFonts w:eastAsia="楷体"/>
                <w:i/>
                <w:iCs/>
                <w:szCs w:val="20"/>
                <w:lang w:val="en-US" w:eastAsia="zh-CN"/>
              </w:rPr>
              <w:fldChar w:fldCharType="end"/>
            </w:r>
            <w:r>
              <w:rPr>
                <w:rFonts w:eastAsia="楷体"/>
                <w:i/>
                <w:iCs/>
                <w:szCs w:val="20"/>
                <w:lang w:val="en-US" w:eastAsia="zh-CN"/>
              </w:rPr>
              <w:t>. For multi-PDSCH scheduled by DCI format 1-X, the reference PDSCH to determine the PUCCH transmission for HARQ-ACK report is the PDSCH with the latest starting time among the co-scheduled PDSCHs.</w:t>
            </w:r>
            <w:bookmarkEnd w:id="1532"/>
          </w:p>
          <w:p w14:paraId="374005DA" w14:textId="77777777" w:rsidR="001A1204" w:rsidRDefault="00FF516D" w:rsidP="00753E16">
            <w:pPr>
              <w:pStyle w:val="ListParagraph"/>
              <w:numPr>
                <w:ilvl w:val="0"/>
                <w:numId w:val="15"/>
              </w:numPr>
              <w:wordWrap/>
              <w:rPr>
                <w:rFonts w:eastAsia="楷体"/>
                <w:i/>
                <w:iCs/>
                <w:szCs w:val="20"/>
                <w:lang w:val="en-US" w:eastAsia="zh-CN"/>
              </w:rPr>
            </w:pPr>
            <w:bookmarkStart w:id="1533" w:name="_Ref115451698"/>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sidR="004C73D9">
              <w:rPr>
                <w:rFonts w:eastAsia="楷体"/>
                <w:i/>
                <w:iCs/>
                <w:noProof/>
                <w:szCs w:val="20"/>
                <w:lang w:val="en-US" w:eastAsia="zh-CN"/>
              </w:rPr>
              <w:t>12</w:t>
            </w:r>
            <w:r>
              <w:rPr>
                <w:rFonts w:eastAsia="楷体"/>
                <w:i/>
                <w:iCs/>
                <w:szCs w:val="20"/>
                <w:lang w:val="en-US" w:eastAsia="zh-CN"/>
              </w:rPr>
              <w:fldChar w:fldCharType="end"/>
            </w:r>
            <w:r>
              <w:rPr>
                <w:rFonts w:eastAsia="楷体"/>
                <w:i/>
                <w:iCs/>
                <w:szCs w:val="20"/>
                <w:lang w:val="en-US" w:eastAsia="zh-CN"/>
              </w:rPr>
              <w:t>. UE does not expect to be configured with both multi-PDSCH/PUSCH scheduling and multi-cell PDSCH/PUSCH scheduling for the same or different scheduled cells within a same PUCCH cell group.</w:t>
            </w:r>
            <w:bookmarkEnd w:id="1533"/>
          </w:p>
          <w:p w14:paraId="2E2D56B6" w14:textId="77777777" w:rsidR="001A1204" w:rsidRDefault="00FF516D" w:rsidP="00753E16">
            <w:pPr>
              <w:pStyle w:val="ListParagraph"/>
              <w:numPr>
                <w:ilvl w:val="0"/>
                <w:numId w:val="15"/>
              </w:numPr>
              <w:wordWrap/>
              <w:rPr>
                <w:rFonts w:eastAsia="楷体"/>
                <w:i/>
                <w:iCs/>
                <w:szCs w:val="20"/>
                <w:lang w:val="en-US" w:eastAsia="zh-CN"/>
              </w:rPr>
            </w:pPr>
            <w:bookmarkStart w:id="1534" w:name="_Ref111223712"/>
            <w:bookmarkStart w:id="1535" w:name="_Ref115451700"/>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sidR="004C73D9">
              <w:rPr>
                <w:rFonts w:eastAsia="楷体"/>
                <w:i/>
                <w:iCs/>
                <w:noProof/>
                <w:szCs w:val="20"/>
                <w:lang w:val="en-US" w:eastAsia="zh-CN"/>
              </w:rPr>
              <w:t>13</w:t>
            </w:r>
            <w:r>
              <w:rPr>
                <w:rFonts w:eastAsia="楷体"/>
                <w:i/>
                <w:iCs/>
                <w:szCs w:val="20"/>
                <w:lang w:val="en-US" w:eastAsia="zh-CN"/>
              </w:rPr>
              <w:fldChar w:fldCharType="end"/>
            </w:r>
            <w:r>
              <w:rPr>
                <w:rFonts w:eastAsia="楷体"/>
                <w:i/>
                <w:iCs/>
                <w:szCs w:val="20"/>
                <w:lang w:val="en-US" w:eastAsia="zh-CN"/>
              </w:rPr>
              <w:t xml:space="preserve">. For type-1 HARQ-ACK codebook, K1 extension should be supported, additionally, the joint coded SLIVs of other co-scheduled cells </w:t>
            </w:r>
            <w:bookmarkEnd w:id="1534"/>
            <w:r>
              <w:rPr>
                <w:rFonts w:eastAsia="楷体"/>
                <w:i/>
                <w:iCs/>
                <w:szCs w:val="20"/>
                <w:lang w:val="en-US" w:eastAsia="zh-CN"/>
              </w:rPr>
              <w:t>need to be considered, and the R15 SLIV pruning procedure can be reused.</w:t>
            </w:r>
            <w:bookmarkEnd w:id="1535"/>
          </w:p>
          <w:p w14:paraId="1C6447C8" w14:textId="77777777" w:rsidR="001A1204" w:rsidRDefault="00FF516D" w:rsidP="00753E16">
            <w:pPr>
              <w:pStyle w:val="ListParagraph"/>
              <w:numPr>
                <w:ilvl w:val="0"/>
                <w:numId w:val="15"/>
              </w:numPr>
              <w:wordWrap/>
              <w:rPr>
                <w:rFonts w:eastAsia="楷体"/>
                <w:i/>
                <w:iCs/>
                <w:szCs w:val="20"/>
                <w:lang w:val="en-US" w:eastAsia="zh-CN"/>
              </w:rPr>
            </w:pPr>
            <w:bookmarkStart w:id="1536" w:name="_Ref115451701"/>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sidR="004C73D9">
              <w:rPr>
                <w:rFonts w:eastAsia="楷体"/>
                <w:i/>
                <w:iCs/>
                <w:noProof/>
                <w:szCs w:val="20"/>
                <w:lang w:val="en-US" w:eastAsia="zh-CN"/>
              </w:rPr>
              <w:t>14</w:t>
            </w:r>
            <w:r>
              <w:rPr>
                <w:rFonts w:eastAsia="楷体"/>
                <w:i/>
                <w:iCs/>
                <w:szCs w:val="20"/>
                <w:lang w:val="en-US" w:eastAsia="zh-CN"/>
              </w:rPr>
              <w:fldChar w:fldCharType="end"/>
            </w:r>
            <w:r>
              <w:rPr>
                <w:rFonts w:eastAsia="楷体"/>
                <w:i/>
                <w:iCs/>
                <w:szCs w:val="20"/>
                <w:lang w:val="en-US" w:eastAsia="zh-CN"/>
              </w:rPr>
              <w:t>. The HARQ-ACK for multi-cell PDSCH/PUSCH scheduled by DCI format 1-X should be in the second sub-codebook even when the actual number of PDSCH reception is one.</w:t>
            </w:r>
            <w:bookmarkEnd w:id="1536"/>
          </w:p>
          <w:p w14:paraId="4E2277F5" w14:textId="77777777" w:rsidR="001A1204" w:rsidRDefault="00FF516D" w:rsidP="00753E16">
            <w:pPr>
              <w:pStyle w:val="ListParagraph"/>
              <w:numPr>
                <w:ilvl w:val="0"/>
                <w:numId w:val="15"/>
              </w:numPr>
              <w:wordWrap/>
              <w:rPr>
                <w:rFonts w:eastAsia="楷体"/>
                <w:i/>
                <w:iCs/>
                <w:szCs w:val="20"/>
                <w:lang w:val="en-US" w:eastAsia="zh-CN"/>
              </w:rPr>
            </w:pPr>
            <w:bookmarkStart w:id="1537" w:name="_Ref115451702"/>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sidR="004C73D9">
              <w:rPr>
                <w:rFonts w:eastAsia="楷体"/>
                <w:i/>
                <w:iCs/>
                <w:noProof/>
                <w:szCs w:val="20"/>
                <w:lang w:val="en-US" w:eastAsia="zh-CN"/>
              </w:rPr>
              <w:t>15</w:t>
            </w:r>
            <w:r>
              <w:rPr>
                <w:rFonts w:eastAsia="楷体"/>
                <w:i/>
                <w:iCs/>
                <w:szCs w:val="20"/>
                <w:lang w:val="en-US" w:eastAsia="zh-CN"/>
              </w:rPr>
              <w:fldChar w:fldCharType="end"/>
            </w:r>
            <w:r>
              <w:rPr>
                <w:rFonts w:eastAsia="楷体"/>
                <w:i/>
                <w:iCs/>
                <w:szCs w:val="20"/>
                <w:lang w:val="en-US" w:eastAsia="zh-CN"/>
              </w:rPr>
              <w:t>. For type 2 HARQ-ACK codebook, if at least one cell of the set of cells which can be co-scheduled by a DCI format 1_X is configured with maximum 2 codewords per PDSCH without spatial bundling, the number of HARQ-ACK information bits for each DCI format 1_X that can schedule more than one cell should be the maximum of the number of HARQ-ACKs corresponding to the sets of co-scheduled cells.</w:t>
            </w:r>
            <w:bookmarkEnd w:id="1537"/>
          </w:p>
          <w:p w14:paraId="1B60C39A" w14:textId="77777777" w:rsidR="001A1204" w:rsidRDefault="00FF516D" w:rsidP="00753E16">
            <w:pPr>
              <w:pStyle w:val="ListParagraph"/>
              <w:numPr>
                <w:ilvl w:val="0"/>
                <w:numId w:val="15"/>
              </w:numPr>
              <w:wordWrap/>
              <w:rPr>
                <w:rFonts w:eastAsia="楷体"/>
                <w:i/>
                <w:iCs/>
                <w:szCs w:val="20"/>
                <w:lang w:val="en-US" w:eastAsia="zh-CN"/>
              </w:rPr>
            </w:pPr>
            <w:bookmarkStart w:id="1538" w:name="_Ref115451703"/>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sidR="004C73D9">
              <w:rPr>
                <w:rFonts w:eastAsia="楷体"/>
                <w:i/>
                <w:iCs/>
                <w:noProof/>
                <w:szCs w:val="20"/>
                <w:lang w:val="en-US" w:eastAsia="zh-CN"/>
              </w:rPr>
              <w:t>16</w:t>
            </w:r>
            <w:r>
              <w:rPr>
                <w:rFonts w:eastAsia="楷体"/>
                <w:i/>
                <w:iCs/>
                <w:szCs w:val="20"/>
                <w:lang w:val="en-US" w:eastAsia="zh-CN"/>
              </w:rPr>
              <w:fldChar w:fldCharType="end"/>
            </w:r>
            <w:r>
              <w:rPr>
                <w:rFonts w:eastAsia="楷体"/>
                <w:i/>
                <w:iCs/>
                <w:szCs w:val="20"/>
                <w:lang w:val="en-US" w:eastAsia="zh-CN"/>
              </w:rPr>
              <w:t>. For type 2 HARQ-ACK codebook, the reference PDSCH to determine the DAI counter is the PDSCH with smallest serving cell index among the set of co-scheduled cells.</w:t>
            </w:r>
            <w:bookmarkEnd w:id="1538"/>
          </w:p>
          <w:p w14:paraId="6A3CBD5D" w14:textId="77777777" w:rsidR="001A1204" w:rsidRDefault="00FF516D" w:rsidP="00753E16">
            <w:pPr>
              <w:pStyle w:val="ListParagraph"/>
              <w:numPr>
                <w:ilvl w:val="0"/>
                <w:numId w:val="15"/>
              </w:numPr>
              <w:wordWrap/>
              <w:rPr>
                <w:rFonts w:eastAsia="楷体"/>
                <w:i/>
                <w:iCs/>
                <w:szCs w:val="20"/>
                <w:lang w:val="en-US" w:eastAsia="zh-CN"/>
              </w:rPr>
            </w:pPr>
            <w:bookmarkStart w:id="1539" w:name="_Ref115451705"/>
            <w:r>
              <w:rPr>
                <w:rFonts w:eastAsia="楷体"/>
                <w:i/>
                <w:iCs/>
                <w:szCs w:val="20"/>
                <w:lang w:val="en-US" w:eastAsia="zh-CN"/>
              </w:rPr>
              <w:t xml:space="preserve">Proposal </w:t>
            </w:r>
            <w:r>
              <w:rPr>
                <w:rFonts w:eastAsia="楷体"/>
                <w:i/>
                <w:iCs/>
                <w:szCs w:val="20"/>
                <w:lang w:val="en-US" w:eastAsia="zh-CN"/>
              </w:rPr>
              <w:fldChar w:fldCharType="begin"/>
            </w:r>
            <w:r>
              <w:rPr>
                <w:rFonts w:eastAsia="楷体"/>
                <w:i/>
                <w:iCs/>
                <w:szCs w:val="20"/>
                <w:lang w:val="en-US" w:eastAsia="zh-CN"/>
              </w:rPr>
              <w:instrText xml:space="preserve"> SEQ Proposal \* ARABIC </w:instrText>
            </w:r>
            <w:r>
              <w:rPr>
                <w:rFonts w:eastAsia="楷体"/>
                <w:i/>
                <w:iCs/>
                <w:szCs w:val="20"/>
                <w:lang w:val="en-US" w:eastAsia="zh-CN"/>
              </w:rPr>
              <w:fldChar w:fldCharType="separate"/>
            </w:r>
            <w:r w:rsidR="004C73D9">
              <w:rPr>
                <w:rFonts w:eastAsia="楷体"/>
                <w:i/>
                <w:iCs/>
                <w:noProof/>
                <w:szCs w:val="20"/>
                <w:lang w:val="en-US" w:eastAsia="zh-CN"/>
              </w:rPr>
              <w:t>17</w:t>
            </w:r>
            <w:r>
              <w:rPr>
                <w:rFonts w:eastAsia="楷体"/>
                <w:i/>
                <w:iCs/>
                <w:szCs w:val="20"/>
                <w:lang w:val="en-US" w:eastAsia="zh-CN"/>
              </w:rPr>
              <w:fldChar w:fldCharType="end"/>
            </w:r>
            <w:r>
              <w:rPr>
                <w:rFonts w:eastAsia="楷体"/>
                <w:i/>
                <w:iCs/>
                <w:szCs w:val="20"/>
                <w:lang w:val="en-US" w:eastAsia="zh-CN"/>
              </w:rPr>
              <w:t>. The type 3 HARQ-ACK codebook can be supported for multi-cell PDSCH scheduling.</w:t>
            </w:r>
            <w:bookmarkEnd w:id="1539"/>
          </w:p>
          <w:p w14:paraId="3739917F" w14:textId="77777777" w:rsidR="001A1204" w:rsidRDefault="001A1204" w:rsidP="00753E16">
            <w:pPr>
              <w:wordWrap/>
              <w:rPr>
                <w:szCs w:val="20"/>
                <w:lang w:eastAsia="en-US"/>
              </w:rPr>
            </w:pPr>
          </w:p>
          <w:p w14:paraId="368F8084"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OPPO:</w:t>
            </w:r>
          </w:p>
          <w:p w14:paraId="3A421774"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11: The reference PDSCH used for HARQ-ACK timing determination is the last configured PDSCH, </w:t>
            </w:r>
            <w:proofErr w:type="gramStart"/>
            <w:r>
              <w:rPr>
                <w:rFonts w:eastAsia="楷体"/>
                <w:i/>
                <w:iCs/>
                <w:szCs w:val="20"/>
                <w:lang w:val="en-US" w:eastAsia="zh-CN"/>
              </w:rPr>
              <w:t>e.g.</w:t>
            </w:r>
            <w:proofErr w:type="gramEnd"/>
            <w:r>
              <w:rPr>
                <w:rFonts w:eastAsia="楷体"/>
                <w:i/>
                <w:iCs/>
                <w:szCs w:val="20"/>
                <w:lang w:val="en-US" w:eastAsia="zh-CN"/>
              </w:rPr>
              <w:t xml:space="preserve"> the PDSCH with the last ending symbol among the co-scheduled PDSCHs.</w:t>
            </w:r>
          </w:p>
          <w:p w14:paraId="148A8C45"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12: DCI scheduling more than one cell is associated with the first sub-codebook when the number of cells with actual PDSCH reception due to collision with semi-static TDD DL/UL configuration is one.</w:t>
            </w:r>
          </w:p>
          <w:p w14:paraId="2233DF5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13: The following alternatives can be considered to determine the number of HARQ-ACK information bits for each DCI format 1_X that schedules more than one cell:</w:t>
            </w:r>
          </w:p>
          <w:p w14:paraId="3B0C4095"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Alt 2: The number of HARQ-ACK bits for each DCI format 1_X is the sum of largest N values in {Ci}, Ci is the maximum number of codewords for cell </w:t>
            </w:r>
            <w:proofErr w:type="spellStart"/>
            <w:r>
              <w:rPr>
                <w:rFonts w:eastAsia="楷体"/>
                <w:i/>
                <w:iCs/>
                <w:szCs w:val="20"/>
                <w:lang w:val="en-US" w:eastAsia="zh-CN"/>
              </w:rPr>
              <w:t>i</w:t>
            </w:r>
            <w:proofErr w:type="spellEnd"/>
            <w:r>
              <w:rPr>
                <w:rFonts w:eastAsia="楷体"/>
                <w:i/>
                <w:iCs/>
                <w:szCs w:val="20"/>
                <w:lang w:val="en-US" w:eastAsia="zh-CN"/>
              </w:rPr>
              <w:t xml:space="preserve"> in the set of </w:t>
            </w:r>
            <w:proofErr w:type="gramStart"/>
            <w:r>
              <w:rPr>
                <w:rFonts w:eastAsia="楷体"/>
                <w:i/>
                <w:iCs/>
                <w:szCs w:val="20"/>
                <w:lang w:val="en-US" w:eastAsia="zh-CN"/>
              </w:rPr>
              <w:t xml:space="preserve">cells </w:t>
            </w:r>
            <w:r>
              <w:rPr>
                <w:rFonts w:eastAsia="楷体"/>
                <w:i/>
                <w:iCs/>
                <w:szCs w:val="20"/>
                <w:lang w:val="en-US" w:eastAsia="zh-CN"/>
              </w:rPr>
              <w:t>；</w:t>
            </w:r>
            <w:proofErr w:type="gramEnd"/>
          </w:p>
          <w:p w14:paraId="6016798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Alt 3: The number of HARQ-ACK bits for each DCI format 1_X is </w:t>
            </w:r>
            <w:proofErr w:type="gramStart"/>
            <w:r>
              <w:rPr>
                <w:rFonts w:eastAsia="楷体"/>
                <w:i/>
                <w:iCs/>
                <w:szCs w:val="20"/>
                <w:lang w:val="en-US" w:eastAsia="zh-CN"/>
              </w:rPr>
              <w:t>max{</w:t>
            </w:r>
            <w:proofErr w:type="spellStart"/>
            <w:proofErr w:type="gramEnd"/>
            <w:r>
              <w:rPr>
                <w:rFonts w:eastAsia="楷体"/>
                <w:i/>
                <w:iCs/>
                <w:szCs w:val="20"/>
                <w:lang w:val="en-US" w:eastAsia="zh-CN"/>
              </w:rPr>
              <w:t>Mj</w:t>
            </w:r>
            <w:proofErr w:type="spellEnd"/>
            <w:r>
              <w:rPr>
                <w:rFonts w:eastAsia="楷体"/>
                <w:i/>
                <w:iCs/>
                <w:szCs w:val="20"/>
                <w:lang w:val="en-US" w:eastAsia="zh-CN"/>
              </w:rPr>
              <w:t xml:space="preserve">}, where </w:t>
            </w:r>
            <w:proofErr w:type="spellStart"/>
            <w:r>
              <w:rPr>
                <w:rFonts w:eastAsia="楷体"/>
                <w:i/>
                <w:iCs/>
                <w:szCs w:val="20"/>
                <w:lang w:val="en-US" w:eastAsia="zh-CN"/>
              </w:rPr>
              <w:t>Mj</w:t>
            </w:r>
            <w:proofErr w:type="spellEnd"/>
            <w:r>
              <w:rPr>
                <w:rFonts w:eastAsia="楷体"/>
                <w:i/>
                <w:iCs/>
                <w:szCs w:val="20"/>
                <w:lang w:val="en-US" w:eastAsia="zh-CN"/>
              </w:rPr>
              <w:t xml:space="preserve"> is the sum of the maximum number of codewords configured for each cell in the cell combination j.</w:t>
            </w:r>
          </w:p>
          <w:p w14:paraId="594040D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14: The smallest/largest serving cell index among the co-scheduled cells is used as reference for C-DAI counting.</w:t>
            </w:r>
          </w:p>
          <w:p w14:paraId="1104AFC2"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15: For Type-1 HARQ-ACK codebook construction, the following alternatives can be considered:</w:t>
            </w:r>
          </w:p>
          <w:p w14:paraId="7BD760AB"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Alt 1: the candidate PDSCH slots are still determined by the configured K1 set while restrict that the slot offset(s) between the co-scheduled PDSCH(s) and the HARQ-ACK is always within the configured K1 set.</w:t>
            </w:r>
          </w:p>
          <w:p w14:paraId="10A46CFF"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Alt 2: the K1 set is extended based on the slot offset between the reference PDSCH and other co-scheduled PDSCHs and the candidate PDSCH slots are determined by the per-cell extended K1 set.</w:t>
            </w:r>
          </w:p>
          <w:p w14:paraId="0EF62345"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16: DCI format 1_X should not be used to trigger HARQ-ACK retransmission.</w:t>
            </w:r>
          </w:p>
          <w:p w14:paraId="13B3BD20"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17: To trigger a Type-3 HARQ-ACK codebook, One-shot HARQ-ACK request field in DCI format 1_X is set to “1”. </w:t>
            </w:r>
          </w:p>
          <w:p w14:paraId="716B2ACC"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Furthermore, if no FDRA field is valid in the same DCI, no PDSCH is scheduled.</w:t>
            </w:r>
          </w:p>
          <w:p w14:paraId="3755BA7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18: To trigger an eType-3 HARQ-ACK codebook, One-shot HARQ-ACK request field in DCI format 1_X is set to “1”,</w:t>
            </w:r>
          </w:p>
          <w:p w14:paraId="6EDF1F80"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If Enhanced Type 3 codebook indicator field is configured as one Type-1A field, it indicates a set index of configured CCs/HARQ </w:t>
            </w:r>
            <w:proofErr w:type="gramStart"/>
            <w:r>
              <w:rPr>
                <w:rFonts w:eastAsia="楷体"/>
                <w:i/>
                <w:iCs/>
                <w:szCs w:val="20"/>
                <w:lang w:val="en-US" w:eastAsia="zh-CN"/>
              </w:rPr>
              <w:t>processes;</w:t>
            </w:r>
            <w:proofErr w:type="gramEnd"/>
          </w:p>
          <w:p w14:paraId="00C85B27"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If Enhanced Type 3 codebook indicator field is not configured,</w:t>
            </w:r>
          </w:p>
          <w:p w14:paraId="215D9F24"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If every MCS field in DCI 1_X is used to carry valid MCS information for a TB, the first set of configured CCs/HARQ processes is triggered; otherwise, the first MCS field not carrying valid MCS information for a TB is used to indicate a set index of configured CCs/HARQ processes.</w:t>
            </w:r>
          </w:p>
          <w:p w14:paraId="1FAEF5DB" w14:textId="77777777" w:rsidR="001A1204" w:rsidRDefault="001A1204" w:rsidP="00753E16">
            <w:pPr>
              <w:wordWrap/>
              <w:rPr>
                <w:rFonts w:eastAsiaTheme="minorEastAsia"/>
                <w:szCs w:val="20"/>
                <w:lang w:eastAsia="zh-CN"/>
              </w:rPr>
            </w:pPr>
          </w:p>
          <w:p w14:paraId="161AA65E"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CATT:</w:t>
            </w:r>
          </w:p>
          <w:p w14:paraId="176D3124"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13: The reference PDSCH of K1 should be defined as the last PDSCH among actual co-scheduled cells by a DCI format 1_X.</w:t>
            </w:r>
          </w:p>
          <w:p w14:paraId="5302EAC3"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14: For Type-2 CB of multi-cell scheduling, a reference serving cell index can be defined to count DAI or determine last DCI format, where the reference serving cell index can be the smallest serving cell index among the actual co-scheduled cells.</w:t>
            </w:r>
          </w:p>
          <w:p w14:paraId="31F51145"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15: A DCI scheduling more than one cell is associated with the second sub-codebook when the number of cells with actual PDSCH reception due to collision with semi-static TDD DL/UL configuration is one, and the UE reports NACK for the PDSCH(s) collision with semi-static UL symbol(s).</w:t>
            </w:r>
          </w:p>
          <w:p w14:paraId="21A45EB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16: The number of HARQ-ACK bits can be equal to N+M, where N is the maximum number of </w:t>
            </w:r>
            <w:proofErr w:type="gramStart"/>
            <w:r>
              <w:rPr>
                <w:rFonts w:eastAsia="楷体"/>
                <w:i/>
                <w:iCs/>
                <w:szCs w:val="20"/>
                <w:lang w:val="en-US" w:eastAsia="zh-CN"/>
              </w:rPr>
              <w:t>cells</w:t>
            </w:r>
            <w:proofErr w:type="gramEnd"/>
            <w:r>
              <w:rPr>
                <w:rFonts w:eastAsia="楷体"/>
                <w:i/>
                <w:iCs/>
                <w:szCs w:val="20"/>
                <w:lang w:val="en-US" w:eastAsia="zh-CN"/>
              </w:rPr>
              <w:t xml:space="preserve"> and the M is the number of cells configured with maximum 2 codewords per PDSCH without spatial bundling within the cells which can be co-scheduled by a DCI format 1_X in the PUCCH group for the UE.</w:t>
            </w:r>
          </w:p>
          <w:p w14:paraId="39D2FD88"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17: When Type-1 HARQ-ACK is configured for multi-cell scheduling, the K1 set extension procedure should be performed for each cell based on the K1 set and TDRA table configured for multi-cell scheduling.</w:t>
            </w:r>
          </w:p>
          <w:p w14:paraId="6E551CD3"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18: When a cell can be scheduled by both DCI format 1_X and legacy DCI format, the actual K1 set for Type-1 CB generation is provided by the union of K1 set configured for legacy single-cell scheduling and the extended K1* set for multi-cell scheduling.</w:t>
            </w:r>
          </w:p>
          <w:p w14:paraId="523FC35C" w14:textId="77777777" w:rsidR="001A1204" w:rsidRDefault="001A1204" w:rsidP="00753E16">
            <w:pPr>
              <w:wordWrap/>
              <w:rPr>
                <w:rFonts w:eastAsiaTheme="minorEastAsia"/>
                <w:szCs w:val="20"/>
                <w:lang w:eastAsia="zh-CN"/>
              </w:rPr>
            </w:pPr>
          </w:p>
          <w:p w14:paraId="7336923C" w14:textId="77777777" w:rsidR="001A1204" w:rsidRDefault="00FF516D" w:rsidP="00753E16">
            <w:pPr>
              <w:pStyle w:val="ListParagraph"/>
              <w:wordWrap/>
              <w:ind w:left="338" w:hanging="270"/>
              <w:jc w:val="both"/>
              <w:rPr>
                <w:rFonts w:eastAsia="楷体"/>
                <w:b/>
                <w:bCs/>
                <w:szCs w:val="20"/>
                <w:lang w:eastAsia="zh-CN"/>
              </w:rPr>
            </w:pPr>
            <w:proofErr w:type="spellStart"/>
            <w:r>
              <w:rPr>
                <w:rFonts w:eastAsia="楷体"/>
                <w:b/>
                <w:bCs/>
                <w:szCs w:val="20"/>
                <w:lang w:eastAsia="zh-CN"/>
              </w:rPr>
              <w:t>Lanbo</w:t>
            </w:r>
            <w:proofErr w:type="spellEnd"/>
            <w:r>
              <w:rPr>
                <w:rFonts w:eastAsia="楷体"/>
                <w:b/>
                <w:bCs/>
                <w:szCs w:val="20"/>
                <w:lang w:eastAsia="zh-CN"/>
              </w:rPr>
              <w:t>：</w:t>
            </w:r>
          </w:p>
          <w:p w14:paraId="0F9504A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11: Rel-15/16 Type-1 HARQ-ACK codebook construction is reused if separate TDRA fields are used in DCI format 1_X.</w:t>
            </w:r>
          </w:p>
          <w:p w14:paraId="62DF5FA4"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12: The PDSCH that ends last is used as the reference PDSCH for corresponding HARQ-ACK slot determination.</w:t>
            </w:r>
          </w:p>
          <w:p w14:paraId="2E64F789" w14:textId="77777777" w:rsidR="001A1204" w:rsidRDefault="001A1204" w:rsidP="00753E16">
            <w:pPr>
              <w:pStyle w:val="ListParagraph"/>
              <w:wordWrap/>
              <w:ind w:left="338"/>
              <w:jc w:val="both"/>
              <w:rPr>
                <w:rFonts w:eastAsia="楷体"/>
                <w:b/>
                <w:bCs/>
                <w:szCs w:val="20"/>
                <w:lang w:eastAsia="zh-CN"/>
              </w:rPr>
            </w:pPr>
          </w:p>
          <w:p w14:paraId="72791E41"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Intel:</w:t>
            </w:r>
          </w:p>
          <w:p w14:paraId="2B8A9B80"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w:t>
            </w:r>
          </w:p>
          <w:p w14:paraId="7F7C48F3"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Configuration of both multi-cell PDSCH scheduling and multi-PDSCH scheduling for the same or different cell within a PUCCH group is supported.</w:t>
            </w:r>
          </w:p>
          <w:p w14:paraId="5E078F1B"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Configuration of both multi-cell PUSCH scheduling and multi-PUSCH transmission in the same or different cell is supported.</w:t>
            </w:r>
          </w:p>
          <w:p w14:paraId="6309F053"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13</w:t>
            </w:r>
          </w:p>
          <w:p w14:paraId="0F55811D"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For PUCCH slot/sub-slot determination, the reference PDSCH is the last PDSCH, i.e., with the last ending symbol in co-scheduled cells.</w:t>
            </w:r>
          </w:p>
          <w:p w14:paraId="5E46EAA8"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14</w:t>
            </w:r>
          </w:p>
          <w:p w14:paraId="61A526EA"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ForType-1 HARQ-ACK codebook for multi-cell scheduling, </w:t>
            </w:r>
          </w:p>
          <w:p w14:paraId="17D2D0D4"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For candidate DL slots, with restriction of same SCS for carriers, the candidate DL slots can be determined by minor modification of Rel-17 multi-PDSCH scheduling extended K1 based on K1 for reference PDSCH, and slot offset between reference PDSCH and PDSCHs in different </w:t>
            </w:r>
            <w:proofErr w:type="gramStart"/>
            <w:r>
              <w:rPr>
                <w:rFonts w:eastAsia="Times New Roman"/>
                <w:i/>
                <w:iCs/>
                <w:color w:val="000000"/>
                <w:szCs w:val="20"/>
              </w:rPr>
              <w:t>CCs, or</w:t>
            </w:r>
            <w:proofErr w:type="gramEnd"/>
            <w:r>
              <w:rPr>
                <w:rFonts w:eastAsia="Times New Roman"/>
                <w:i/>
                <w:iCs/>
                <w:color w:val="000000"/>
                <w:szCs w:val="20"/>
              </w:rPr>
              <w:t xml:space="preserve"> simplify based on configured K1 values as in Rel-15 with the restriction that the effective K1 for each CC is always a subset of the configured K1. </w:t>
            </w:r>
          </w:p>
          <w:p w14:paraId="0DA2051F"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For candidate PDSCH within a DL slot, SLIV pruning is based on SLIVs for the corresponding CC, i.e., only adding the single SLIV for the corresponding CC rather than all SLIVs of the row into a set for SLIV pruning for that CC. </w:t>
            </w:r>
          </w:p>
          <w:p w14:paraId="1BAB4144"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15</w:t>
            </w:r>
          </w:p>
          <w:p w14:paraId="13F3A0BA"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Type-2 HARQ-ACK codebook considers at least two sub-codebooks for single-cell PDSCH and multi-cell PDSCH scheduling.</w:t>
            </w:r>
          </w:p>
          <w:p w14:paraId="0469BCF1"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PDCCH scheduling single PDSCH is in 1st sub-codebook and PDCCH scheduling PDSCHs in multiple cells regardless of number of cells with valid PDSCHs is in 2nd sub-codebook. </w:t>
            </w:r>
          </w:p>
          <w:p w14:paraId="678213F5" w14:textId="77777777" w:rsidR="001A1204" w:rsidRDefault="00FF516D" w:rsidP="00753E16">
            <w:pPr>
              <w:pStyle w:val="ListParagraph"/>
              <w:numPr>
                <w:ilvl w:val="2"/>
                <w:numId w:val="27"/>
              </w:numPr>
              <w:wordWrap/>
              <w:rPr>
                <w:i/>
                <w:iCs/>
                <w:szCs w:val="20"/>
                <w:lang w:eastAsia="ja-JP"/>
              </w:rPr>
            </w:pPr>
            <w:r>
              <w:rPr>
                <w:i/>
                <w:iCs/>
                <w:szCs w:val="20"/>
                <w:lang w:eastAsia="ja-JP"/>
              </w:rPr>
              <w:t>For 2nd sub-codebook, if at least one cell of the set of cells which can be co-scheduled by a DCI format 1_X is configured with maximum 2 codewords per PDSCH without spatial bundling, the number of HARQ-ACK bits per DCI format 1_X is determined by the maximum sum of number of TBs for co-scheduled PDSCHs by the DCI format 1_X.</w:t>
            </w:r>
          </w:p>
          <w:p w14:paraId="044496DE"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DAI is separately counted within each sub-codebook. </w:t>
            </w:r>
          </w:p>
          <w:p w14:paraId="565C7599" w14:textId="77777777" w:rsidR="001A1204" w:rsidRDefault="00FF516D" w:rsidP="00753E16">
            <w:pPr>
              <w:pStyle w:val="ListParagraph"/>
              <w:numPr>
                <w:ilvl w:val="2"/>
                <w:numId w:val="27"/>
              </w:numPr>
              <w:wordWrap/>
              <w:rPr>
                <w:i/>
                <w:iCs/>
                <w:szCs w:val="20"/>
                <w:lang w:eastAsia="ja-JP"/>
              </w:rPr>
            </w:pPr>
            <w:r>
              <w:rPr>
                <w:i/>
                <w:iCs/>
                <w:szCs w:val="20"/>
                <w:lang w:eastAsia="ja-JP"/>
              </w:rPr>
              <w:t xml:space="preserve">For 2nd sub-codebook, DAI ordering is based on the serving cell index of a reference PDSCH per PDCCH, which is determined by the PDSCH with smallest serving cell index. </w:t>
            </w:r>
          </w:p>
          <w:p w14:paraId="34185C34"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For simultaneous configuration of multi-cell PDSCH scheduling and multi-PDSCH transmission with different DCIs on the same or different cell(s) within a same PUCCH group, both multi-cell PDSCH and multi-PDSCH scheduling belong to 2nd sub-codebook.</w:t>
            </w:r>
          </w:p>
          <w:p w14:paraId="259606C4" w14:textId="77777777" w:rsidR="001A1204" w:rsidRDefault="001A1204" w:rsidP="00753E16">
            <w:pPr>
              <w:pStyle w:val="ListParagraph"/>
              <w:wordWrap/>
              <w:ind w:left="338"/>
              <w:jc w:val="both"/>
              <w:rPr>
                <w:rFonts w:eastAsia="楷体"/>
                <w:b/>
                <w:bCs/>
                <w:szCs w:val="20"/>
                <w:lang w:eastAsia="zh-CN"/>
              </w:rPr>
            </w:pPr>
          </w:p>
          <w:p w14:paraId="078E58CF"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CAICT:</w:t>
            </w:r>
          </w:p>
          <w:p w14:paraId="7AF1BB3D"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4: The reference PDSCH is the last one among these PDSCHs.</w:t>
            </w:r>
          </w:p>
          <w:p w14:paraId="26A8FC4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5: When the number of cells with actual PDSCH reception due to collision with semi-static TDD DL/UL configuration is one, the corresponding HARQ-ACK is included in the first sub-codebook.</w:t>
            </w:r>
          </w:p>
          <w:p w14:paraId="3BE3505D" w14:textId="77777777" w:rsidR="001A1204" w:rsidRDefault="001A1204" w:rsidP="00753E16">
            <w:pPr>
              <w:pStyle w:val="ListParagraph"/>
              <w:wordWrap/>
              <w:ind w:left="338"/>
              <w:jc w:val="both"/>
              <w:rPr>
                <w:rFonts w:eastAsia="楷体"/>
                <w:b/>
                <w:bCs/>
                <w:szCs w:val="20"/>
                <w:lang w:eastAsia="zh-CN"/>
              </w:rPr>
            </w:pPr>
          </w:p>
          <w:p w14:paraId="1A8EE371"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Xiaomi:</w:t>
            </w:r>
          </w:p>
          <w:p w14:paraId="76B82FD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14: The reference PDSCH is the last co-scheduled PDSCH in time domain.</w:t>
            </w:r>
          </w:p>
          <w:p w14:paraId="1310BB2E"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15: Further check if it is a valid case that the number of cells with actual PDSCH reception due to collision with semi-static TDD DL/UL configuration is one if more than one cell is co-scheduled by the MC-DCI</w:t>
            </w:r>
          </w:p>
          <w:p w14:paraId="03E9864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 xml:space="preserve">Proposal 16: If at least one cell of the set of cells which can be co-scheduled by a DCI format 1_X is configured with maximum 2 codewords per PDSCH without spatial bundling, the number of HARQ-ACK information bits for each DCI format 1_X that schedules more than one cell is equal to the </w:t>
            </w:r>
            <w:proofErr w:type="gramStart"/>
            <w:r>
              <w:rPr>
                <w:rFonts w:eastAsia="楷体"/>
                <w:i/>
                <w:iCs/>
                <w:szCs w:val="20"/>
                <w:lang w:val="en-US" w:eastAsia="zh-CN"/>
              </w:rPr>
              <w:t>actually</w:t>
            </w:r>
            <w:proofErr w:type="gramEnd"/>
            <w:r>
              <w:rPr>
                <w:rFonts w:eastAsia="楷体"/>
                <w:i/>
                <w:iCs/>
                <w:szCs w:val="20"/>
                <w:lang w:val="en-US" w:eastAsia="zh-CN"/>
              </w:rPr>
              <w:t xml:space="preserve"> number of co-scheduled </w:t>
            </w:r>
            <w:proofErr w:type="spellStart"/>
            <w:r>
              <w:rPr>
                <w:rFonts w:eastAsia="楷体"/>
                <w:i/>
                <w:iCs/>
                <w:szCs w:val="20"/>
                <w:lang w:val="en-US" w:eastAsia="zh-CN"/>
              </w:rPr>
              <w:t>TBs.</w:t>
            </w:r>
            <w:proofErr w:type="spellEnd"/>
          </w:p>
          <w:p w14:paraId="30D18FAA" w14:textId="77777777" w:rsidR="001A1204" w:rsidRDefault="001A1204" w:rsidP="00753E16">
            <w:pPr>
              <w:pStyle w:val="ListParagraph"/>
              <w:wordWrap/>
              <w:ind w:left="338"/>
              <w:jc w:val="both"/>
              <w:rPr>
                <w:rFonts w:eastAsia="楷体"/>
                <w:b/>
                <w:bCs/>
                <w:szCs w:val="20"/>
                <w:lang w:eastAsia="zh-CN"/>
              </w:rPr>
            </w:pPr>
          </w:p>
          <w:p w14:paraId="72812ADF"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Lenovo</w:t>
            </w:r>
          </w:p>
          <w:p w14:paraId="60569D1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16: Simultaneous configuration of multi-cell scheduling and multi-PDSCH scheduling within a same PUCCH group is not supported in Rel-18.</w:t>
            </w:r>
          </w:p>
          <w:p w14:paraId="75D5E474"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17: For Type-2 HARQ-ACK codebook, whether a DCI scheduling more than one cell is associated with the first sub-</w:t>
            </w:r>
            <w:proofErr w:type="gramStart"/>
            <w:r>
              <w:rPr>
                <w:rFonts w:eastAsia="楷体"/>
                <w:i/>
                <w:iCs/>
                <w:szCs w:val="20"/>
                <w:lang w:val="en-US" w:eastAsia="zh-CN"/>
              </w:rPr>
              <w:t>codebook</w:t>
            </w:r>
            <w:proofErr w:type="gramEnd"/>
            <w:r>
              <w:rPr>
                <w:rFonts w:eastAsia="楷体"/>
                <w:i/>
                <w:iCs/>
                <w:szCs w:val="20"/>
                <w:lang w:val="en-US" w:eastAsia="zh-CN"/>
              </w:rPr>
              <w:t xml:space="preserve"> or the second sub-codebook is based on the number of co-scheduled cells indicated in the DCI.</w:t>
            </w:r>
          </w:p>
          <w:p w14:paraId="29AA399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18: For Type-2 HARQ-ACK codebook, if at least one cell of the set of cells which can be co-scheduled by a DCI format 1_X is configured with maximum 2 codewords per PDSCH without spatial bundling, the number of HARQ-ACK information bits per DCI format 1_X is equal to the maximum number of co-schedulable TBs among all the possible scheduling cell combinations.</w:t>
            </w:r>
          </w:p>
          <w:p w14:paraId="026F3A3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19: The last PDSCH among PDSCHs co-scheduled by one DCI format 1_X is used as the reference PDSCH for determining the PUCCH slot.</w:t>
            </w:r>
          </w:p>
          <w:p w14:paraId="0019B903" w14:textId="77777777" w:rsidR="001A1204" w:rsidRDefault="001A1204" w:rsidP="00753E16">
            <w:pPr>
              <w:pStyle w:val="ListParagraph"/>
              <w:wordWrap/>
              <w:ind w:left="338" w:hanging="270"/>
              <w:jc w:val="both"/>
              <w:rPr>
                <w:rFonts w:eastAsia="楷体"/>
                <w:b/>
                <w:bCs/>
                <w:szCs w:val="20"/>
                <w:lang w:eastAsia="zh-CN"/>
              </w:rPr>
            </w:pPr>
          </w:p>
          <w:p w14:paraId="75DB57D2"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FGI:</w:t>
            </w:r>
          </w:p>
          <w:p w14:paraId="7AC4F8CF"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10: The reference PDSCH is the PDSCH received in the </w:t>
            </w:r>
            <w:proofErr w:type="spellStart"/>
            <w:r>
              <w:rPr>
                <w:rFonts w:eastAsia="楷体"/>
                <w:i/>
                <w:iCs/>
                <w:szCs w:val="20"/>
                <w:lang w:val="en-US" w:eastAsia="zh-CN"/>
              </w:rPr>
              <w:t>lastet</w:t>
            </w:r>
            <w:proofErr w:type="spellEnd"/>
            <w:r>
              <w:rPr>
                <w:rFonts w:eastAsia="楷体"/>
                <w:i/>
                <w:iCs/>
                <w:szCs w:val="20"/>
                <w:lang w:val="en-US" w:eastAsia="zh-CN"/>
              </w:rPr>
              <w:t xml:space="preserve"> DL slot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n</m:t>
                  </m:r>
                </m:e>
                <m:sub>
                  <m:r>
                    <m:rPr>
                      <m:sty m:val="bi"/>
                    </m:rPr>
                    <w:rPr>
                      <w:rFonts w:ascii="Cambria Math" w:eastAsia="楷体" w:hAnsi="Cambria Math"/>
                      <w:szCs w:val="20"/>
                      <w:lang w:val="en-US" w:eastAsia="zh-CN"/>
                    </w:rPr>
                    <m:t>D</m:t>
                  </m:r>
                </m:sub>
              </m:sSub>
            </m:oMath>
            <w:r>
              <w:rPr>
                <w:rFonts w:eastAsia="楷体"/>
                <w:i/>
                <w:iCs/>
                <w:szCs w:val="20"/>
                <w:lang w:val="en-US" w:eastAsia="zh-CN"/>
              </w:rPr>
              <w:t>), and if there are more than one PDSCHs received in the latest DL slot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n</m:t>
                  </m:r>
                </m:e>
                <m:sub>
                  <m:r>
                    <m:rPr>
                      <m:sty m:val="bi"/>
                    </m:rPr>
                    <w:rPr>
                      <w:rFonts w:ascii="Cambria Math" w:eastAsia="楷体" w:hAnsi="Cambria Math"/>
                      <w:szCs w:val="20"/>
                      <w:lang w:val="en-US" w:eastAsia="zh-CN"/>
                    </w:rPr>
                    <m:t>D</m:t>
                  </m:r>
                </m:sub>
              </m:sSub>
            </m:oMath>
            <w:r>
              <w:rPr>
                <w:rFonts w:eastAsia="楷体"/>
                <w:i/>
                <w:iCs/>
                <w:szCs w:val="20"/>
                <w:lang w:val="en-US" w:eastAsia="zh-CN"/>
              </w:rPr>
              <w:t>), the PDSCH received in the cell with the lowest serving cell index is determined as the reference PDSCH.</w:t>
            </w:r>
          </w:p>
          <w:p w14:paraId="718A1143"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11: The reference PDSCH is used for DAI counting.</w:t>
            </w:r>
          </w:p>
          <w:p w14:paraId="58C51F1D"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12: For Type-2 HARQ-ACK codebook, if at least one cell of the set of cells which can be co-scheduled by a DCI format 1_X is configured with maximum 2 codewords per PDSCH without spatial bundling, the number of HARQ-ACK information bits for each DCI format 1_X that schedules more than one cell is equal to 2*N.</w:t>
            </w:r>
          </w:p>
          <w:p w14:paraId="1D478B68" w14:textId="77777777" w:rsidR="001A1204" w:rsidRDefault="001A1204" w:rsidP="00753E16">
            <w:pPr>
              <w:pStyle w:val="ListParagraph"/>
              <w:wordWrap/>
              <w:ind w:left="338"/>
              <w:jc w:val="both"/>
              <w:rPr>
                <w:rFonts w:eastAsia="楷体"/>
                <w:b/>
                <w:bCs/>
                <w:szCs w:val="20"/>
                <w:lang w:eastAsia="zh-CN"/>
              </w:rPr>
            </w:pPr>
          </w:p>
          <w:p w14:paraId="5CBBCF86"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NEC:</w:t>
            </w:r>
          </w:p>
          <w:p w14:paraId="2C15311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3: For HARQ-ACK codebook Type-1 and for joint TDRA indication among cells, a reference cell among multiple cells is used to generate type-1 codebook. Each PDSCH on non-reference cell has the same HARQ-ACK bit position with the corresponding PDSCH indicated by TDRA on the reference cell.</w:t>
            </w:r>
          </w:p>
          <w:p w14:paraId="4409A217" w14:textId="77777777" w:rsidR="001A1204" w:rsidRDefault="001A1204" w:rsidP="00753E16">
            <w:pPr>
              <w:pStyle w:val="ListParagraph"/>
              <w:wordWrap/>
              <w:ind w:left="338"/>
              <w:jc w:val="both"/>
              <w:rPr>
                <w:rFonts w:eastAsia="楷体"/>
                <w:b/>
                <w:bCs/>
                <w:szCs w:val="20"/>
                <w:lang w:val="en-US" w:eastAsia="zh-CN"/>
              </w:rPr>
            </w:pPr>
          </w:p>
          <w:p w14:paraId="409C188F"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LG:</w:t>
            </w:r>
          </w:p>
          <w:p w14:paraId="3F66F560"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#16: Consider the last (ending) PDSCH among co-scheduled cells (with actual PDSCH reception) as the reference PDSCH used to determine HARQ-ACK feedback timing.</w:t>
            </w:r>
          </w:p>
          <w:p w14:paraId="6BE02C0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#17: Support simultaneous configuration of multi-cell PDSCH/PUSCH scheduling and Rel-17 multi-slot PDSCH/PUSCH scheduling within a same PUCCH group.</w:t>
            </w:r>
          </w:p>
          <w:p w14:paraId="120605AD"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#18: Consider how to construct Type-1 HARQ-ACK codebook in case with multi-cell PDSCH scheduling, in terms of following two aspects.</w:t>
            </w:r>
          </w:p>
          <w:p w14:paraId="0C147E84"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SLIV pruning procedure for the cell schedulable by the multi-cell DCI (</w:t>
            </w:r>
            <w:proofErr w:type="gramStart"/>
            <w:r>
              <w:rPr>
                <w:rFonts w:eastAsia="楷体"/>
                <w:i/>
                <w:iCs/>
                <w:szCs w:val="20"/>
                <w:lang w:val="en-US" w:eastAsia="zh-CN"/>
              </w:rPr>
              <w:t>e.g.</w:t>
            </w:r>
            <w:proofErr w:type="gramEnd"/>
            <w:r>
              <w:rPr>
                <w:rFonts w:eastAsia="楷体"/>
                <w:i/>
                <w:iCs/>
                <w:szCs w:val="20"/>
                <w:lang w:val="en-US" w:eastAsia="zh-CN"/>
              </w:rPr>
              <w:t xml:space="preserve"> extension of SLIV set as for Rel-17 multi-PDSCH scheduling)</w:t>
            </w:r>
          </w:p>
          <w:p w14:paraId="0946381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Determination of K1 set for the cell schedulable by the multi-cell DCI (</w:t>
            </w:r>
            <w:proofErr w:type="gramStart"/>
            <w:r>
              <w:rPr>
                <w:rFonts w:eastAsia="楷体"/>
                <w:i/>
                <w:iCs/>
                <w:szCs w:val="20"/>
                <w:lang w:val="en-US" w:eastAsia="zh-CN"/>
              </w:rPr>
              <w:t>e.g.</w:t>
            </w:r>
            <w:proofErr w:type="gramEnd"/>
            <w:r>
              <w:rPr>
                <w:rFonts w:eastAsia="楷体"/>
                <w:i/>
                <w:iCs/>
                <w:szCs w:val="20"/>
                <w:lang w:val="en-US" w:eastAsia="zh-CN"/>
              </w:rPr>
              <w:t xml:space="preserve"> extension of K1 set as for Rel-17 multi-PDSCH scheduling)</w:t>
            </w:r>
          </w:p>
          <w:p w14:paraId="65E19AC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#19: Consider the following aspects for Type-2 HARQ-ACK codebook in case with multi-cell PDSCH scheduling, to resolve FFS points.</w:t>
            </w:r>
          </w:p>
          <w:p w14:paraId="1AFC6DE9"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A DCI scheduling multiple cells is associated with the first sub-codebook when only one of the PDSCHs scheduled by the DCI is </w:t>
            </w:r>
            <w:proofErr w:type="gramStart"/>
            <w:r>
              <w:rPr>
                <w:rFonts w:eastAsia="楷体"/>
                <w:i/>
                <w:iCs/>
                <w:szCs w:val="20"/>
                <w:lang w:val="en-US" w:eastAsia="zh-CN"/>
              </w:rPr>
              <w:t>actually received</w:t>
            </w:r>
            <w:proofErr w:type="gramEnd"/>
            <w:r>
              <w:rPr>
                <w:rFonts w:eastAsia="楷体"/>
                <w:i/>
                <w:iCs/>
                <w:szCs w:val="20"/>
                <w:lang w:val="en-US" w:eastAsia="zh-CN"/>
              </w:rPr>
              <w:t xml:space="preserve"> by UE.</w:t>
            </w:r>
          </w:p>
          <w:p w14:paraId="61114967"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The number of HARQ-ACK bits per multi-cell scheduling DCI in case when at least one of the scheduled cells is configured with maximum 2 TBs per PDSCH, is equal to M where M is the maximum number of TBs which can be co-scheduled (over multiple cells) by a DCI format 1_X in the PUCCH group for the UE.</w:t>
            </w:r>
          </w:p>
          <w:p w14:paraId="6F39D260"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#20: Determine the counter-DAI value and the last DCI based on a reference PDSCH among the co-scheduled cells.</w:t>
            </w:r>
          </w:p>
          <w:p w14:paraId="1848A48A"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The reference PDSCH needs to be determined based on the scheduled cell index and/or the PDSCH start timing.</w:t>
            </w:r>
          </w:p>
          <w:p w14:paraId="35DCF8C2"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#21: Consider other aspects related to the multi-cell PDSCH/PUSCH scheduling, including the followings.</w:t>
            </w:r>
          </w:p>
          <w:p w14:paraId="793FEDE9"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How to indicate TB disabling for PDSCH</w:t>
            </w:r>
          </w:p>
          <w:p w14:paraId="2496EFC5"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How to handle the out-of-order HARQ issue</w:t>
            </w:r>
          </w:p>
          <w:p w14:paraId="4D79103D" w14:textId="77777777" w:rsidR="001A1204" w:rsidRDefault="001A1204" w:rsidP="00753E16">
            <w:pPr>
              <w:pStyle w:val="ListParagraph"/>
              <w:wordWrap/>
              <w:ind w:left="338"/>
              <w:jc w:val="both"/>
              <w:rPr>
                <w:rFonts w:eastAsia="楷体"/>
                <w:b/>
                <w:bCs/>
                <w:szCs w:val="20"/>
                <w:lang w:eastAsia="zh-CN"/>
              </w:rPr>
            </w:pPr>
          </w:p>
          <w:p w14:paraId="3870CC6D"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MTK:</w:t>
            </w:r>
          </w:p>
          <w:p w14:paraId="5A5F4A63" w14:textId="77777777" w:rsidR="001A1204" w:rsidRDefault="00FF516D" w:rsidP="00753E16">
            <w:pPr>
              <w:pStyle w:val="ListParagraph"/>
              <w:numPr>
                <w:ilvl w:val="0"/>
                <w:numId w:val="15"/>
              </w:numPr>
              <w:wordWrap/>
              <w:rPr>
                <w:rFonts w:eastAsia="楷体"/>
                <w:i/>
                <w:iCs/>
                <w:szCs w:val="20"/>
                <w:lang w:val="en-US" w:eastAsia="zh-CN"/>
              </w:rPr>
            </w:pPr>
            <w:bookmarkStart w:id="1540" w:name="OLE_LINK257"/>
            <w:r>
              <w:rPr>
                <w:rFonts w:eastAsia="楷体"/>
                <w:i/>
                <w:iCs/>
                <w:szCs w:val="20"/>
                <w:lang w:val="en-US" w:eastAsia="zh-CN"/>
              </w:rPr>
              <w:t>Proposal 11: Reference PDSCH can be the last PDSCH of co-scheduled PDSCHs by multi-cell scheduling DCI.</w:t>
            </w:r>
          </w:p>
          <w:bookmarkEnd w:id="1540"/>
          <w:p w14:paraId="14B59B2C" w14:textId="77777777" w:rsidR="001A1204" w:rsidRDefault="001A1204" w:rsidP="00753E16">
            <w:pPr>
              <w:pStyle w:val="ListParagraph"/>
              <w:wordWrap/>
              <w:ind w:left="338"/>
              <w:jc w:val="both"/>
              <w:rPr>
                <w:rFonts w:eastAsia="楷体"/>
                <w:b/>
                <w:bCs/>
                <w:szCs w:val="20"/>
                <w:lang w:eastAsia="zh-CN"/>
              </w:rPr>
            </w:pPr>
          </w:p>
          <w:p w14:paraId="160EAD58"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Apple:</w:t>
            </w:r>
          </w:p>
          <w:p w14:paraId="4C1CD1F3"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4: Multi-cell scheduling DCI shall not introduce out-of-order PDSCH/PUSCH scheduling or out-of-order HARQ-ACK for any scheduled cell</w:t>
            </w:r>
          </w:p>
          <w:p w14:paraId="08AF2DF9" w14:textId="77777777" w:rsidR="001A1204" w:rsidRDefault="001A1204" w:rsidP="00753E16">
            <w:pPr>
              <w:pStyle w:val="ListParagraph"/>
              <w:wordWrap/>
              <w:ind w:left="338"/>
              <w:jc w:val="both"/>
              <w:rPr>
                <w:rFonts w:eastAsia="楷体"/>
                <w:b/>
                <w:bCs/>
                <w:szCs w:val="20"/>
                <w:lang w:val="en-US" w:eastAsia="zh-CN"/>
              </w:rPr>
            </w:pPr>
          </w:p>
          <w:p w14:paraId="43836301"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Samsung:</w:t>
            </w:r>
          </w:p>
          <w:p w14:paraId="2279E40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18: For determination of the PUCCH resource/slot with HARQ-ACK corresponding to multiple PDSCHs on multiple serving cells scheduled by an MC-DCI format, the reference PDSCH is the PDSCH corresponding to the cell with the largest cell index.</w:t>
            </w:r>
          </w:p>
          <w:p w14:paraId="392D78AC"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The cell index of the reference PDSCH is used to determine the order of DCI formats for PUCCH resource determination.</w:t>
            </w:r>
          </w:p>
          <w:p w14:paraId="207B24B2"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19: The set of K1 values for MC-DCI format 1_X is:</w:t>
            </w:r>
          </w:p>
          <w:p w14:paraId="2F3B7BB5"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Option 1: separately provided from the sets of K1 values for SC-DCI formats, or</w:t>
            </w:r>
          </w:p>
          <w:p w14:paraId="1805ADB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Option 2: same/subset of K1 values configured for SC-DCI formats.</w:t>
            </w:r>
          </w:p>
          <w:p w14:paraId="2CE51819"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FFS: whether the set of K1 values for MC-DCI format 1_X can include values that are not configured for any SC-DCI format.</w:t>
            </w:r>
          </w:p>
          <w:p w14:paraId="6BDA44C8"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20: For the Type-1 HARQ-ACK codebook, down-select one of:</w:t>
            </w:r>
          </w:p>
          <w:p w14:paraId="2F8D945C"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Option 1: the UE expects to receive co-scheduled PDSCHs in a same slot (i.e., same K0 value</w:t>
            </w:r>
            <w:proofErr w:type="gramStart"/>
            <w:r>
              <w:rPr>
                <w:rFonts w:eastAsia="楷体"/>
                <w:i/>
                <w:iCs/>
                <w:szCs w:val="20"/>
                <w:lang w:val="en-US" w:eastAsia="zh-CN"/>
              </w:rPr>
              <w:t>);</w:t>
            </w:r>
            <w:proofErr w:type="gramEnd"/>
          </w:p>
          <w:p w14:paraId="65814FE2"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Option 2: the UE can receive co-scheduled PDSCHs in different slots (i.e., different K0 value).</w:t>
            </w:r>
          </w:p>
          <w:p w14:paraId="2CE26F5D"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21: The TDRA table for multi-cell scheduling:</w:t>
            </w:r>
          </w:p>
          <w:p w14:paraId="05D70999"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Alt-0: re-use legacy single-cell TDRA tables that are restricted to be same for all co-scheduled </w:t>
            </w:r>
            <w:proofErr w:type="gramStart"/>
            <w:r>
              <w:rPr>
                <w:rFonts w:eastAsia="楷体"/>
                <w:i/>
                <w:iCs/>
                <w:szCs w:val="20"/>
                <w:lang w:val="en-US" w:eastAsia="zh-CN"/>
              </w:rPr>
              <w:t>cells;</w:t>
            </w:r>
            <w:proofErr w:type="gramEnd"/>
          </w:p>
          <w:p w14:paraId="2597D8A6"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Alt-1: re-use single-cell TDRA tables that can be different for different co-scheduled </w:t>
            </w:r>
            <w:proofErr w:type="gramStart"/>
            <w:r>
              <w:rPr>
                <w:rFonts w:eastAsia="楷体"/>
                <w:i/>
                <w:iCs/>
                <w:szCs w:val="20"/>
                <w:lang w:val="en-US" w:eastAsia="zh-CN"/>
              </w:rPr>
              <w:t>cells;</w:t>
            </w:r>
            <w:proofErr w:type="gramEnd"/>
            <w:r>
              <w:rPr>
                <w:rFonts w:eastAsia="楷体"/>
                <w:i/>
                <w:iCs/>
                <w:szCs w:val="20"/>
                <w:lang w:val="en-US" w:eastAsia="zh-CN"/>
              </w:rPr>
              <w:t xml:space="preserve"> </w:t>
            </w:r>
          </w:p>
          <w:p w14:paraId="4D5F1645"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Alt-2: a single TDRA table for multi-cell scheduling is determined based on the intersection of single-cell TDRA </w:t>
            </w:r>
            <w:proofErr w:type="gramStart"/>
            <w:r>
              <w:rPr>
                <w:rFonts w:eastAsia="楷体"/>
                <w:i/>
                <w:iCs/>
                <w:szCs w:val="20"/>
                <w:lang w:val="en-US" w:eastAsia="zh-CN"/>
              </w:rPr>
              <w:t>tables;</w:t>
            </w:r>
            <w:proofErr w:type="gramEnd"/>
          </w:p>
          <w:p w14:paraId="53E63739"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Alt-3: a single, cell-common, TDRA table for multi-cell scheduling is configured by </w:t>
            </w:r>
            <w:proofErr w:type="gramStart"/>
            <w:r>
              <w:rPr>
                <w:rFonts w:eastAsia="楷体"/>
                <w:i/>
                <w:iCs/>
                <w:szCs w:val="20"/>
                <w:lang w:val="en-US" w:eastAsia="zh-CN"/>
              </w:rPr>
              <w:t>RRC;</w:t>
            </w:r>
            <w:proofErr w:type="gramEnd"/>
          </w:p>
          <w:p w14:paraId="41E15D99"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Alt-4: a single joint multi-cell TDRA table is configured by RRC and provides separate TDRA information for each cell from a set of co-scheduled cells.</w:t>
            </w:r>
          </w:p>
          <w:p w14:paraId="7DD092E4"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FFS: whether the TDRA table for multi-cell scheduling can include rows that are not configured in any single-cell TDRA table.</w:t>
            </w:r>
          </w:p>
          <w:p w14:paraId="45A02CA3"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22: For Type-1 HARQ-ACK codebook generation:</w:t>
            </w:r>
          </w:p>
          <w:p w14:paraId="2CDD5424"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When K1 values and TDRA rows for multi-cell scheduling are also provided for single-cell scheduling on a cell, and all co-scheduled PDSCHs have a same K0 value, Type-1 CB is same as in Rel-</w:t>
            </w:r>
            <w:proofErr w:type="gramStart"/>
            <w:r>
              <w:rPr>
                <w:rFonts w:eastAsia="楷体"/>
                <w:i/>
                <w:iCs/>
                <w:szCs w:val="20"/>
                <w:lang w:val="en-US" w:eastAsia="zh-CN"/>
              </w:rPr>
              <w:t>17;</w:t>
            </w:r>
            <w:proofErr w:type="gramEnd"/>
          </w:p>
          <w:p w14:paraId="41F1A446"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Otherwise, candidate PDSCH receptions are generated based on:</w:t>
            </w:r>
          </w:p>
          <w:p w14:paraId="6E37D7EF"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Only single-cell scheduling TDRA tables for K1 values used only for SC-DCI </w:t>
            </w:r>
            <w:proofErr w:type="gramStart"/>
            <w:r>
              <w:rPr>
                <w:rFonts w:eastAsia="Times New Roman"/>
                <w:i/>
                <w:iCs/>
                <w:color w:val="000000"/>
                <w:szCs w:val="20"/>
              </w:rPr>
              <w:t>formats;</w:t>
            </w:r>
            <w:proofErr w:type="gramEnd"/>
          </w:p>
          <w:p w14:paraId="6F63E91A"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 xml:space="preserve">Only multi-cell scheduling TDRA tables for K1 values used only for MC-DCI </w:t>
            </w:r>
            <w:proofErr w:type="gramStart"/>
            <w:r>
              <w:rPr>
                <w:rFonts w:eastAsia="Times New Roman"/>
                <w:i/>
                <w:iCs/>
                <w:color w:val="000000"/>
                <w:szCs w:val="20"/>
              </w:rPr>
              <w:t>formats;</w:t>
            </w:r>
            <w:proofErr w:type="gramEnd"/>
          </w:p>
          <w:p w14:paraId="66F27F42"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Union of single-cell and multi-cell scheduling TDRA tables for K1 values common to SC-DCI and MC-DCI formats.</w:t>
            </w:r>
          </w:p>
          <w:p w14:paraId="0008E7B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23: For the two Type-2 HARQ-ACK sub-CBs in presence of multi-cell scheduling, clarify the following:</w:t>
            </w:r>
          </w:p>
          <w:p w14:paraId="70ADF7B2"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HARQ-ACK information corresponding to DCI formats that do not schedule a PDSCH is included in the first sub-</w:t>
            </w:r>
            <w:proofErr w:type="gramStart"/>
            <w:r>
              <w:rPr>
                <w:rFonts w:eastAsia="楷体"/>
                <w:i/>
                <w:iCs/>
                <w:szCs w:val="20"/>
                <w:lang w:val="en-US" w:eastAsia="zh-CN"/>
              </w:rPr>
              <w:t>CB;</w:t>
            </w:r>
            <w:proofErr w:type="gramEnd"/>
          </w:p>
          <w:p w14:paraId="5D046BEA"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HARQ-ACK information corresponding to an MC-DCI formats 1_X that schedules multiple PDSCHs is included in the first sub-CB when the UE receives only one PDSCH, from the multiple PDSCHs, due to collision with UL symbols.</w:t>
            </w:r>
          </w:p>
          <w:p w14:paraId="0DACC80D"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24: When a UE is configured with multi-cell scheduling and Type-2 HARQ-ACK codebook:</w:t>
            </w:r>
          </w:p>
          <w:p w14:paraId="38835E9C"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if spatial bundling is not configured, the number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N</m:t>
                  </m:r>
                </m:e>
                <m:sub>
                  <m:r>
                    <m:rPr>
                      <m:sty m:val="bi"/>
                    </m:rPr>
                    <w:rPr>
                      <w:rFonts w:ascii="Cambria Math" w:eastAsia="楷体" w:hAnsi="Cambria Math"/>
                      <w:szCs w:val="20"/>
                      <w:lang w:val="en-US" w:eastAsia="zh-CN"/>
                    </w:rPr>
                    <m:t>max</m:t>
                  </m:r>
                </m:sub>
              </m:sSub>
            </m:oMath>
            <w:r>
              <w:rPr>
                <w:rFonts w:eastAsia="楷体"/>
                <w:i/>
                <w:iCs/>
                <w:szCs w:val="20"/>
                <w:lang w:val="en-US" w:eastAsia="zh-CN"/>
              </w:rPr>
              <w:t xml:space="preserve"> of HARQ-ACK bits i</w:t>
            </w:r>
            <w:proofErr w:type="spellStart"/>
            <w:r>
              <w:rPr>
                <w:rFonts w:eastAsia="楷体"/>
                <w:i/>
                <w:iCs/>
                <w:szCs w:val="20"/>
                <w:lang w:val="en-US" w:eastAsia="zh-CN"/>
              </w:rPr>
              <w:t>n</w:t>
            </w:r>
            <w:proofErr w:type="spellEnd"/>
            <w:r>
              <w:rPr>
                <w:rFonts w:eastAsia="楷体"/>
                <w:i/>
                <w:iCs/>
                <w:szCs w:val="20"/>
                <w:lang w:val="en-US" w:eastAsia="zh-CN"/>
              </w:rPr>
              <w:t xml:space="preserve"> the 2nd Type-2 sub-CB for each MC-DCI is a maximum number of associated TBs among different sets of co-scheduled cells.</w:t>
            </w:r>
          </w:p>
          <w:p w14:paraId="22D14FE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25: For the 2nd Type-2 HARQ-ACK sub-codebook corresponding to multi-cell scheduling, the UE appends </w:t>
            </w:r>
            <w:proofErr w:type="gramStart"/>
            <w:r>
              <w:rPr>
                <w:rFonts w:eastAsia="楷体"/>
                <w:i/>
                <w:iCs/>
                <w:szCs w:val="20"/>
                <w:lang w:val="en-US" w:eastAsia="zh-CN"/>
              </w:rPr>
              <w:t>a number of</w:t>
            </w:r>
            <w:proofErr w:type="gramEnd"/>
            <w:r>
              <w:rPr>
                <w:rFonts w:eastAsia="楷体"/>
                <w:i/>
                <w:iCs/>
                <w:szCs w:val="20"/>
                <w:lang w:val="en-US" w:eastAsia="zh-CN"/>
              </w:rPr>
              <w:t xml:space="preserve"> “NACK” values, to the HARQ-ACK information bits for co-scheduled PDSCHs, until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N</m:t>
                  </m:r>
                </m:e>
                <m:sub>
                  <m:r>
                    <m:rPr>
                      <m:sty m:val="bi"/>
                    </m:rPr>
                    <w:rPr>
                      <w:rFonts w:ascii="Cambria Math" w:eastAsia="楷体" w:hAnsi="Cambria Math"/>
                      <w:szCs w:val="20"/>
                      <w:lang w:val="en-US" w:eastAsia="zh-CN"/>
                    </w:rPr>
                    <m:t>max</m:t>
                  </m:r>
                </m:sub>
              </m:sSub>
            </m:oMath>
            <w:r>
              <w:rPr>
                <w:rFonts w:eastAsia="楷体"/>
                <w:i/>
                <w:iCs/>
                <w:szCs w:val="20"/>
                <w:lang w:val="en-US" w:eastAsia="zh-CN"/>
              </w:rPr>
              <w:t xml:space="preserve"> bits are generated.</w:t>
            </w:r>
          </w:p>
          <w:p w14:paraId="52F22FF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26: For a Type-2 HARQ-ACK codebook for multi-cell scheduling, and for an MC-DCI format 1_X that schedules multiple PDSCHs on a set of co-scheduled cells:</w:t>
            </w:r>
          </w:p>
          <w:p w14:paraId="3027370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the parameter “serving cell” in the definition of counter DAI in the MC-DCI format 1_X is defined based on a largest cell index from co-scheduled cells.</w:t>
            </w:r>
          </w:p>
          <w:p w14:paraId="6B75E924"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27: If a PUCCH overlaps with a PUSCH scheduled by an SC-DCI format and a PUSCH scheduled by an MC-DCI format 0_X, the UE multiplexes the UCI in a PUSCH scheduled by an SC-DCI format.</w:t>
            </w:r>
          </w:p>
          <w:p w14:paraId="257E0ABB" w14:textId="77777777" w:rsidR="001A1204" w:rsidRDefault="001A1204" w:rsidP="00753E16">
            <w:pPr>
              <w:pStyle w:val="ListParagraph"/>
              <w:wordWrap/>
              <w:ind w:left="338"/>
              <w:jc w:val="both"/>
              <w:rPr>
                <w:rFonts w:eastAsia="楷体"/>
                <w:b/>
                <w:bCs/>
                <w:szCs w:val="20"/>
                <w:lang w:eastAsia="zh-CN"/>
              </w:rPr>
            </w:pPr>
          </w:p>
          <w:p w14:paraId="6F6E7D20"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Ericsson:</w:t>
            </w:r>
          </w:p>
          <w:p w14:paraId="7CC3229E" w14:textId="77777777" w:rsidR="001A1204" w:rsidRDefault="00FF516D" w:rsidP="00753E16">
            <w:pPr>
              <w:pStyle w:val="ListParagraph"/>
              <w:numPr>
                <w:ilvl w:val="0"/>
                <w:numId w:val="15"/>
              </w:numPr>
              <w:wordWrap/>
              <w:rPr>
                <w:rFonts w:eastAsia="楷体"/>
                <w:i/>
                <w:iCs/>
                <w:szCs w:val="20"/>
                <w:lang w:val="en-US" w:eastAsia="zh-CN"/>
              </w:rPr>
            </w:pPr>
            <w:bookmarkStart w:id="1541" w:name="_Toc115448727"/>
            <w:bookmarkStart w:id="1542" w:name="_Toc115419462"/>
            <w:r>
              <w:rPr>
                <w:rFonts w:eastAsia="楷体"/>
                <w:i/>
                <w:iCs/>
                <w:szCs w:val="20"/>
                <w:lang w:val="en-US" w:eastAsia="zh-CN"/>
              </w:rPr>
              <w:t>Proposal 16: For determining the timing of a PUCCH carrying HARQ-ACK information corresponding to a set of co-scheduled PDSCHs by a DCI format 1_X, the reference PDSCH among the set of co-scheduled PDSCHs is the PDSCH with the latest ending symbol.</w:t>
            </w:r>
            <w:bookmarkEnd w:id="1541"/>
            <w:bookmarkEnd w:id="1542"/>
          </w:p>
          <w:p w14:paraId="6513FA1D" w14:textId="77777777" w:rsidR="001A1204" w:rsidRDefault="00FF516D" w:rsidP="00753E16">
            <w:pPr>
              <w:pStyle w:val="ListParagraph"/>
              <w:numPr>
                <w:ilvl w:val="0"/>
                <w:numId w:val="15"/>
              </w:numPr>
              <w:wordWrap/>
              <w:rPr>
                <w:rFonts w:eastAsia="楷体"/>
                <w:i/>
                <w:iCs/>
                <w:szCs w:val="20"/>
                <w:lang w:val="en-US" w:eastAsia="zh-CN"/>
              </w:rPr>
            </w:pPr>
            <w:bookmarkStart w:id="1543" w:name="_Toc115419463"/>
            <w:bookmarkStart w:id="1544" w:name="_Toc115448728"/>
            <w:r>
              <w:rPr>
                <w:rFonts w:eastAsia="楷体"/>
                <w:i/>
                <w:iCs/>
                <w:szCs w:val="20"/>
                <w:lang w:val="en-US" w:eastAsia="zh-CN"/>
              </w:rPr>
              <w:t>Proposal 17: Type-1 HARQ-ACK codebook is supported when a DCI 1_X schedules PDSCHs across cells.</w:t>
            </w:r>
            <w:bookmarkEnd w:id="1543"/>
            <w:bookmarkEnd w:id="1544"/>
          </w:p>
          <w:p w14:paraId="4A6F07F8" w14:textId="77777777" w:rsidR="001A1204" w:rsidRDefault="00FF516D" w:rsidP="00753E16">
            <w:pPr>
              <w:pStyle w:val="ListParagraph"/>
              <w:numPr>
                <w:ilvl w:val="0"/>
                <w:numId w:val="15"/>
              </w:numPr>
              <w:wordWrap/>
              <w:rPr>
                <w:rFonts w:eastAsia="楷体"/>
                <w:i/>
                <w:iCs/>
                <w:szCs w:val="20"/>
                <w:lang w:val="en-US" w:eastAsia="zh-CN"/>
              </w:rPr>
            </w:pPr>
            <w:bookmarkStart w:id="1545" w:name="_Toc115419464"/>
            <w:bookmarkStart w:id="1546" w:name="_Toc115448729"/>
            <w:r>
              <w:rPr>
                <w:rFonts w:eastAsia="楷体"/>
                <w:i/>
                <w:iCs/>
                <w:szCs w:val="20"/>
                <w:lang w:val="en-US" w:eastAsia="zh-CN"/>
              </w:rPr>
              <w:t xml:space="preserve">Proposal 18: For Type-1 HARQ-ACK codebook generation corresponding to a set of co-scheduled PDSCHs scheduled by a DCI 1_X across cells, the timing occasion corresponding to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K</m:t>
                  </m:r>
                </m:e>
                <m:sub>
                  <m:r>
                    <m:rPr>
                      <m:sty m:val="bi"/>
                    </m:rPr>
                    <w:rPr>
                      <w:rFonts w:ascii="Cambria Math" w:eastAsia="楷体" w:hAnsi="Cambria Math"/>
                      <w:szCs w:val="20"/>
                      <w:lang w:val="en-US" w:eastAsia="zh-CN"/>
                    </w:rPr>
                    <m:t>x</m:t>
                  </m:r>
                </m:sub>
              </m:sSub>
            </m:oMath>
            <w:r>
              <w:rPr>
                <w:rFonts w:eastAsia="楷体"/>
                <w:i/>
                <w:iCs/>
                <w:szCs w:val="20"/>
                <w:lang w:val="en-US" w:eastAsia="zh-CN"/>
              </w:rPr>
              <w:t xml:space="preserve">  (e.g.,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K</m:t>
                  </m:r>
                </m:e>
                <m:sub>
                  <m:r>
                    <m:rPr>
                      <m:sty m:val="bi"/>
                    </m:rPr>
                    <w:rPr>
                      <w:rFonts w:ascii="Cambria Math" w:eastAsia="楷体" w:hAnsi="Cambria Math"/>
                      <w:szCs w:val="20"/>
                      <w:lang w:val="en-US" w:eastAsia="zh-CN"/>
                    </w:rPr>
                    <m:t>x</m:t>
                  </m:r>
                </m:sub>
              </m:sSub>
              <m:r>
                <w:rPr>
                  <w:rFonts w:ascii="Cambria Math" w:eastAsia="楷体" w:hAnsi="Cambria Math"/>
                  <w:szCs w:val="20"/>
                  <w:lang w:val="en-US" w:eastAsia="zh-CN"/>
                </w:rPr>
                <m:t>=</m:t>
              </m:r>
              <m:r>
                <m:rPr>
                  <m:sty m:val="bi"/>
                </m:rPr>
                <w:rPr>
                  <w:rFonts w:ascii="Cambria Math" w:eastAsia="楷体" w:hAnsi="Cambria Math"/>
                  <w:szCs w:val="20"/>
                  <w:lang w:val="en-US" w:eastAsia="zh-CN"/>
                </w:rPr>
                <m:t>max</m:t>
              </m:r>
              <m:d>
                <m:dPr>
                  <m:ctrlPr>
                    <w:rPr>
                      <w:rFonts w:ascii="Cambria Math" w:eastAsia="楷体" w:hAnsi="Cambria Math"/>
                      <w:i/>
                      <w:iCs/>
                      <w:szCs w:val="20"/>
                      <w:lang w:val="en-US" w:eastAsia="zh-CN"/>
                    </w:rPr>
                  </m:ctrlPr>
                </m:dPr>
                <m:e>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K</m:t>
                      </m:r>
                    </m:e>
                    <m:sub>
                      <m:r>
                        <m:rPr>
                          <m:sty m:val="bi"/>
                        </m:rPr>
                        <w:rPr>
                          <w:rFonts w:ascii="Cambria Math" w:eastAsia="楷体" w:hAnsi="Cambria Math"/>
                          <w:szCs w:val="20"/>
                          <w:lang w:val="en-US" w:eastAsia="zh-CN"/>
                        </w:rPr>
                        <m:t>1</m:t>
                      </m:r>
                    </m:sub>
                  </m:sSub>
                </m:e>
              </m:d>
            </m:oMath>
            <w:r>
              <w:rPr>
                <w:rFonts w:eastAsia="楷体"/>
                <w:i/>
                <w:iCs/>
                <w:szCs w:val="20"/>
                <w:lang w:val="en-US" w:eastAsia="zh-CN"/>
              </w:rPr>
              <w:t xml:space="preserve"> ) in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M</m:t>
                  </m:r>
                </m:e>
                <m:sub>
                  <m:r>
                    <m:rPr>
                      <m:sty m:val="bi"/>
                    </m:rPr>
                    <w:rPr>
                      <w:rFonts w:ascii="Cambria Math" w:eastAsia="楷体" w:hAnsi="Cambria Math"/>
                      <w:szCs w:val="20"/>
                      <w:lang w:val="en-US" w:eastAsia="zh-CN"/>
                    </w:rPr>
                    <m:t>A</m:t>
                  </m:r>
                  <m:r>
                    <w:rPr>
                      <w:rFonts w:ascii="Cambria Math" w:eastAsia="楷体" w:hAnsi="Cambria Math"/>
                      <w:szCs w:val="20"/>
                      <w:lang w:val="en-US" w:eastAsia="zh-CN"/>
                    </w:rPr>
                    <m:t>,</m:t>
                  </m:r>
                  <m:r>
                    <m:rPr>
                      <m:sty m:val="bi"/>
                    </m:rPr>
                    <w:rPr>
                      <w:rFonts w:ascii="Cambria Math" w:eastAsia="楷体" w:hAnsi="Cambria Math"/>
                      <w:szCs w:val="20"/>
                      <w:lang w:val="en-US" w:eastAsia="zh-CN"/>
                    </w:rPr>
                    <m:t>c</m:t>
                  </m:r>
                </m:sub>
              </m:sSub>
            </m:oMath>
            <w:r>
              <w:rPr>
                <w:rFonts w:eastAsia="楷体"/>
                <w:i/>
                <w:iCs/>
                <w:szCs w:val="20"/>
                <w:lang w:val="en-US" w:eastAsia="zh-CN"/>
              </w:rPr>
              <w:t xml:space="preserve"> is used for a co-scheduled PDSCH on cell c that ends earlier than </w:t>
            </w:r>
            <m:oMath>
              <m:r>
                <m:rPr>
                  <m:sty m:val="bi"/>
                </m:rPr>
                <w:rPr>
                  <w:rFonts w:ascii="Cambria Math" w:eastAsia="楷体" w:hAnsi="Cambria Math"/>
                  <w:szCs w:val="20"/>
                  <w:lang w:val="en-US" w:eastAsia="zh-CN"/>
                </w:rPr>
                <m:t>max</m:t>
              </m:r>
              <m:d>
                <m:dPr>
                  <m:ctrlPr>
                    <w:rPr>
                      <w:rFonts w:ascii="Cambria Math" w:eastAsia="楷体" w:hAnsi="Cambria Math"/>
                      <w:i/>
                      <w:iCs/>
                      <w:szCs w:val="20"/>
                      <w:lang w:val="en-US" w:eastAsia="zh-CN"/>
                    </w:rPr>
                  </m:ctrlPr>
                </m:dPr>
                <m:e>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K</m:t>
                      </m:r>
                    </m:e>
                    <m:sub>
                      <m:r>
                        <m:rPr>
                          <m:sty m:val="bi"/>
                        </m:rPr>
                        <w:rPr>
                          <w:rFonts w:ascii="Cambria Math" w:eastAsia="楷体" w:hAnsi="Cambria Math"/>
                          <w:szCs w:val="20"/>
                          <w:lang w:val="en-US" w:eastAsia="zh-CN"/>
                        </w:rPr>
                        <m:t>1</m:t>
                      </m:r>
                    </m:sub>
                  </m:sSub>
                </m:e>
              </m:d>
            </m:oMath>
            <w:r>
              <w:rPr>
                <w:rFonts w:eastAsia="楷体"/>
                <w:i/>
                <w:iCs/>
                <w:szCs w:val="20"/>
                <w:lang w:val="en-US" w:eastAsia="zh-CN"/>
              </w:rPr>
              <w:t xml:space="preserve"> UL slots from the correspo</w:t>
            </w:r>
            <w:proofErr w:type="spellStart"/>
            <w:r>
              <w:rPr>
                <w:rFonts w:eastAsia="楷体"/>
                <w:i/>
                <w:iCs/>
                <w:szCs w:val="20"/>
                <w:lang w:val="en-US" w:eastAsia="zh-CN"/>
              </w:rPr>
              <w:t>nding</w:t>
            </w:r>
            <w:proofErr w:type="spellEnd"/>
            <w:r>
              <w:rPr>
                <w:rFonts w:eastAsia="楷体"/>
                <w:i/>
                <w:iCs/>
                <w:szCs w:val="20"/>
                <w:lang w:val="en-US" w:eastAsia="zh-CN"/>
              </w:rPr>
              <w:t xml:space="preserve"> PUCCH slot. In case of presence of other HARQ-ACK information corresponding to occasion </w:t>
            </w:r>
            <m:oMath>
              <m:sSub>
                <m:sSubPr>
                  <m:ctrlPr>
                    <w:rPr>
                      <w:rFonts w:ascii="Cambria Math" w:eastAsia="楷体" w:hAnsi="Cambria Math"/>
                      <w:i/>
                      <w:iCs/>
                      <w:szCs w:val="20"/>
                      <w:lang w:val="en-US" w:eastAsia="zh-CN"/>
                    </w:rPr>
                  </m:ctrlPr>
                </m:sSubPr>
                <m:e>
                  <m:r>
                    <m:rPr>
                      <m:sty m:val="bi"/>
                    </m:rPr>
                    <w:rPr>
                      <w:rFonts w:ascii="Cambria Math" w:eastAsia="楷体" w:hAnsi="Cambria Math"/>
                      <w:szCs w:val="20"/>
                      <w:lang w:val="en-US" w:eastAsia="zh-CN"/>
                    </w:rPr>
                    <m:t>K</m:t>
                  </m:r>
                </m:e>
                <m:sub>
                  <m:r>
                    <m:rPr>
                      <m:sty m:val="bi"/>
                    </m:rPr>
                    <w:rPr>
                      <w:rFonts w:ascii="Cambria Math" w:eastAsia="楷体" w:hAnsi="Cambria Math"/>
                      <w:szCs w:val="20"/>
                      <w:lang w:val="en-US" w:eastAsia="zh-CN"/>
                    </w:rPr>
                    <m:t>x</m:t>
                  </m:r>
                </m:sub>
              </m:sSub>
            </m:oMath>
            <w:r>
              <w:rPr>
                <w:rFonts w:eastAsia="楷体"/>
                <w:i/>
                <w:iCs/>
                <w:szCs w:val="20"/>
                <w:lang w:val="en-US" w:eastAsia="zh-CN"/>
              </w:rPr>
              <w:t>, bundling of HARQ-ACK information is performed.</w:t>
            </w:r>
            <w:bookmarkEnd w:id="1545"/>
            <w:bookmarkEnd w:id="1546"/>
          </w:p>
          <w:p w14:paraId="2091A257" w14:textId="77777777" w:rsidR="001A1204" w:rsidRDefault="00FF516D" w:rsidP="00753E16">
            <w:pPr>
              <w:pStyle w:val="ListParagraph"/>
              <w:numPr>
                <w:ilvl w:val="0"/>
                <w:numId w:val="15"/>
              </w:numPr>
              <w:wordWrap/>
              <w:rPr>
                <w:rFonts w:eastAsia="楷体"/>
                <w:i/>
                <w:iCs/>
                <w:szCs w:val="20"/>
                <w:lang w:val="en-US" w:eastAsia="zh-CN"/>
              </w:rPr>
            </w:pPr>
            <w:bookmarkStart w:id="1547" w:name="_Toc115419465"/>
            <w:bookmarkStart w:id="1548" w:name="_Toc115448730"/>
            <w:r>
              <w:rPr>
                <w:rFonts w:eastAsia="楷体"/>
                <w:i/>
                <w:iCs/>
                <w:szCs w:val="20"/>
                <w:lang w:val="en-US" w:eastAsia="zh-CN"/>
              </w:rPr>
              <w:t>Proposal 19: The value of the DAI field in a DCI format 0_X is applicable for HARQ-ACK multiplexing in any of the PUSCHs when that PUSCH for HARQ-ACK multiplexing is determined following the existing procedures.</w:t>
            </w:r>
            <w:bookmarkEnd w:id="1547"/>
            <w:bookmarkEnd w:id="1548"/>
          </w:p>
          <w:p w14:paraId="0E0DB701" w14:textId="77777777" w:rsidR="001A1204" w:rsidRDefault="00FF516D" w:rsidP="00753E16">
            <w:pPr>
              <w:pStyle w:val="ListParagraph"/>
              <w:numPr>
                <w:ilvl w:val="0"/>
                <w:numId w:val="15"/>
              </w:numPr>
              <w:wordWrap/>
              <w:rPr>
                <w:rFonts w:eastAsia="楷体"/>
                <w:i/>
                <w:iCs/>
                <w:szCs w:val="20"/>
                <w:lang w:val="en-US" w:eastAsia="zh-CN"/>
              </w:rPr>
            </w:pPr>
            <w:bookmarkStart w:id="1549" w:name="_Toc115419466"/>
            <w:bookmarkStart w:id="1550" w:name="_Toc115448731"/>
            <w:r>
              <w:rPr>
                <w:rFonts w:eastAsia="楷体"/>
                <w:i/>
                <w:iCs/>
                <w:szCs w:val="20"/>
                <w:lang w:val="en-US" w:eastAsia="zh-CN"/>
              </w:rPr>
              <w:t>Proposal 20: It is not expected that the HARQ-ACK bit(s) carried by a PUCCH to include HARQ-ACK information bit(s)for PDSCH(s) scheduled by a multi-cell DCI together with HARQ-ACK bit(s) for PDSCH(s) scheduled by a multi-slot DCI.</w:t>
            </w:r>
            <w:bookmarkEnd w:id="1549"/>
            <w:bookmarkEnd w:id="1550"/>
          </w:p>
          <w:p w14:paraId="3F325B35" w14:textId="77777777" w:rsidR="001A1204" w:rsidRDefault="00FF516D" w:rsidP="00753E16">
            <w:pPr>
              <w:pStyle w:val="ListParagraph"/>
              <w:numPr>
                <w:ilvl w:val="0"/>
                <w:numId w:val="15"/>
              </w:numPr>
              <w:wordWrap/>
              <w:rPr>
                <w:rFonts w:eastAsia="楷体"/>
                <w:i/>
                <w:iCs/>
                <w:szCs w:val="20"/>
                <w:lang w:val="en-US" w:eastAsia="zh-CN"/>
              </w:rPr>
            </w:pPr>
            <w:bookmarkStart w:id="1551" w:name="_Toc115419467"/>
            <w:bookmarkStart w:id="1552" w:name="_Toc111209498"/>
            <w:bookmarkStart w:id="1553" w:name="_Toc115448732"/>
            <w:bookmarkStart w:id="1554" w:name="_Toc111213474"/>
            <w:r>
              <w:rPr>
                <w:rFonts w:eastAsia="楷体"/>
                <w:i/>
                <w:iCs/>
                <w:szCs w:val="20"/>
                <w:lang w:val="en-US" w:eastAsia="zh-CN"/>
              </w:rPr>
              <w:t>Proposal 21: UL/SUL scheduling combined with multi-cell PUSCH scheduling and presence of UL/SUL indicator in DCI format 0_X should reuse the existing procedures.</w:t>
            </w:r>
            <w:bookmarkEnd w:id="1551"/>
            <w:bookmarkEnd w:id="1552"/>
            <w:bookmarkEnd w:id="1553"/>
            <w:bookmarkEnd w:id="1554"/>
          </w:p>
          <w:p w14:paraId="09E1E2CA" w14:textId="77777777" w:rsidR="001A1204" w:rsidRDefault="001A1204" w:rsidP="00753E16">
            <w:pPr>
              <w:wordWrap/>
              <w:rPr>
                <w:rFonts w:eastAsia="楷体"/>
                <w:b/>
                <w:bCs/>
                <w:szCs w:val="20"/>
                <w:lang w:val="en-US" w:eastAsia="zh-CN"/>
              </w:rPr>
            </w:pPr>
          </w:p>
          <w:p w14:paraId="39C60D64"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NTT DOCOMO:</w:t>
            </w:r>
          </w:p>
          <w:p w14:paraId="7DFC7D08"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15: For PDSCH-to-HARQ feedback timing indicator, the reference PDSCH should be the PDSCH which ends at last in time domain.</w:t>
            </w:r>
          </w:p>
          <w:p w14:paraId="5A55959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16: Even when the number of cells with actual PDSCH reception is one due to collision with semi-static TDD DL/UL configuration, a DCI scheduling more than one cell is associated with the second sub-codebook.</w:t>
            </w:r>
          </w:p>
          <w:p w14:paraId="20589B19"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17: If at least one cell of the set of cells which can be co-scheduled by a DCI format 1_X is configured with maximum 2 codewords per PDSCH without spatial bundling, the number of HARQ-ACK information bits for each DCI format 1_X that schedules more than one cell should be the multiple of the number of codewords and the maximum number of cells which can be co-scheduled by a DCI format 1_X in the PUCCH group for the UE.</w:t>
            </w:r>
          </w:p>
          <w:p w14:paraId="0242CE60"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lastRenderedPageBreak/>
              <w:t>Proposal 18: Support simultaneous configuration of multi-slot PDCH scheduling and multi-cell PDSCH scheduling within the same PUCCH group.</w:t>
            </w:r>
          </w:p>
          <w:p w14:paraId="57F3E68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For Type-2 HARQ-ACK codebook construction,</w:t>
            </w:r>
          </w:p>
          <w:p w14:paraId="42DED475"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2 sub-codebooks are generated</w:t>
            </w:r>
          </w:p>
          <w:p w14:paraId="79896511" w14:textId="77777777" w:rsidR="001A1204" w:rsidRDefault="00FF516D" w:rsidP="00753E16">
            <w:pPr>
              <w:pStyle w:val="ListParagraph"/>
              <w:numPr>
                <w:ilvl w:val="2"/>
                <w:numId w:val="27"/>
              </w:numPr>
              <w:wordWrap/>
              <w:rPr>
                <w:i/>
                <w:iCs/>
                <w:szCs w:val="20"/>
                <w:lang w:eastAsia="ja-JP"/>
              </w:rPr>
            </w:pPr>
            <w:r>
              <w:rPr>
                <w:i/>
                <w:iCs/>
                <w:szCs w:val="20"/>
                <w:lang w:eastAsia="ja-JP"/>
              </w:rPr>
              <w:t xml:space="preserve">First sub-codebook comprising HARQ-ACK information bits for PDSCH(s) scheduled by DCI(s) which can schedule a single PDSCH and a second sub-codebook comprising HARQ-ACK information bits for PDSCH(s) scheduled by DCI(s) which can schedule more than one PDSCH </w:t>
            </w:r>
          </w:p>
          <w:p w14:paraId="26F731D7" w14:textId="77777777" w:rsidR="001A1204" w:rsidRDefault="00FF516D" w:rsidP="00753E16">
            <w:pPr>
              <w:pStyle w:val="ListParagraph"/>
              <w:numPr>
                <w:ilvl w:val="2"/>
                <w:numId w:val="27"/>
              </w:numPr>
              <w:wordWrap/>
              <w:rPr>
                <w:i/>
                <w:iCs/>
                <w:szCs w:val="20"/>
                <w:lang w:eastAsia="ja-JP"/>
              </w:rPr>
            </w:pPr>
            <w:r>
              <w:rPr>
                <w:i/>
                <w:iCs/>
                <w:szCs w:val="20"/>
                <w:lang w:eastAsia="ja-JP"/>
              </w:rPr>
              <w:t>DAI is counted per sub-codebook</w:t>
            </w:r>
          </w:p>
          <w:p w14:paraId="743FD7E6" w14:textId="77777777" w:rsidR="001A1204" w:rsidRDefault="00FF516D" w:rsidP="00753E16">
            <w:pPr>
              <w:pStyle w:val="ListParagraph"/>
              <w:numPr>
                <w:ilvl w:val="2"/>
                <w:numId w:val="17"/>
              </w:numPr>
              <w:wordWrap/>
              <w:overflowPunct/>
              <w:adjustRightInd/>
              <w:snapToGrid w:val="0"/>
              <w:spacing w:after="0"/>
              <w:contextualSpacing/>
              <w:jc w:val="both"/>
              <w:textAlignment w:val="auto"/>
              <w:rPr>
                <w:rFonts w:eastAsia="Times New Roman"/>
                <w:i/>
                <w:iCs/>
                <w:color w:val="000000"/>
                <w:szCs w:val="20"/>
              </w:rPr>
            </w:pPr>
            <w:r>
              <w:rPr>
                <w:rFonts w:eastAsia="Times New Roman"/>
                <w:i/>
                <w:iCs/>
                <w:color w:val="000000"/>
                <w:szCs w:val="20"/>
              </w:rPr>
              <w:t>The number of HARQ-ACK information bits for 2nd sub-codebook is determined by the number of PDSCHs scheduled by a single DCI, number of codewords and spatial bundling.</w:t>
            </w:r>
          </w:p>
          <w:p w14:paraId="504A87BE" w14:textId="77777777" w:rsidR="001A1204" w:rsidRDefault="00FF516D" w:rsidP="00753E16">
            <w:pPr>
              <w:pStyle w:val="ListParagraph"/>
              <w:numPr>
                <w:ilvl w:val="2"/>
                <w:numId w:val="27"/>
              </w:numPr>
              <w:wordWrap/>
              <w:rPr>
                <w:i/>
                <w:iCs/>
                <w:szCs w:val="20"/>
                <w:lang w:eastAsia="ja-JP"/>
              </w:rPr>
            </w:pPr>
            <w:r>
              <w:rPr>
                <w:i/>
                <w:iCs/>
                <w:szCs w:val="20"/>
                <w:lang w:eastAsia="ja-JP"/>
              </w:rPr>
              <w:t>The maximum number of PDSCHs scheduled by a multi-slot PDSCH scheduling DCI and multi-cell PDSCH scheduling DCI would be determined as the larger number between the maximum number of PDSCHs in a row of TDRA table for multi-slot PDSCH scheduling and the maximum number of cells which can be co-scheduled by a DCI format 1_X.</w:t>
            </w:r>
          </w:p>
          <w:p w14:paraId="56466129" w14:textId="77777777" w:rsidR="001A1204" w:rsidRDefault="001A1204" w:rsidP="00753E16">
            <w:pPr>
              <w:wordWrap/>
              <w:rPr>
                <w:rFonts w:eastAsia="楷体"/>
                <w:b/>
                <w:bCs/>
                <w:szCs w:val="20"/>
                <w:lang w:eastAsia="zh-CN"/>
              </w:rPr>
            </w:pPr>
          </w:p>
          <w:p w14:paraId="650A3344"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Qualcomm:</w:t>
            </w:r>
          </w:p>
          <w:p w14:paraId="535D9B95"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7:</w:t>
            </w:r>
          </w:p>
          <w:p w14:paraId="492681D7"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For HARQ-ACK feedback on PUCCH for PDSCH reception(s) scheduled by a DCI format 1_X, the reference PDSCH for PUCCH slot/sub-slot determination is the latest PDSCH amongst the scheduled PDSCH(s) by the DCI format 1_X</w:t>
            </w:r>
          </w:p>
          <w:p w14:paraId="654FDF5C"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A DCI scheduling more than one cell is associated with the second sub-codebook when the number of cells with actual PDSCH reception is one due to collision with uplink symbols configured by </w:t>
            </w:r>
            <w:proofErr w:type="spellStart"/>
            <w:r>
              <w:rPr>
                <w:rFonts w:eastAsia="楷体"/>
                <w:i/>
                <w:iCs/>
                <w:szCs w:val="20"/>
                <w:lang w:val="en-US" w:eastAsia="zh-CN"/>
              </w:rPr>
              <w:t>tdd</w:t>
            </w:r>
            <w:proofErr w:type="spellEnd"/>
            <w:r>
              <w:rPr>
                <w:rFonts w:eastAsia="楷体"/>
                <w:i/>
                <w:iCs/>
                <w:szCs w:val="20"/>
                <w:lang w:val="en-US" w:eastAsia="zh-CN"/>
              </w:rPr>
              <w:t>-UL-DL-</w:t>
            </w:r>
            <w:proofErr w:type="spellStart"/>
            <w:r>
              <w:rPr>
                <w:rFonts w:eastAsia="楷体"/>
                <w:i/>
                <w:iCs/>
                <w:szCs w:val="20"/>
                <w:lang w:val="en-US" w:eastAsia="zh-CN"/>
              </w:rPr>
              <w:t>ConfigurationCommon</w:t>
            </w:r>
            <w:proofErr w:type="spellEnd"/>
            <w:r>
              <w:rPr>
                <w:rFonts w:eastAsia="楷体"/>
                <w:i/>
                <w:iCs/>
                <w:szCs w:val="20"/>
                <w:lang w:val="en-US" w:eastAsia="zh-CN"/>
              </w:rPr>
              <w:t xml:space="preserve"> or </w:t>
            </w:r>
            <w:proofErr w:type="spellStart"/>
            <w:r>
              <w:rPr>
                <w:rFonts w:eastAsia="楷体"/>
                <w:i/>
                <w:iCs/>
                <w:szCs w:val="20"/>
                <w:lang w:val="en-US" w:eastAsia="zh-CN"/>
              </w:rPr>
              <w:t>tdd</w:t>
            </w:r>
            <w:proofErr w:type="spellEnd"/>
            <w:r>
              <w:rPr>
                <w:rFonts w:eastAsia="楷体"/>
                <w:i/>
                <w:iCs/>
                <w:szCs w:val="20"/>
                <w:lang w:val="en-US" w:eastAsia="zh-CN"/>
              </w:rPr>
              <w:t>-UL-DL-</w:t>
            </w:r>
            <w:proofErr w:type="spellStart"/>
            <w:r>
              <w:rPr>
                <w:rFonts w:eastAsia="楷体"/>
                <w:i/>
                <w:iCs/>
                <w:szCs w:val="20"/>
                <w:lang w:val="en-US" w:eastAsia="zh-CN"/>
              </w:rPr>
              <w:t>ConfigurationDedicated</w:t>
            </w:r>
            <w:proofErr w:type="spellEnd"/>
          </w:p>
          <w:p w14:paraId="4438A67C"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If at least one cell of the set of cells which can be co-scheduled by a DCI format 1_X is configured with maximum 2 codewords per PDSCH without spatial bundling, the number of HARQ-ACK information bits for each DCI format 1_X that schedules more than one cell is equal to 2*N, where N is the maximum number of cells which can be co-scheduled by a DCI format 1_X in the PUCCH group for the UE</w:t>
            </w:r>
          </w:p>
          <w:p w14:paraId="4C57C9A0" w14:textId="77777777" w:rsidR="001A1204" w:rsidRDefault="001A1204" w:rsidP="00753E16">
            <w:pPr>
              <w:pStyle w:val="ListParagraph"/>
              <w:wordWrap/>
              <w:ind w:left="338"/>
              <w:jc w:val="both"/>
              <w:rPr>
                <w:rFonts w:eastAsia="楷体"/>
                <w:b/>
                <w:bCs/>
                <w:szCs w:val="20"/>
                <w:lang w:eastAsia="zh-CN"/>
              </w:rPr>
            </w:pPr>
          </w:p>
          <w:p w14:paraId="5EDECC26"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Google:</w:t>
            </w:r>
          </w:p>
          <w:p w14:paraId="244AC385"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4: Transmissions scheduled by the DCI format 1_X associate with the same HARQ sub-codebook, regardless the number of scheduled cells.</w:t>
            </w:r>
          </w:p>
          <w:p w14:paraId="633B868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 Multi-PDSCH scheduling is not supported with multi-cell scheduling DCI, TDRA field in the MC-DCI indicates a row in RRC configured table, where the row include only one value. </w:t>
            </w:r>
          </w:p>
          <w:p w14:paraId="7DA3DDBF" w14:textId="77777777" w:rsidR="001A1204" w:rsidRDefault="001A1204" w:rsidP="00753E16">
            <w:pPr>
              <w:pStyle w:val="ListParagraph"/>
              <w:wordWrap/>
              <w:ind w:left="338"/>
              <w:jc w:val="both"/>
              <w:rPr>
                <w:rFonts w:eastAsia="楷体"/>
                <w:b/>
                <w:bCs/>
                <w:szCs w:val="20"/>
                <w:lang w:eastAsia="zh-CN"/>
              </w:rPr>
            </w:pPr>
          </w:p>
          <w:p w14:paraId="127EF541" w14:textId="77777777" w:rsidR="001A1204" w:rsidRDefault="00FF516D" w:rsidP="00753E16">
            <w:pPr>
              <w:pStyle w:val="ListParagraph"/>
              <w:wordWrap/>
              <w:ind w:left="338" w:hanging="270"/>
              <w:jc w:val="both"/>
              <w:rPr>
                <w:rFonts w:eastAsia="楷体"/>
                <w:b/>
                <w:bCs/>
                <w:szCs w:val="20"/>
                <w:lang w:eastAsia="zh-CN"/>
              </w:rPr>
            </w:pPr>
            <w:r>
              <w:rPr>
                <w:rFonts w:eastAsia="楷体"/>
                <w:b/>
                <w:bCs/>
                <w:szCs w:val="20"/>
                <w:lang w:eastAsia="zh-CN"/>
              </w:rPr>
              <w:t>Nokia:</w:t>
            </w:r>
          </w:p>
          <w:p w14:paraId="2B9384A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5.1.1: The Priority indicator in DCI format 1_X defines the PHY priority of the HARQ-ACK information of all the co-scheduled PDSCHs / cells. </w:t>
            </w:r>
          </w:p>
          <w:p w14:paraId="55558DF4"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5.1.2: dl-</w:t>
            </w:r>
            <w:proofErr w:type="spellStart"/>
            <w:r>
              <w:rPr>
                <w:rFonts w:eastAsia="楷体"/>
                <w:i/>
                <w:iCs/>
                <w:szCs w:val="20"/>
                <w:lang w:val="en-US" w:eastAsia="zh-CN"/>
              </w:rPr>
              <w:t>DataToUL</w:t>
            </w:r>
            <w:proofErr w:type="spellEnd"/>
            <w:r>
              <w:rPr>
                <w:rFonts w:eastAsia="楷体"/>
                <w:i/>
                <w:iCs/>
                <w:szCs w:val="20"/>
                <w:lang w:val="en-US" w:eastAsia="zh-CN"/>
              </w:rPr>
              <w:t xml:space="preserve">-ACK is used for operation of DCI format 1_X. </w:t>
            </w:r>
          </w:p>
          <w:p w14:paraId="4E33B0D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5.1.3: The reference PDSCH is the PDSCH of the first cell in the table row of the indicated co-scheduled cells. </w:t>
            </w:r>
          </w:p>
          <w:p w14:paraId="30132056"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5.1.4: The PDSCH of the first cell in the table row of the indicated co-scheduled cells and/or its associated cell is used for the last DCI format determination (for PRI) and DAI counting. </w:t>
            </w:r>
          </w:p>
          <w:p w14:paraId="68CC57FC"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5.2: Confirm the RAN1#109-e working assumption with the following modifications:</w:t>
            </w:r>
          </w:p>
          <w:tbl>
            <w:tblPr>
              <w:tblStyle w:val="TableGrid"/>
              <w:tblW w:w="0" w:type="auto"/>
              <w:tblInd w:w="846" w:type="dxa"/>
              <w:tblLook w:val="04A0" w:firstRow="1" w:lastRow="0" w:firstColumn="1" w:lastColumn="0" w:noHBand="0" w:noVBand="1"/>
            </w:tblPr>
            <w:tblGrid>
              <w:gridCol w:w="8290"/>
            </w:tblGrid>
            <w:tr w:rsidR="001A1204" w14:paraId="5EED2739" w14:textId="77777777">
              <w:tc>
                <w:tcPr>
                  <w:tcW w:w="8783" w:type="dxa"/>
                </w:tcPr>
                <w:p w14:paraId="02584919" w14:textId="77777777" w:rsidR="001A1204" w:rsidRDefault="00FF516D" w:rsidP="00753E16">
                  <w:pPr>
                    <w:wordWrap/>
                    <w:spacing w:before="120" w:after="0"/>
                    <w:rPr>
                      <w:b/>
                      <w:szCs w:val="20"/>
                      <w:highlight w:val="darkYellow"/>
                      <w:lang w:eastAsia="zh-CN"/>
                    </w:rPr>
                  </w:pPr>
                  <w:r>
                    <w:rPr>
                      <w:b/>
                      <w:szCs w:val="20"/>
                      <w:highlight w:val="darkYellow"/>
                      <w:lang w:eastAsia="zh-CN"/>
                    </w:rPr>
                    <w:t>Working Assumption</w:t>
                  </w:r>
                </w:p>
                <w:p w14:paraId="0FF902CD" w14:textId="77777777" w:rsidR="001A1204" w:rsidRDefault="00FF516D" w:rsidP="00753E16">
                  <w:pPr>
                    <w:widowControl/>
                    <w:numPr>
                      <w:ilvl w:val="0"/>
                      <w:numId w:val="33"/>
                    </w:numPr>
                    <w:wordWrap/>
                    <w:overflowPunct/>
                    <w:autoSpaceDE/>
                    <w:autoSpaceDN/>
                    <w:adjustRightInd/>
                    <w:spacing w:after="120"/>
                    <w:ind w:left="720"/>
                    <w:jc w:val="left"/>
                    <w:textAlignment w:val="auto"/>
                    <w:rPr>
                      <w:b/>
                      <w:szCs w:val="20"/>
                      <w:lang w:eastAsia="zh-CN"/>
                    </w:rPr>
                  </w:pPr>
                  <w:r>
                    <w:rPr>
                      <w:b/>
                      <w:color w:val="FF0000"/>
                      <w:szCs w:val="20"/>
                      <w:lang w:eastAsia="zh-CN"/>
                    </w:rPr>
                    <w:t>Type-1, Rel-15 Type-2, Rel-16 Type-3 and Rel-17 Type-3</w:t>
                  </w:r>
                  <w:r>
                    <w:rPr>
                      <w:b/>
                      <w:strike/>
                      <w:color w:val="FF0000"/>
                      <w:szCs w:val="20"/>
                      <w:lang w:eastAsia="zh-CN"/>
                    </w:rPr>
                    <w:t>All</w:t>
                  </w:r>
                  <w:r>
                    <w:rPr>
                      <w:b/>
                      <w:szCs w:val="20"/>
                      <w:lang w:eastAsia="zh-CN"/>
                    </w:rPr>
                    <w:t xml:space="preserve"> HARQ-ACK </w:t>
                  </w:r>
                  <w:proofErr w:type="gramStart"/>
                  <w:r>
                    <w:rPr>
                      <w:b/>
                      <w:szCs w:val="20"/>
                      <w:lang w:eastAsia="zh-CN"/>
                    </w:rPr>
                    <w:t>codebook</w:t>
                  </w:r>
                  <w:r>
                    <w:rPr>
                      <w:b/>
                      <w:color w:val="FF0000"/>
                      <w:szCs w:val="20"/>
                      <w:lang w:eastAsia="zh-CN"/>
                    </w:rPr>
                    <w:t>s</w:t>
                  </w:r>
                  <w:proofErr w:type="gramEnd"/>
                  <w:r>
                    <w:rPr>
                      <w:b/>
                      <w:szCs w:val="20"/>
                      <w:lang w:eastAsia="zh-CN"/>
                    </w:rPr>
                    <w:t xml:space="preserve"> </w:t>
                  </w:r>
                  <w:r>
                    <w:rPr>
                      <w:b/>
                      <w:strike/>
                      <w:color w:val="FF0000"/>
                      <w:szCs w:val="20"/>
                      <w:lang w:eastAsia="zh-CN"/>
                    </w:rPr>
                    <w:t>types</w:t>
                  </w:r>
                  <w:r>
                    <w:rPr>
                      <w:b/>
                      <w:color w:val="FF0000"/>
                      <w:szCs w:val="20"/>
                      <w:lang w:eastAsia="zh-CN"/>
                    </w:rPr>
                    <w:t xml:space="preserve"> </w:t>
                  </w:r>
                  <w:r>
                    <w:rPr>
                      <w:b/>
                      <w:strike/>
                      <w:color w:val="FF0000"/>
                      <w:szCs w:val="20"/>
                      <w:lang w:eastAsia="zh-CN"/>
                    </w:rPr>
                    <w:t>(Type-1/2/3)</w:t>
                  </w:r>
                  <w:r>
                    <w:rPr>
                      <w:b/>
                      <w:szCs w:val="20"/>
                      <w:lang w:eastAsia="zh-CN"/>
                    </w:rPr>
                    <w:t xml:space="preserve"> are applicable when multi-</w:t>
                  </w:r>
                  <w:proofErr w:type="spellStart"/>
                  <w:r>
                    <w:rPr>
                      <w:b/>
                      <w:color w:val="FF0000"/>
                      <w:szCs w:val="20"/>
                      <w:lang w:eastAsia="zh-CN"/>
                    </w:rPr>
                    <w:t>cell</w:t>
                  </w:r>
                  <w:r>
                    <w:rPr>
                      <w:b/>
                      <w:strike/>
                      <w:color w:val="FF0000"/>
                      <w:szCs w:val="20"/>
                      <w:lang w:eastAsia="zh-CN"/>
                    </w:rPr>
                    <w:t>carrier</w:t>
                  </w:r>
                  <w:proofErr w:type="spellEnd"/>
                  <w:r>
                    <w:rPr>
                      <w:b/>
                      <w:szCs w:val="20"/>
                      <w:lang w:eastAsia="zh-CN"/>
                    </w:rPr>
                    <w:t xml:space="preserve"> PDSCH scheduling is configured.</w:t>
                  </w:r>
                </w:p>
              </w:tc>
            </w:tr>
          </w:tbl>
          <w:p w14:paraId="4B06A1C1"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5.3.1: The Type 1 HARQ-ACK codebook construction is not enhanced / changed for the purpose of multi-cell PDSCH scheduling: </w:t>
            </w:r>
          </w:p>
          <w:p w14:paraId="5878401B"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lastRenderedPageBreak/>
              <w:t xml:space="preserve">FFS: required additional restrictions </w:t>
            </w:r>
          </w:p>
          <w:p w14:paraId="1840213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5.3.2: If the UE is configured with Type 1 HARQ-ACK codebook, the UE is not expecting HARQ-ACK information of a PDSCH scheduled through multi-cell scheduled using DCI format 1_X that cannot be mapped to the Type 1 HARQ-ACK CB of a PUCCH. </w:t>
            </w:r>
          </w:p>
          <w:p w14:paraId="6F478A9B"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Proposal 5.4.1: The HARQ-ACK of a DCI scheduling PDSCH on more than one cell is always associated with the second Type-2 HARQ-ACK sub-codebook (even if the number of cells with actual PDSCH reception due to collision with semi-static TDD DL/UL configuration is one).</w:t>
            </w:r>
          </w:p>
          <w:p w14:paraId="269D42AA"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5.4.2: For Type 2 HARQ-ACK codebook construction, if at least one DL cell that can be scheduled by DCI format 1_X is configured with 2-TB PDSCH scheduling without spatial bundling, the number of HARQ-ACK information bits for each DCI format 1_X that schedules more than one cell is determined based on 2 times the maximum number of cells co-scheduled by a DCI format 1_X in the PUCCH-group for the UE. </w:t>
            </w:r>
          </w:p>
          <w:p w14:paraId="7A132C07"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5.4.3: To restrict the required changes to / complexity of the Type 2 HARQ-ACK codebook due to multi-slot PDSCH scheduling, adopt either: </w:t>
            </w:r>
          </w:p>
          <w:p w14:paraId="4C8CF231"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Alt. 1: Configuration of both multi-cell PDSCH scheduling and multi-slot PDSCH scheduling for the same or different cell within a PUCCH group is not supported. </w:t>
            </w:r>
          </w:p>
          <w:p w14:paraId="56342022"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or at least Alt. 2: DCI format 1_X does not support multi-slot PDSCH scheduling. It is not expected that the HARQ-ACK bit(s) carried by a PUCCH to include HARQ-ACK information bit(s) for PDSCH(s) scheduled by a multi-cell DCI together with HARQ-ACK bit(s) for PDSCH(s) scheduled by a multi-slot DCI.</w:t>
            </w:r>
          </w:p>
          <w:p w14:paraId="28C1AC7E" w14:textId="77777777" w:rsidR="001A1204" w:rsidRDefault="00FF516D" w:rsidP="00753E16">
            <w:pPr>
              <w:pStyle w:val="ListParagraph"/>
              <w:numPr>
                <w:ilvl w:val="0"/>
                <w:numId w:val="15"/>
              </w:numPr>
              <w:wordWrap/>
              <w:rPr>
                <w:rFonts w:eastAsia="楷体"/>
                <w:i/>
                <w:iCs/>
                <w:szCs w:val="20"/>
                <w:lang w:val="en-US" w:eastAsia="zh-CN"/>
              </w:rPr>
            </w:pPr>
            <w:r>
              <w:rPr>
                <w:rFonts w:eastAsia="楷体"/>
                <w:i/>
                <w:iCs/>
                <w:szCs w:val="20"/>
                <w:lang w:val="en-US" w:eastAsia="zh-CN"/>
              </w:rPr>
              <w:t xml:space="preserve">Proposal 5.5: Support (Rel-16) Type-3 and (Rel-17) Enhanced Type-3 HARQ-ACK triggering using DCI format 1_X. </w:t>
            </w:r>
          </w:p>
          <w:p w14:paraId="29032615" w14:textId="77777777" w:rsidR="001A1204" w:rsidRDefault="00FF516D" w:rsidP="00753E16">
            <w:pPr>
              <w:pStyle w:val="ListParagraph"/>
              <w:numPr>
                <w:ilvl w:val="1"/>
                <w:numId w:val="16"/>
              </w:numPr>
              <w:wordWrap/>
              <w:rPr>
                <w:rFonts w:eastAsia="楷体"/>
                <w:i/>
                <w:iCs/>
                <w:szCs w:val="20"/>
                <w:lang w:val="en-US" w:eastAsia="zh-CN"/>
              </w:rPr>
            </w:pPr>
            <w:r>
              <w:rPr>
                <w:rFonts w:eastAsia="楷体"/>
                <w:i/>
                <w:iCs/>
                <w:szCs w:val="20"/>
                <w:lang w:val="en-US" w:eastAsia="zh-CN"/>
              </w:rPr>
              <w:t xml:space="preserve">The triggering in the DCI is separately RRC configured (from DCI formats 0_1 / 0_2). </w:t>
            </w:r>
          </w:p>
          <w:p w14:paraId="78D8B1F7" w14:textId="77777777" w:rsidR="001A1204" w:rsidRDefault="001A1204" w:rsidP="00753E16">
            <w:pPr>
              <w:wordWrap/>
              <w:rPr>
                <w:szCs w:val="20"/>
                <w:lang w:eastAsia="en-US"/>
              </w:rPr>
            </w:pPr>
          </w:p>
        </w:tc>
      </w:tr>
    </w:tbl>
    <w:p w14:paraId="5555AA4B" w14:textId="77777777" w:rsidR="001A1204" w:rsidRDefault="001A1204" w:rsidP="00753E16">
      <w:pPr>
        <w:rPr>
          <w:lang w:eastAsia="en-US"/>
        </w:rPr>
      </w:pPr>
    </w:p>
    <w:p w14:paraId="5272E466" w14:textId="77777777" w:rsidR="001A1204" w:rsidRDefault="001A1204" w:rsidP="00753E16">
      <w:pPr>
        <w:rPr>
          <w:lang w:eastAsia="en-US"/>
        </w:rPr>
      </w:pPr>
    </w:p>
    <w:p w14:paraId="1CB0FF23" w14:textId="77777777" w:rsidR="001A1204" w:rsidRDefault="001A1204" w:rsidP="00753E16">
      <w:pPr>
        <w:rPr>
          <w:lang w:eastAsia="en-US"/>
        </w:rPr>
      </w:pPr>
    </w:p>
    <w:p w14:paraId="4D38B2A3" w14:textId="77777777" w:rsidR="001A1204" w:rsidRDefault="001A1204" w:rsidP="00753E16">
      <w:pPr>
        <w:rPr>
          <w:highlight w:val="yellow"/>
        </w:rPr>
      </w:pPr>
    </w:p>
    <w:p w14:paraId="1329F7A7" w14:textId="77777777" w:rsidR="001A1204" w:rsidRDefault="00FF516D" w:rsidP="00753E16">
      <w:pPr>
        <w:pStyle w:val="Heading2"/>
        <w:ind w:left="540"/>
      </w:pPr>
      <w:r>
        <w:t>Moderator summary and proposals based on contributions</w:t>
      </w:r>
    </w:p>
    <w:p w14:paraId="4C0E6C60" w14:textId="77777777" w:rsidR="001A1204" w:rsidRDefault="001A1204" w:rsidP="00753E16"/>
    <w:p w14:paraId="60608D3E" w14:textId="77777777" w:rsidR="001A1204" w:rsidRDefault="00FF516D" w:rsidP="00753E16">
      <w:pPr>
        <w:pStyle w:val="ListParagraph"/>
        <w:numPr>
          <w:ilvl w:val="0"/>
          <w:numId w:val="21"/>
        </w:numPr>
        <w:spacing w:after="120"/>
        <w:ind w:left="360"/>
        <w:rPr>
          <w:lang w:eastAsia="en-US"/>
        </w:rPr>
      </w:pPr>
      <w:r>
        <w:rPr>
          <w:lang w:eastAsia="en-US"/>
        </w:rPr>
        <w:t>On reference PDSCH for HARQ-ACK feedback timing determination</w:t>
      </w:r>
    </w:p>
    <w:p w14:paraId="731772B7" w14:textId="77777777" w:rsidR="001A1204" w:rsidRDefault="001A1204" w:rsidP="00753E16">
      <w:pPr>
        <w:spacing w:after="120"/>
      </w:pPr>
    </w:p>
    <w:p w14:paraId="6598C599" w14:textId="77777777" w:rsidR="001A1204" w:rsidRDefault="00FF516D" w:rsidP="00753E16">
      <w:pPr>
        <w:spacing w:after="120"/>
      </w:pPr>
      <w:r>
        <w:t>Regarding HARQ-ACK feedback timing determination, as agreed in RAN1#110, the PUCCH slot is determined based on the reference PDSCH and the indicated K1 value. There is one FFS details of reference PDSCH.</w:t>
      </w:r>
    </w:p>
    <w:tbl>
      <w:tblPr>
        <w:tblStyle w:val="TableGrid"/>
        <w:tblpPr w:leftFromText="180" w:rightFromText="180" w:vertAnchor="text" w:horzAnchor="margin" w:tblpY="41"/>
        <w:tblW w:w="0" w:type="auto"/>
        <w:tblLook w:val="04A0" w:firstRow="1" w:lastRow="0" w:firstColumn="1" w:lastColumn="0" w:noHBand="0" w:noVBand="1"/>
      </w:tblPr>
      <w:tblGrid>
        <w:gridCol w:w="9362"/>
      </w:tblGrid>
      <w:tr w:rsidR="001A1204" w14:paraId="41E87CA4" w14:textId="77777777">
        <w:tc>
          <w:tcPr>
            <w:tcW w:w="9362" w:type="dxa"/>
          </w:tcPr>
          <w:p w14:paraId="30E166CF" w14:textId="77777777" w:rsidR="001A1204" w:rsidRDefault="00FF516D" w:rsidP="00753E16">
            <w:pPr>
              <w:wordWrap/>
              <w:rPr>
                <w:b/>
                <w:bCs/>
                <w:highlight w:val="green"/>
                <w:lang w:eastAsia="zh-CN"/>
              </w:rPr>
            </w:pPr>
            <w:r>
              <w:rPr>
                <w:b/>
                <w:bCs/>
                <w:highlight w:val="green"/>
                <w:lang w:eastAsia="zh-CN"/>
              </w:rPr>
              <w:t>Agreement</w:t>
            </w:r>
          </w:p>
          <w:p w14:paraId="5231E013" w14:textId="77777777" w:rsidR="001A1204" w:rsidRDefault="00FF516D" w:rsidP="00753E16">
            <w:pPr>
              <w:pStyle w:val="ListParagraph"/>
              <w:numPr>
                <w:ilvl w:val="0"/>
                <w:numId w:val="18"/>
              </w:numPr>
              <w:wordWrap/>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w:r>
              <w:rPr>
                <w:rFonts w:eastAsia="Times New Roman"/>
                <w:szCs w:val="20"/>
                <w:lang w:eastAsia="ja-JP"/>
              </w:rPr>
              <w:fldChar w:fldCharType="begin"/>
            </w:r>
            <w:r>
              <w:rPr>
                <w:rFonts w:eastAsia="Times New Roman"/>
                <w:szCs w:val="20"/>
                <w:lang w:eastAsia="ja-JP"/>
              </w:rPr>
              <w:instrText xml:space="preserve"> QUOTE </w:instrText>
            </w:r>
            <w:r w:rsidR="00A44F34">
              <w:rPr>
                <w:noProof/>
                <w:snapToGrid/>
                <w:position w:val="-5"/>
              </w:rPr>
              <w:pict w14:anchorId="4637EDA7">
                <v:shape id="_x0000_i1033" type="#_x0000_t75" alt="" style="width:20.5pt;height:5pt;mso-width-percent:0;mso-height-percent:0;mso-width-percent:0;mso-height-percent:0" equationxml="&lt;">
                  <v:imagedata r:id="rId19"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A44F34">
              <w:rPr>
                <w:noProof/>
                <w:snapToGrid/>
                <w:position w:val="-5"/>
              </w:rPr>
              <w:pict w14:anchorId="6AA4FB27">
                <v:shape id="_x0000_i1034" type="#_x0000_t75" alt="" style="width:20.5pt;height:5pt;mso-width-percent:0;mso-height-percent:0;mso-width-percent:0;mso-height-percent:0" equationxml="&lt;">
                  <v:imagedata r:id="rId19" o:title="" chromakey="white"/>
                </v:shape>
              </w:pict>
            </w:r>
            <w:r>
              <w:rPr>
                <w:rFonts w:eastAsia="Times New Roman"/>
                <w:szCs w:val="20"/>
                <w:lang w:eastAsia="ja-JP"/>
              </w:rPr>
              <w:fldChar w:fldCharType="end"/>
            </w:r>
            <w:r>
              <w:rPr>
                <w:rFonts w:eastAsia="Times New Roman"/>
                <w:szCs w:val="20"/>
                <w:lang w:eastAsia="ja-JP"/>
              </w:rPr>
              <w:t xml:space="preserve">, where </w:t>
            </w:r>
            <w:r>
              <w:rPr>
                <w:rFonts w:eastAsia="Times New Roman"/>
                <w:szCs w:val="20"/>
                <w:lang w:eastAsia="ja-JP"/>
              </w:rPr>
              <w:fldChar w:fldCharType="begin"/>
            </w:r>
            <w:r>
              <w:rPr>
                <w:rFonts w:eastAsia="Times New Roman"/>
                <w:szCs w:val="20"/>
                <w:lang w:eastAsia="ja-JP"/>
              </w:rPr>
              <w:instrText xml:space="preserve"> QUOTE </w:instrText>
            </w:r>
            <w:r w:rsidR="00A44F34">
              <w:rPr>
                <w:noProof/>
                <w:snapToGrid/>
                <w:position w:val="-5"/>
              </w:rPr>
              <w:pict w14:anchorId="5643FF0D">
                <v:shape id="_x0000_i1035" type="#_x0000_t75" alt="" style="width:5pt;height:5pt;mso-width-percent:0;mso-height-percent:0;mso-width-percent:0;mso-height-percent:0" equationxml="&lt;">
                  <v:imagedata r:id="rId20"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A44F34">
              <w:rPr>
                <w:noProof/>
                <w:snapToGrid/>
                <w:position w:val="-5"/>
              </w:rPr>
              <w:pict w14:anchorId="099C878B">
                <v:shape id="_x0000_i1036" type="#_x0000_t75" alt="" style="width:5pt;height:5pt;mso-width-percent:0;mso-height-percent:0;mso-width-percent:0;mso-height-percent:0" equationxml="&lt;">
                  <v:imagedata r:id="rId20" o:title="" chromakey="white"/>
                </v:shape>
              </w:pict>
            </w:r>
            <w:r>
              <w:rPr>
                <w:rFonts w:eastAsia="Times New Roman"/>
                <w:szCs w:val="20"/>
                <w:lang w:eastAsia="ja-JP"/>
              </w:rPr>
              <w:fldChar w:fldCharType="end"/>
            </w:r>
            <w:r>
              <w:rPr>
                <w:rFonts w:eastAsia="Times New Roman"/>
                <w:szCs w:val="20"/>
                <w:lang w:eastAsia="ja-JP"/>
              </w:rPr>
              <w:t xml:space="preserve"> is a number of slots and is indicated by the PDSCH-to-</w:t>
            </w:r>
            <w:proofErr w:type="spellStart"/>
            <w:r>
              <w:rPr>
                <w:rFonts w:eastAsia="Times New Roman"/>
                <w:szCs w:val="20"/>
                <w:lang w:eastAsia="ja-JP"/>
              </w:rPr>
              <w:t>HARQ_feedback</w:t>
            </w:r>
            <w:proofErr w:type="spellEnd"/>
            <w:r>
              <w:rPr>
                <w:rFonts w:eastAsia="Times New Roman"/>
                <w:szCs w:val="20"/>
                <w:lang w:eastAsia="ja-JP"/>
              </w:rPr>
              <w:t xml:space="preserve"> timing indicator field in the DCI format and </w:t>
            </w:r>
            <w:r>
              <w:rPr>
                <w:rFonts w:eastAsia="Times New Roman"/>
                <w:szCs w:val="20"/>
                <w:lang w:eastAsia="ja-JP"/>
              </w:rPr>
              <w:fldChar w:fldCharType="begin"/>
            </w:r>
            <w:r>
              <w:rPr>
                <w:rFonts w:eastAsia="Times New Roman"/>
                <w:szCs w:val="20"/>
                <w:lang w:eastAsia="ja-JP"/>
              </w:rPr>
              <w:instrText xml:space="preserve"> QUOTE </w:instrText>
            </w:r>
            <w:r w:rsidR="00A44F34">
              <w:rPr>
                <w:noProof/>
                <w:snapToGrid/>
                <w:position w:val="-5"/>
              </w:rPr>
              <w:pict w14:anchorId="55088F99">
                <v:shape id="_x0000_i1037" type="#_x0000_t75" alt="" style="width:5pt;height:5pt;mso-width-percent:0;mso-height-percent:0;mso-width-percent:0;mso-height-percent:0" equationxml="&lt;">
                  <v:imagedata r:id="rId21"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A44F34">
              <w:rPr>
                <w:noProof/>
                <w:snapToGrid/>
                <w:position w:val="-5"/>
              </w:rPr>
              <w:pict w14:anchorId="4479D1F3">
                <v:shape id="_x0000_i1038" type="#_x0000_t75" alt="" style="width:5pt;height:5pt;mso-width-percent:0;mso-height-percent:0;mso-width-percent:0;mso-height-percent:0" equationxml="&lt;">
                  <v:imagedata r:id="rId21" o:title="" chromakey="white"/>
                </v:shape>
              </w:pict>
            </w:r>
            <w:r>
              <w:rPr>
                <w:rFonts w:eastAsia="Times New Roman"/>
                <w:szCs w:val="20"/>
                <w:lang w:eastAsia="ja-JP"/>
              </w:rPr>
              <w:fldChar w:fldCharType="end"/>
            </w:r>
            <w:r>
              <w:rPr>
                <w:rFonts w:eastAsia="Times New Roman"/>
                <w:szCs w:val="20"/>
                <w:lang w:eastAsia="ja-JP"/>
              </w:rPr>
              <w:t xml:space="preserve"> is the last UL slot overlapping with the DL slot </w:t>
            </w:r>
            <w:r>
              <w:rPr>
                <w:rFonts w:eastAsia="Times New Roman"/>
                <w:color w:val="000000"/>
                <w:szCs w:val="20"/>
                <w:lang w:eastAsia="ja-JP"/>
              </w:rPr>
              <w:fldChar w:fldCharType="begin"/>
            </w:r>
            <w:r>
              <w:rPr>
                <w:rFonts w:eastAsia="Times New Roman"/>
                <w:color w:val="000000"/>
                <w:szCs w:val="20"/>
                <w:lang w:eastAsia="ja-JP"/>
              </w:rPr>
              <w:instrText xml:space="preserve"> QUOTE </w:instrText>
            </w:r>
            <w:r w:rsidR="00A44F34">
              <w:rPr>
                <w:noProof/>
                <w:snapToGrid/>
                <w:position w:val="-5"/>
              </w:rPr>
              <w:pict w14:anchorId="10782A4D">
                <v:shape id="_x0000_i1039" type="#_x0000_t75" alt="" style="width:5pt;height:15.5pt;mso-width-percent:0;mso-height-percent:0;mso-width-percent:0;mso-height-percent:0" equationxml="&lt;">
                  <v:imagedata r:id="rId22" o:title="" chromakey="white"/>
                </v:shape>
              </w:pict>
            </w:r>
            <w:r>
              <w:rPr>
                <w:rFonts w:eastAsia="Times New Roman"/>
                <w:color w:val="000000"/>
                <w:szCs w:val="20"/>
                <w:lang w:eastAsia="ja-JP"/>
              </w:rPr>
              <w:instrText xml:space="preserve"> </w:instrText>
            </w:r>
            <w:r>
              <w:rPr>
                <w:rFonts w:eastAsia="Times New Roman"/>
                <w:color w:val="000000"/>
                <w:szCs w:val="20"/>
                <w:lang w:eastAsia="ja-JP"/>
              </w:rPr>
              <w:fldChar w:fldCharType="separate"/>
            </w:r>
            <w:r w:rsidR="00A44F34">
              <w:rPr>
                <w:noProof/>
                <w:snapToGrid/>
                <w:position w:val="-5"/>
              </w:rPr>
              <w:pict w14:anchorId="6CFB8956">
                <v:shape id="_x0000_i1040" type="#_x0000_t75" alt="" style="width:5pt;height:15.5pt;mso-width-percent:0;mso-height-percent:0;mso-width-percent:0;mso-height-percent:0" equationxml="&lt;">
                  <v:imagedata r:id="rId22" o:title="" chromakey="white"/>
                </v:shape>
              </w:pict>
            </w:r>
            <w:r>
              <w:rPr>
                <w:rFonts w:eastAsia="Times New Roman"/>
                <w:color w:val="000000"/>
                <w:szCs w:val="20"/>
                <w:lang w:eastAsia="ja-JP"/>
              </w:rPr>
              <w:fldChar w:fldCharType="end"/>
            </w:r>
            <w:r>
              <w:rPr>
                <w:rFonts w:eastAsia="Times New Roman"/>
                <w:color w:val="000000"/>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w:r>
              <w:rPr>
                <w:rFonts w:eastAsia="Times New Roman"/>
                <w:szCs w:val="20"/>
                <w:lang w:eastAsia="ja-JP"/>
              </w:rPr>
              <w:fldChar w:fldCharType="begin"/>
            </w:r>
            <w:r>
              <w:rPr>
                <w:rFonts w:eastAsia="Times New Roman"/>
                <w:szCs w:val="20"/>
                <w:lang w:eastAsia="ja-JP"/>
              </w:rPr>
              <w:instrText xml:space="preserve"> QUOTE </w:instrText>
            </w:r>
            <w:r w:rsidR="00A44F34">
              <w:rPr>
                <w:noProof/>
                <w:snapToGrid/>
                <w:position w:val="-5"/>
              </w:rPr>
              <w:pict w14:anchorId="08D09F62">
                <v:shape id="_x0000_i1041" type="#_x0000_t75" alt="" style="width:5pt;height:5pt;mso-width-percent:0;mso-height-percent:0;mso-width-percent:0;mso-height-percent:0" equationxml="&lt;">
                  <v:imagedata r:id="rId23"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A44F34">
              <w:rPr>
                <w:noProof/>
                <w:snapToGrid/>
                <w:position w:val="-5"/>
              </w:rPr>
              <w:pict w14:anchorId="467F1EE2">
                <v:shape id="_x0000_i1042" type="#_x0000_t75" alt="" style="width:5pt;height:5pt;mso-width-percent:0;mso-height-percent:0;mso-width-percent:0;mso-height-percent:0" equationxml="&lt;">
                  <v:imagedata r:id="rId23" o:title="" chromakey="white"/>
                </v:shape>
              </w:pict>
            </w:r>
            <w:r>
              <w:rPr>
                <w:rFonts w:eastAsia="Times New Roman"/>
                <w:szCs w:val="20"/>
                <w:lang w:eastAsia="ja-JP"/>
              </w:rPr>
              <w:fldChar w:fldCharType="end"/>
            </w:r>
            <w:r>
              <w:rPr>
                <w:rFonts w:eastAsia="Times New Roman"/>
                <w:szCs w:val="20"/>
                <w:lang w:eastAsia="ja-JP"/>
              </w:rPr>
              <w:t xml:space="preserve"> for sub-slot based PUCCH.</w:t>
            </w:r>
          </w:p>
          <w:p w14:paraId="5E6E20AD" w14:textId="77777777" w:rsidR="001A1204" w:rsidRDefault="00FF516D" w:rsidP="00753E16">
            <w:pPr>
              <w:widowControl/>
              <w:numPr>
                <w:ilvl w:val="0"/>
                <w:numId w:val="19"/>
              </w:numPr>
              <w:kinsoku/>
              <w:wordWrap/>
              <w:adjustRightInd/>
              <w:snapToGrid w:val="0"/>
              <w:textAlignment w:val="auto"/>
              <w:rPr>
                <w:rFonts w:eastAsia="Times New Roman"/>
                <w:szCs w:val="20"/>
                <w:lang w:eastAsia="ja-JP"/>
              </w:rPr>
            </w:pPr>
            <w:r>
              <w:rPr>
                <w:rFonts w:eastAsia="Times New Roman"/>
                <w:szCs w:val="20"/>
                <w:lang w:eastAsia="ja-JP"/>
              </w:rPr>
              <w:t>FFS details of reference PDSCH</w:t>
            </w:r>
          </w:p>
        </w:tc>
      </w:tr>
    </w:tbl>
    <w:p w14:paraId="0F0279B8" w14:textId="77777777" w:rsidR="001A1204" w:rsidRDefault="001A1204" w:rsidP="00753E16">
      <w:pPr>
        <w:spacing w:after="120"/>
      </w:pPr>
    </w:p>
    <w:p w14:paraId="6D044F06" w14:textId="77777777" w:rsidR="001A1204" w:rsidRDefault="00FF516D" w:rsidP="00753E16">
      <w:pPr>
        <w:spacing w:after="120"/>
      </w:pPr>
      <w:r>
        <w:t xml:space="preserve">Regarding reference PDSCH for HARQ-ACK feedback timing determination, 19 companies express their preferences on the reference </w:t>
      </w:r>
      <w:proofErr w:type="gramStart"/>
      <w:r>
        <w:t>PDSCH</w:t>
      </w:r>
      <w:proofErr w:type="gramEnd"/>
      <w:r>
        <w:t xml:space="preserve"> and the summary is listed below. </w:t>
      </w:r>
    </w:p>
    <w:p w14:paraId="59588872" w14:textId="77777777" w:rsidR="001A1204" w:rsidRDefault="00FF516D" w:rsidP="00753E16">
      <w:pPr>
        <w:pStyle w:val="ListParagraph"/>
        <w:numPr>
          <w:ilvl w:val="0"/>
          <w:numId w:val="15"/>
        </w:numPr>
        <w:rPr>
          <w:rFonts w:eastAsia="楷体"/>
          <w:i/>
          <w:iCs/>
          <w:szCs w:val="20"/>
          <w:lang w:val="en-US" w:eastAsia="zh-CN"/>
        </w:rPr>
      </w:pPr>
      <w:r>
        <w:rPr>
          <w:rFonts w:eastAsia="楷体"/>
          <w:i/>
          <w:iCs/>
          <w:szCs w:val="20"/>
          <w:lang w:val="en-US" w:eastAsia="zh-CN"/>
        </w:rPr>
        <w:t xml:space="preserve">Last PDSCH (supported by 14 companies): </w:t>
      </w:r>
    </w:p>
    <w:p w14:paraId="34777394" w14:textId="77777777" w:rsidR="001A1204" w:rsidRDefault="00FF516D" w:rsidP="00753E16">
      <w:pPr>
        <w:pStyle w:val="ListParagraph"/>
        <w:numPr>
          <w:ilvl w:val="1"/>
          <w:numId w:val="16"/>
        </w:numPr>
        <w:rPr>
          <w:rFonts w:eastAsia="楷体"/>
          <w:i/>
          <w:iCs/>
          <w:szCs w:val="20"/>
          <w:lang w:val="en-US" w:eastAsia="zh-CN"/>
        </w:rPr>
      </w:pPr>
      <w:r>
        <w:rPr>
          <w:rFonts w:eastAsia="楷体"/>
          <w:i/>
          <w:iCs/>
          <w:szCs w:val="20"/>
          <w:lang w:val="en-US" w:eastAsia="zh-CN"/>
        </w:rPr>
        <w:t xml:space="preserve">Huawei, OPPO, CATT, </w:t>
      </w:r>
      <w:proofErr w:type="spellStart"/>
      <w:r>
        <w:rPr>
          <w:rFonts w:eastAsia="楷体"/>
          <w:i/>
          <w:iCs/>
          <w:szCs w:val="20"/>
          <w:lang w:val="en-US" w:eastAsia="zh-CN"/>
        </w:rPr>
        <w:t>Langbo</w:t>
      </w:r>
      <w:proofErr w:type="spellEnd"/>
      <w:r>
        <w:rPr>
          <w:rFonts w:eastAsia="楷体"/>
          <w:i/>
          <w:iCs/>
          <w:szCs w:val="20"/>
          <w:lang w:val="en-US" w:eastAsia="zh-CN"/>
        </w:rPr>
        <w:t xml:space="preserve">, Intel, CAICT, </w:t>
      </w:r>
      <w:proofErr w:type="spellStart"/>
      <w:r>
        <w:rPr>
          <w:rFonts w:eastAsia="楷体"/>
          <w:i/>
          <w:iCs/>
          <w:szCs w:val="20"/>
          <w:lang w:val="en-US" w:eastAsia="zh-CN"/>
        </w:rPr>
        <w:t>xiaomi</w:t>
      </w:r>
      <w:proofErr w:type="spellEnd"/>
      <w:r>
        <w:rPr>
          <w:rFonts w:eastAsia="楷体"/>
          <w:i/>
          <w:iCs/>
          <w:szCs w:val="20"/>
          <w:lang w:val="en-US" w:eastAsia="zh-CN"/>
        </w:rPr>
        <w:t>, Lenovo, FGI, LG, MTK, Ericsson, NTT DOCOMO, Qualcomm</w:t>
      </w:r>
    </w:p>
    <w:p w14:paraId="6599B966" w14:textId="77777777" w:rsidR="001A1204" w:rsidRDefault="00FF516D" w:rsidP="00753E16">
      <w:pPr>
        <w:pStyle w:val="ListParagraph"/>
        <w:numPr>
          <w:ilvl w:val="0"/>
          <w:numId w:val="15"/>
        </w:numPr>
        <w:rPr>
          <w:rFonts w:eastAsia="楷体"/>
          <w:i/>
          <w:iCs/>
          <w:szCs w:val="20"/>
          <w:lang w:val="en-US" w:eastAsia="zh-CN"/>
        </w:rPr>
      </w:pPr>
      <w:r>
        <w:rPr>
          <w:rFonts w:eastAsia="楷体"/>
          <w:i/>
          <w:iCs/>
          <w:szCs w:val="20"/>
          <w:lang w:val="en-US" w:eastAsia="zh-CN"/>
        </w:rPr>
        <w:t xml:space="preserve">1st PDSCH (supported by 2 companies): </w:t>
      </w:r>
    </w:p>
    <w:p w14:paraId="556A6694" w14:textId="77777777" w:rsidR="001A1204" w:rsidRDefault="00FF516D" w:rsidP="00753E16">
      <w:pPr>
        <w:pStyle w:val="ListParagraph"/>
        <w:numPr>
          <w:ilvl w:val="1"/>
          <w:numId w:val="16"/>
        </w:numPr>
        <w:rPr>
          <w:rFonts w:eastAsia="楷体"/>
          <w:i/>
          <w:iCs/>
          <w:szCs w:val="20"/>
          <w:lang w:val="en-US" w:eastAsia="zh-CN"/>
        </w:rPr>
      </w:pPr>
      <w:r>
        <w:rPr>
          <w:rFonts w:eastAsia="楷体"/>
          <w:i/>
          <w:iCs/>
          <w:szCs w:val="20"/>
          <w:lang w:val="en-US" w:eastAsia="zh-CN"/>
        </w:rPr>
        <w:lastRenderedPageBreak/>
        <w:t>ZTE, Nokia</w:t>
      </w:r>
    </w:p>
    <w:p w14:paraId="6DEE2483" w14:textId="77777777" w:rsidR="001A1204" w:rsidRDefault="00FF516D" w:rsidP="00753E16">
      <w:pPr>
        <w:pStyle w:val="ListParagraph"/>
        <w:numPr>
          <w:ilvl w:val="0"/>
          <w:numId w:val="15"/>
        </w:numPr>
        <w:rPr>
          <w:rFonts w:eastAsia="楷体"/>
          <w:i/>
          <w:iCs/>
          <w:szCs w:val="20"/>
          <w:lang w:val="en-US" w:eastAsia="zh-CN"/>
        </w:rPr>
      </w:pPr>
      <w:r>
        <w:rPr>
          <w:rFonts w:eastAsia="楷体"/>
          <w:i/>
          <w:iCs/>
          <w:szCs w:val="20"/>
          <w:lang w:val="en-US" w:eastAsia="zh-CN"/>
        </w:rPr>
        <w:t xml:space="preserve">The lowest cell index (supported by 1 company): </w:t>
      </w:r>
    </w:p>
    <w:p w14:paraId="63FBB33E" w14:textId="77777777" w:rsidR="001A1204" w:rsidRDefault="00FF516D" w:rsidP="00753E16">
      <w:pPr>
        <w:pStyle w:val="ListParagraph"/>
        <w:numPr>
          <w:ilvl w:val="1"/>
          <w:numId w:val="16"/>
        </w:numPr>
      </w:pPr>
      <w:proofErr w:type="spellStart"/>
      <w:r>
        <w:rPr>
          <w:rFonts w:eastAsia="楷体"/>
          <w:i/>
          <w:iCs/>
          <w:szCs w:val="20"/>
          <w:lang w:val="en-US" w:eastAsia="zh-CN"/>
        </w:rPr>
        <w:t>Spreadtrum</w:t>
      </w:r>
      <w:proofErr w:type="spellEnd"/>
      <w:r>
        <w:t xml:space="preserve">, </w:t>
      </w:r>
    </w:p>
    <w:p w14:paraId="4A1842E4" w14:textId="77777777" w:rsidR="001A1204" w:rsidRDefault="00FF516D" w:rsidP="00753E16">
      <w:pPr>
        <w:pStyle w:val="ListParagraph"/>
        <w:numPr>
          <w:ilvl w:val="0"/>
          <w:numId w:val="15"/>
        </w:numPr>
        <w:rPr>
          <w:rFonts w:eastAsia="楷体"/>
          <w:i/>
          <w:iCs/>
          <w:szCs w:val="20"/>
          <w:lang w:val="en-US" w:eastAsia="zh-CN"/>
        </w:rPr>
      </w:pPr>
      <w:r>
        <w:rPr>
          <w:rFonts w:eastAsia="楷体"/>
          <w:i/>
          <w:iCs/>
          <w:szCs w:val="20"/>
          <w:lang w:val="en-US" w:eastAsia="zh-CN"/>
        </w:rPr>
        <w:t xml:space="preserve">The largest cell index (supported by 1 company): </w:t>
      </w:r>
    </w:p>
    <w:p w14:paraId="1FCAF7DA" w14:textId="77777777" w:rsidR="001A1204" w:rsidRDefault="00FF516D" w:rsidP="00753E16">
      <w:pPr>
        <w:pStyle w:val="ListParagraph"/>
        <w:numPr>
          <w:ilvl w:val="1"/>
          <w:numId w:val="16"/>
        </w:numPr>
        <w:rPr>
          <w:rFonts w:eastAsia="楷体"/>
          <w:i/>
          <w:iCs/>
          <w:szCs w:val="20"/>
          <w:lang w:val="en-US" w:eastAsia="zh-CN"/>
        </w:rPr>
      </w:pPr>
      <w:r>
        <w:rPr>
          <w:rFonts w:eastAsia="楷体"/>
          <w:i/>
          <w:iCs/>
          <w:szCs w:val="20"/>
          <w:lang w:val="en-US" w:eastAsia="zh-CN"/>
        </w:rPr>
        <w:t xml:space="preserve">Samsung, </w:t>
      </w:r>
    </w:p>
    <w:p w14:paraId="48932390" w14:textId="77777777" w:rsidR="001A1204" w:rsidRDefault="00FF516D" w:rsidP="00753E16">
      <w:pPr>
        <w:pStyle w:val="ListParagraph"/>
        <w:numPr>
          <w:ilvl w:val="0"/>
          <w:numId w:val="15"/>
        </w:numPr>
        <w:rPr>
          <w:rFonts w:eastAsia="楷体"/>
          <w:i/>
          <w:iCs/>
          <w:szCs w:val="20"/>
          <w:lang w:val="en-US" w:eastAsia="zh-CN"/>
        </w:rPr>
      </w:pPr>
      <w:r>
        <w:rPr>
          <w:rFonts w:eastAsia="楷体"/>
          <w:i/>
          <w:iCs/>
          <w:szCs w:val="20"/>
          <w:lang w:val="en-US" w:eastAsia="zh-CN"/>
        </w:rPr>
        <w:t xml:space="preserve">The latest staring PDSCH (supported by 1 company): </w:t>
      </w:r>
    </w:p>
    <w:p w14:paraId="4FC81C16" w14:textId="77777777" w:rsidR="001A1204" w:rsidRDefault="00FF516D" w:rsidP="00753E16">
      <w:pPr>
        <w:pStyle w:val="ListParagraph"/>
        <w:numPr>
          <w:ilvl w:val="1"/>
          <w:numId w:val="16"/>
        </w:numPr>
        <w:rPr>
          <w:rFonts w:eastAsia="楷体"/>
          <w:i/>
          <w:iCs/>
          <w:szCs w:val="20"/>
          <w:lang w:val="en-US" w:eastAsia="zh-CN"/>
        </w:rPr>
      </w:pPr>
      <w:r>
        <w:rPr>
          <w:rFonts w:eastAsia="楷体"/>
          <w:i/>
          <w:iCs/>
          <w:szCs w:val="20"/>
          <w:lang w:val="en-US" w:eastAsia="zh-CN"/>
        </w:rPr>
        <w:t xml:space="preserve">vivo, </w:t>
      </w:r>
    </w:p>
    <w:p w14:paraId="4AEA4A7D" w14:textId="77777777" w:rsidR="001A1204" w:rsidRDefault="00FF516D" w:rsidP="00753E16">
      <w:pPr>
        <w:spacing w:after="120"/>
      </w:pPr>
      <w:r>
        <w:t>Since using the last PDSCH as the reference PDSCH to determine HARQ-ACK feedback timing can give UE more processing time, moderator suggests going with last PDSCH among co-scheduled cells as the reference. Proposal 4-1 is provided for the first round of discussion.</w:t>
      </w:r>
    </w:p>
    <w:p w14:paraId="193876BA" w14:textId="77777777" w:rsidR="001A1204" w:rsidRDefault="001A1204" w:rsidP="00753E16">
      <w:pPr>
        <w:widowControl/>
        <w:kinsoku/>
        <w:adjustRightInd/>
        <w:snapToGrid w:val="0"/>
        <w:ind w:left="360"/>
        <w:textAlignment w:val="auto"/>
        <w:rPr>
          <w:rFonts w:eastAsiaTheme="minorEastAsia"/>
          <w:lang w:eastAsia="zh-CN"/>
        </w:rPr>
      </w:pPr>
    </w:p>
    <w:p w14:paraId="262F84D4" w14:textId="77777777" w:rsidR="001A1204" w:rsidRDefault="001A1204" w:rsidP="00753E16">
      <w:pPr>
        <w:widowControl/>
        <w:kinsoku/>
        <w:adjustRightInd/>
        <w:snapToGrid w:val="0"/>
        <w:ind w:left="360"/>
        <w:textAlignment w:val="auto"/>
        <w:rPr>
          <w:rFonts w:eastAsiaTheme="minorEastAsia"/>
          <w:lang w:eastAsia="zh-CN"/>
        </w:rPr>
      </w:pPr>
    </w:p>
    <w:p w14:paraId="080788E5" w14:textId="77777777" w:rsidR="001A1204" w:rsidRDefault="00FF516D" w:rsidP="00753E16">
      <w:pPr>
        <w:pStyle w:val="ListParagraph"/>
        <w:numPr>
          <w:ilvl w:val="0"/>
          <w:numId w:val="21"/>
        </w:numPr>
        <w:spacing w:after="120"/>
        <w:ind w:left="360"/>
        <w:rPr>
          <w:lang w:eastAsia="en-US"/>
        </w:rPr>
      </w:pPr>
      <w:r>
        <w:rPr>
          <w:lang w:eastAsia="en-US"/>
        </w:rPr>
        <w:t>On Type-1 HARQ-ACK codebook</w:t>
      </w:r>
    </w:p>
    <w:p w14:paraId="241B5E6F" w14:textId="77777777" w:rsidR="001A1204" w:rsidRDefault="001A1204" w:rsidP="00753E16">
      <w:pPr>
        <w:spacing w:after="120"/>
      </w:pPr>
    </w:p>
    <w:p w14:paraId="4902865D" w14:textId="77777777" w:rsidR="001A1204" w:rsidRDefault="00FF516D" w:rsidP="00753E16">
      <w:pPr>
        <w:spacing w:after="120"/>
      </w:pPr>
      <w:r>
        <w:t xml:space="preserve">For Type-1 HARQ-ACK codebook, as mentioned by several companies, the determination of the Type-1 codebook is related to the design of TDRA indication in the multi-cell PDSCH scheduling DCI. If a Type-1B TDRA field is included in the multi-cell scheduling DCI where a TDRA table is defined for the co-scheduled cells with each row indicating multiple SLIVs for the multiple scheduled cells, then SLIV pruning and K1 set extension need to be considered. </w:t>
      </w:r>
    </w:p>
    <w:p w14:paraId="00E986EA" w14:textId="77777777" w:rsidR="001A1204" w:rsidRDefault="00FF516D" w:rsidP="00753E16">
      <w:pPr>
        <w:spacing w:after="120"/>
      </w:pPr>
      <w:r>
        <w:t>Proposal 3-4 is provided to collect companies’ views on TDRA field design. For time being, moderator propose deferring this issue until the Type-1B TDRA indication with a TDRA table defined with each row indicating multiple SLIVs for the multiple scheduled cells is agreed</w:t>
      </w:r>
      <w:r>
        <w:rPr>
          <w:lang w:val="en-US"/>
        </w:rPr>
        <w:t xml:space="preserve"> or conclusion on TDRA field design is made</w:t>
      </w:r>
      <w:r>
        <w:t>.</w:t>
      </w:r>
    </w:p>
    <w:p w14:paraId="19E96C6B" w14:textId="77777777" w:rsidR="001A1204" w:rsidRDefault="001A1204" w:rsidP="00753E16">
      <w:pPr>
        <w:spacing w:after="120"/>
      </w:pPr>
    </w:p>
    <w:p w14:paraId="2AF0FB32" w14:textId="77777777" w:rsidR="001A1204" w:rsidRDefault="001A1204" w:rsidP="00753E16">
      <w:pPr>
        <w:spacing w:after="120"/>
      </w:pPr>
    </w:p>
    <w:p w14:paraId="79E18696" w14:textId="77777777" w:rsidR="001A1204" w:rsidRDefault="00FF516D" w:rsidP="00753E16">
      <w:pPr>
        <w:pStyle w:val="ListParagraph"/>
        <w:numPr>
          <w:ilvl w:val="0"/>
          <w:numId w:val="21"/>
        </w:numPr>
        <w:spacing w:after="120"/>
        <w:ind w:left="360"/>
        <w:rPr>
          <w:lang w:eastAsia="en-US"/>
        </w:rPr>
      </w:pPr>
      <w:r>
        <w:rPr>
          <w:lang w:eastAsia="en-US"/>
        </w:rPr>
        <w:t>On Type-2 HARQ-ACK codebook</w:t>
      </w:r>
    </w:p>
    <w:p w14:paraId="5BF533BF" w14:textId="77777777" w:rsidR="001A1204" w:rsidRDefault="001A1204" w:rsidP="00753E16">
      <w:pPr>
        <w:spacing w:after="120"/>
      </w:pPr>
    </w:p>
    <w:p w14:paraId="68CF035F" w14:textId="77777777" w:rsidR="001A1204" w:rsidRDefault="00FF516D" w:rsidP="00753E16">
      <w:pPr>
        <w:spacing w:after="120"/>
      </w:pPr>
      <w:r>
        <w:t>For Type 2 HARQ-ACK codebook, below agreement is made in previous RAN1 meeting:</w:t>
      </w:r>
    </w:p>
    <w:tbl>
      <w:tblPr>
        <w:tblStyle w:val="TableGrid"/>
        <w:tblW w:w="0" w:type="auto"/>
        <w:tblLook w:val="04A0" w:firstRow="1" w:lastRow="0" w:firstColumn="1" w:lastColumn="0" w:noHBand="0" w:noVBand="1"/>
      </w:tblPr>
      <w:tblGrid>
        <w:gridCol w:w="9362"/>
      </w:tblGrid>
      <w:tr w:rsidR="001A1204" w14:paraId="0FDC57F1" w14:textId="77777777">
        <w:tc>
          <w:tcPr>
            <w:tcW w:w="9362" w:type="dxa"/>
          </w:tcPr>
          <w:p w14:paraId="68C13D4F" w14:textId="77777777" w:rsidR="001A1204" w:rsidRDefault="00FF516D" w:rsidP="00753E16">
            <w:pPr>
              <w:wordWrap/>
              <w:rPr>
                <w:b/>
                <w:bCs/>
                <w:highlight w:val="green"/>
                <w:lang w:eastAsia="zh-CN"/>
              </w:rPr>
            </w:pPr>
            <w:r>
              <w:rPr>
                <w:b/>
                <w:bCs/>
                <w:highlight w:val="green"/>
                <w:lang w:eastAsia="zh-CN"/>
              </w:rPr>
              <w:t>Agreement</w:t>
            </w:r>
          </w:p>
          <w:p w14:paraId="5859EBD2" w14:textId="77777777" w:rsidR="001A1204" w:rsidRDefault="00FF516D" w:rsidP="00753E16">
            <w:pPr>
              <w:pStyle w:val="ListParagraph"/>
              <w:numPr>
                <w:ilvl w:val="0"/>
                <w:numId w:val="19"/>
              </w:numPr>
              <w:wordWrap/>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0CB8B541" w14:textId="77777777" w:rsidR="001A1204" w:rsidRDefault="00FF516D" w:rsidP="00753E16">
            <w:pPr>
              <w:widowControl/>
              <w:numPr>
                <w:ilvl w:val="0"/>
                <w:numId w:val="19"/>
              </w:numPr>
              <w:kinsoku/>
              <w:wordWrap/>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250E298D" w14:textId="77777777" w:rsidR="001A1204" w:rsidRDefault="00FF516D" w:rsidP="00753E16">
            <w:pPr>
              <w:widowControl/>
              <w:numPr>
                <w:ilvl w:val="0"/>
                <w:numId w:val="19"/>
              </w:numPr>
              <w:kinsoku/>
              <w:wordWrap/>
              <w:adjustRightInd/>
              <w:snapToGrid w:val="0"/>
              <w:textAlignment w:val="auto"/>
              <w:rPr>
                <w:rFonts w:eastAsia="Times New Roman"/>
                <w:szCs w:val="20"/>
                <w:lang w:eastAsia="ja-JP"/>
              </w:rPr>
            </w:pPr>
            <w:r>
              <w:rPr>
                <w:rFonts w:eastAsia="Times New Roman"/>
                <w:szCs w:val="20"/>
                <w:lang w:eastAsia="ja-JP"/>
              </w:rPr>
              <w:t>FFS whether a DCI scheduling more than one cell is associated with the first sub-codebook or the second sub-codebook when the number of cells with actual PDSCH reception due to collision with semi-static TDD DL/UL configuration is one.</w:t>
            </w:r>
          </w:p>
          <w:p w14:paraId="2B5CBCC6" w14:textId="77777777" w:rsidR="001A1204" w:rsidRDefault="00FF516D" w:rsidP="00753E16">
            <w:pPr>
              <w:widowControl/>
              <w:numPr>
                <w:ilvl w:val="0"/>
                <w:numId w:val="19"/>
              </w:numPr>
              <w:kinsoku/>
              <w:wordWrap/>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1FC2B466" w14:textId="77777777" w:rsidR="001A1204" w:rsidRDefault="00FF516D" w:rsidP="00753E16">
            <w:pPr>
              <w:widowControl/>
              <w:numPr>
                <w:ilvl w:val="0"/>
                <w:numId w:val="19"/>
              </w:numPr>
              <w:kinsoku/>
              <w:wordWrap/>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0B8F76F0" w14:textId="77777777" w:rsidR="001A1204" w:rsidRDefault="00FF516D" w:rsidP="00753E16">
            <w:pPr>
              <w:pStyle w:val="ListParagraph"/>
              <w:numPr>
                <w:ilvl w:val="1"/>
                <w:numId w:val="19"/>
              </w:numPr>
              <w:wordWrap/>
              <w:rPr>
                <w:rFonts w:eastAsia="楷体"/>
                <w:color w:val="000000"/>
                <w:szCs w:val="24"/>
                <w:lang w:eastAsia="zh-CN"/>
              </w:rPr>
            </w:pPr>
            <w:r>
              <w:rPr>
                <w:color w:val="000000"/>
              </w:rPr>
              <w:t xml:space="preserve">FFS: the </w:t>
            </w:r>
            <w:r>
              <w:rPr>
                <w:rFonts w:eastAsia="楷体"/>
                <w:color w:val="000000"/>
              </w:rPr>
              <w:t xml:space="preserve">number of HARQ-ACK information bits for each DCI format 1_X that schedules more than one </w:t>
            </w:r>
            <w:proofErr w:type="gramStart"/>
            <w:r>
              <w:rPr>
                <w:rFonts w:eastAsia="楷体"/>
                <w:color w:val="000000"/>
              </w:rPr>
              <w:t>cell;</w:t>
            </w:r>
            <w:proofErr w:type="gramEnd"/>
          </w:p>
          <w:p w14:paraId="19D28C6A" w14:textId="77777777" w:rsidR="001A1204" w:rsidRDefault="00FF516D" w:rsidP="00753E16">
            <w:pPr>
              <w:widowControl/>
              <w:numPr>
                <w:ilvl w:val="0"/>
                <w:numId w:val="19"/>
              </w:numPr>
              <w:kinsoku/>
              <w:wordWrap/>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3D616CF7" w14:textId="77777777" w:rsidR="001A1204" w:rsidRDefault="00FF516D" w:rsidP="00753E16">
            <w:pPr>
              <w:widowControl/>
              <w:numPr>
                <w:ilvl w:val="0"/>
                <w:numId w:val="19"/>
              </w:numPr>
              <w:kinsoku/>
              <w:wordWrap/>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5D9E0AE2" w14:textId="77777777" w:rsidR="001A1204" w:rsidRDefault="00FF516D" w:rsidP="00753E16">
            <w:pPr>
              <w:pStyle w:val="ListParagraph"/>
              <w:numPr>
                <w:ilvl w:val="0"/>
                <w:numId w:val="19"/>
              </w:numPr>
              <w:kinsoku/>
              <w:wordWrap/>
              <w:adjustRightInd/>
              <w:snapToGrid w:val="0"/>
              <w:textAlignment w:val="auto"/>
              <w:rPr>
                <w:rFonts w:eastAsia="Times New Roman"/>
                <w:color w:val="000000"/>
                <w:szCs w:val="20"/>
                <w:lang w:eastAsia="ja-JP"/>
              </w:rPr>
            </w:pPr>
            <w:r>
              <w:rPr>
                <w:rFonts w:eastAsia="MS Mincho"/>
                <w:bCs/>
                <w:color w:val="000000"/>
                <w:lang w:eastAsia="ja-JP"/>
              </w:rPr>
              <w:t>HARQ-ACK bundling across co-scheduled cells is not supported for multi-cell scheduling.</w:t>
            </w:r>
          </w:p>
          <w:p w14:paraId="13146110" w14:textId="77777777" w:rsidR="001A1204" w:rsidRDefault="001A1204" w:rsidP="00753E16">
            <w:pPr>
              <w:wordWrap/>
              <w:rPr>
                <w:lang w:eastAsia="en-US"/>
              </w:rPr>
            </w:pPr>
          </w:p>
        </w:tc>
      </w:tr>
    </w:tbl>
    <w:p w14:paraId="132663B6" w14:textId="77777777" w:rsidR="001A1204" w:rsidRDefault="001A1204" w:rsidP="00753E16">
      <w:pPr>
        <w:rPr>
          <w:lang w:eastAsia="en-US"/>
        </w:rPr>
      </w:pPr>
    </w:p>
    <w:p w14:paraId="42CC0892" w14:textId="77777777" w:rsidR="001A1204" w:rsidRDefault="00FF516D" w:rsidP="00753E16">
      <w:r>
        <w:t>Regarding the first FFS in above agreement, whether a DCI scheduling more than one cell is associated with the first sub-codebook or the second sub-codebook when the number of cells with actual PDSCH reception due to collision with semi-static TDD DL/UL configuration is one, companies’ views in RAN1#110bis meeting are summarized as below:</w:t>
      </w:r>
    </w:p>
    <w:p w14:paraId="28719F82" w14:textId="77777777" w:rsidR="001A1204" w:rsidRDefault="00FF516D" w:rsidP="00753E16">
      <w:pPr>
        <w:pStyle w:val="ListParagraph"/>
        <w:numPr>
          <w:ilvl w:val="0"/>
          <w:numId w:val="15"/>
        </w:numPr>
        <w:rPr>
          <w:rFonts w:eastAsia="楷体"/>
          <w:i/>
          <w:iCs/>
          <w:szCs w:val="20"/>
          <w:lang w:val="en-US" w:eastAsia="zh-CN"/>
        </w:rPr>
      </w:pPr>
      <w:r>
        <w:rPr>
          <w:rFonts w:eastAsia="楷体"/>
          <w:i/>
          <w:iCs/>
          <w:szCs w:val="20"/>
          <w:lang w:val="en-US" w:eastAsia="zh-CN"/>
        </w:rPr>
        <w:t xml:space="preserve">A DCI scheduling more than one cell is associated with the </w:t>
      </w:r>
      <w:r>
        <w:rPr>
          <w:rFonts w:eastAsia="楷体"/>
          <w:i/>
          <w:iCs/>
          <w:szCs w:val="20"/>
          <w:u w:val="single"/>
          <w:lang w:val="en-US" w:eastAsia="zh-CN"/>
        </w:rPr>
        <w:t>first sub-codebook</w:t>
      </w:r>
      <w:r>
        <w:rPr>
          <w:rFonts w:eastAsia="楷体"/>
          <w:i/>
          <w:iCs/>
          <w:szCs w:val="20"/>
          <w:lang w:val="en-US" w:eastAsia="zh-CN"/>
        </w:rPr>
        <w:t xml:space="preserve"> when the number of cells with actual PDSCH reception due to collision with semi-static TDD DL/UL configuration is one.</w:t>
      </w:r>
    </w:p>
    <w:p w14:paraId="2A01093B" w14:textId="77777777" w:rsidR="001A1204" w:rsidRDefault="00FF516D" w:rsidP="00753E16">
      <w:pPr>
        <w:pStyle w:val="ListParagraph"/>
        <w:numPr>
          <w:ilvl w:val="1"/>
          <w:numId w:val="16"/>
        </w:numPr>
        <w:rPr>
          <w:rFonts w:eastAsia="楷体"/>
          <w:i/>
          <w:iCs/>
          <w:szCs w:val="20"/>
          <w:lang w:val="en-US" w:eastAsia="zh-CN"/>
        </w:rPr>
      </w:pPr>
      <w:r>
        <w:rPr>
          <w:rFonts w:eastAsia="楷体"/>
          <w:i/>
          <w:iCs/>
          <w:szCs w:val="20"/>
          <w:lang w:val="en-US" w:eastAsia="zh-CN"/>
        </w:rPr>
        <w:t xml:space="preserve">Supported by ZTE, OPPO, CAICT, LG, Samsung, </w:t>
      </w:r>
    </w:p>
    <w:p w14:paraId="04CBEF75" w14:textId="77777777" w:rsidR="001A1204" w:rsidRDefault="00FF516D" w:rsidP="00753E16">
      <w:pPr>
        <w:pStyle w:val="ListParagraph"/>
        <w:numPr>
          <w:ilvl w:val="0"/>
          <w:numId w:val="16"/>
        </w:numPr>
        <w:rPr>
          <w:rFonts w:eastAsia="楷体"/>
          <w:i/>
          <w:iCs/>
          <w:szCs w:val="20"/>
          <w:lang w:val="en-US" w:eastAsia="zh-CN"/>
        </w:rPr>
      </w:pPr>
      <w:r>
        <w:rPr>
          <w:rFonts w:eastAsia="楷体"/>
          <w:i/>
          <w:iCs/>
          <w:szCs w:val="20"/>
          <w:lang w:val="en-US" w:eastAsia="zh-CN"/>
        </w:rPr>
        <w:t xml:space="preserve">A DCI scheduling more than one cell is associated with the </w:t>
      </w:r>
      <w:r>
        <w:rPr>
          <w:rFonts w:eastAsia="楷体"/>
          <w:i/>
          <w:iCs/>
          <w:szCs w:val="20"/>
          <w:u w:val="single"/>
          <w:lang w:val="en-US" w:eastAsia="zh-CN"/>
        </w:rPr>
        <w:t>second sub-codebook</w:t>
      </w:r>
      <w:r>
        <w:rPr>
          <w:rFonts w:eastAsia="楷体"/>
          <w:i/>
          <w:iCs/>
          <w:szCs w:val="20"/>
          <w:lang w:val="en-US" w:eastAsia="zh-CN"/>
        </w:rPr>
        <w:t xml:space="preserve"> when the number of cells with actual PDSCH reception due to collision with semi-static TDD DL/UL configuration is one. </w:t>
      </w:r>
    </w:p>
    <w:p w14:paraId="1EAE18DF" w14:textId="77777777" w:rsidR="001A1204" w:rsidRDefault="00FF516D" w:rsidP="00753E16">
      <w:pPr>
        <w:pStyle w:val="ListParagraph"/>
        <w:numPr>
          <w:ilvl w:val="1"/>
          <w:numId w:val="16"/>
        </w:numPr>
        <w:rPr>
          <w:rFonts w:eastAsia="楷体"/>
          <w:i/>
          <w:iCs/>
          <w:szCs w:val="20"/>
          <w:lang w:val="en-US" w:eastAsia="zh-CN"/>
        </w:rPr>
      </w:pPr>
      <w:r>
        <w:rPr>
          <w:rFonts w:eastAsia="楷体"/>
          <w:i/>
          <w:iCs/>
          <w:szCs w:val="20"/>
          <w:lang w:val="en-US" w:eastAsia="zh-CN"/>
        </w:rPr>
        <w:t>Supported by Huawei, vivo, CATT, Intel, Lenovo, NTT DOCOMO, Qualcomm, Nokia</w:t>
      </w:r>
    </w:p>
    <w:p w14:paraId="17FCF3CA" w14:textId="77777777" w:rsidR="001A1204" w:rsidRDefault="001A1204" w:rsidP="00753E16">
      <w:pPr>
        <w:rPr>
          <w:szCs w:val="20"/>
          <w:lang w:eastAsia="ja-JP"/>
        </w:rPr>
      </w:pPr>
    </w:p>
    <w:p w14:paraId="5E213884" w14:textId="77777777" w:rsidR="001A1204" w:rsidRDefault="00FF516D" w:rsidP="00753E16">
      <w:pPr>
        <w:rPr>
          <w:szCs w:val="20"/>
          <w:lang w:eastAsia="ja-JP"/>
        </w:rPr>
      </w:pPr>
      <w:r>
        <w:rPr>
          <w:lang w:val="en-US" w:eastAsia="zh-CN"/>
        </w:rPr>
        <w:t>From moderator’s point of view, this issue is not essential, and it is better to follow the legacy operation in Rel-17 above 52.6GHz. Furthermore, f</w:t>
      </w:r>
      <w:r>
        <w:rPr>
          <w:szCs w:val="20"/>
          <w:lang w:eastAsia="ja-JP"/>
        </w:rPr>
        <w:t xml:space="preserve">or simplicity, the </w:t>
      </w:r>
      <w:r>
        <w:rPr>
          <w:lang w:eastAsia="zh-CN"/>
        </w:rPr>
        <w:t xml:space="preserve">type of sub-codebook should be based on </w:t>
      </w:r>
      <w:r>
        <w:rPr>
          <w:rFonts w:eastAsia="Times New Roman"/>
          <w:szCs w:val="20"/>
          <w:lang w:eastAsia="ja-JP"/>
        </w:rPr>
        <w:t xml:space="preserve">the number of cells indicated by the DCI regardless of the </w:t>
      </w:r>
      <w:r>
        <w:rPr>
          <w:szCs w:val="20"/>
          <w:lang w:eastAsia="ja-JP"/>
        </w:rPr>
        <w:t>actual number of PDSCH reception so that UE complexity is reduced.</w:t>
      </w:r>
    </w:p>
    <w:p w14:paraId="3B81F945" w14:textId="77777777" w:rsidR="001A1204" w:rsidRDefault="00FF516D" w:rsidP="00753E16">
      <w:pPr>
        <w:rPr>
          <w:szCs w:val="20"/>
          <w:lang w:eastAsia="ja-JP"/>
        </w:rPr>
      </w:pPr>
      <w:r>
        <w:rPr>
          <w:szCs w:val="20"/>
          <w:lang w:eastAsia="ja-JP"/>
        </w:rPr>
        <w:t>Hence, moderator suggests associating the DCI with the second sub-codebook when the number of cells with actual PDSCH reception due to collision with semi-static TDD DL/UL configuration is one. Proposal 4-2 is provided for discussion.</w:t>
      </w:r>
    </w:p>
    <w:p w14:paraId="04449354" w14:textId="77777777" w:rsidR="001A1204" w:rsidRDefault="001A1204" w:rsidP="00753E16">
      <w:pPr>
        <w:rPr>
          <w:rFonts w:eastAsia="Times New Roman"/>
          <w:szCs w:val="20"/>
          <w:lang w:eastAsia="ja-JP"/>
        </w:rPr>
      </w:pPr>
    </w:p>
    <w:p w14:paraId="55D4A706" w14:textId="77777777" w:rsidR="001A1204" w:rsidRDefault="00FF516D" w:rsidP="00753E16">
      <w:r>
        <w:t>Regarding the second FFS in above agreement, if at least one cell of the set of cells which can be co-scheduled by a DCI format 1_X is configured with maximum 2 codewords per PDSCH without spatial bundling, how to determine the number of HARQ-ACK information bits for each DCI format 1_X that schedules more than one cell, companies’ views in RAN1#110bis meeting are summarized as below:</w:t>
      </w:r>
    </w:p>
    <w:p w14:paraId="5A188325" w14:textId="77777777" w:rsidR="001A1204" w:rsidRDefault="00FF516D" w:rsidP="00753E16">
      <w:pPr>
        <w:pStyle w:val="ListParagraph"/>
        <w:numPr>
          <w:ilvl w:val="0"/>
          <w:numId w:val="15"/>
        </w:numPr>
        <w:rPr>
          <w:rFonts w:eastAsia="楷体"/>
          <w:i/>
          <w:iCs/>
          <w:szCs w:val="20"/>
          <w:lang w:val="en-US" w:eastAsia="zh-CN"/>
        </w:rPr>
      </w:pPr>
      <w:r>
        <w:rPr>
          <w:rFonts w:eastAsia="楷体"/>
          <w:i/>
          <w:iCs/>
          <w:szCs w:val="20"/>
          <w:lang w:val="en-US" w:eastAsia="zh-CN"/>
        </w:rPr>
        <w:t xml:space="preserve">If at least one cell of the set of cells which can be co-scheduled by a DCI format 1_X is configured with maximum 2 codewords per PDSCH without spatial bundling, </w:t>
      </w:r>
    </w:p>
    <w:p w14:paraId="796C06D8" w14:textId="77777777" w:rsidR="001A1204" w:rsidRDefault="00FF516D" w:rsidP="00753E16">
      <w:pPr>
        <w:pStyle w:val="ListParagraph"/>
        <w:numPr>
          <w:ilvl w:val="1"/>
          <w:numId w:val="16"/>
        </w:numPr>
        <w:rPr>
          <w:rFonts w:eastAsia="楷体"/>
          <w:i/>
          <w:iCs/>
          <w:szCs w:val="20"/>
          <w:lang w:val="en-US" w:eastAsia="zh-CN"/>
        </w:rPr>
      </w:pPr>
      <w:r>
        <w:rPr>
          <w:rFonts w:eastAsia="楷体"/>
          <w:i/>
          <w:iCs/>
          <w:szCs w:val="20"/>
          <w:lang w:val="en-US" w:eastAsia="zh-CN"/>
        </w:rPr>
        <w:t>the number of HARQ-ACK information bits for each DCI format 1_X that schedules more than one cell is equal to the maximum number of TBs which can be co-scheduled.</w:t>
      </w:r>
    </w:p>
    <w:p w14:paraId="404F7598" w14:textId="77777777" w:rsidR="001A1204" w:rsidRDefault="00FF516D" w:rsidP="00753E16">
      <w:pPr>
        <w:pStyle w:val="ListParagraph"/>
        <w:numPr>
          <w:ilvl w:val="2"/>
          <w:numId w:val="16"/>
        </w:numPr>
        <w:rPr>
          <w:rFonts w:eastAsia="楷体"/>
          <w:i/>
          <w:iCs/>
          <w:szCs w:val="20"/>
          <w:lang w:val="en-US" w:eastAsia="zh-CN"/>
        </w:rPr>
      </w:pPr>
      <w:r>
        <w:rPr>
          <w:rFonts w:eastAsia="楷体"/>
          <w:i/>
          <w:iCs/>
          <w:szCs w:val="20"/>
          <w:lang w:val="en-US" w:eastAsia="zh-CN"/>
        </w:rPr>
        <w:t xml:space="preserve">Supported by Huawei, vivo, CATT, Intel, Lenovo, LG, Samsung,  </w:t>
      </w:r>
    </w:p>
    <w:p w14:paraId="435F1C10" w14:textId="77777777" w:rsidR="001A1204" w:rsidRDefault="00FF516D" w:rsidP="00753E16">
      <w:pPr>
        <w:pStyle w:val="ListParagraph"/>
        <w:numPr>
          <w:ilvl w:val="1"/>
          <w:numId w:val="16"/>
        </w:numPr>
        <w:rPr>
          <w:rFonts w:eastAsia="楷体"/>
          <w:i/>
          <w:iCs/>
          <w:szCs w:val="20"/>
          <w:lang w:val="en-US" w:eastAsia="zh-CN"/>
        </w:rPr>
      </w:pPr>
      <w:r>
        <w:rPr>
          <w:rFonts w:eastAsia="楷体"/>
          <w:i/>
          <w:iCs/>
          <w:szCs w:val="20"/>
          <w:lang w:val="en-US" w:eastAsia="zh-CN"/>
        </w:rPr>
        <w:t>the number of HARQ-ACK information bits for each DCI format 1_X that schedules more than one cell is equal to 2*N, where N is the maximum number of cells which can be co-scheduled by a DCI format 1_X in the PUCCH group for the UE.</w:t>
      </w:r>
    </w:p>
    <w:p w14:paraId="32C47578" w14:textId="77777777" w:rsidR="001A1204" w:rsidRDefault="00FF516D" w:rsidP="00753E16">
      <w:pPr>
        <w:pStyle w:val="ListParagraph"/>
        <w:numPr>
          <w:ilvl w:val="2"/>
          <w:numId w:val="16"/>
        </w:numPr>
        <w:rPr>
          <w:rFonts w:eastAsia="楷体"/>
          <w:i/>
          <w:iCs/>
          <w:szCs w:val="20"/>
          <w:lang w:val="en-US" w:eastAsia="zh-CN"/>
        </w:rPr>
      </w:pPr>
      <w:r>
        <w:rPr>
          <w:rFonts w:eastAsia="楷体"/>
          <w:i/>
          <w:iCs/>
          <w:szCs w:val="20"/>
          <w:lang w:val="en-US" w:eastAsia="zh-CN"/>
        </w:rPr>
        <w:t>Supported by ZTE, FGI, NTT DOCOMO, Qualcomm, Nokia</w:t>
      </w:r>
    </w:p>
    <w:p w14:paraId="35DB4666" w14:textId="77777777" w:rsidR="001A1204" w:rsidRDefault="001A1204" w:rsidP="00753E16">
      <w:pPr>
        <w:rPr>
          <w:lang w:val="en-US"/>
        </w:rPr>
      </w:pPr>
    </w:p>
    <w:p w14:paraId="38288DAC" w14:textId="77777777" w:rsidR="001A1204" w:rsidRDefault="00FF516D" w:rsidP="00753E16">
      <w:pPr>
        <w:rPr>
          <w:lang w:val="en-US" w:eastAsia="zh-CN"/>
        </w:rPr>
      </w:pPr>
      <w:r>
        <w:rPr>
          <w:lang w:val="en-US" w:eastAsia="zh-CN"/>
        </w:rPr>
        <w:t>Determining the number of HARQ-ACK information bits per DCI format 1_X according to the maximum number of co-schedulable TBs among all the possible scheduling cell combinations can avoid any unnecessary overhead in HARQ-ACK sub-codebook generation and lead to least signaling overhead. At most 3 bits can be saved per DCI format 1_X when one DCI format 1_X can schedule maximum 4 cells and only one cell is configured with maximum 2 codewords without spatial bundling.</w:t>
      </w:r>
    </w:p>
    <w:p w14:paraId="06CFD86E" w14:textId="77777777" w:rsidR="001A1204" w:rsidRDefault="00FF516D" w:rsidP="00753E16">
      <w:pPr>
        <w:rPr>
          <w:lang w:val="en-US" w:eastAsia="zh-CN"/>
        </w:rPr>
      </w:pPr>
      <w:r>
        <w:rPr>
          <w:lang w:val="en-US" w:eastAsia="zh-CN"/>
        </w:rPr>
        <w:t xml:space="preserve">However, as pointed by some companies, if the number of HARQ-ACK information bits for each DCI format 1_X that schedules more than one cell is equal to the maximum number of TBs which can be co-scheduled, UE </w:t>
      </w:r>
      <w:proofErr w:type="gramStart"/>
      <w:r>
        <w:rPr>
          <w:lang w:val="en-US" w:eastAsia="zh-CN"/>
        </w:rPr>
        <w:t>has to</w:t>
      </w:r>
      <w:proofErr w:type="gramEnd"/>
      <w:r>
        <w:rPr>
          <w:lang w:val="en-US" w:eastAsia="zh-CN"/>
        </w:rPr>
        <w:t xml:space="preserve"> check all the scheduled cell combinations in same PUCCH group leading to the largest number of HARQ-ACK bits and uses the related HARQ-ACK bit number accordingly. </w:t>
      </w:r>
    </w:p>
    <w:p w14:paraId="6EAE9860" w14:textId="77777777" w:rsidR="001A1204" w:rsidRDefault="00FF516D" w:rsidP="00753E16">
      <w:pPr>
        <w:rPr>
          <w:szCs w:val="20"/>
          <w:lang w:eastAsia="ja-JP"/>
        </w:rPr>
      </w:pPr>
      <w:r>
        <w:rPr>
          <w:lang w:val="en-US"/>
        </w:rPr>
        <w:t>Hence, for simplicity, moderator suggests determining</w:t>
      </w:r>
      <w:r>
        <w:t xml:space="preserve"> </w:t>
      </w:r>
      <w:r>
        <w:rPr>
          <w:lang w:val="en-US"/>
        </w:rPr>
        <w:t>the number of HARQ-ACK information bits for each DCI format 1_X that schedules more than one cell is equal to 2*N, where N is the maximum number of cells which can be co-scheduled by a DCI format 1_X in the PUCCH group for the UE.</w:t>
      </w:r>
      <w:r>
        <w:rPr>
          <w:szCs w:val="20"/>
          <w:lang w:eastAsia="ja-JP"/>
        </w:rPr>
        <w:t xml:space="preserve"> Proposal 4-3 is provided for discussion.</w:t>
      </w:r>
    </w:p>
    <w:p w14:paraId="3B187F5B" w14:textId="77777777" w:rsidR="001A1204" w:rsidRDefault="001A1204" w:rsidP="00753E16">
      <w:pPr>
        <w:rPr>
          <w:lang w:val="en-US"/>
        </w:rPr>
      </w:pPr>
    </w:p>
    <w:p w14:paraId="35DA8FDD" w14:textId="77777777" w:rsidR="001A1204" w:rsidRDefault="001A1204" w:rsidP="00753E16">
      <w:pPr>
        <w:rPr>
          <w:lang w:val="en-US"/>
        </w:rPr>
      </w:pPr>
    </w:p>
    <w:p w14:paraId="1CCDE7E8" w14:textId="77777777" w:rsidR="001A1204" w:rsidRDefault="00FF516D" w:rsidP="00753E16">
      <w:r>
        <w:t xml:space="preserve">For Type-2 HARQ-ACK codebook, there is a third open issue on DAI counting and last DCI format determination. In legacy single cell scheduling operation, DAI is associated with the scheduled cell. For multi-cell scheduling, one DCI schedules multiple serving cells. One of co-scheduled cells should be selected for determining DAI order. </w:t>
      </w:r>
    </w:p>
    <w:p w14:paraId="224661DC" w14:textId="77777777" w:rsidR="001A1204" w:rsidRDefault="00FF516D" w:rsidP="00753E16">
      <w:r>
        <w:t xml:space="preserve">On the other hand, for PUCCH resource determination in legacy single cell scheduling operation, the DCI formats are first indexed in an ascending order across serving cell indexes for a same PDCCH monitoring occasion and are then </w:t>
      </w:r>
      <w:r>
        <w:lastRenderedPageBreak/>
        <w:t xml:space="preserve">indexed in an ascending order across PDCCH monitoring occasion indexes. For multi-cell scheduling, </w:t>
      </w:r>
      <w:proofErr w:type="gramStart"/>
      <w:r>
        <w:t>similar to</w:t>
      </w:r>
      <w:proofErr w:type="gramEnd"/>
      <w:r>
        <w:t xml:space="preserve"> DAI counting, one of co-scheduled cells should be selected to order the detected DCI format 1_X.</w:t>
      </w:r>
    </w:p>
    <w:p w14:paraId="0124FFB4" w14:textId="77777777" w:rsidR="001A1204" w:rsidRDefault="00FF516D" w:rsidP="00753E16">
      <w:r>
        <w:t>For RAN1#110bis meeting, companies’ views are summarized as below:</w:t>
      </w:r>
    </w:p>
    <w:p w14:paraId="03725A83" w14:textId="77777777" w:rsidR="001A1204" w:rsidRDefault="00FF516D" w:rsidP="00753E16">
      <w:pPr>
        <w:pStyle w:val="ListParagraph"/>
        <w:numPr>
          <w:ilvl w:val="0"/>
          <w:numId w:val="15"/>
        </w:numPr>
        <w:rPr>
          <w:rFonts w:eastAsia="楷体"/>
          <w:i/>
          <w:iCs/>
          <w:szCs w:val="20"/>
          <w:lang w:val="en-US" w:eastAsia="zh-CN"/>
        </w:rPr>
      </w:pPr>
      <w:r>
        <w:rPr>
          <w:rFonts w:eastAsia="楷体"/>
          <w:i/>
          <w:iCs/>
          <w:szCs w:val="20"/>
          <w:lang w:val="en-US" w:eastAsia="zh-CN"/>
        </w:rPr>
        <w:t>The reference PDSCH to determine DAI counter/last DCI format is the PDSCH with smallest serving cell index among the set of co-scheduled cells.</w:t>
      </w:r>
    </w:p>
    <w:p w14:paraId="5506F6F5" w14:textId="77777777" w:rsidR="001A1204" w:rsidRDefault="00FF516D" w:rsidP="00753E16">
      <w:pPr>
        <w:pStyle w:val="ListParagraph"/>
        <w:numPr>
          <w:ilvl w:val="1"/>
          <w:numId w:val="16"/>
        </w:numPr>
        <w:rPr>
          <w:rFonts w:eastAsia="楷体"/>
          <w:i/>
          <w:iCs/>
          <w:szCs w:val="20"/>
          <w:lang w:val="en-US" w:eastAsia="zh-CN"/>
        </w:rPr>
      </w:pPr>
      <w:r>
        <w:rPr>
          <w:rFonts w:eastAsia="楷体"/>
          <w:i/>
          <w:iCs/>
          <w:szCs w:val="20"/>
          <w:lang w:val="en-US" w:eastAsia="zh-CN"/>
        </w:rPr>
        <w:t xml:space="preserve">Supported by vivo, OPPO, CATT, Intel, </w:t>
      </w:r>
    </w:p>
    <w:p w14:paraId="073CF027" w14:textId="77777777" w:rsidR="001A1204" w:rsidRDefault="00FF516D" w:rsidP="00753E16">
      <w:pPr>
        <w:pStyle w:val="ListParagraph"/>
        <w:numPr>
          <w:ilvl w:val="0"/>
          <w:numId w:val="15"/>
        </w:numPr>
        <w:rPr>
          <w:rFonts w:eastAsia="楷体"/>
          <w:i/>
          <w:iCs/>
          <w:szCs w:val="20"/>
          <w:lang w:val="en-US" w:eastAsia="zh-CN"/>
        </w:rPr>
      </w:pPr>
      <w:r>
        <w:rPr>
          <w:rFonts w:eastAsia="楷体"/>
          <w:i/>
          <w:iCs/>
          <w:szCs w:val="20"/>
          <w:lang w:val="en-US" w:eastAsia="zh-CN"/>
        </w:rPr>
        <w:t>The reference PDSCH to determine DAI counter/last DCI format is the PDSCH with largest serving cell index among the set of co-scheduled cells.</w:t>
      </w:r>
    </w:p>
    <w:p w14:paraId="47D5C5E9" w14:textId="77777777" w:rsidR="001A1204" w:rsidRDefault="00FF516D" w:rsidP="00753E16">
      <w:pPr>
        <w:pStyle w:val="ListParagraph"/>
        <w:numPr>
          <w:ilvl w:val="1"/>
          <w:numId w:val="16"/>
        </w:numPr>
        <w:rPr>
          <w:rFonts w:eastAsia="楷体"/>
          <w:i/>
          <w:iCs/>
          <w:szCs w:val="20"/>
          <w:lang w:val="en-US" w:eastAsia="zh-CN"/>
        </w:rPr>
      </w:pPr>
      <w:r>
        <w:rPr>
          <w:rFonts w:eastAsia="楷体"/>
          <w:i/>
          <w:iCs/>
          <w:szCs w:val="20"/>
          <w:lang w:val="en-US" w:eastAsia="zh-CN"/>
        </w:rPr>
        <w:t xml:space="preserve">Supported by OPPO, Samsung, </w:t>
      </w:r>
    </w:p>
    <w:p w14:paraId="6F1648E5" w14:textId="77777777" w:rsidR="001A1204" w:rsidRDefault="00FF516D" w:rsidP="00753E16">
      <w:pPr>
        <w:pStyle w:val="ListParagraph"/>
        <w:numPr>
          <w:ilvl w:val="0"/>
          <w:numId w:val="15"/>
        </w:numPr>
        <w:rPr>
          <w:rFonts w:eastAsia="楷体"/>
          <w:i/>
          <w:iCs/>
          <w:szCs w:val="20"/>
          <w:lang w:val="en-US" w:eastAsia="zh-CN"/>
        </w:rPr>
      </w:pPr>
      <w:r>
        <w:rPr>
          <w:rFonts w:eastAsia="楷体"/>
          <w:i/>
          <w:iCs/>
          <w:szCs w:val="20"/>
          <w:lang w:val="en-US" w:eastAsia="zh-CN"/>
        </w:rPr>
        <w:t>The PDSCH of the first cell in the table row of the indicated co-scheduled cells and/or its associated cell is used for the last DCI format determination (for PRI) and DAI counting.</w:t>
      </w:r>
    </w:p>
    <w:p w14:paraId="44F75D72" w14:textId="77777777" w:rsidR="001A1204" w:rsidRDefault="00FF516D" w:rsidP="00753E16">
      <w:pPr>
        <w:pStyle w:val="ListParagraph"/>
        <w:numPr>
          <w:ilvl w:val="1"/>
          <w:numId w:val="16"/>
        </w:numPr>
        <w:rPr>
          <w:rFonts w:eastAsia="楷体"/>
          <w:i/>
          <w:iCs/>
          <w:szCs w:val="20"/>
          <w:lang w:val="en-US" w:eastAsia="zh-CN"/>
        </w:rPr>
      </w:pPr>
      <w:r>
        <w:rPr>
          <w:rFonts w:eastAsia="楷体"/>
          <w:i/>
          <w:iCs/>
          <w:szCs w:val="20"/>
          <w:lang w:val="en-US" w:eastAsia="zh-CN"/>
        </w:rPr>
        <w:t xml:space="preserve">Supported by Nokia, </w:t>
      </w:r>
    </w:p>
    <w:p w14:paraId="60C8B9C0" w14:textId="77777777" w:rsidR="001A1204" w:rsidRDefault="00FF516D" w:rsidP="00753E16">
      <w:pPr>
        <w:pStyle w:val="ListParagraph"/>
        <w:numPr>
          <w:ilvl w:val="0"/>
          <w:numId w:val="15"/>
        </w:numPr>
        <w:rPr>
          <w:rFonts w:eastAsia="楷体"/>
          <w:i/>
          <w:iCs/>
          <w:szCs w:val="20"/>
          <w:lang w:val="en-US" w:eastAsia="zh-CN"/>
        </w:rPr>
      </w:pPr>
      <w:r>
        <w:rPr>
          <w:rFonts w:eastAsia="楷体"/>
          <w:i/>
          <w:iCs/>
          <w:szCs w:val="20"/>
          <w:lang w:val="en-US" w:eastAsia="zh-CN"/>
        </w:rPr>
        <w:t>The reference PDSCH for HARQ-ACK feedback timing determination is used for DAI counting.</w:t>
      </w:r>
    </w:p>
    <w:p w14:paraId="0F8AE4B4" w14:textId="77777777" w:rsidR="001A1204" w:rsidRDefault="00FF516D" w:rsidP="00753E16">
      <w:pPr>
        <w:pStyle w:val="ListParagraph"/>
        <w:numPr>
          <w:ilvl w:val="1"/>
          <w:numId w:val="16"/>
        </w:numPr>
        <w:rPr>
          <w:rFonts w:eastAsia="楷体"/>
          <w:i/>
          <w:iCs/>
          <w:szCs w:val="20"/>
          <w:lang w:val="en-US" w:eastAsia="zh-CN"/>
        </w:rPr>
      </w:pPr>
      <w:r>
        <w:rPr>
          <w:rFonts w:eastAsia="楷体"/>
          <w:i/>
          <w:iCs/>
          <w:szCs w:val="20"/>
          <w:lang w:val="en-US" w:eastAsia="zh-CN"/>
        </w:rPr>
        <w:t>Supported by FGI</w:t>
      </w:r>
    </w:p>
    <w:p w14:paraId="5E747AB9" w14:textId="77777777" w:rsidR="001A1204" w:rsidRDefault="001A1204" w:rsidP="00753E16">
      <w:pPr>
        <w:rPr>
          <w:rFonts w:eastAsia="楷体"/>
          <w:i/>
          <w:iCs/>
          <w:szCs w:val="20"/>
          <w:lang w:val="en-US" w:eastAsia="zh-CN"/>
        </w:rPr>
      </w:pPr>
    </w:p>
    <w:p w14:paraId="3594E0ED" w14:textId="77777777" w:rsidR="001A1204" w:rsidRDefault="00FF516D" w:rsidP="00753E16">
      <w:pPr>
        <w:rPr>
          <w:szCs w:val="20"/>
          <w:lang w:eastAsia="ja-JP"/>
        </w:rPr>
      </w:pPr>
      <w:r>
        <w:rPr>
          <w:lang w:val="en-US" w:eastAsia="zh-CN"/>
        </w:rPr>
        <w:t>From moderator’s point of view, the simplest way is to define the reference PDSCH for determining DAI counting/last DCI format as the PDSCH with smallest serving cell index among the co-scheduled cells</w:t>
      </w:r>
      <w:r>
        <w:rPr>
          <w:szCs w:val="20"/>
          <w:lang w:eastAsia="ja-JP"/>
        </w:rPr>
        <w:t>.</w:t>
      </w:r>
    </w:p>
    <w:p w14:paraId="2B85B625" w14:textId="77777777" w:rsidR="001A1204" w:rsidRDefault="00FF516D" w:rsidP="00753E16">
      <w:pPr>
        <w:rPr>
          <w:szCs w:val="20"/>
          <w:lang w:eastAsia="ja-JP"/>
        </w:rPr>
      </w:pPr>
      <w:r>
        <w:rPr>
          <w:szCs w:val="20"/>
          <w:lang w:eastAsia="ja-JP"/>
        </w:rPr>
        <w:t>Hence, Proposal 4-4 is provided for discussion.</w:t>
      </w:r>
    </w:p>
    <w:p w14:paraId="43A97F4F" w14:textId="77777777" w:rsidR="001A1204" w:rsidRDefault="001A1204" w:rsidP="00753E16">
      <w:pPr>
        <w:rPr>
          <w:lang w:val="en-US"/>
        </w:rPr>
      </w:pPr>
    </w:p>
    <w:p w14:paraId="5885D9AE" w14:textId="77777777" w:rsidR="001A1204" w:rsidRDefault="001A1204" w:rsidP="00753E16">
      <w:pPr>
        <w:rPr>
          <w:lang w:eastAsia="en-US"/>
        </w:rPr>
      </w:pPr>
    </w:p>
    <w:p w14:paraId="21FCDC34" w14:textId="77777777" w:rsidR="001A1204" w:rsidRDefault="00FF516D" w:rsidP="00753E16">
      <w:pPr>
        <w:pStyle w:val="ListParagraph"/>
        <w:numPr>
          <w:ilvl w:val="0"/>
          <w:numId w:val="21"/>
        </w:numPr>
        <w:spacing w:after="120"/>
        <w:ind w:left="360"/>
        <w:rPr>
          <w:lang w:eastAsia="en-US"/>
        </w:rPr>
      </w:pPr>
      <w:r>
        <w:rPr>
          <w:lang w:eastAsia="en-US"/>
        </w:rPr>
        <w:t xml:space="preserve">On simultaneous configuration of </w:t>
      </w:r>
      <w:r>
        <w:t>multi-cell PDSCH scheduling and multi-PDSCH scheduling in a PUCCH group</w:t>
      </w:r>
    </w:p>
    <w:p w14:paraId="7C987142" w14:textId="77777777" w:rsidR="001A1204" w:rsidRDefault="001A1204" w:rsidP="00753E16">
      <w:pPr>
        <w:rPr>
          <w:lang w:eastAsia="en-US"/>
        </w:rPr>
      </w:pPr>
    </w:p>
    <w:p w14:paraId="7F3DDDEB" w14:textId="77777777" w:rsidR="001A1204" w:rsidRDefault="00FF516D" w:rsidP="00753E16">
      <w:pPr>
        <w:rPr>
          <w:lang w:eastAsia="en-US"/>
        </w:rPr>
      </w:pPr>
      <w:r>
        <w:rPr>
          <w:lang w:eastAsia="en-US"/>
        </w:rPr>
        <w:t>This issue was extensively discussed in previous RAN1 meetings and RAN#97 meeting. However, no consensus has been reached so far.</w:t>
      </w:r>
      <w:r>
        <w:t xml:space="preserve"> For RAN1#110bis meeting, companies’ views are summarized as below:</w:t>
      </w:r>
    </w:p>
    <w:p w14:paraId="037784C6" w14:textId="77777777" w:rsidR="001A1204" w:rsidRDefault="00FF516D" w:rsidP="00753E16">
      <w:pPr>
        <w:pStyle w:val="ListParagraph"/>
        <w:numPr>
          <w:ilvl w:val="0"/>
          <w:numId w:val="15"/>
        </w:numPr>
        <w:rPr>
          <w:rFonts w:eastAsia="楷体"/>
          <w:i/>
          <w:iCs/>
          <w:szCs w:val="20"/>
          <w:lang w:val="en-US" w:eastAsia="zh-CN"/>
        </w:rPr>
      </w:pPr>
      <w:r>
        <w:rPr>
          <w:rFonts w:eastAsia="楷体"/>
          <w:i/>
          <w:iCs/>
          <w:szCs w:val="20"/>
          <w:lang w:val="en-US" w:eastAsia="zh-CN"/>
        </w:rPr>
        <w:t xml:space="preserve">On simultaneous configuration of multi-cell PDSCH scheduling and multi-PDSCH scheduling in same PUCCH group </w:t>
      </w:r>
    </w:p>
    <w:p w14:paraId="1B2D51E9" w14:textId="77777777" w:rsidR="001A1204" w:rsidRDefault="00FF516D" w:rsidP="00753E16">
      <w:pPr>
        <w:pStyle w:val="ListParagraph"/>
        <w:numPr>
          <w:ilvl w:val="1"/>
          <w:numId w:val="16"/>
        </w:numPr>
        <w:rPr>
          <w:rFonts w:eastAsia="楷体"/>
          <w:i/>
          <w:iCs/>
          <w:szCs w:val="20"/>
          <w:lang w:val="en-US" w:eastAsia="zh-CN"/>
        </w:rPr>
      </w:pPr>
      <w:r>
        <w:rPr>
          <w:rFonts w:eastAsia="楷体"/>
          <w:i/>
          <w:iCs/>
          <w:szCs w:val="20"/>
          <w:lang w:val="en-US" w:eastAsia="zh-CN"/>
        </w:rPr>
        <w:t>Not support: Huawei, vivo, Ericsson, Lenovo, Google, Qualcomm, Nokia</w:t>
      </w:r>
    </w:p>
    <w:p w14:paraId="34AC110A" w14:textId="77777777" w:rsidR="001A1204" w:rsidRDefault="00FF516D" w:rsidP="00753E16">
      <w:pPr>
        <w:pStyle w:val="ListParagraph"/>
        <w:numPr>
          <w:ilvl w:val="1"/>
          <w:numId w:val="16"/>
        </w:numPr>
        <w:rPr>
          <w:rFonts w:eastAsia="楷体"/>
          <w:i/>
          <w:iCs/>
          <w:szCs w:val="20"/>
          <w:lang w:val="en-US" w:eastAsia="zh-CN"/>
        </w:rPr>
      </w:pPr>
      <w:r>
        <w:rPr>
          <w:rFonts w:eastAsia="楷体"/>
          <w:i/>
          <w:iCs/>
          <w:szCs w:val="20"/>
          <w:lang w:val="en-US" w:eastAsia="zh-CN"/>
        </w:rPr>
        <w:t>Support: Intel, LG, NTT DOCOMO</w:t>
      </w:r>
    </w:p>
    <w:p w14:paraId="48168BB7" w14:textId="77777777" w:rsidR="001A1204" w:rsidRDefault="001A1204" w:rsidP="00753E16"/>
    <w:p w14:paraId="23FAD894" w14:textId="77777777" w:rsidR="001A1204" w:rsidRDefault="00FF516D" w:rsidP="00753E16">
      <w:pPr>
        <w:rPr>
          <w:rFonts w:eastAsiaTheme="minorEastAsia"/>
          <w:lang w:val="en-US" w:eastAsia="zh-CN"/>
        </w:rPr>
      </w:pPr>
      <w:r>
        <w:t xml:space="preserve">For RAN1#110bis meeting, 7 companies [Huawei, vivo, Ericsson, Lenovo, Google, Qualcomm, Nokia] don’t support simultaneous configuration of multi-cell PDSCH scheduling and multi-PDSCH scheduling within a same PUCCH group. 3 companies [Intel, LG, </w:t>
      </w:r>
      <w:r>
        <w:rPr>
          <w:rFonts w:eastAsia="楷体"/>
          <w:szCs w:val="20"/>
          <w:lang w:val="en-US" w:eastAsia="zh-CN"/>
        </w:rPr>
        <w:t>NTT DOCOMO</w:t>
      </w:r>
      <w:r>
        <w:t xml:space="preserve">] support simultaneous configuration of multi-cell PDSCH scheduling and multi-PDSCH transmission within a same PUCCH group and propose maximum 2 HARQ-ACK sub-codebooks where HARQ-ACK information bits for multi-cell scheduling and HARQ-ACK information bits for multi-PDSCH scheduling are merged into one sub-codebook according to the larger number between the maximum number of PDSCHs in a row of TDRA table for multi-PDSCH scheduling and the maximum number of cells which can be co-scheduled by a DCI format 1_X. Since a DCI format 1_X can schedule maximum 4 PDSCHs while a DCI format 1_1 for multi-PDSCH scheduling can schedule maximum 8 PDSCHs, too many padding bits may be needed for multi-cell scheduling. </w:t>
      </w:r>
    </w:p>
    <w:p w14:paraId="69536B39" w14:textId="77777777" w:rsidR="001A1204" w:rsidRDefault="00FF516D" w:rsidP="00753E16">
      <w:pPr>
        <w:rPr>
          <w:lang w:eastAsia="en-US"/>
        </w:rPr>
      </w:pPr>
      <w:r>
        <w:rPr>
          <w:lang w:eastAsia="en-US"/>
        </w:rPr>
        <w:t xml:space="preserve">Based on above, to simplify HARQ-ACK codebook design and avoid the case where the number of sub-codebooks exceeds 2 or too many padding bits in the second sub-codebook, moderator suggests Rel-18 don’t support simultaneous configuration of </w:t>
      </w:r>
      <w:r>
        <w:t xml:space="preserve">multi-cell PDSCH scheduling and multi-PDSCH scheduling within a same PUCCH group. </w:t>
      </w:r>
    </w:p>
    <w:p w14:paraId="40455228" w14:textId="77777777" w:rsidR="001A1204" w:rsidRDefault="00FF516D" w:rsidP="00753E16">
      <w:pPr>
        <w:rPr>
          <w:szCs w:val="20"/>
          <w:lang w:eastAsia="ja-JP"/>
        </w:rPr>
      </w:pPr>
      <w:r>
        <w:rPr>
          <w:szCs w:val="20"/>
          <w:lang w:eastAsia="ja-JP"/>
        </w:rPr>
        <w:t>Hence, Proposal 4-5 is provided for discussion.</w:t>
      </w:r>
    </w:p>
    <w:p w14:paraId="3E6DAA50" w14:textId="77777777" w:rsidR="001A1204" w:rsidRDefault="001A1204" w:rsidP="00753E16">
      <w:pPr>
        <w:rPr>
          <w:lang w:eastAsia="en-US"/>
        </w:rPr>
      </w:pPr>
    </w:p>
    <w:p w14:paraId="102B9A7A" w14:textId="77777777" w:rsidR="001A1204" w:rsidRDefault="001A1204" w:rsidP="00753E16">
      <w:pPr>
        <w:rPr>
          <w:lang w:eastAsia="en-US"/>
        </w:rPr>
      </w:pPr>
    </w:p>
    <w:p w14:paraId="73D204DF" w14:textId="77777777" w:rsidR="001A1204" w:rsidRDefault="00FF516D" w:rsidP="00753E16">
      <w:pPr>
        <w:pStyle w:val="ListParagraph"/>
        <w:numPr>
          <w:ilvl w:val="0"/>
          <w:numId w:val="21"/>
        </w:numPr>
        <w:spacing w:after="120"/>
        <w:ind w:left="360"/>
        <w:rPr>
          <w:lang w:eastAsia="en-US"/>
        </w:rPr>
      </w:pPr>
      <w:r>
        <w:rPr>
          <w:lang w:eastAsia="en-US"/>
        </w:rPr>
        <w:t>On support of HARQ-ACK codebook types</w:t>
      </w:r>
    </w:p>
    <w:p w14:paraId="5B11D4F3" w14:textId="77777777" w:rsidR="001A1204" w:rsidRDefault="001A1204" w:rsidP="00753E16">
      <w:pPr>
        <w:rPr>
          <w:lang w:eastAsia="en-US"/>
        </w:rPr>
      </w:pPr>
    </w:p>
    <w:p w14:paraId="56234485" w14:textId="77777777" w:rsidR="001A1204" w:rsidRDefault="00FF516D" w:rsidP="00753E16">
      <w:pPr>
        <w:rPr>
          <w:rFonts w:eastAsia="楷体"/>
          <w:szCs w:val="20"/>
          <w:lang w:val="en-US" w:eastAsia="zh-CN"/>
        </w:rPr>
      </w:pPr>
      <w:r>
        <w:rPr>
          <w:rFonts w:eastAsia="楷体"/>
          <w:szCs w:val="20"/>
          <w:lang w:val="en-US" w:eastAsia="zh-CN"/>
        </w:rPr>
        <w:t>In RAN1#110 meeting, the supported HARQ-ACK codebook types have been extensively discussed and below proposal is captured in FL summary#6.</w:t>
      </w:r>
    </w:p>
    <w:tbl>
      <w:tblPr>
        <w:tblStyle w:val="TableGrid"/>
        <w:tblW w:w="0" w:type="auto"/>
        <w:tblLook w:val="04A0" w:firstRow="1" w:lastRow="0" w:firstColumn="1" w:lastColumn="0" w:noHBand="0" w:noVBand="1"/>
      </w:tblPr>
      <w:tblGrid>
        <w:gridCol w:w="9362"/>
      </w:tblGrid>
      <w:tr w:rsidR="001A1204" w14:paraId="0B8F6BC4" w14:textId="77777777">
        <w:tc>
          <w:tcPr>
            <w:tcW w:w="9362" w:type="dxa"/>
          </w:tcPr>
          <w:p w14:paraId="22087EC8"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lastRenderedPageBreak/>
              <w:t>Proposal 4-4:</w:t>
            </w:r>
          </w:p>
          <w:p w14:paraId="3AF477AD" w14:textId="77777777" w:rsidR="001A1204" w:rsidRDefault="00FF516D" w:rsidP="00753E16">
            <w:pPr>
              <w:pStyle w:val="ListParagraph"/>
              <w:numPr>
                <w:ilvl w:val="0"/>
                <w:numId w:val="18"/>
              </w:numPr>
              <w:wordWrap/>
              <w:rPr>
                <w:rFonts w:eastAsia="楷体"/>
                <w:szCs w:val="20"/>
                <w:lang w:eastAsia="zh-CN"/>
              </w:rPr>
            </w:pPr>
            <w:r>
              <w:rPr>
                <w:rFonts w:eastAsia="楷体"/>
                <w:szCs w:val="20"/>
                <w:lang w:eastAsia="zh-CN"/>
              </w:rPr>
              <w:t xml:space="preserve">Updating below working assumption. </w:t>
            </w:r>
          </w:p>
          <w:p w14:paraId="4FA00A74" w14:textId="77777777" w:rsidR="001A1204" w:rsidRDefault="00FF516D" w:rsidP="00753E16">
            <w:pPr>
              <w:wordWrap/>
              <w:spacing w:before="120" w:after="0"/>
              <w:ind w:left="720"/>
              <w:rPr>
                <w:bCs/>
                <w:highlight w:val="darkYellow"/>
                <w:lang w:eastAsia="zh-CN"/>
              </w:rPr>
            </w:pPr>
            <w:r>
              <w:rPr>
                <w:bCs/>
                <w:highlight w:val="darkYellow"/>
                <w:lang w:eastAsia="zh-CN"/>
              </w:rPr>
              <w:t>Working Assumption</w:t>
            </w:r>
          </w:p>
          <w:p w14:paraId="49BDDF7A" w14:textId="77777777" w:rsidR="001A1204" w:rsidRDefault="00FF516D" w:rsidP="00753E16">
            <w:pPr>
              <w:pStyle w:val="ListParagraph"/>
              <w:numPr>
                <w:ilvl w:val="1"/>
                <w:numId w:val="18"/>
              </w:numPr>
              <w:wordWrap/>
              <w:rPr>
                <w:ins w:id="1555" w:author="Haipeng HP1 Lei" w:date="2022-08-18T18:10:00Z"/>
                <w:rFonts w:eastAsia="楷体"/>
                <w:szCs w:val="20"/>
                <w:lang w:eastAsia="zh-CN"/>
              </w:rPr>
            </w:pPr>
            <w:del w:id="1556" w:author="Haipeng HP1 Lei" w:date="2022-08-18T18:09:00Z">
              <w:r>
                <w:rPr>
                  <w:bCs/>
                  <w:lang w:eastAsia="zh-CN"/>
                </w:rPr>
                <w:delText xml:space="preserve">All </w:delText>
              </w:r>
            </w:del>
            <w:r>
              <w:rPr>
                <w:bCs/>
                <w:lang w:eastAsia="zh-CN"/>
              </w:rPr>
              <w:t>HARQ-ACK codebook types (Type-1</w:t>
            </w:r>
            <w:ins w:id="1557" w:author="Haipeng HP1 Lei" w:date="2022-08-18T18:09:00Z">
              <w:r>
                <w:rPr>
                  <w:bCs/>
                  <w:lang w:eastAsia="zh-CN"/>
                </w:rPr>
                <w:t>, Rel-15 Type-2, Rel-16 Type-3, Rel-17 Type-3</w:t>
              </w:r>
            </w:ins>
            <w:del w:id="1558" w:author="Haipeng HP1 Lei" w:date="2022-08-18T18:09:00Z">
              <w:r>
                <w:rPr>
                  <w:bCs/>
                  <w:lang w:eastAsia="zh-CN"/>
                </w:rPr>
                <w:delText>/2/3</w:delText>
              </w:r>
            </w:del>
            <w:r>
              <w:rPr>
                <w:bCs/>
                <w:lang w:eastAsia="zh-CN"/>
              </w:rPr>
              <w:t>) are applicable when multi-</w:t>
            </w:r>
            <w:del w:id="1559" w:author="Haipeng HP1 Lei" w:date="2022-08-18T18:10:00Z">
              <w:r>
                <w:rPr>
                  <w:bCs/>
                  <w:lang w:eastAsia="zh-CN"/>
                </w:rPr>
                <w:delText xml:space="preserve">carrier </w:delText>
              </w:r>
            </w:del>
            <w:ins w:id="1560" w:author="Haipeng HP1 Lei" w:date="2022-08-18T18:10:00Z">
              <w:r>
                <w:rPr>
                  <w:bCs/>
                  <w:lang w:eastAsia="zh-CN"/>
                </w:rPr>
                <w:t xml:space="preserve">cell </w:t>
              </w:r>
            </w:ins>
            <w:r>
              <w:rPr>
                <w:bCs/>
                <w:lang w:eastAsia="zh-CN"/>
              </w:rPr>
              <w:t>PDSCH scheduling is configured.</w:t>
            </w:r>
          </w:p>
          <w:p w14:paraId="14333546" w14:textId="77777777" w:rsidR="001A1204" w:rsidRDefault="00FF516D" w:rsidP="00753E16">
            <w:pPr>
              <w:pStyle w:val="ListParagraph"/>
              <w:numPr>
                <w:ilvl w:val="1"/>
                <w:numId w:val="18"/>
              </w:numPr>
              <w:wordWrap/>
              <w:rPr>
                <w:rFonts w:eastAsia="楷体"/>
                <w:szCs w:val="20"/>
                <w:lang w:eastAsia="zh-CN"/>
              </w:rPr>
            </w:pPr>
            <w:ins w:id="1561" w:author="Haipeng HP1 Lei" w:date="2022-08-18T18:10:00Z">
              <w:r>
                <w:rPr>
                  <w:rFonts w:eastAsia="楷体"/>
                  <w:szCs w:val="20"/>
                  <w:lang w:eastAsia="zh-CN"/>
                </w:rPr>
                <w:t xml:space="preserve">Rel-16 Type-2 HARQ-ACK codebook is not </w:t>
              </w:r>
            </w:ins>
            <w:ins w:id="1562" w:author="Haipeng HP1 Lei" w:date="2022-08-18T18:11:00Z">
              <w:r>
                <w:rPr>
                  <w:rFonts w:eastAsia="楷体"/>
                  <w:szCs w:val="20"/>
                  <w:lang w:eastAsia="zh-CN"/>
                </w:rPr>
                <w:t>applicable when</w:t>
              </w:r>
            </w:ins>
            <w:ins w:id="1563" w:author="Haipeng HP1 Lei" w:date="2022-08-18T18:10:00Z">
              <w:r>
                <w:rPr>
                  <w:rFonts w:eastAsia="楷体"/>
                  <w:szCs w:val="20"/>
                  <w:lang w:eastAsia="zh-CN"/>
                </w:rPr>
                <w:t xml:space="preserve"> </w:t>
              </w:r>
            </w:ins>
            <w:ins w:id="1564" w:author="Haipeng HP1 Lei" w:date="2022-08-18T18:11:00Z">
              <w:r>
                <w:rPr>
                  <w:bCs/>
                  <w:lang w:eastAsia="zh-CN"/>
                </w:rPr>
                <w:t>multi-cell PDSCH scheduling is configured.</w:t>
              </w:r>
            </w:ins>
          </w:p>
        </w:tc>
      </w:tr>
    </w:tbl>
    <w:p w14:paraId="1825ED90" w14:textId="77777777" w:rsidR="001A1204" w:rsidRDefault="001A1204" w:rsidP="00753E16">
      <w:pPr>
        <w:rPr>
          <w:rFonts w:eastAsia="楷体"/>
          <w:i/>
          <w:iCs/>
          <w:szCs w:val="20"/>
          <w:lang w:val="en-US" w:eastAsia="zh-CN"/>
        </w:rPr>
      </w:pPr>
    </w:p>
    <w:p w14:paraId="02175900" w14:textId="77777777" w:rsidR="001A1204" w:rsidRDefault="00FF516D" w:rsidP="00753E16">
      <w:pPr>
        <w:rPr>
          <w:lang w:eastAsia="en-US"/>
        </w:rPr>
      </w:pPr>
      <w:r>
        <w:rPr>
          <w:lang w:eastAsia="en-US"/>
        </w:rPr>
        <w:t>According to the conclusion from RAN#97 meeting, enhanced Type-2 HARQ-ACK codebook is not supported for multi-cell scheduling in Rel-18.</w:t>
      </w:r>
    </w:p>
    <w:tbl>
      <w:tblPr>
        <w:tblStyle w:val="TableGrid"/>
        <w:tblW w:w="0" w:type="auto"/>
        <w:tblLook w:val="04A0" w:firstRow="1" w:lastRow="0" w:firstColumn="1" w:lastColumn="0" w:noHBand="0" w:noVBand="1"/>
      </w:tblPr>
      <w:tblGrid>
        <w:gridCol w:w="9362"/>
      </w:tblGrid>
      <w:tr w:rsidR="001A1204" w14:paraId="70405A20" w14:textId="77777777">
        <w:tc>
          <w:tcPr>
            <w:tcW w:w="9362" w:type="dxa"/>
          </w:tcPr>
          <w:p w14:paraId="54BE0481" w14:textId="77777777" w:rsidR="001A1204" w:rsidRDefault="00FF516D" w:rsidP="00753E16">
            <w:pPr>
              <w:widowControl/>
              <w:kinsoku/>
              <w:wordWrap/>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18BFA8DA" w14:textId="77777777" w:rsidR="001A1204" w:rsidRDefault="00FF516D" w:rsidP="00753E16">
            <w:pPr>
              <w:widowControl/>
              <w:numPr>
                <w:ilvl w:val="0"/>
                <w:numId w:val="18"/>
              </w:numPr>
              <w:kinsoku/>
              <w:wordWrap/>
              <w:overflowPunct/>
              <w:autoSpaceDE/>
              <w:autoSpaceDN/>
              <w:adjustRightInd/>
              <w:snapToGrid w:val="0"/>
              <w:spacing w:after="0" w:line="259" w:lineRule="auto"/>
              <w:jc w:val="left"/>
              <w:textAlignment w:val="auto"/>
              <w:rPr>
                <w:snapToGrid/>
                <w:kern w:val="0"/>
                <w:szCs w:val="20"/>
                <w:lang w:eastAsia="en-US"/>
              </w:rPr>
            </w:pPr>
            <w:r>
              <w:rPr>
                <w:snapToGrid/>
                <w:kern w:val="0"/>
                <w:szCs w:val="20"/>
                <w:lang w:eastAsia="en-US"/>
              </w:rPr>
              <w:t>Deprioritize any optimization for unlicensed spectrum operation for designing the multi-cell PUSCH/PDSCH scheduling in Rel-18.</w:t>
            </w:r>
          </w:p>
          <w:p w14:paraId="0BBD7177" w14:textId="77777777" w:rsidR="001A1204" w:rsidRDefault="00FF516D" w:rsidP="00753E16">
            <w:pPr>
              <w:widowControl/>
              <w:numPr>
                <w:ilvl w:val="0"/>
                <w:numId w:val="18"/>
              </w:numPr>
              <w:kinsoku/>
              <w:wordWrap/>
              <w:overflowPunct/>
              <w:autoSpaceDE/>
              <w:autoSpaceDN/>
              <w:adjustRightInd/>
              <w:snapToGrid w:val="0"/>
              <w:spacing w:after="0" w:line="259" w:lineRule="auto"/>
              <w:jc w:val="left"/>
              <w:textAlignment w:val="auto"/>
              <w:rPr>
                <w:snapToGrid/>
                <w:kern w:val="0"/>
                <w:szCs w:val="20"/>
                <w:lang w:eastAsia="en-US"/>
              </w:rPr>
            </w:pPr>
            <w:r>
              <w:rPr>
                <w:snapToGrid/>
                <w:kern w:val="0"/>
                <w:szCs w:val="20"/>
                <w:lang w:eastAsia="en-US"/>
              </w:rPr>
              <w:t>Enhanced Type-2 HARQ-ACK codebook is not supported for the multi-cell PUSCH/PDSCH scheduling in Rel-18.</w:t>
            </w:r>
          </w:p>
          <w:p w14:paraId="7DB69388" w14:textId="77777777" w:rsidR="001A1204" w:rsidRDefault="00FF516D" w:rsidP="00753E16">
            <w:pPr>
              <w:widowControl/>
              <w:numPr>
                <w:ilvl w:val="0"/>
                <w:numId w:val="18"/>
              </w:numPr>
              <w:kinsoku/>
              <w:wordWrap/>
              <w:overflowPunct/>
              <w:autoSpaceDE/>
              <w:autoSpaceDN/>
              <w:adjustRightInd/>
              <w:snapToGrid w:val="0"/>
              <w:spacing w:after="0" w:line="259" w:lineRule="auto"/>
              <w:jc w:val="left"/>
              <w:textAlignment w:val="auto"/>
              <w:rPr>
                <w:snapToGrid/>
                <w:kern w:val="0"/>
                <w:szCs w:val="20"/>
                <w:lang w:eastAsia="en-US"/>
              </w:rPr>
            </w:pPr>
            <w:r>
              <w:rPr>
                <w:snapToGrid/>
                <w:kern w:val="0"/>
                <w:szCs w:val="20"/>
                <w:lang w:eastAsia="en-US"/>
              </w:rPr>
              <w:t>Type-1 HARQ-ACK codebook is supported only for the case where co-scheduled cells by a DCI format 1_X have same SCS/carrier type/duplex mode in Rel-18.</w:t>
            </w:r>
          </w:p>
          <w:p w14:paraId="6046B62D" w14:textId="77777777" w:rsidR="001A1204" w:rsidRDefault="00FF516D" w:rsidP="00753E16">
            <w:pPr>
              <w:widowControl/>
              <w:numPr>
                <w:ilvl w:val="0"/>
                <w:numId w:val="19"/>
              </w:numPr>
              <w:kinsoku/>
              <w:wordWrap/>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Additional restriction(s) can be discussed in RAN1</w:t>
            </w:r>
          </w:p>
          <w:p w14:paraId="13C7BA3C" w14:textId="77777777" w:rsidR="001A1204" w:rsidRDefault="00FF516D" w:rsidP="00753E16">
            <w:pPr>
              <w:widowControl/>
              <w:numPr>
                <w:ilvl w:val="0"/>
                <w:numId w:val="18"/>
              </w:numPr>
              <w:kinsoku/>
              <w:wordWrap/>
              <w:overflowPunct/>
              <w:autoSpaceDE/>
              <w:autoSpaceDN/>
              <w:adjustRightInd/>
              <w:snapToGrid w:val="0"/>
              <w:spacing w:after="0" w:line="259" w:lineRule="auto"/>
              <w:jc w:val="left"/>
              <w:textAlignment w:val="auto"/>
              <w:rPr>
                <w:snapToGrid/>
                <w:kern w:val="0"/>
                <w:szCs w:val="20"/>
                <w:lang w:eastAsia="en-US"/>
              </w:rPr>
            </w:pPr>
            <w:r>
              <w:rPr>
                <w:snapToGrid/>
                <w:kern w:val="0"/>
                <w:szCs w:val="20"/>
                <w:lang w:eastAsia="en-US"/>
              </w:rPr>
              <w:t>Configuring more than one scheduling cell for DCI format 0_X/1_X for each scheduled cell is not supported for the multi-cell PUSCH/PDSCH scheduling in Rel-18.</w:t>
            </w:r>
          </w:p>
        </w:tc>
      </w:tr>
    </w:tbl>
    <w:p w14:paraId="6FCE5EA8" w14:textId="77777777" w:rsidR="001A1204" w:rsidRDefault="001A1204" w:rsidP="00753E16">
      <w:pPr>
        <w:rPr>
          <w:rFonts w:eastAsia="楷体"/>
          <w:i/>
          <w:iCs/>
          <w:szCs w:val="20"/>
          <w:lang w:val="en-US" w:eastAsia="zh-CN"/>
        </w:rPr>
      </w:pPr>
    </w:p>
    <w:p w14:paraId="5B123590" w14:textId="77777777" w:rsidR="001A1204" w:rsidRDefault="001A1204" w:rsidP="00753E16">
      <w:pPr>
        <w:rPr>
          <w:rFonts w:eastAsia="楷体"/>
          <w:i/>
          <w:iCs/>
          <w:szCs w:val="20"/>
          <w:lang w:val="en-US" w:eastAsia="zh-CN"/>
        </w:rPr>
      </w:pPr>
    </w:p>
    <w:p w14:paraId="649DA9C1" w14:textId="77777777" w:rsidR="001A1204" w:rsidRDefault="00FF516D" w:rsidP="00753E16">
      <w:pPr>
        <w:rPr>
          <w:lang w:eastAsia="en-US"/>
        </w:rPr>
      </w:pPr>
      <w:r>
        <w:rPr>
          <w:lang w:eastAsia="en-US"/>
        </w:rPr>
        <w:t>Since Rel-16 Type-3 HARQ-ACK codebook and Rel-17 Type-3 HARQ-ACK codebook can be applied directly for multi-cell scheduling, moderator suggests confirming below working assumption and Proposal 4-6 is provided for discussion.</w:t>
      </w:r>
    </w:p>
    <w:p w14:paraId="0F864628" w14:textId="77777777" w:rsidR="001A1204" w:rsidRDefault="001A1204" w:rsidP="00753E16">
      <w:pPr>
        <w:rPr>
          <w:lang w:eastAsia="en-US"/>
        </w:rPr>
      </w:pPr>
    </w:p>
    <w:p w14:paraId="2D3E155E" w14:textId="77777777" w:rsidR="001A1204" w:rsidRDefault="001A1204" w:rsidP="00753E16">
      <w:pPr>
        <w:rPr>
          <w:lang w:eastAsia="en-US"/>
        </w:rPr>
      </w:pPr>
    </w:p>
    <w:p w14:paraId="41C690C3" w14:textId="77777777" w:rsidR="001A1204" w:rsidRDefault="001A1204" w:rsidP="00753E16">
      <w:pPr>
        <w:rPr>
          <w:lang w:eastAsia="en-US"/>
        </w:rPr>
      </w:pPr>
    </w:p>
    <w:p w14:paraId="79AC6BF7" w14:textId="77777777" w:rsidR="001A1204" w:rsidRDefault="00FF516D" w:rsidP="00753E16">
      <w:pPr>
        <w:pStyle w:val="Heading2"/>
        <w:ind w:left="540"/>
      </w:pPr>
      <w:r>
        <w:t>1</w:t>
      </w:r>
      <w:r>
        <w:rPr>
          <w:vertAlign w:val="superscript"/>
        </w:rPr>
        <w:t>st</w:t>
      </w:r>
      <w:r>
        <w:t xml:space="preserve"> round of discussions</w:t>
      </w:r>
    </w:p>
    <w:p w14:paraId="66B6EED8"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w:t>
      </w:r>
    </w:p>
    <w:p w14:paraId="12F5C816" w14:textId="77777777" w:rsidR="001A1204" w:rsidRDefault="00FF516D" w:rsidP="00753E16">
      <w:pPr>
        <w:pStyle w:val="ListParagraph"/>
        <w:numPr>
          <w:ilvl w:val="0"/>
          <w:numId w:val="18"/>
        </w:numPr>
        <w:rPr>
          <w:rFonts w:eastAsia="Times New Roman"/>
          <w:szCs w:val="20"/>
          <w:lang w:eastAsia="ja-JP"/>
        </w:rPr>
      </w:pPr>
      <w:r>
        <w:rPr>
          <w:rFonts w:eastAsia="Times New Roman"/>
          <w:szCs w:val="20"/>
          <w:lang w:eastAsia="ja-JP"/>
        </w:rPr>
        <w:t xml:space="preserve">For determining the timing of a PUCCH carrying HARQ-ACK information corresponding to a set of co-scheduled PDSCHs by a DCI format 1_X, the reference PDSCH is the </w:t>
      </w:r>
      <w:del w:id="1565" w:author="Haipeng HP1 Lei" w:date="2022-10-11T12:42:00Z">
        <w:r>
          <w:rPr>
            <w:rFonts w:eastAsia="Times New Roman"/>
            <w:szCs w:val="20"/>
            <w:lang w:val="en-US" w:eastAsia="ja-JP"/>
          </w:rPr>
          <w:delText xml:space="preserve">last </w:delText>
        </w:r>
      </w:del>
      <w:r>
        <w:rPr>
          <w:rFonts w:eastAsia="Times New Roman"/>
          <w:szCs w:val="20"/>
          <w:lang w:eastAsia="ja-JP"/>
        </w:rPr>
        <w:t xml:space="preserve">PDSCH </w:t>
      </w:r>
      <w:ins w:id="1566" w:author="Haipeng HP1 Lei" w:date="2022-10-11T12:42:00Z">
        <w:r>
          <w:rPr>
            <w:rFonts w:eastAsia="Times New Roman"/>
            <w:szCs w:val="20"/>
            <w:lang w:eastAsia="ja-JP"/>
          </w:rPr>
          <w:t xml:space="preserve">ending last </w:t>
        </w:r>
      </w:ins>
      <w:r>
        <w:rPr>
          <w:rFonts w:eastAsia="Times New Roman"/>
          <w:szCs w:val="20"/>
          <w:lang w:eastAsia="ja-JP"/>
        </w:rPr>
        <w:t>among the set of co-scheduled PDSCHs.</w:t>
      </w:r>
    </w:p>
    <w:p w14:paraId="7A09B1E1" w14:textId="77777777" w:rsidR="001A1204" w:rsidRDefault="001A1204" w:rsidP="00753E16">
      <w:pPr>
        <w:rPr>
          <w:lang w:eastAsia="en-US"/>
        </w:rPr>
      </w:pPr>
    </w:p>
    <w:p w14:paraId="60FA064A" w14:textId="77777777" w:rsidR="001A1204" w:rsidRDefault="00FF516D" w:rsidP="00753E16">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2245"/>
        <w:gridCol w:w="7117"/>
      </w:tblGrid>
      <w:tr w:rsidR="001A1204" w14:paraId="1732A9DA" w14:textId="77777777">
        <w:tc>
          <w:tcPr>
            <w:tcW w:w="2245" w:type="dxa"/>
            <w:tcBorders>
              <w:top w:val="single" w:sz="4" w:space="0" w:color="auto"/>
              <w:left w:val="single" w:sz="4" w:space="0" w:color="auto"/>
              <w:bottom w:val="single" w:sz="4" w:space="0" w:color="auto"/>
              <w:right w:val="single" w:sz="4" w:space="0" w:color="auto"/>
            </w:tcBorders>
          </w:tcPr>
          <w:p w14:paraId="72D020F8" w14:textId="77777777" w:rsidR="001A1204" w:rsidRDefault="00FF516D" w:rsidP="00753E16">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358DAD00" w14:textId="77777777" w:rsidR="001A1204" w:rsidRDefault="00FF516D" w:rsidP="00753E16">
            <w:pPr>
              <w:wordWrap/>
              <w:jc w:val="center"/>
              <w:rPr>
                <w:b/>
                <w:lang w:eastAsia="zh-CN"/>
              </w:rPr>
            </w:pPr>
            <w:r>
              <w:rPr>
                <w:b/>
                <w:lang w:eastAsia="zh-CN"/>
              </w:rPr>
              <w:t>Comment</w:t>
            </w:r>
          </w:p>
        </w:tc>
      </w:tr>
      <w:tr w:rsidR="001A1204" w14:paraId="55521977" w14:textId="77777777">
        <w:tc>
          <w:tcPr>
            <w:tcW w:w="2245" w:type="dxa"/>
            <w:tcBorders>
              <w:top w:val="single" w:sz="4" w:space="0" w:color="auto"/>
              <w:left w:val="single" w:sz="4" w:space="0" w:color="auto"/>
              <w:bottom w:val="single" w:sz="4" w:space="0" w:color="auto"/>
              <w:right w:val="single" w:sz="4" w:space="0" w:color="auto"/>
            </w:tcBorders>
          </w:tcPr>
          <w:p w14:paraId="0DAAC34D"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6B130FCD" w14:textId="77777777" w:rsidR="001A1204" w:rsidRDefault="00FF516D" w:rsidP="00753E16">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A1204" w14:paraId="2D0E1CB5" w14:textId="77777777">
        <w:tc>
          <w:tcPr>
            <w:tcW w:w="2245" w:type="dxa"/>
            <w:tcBorders>
              <w:top w:val="single" w:sz="4" w:space="0" w:color="auto"/>
              <w:left w:val="single" w:sz="4" w:space="0" w:color="auto"/>
              <w:bottom w:val="single" w:sz="4" w:space="0" w:color="auto"/>
              <w:right w:val="single" w:sz="4" w:space="0" w:color="auto"/>
            </w:tcBorders>
          </w:tcPr>
          <w:p w14:paraId="49A7DCF2"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47D40D46" w14:textId="77777777" w:rsidR="001A1204" w:rsidRDefault="00FF516D" w:rsidP="00753E16">
            <w:pPr>
              <w:wordWrap/>
              <w:rPr>
                <w:bCs/>
                <w:lang w:eastAsia="zh-CN"/>
              </w:rPr>
            </w:pPr>
            <w:r>
              <w:rPr>
                <w:rFonts w:eastAsia="MS Mincho" w:hint="eastAsia"/>
                <w:bCs/>
                <w:lang w:eastAsia="ja-JP"/>
              </w:rPr>
              <w:t>W</w:t>
            </w:r>
            <w:r>
              <w:rPr>
                <w:rFonts w:eastAsia="MS Mincho"/>
                <w:bCs/>
                <w:lang w:eastAsia="ja-JP"/>
              </w:rPr>
              <w:t>e support the proposal.</w:t>
            </w:r>
          </w:p>
        </w:tc>
      </w:tr>
      <w:tr w:rsidR="001A1204" w14:paraId="7C84769B" w14:textId="77777777">
        <w:tc>
          <w:tcPr>
            <w:tcW w:w="2245" w:type="dxa"/>
            <w:tcBorders>
              <w:top w:val="single" w:sz="4" w:space="0" w:color="auto"/>
              <w:left w:val="single" w:sz="4" w:space="0" w:color="auto"/>
              <w:bottom w:val="single" w:sz="4" w:space="0" w:color="auto"/>
              <w:right w:val="single" w:sz="4" w:space="0" w:color="auto"/>
            </w:tcBorders>
          </w:tcPr>
          <w:p w14:paraId="11702346" w14:textId="77777777" w:rsidR="001A1204" w:rsidRDefault="00FF516D" w:rsidP="00753E16">
            <w:pPr>
              <w:wordWrap/>
              <w:jc w:val="left"/>
              <w:rPr>
                <w:bCs/>
              </w:rPr>
            </w:pPr>
            <w:r>
              <w:rPr>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1605EDE7" w14:textId="77777777" w:rsidR="001A1204" w:rsidRDefault="00FF516D" w:rsidP="00753E16">
            <w:pPr>
              <w:wordWrap/>
              <w:jc w:val="left"/>
              <w:rPr>
                <w:bCs/>
              </w:rPr>
            </w:pPr>
            <w:r>
              <w:rPr>
                <w:bCs/>
                <w:lang w:eastAsia="zh-CN"/>
              </w:rPr>
              <w:t xml:space="preserve">We can live with this. But maybe we would need to be more precise what ‘last’ means here, </w:t>
            </w:r>
            <w:proofErr w:type="gramStart"/>
            <w:r>
              <w:rPr>
                <w:bCs/>
                <w:lang w:eastAsia="zh-CN"/>
              </w:rPr>
              <w:t>i.e.</w:t>
            </w:r>
            <w:proofErr w:type="gramEnd"/>
            <w:r>
              <w:rPr>
                <w:bCs/>
                <w:lang w:eastAsia="zh-CN"/>
              </w:rPr>
              <w:t xml:space="preserve"> the PDSCH ending last… </w:t>
            </w:r>
          </w:p>
        </w:tc>
      </w:tr>
      <w:tr w:rsidR="001A1204" w14:paraId="3EBB287F" w14:textId="77777777">
        <w:tc>
          <w:tcPr>
            <w:tcW w:w="2245" w:type="dxa"/>
            <w:tcBorders>
              <w:top w:val="single" w:sz="4" w:space="0" w:color="auto"/>
              <w:left w:val="single" w:sz="4" w:space="0" w:color="auto"/>
              <w:bottom w:val="single" w:sz="4" w:space="0" w:color="auto"/>
              <w:right w:val="single" w:sz="4" w:space="0" w:color="auto"/>
            </w:tcBorders>
          </w:tcPr>
          <w:p w14:paraId="00C7014A" w14:textId="77777777" w:rsidR="001A1204" w:rsidRDefault="00FF516D" w:rsidP="00753E16">
            <w:pPr>
              <w:wordWrap/>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6D89136D" w14:textId="77777777" w:rsidR="001A1204" w:rsidRDefault="00FF516D" w:rsidP="00753E16">
            <w:pPr>
              <w:wordWrap/>
              <w:rPr>
                <w:rFonts w:eastAsiaTheme="minorEastAsia"/>
                <w:bCs/>
                <w:lang w:eastAsia="zh-CN"/>
              </w:rPr>
            </w:pPr>
            <w:r>
              <w:rPr>
                <w:rFonts w:eastAsiaTheme="minorEastAsia"/>
                <w:bCs/>
                <w:lang w:eastAsia="zh-CN"/>
              </w:rPr>
              <w:t>Support the proposal with the understanding that the last PDSCH means “PDSCH ending last”</w:t>
            </w:r>
          </w:p>
        </w:tc>
      </w:tr>
      <w:tr w:rsidR="001A1204" w14:paraId="68DF5FD0" w14:textId="77777777">
        <w:tc>
          <w:tcPr>
            <w:tcW w:w="2245" w:type="dxa"/>
          </w:tcPr>
          <w:p w14:paraId="2D0D64BB" w14:textId="77777777" w:rsidR="001A1204" w:rsidRDefault="00FF516D" w:rsidP="00753E16">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117" w:type="dxa"/>
          </w:tcPr>
          <w:p w14:paraId="75DE368B" w14:textId="77777777" w:rsidR="001A1204" w:rsidRDefault="00FF516D" w:rsidP="00753E16">
            <w:pPr>
              <w:wordWrap/>
              <w:rPr>
                <w:rFonts w:eastAsia="楷体"/>
                <w:szCs w:val="20"/>
                <w:lang w:eastAsia="zh-CN"/>
              </w:rPr>
            </w:pPr>
            <w:r>
              <w:rPr>
                <w:rFonts w:eastAsia="楷体" w:hint="eastAsia"/>
                <w:szCs w:val="20"/>
                <w:lang w:eastAsia="zh-CN"/>
              </w:rPr>
              <w:t>S</w:t>
            </w:r>
            <w:r>
              <w:rPr>
                <w:rFonts w:eastAsia="楷体"/>
                <w:szCs w:val="20"/>
                <w:lang w:eastAsia="zh-CN"/>
              </w:rPr>
              <w:t>upport the proposal if “the last PDSCH” means “the PDSCH ending last”.</w:t>
            </w:r>
          </w:p>
        </w:tc>
      </w:tr>
      <w:tr w:rsidR="001A1204" w14:paraId="10D6C7E5" w14:textId="77777777">
        <w:tc>
          <w:tcPr>
            <w:tcW w:w="2245" w:type="dxa"/>
          </w:tcPr>
          <w:p w14:paraId="5C6BAF5D" w14:textId="77777777" w:rsidR="001A1204" w:rsidRDefault="00FF516D" w:rsidP="00753E16">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117" w:type="dxa"/>
          </w:tcPr>
          <w:p w14:paraId="2A3365D8" w14:textId="77777777" w:rsidR="001A1204" w:rsidRDefault="00FF516D" w:rsidP="00753E16">
            <w:pPr>
              <w:wordWrap/>
              <w:jc w:val="left"/>
              <w:rPr>
                <w:rFonts w:eastAsiaTheme="minorEastAsia"/>
                <w:bCs/>
                <w:lang w:eastAsia="zh-CN"/>
              </w:rPr>
            </w:pPr>
            <w:r>
              <w:rPr>
                <w:rFonts w:eastAsia="楷体"/>
                <w:szCs w:val="20"/>
                <w:lang w:eastAsia="zh-CN"/>
              </w:rPr>
              <w:t>Support</w:t>
            </w:r>
          </w:p>
        </w:tc>
      </w:tr>
      <w:tr w:rsidR="001A1204" w14:paraId="51CEC7B5" w14:textId="77777777">
        <w:tc>
          <w:tcPr>
            <w:tcW w:w="2245" w:type="dxa"/>
          </w:tcPr>
          <w:p w14:paraId="1ABF470E" w14:textId="77777777" w:rsidR="001A1204" w:rsidRDefault="00FF516D" w:rsidP="00753E16">
            <w:pPr>
              <w:wordWrap/>
              <w:jc w:val="left"/>
              <w:rPr>
                <w:rFonts w:eastAsia="MS Mincho"/>
                <w:bCs/>
                <w:lang w:eastAsia="ja-JP"/>
              </w:rPr>
            </w:pPr>
            <w:r>
              <w:rPr>
                <w:rFonts w:eastAsiaTheme="minorEastAsia"/>
                <w:bCs/>
                <w:lang w:eastAsia="zh-CN"/>
              </w:rPr>
              <w:t>Intel</w:t>
            </w:r>
          </w:p>
        </w:tc>
        <w:tc>
          <w:tcPr>
            <w:tcW w:w="7117" w:type="dxa"/>
          </w:tcPr>
          <w:p w14:paraId="371593AB" w14:textId="77777777" w:rsidR="001A1204" w:rsidRDefault="00FF516D" w:rsidP="00753E16">
            <w:pPr>
              <w:wordWrap/>
              <w:jc w:val="left"/>
              <w:rPr>
                <w:rFonts w:eastAsia="MS Mincho"/>
                <w:bCs/>
                <w:lang w:eastAsia="ja-JP"/>
              </w:rPr>
            </w:pPr>
            <w:r>
              <w:rPr>
                <w:rFonts w:eastAsia="楷体"/>
                <w:szCs w:val="20"/>
                <w:lang w:eastAsia="zh-CN"/>
              </w:rPr>
              <w:t xml:space="preserve">We support the proposal, with the clarification that it is the PDSCH with last ending symbol. </w:t>
            </w:r>
          </w:p>
        </w:tc>
      </w:tr>
      <w:tr w:rsidR="001A1204" w14:paraId="2A443C13" w14:textId="77777777">
        <w:tc>
          <w:tcPr>
            <w:tcW w:w="2245" w:type="dxa"/>
          </w:tcPr>
          <w:p w14:paraId="04D05AA0" w14:textId="77777777" w:rsidR="001A1204" w:rsidRDefault="00FF516D" w:rsidP="00753E16">
            <w:pPr>
              <w:wordWrap/>
              <w:rPr>
                <w:rFonts w:eastAsia="PMingLiU"/>
                <w:bCs/>
                <w:lang w:eastAsia="zh-TW"/>
              </w:rPr>
            </w:pPr>
            <w:r>
              <w:rPr>
                <w:bCs/>
                <w:lang w:eastAsia="zh-CN"/>
              </w:rPr>
              <w:t>ZTE</w:t>
            </w:r>
          </w:p>
        </w:tc>
        <w:tc>
          <w:tcPr>
            <w:tcW w:w="7117" w:type="dxa"/>
          </w:tcPr>
          <w:p w14:paraId="483166DE" w14:textId="77777777" w:rsidR="001A1204" w:rsidRDefault="00FF516D" w:rsidP="00753E16">
            <w:pPr>
              <w:wordWrap/>
              <w:rPr>
                <w:rFonts w:eastAsia="PMingLiU"/>
                <w:lang w:eastAsia="zh-TW"/>
              </w:rPr>
            </w:pPr>
            <w:r>
              <w:rPr>
                <w:bCs/>
                <w:lang w:eastAsia="zh-CN"/>
              </w:rPr>
              <w:t xml:space="preserve">The last PDSCH should clarified when the last PDSCH indicated by the DCI is </w:t>
            </w:r>
            <w:proofErr w:type="gramStart"/>
            <w:r>
              <w:rPr>
                <w:bCs/>
                <w:lang w:eastAsia="zh-CN"/>
              </w:rPr>
              <w:t>actually not</w:t>
            </w:r>
            <w:proofErr w:type="gramEnd"/>
            <w:r>
              <w:rPr>
                <w:bCs/>
                <w:lang w:eastAsia="zh-CN"/>
              </w:rPr>
              <w:t xml:space="preserve"> transmitted due to slot format collision.</w:t>
            </w:r>
          </w:p>
        </w:tc>
      </w:tr>
      <w:tr w:rsidR="001A1204" w14:paraId="214BEC38" w14:textId="77777777">
        <w:tc>
          <w:tcPr>
            <w:tcW w:w="2245" w:type="dxa"/>
          </w:tcPr>
          <w:p w14:paraId="16C16E2F" w14:textId="77777777" w:rsidR="001A1204" w:rsidRDefault="00FF516D" w:rsidP="00753E16">
            <w:pPr>
              <w:wordWrap/>
              <w:rPr>
                <w:bCs/>
                <w:lang w:eastAsia="zh-CN"/>
              </w:rPr>
            </w:pPr>
            <w:r>
              <w:rPr>
                <w:rFonts w:eastAsia="MS Mincho"/>
                <w:bCs/>
                <w:lang w:eastAsia="ja-JP"/>
              </w:rPr>
              <w:lastRenderedPageBreak/>
              <w:t>Moderator</w:t>
            </w:r>
          </w:p>
        </w:tc>
        <w:tc>
          <w:tcPr>
            <w:tcW w:w="7117" w:type="dxa"/>
          </w:tcPr>
          <w:p w14:paraId="15ACCD47" w14:textId="77777777" w:rsidR="001A1204" w:rsidRDefault="00FF516D" w:rsidP="00753E16">
            <w:pPr>
              <w:wordWrap/>
              <w:rPr>
                <w:bCs/>
                <w:lang w:eastAsia="zh-CN"/>
              </w:rPr>
            </w:pPr>
            <w:r>
              <w:rPr>
                <w:rFonts w:eastAsia="MS Mincho"/>
                <w:bCs/>
                <w:lang w:eastAsia="ja-JP"/>
              </w:rPr>
              <w:t>OK to revise it as “</w:t>
            </w:r>
            <w:r>
              <w:rPr>
                <w:rFonts w:eastAsia="楷体"/>
                <w:szCs w:val="20"/>
                <w:lang w:eastAsia="zh-CN"/>
              </w:rPr>
              <w:t>the PDSCH ending last”.</w:t>
            </w:r>
          </w:p>
        </w:tc>
      </w:tr>
      <w:tr w:rsidR="001A1204" w14:paraId="6A6E10BA" w14:textId="77777777">
        <w:tc>
          <w:tcPr>
            <w:tcW w:w="2245" w:type="dxa"/>
          </w:tcPr>
          <w:p w14:paraId="78B1E87F" w14:textId="77777777" w:rsidR="001A1204" w:rsidRDefault="00FF516D" w:rsidP="00753E16">
            <w:pPr>
              <w:wordWrap/>
              <w:rPr>
                <w:rFonts w:eastAsia="MS Mincho"/>
                <w:bCs/>
                <w:lang w:eastAsia="ja-JP"/>
              </w:rPr>
            </w:pPr>
            <w:r>
              <w:rPr>
                <w:rFonts w:eastAsia="PMingLiU"/>
                <w:bCs/>
                <w:lang w:val="en-US" w:eastAsia="zh-TW"/>
              </w:rPr>
              <w:t>CMCC</w:t>
            </w:r>
          </w:p>
        </w:tc>
        <w:tc>
          <w:tcPr>
            <w:tcW w:w="7117" w:type="dxa"/>
          </w:tcPr>
          <w:p w14:paraId="5C314D44" w14:textId="77777777" w:rsidR="001A1204" w:rsidRDefault="00FF516D" w:rsidP="00753E16">
            <w:pPr>
              <w:wordWrap/>
              <w:rPr>
                <w:rFonts w:eastAsia="MS Mincho"/>
                <w:bCs/>
                <w:lang w:eastAsia="ja-JP"/>
              </w:rPr>
            </w:pPr>
            <w:r>
              <w:rPr>
                <w:rFonts w:eastAsia="PMingLiU"/>
                <w:lang w:val="en-US" w:eastAsia="zh-TW"/>
              </w:rPr>
              <w:t>Support</w:t>
            </w:r>
          </w:p>
        </w:tc>
      </w:tr>
      <w:tr w:rsidR="001A1204" w14:paraId="11200901" w14:textId="77777777">
        <w:tc>
          <w:tcPr>
            <w:tcW w:w="2245" w:type="dxa"/>
          </w:tcPr>
          <w:p w14:paraId="1B84A669" w14:textId="77777777" w:rsidR="001A1204" w:rsidRDefault="00FF516D" w:rsidP="00753E16">
            <w:pPr>
              <w:wordWrap/>
              <w:rPr>
                <w:rFonts w:eastAsiaTheme="minorEastAsia"/>
                <w:bCs/>
                <w:lang w:val="en-US" w:eastAsia="zh-CN"/>
              </w:rPr>
            </w:pPr>
            <w:r>
              <w:rPr>
                <w:rFonts w:eastAsiaTheme="minorEastAsia"/>
                <w:bCs/>
                <w:lang w:val="en-US" w:eastAsia="zh-CN"/>
              </w:rPr>
              <w:t>New H3C</w:t>
            </w:r>
          </w:p>
        </w:tc>
        <w:tc>
          <w:tcPr>
            <w:tcW w:w="7117" w:type="dxa"/>
          </w:tcPr>
          <w:p w14:paraId="4AF0C0C4" w14:textId="77777777" w:rsidR="001A1204" w:rsidRDefault="00FF516D" w:rsidP="00753E16">
            <w:pPr>
              <w:wordWrap/>
              <w:jc w:val="left"/>
              <w:rPr>
                <w:rFonts w:eastAsia="MS Mincho"/>
                <w:bCs/>
                <w:lang w:val="en-US" w:eastAsia="ja-JP"/>
              </w:rPr>
            </w:pPr>
            <w:r>
              <w:rPr>
                <w:rFonts w:eastAsia="MS Mincho"/>
                <w:bCs/>
                <w:lang w:val="en-US" w:eastAsia="ja-JP"/>
              </w:rPr>
              <w:t>Support</w:t>
            </w:r>
          </w:p>
        </w:tc>
      </w:tr>
      <w:tr w:rsidR="001A1204" w14:paraId="2CED6C01" w14:textId="77777777">
        <w:tc>
          <w:tcPr>
            <w:tcW w:w="2245" w:type="dxa"/>
          </w:tcPr>
          <w:p w14:paraId="15063120" w14:textId="77777777" w:rsidR="001A1204" w:rsidRDefault="00FF516D" w:rsidP="00753E16">
            <w:pPr>
              <w:wordWrap/>
              <w:rPr>
                <w:rFonts w:eastAsiaTheme="minorEastAsia"/>
                <w:bCs/>
                <w:lang w:val="en-US" w:eastAsia="zh-CN"/>
              </w:rPr>
            </w:pPr>
            <w:r>
              <w:rPr>
                <w:rFonts w:eastAsiaTheme="minorEastAsia" w:hint="eastAsia"/>
                <w:bCs/>
                <w:lang w:eastAsia="zh-CN"/>
              </w:rPr>
              <w:t>CATT</w:t>
            </w:r>
          </w:p>
        </w:tc>
        <w:tc>
          <w:tcPr>
            <w:tcW w:w="7117" w:type="dxa"/>
          </w:tcPr>
          <w:p w14:paraId="29975039" w14:textId="77777777" w:rsidR="001A1204" w:rsidRDefault="00FF516D" w:rsidP="00753E16">
            <w:pPr>
              <w:wordWrap/>
              <w:jc w:val="left"/>
              <w:rPr>
                <w:rFonts w:eastAsia="MS Mincho"/>
                <w:bCs/>
                <w:lang w:val="en-US" w:eastAsia="ja-JP"/>
              </w:rPr>
            </w:pPr>
            <w:r>
              <w:rPr>
                <w:rFonts w:eastAsiaTheme="minorEastAsia" w:hint="eastAsia"/>
                <w:bCs/>
                <w:lang w:eastAsia="zh-CN"/>
              </w:rPr>
              <w:t>Share same understanding with Apple.</w:t>
            </w:r>
          </w:p>
        </w:tc>
      </w:tr>
      <w:tr w:rsidR="001A1204" w14:paraId="61462B38" w14:textId="77777777">
        <w:tc>
          <w:tcPr>
            <w:tcW w:w="2245" w:type="dxa"/>
          </w:tcPr>
          <w:p w14:paraId="2B553F47" w14:textId="77777777" w:rsidR="001A1204" w:rsidRDefault="00FF516D" w:rsidP="00753E16">
            <w:pPr>
              <w:wordWrap/>
              <w:jc w:val="left"/>
              <w:rPr>
                <w:rFonts w:eastAsiaTheme="minorEastAsia"/>
                <w:bCs/>
                <w:lang w:eastAsia="zh-CN"/>
              </w:rPr>
            </w:pPr>
            <w:r>
              <w:rPr>
                <w:rFonts w:eastAsiaTheme="minorEastAsia"/>
                <w:bCs/>
                <w:lang w:eastAsia="zh-CN"/>
              </w:rPr>
              <w:t>vivo</w:t>
            </w:r>
          </w:p>
        </w:tc>
        <w:tc>
          <w:tcPr>
            <w:tcW w:w="7117" w:type="dxa"/>
          </w:tcPr>
          <w:p w14:paraId="00694344" w14:textId="77777777" w:rsidR="001A1204" w:rsidRDefault="00FF516D" w:rsidP="00753E16">
            <w:pPr>
              <w:wordWrap/>
              <w:jc w:val="left"/>
              <w:rPr>
                <w:rFonts w:eastAsiaTheme="minorEastAsia"/>
                <w:bCs/>
                <w:lang w:eastAsia="zh-CN"/>
              </w:rPr>
            </w:pPr>
            <w:r>
              <w:rPr>
                <w:rFonts w:eastAsiaTheme="minorEastAsia"/>
                <w:bCs/>
                <w:lang w:eastAsia="zh-CN"/>
              </w:rPr>
              <w:t>Ok with Nokia’s clarification.</w:t>
            </w:r>
          </w:p>
        </w:tc>
      </w:tr>
      <w:tr w:rsidR="001A1204" w14:paraId="4D5B7F7A" w14:textId="77777777">
        <w:tc>
          <w:tcPr>
            <w:tcW w:w="2245" w:type="dxa"/>
          </w:tcPr>
          <w:p w14:paraId="5BF4E0EE" w14:textId="77777777" w:rsidR="001A1204" w:rsidRDefault="00FF516D" w:rsidP="00753E16">
            <w:pPr>
              <w:wordWrap/>
              <w:jc w:val="left"/>
              <w:rPr>
                <w:rFonts w:eastAsia="Malgun Gothic"/>
                <w:bCs/>
              </w:rPr>
            </w:pPr>
            <w:r>
              <w:rPr>
                <w:rFonts w:eastAsia="Malgun Gothic" w:hint="eastAsia"/>
                <w:bCs/>
              </w:rPr>
              <w:t>LGE</w:t>
            </w:r>
          </w:p>
        </w:tc>
        <w:tc>
          <w:tcPr>
            <w:tcW w:w="7117" w:type="dxa"/>
          </w:tcPr>
          <w:p w14:paraId="5C65EDAA" w14:textId="77777777" w:rsidR="001A1204" w:rsidRDefault="00FF516D" w:rsidP="00753E16">
            <w:pPr>
              <w:wordWrap/>
              <w:jc w:val="left"/>
              <w:rPr>
                <w:rFonts w:eastAsia="Malgun Gothic"/>
                <w:bCs/>
              </w:rPr>
            </w:pPr>
            <w:r>
              <w:rPr>
                <w:rFonts w:eastAsia="Malgun Gothic" w:hint="eastAsia"/>
                <w:bCs/>
              </w:rPr>
              <w:t>OK</w:t>
            </w:r>
          </w:p>
        </w:tc>
      </w:tr>
      <w:tr w:rsidR="001A1204" w14:paraId="4E9D8798" w14:textId="77777777">
        <w:tc>
          <w:tcPr>
            <w:tcW w:w="2245" w:type="dxa"/>
          </w:tcPr>
          <w:p w14:paraId="4A365AAA" w14:textId="77777777" w:rsidR="001A1204" w:rsidRDefault="00FF516D" w:rsidP="00753E16">
            <w:pPr>
              <w:wordWrap/>
              <w:jc w:val="left"/>
              <w:rPr>
                <w:rFonts w:eastAsia="Malgun Gothic"/>
                <w:bCs/>
              </w:rPr>
            </w:pPr>
            <w:r>
              <w:rPr>
                <w:rFonts w:eastAsiaTheme="minorEastAsia"/>
                <w:bCs/>
                <w:lang w:eastAsia="zh-CN"/>
              </w:rPr>
              <w:t>Samsung</w:t>
            </w:r>
          </w:p>
        </w:tc>
        <w:tc>
          <w:tcPr>
            <w:tcW w:w="7117" w:type="dxa"/>
          </w:tcPr>
          <w:p w14:paraId="22410274" w14:textId="77777777" w:rsidR="001A1204" w:rsidRDefault="00FF516D" w:rsidP="00753E16">
            <w:pPr>
              <w:wordWrap/>
              <w:rPr>
                <w:rFonts w:eastAsia="楷体"/>
                <w:szCs w:val="20"/>
                <w:lang w:eastAsia="zh-CN"/>
              </w:rPr>
            </w:pPr>
            <w:r>
              <w:rPr>
                <w:rFonts w:eastAsia="楷体"/>
                <w:szCs w:val="20"/>
                <w:lang w:eastAsia="zh-CN"/>
              </w:rPr>
              <w:t xml:space="preserve">Ordering of PDSCHs based on cell index is aligned with Rel-17 </w:t>
            </w:r>
            <w:proofErr w:type="spellStart"/>
            <w:r>
              <w:rPr>
                <w:rFonts w:eastAsia="楷体"/>
                <w:szCs w:val="20"/>
                <w:lang w:eastAsia="zh-CN"/>
              </w:rPr>
              <w:t>behavior</w:t>
            </w:r>
            <w:proofErr w:type="spellEnd"/>
            <w:r>
              <w:rPr>
                <w:rFonts w:eastAsia="楷体"/>
                <w:szCs w:val="20"/>
                <w:lang w:eastAsia="zh-CN"/>
              </w:rPr>
              <w:t xml:space="preserve"> and enables a unified solution for PUCCH slot determination, DAI definition, and last DCI definition. So, the PDSCH with the largest cell index should be used. </w:t>
            </w:r>
          </w:p>
          <w:p w14:paraId="3307D5B0" w14:textId="77777777" w:rsidR="001A1204" w:rsidRDefault="00FF516D" w:rsidP="00753E16">
            <w:pPr>
              <w:wordWrap/>
              <w:jc w:val="left"/>
              <w:rPr>
                <w:rFonts w:eastAsia="Malgun Gothic"/>
                <w:bCs/>
              </w:rPr>
            </w:pPr>
            <w:r>
              <w:rPr>
                <w:rFonts w:eastAsia="楷体"/>
                <w:szCs w:val="20"/>
                <w:lang w:eastAsia="zh-CN"/>
              </w:rPr>
              <w:t xml:space="preserve">For progress, OK to go with the majority if a benefit/reason for not having a unified treatment for the above parameters is explained. </w:t>
            </w:r>
          </w:p>
        </w:tc>
      </w:tr>
      <w:tr w:rsidR="001A1204" w14:paraId="19E18595" w14:textId="77777777">
        <w:tc>
          <w:tcPr>
            <w:tcW w:w="2245" w:type="dxa"/>
          </w:tcPr>
          <w:p w14:paraId="0C67B713" w14:textId="77777777" w:rsidR="001A1204" w:rsidRDefault="00FF516D" w:rsidP="00753E16">
            <w:pPr>
              <w:wordWrap/>
              <w:rPr>
                <w:rFonts w:eastAsiaTheme="minorEastAsia"/>
                <w:bCs/>
                <w:lang w:val="en-US" w:eastAsia="zh-CN"/>
              </w:rPr>
            </w:pPr>
            <w:proofErr w:type="spellStart"/>
            <w:r>
              <w:rPr>
                <w:rFonts w:eastAsiaTheme="minorEastAsia" w:hint="eastAsia"/>
                <w:bCs/>
                <w:lang w:val="en-US" w:eastAsia="zh-CN"/>
              </w:rPr>
              <w:t>S</w:t>
            </w:r>
            <w:r>
              <w:rPr>
                <w:rFonts w:eastAsiaTheme="minorEastAsia"/>
                <w:bCs/>
                <w:lang w:val="en-US" w:eastAsia="zh-CN"/>
              </w:rPr>
              <w:t>preadtrum</w:t>
            </w:r>
            <w:proofErr w:type="spellEnd"/>
          </w:p>
        </w:tc>
        <w:tc>
          <w:tcPr>
            <w:tcW w:w="7117" w:type="dxa"/>
          </w:tcPr>
          <w:p w14:paraId="01E71A1D" w14:textId="77777777" w:rsidR="001A1204" w:rsidRDefault="00FF516D" w:rsidP="00753E16">
            <w:pPr>
              <w:wordWrap/>
              <w:rPr>
                <w:rFonts w:eastAsiaTheme="minorEastAsia"/>
                <w:lang w:val="en-US" w:eastAsia="zh-CN"/>
              </w:rPr>
            </w:pPr>
            <w:r>
              <w:rPr>
                <w:rFonts w:eastAsiaTheme="minorEastAsia" w:hint="eastAsia"/>
                <w:lang w:val="en-US" w:eastAsia="zh-CN"/>
              </w:rPr>
              <w:t>O</w:t>
            </w:r>
            <w:r>
              <w:rPr>
                <w:rFonts w:eastAsiaTheme="minorEastAsia"/>
                <w:lang w:val="en-US" w:eastAsia="zh-CN"/>
              </w:rPr>
              <w:t>K with the proposal for progress.</w:t>
            </w:r>
          </w:p>
        </w:tc>
      </w:tr>
      <w:tr w:rsidR="001A1204" w14:paraId="530E2682" w14:textId="77777777">
        <w:tc>
          <w:tcPr>
            <w:tcW w:w="2245" w:type="dxa"/>
          </w:tcPr>
          <w:p w14:paraId="7BCE5DB3" w14:textId="77777777" w:rsidR="001A1204" w:rsidRDefault="00FF516D" w:rsidP="00753E16">
            <w:pPr>
              <w:wordWrap/>
              <w:rPr>
                <w:rFonts w:eastAsiaTheme="minorEastAsia"/>
                <w:bCs/>
                <w:lang w:val="en-US" w:eastAsia="zh-CN"/>
              </w:rPr>
            </w:pPr>
            <w:r>
              <w:rPr>
                <w:rFonts w:eastAsiaTheme="minorEastAsia" w:hint="eastAsia"/>
                <w:bCs/>
                <w:lang w:eastAsia="zh-CN"/>
              </w:rPr>
              <w:t>X</w:t>
            </w:r>
            <w:r>
              <w:rPr>
                <w:rFonts w:eastAsiaTheme="minorEastAsia"/>
                <w:bCs/>
                <w:lang w:eastAsia="zh-CN"/>
              </w:rPr>
              <w:t>iaomi</w:t>
            </w:r>
          </w:p>
        </w:tc>
        <w:tc>
          <w:tcPr>
            <w:tcW w:w="7117" w:type="dxa"/>
          </w:tcPr>
          <w:p w14:paraId="36ED9231" w14:textId="77777777" w:rsidR="001A1204" w:rsidRDefault="00FF516D" w:rsidP="00753E16">
            <w:pPr>
              <w:wordWrap/>
              <w:rPr>
                <w:rFonts w:eastAsiaTheme="minorEastAsia"/>
                <w:lang w:val="en-US" w:eastAsia="zh-CN"/>
              </w:rPr>
            </w:pPr>
            <w:r>
              <w:rPr>
                <w:rFonts w:eastAsia="楷体"/>
                <w:szCs w:val="20"/>
                <w:lang w:eastAsia="zh-CN"/>
              </w:rPr>
              <w:t>Support the Nokia’s update.</w:t>
            </w:r>
          </w:p>
        </w:tc>
      </w:tr>
      <w:tr w:rsidR="001A1204" w14:paraId="4A282C9F" w14:textId="77777777">
        <w:tc>
          <w:tcPr>
            <w:tcW w:w="2245" w:type="dxa"/>
          </w:tcPr>
          <w:p w14:paraId="60E838B8" w14:textId="77777777" w:rsidR="001A1204" w:rsidRDefault="00FF516D" w:rsidP="00753E16">
            <w:pPr>
              <w:wordWrap/>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47D4CF79" w14:textId="77777777" w:rsidR="001A1204" w:rsidRDefault="00FF516D" w:rsidP="00753E16">
            <w:pPr>
              <w:wordWrap/>
              <w:rPr>
                <w:rFonts w:eastAsia="楷体"/>
                <w:szCs w:val="20"/>
                <w:lang w:eastAsia="zh-CN"/>
              </w:rPr>
            </w:pPr>
            <w:r>
              <w:rPr>
                <w:rFonts w:eastAsia="MS Mincho"/>
                <w:bCs/>
                <w:lang w:eastAsia="ja-JP"/>
              </w:rPr>
              <w:t xml:space="preserve">Support this proposal </w:t>
            </w:r>
            <w:proofErr w:type="gramStart"/>
            <w:r>
              <w:rPr>
                <w:rFonts w:eastAsia="MS Mincho"/>
                <w:bCs/>
                <w:lang w:eastAsia="ja-JP"/>
              </w:rPr>
              <w:t>and also</w:t>
            </w:r>
            <w:proofErr w:type="gramEnd"/>
            <w:r>
              <w:rPr>
                <w:rFonts w:eastAsia="MS Mincho"/>
                <w:bCs/>
                <w:lang w:eastAsia="ja-JP"/>
              </w:rPr>
              <w:t xml:space="preserve"> fine to clarify that the last PDSCH means “the PDSCH ending last”.</w:t>
            </w:r>
          </w:p>
        </w:tc>
      </w:tr>
      <w:tr w:rsidR="001A1204" w14:paraId="753E488B" w14:textId="77777777">
        <w:tc>
          <w:tcPr>
            <w:tcW w:w="2245" w:type="dxa"/>
          </w:tcPr>
          <w:p w14:paraId="0244BD89" w14:textId="77777777" w:rsidR="001A1204" w:rsidRDefault="00FF516D" w:rsidP="00753E16">
            <w:pPr>
              <w:wordWrap/>
              <w:jc w:val="left"/>
              <w:rPr>
                <w:rFonts w:eastAsiaTheme="minorEastAsia"/>
                <w:bCs/>
                <w:lang w:eastAsia="zh-CN"/>
              </w:rPr>
            </w:pPr>
            <w:r>
              <w:rPr>
                <w:rFonts w:eastAsiaTheme="minorEastAsia"/>
                <w:bCs/>
                <w:lang w:eastAsia="zh-CN"/>
              </w:rPr>
              <w:t>Ericsson</w:t>
            </w:r>
          </w:p>
        </w:tc>
        <w:tc>
          <w:tcPr>
            <w:tcW w:w="7117" w:type="dxa"/>
          </w:tcPr>
          <w:p w14:paraId="2227E838" w14:textId="77777777" w:rsidR="001A1204" w:rsidRDefault="00FF516D" w:rsidP="00753E16">
            <w:pPr>
              <w:wordWrap/>
              <w:rPr>
                <w:rFonts w:eastAsia="楷体"/>
                <w:szCs w:val="20"/>
                <w:lang w:eastAsia="zh-CN"/>
              </w:rPr>
            </w:pPr>
            <w:r>
              <w:rPr>
                <w:rFonts w:eastAsia="楷体"/>
                <w:szCs w:val="20"/>
                <w:lang w:eastAsia="zh-CN"/>
              </w:rPr>
              <w:t>OK with the latest revision to clarify “PDSCH ending last”</w:t>
            </w:r>
          </w:p>
          <w:p w14:paraId="70046FB4" w14:textId="77777777" w:rsidR="001A1204" w:rsidRDefault="00FF516D" w:rsidP="00753E16">
            <w:pPr>
              <w:wordWrap/>
              <w:rPr>
                <w:rFonts w:eastAsia="楷体"/>
                <w:szCs w:val="20"/>
                <w:lang w:eastAsia="zh-CN"/>
              </w:rPr>
            </w:pPr>
            <w:r>
              <w:rPr>
                <w:rFonts w:eastAsia="楷体"/>
                <w:szCs w:val="20"/>
                <w:lang w:eastAsia="zh-CN"/>
              </w:rPr>
              <w:t>Samsung: Reference PDSCH is important for timing of PUCCH. How, for CB construction, based on indicated DAI in DCI, we associate DAI to co-scheduled PDSCHs, is a next problem. In solving that, I agree with your view that we should reuse the existing ordering.</w:t>
            </w:r>
          </w:p>
        </w:tc>
      </w:tr>
      <w:tr w:rsidR="001A1204" w14:paraId="49B3D975" w14:textId="77777777">
        <w:tc>
          <w:tcPr>
            <w:tcW w:w="2245" w:type="dxa"/>
          </w:tcPr>
          <w:p w14:paraId="7171FBF2" w14:textId="77777777" w:rsidR="001A1204" w:rsidRDefault="00FF516D" w:rsidP="00753E16">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3CDB7211" w14:textId="77777777" w:rsidR="001A1204" w:rsidRDefault="00FF516D" w:rsidP="00753E16">
            <w:pPr>
              <w:wordWrap/>
              <w:rPr>
                <w:rFonts w:eastAsia="PMingLiU"/>
                <w:szCs w:val="20"/>
                <w:lang w:eastAsia="zh-TW"/>
              </w:rPr>
            </w:pPr>
            <w:r>
              <w:rPr>
                <w:rFonts w:eastAsia="PMingLiU" w:hint="eastAsia"/>
                <w:szCs w:val="20"/>
                <w:lang w:eastAsia="zh-TW"/>
              </w:rPr>
              <w:t>S</w:t>
            </w:r>
            <w:r>
              <w:rPr>
                <w:rFonts w:eastAsia="PMingLiU"/>
                <w:szCs w:val="20"/>
                <w:lang w:eastAsia="zh-TW"/>
              </w:rPr>
              <w:t xml:space="preserve">upport </w:t>
            </w:r>
          </w:p>
        </w:tc>
      </w:tr>
      <w:tr w:rsidR="001A1204" w14:paraId="51224862" w14:textId="77777777">
        <w:tc>
          <w:tcPr>
            <w:tcW w:w="2245" w:type="dxa"/>
          </w:tcPr>
          <w:p w14:paraId="13AA2AD5" w14:textId="77777777" w:rsidR="001A1204" w:rsidRDefault="00FF516D" w:rsidP="00753E16">
            <w:pPr>
              <w:wordWrap/>
              <w:jc w:val="left"/>
              <w:rPr>
                <w:rFonts w:eastAsia="PMingLiU"/>
                <w:bCs/>
                <w:lang w:eastAsia="zh-TW"/>
              </w:rPr>
            </w:pPr>
            <w:r>
              <w:rPr>
                <w:rFonts w:eastAsiaTheme="minorEastAsia"/>
                <w:bCs/>
                <w:lang w:eastAsia="zh-CN"/>
              </w:rPr>
              <w:t>Moderator2</w:t>
            </w:r>
          </w:p>
        </w:tc>
        <w:tc>
          <w:tcPr>
            <w:tcW w:w="7117" w:type="dxa"/>
          </w:tcPr>
          <w:p w14:paraId="0239F23E" w14:textId="77777777" w:rsidR="001A1204" w:rsidRDefault="00FF516D" w:rsidP="00753E16">
            <w:pPr>
              <w:wordWrap/>
              <w:rPr>
                <w:rFonts w:eastAsia="楷体"/>
                <w:szCs w:val="20"/>
                <w:lang w:eastAsia="zh-CN"/>
              </w:rPr>
            </w:pPr>
            <w:r>
              <w:rPr>
                <w:rFonts w:eastAsia="楷体"/>
                <w:szCs w:val="20"/>
                <w:lang w:eastAsia="zh-CN"/>
              </w:rPr>
              <w:t>The proposal is updated as below:</w:t>
            </w:r>
          </w:p>
          <w:p w14:paraId="040EE53B"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4-1rev1:</w:t>
            </w:r>
          </w:p>
          <w:p w14:paraId="4A7CBE75" w14:textId="77777777" w:rsidR="001A1204" w:rsidRDefault="00FF516D" w:rsidP="00753E16">
            <w:pPr>
              <w:pStyle w:val="ListParagraph"/>
              <w:numPr>
                <w:ilvl w:val="0"/>
                <w:numId w:val="18"/>
              </w:numPr>
              <w:wordWrap/>
              <w:rPr>
                <w:rFonts w:eastAsia="Times New Roman"/>
                <w:szCs w:val="20"/>
                <w:lang w:eastAsia="ja-JP"/>
              </w:rPr>
            </w:pPr>
            <w:r>
              <w:rPr>
                <w:rFonts w:eastAsia="Times New Roman"/>
                <w:szCs w:val="20"/>
                <w:lang w:eastAsia="ja-JP"/>
              </w:rPr>
              <w:t xml:space="preserve">For determining the timing of a PUCCH carrying HARQ-ACK information corresponding to a set of co-scheduled PDSCHs by a DCI format 1_X, the reference PDSCH is the </w:t>
            </w:r>
            <w:del w:id="1567" w:author="Haipeng HP1 Lei" w:date="2022-10-11T12:42:00Z">
              <w:r>
                <w:rPr>
                  <w:rFonts w:eastAsia="Times New Roman"/>
                  <w:szCs w:val="20"/>
                  <w:lang w:val="en-US" w:eastAsia="ja-JP"/>
                </w:rPr>
                <w:delText xml:space="preserve">last </w:delText>
              </w:r>
            </w:del>
            <w:r>
              <w:rPr>
                <w:rFonts w:eastAsia="Times New Roman"/>
                <w:szCs w:val="20"/>
                <w:lang w:eastAsia="ja-JP"/>
              </w:rPr>
              <w:t xml:space="preserve">PDSCH </w:t>
            </w:r>
            <w:ins w:id="1568" w:author="Haipeng HP1 Lei" w:date="2022-10-11T12:42:00Z">
              <w:r>
                <w:rPr>
                  <w:rFonts w:eastAsia="Times New Roman"/>
                  <w:szCs w:val="20"/>
                  <w:lang w:eastAsia="ja-JP"/>
                </w:rPr>
                <w:t xml:space="preserve">ending last </w:t>
              </w:r>
            </w:ins>
            <w:r>
              <w:rPr>
                <w:rFonts w:eastAsia="Times New Roman"/>
                <w:szCs w:val="20"/>
                <w:lang w:eastAsia="ja-JP"/>
              </w:rPr>
              <w:t>among the set of co-scheduled PDSCHs.</w:t>
            </w:r>
          </w:p>
          <w:p w14:paraId="2EA37DEA" w14:textId="77777777" w:rsidR="001A1204" w:rsidRDefault="001A1204" w:rsidP="00753E16">
            <w:pPr>
              <w:wordWrap/>
              <w:rPr>
                <w:rFonts w:eastAsia="PMingLiU"/>
                <w:szCs w:val="20"/>
                <w:lang w:eastAsia="zh-TW"/>
              </w:rPr>
            </w:pPr>
          </w:p>
        </w:tc>
      </w:tr>
      <w:tr w:rsidR="001A1204" w14:paraId="0C9977D2" w14:textId="77777777">
        <w:tc>
          <w:tcPr>
            <w:tcW w:w="2245" w:type="dxa"/>
          </w:tcPr>
          <w:p w14:paraId="2B3FB14B" w14:textId="77777777" w:rsidR="001A1204" w:rsidRDefault="00FF516D" w:rsidP="00753E16">
            <w:pPr>
              <w:wordWrap/>
              <w:jc w:val="left"/>
              <w:rPr>
                <w:rFonts w:eastAsiaTheme="minorEastAsia"/>
                <w:bCs/>
                <w:lang w:eastAsia="zh-CN"/>
              </w:rPr>
            </w:pPr>
            <w:r>
              <w:rPr>
                <w:rFonts w:eastAsiaTheme="minorEastAsia"/>
                <w:bCs/>
                <w:lang w:eastAsia="zh-CN"/>
              </w:rPr>
              <w:t>Apple</w:t>
            </w:r>
          </w:p>
        </w:tc>
        <w:tc>
          <w:tcPr>
            <w:tcW w:w="7117" w:type="dxa"/>
          </w:tcPr>
          <w:p w14:paraId="45814DFB" w14:textId="77777777" w:rsidR="001A1204" w:rsidRDefault="00FF516D" w:rsidP="00753E16">
            <w:pPr>
              <w:wordWrap/>
              <w:rPr>
                <w:rFonts w:eastAsia="楷体"/>
                <w:szCs w:val="20"/>
                <w:lang w:eastAsia="zh-CN"/>
              </w:rPr>
            </w:pPr>
            <w:r>
              <w:rPr>
                <w:rFonts w:eastAsia="楷体"/>
                <w:szCs w:val="20"/>
                <w:lang w:eastAsia="zh-CN"/>
              </w:rPr>
              <w:t xml:space="preserve">Support the updated proposal </w:t>
            </w:r>
          </w:p>
        </w:tc>
      </w:tr>
      <w:tr w:rsidR="001A1204" w14:paraId="68A3B0E1" w14:textId="77777777">
        <w:tc>
          <w:tcPr>
            <w:tcW w:w="2245" w:type="dxa"/>
          </w:tcPr>
          <w:p w14:paraId="76965A66" w14:textId="77777777" w:rsidR="001A1204" w:rsidRDefault="00FF516D" w:rsidP="00753E16">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117" w:type="dxa"/>
          </w:tcPr>
          <w:p w14:paraId="0116F438" w14:textId="77777777" w:rsidR="001A1204" w:rsidRDefault="00FF516D" w:rsidP="00753E16">
            <w:pPr>
              <w:wordWrap/>
              <w:rPr>
                <w:rFonts w:eastAsia="MS Mincho"/>
                <w:szCs w:val="20"/>
                <w:lang w:eastAsia="ja-JP"/>
              </w:rPr>
            </w:pPr>
            <w:r>
              <w:rPr>
                <w:rFonts w:eastAsia="MS Mincho"/>
                <w:szCs w:val="20"/>
                <w:lang w:eastAsia="ja-JP"/>
              </w:rPr>
              <w:t>OK with the updated proposal.</w:t>
            </w:r>
          </w:p>
        </w:tc>
      </w:tr>
      <w:tr w:rsidR="001A1204" w14:paraId="12640550" w14:textId="77777777">
        <w:tc>
          <w:tcPr>
            <w:tcW w:w="2245" w:type="dxa"/>
          </w:tcPr>
          <w:p w14:paraId="6AC58BD7" w14:textId="77777777" w:rsidR="001A1204" w:rsidRDefault="00FF516D" w:rsidP="00753E16">
            <w:pPr>
              <w:wordWrap/>
              <w:jc w:val="left"/>
              <w:rPr>
                <w:rFonts w:eastAsia="MS Mincho"/>
                <w:bCs/>
                <w:lang w:eastAsia="ja-JP"/>
              </w:rPr>
            </w:pPr>
            <w:r>
              <w:rPr>
                <w:rFonts w:eastAsiaTheme="minorEastAsia"/>
                <w:bCs/>
                <w:lang w:eastAsia="zh-CN"/>
              </w:rPr>
              <w:t>Intel</w:t>
            </w:r>
          </w:p>
        </w:tc>
        <w:tc>
          <w:tcPr>
            <w:tcW w:w="7117" w:type="dxa"/>
          </w:tcPr>
          <w:p w14:paraId="3792B62F" w14:textId="77777777" w:rsidR="001A1204" w:rsidRDefault="00FF516D" w:rsidP="00753E16">
            <w:pPr>
              <w:wordWrap/>
              <w:rPr>
                <w:rFonts w:eastAsia="MS Mincho"/>
                <w:szCs w:val="20"/>
                <w:lang w:eastAsia="ja-JP"/>
              </w:rPr>
            </w:pPr>
            <w:r>
              <w:rPr>
                <w:rFonts w:eastAsia="MS Mincho"/>
                <w:bCs/>
                <w:lang w:val="en-US" w:eastAsia="ja-JP"/>
              </w:rPr>
              <w:t xml:space="preserve">We are fine with the updated proposal. </w:t>
            </w:r>
          </w:p>
        </w:tc>
      </w:tr>
      <w:tr w:rsidR="001A1204" w14:paraId="1CD020A9" w14:textId="77777777">
        <w:tc>
          <w:tcPr>
            <w:tcW w:w="2245" w:type="dxa"/>
          </w:tcPr>
          <w:p w14:paraId="222C988B" w14:textId="77777777" w:rsidR="001A1204" w:rsidRDefault="00FF516D" w:rsidP="00753E16">
            <w:pPr>
              <w:wordWrap/>
              <w:jc w:val="left"/>
              <w:rPr>
                <w:rFonts w:eastAsiaTheme="minorEastAsia"/>
                <w:bCs/>
                <w:lang w:eastAsia="zh-CN"/>
              </w:rPr>
            </w:pPr>
            <w:r>
              <w:rPr>
                <w:rFonts w:eastAsiaTheme="minorEastAsia"/>
                <w:bCs/>
                <w:lang w:val="en-US" w:eastAsia="zh-CN"/>
              </w:rPr>
              <w:t>OPPO</w:t>
            </w:r>
          </w:p>
        </w:tc>
        <w:tc>
          <w:tcPr>
            <w:tcW w:w="7117" w:type="dxa"/>
          </w:tcPr>
          <w:p w14:paraId="23E4D51B" w14:textId="77777777" w:rsidR="001A1204" w:rsidRDefault="00FF516D" w:rsidP="00753E16">
            <w:pPr>
              <w:wordWrap/>
              <w:rPr>
                <w:rFonts w:eastAsia="MS Mincho"/>
                <w:bCs/>
                <w:lang w:val="en-US" w:eastAsia="ja-JP"/>
              </w:rPr>
            </w:pPr>
            <w:r>
              <w:rPr>
                <w:rFonts w:eastAsia="MS Mincho"/>
                <w:szCs w:val="20"/>
                <w:lang w:eastAsia="ja-JP"/>
              </w:rPr>
              <w:t xml:space="preserve">OK with the </w:t>
            </w:r>
            <w:r>
              <w:rPr>
                <w:rFonts w:eastAsia="MS Mincho"/>
                <w:szCs w:val="20"/>
                <w:lang w:val="en-US" w:eastAsia="ja-JP"/>
              </w:rPr>
              <w:t>principle</w:t>
            </w:r>
            <w:r>
              <w:rPr>
                <w:rFonts w:eastAsia="MS Mincho"/>
                <w:szCs w:val="20"/>
                <w:lang w:eastAsia="ja-JP"/>
              </w:rPr>
              <w:t>.</w:t>
            </w:r>
            <w:r>
              <w:rPr>
                <w:rFonts w:eastAsia="MS Mincho"/>
                <w:szCs w:val="20"/>
                <w:lang w:val="en-US" w:eastAsia="ja-JP"/>
              </w:rPr>
              <w:t xml:space="preserve"> The proposal may need to tell a time unit to measure “ending last”, and hopefully there would never be two PDSCH with the same “ending” in that time unit.  </w:t>
            </w:r>
          </w:p>
        </w:tc>
      </w:tr>
      <w:tr w:rsidR="001A1204" w14:paraId="181F7631" w14:textId="77777777">
        <w:tc>
          <w:tcPr>
            <w:tcW w:w="2245" w:type="dxa"/>
          </w:tcPr>
          <w:p w14:paraId="7781C18B" w14:textId="77777777" w:rsidR="001A1204" w:rsidRDefault="00FF516D" w:rsidP="00753E16">
            <w:pPr>
              <w:wordWrap/>
              <w:jc w:val="left"/>
              <w:rPr>
                <w:rFonts w:eastAsiaTheme="minorEastAsia"/>
                <w:bCs/>
                <w:lang w:val="en-US" w:eastAsia="zh-CN"/>
              </w:rPr>
            </w:pPr>
            <w:r>
              <w:rPr>
                <w:rFonts w:eastAsiaTheme="minorEastAsia"/>
                <w:bCs/>
                <w:lang w:val="en-US" w:eastAsia="zh-CN"/>
              </w:rPr>
              <w:t>New H3C</w:t>
            </w:r>
          </w:p>
        </w:tc>
        <w:tc>
          <w:tcPr>
            <w:tcW w:w="7117" w:type="dxa"/>
          </w:tcPr>
          <w:p w14:paraId="47EADCA5" w14:textId="77777777" w:rsidR="001A1204" w:rsidRDefault="00FF516D" w:rsidP="00753E16">
            <w:pPr>
              <w:wordWrap/>
              <w:rPr>
                <w:rFonts w:eastAsia="MS Mincho"/>
                <w:szCs w:val="20"/>
                <w:lang w:eastAsia="ja-JP"/>
              </w:rPr>
            </w:pPr>
            <w:r>
              <w:rPr>
                <w:rFonts w:eastAsia="MS Mincho"/>
                <w:szCs w:val="20"/>
                <w:lang w:eastAsia="ja-JP"/>
              </w:rPr>
              <w:t>OK with the updated proposal.</w:t>
            </w:r>
          </w:p>
        </w:tc>
      </w:tr>
      <w:tr w:rsidR="001A1204" w14:paraId="764EE08D" w14:textId="77777777">
        <w:tc>
          <w:tcPr>
            <w:tcW w:w="2245" w:type="dxa"/>
          </w:tcPr>
          <w:p w14:paraId="0A05FDE3" w14:textId="77777777" w:rsidR="001A1204" w:rsidRDefault="00FF516D" w:rsidP="00753E16">
            <w:pPr>
              <w:wordWrap/>
              <w:jc w:val="left"/>
              <w:rPr>
                <w:rFonts w:eastAsiaTheme="minorEastAsia"/>
                <w:bCs/>
                <w:lang w:val="en-US" w:eastAsia="zh-CN"/>
              </w:rPr>
            </w:pPr>
            <w:r>
              <w:rPr>
                <w:rFonts w:eastAsia="MS Mincho" w:hint="eastAsia"/>
                <w:bCs/>
                <w:lang w:eastAsia="ja-JP"/>
              </w:rPr>
              <w:t>N</w:t>
            </w:r>
            <w:r>
              <w:rPr>
                <w:rFonts w:eastAsia="MS Mincho"/>
                <w:bCs/>
                <w:lang w:eastAsia="ja-JP"/>
              </w:rPr>
              <w:t>TT DOCOMO2</w:t>
            </w:r>
          </w:p>
        </w:tc>
        <w:tc>
          <w:tcPr>
            <w:tcW w:w="7117" w:type="dxa"/>
          </w:tcPr>
          <w:p w14:paraId="22E996E7" w14:textId="77777777" w:rsidR="001A1204" w:rsidRDefault="00FF516D" w:rsidP="00753E16">
            <w:pPr>
              <w:wordWrap/>
              <w:rPr>
                <w:rFonts w:eastAsia="MS Mincho"/>
                <w:szCs w:val="20"/>
                <w:lang w:eastAsia="ja-JP"/>
              </w:rPr>
            </w:pPr>
            <w:r>
              <w:rPr>
                <w:rFonts w:eastAsia="MS Mincho" w:hint="eastAsia"/>
                <w:bCs/>
                <w:lang w:val="en-US" w:eastAsia="ja-JP"/>
              </w:rPr>
              <w:t>W</w:t>
            </w:r>
            <w:r>
              <w:rPr>
                <w:rFonts w:eastAsia="MS Mincho"/>
                <w:bCs/>
                <w:lang w:val="en-US" w:eastAsia="ja-JP"/>
              </w:rPr>
              <w:t>e are fine with the updated proposal.</w:t>
            </w:r>
          </w:p>
        </w:tc>
      </w:tr>
      <w:tr w:rsidR="001A1204" w14:paraId="5743CEE0" w14:textId="77777777">
        <w:tc>
          <w:tcPr>
            <w:tcW w:w="2245" w:type="dxa"/>
          </w:tcPr>
          <w:p w14:paraId="4B0969BF"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Pr>
          <w:p w14:paraId="432AAD36" w14:textId="77777777" w:rsidR="001A1204" w:rsidRDefault="00FF516D" w:rsidP="00753E16">
            <w:pPr>
              <w:wordWrap/>
              <w:rPr>
                <w:rFonts w:eastAsia="MS Mincho"/>
                <w:bCs/>
                <w:lang w:val="en-US" w:eastAsia="ja-JP"/>
              </w:rPr>
            </w:pPr>
            <w:r>
              <w:rPr>
                <w:rFonts w:eastAsia="PMingLiU"/>
                <w:bCs/>
                <w:lang w:val="en-US" w:eastAsia="zh-TW"/>
              </w:rPr>
              <w:t xml:space="preserve">Support </w:t>
            </w:r>
            <w:r>
              <w:rPr>
                <w:rFonts w:eastAsia="MS Mincho"/>
                <w:bCs/>
                <w:lang w:val="en-US" w:eastAsia="ja-JP"/>
              </w:rPr>
              <w:t>the updated proposal.</w:t>
            </w:r>
          </w:p>
        </w:tc>
      </w:tr>
      <w:tr w:rsidR="001A1204" w14:paraId="65DCC7DA" w14:textId="77777777">
        <w:tc>
          <w:tcPr>
            <w:tcW w:w="2245" w:type="dxa"/>
          </w:tcPr>
          <w:p w14:paraId="5F64548B" w14:textId="77777777" w:rsidR="001A1204" w:rsidRDefault="00FF516D" w:rsidP="00753E16">
            <w:pPr>
              <w:wordWrap/>
              <w:jc w:val="left"/>
              <w:rPr>
                <w:rFonts w:eastAsia="PMingLiU"/>
                <w:bCs/>
                <w:lang w:eastAsia="zh-TW"/>
              </w:rPr>
            </w:pPr>
            <w:r>
              <w:rPr>
                <w:rFonts w:eastAsia="PMingLiU"/>
                <w:bCs/>
                <w:lang w:eastAsia="zh-TW"/>
              </w:rPr>
              <w:t>Moderator3</w:t>
            </w:r>
          </w:p>
        </w:tc>
        <w:tc>
          <w:tcPr>
            <w:tcW w:w="7117" w:type="dxa"/>
          </w:tcPr>
          <w:p w14:paraId="270C4B4A" w14:textId="77777777" w:rsidR="001A1204" w:rsidRDefault="00FF516D" w:rsidP="00753E16">
            <w:pPr>
              <w:wordWrap/>
              <w:rPr>
                <w:rFonts w:eastAsia="PMingLiU"/>
                <w:bCs/>
                <w:lang w:val="en-US" w:eastAsia="zh-TW"/>
              </w:rPr>
            </w:pPr>
            <w:r>
              <w:rPr>
                <w:rFonts w:eastAsia="PMingLiU"/>
                <w:bCs/>
                <w:lang w:val="en-US" w:eastAsia="zh-TW"/>
              </w:rPr>
              <w:t>@OPPO:</w:t>
            </w:r>
          </w:p>
          <w:p w14:paraId="1DB113DA" w14:textId="77777777" w:rsidR="001A1204" w:rsidRDefault="00FF516D" w:rsidP="00753E16">
            <w:pPr>
              <w:wordWrap/>
              <w:rPr>
                <w:rFonts w:eastAsia="PMingLiU"/>
                <w:bCs/>
                <w:lang w:val="en-US" w:eastAsia="zh-TW"/>
              </w:rPr>
            </w:pPr>
            <w:r>
              <w:rPr>
                <w:rFonts w:eastAsia="PMingLiU"/>
                <w:bCs/>
                <w:lang w:val="en-US" w:eastAsia="zh-TW"/>
              </w:rPr>
              <w:t xml:space="preserve">Even there are two PDSCHs ending at same symbol, it does not impact on HARQ-ACK feedback timing determination. </w:t>
            </w:r>
          </w:p>
          <w:p w14:paraId="2D534DFD" w14:textId="77777777" w:rsidR="001A1204" w:rsidRDefault="001A1204" w:rsidP="00753E16">
            <w:pPr>
              <w:wordWrap/>
              <w:rPr>
                <w:rFonts w:eastAsia="PMingLiU"/>
                <w:bCs/>
                <w:lang w:val="en-US" w:eastAsia="zh-TW"/>
              </w:rPr>
            </w:pPr>
          </w:p>
          <w:p w14:paraId="6FE3BACC" w14:textId="77777777" w:rsidR="001A1204" w:rsidRDefault="00FF516D" w:rsidP="00753E16">
            <w:pPr>
              <w:wordWrap/>
              <w:rPr>
                <w:rFonts w:eastAsia="PMingLiU"/>
                <w:bCs/>
                <w:lang w:val="en-US" w:eastAsia="zh-TW"/>
              </w:rPr>
            </w:pPr>
            <w:r>
              <w:rPr>
                <w:rFonts w:eastAsia="PMingLiU"/>
                <w:bCs/>
                <w:lang w:val="en-US" w:eastAsia="zh-TW"/>
              </w:rPr>
              <w:t>@Samsung:</w:t>
            </w:r>
          </w:p>
          <w:p w14:paraId="0E8226CA" w14:textId="77777777" w:rsidR="001A1204" w:rsidRDefault="00FF516D" w:rsidP="00753E16">
            <w:pPr>
              <w:wordWrap/>
            </w:pPr>
            <w:r>
              <w:rPr>
                <w:rFonts w:eastAsia="PMingLiU"/>
                <w:bCs/>
                <w:lang w:val="en-US" w:eastAsia="zh-TW"/>
              </w:rPr>
              <w:t xml:space="preserve">For HARQ-ACK timing determination, </w:t>
            </w:r>
            <w:r>
              <w:t xml:space="preserve">using the last PDSCH as the reference PDSCH to determine HARQ-ACK feedback timing can give UE more processing time. </w:t>
            </w:r>
          </w:p>
          <w:p w14:paraId="3216BE78" w14:textId="77777777" w:rsidR="001A1204" w:rsidRDefault="00FF516D" w:rsidP="00753E16">
            <w:pPr>
              <w:wordWrap/>
            </w:pPr>
            <w:r>
              <w:t xml:space="preserve">If using the last PDSCH for associating DAI, there will be problem if two PDSCHs ending at same symbol, then we </w:t>
            </w:r>
            <w:proofErr w:type="gramStart"/>
            <w:r>
              <w:t>have to</w:t>
            </w:r>
            <w:proofErr w:type="gramEnd"/>
            <w:r>
              <w:t xml:space="preserve"> associate the DAI with cell index. </w:t>
            </w:r>
          </w:p>
          <w:p w14:paraId="2D95C614" w14:textId="77777777" w:rsidR="001A1204" w:rsidRDefault="00FF516D" w:rsidP="00753E16">
            <w:pPr>
              <w:wordWrap/>
              <w:rPr>
                <w:rFonts w:eastAsia="PMingLiU"/>
                <w:bCs/>
                <w:lang w:val="en-US" w:eastAsia="zh-TW"/>
              </w:rPr>
            </w:pPr>
            <w:r>
              <w:t xml:space="preserve">In that sense, the unified reference PDSCH can’t be achieved. </w:t>
            </w:r>
          </w:p>
        </w:tc>
      </w:tr>
      <w:tr w:rsidR="001A1204" w14:paraId="4F465928" w14:textId="77777777">
        <w:tc>
          <w:tcPr>
            <w:tcW w:w="2245" w:type="dxa"/>
          </w:tcPr>
          <w:p w14:paraId="61EBE72F" w14:textId="77777777" w:rsidR="001A1204" w:rsidRDefault="00FF516D" w:rsidP="00753E16">
            <w:pPr>
              <w:wordWrap/>
              <w:jc w:val="left"/>
              <w:rPr>
                <w:rFonts w:eastAsia="PMingLiU"/>
                <w:bCs/>
                <w:lang w:eastAsia="zh-TW"/>
              </w:rPr>
            </w:pPr>
            <w:r>
              <w:rPr>
                <w:rFonts w:eastAsia="PMingLiU"/>
                <w:bCs/>
                <w:lang w:eastAsia="zh-TW"/>
              </w:rPr>
              <w:t>Moderator4</w:t>
            </w:r>
          </w:p>
        </w:tc>
        <w:tc>
          <w:tcPr>
            <w:tcW w:w="7117" w:type="dxa"/>
          </w:tcPr>
          <w:p w14:paraId="3210F2FB" w14:textId="77777777" w:rsidR="001A1204" w:rsidRDefault="00FF516D" w:rsidP="00753E16">
            <w:pPr>
              <w:wordWrap/>
              <w:rPr>
                <w:rFonts w:eastAsia="PMingLiU"/>
                <w:bCs/>
                <w:lang w:val="en-US" w:eastAsia="zh-TW"/>
              </w:rPr>
            </w:pPr>
            <w:r>
              <w:rPr>
                <w:rFonts w:eastAsia="PMingLiU"/>
                <w:bCs/>
                <w:lang w:val="en-US" w:eastAsia="zh-TW"/>
              </w:rPr>
              <w:t xml:space="preserve">Based on inputs, let’s take </w:t>
            </w:r>
            <w:r>
              <w:rPr>
                <w:rFonts w:eastAsia="宋体"/>
                <w:snapToGrid/>
                <w:kern w:val="0"/>
                <w:szCs w:val="20"/>
                <w:lang w:eastAsia="zh-CN"/>
              </w:rPr>
              <w:t>Proposal 4-1rev1 for discussion in 2</w:t>
            </w:r>
            <w:r>
              <w:rPr>
                <w:rFonts w:eastAsia="宋体"/>
                <w:snapToGrid/>
                <w:kern w:val="0"/>
                <w:szCs w:val="20"/>
                <w:vertAlign w:val="superscript"/>
                <w:lang w:eastAsia="zh-CN"/>
              </w:rPr>
              <w:t>nd</w:t>
            </w:r>
            <w:r>
              <w:rPr>
                <w:rFonts w:eastAsia="宋体"/>
                <w:snapToGrid/>
                <w:kern w:val="0"/>
                <w:szCs w:val="20"/>
                <w:lang w:eastAsia="zh-CN"/>
              </w:rPr>
              <w:t xml:space="preserve"> round.</w:t>
            </w:r>
          </w:p>
        </w:tc>
      </w:tr>
    </w:tbl>
    <w:p w14:paraId="58D7226E" w14:textId="77777777" w:rsidR="001A1204" w:rsidRDefault="001A1204" w:rsidP="00753E16">
      <w:pPr>
        <w:rPr>
          <w:lang w:eastAsia="en-US"/>
        </w:rPr>
      </w:pPr>
    </w:p>
    <w:p w14:paraId="5050BA11" w14:textId="77777777" w:rsidR="001A1204" w:rsidRDefault="001A1204" w:rsidP="00753E16">
      <w:pPr>
        <w:rPr>
          <w:highlight w:val="yellow"/>
          <w:lang w:eastAsia="en-US"/>
        </w:rPr>
      </w:pPr>
    </w:p>
    <w:p w14:paraId="43FEEB6D"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4-2:</w:t>
      </w:r>
    </w:p>
    <w:p w14:paraId="259A98DB" w14:textId="77777777" w:rsidR="001A1204" w:rsidRDefault="00FF516D" w:rsidP="00753E16">
      <w:pPr>
        <w:pStyle w:val="ListParagraph"/>
        <w:numPr>
          <w:ilvl w:val="0"/>
          <w:numId w:val="18"/>
        </w:numPr>
        <w:rPr>
          <w:rFonts w:eastAsia="Times New Roman"/>
          <w:szCs w:val="20"/>
          <w:lang w:eastAsia="ja-JP"/>
        </w:rPr>
      </w:pPr>
      <w:r>
        <w:rPr>
          <w:rFonts w:eastAsia="楷体"/>
          <w:szCs w:val="20"/>
          <w:lang w:eastAsia="zh-CN"/>
        </w:rPr>
        <w:t>For Type-2 HARQ-ACK codebook, a</w:t>
      </w:r>
      <w:r>
        <w:rPr>
          <w:rFonts w:eastAsia="Times New Roman"/>
          <w:szCs w:val="20"/>
          <w:lang w:eastAsia="ja-JP"/>
        </w:rPr>
        <w:t xml:space="preserve"> DCI format 1_X scheduling more than one cell is associated with the second sub-codebook when the number of cells with actual PDSCH reception due to collision with semi-static TDD DL/UL configuration is one. </w:t>
      </w:r>
    </w:p>
    <w:p w14:paraId="36E6BE62" w14:textId="77777777" w:rsidR="001A1204" w:rsidRDefault="001A1204" w:rsidP="00753E16">
      <w:pPr>
        <w:rPr>
          <w:lang w:eastAsia="en-US"/>
        </w:rPr>
      </w:pPr>
    </w:p>
    <w:p w14:paraId="4D22919D" w14:textId="77777777" w:rsidR="001A1204" w:rsidRDefault="001A1204" w:rsidP="00753E16">
      <w:pPr>
        <w:rPr>
          <w:lang w:eastAsia="en-US"/>
        </w:rPr>
      </w:pPr>
    </w:p>
    <w:p w14:paraId="42390FF9" w14:textId="77777777" w:rsidR="001A1204" w:rsidRDefault="00FF516D" w:rsidP="00753E16">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2245"/>
        <w:gridCol w:w="7117"/>
      </w:tblGrid>
      <w:tr w:rsidR="001A1204" w14:paraId="001A46A8" w14:textId="77777777">
        <w:tc>
          <w:tcPr>
            <w:tcW w:w="2245" w:type="dxa"/>
            <w:tcBorders>
              <w:top w:val="single" w:sz="4" w:space="0" w:color="auto"/>
              <w:left w:val="single" w:sz="4" w:space="0" w:color="auto"/>
              <w:bottom w:val="single" w:sz="4" w:space="0" w:color="auto"/>
              <w:right w:val="single" w:sz="4" w:space="0" w:color="auto"/>
            </w:tcBorders>
          </w:tcPr>
          <w:p w14:paraId="2226986E" w14:textId="77777777" w:rsidR="001A1204" w:rsidRDefault="00FF516D" w:rsidP="00753E16">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3DB266B0" w14:textId="77777777" w:rsidR="001A1204" w:rsidRDefault="00FF516D" w:rsidP="00753E16">
            <w:pPr>
              <w:wordWrap/>
              <w:jc w:val="center"/>
              <w:rPr>
                <w:b/>
                <w:lang w:eastAsia="zh-CN"/>
              </w:rPr>
            </w:pPr>
            <w:r>
              <w:rPr>
                <w:b/>
                <w:lang w:eastAsia="zh-CN"/>
              </w:rPr>
              <w:t>Comment</w:t>
            </w:r>
          </w:p>
        </w:tc>
      </w:tr>
      <w:tr w:rsidR="001A1204" w14:paraId="2A5075D3" w14:textId="77777777">
        <w:tc>
          <w:tcPr>
            <w:tcW w:w="2245" w:type="dxa"/>
            <w:tcBorders>
              <w:top w:val="single" w:sz="4" w:space="0" w:color="auto"/>
              <w:left w:val="single" w:sz="4" w:space="0" w:color="auto"/>
              <w:bottom w:val="single" w:sz="4" w:space="0" w:color="auto"/>
              <w:right w:val="single" w:sz="4" w:space="0" w:color="auto"/>
            </w:tcBorders>
          </w:tcPr>
          <w:p w14:paraId="0B1550E9"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4BCD9EC3" w14:textId="77777777" w:rsidR="001A1204" w:rsidRDefault="00FF516D" w:rsidP="00753E16">
            <w:pPr>
              <w:wordWrap/>
              <w:jc w:val="left"/>
              <w:rPr>
                <w:rFonts w:eastAsia="PMingLiU"/>
                <w:bCs/>
                <w:lang w:eastAsia="zh-TW"/>
              </w:rPr>
            </w:pPr>
            <w:r>
              <w:rPr>
                <w:rFonts w:eastAsia="PMingLiU" w:hint="eastAsia"/>
                <w:bCs/>
                <w:lang w:eastAsia="zh-TW"/>
              </w:rPr>
              <w:t>F</w:t>
            </w:r>
            <w:r>
              <w:rPr>
                <w:rFonts w:eastAsia="PMingLiU"/>
                <w:bCs/>
                <w:lang w:eastAsia="zh-TW"/>
              </w:rPr>
              <w:t>ine with the proposal</w:t>
            </w:r>
          </w:p>
        </w:tc>
      </w:tr>
      <w:tr w:rsidR="001A1204" w14:paraId="3059ADA3" w14:textId="77777777">
        <w:tc>
          <w:tcPr>
            <w:tcW w:w="2245" w:type="dxa"/>
            <w:tcBorders>
              <w:top w:val="single" w:sz="4" w:space="0" w:color="auto"/>
              <w:left w:val="single" w:sz="4" w:space="0" w:color="auto"/>
              <w:bottom w:val="single" w:sz="4" w:space="0" w:color="auto"/>
              <w:right w:val="single" w:sz="4" w:space="0" w:color="auto"/>
            </w:tcBorders>
          </w:tcPr>
          <w:p w14:paraId="6BC4E5C8"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7BB02A74" w14:textId="77777777" w:rsidR="001A1204" w:rsidRDefault="00FF516D" w:rsidP="00753E16">
            <w:pPr>
              <w:wordWrap/>
              <w:rPr>
                <w:bCs/>
                <w:lang w:eastAsia="zh-CN"/>
              </w:rPr>
            </w:pPr>
            <w:r>
              <w:rPr>
                <w:rFonts w:eastAsia="MS Mincho" w:hint="eastAsia"/>
                <w:bCs/>
                <w:lang w:eastAsia="ja-JP"/>
              </w:rPr>
              <w:t>W</w:t>
            </w:r>
            <w:r>
              <w:rPr>
                <w:rFonts w:eastAsia="MS Mincho"/>
                <w:bCs/>
                <w:lang w:eastAsia="ja-JP"/>
              </w:rPr>
              <w:t xml:space="preserve">e are not OK with the proposal. Not sure why we have to take a different approach from Rel-17 multi-slot PDSCH scheduling. </w:t>
            </w:r>
          </w:p>
        </w:tc>
      </w:tr>
      <w:tr w:rsidR="001A1204" w14:paraId="6C177480" w14:textId="77777777">
        <w:tc>
          <w:tcPr>
            <w:tcW w:w="2245" w:type="dxa"/>
            <w:tcBorders>
              <w:top w:val="single" w:sz="4" w:space="0" w:color="auto"/>
              <w:left w:val="single" w:sz="4" w:space="0" w:color="auto"/>
              <w:bottom w:val="single" w:sz="4" w:space="0" w:color="auto"/>
              <w:right w:val="single" w:sz="4" w:space="0" w:color="auto"/>
            </w:tcBorders>
          </w:tcPr>
          <w:p w14:paraId="7B6705AD" w14:textId="77777777" w:rsidR="001A1204" w:rsidRDefault="00FF516D" w:rsidP="00753E16">
            <w:pPr>
              <w:wordWrap/>
              <w:jc w:val="left"/>
              <w:rPr>
                <w:bCs/>
              </w:rPr>
            </w:pPr>
            <w:r>
              <w:rPr>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3A51B848" w14:textId="77777777" w:rsidR="001A1204" w:rsidRDefault="00FF516D" w:rsidP="00753E16">
            <w:pPr>
              <w:wordWrap/>
              <w:jc w:val="left"/>
              <w:rPr>
                <w:bCs/>
              </w:rPr>
            </w:pPr>
            <w:r>
              <w:rPr>
                <w:bCs/>
                <w:lang w:eastAsia="zh-CN"/>
              </w:rPr>
              <w:t>Support</w:t>
            </w:r>
          </w:p>
        </w:tc>
      </w:tr>
      <w:tr w:rsidR="001A1204" w14:paraId="28E54B0C" w14:textId="77777777">
        <w:tc>
          <w:tcPr>
            <w:tcW w:w="2245" w:type="dxa"/>
            <w:tcBorders>
              <w:top w:val="single" w:sz="4" w:space="0" w:color="auto"/>
              <w:left w:val="single" w:sz="4" w:space="0" w:color="auto"/>
              <w:bottom w:val="single" w:sz="4" w:space="0" w:color="auto"/>
              <w:right w:val="single" w:sz="4" w:space="0" w:color="auto"/>
            </w:tcBorders>
          </w:tcPr>
          <w:p w14:paraId="5ADD443D" w14:textId="77777777" w:rsidR="001A1204" w:rsidRDefault="00FF516D" w:rsidP="00753E16">
            <w:pPr>
              <w:wordWrap/>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758FCE2B" w14:textId="77777777" w:rsidR="001A1204" w:rsidRDefault="00FF516D" w:rsidP="00753E16">
            <w:pPr>
              <w:wordWrap/>
              <w:rPr>
                <w:rFonts w:eastAsiaTheme="minorEastAsia"/>
                <w:bCs/>
                <w:lang w:eastAsia="zh-CN"/>
              </w:rPr>
            </w:pPr>
            <w:r>
              <w:rPr>
                <w:rFonts w:eastAsiaTheme="minorEastAsia"/>
                <w:bCs/>
                <w:lang w:eastAsia="zh-CN"/>
              </w:rPr>
              <w:t>Fine with the proposal</w:t>
            </w:r>
          </w:p>
        </w:tc>
      </w:tr>
      <w:tr w:rsidR="001A1204" w14:paraId="440BC75F" w14:textId="77777777">
        <w:tc>
          <w:tcPr>
            <w:tcW w:w="2245" w:type="dxa"/>
          </w:tcPr>
          <w:p w14:paraId="7F7CD5E9" w14:textId="77777777" w:rsidR="001A1204" w:rsidRDefault="00FF516D" w:rsidP="00753E16">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117" w:type="dxa"/>
          </w:tcPr>
          <w:p w14:paraId="73274194" w14:textId="77777777" w:rsidR="001A1204" w:rsidRDefault="00FF516D" w:rsidP="00753E16">
            <w:pPr>
              <w:wordWrap/>
              <w:rPr>
                <w:rFonts w:eastAsia="楷体"/>
                <w:szCs w:val="20"/>
                <w:lang w:eastAsia="zh-CN"/>
              </w:rPr>
            </w:pPr>
            <w:r>
              <w:rPr>
                <w:rFonts w:eastAsia="楷体" w:hint="eastAsia"/>
                <w:szCs w:val="20"/>
                <w:lang w:eastAsia="zh-CN"/>
              </w:rPr>
              <w:t>S</w:t>
            </w:r>
            <w:r>
              <w:rPr>
                <w:rFonts w:eastAsia="楷体"/>
                <w:szCs w:val="20"/>
                <w:lang w:eastAsia="zh-CN"/>
              </w:rPr>
              <w:t>upport</w:t>
            </w:r>
          </w:p>
        </w:tc>
      </w:tr>
      <w:tr w:rsidR="001A1204" w14:paraId="1B59529B" w14:textId="77777777">
        <w:tc>
          <w:tcPr>
            <w:tcW w:w="2245" w:type="dxa"/>
          </w:tcPr>
          <w:p w14:paraId="12EC640D" w14:textId="77777777" w:rsidR="001A1204" w:rsidRDefault="00FF516D" w:rsidP="00753E16">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117" w:type="dxa"/>
          </w:tcPr>
          <w:p w14:paraId="11C706B7" w14:textId="77777777" w:rsidR="001A1204" w:rsidRDefault="00FF516D" w:rsidP="00753E16">
            <w:pPr>
              <w:wordWrap/>
              <w:jc w:val="left"/>
              <w:rPr>
                <w:rFonts w:eastAsiaTheme="minorEastAsia"/>
                <w:bCs/>
                <w:lang w:eastAsia="zh-CN"/>
              </w:rPr>
            </w:pPr>
            <w:r>
              <w:rPr>
                <w:rFonts w:eastAsia="楷体"/>
                <w:szCs w:val="20"/>
                <w:lang w:eastAsia="zh-CN"/>
              </w:rPr>
              <w:t>Support</w:t>
            </w:r>
          </w:p>
        </w:tc>
      </w:tr>
      <w:tr w:rsidR="001A1204" w14:paraId="2D3D95F5" w14:textId="77777777">
        <w:tc>
          <w:tcPr>
            <w:tcW w:w="2245" w:type="dxa"/>
          </w:tcPr>
          <w:p w14:paraId="4CC2B9A8" w14:textId="77777777" w:rsidR="001A1204" w:rsidRDefault="00FF516D" w:rsidP="00753E16">
            <w:pPr>
              <w:wordWrap/>
              <w:jc w:val="left"/>
              <w:rPr>
                <w:rFonts w:eastAsia="MS Mincho"/>
                <w:bCs/>
                <w:lang w:eastAsia="ja-JP"/>
              </w:rPr>
            </w:pPr>
            <w:r>
              <w:rPr>
                <w:rFonts w:eastAsiaTheme="minorEastAsia"/>
                <w:bCs/>
                <w:lang w:eastAsia="zh-CN"/>
              </w:rPr>
              <w:t>Intel</w:t>
            </w:r>
          </w:p>
        </w:tc>
        <w:tc>
          <w:tcPr>
            <w:tcW w:w="7117" w:type="dxa"/>
          </w:tcPr>
          <w:p w14:paraId="65594875" w14:textId="77777777" w:rsidR="001A1204" w:rsidRDefault="00FF516D" w:rsidP="00753E16">
            <w:pPr>
              <w:wordWrap/>
              <w:jc w:val="left"/>
              <w:rPr>
                <w:rFonts w:eastAsia="MS Mincho"/>
                <w:bCs/>
                <w:lang w:eastAsia="ja-JP"/>
              </w:rPr>
            </w:pPr>
            <w:r>
              <w:rPr>
                <w:rFonts w:eastAsia="楷体"/>
                <w:szCs w:val="20"/>
                <w:lang w:eastAsia="zh-CN"/>
              </w:rPr>
              <w:t xml:space="preserve">We support the proposal, i.e., same rule as defined in FR2-2 should be considered. </w:t>
            </w:r>
          </w:p>
        </w:tc>
      </w:tr>
      <w:tr w:rsidR="001A1204" w14:paraId="72323EBF" w14:textId="77777777">
        <w:tc>
          <w:tcPr>
            <w:tcW w:w="2245" w:type="dxa"/>
          </w:tcPr>
          <w:p w14:paraId="2EAEAF99" w14:textId="77777777" w:rsidR="001A1204" w:rsidRDefault="00FF516D" w:rsidP="00753E16">
            <w:pPr>
              <w:wordWrap/>
              <w:rPr>
                <w:rFonts w:eastAsia="PMingLiU"/>
                <w:bCs/>
                <w:lang w:eastAsia="zh-TW"/>
              </w:rPr>
            </w:pPr>
            <w:r>
              <w:rPr>
                <w:bCs/>
                <w:lang w:eastAsia="zh-CN"/>
              </w:rPr>
              <w:t>ZTE</w:t>
            </w:r>
          </w:p>
        </w:tc>
        <w:tc>
          <w:tcPr>
            <w:tcW w:w="7117" w:type="dxa"/>
          </w:tcPr>
          <w:p w14:paraId="7E934104" w14:textId="77777777" w:rsidR="001A1204" w:rsidRDefault="00FF516D" w:rsidP="00753E16">
            <w:pPr>
              <w:wordWrap/>
              <w:rPr>
                <w:rFonts w:eastAsia="PMingLiU"/>
                <w:lang w:eastAsia="zh-TW"/>
              </w:rPr>
            </w:pPr>
            <w:r>
              <w:rPr>
                <w:bCs/>
                <w:lang w:eastAsia="zh-CN"/>
              </w:rPr>
              <w:t xml:space="preserve">It should be associated with the first sub-codebook to reduce the codebook size. The network and the UE both know the semi-static slot formats. There is no ambiguity on the codebook size between the UE and the network. We should ensure the minimum codebook size to reduce the resource utilization. </w:t>
            </w:r>
          </w:p>
        </w:tc>
      </w:tr>
      <w:tr w:rsidR="001A1204" w14:paraId="35BE1BCD" w14:textId="77777777">
        <w:tc>
          <w:tcPr>
            <w:tcW w:w="2245" w:type="dxa"/>
          </w:tcPr>
          <w:p w14:paraId="0C9E0ED0" w14:textId="77777777" w:rsidR="001A1204" w:rsidRDefault="00FF516D" w:rsidP="00753E16">
            <w:pPr>
              <w:wordWrap/>
              <w:rPr>
                <w:bCs/>
                <w:lang w:eastAsia="zh-CN"/>
              </w:rPr>
            </w:pPr>
            <w:r>
              <w:rPr>
                <w:rFonts w:eastAsia="MS Mincho"/>
                <w:bCs/>
                <w:lang w:eastAsia="ja-JP"/>
              </w:rPr>
              <w:t>Moderator</w:t>
            </w:r>
          </w:p>
        </w:tc>
        <w:tc>
          <w:tcPr>
            <w:tcW w:w="7117" w:type="dxa"/>
          </w:tcPr>
          <w:p w14:paraId="26AB0AEB" w14:textId="77777777" w:rsidR="001A1204" w:rsidRDefault="00FF516D" w:rsidP="00753E16">
            <w:pPr>
              <w:wordWrap/>
              <w:jc w:val="left"/>
              <w:rPr>
                <w:rFonts w:eastAsia="MS Mincho"/>
                <w:bCs/>
                <w:lang w:eastAsia="ja-JP"/>
              </w:rPr>
            </w:pPr>
            <w:r>
              <w:rPr>
                <w:rFonts w:eastAsia="MS Mincho"/>
                <w:bCs/>
                <w:lang w:eastAsia="ja-JP"/>
              </w:rPr>
              <w:t>@Qualcomm:</w:t>
            </w:r>
          </w:p>
          <w:p w14:paraId="0ACEAC8C" w14:textId="77777777" w:rsidR="001A1204" w:rsidRDefault="00FF516D" w:rsidP="00753E16">
            <w:pPr>
              <w:wordWrap/>
              <w:rPr>
                <w:bCs/>
                <w:lang w:eastAsia="zh-CN"/>
              </w:rPr>
            </w:pPr>
            <w:r>
              <w:rPr>
                <w:rFonts w:eastAsia="MS Mincho"/>
                <w:bCs/>
                <w:lang w:eastAsia="ja-JP"/>
              </w:rPr>
              <w:t>This takes same approach as Rel-17. Please check it.</w:t>
            </w:r>
          </w:p>
        </w:tc>
      </w:tr>
      <w:tr w:rsidR="001A1204" w14:paraId="610477F1" w14:textId="77777777">
        <w:tc>
          <w:tcPr>
            <w:tcW w:w="2245" w:type="dxa"/>
          </w:tcPr>
          <w:p w14:paraId="593D5001" w14:textId="77777777" w:rsidR="001A1204" w:rsidRDefault="00FF516D" w:rsidP="00753E16">
            <w:pPr>
              <w:wordWrap/>
              <w:rPr>
                <w:rFonts w:eastAsiaTheme="minorEastAsia"/>
                <w:bCs/>
                <w:lang w:val="en-US" w:eastAsia="zh-CN"/>
              </w:rPr>
            </w:pPr>
            <w:r>
              <w:rPr>
                <w:rFonts w:eastAsiaTheme="minorEastAsia"/>
                <w:bCs/>
                <w:lang w:val="en-US" w:eastAsia="zh-CN"/>
              </w:rPr>
              <w:t>New H3C</w:t>
            </w:r>
          </w:p>
        </w:tc>
        <w:tc>
          <w:tcPr>
            <w:tcW w:w="7117" w:type="dxa"/>
          </w:tcPr>
          <w:p w14:paraId="2033099C" w14:textId="77777777" w:rsidR="001A1204" w:rsidRDefault="00FF516D" w:rsidP="00753E16">
            <w:pPr>
              <w:wordWrap/>
              <w:jc w:val="left"/>
              <w:rPr>
                <w:rFonts w:eastAsia="MS Mincho"/>
                <w:bCs/>
                <w:lang w:val="en-US" w:eastAsia="ja-JP"/>
              </w:rPr>
            </w:pPr>
            <w:r>
              <w:rPr>
                <w:rFonts w:eastAsia="MS Mincho"/>
                <w:bCs/>
                <w:lang w:val="en-US" w:eastAsia="ja-JP"/>
              </w:rPr>
              <w:t>Support</w:t>
            </w:r>
          </w:p>
        </w:tc>
      </w:tr>
      <w:tr w:rsidR="001A1204" w14:paraId="2EBF6CAE" w14:textId="77777777">
        <w:tc>
          <w:tcPr>
            <w:tcW w:w="2245" w:type="dxa"/>
          </w:tcPr>
          <w:p w14:paraId="037A4354" w14:textId="77777777" w:rsidR="001A1204" w:rsidRDefault="00FF516D" w:rsidP="00753E16">
            <w:pPr>
              <w:wordWrap/>
              <w:rPr>
                <w:rFonts w:eastAsiaTheme="minorEastAsia"/>
                <w:bCs/>
                <w:lang w:val="en-US" w:eastAsia="zh-CN"/>
              </w:rPr>
            </w:pPr>
            <w:r>
              <w:rPr>
                <w:rFonts w:eastAsiaTheme="minorEastAsia" w:hint="eastAsia"/>
                <w:bCs/>
                <w:lang w:eastAsia="zh-CN"/>
              </w:rPr>
              <w:t>CATT</w:t>
            </w:r>
          </w:p>
        </w:tc>
        <w:tc>
          <w:tcPr>
            <w:tcW w:w="7117" w:type="dxa"/>
          </w:tcPr>
          <w:p w14:paraId="04759AC7" w14:textId="77777777" w:rsidR="001A1204" w:rsidRDefault="00FF516D" w:rsidP="00753E16">
            <w:pPr>
              <w:wordWrap/>
              <w:jc w:val="left"/>
              <w:rPr>
                <w:rFonts w:eastAsia="MS Mincho"/>
                <w:bCs/>
                <w:lang w:val="en-US" w:eastAsia="ja-JP"/>
              </w:rPr>
            </w:pPr>
            <w:r>
              <w:rPr>
                <w:rFonts w:eastAsia="楷体"/>
                <w:szCs w:val="20"/>
                <w:lang w:eastAsia="zh-CN"/>
              </w:rPr>
              <w:t>Support</w:t>
            </w:r>
          </w:p>
        </w:tc>
      </w:tr>
      <w:tr w:rsidR="001A1204" w14:paraId="60BD1C70" w14:textId="77777777">
        <w:tc>
          <w:tcPr>
            <w:tcW w:w="2245" w:type="dxa"/>
          </w:tcPr>
          <w:p w14:paraId="00B92562" w14:textId="77777777" w:rsidR="001A1204" w:rsidRDefault="00FF516D" w:rsidP="00753E16">
            <w:pPr>
              <w:wordWrap/>
              <w:rPr>
                <w:rFonts w:eastAsia="MS Mincho"/>
                <w:bCs/>
                <w:lang w:eastAsia="ja-JP"/>
              </w:rPr>
            </w:pPr>
            <w:r>
              <w:rPr>
                <w:rFonts w:eastAsiaTheme="minorEastAsia" w:hint="eastAsia"/>
                <w:bCs/>
                <w:lang w:eastAsia="zh-CN"/>
              </w:rPr>
              <w:t>vivo</w:t>
            </w:r>
          </w:p>
        </w:tc>
        <w:tc>
          <w:tcPr>
            <w:tcW w:w="7117" w:type="dxa"/>
          </w:tcPr>
          <w:p w14:paraId="59DBCFBB" w14:textId="77777777" w:rsidR="001A1204" w:rsidRDefault="00FF516D" w:rsidP="00753E16">
            <w:pPr>
              <w:wordWrap/>
              <w:rPr>
                <w:rFonts w:eastAsia="MS Mincho"/>
                <w:bCs/>
                <w:lang w:eastAsia="ja-JP"/>
              </w:rPr>
            </w:pPr>
            <w:r>
              <w:rPr>
                <w:rFonts w:eastAsiaTheme="minorEastAsia"/>
                <w:lang w:eastAsia="zh-CN"/>
              </w:rPr>
              <w:t>Support</w:t>
            </w:r>
          </w:p>
        </w:tc>
      </w:tr>
      <w:tr w:rsidR="001A1204" w14:paraId="48A6C1F8" w14:textId="77777777">
        <w:tc>
          <w:tcPr>
            <w:tcW w:w="2245" w:type="dxa"/>
          </w:tcPr>
          <w:p w14:paraId="51F8E262" w14:textId="77777777" w:rsidR="001A1204" w:rsidRDefault="00FF516D" w:rsidP="00753E16">
            <w:pPr>
              <w:wordWrap/>
              <w:rPr>
                <w:rFonts w:eastAsia="Malgun Gothic"/>
                <w:bCs/>
              </w:rPr>
            </w:pPr>
            <w:r>
              <w:rPr>
                <w:rFonts w:eastAsia="Malgun Gothic" w:hint="eastAsia"/>
                <w:bCs/>
              </w:rPr>
              <w:t>LGE</w:t>
            </w:r>
          </w:p>
        </w:tc>
        <w:tc>
          <w:tcPr>
            <w:tcW w:w="7117" w:type="dxa"/>
          </w:tcPr>
          <w:p w14:paraId="5411A071" w14:textId="77777777" w:rsidR="001A1204" w:rsidRDefault="00FF516D" w:rsidP="00753E16">
            <w:pPr>
              <w:wordWrap/>
              <w:rPr>
                <w:bCs/>
              </w:rPr>
            </w:pPr>
            <w:r>
              <w:rPr>
                <w:rFonts w:hint="eastAsia"/>
                <w:bCs/>
              </w:rPr>
              <w:t>Not support</w:t>
            </w:r>
          </w:p>
          <w:p w14:paraId="4344FCE5" w14:textId="77777777" w:rsidR="001A1204" w:rsidRDefault="00FF516D" w:rsidP="00753E16">
            <w:pPr>
              <w:wordWrap/>
              <w:rPr>
                <w:rFonts w:eastAsia="Malgun Gothic"/>
              </w:rPr>
            </w:pPr>
            <w:r>
              <w:rPr>
                <w:bCs/>
              </w:rPr>
              <w:t>We think that associating with the 1</w:t>
            </w:r>
            <w:r>
              <w:rPr>
                <w:bCs/>
                <w:vertAlign w:val="superscript"/>
              </w:rPr>
              <w:t>st</w:t>
            </w:r>
            <w:r>
              <w:rPr>
                <w:bCs/>
              </w:rPr>
              <w:t xml:space="preserve"> sub-codebook is reasonable to reduce the UCI overhead/resource required for HARQ-ACK feedback. In other words, associating with the 2</w:t>
            </w:r>
            <w:r>
              <w:rPr>
                <w:bCs/>
                <w:vertAlign w:val="superscript"/>
              </w:rPr>
              <w:t>nd</w:t>
            </w:r>
            <w:r>
              <w:rPr>
                <w:bCs/>
              </w:rPr>
              <w:t xml:space="preserve"> sub-codebook would cause unnecessary HARQ-ACK overhead/resource which is not desirable for the Type-2 CB case.</w:t>
            </w:r>
          </w:p>
        </w:tc>
      </w:tr>
      <w:tr w:rsidR="001A1204" w14:paraId="1D8ACC5D" w14:textId="77777777">
        <w:tc>
          <w:tcPr>
            <w:tcW w:w="2245" w:type="dxa"/>
          </w:tcPr>
          <w:p w14:paraId="406C2CB2" w14:textId="77777777" w:rsidR="001A1204" w:rsidRDefault="00FF516D" w:rsidP="00753E16">
            <w:pPr>
              <w:wordWrap/>
              <w:rPr>
                <w:rFonts w:eastAsia="Malgun Gothic"/>
                <w:bCs/>
              </w:rPr>
            </w:pPr>
            <w:r>
              <w:rPr>
                <w:rFonts w:eastAsiaTheme="minorEastAsia"/>
                <w:bCs/>
                <w:lang w:eastAsia="zh-CN"/>
              </w:rPr>
              <w:t>Samsung</w:t>
            </w:r>
          </w:p>
        </w:tc>
        <w:tc>
          <w:tcPr>
            <w:tcW w:w="7117" w:type="dxa"/>
          </w:tcPr>
          <w:p w14:paraId="10FB8E32" w14:textId="77777777" w:rsidR="001A1204" w:rsidRDefault="00FF516D" w:rsidP="00753E16">
            <w:pPr>
              <w:wordWrap/>
              <w:rPr>
                <w:bCs/>
              </w:rPr>
            </w:pPr>
            <w:r>
              <w:rPr>
                <w:rFonts w:eastAsia="楷体"/>
                <w:szCs w:val="20"/>
                <w:lang w:eastAsia="zh-CN"/>
              </w:rPr>
              <w:t>Agree with QC that Rel-17 used the 1</w:t>
            </w:r>
            <w:r>
              <w:rPr>
                <w:rFonts w:eastAsia="楷体"/>
                <w:szCs w:val="20"/>
                <w:vertAlign w:val="superscript"/>
                <w:lang w:eastAsia="zh-CN"/>
              </w:rPr>
              <w:t>st</w:t>
            </w:r>
            <w:r>
              <w:rPr>
                <w:rFonts w:eastAsia="楷体"/>
                <w:szCs w:val="20"/>
                <w:lang w:eastAsia="zh-CN"/>
              </w:rPr>
              <w:t xml:space="preserve"> sub-CB, and same solution can be re-used. </w:t>
            </w:r>
          </w:p>
        </w:tc>
      </w:tr>
      <w:tr w:rsidR="001A1204" w14:paraId="61CEFE93" w14:textId="77777777">
        <w:tc>
          <w:tcPr>
            <w:tcW w:w="2245" w:type="dxa"/>
          </w:tcPr>
          <w:p w14:paraId="70CEC81A" w14:textId="77777777" w:rsidR="001A1204" w:rsidRDefault="00FF516D" w:rsidP="00753E16">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Pr>
          <w:p w14:paraId="47DF6FC0" w14:textId="77777777" w:rsidR="001A1204" w:rsidRDefault="00FF516D" w:rsidP="00753E16">
            <w:pPr>
              <w:wordWrap/>
              <w:rPr>
                <w:rFonts w:eastAsia="楷体"/>
                <w:szCs w:val="20"/>
                <w:lang w:eastAsia="zh-CN"/>
              </w:rPr>
            </w:pPr>
            <w:r>
              <w:rPr>
                <w:rFonts w:eastAsia="楷体"/>
                <w:szCs w:val="20"/>
                <w:lang w:eastAsia="zh-CN"/>
              </w:rPr>
              <w:t xml:space="preserve">We want to clarify if this issue exits. </w:t>
            </w:r>
            <w:r>
              <w:rPr>
                <w:lang w:eastAsia="zh-CN"/>
              </w:rPr>
              <w:t xml:space="preserve">Our understanding on this issue is that the PDSCH transmissions on some of the co-scheduled cells need to be hold due to the collision with the semi-static TDD configuration. However, the UE does not expect </w:t>
            </w:r>
            <w:proofErr w:type="spellStart"/>
            <w:r>
              <w:rPr>
                <w:i/>
                <w:iCs/>
                <w:lang w:val="en-US"/>
              </w:rPr>
              <w:t>tdd</w:t>
            </w:r>
            <w:proofErr w:type="spellEnd"/>
            <w:r>
              <w:rPr>
                <w:i/>
                <w:iCs/>
                <w:lang w:val="en-US"/>
              </w:rPr>
              <w:t>-UL-DL-</w:t>
            </w:r>
            <w:proofErr w:type="spellStart"/>
            <w:r>
              <w:rPr>
                <w:i/>
                <w:iCs/>
                <w:lang w:val="en-US"/>
              </w:rPr>
              <w:t>ConfigurationCommon</w:t>
            </w:r>
            <w:proofErr w:type="spellEnd"/>
            <w:r>
              <w:rPr>
                <w:lang w:val="en-US"/>
              </w:rPr>
              <w:t xml:space="preserve"> or </w:t>
            </w:r>
            <w:proofErr w:type="spellStart"/>
            <w:r>
              <w:rPr>
                <w:i/>
                <w:iCs/>
                <w:lang w:val="en-US"/>
              </w:rPr>
              <w:t>tdd</w:t>
            </w:r>
            <w:proofErr w:type="spellEnd"/>
            <w:r>
              <w:rPr>
                <w:i/>
                <w:iCs/>
                <w:lang w:val="en-US"/>
              </w:rPr>
              <w:t>-UL-DL-</w:t>
            </w:r>
            <w:proofErr w:type="spellStart"/>
            <w:r>
              <w:rPr>
                <w:i/>
                <w:iCs/>
                <w:lang w:val="en-US"/>
              </w:rPr>
              <w:t>ConfigurationDedicated</w:t>
            </w:r>
            <w:proofErr w:type="spellEnd"/>
            <w:r>
              <w:rPr>
                <w:lang w:val="en-US"/>
              </w:rPr>
              <w:t xml:space="preserve"> for the reference cell to indicate a symbol as uplink and to detect a DCI form</w:t>
            </w:r>
            <w:r>
              <w:rPr>
                <w:lang w:eastAsia="zh-CN"/>
              </w:rPr>
              <w:t xml:space="preserve">at scheduling a reception on the symbol on another cell as indicated in 38.213. </w:t>
            </w:r>
            <w:proofErr w:type="gramStart"/>
            <w:r>
              <w:rPr>
                <w:lang w:eastAsia="zh-CN"/>
              </w:rPr>
              <w:t>Thus</w:t>
            </w:r>
            <w:proofErr w:type="gramEnd"/>
            <w:r>
              <w:rPr>
                <w:lang w:eastAsia="zh-CN"/>
              </w:rPr>
              <w:t xml:space="preserve"> it is doubtful to us if this is valid issue for MC scheduling.</w:t>
            </w:r>
          </w:p>
        </w:tc>
      </w:tr>
      <w:tr w:rsidR="001A1204" w14:paraId="02E510FF" w14:textId="77777777">
        <w:tc>
          <w:tcPr>
            <w:tcW w:w="2245" w:type="dxa"/>
          </w:tcPr>
          <w:p w14:paraId="5D0947D5" w14:textId="77777777" w:rsidR="001A1204" w:rsidRDefault="00FF516D" w:rsidP="00753E16">
            <w:pPr>
              <w:wordWrap/>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4815AEF0" w14:textId="77777777" w:rsidR="001A1204" w:rsidRDefault="00FF516D" w:rsidP="00753E16">
            <w:pPr>
              <w:wordWrap/>
              <w:rPr>
                <w:rFonts w:eastAsia="楷体"/>
                <w:szCs w:val="20"/>
                <w:lang w:eastAsia="zh-CN"/>
              </w:rPr>
            </w:pPr>
            <w:r>
              <w:rPr>
                <w:rFonts w:eastAsia="MS Mincho"/>
                <w:bCs/>
                <w:lang w:eastAsia="ja-JP"/>
              </w:rPr>
              <w:t>Support this proposal.</w:t>
            </w:r>
          </w:p>
        </w:tc>
      </w:tr>
      <w:tr w:rsidR="001A1204" w14:paraId="25E0597A" w14:textId="77777777">
        <w:tc>
          <w:tcPr>
            <w:tcW w:w="2245" w:type="dxa"/>
          </w:tcPr>
          <w:p w14:paraId="28C9B804" w14:textId="77777777" w:rsidR="001A1204" w:rsidRDefault="00FF516D" w:rsidP="00753E16">
            <w:pPr>
              <w:wordWrap/>
              <w:rPr>
                <w:rFonts w:eastAsiaTheme="minorEastAsia"/>
                <w:bCs/>
                <w:lang w:eastAsia="zh-CN"/>
              </w:rPr>
            </w:pPr>
            <w:r>
              <w:rPr>
                <w:rFonts w:eastAsiaTheme="minorEastAsia"/>
                <w:bCs/>
                <w:lang w:eastAsia="zh-CN"/>
              </w:rPr>
              <w:t>Ericsson</w:t>
            </w:r>
          </w:p>
        </w:tc>
        <w:tc>
          <w:tcPr>
            <w:tcW w:w="7117" w:type="dxa"/>
          </w:tcPr>
          <w:p w14:paraId="5DA53FD4" w14:textId="77777777" w:rsidR="001A1204" w:rsidRDefault="00FF516D" w:rsidP="00753E16">
            <w:pPr>
              <w:wordWrap/>
              <w:rPr>
                <w:rFonts w:eastAsia="楷体"/>
                <w:szCs w:val="20"/>
                <w:lang w:eastAsia="zh-CN"/>
              </w:rPr>
            </w:pPr>
            <w:r>
              <w:rPr>
                <w:rFonts w:eastAsia="楷体"/>
                <w:szCs w:val="20"/>
                <w:lang w:eastAsia="zh-CN"/>
              </w:rPr>
              <w:t>Not support because the proposal is a clarification of the agreement and is not needed.</w:t>
            </w:r>
          </w:p>
          <w:p w14:paraId="278E98B6" w14:textId="77777777" w:rsidR="001A1204" w:rsidRDefault="00FF516D" w:rsidP="00753E16">
            <w:pPr>
              <w:wordWrap/>
              <w:rPr>
                <w:rFonts w:eastAsia="楷体"/>
                <w:szCs w:val="20"/>
                <w:lang w:eastAsia="zh-CN"/>
              </w:rPr>
            </w:pPr>
            <w:r>
              <w:rPr>
                <w:rFonts w:eastAsia="楷体"/>
                <w:szCs w:val="20"/>
                <w:lang w:eastAsia="zh-CN"/>
              </w:rPr>
              <w:t>In the agreement, the 2</w:t>
            </w:r>
            <w:r>
              <w:rPr>
                <w:rFonts w:eastAsia="楷体"/>
                <w:szCs w:val="20"/>
                <w:vertAlign w:val="superscript"/>
                <w:lang w:eastAsia="zh-CN"/>
              </w:rPr>
              <w:t>nd</w:t>
            </w:r>
            <w:r>
              <w:rPr>
                <w:rFonts w:eastAsia="楷体"/>
                <w:szCs w:val="20"/>
                <w:lang w:eastAsia="zh-CN"/>
              </w:rPr>
              <w:t xml:space="preserve"> CB corresponding to PDSCHs scheduled by DCI 1_X. Hence, the identifier is the scheduling DCI. Now, how many PDSCHs, on how many cells, for any reasons, that is scheduled by DCI 1_X does not matter. </w:t>
            </w:r>
            <w:proofErr w:type="gramStart"/>
            <w:r>
              <w:rPr>
                <w:rFonts w:eastAsia="楷体"/>
                <w:szCs w:val="20"/>
                <w:lang w:eastAsia="zh-CN"/>
              </w:rPr>
              <w:t>As long as</w:t>
            </w:r>
            <w:proofErr w:type="gramEnd"/>
            <w:r>
              <w:rPr>
                <w:rFonts w:eastAsia="楷体"/>
                <w:szCs w:val="20"/>
                <w:lang w:eastAsia="zh-CN"/>
              </w:rPr>
              <w:t xml:space="preserve"> PDSCHs are scheduled by DCI 1_X, would belong to second CB.</w:t>
            </w:r>
          </w:p>
          <w:p w14:paraId="248538CA" w14:textId="77777777" w:rsidR="001A1204" w:rsidRDefault="001A1204" w:rsidP="00753E16">
            <w:pPr>
              <w:wordWrap/>
              <w:rPr>
                <w:rFonts w:eastAsia="楷体"/>
                <w:szCs w:val="20"/>
                <w:lang w:eastAsia="zh-CN"/>
              </w:rPr>
            </w:pPr>
          </w:p>
        </w:tc>
      </w:tr>
      <w:tr w:rsidR="001A1204" w14:paraId="4356B737" w14:textId="77777777">
        <w:tc>
          <w:tcPr>
            <w:tcW w:w="2245" w:type="dxa"/>
          </w:tcPr>
          <w:p w14:paraId="2AD56AB9" w14:textId="77777777" w:rsidR="001A1204" w:rsidRDefault="00FF516D" w:rsidP="00753E16">
            <w:pPr>
              <w:wordWrap/>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586C0709" w14:textId="77777777" w:rsidR="001A1204" w:rsidRDefault="00FF516D" w:rsidP="00753E16">
            <w:pPr>
              <w:wordWrap/>
              <w:rPr>
                <w:rFonts w:eastAsia="PMingLiU"/>
                <w:szCs w:val="20"/>
                <w:lang w:eastAsia="zh-TW"/>
              </w:rPr>
            </w:pPr>
            <w:r>
              <w:rPr>
                <w:rFonts w:eastAsia="PMingLiU" w:hint="eastAsia"/>
                <w:szCs w:val="20"/>
                <w:lang w:eastAsia="zh-TW"/>
              </w:rPr>
              <w:t>S</w:t>
            </w:r>
            <w:r>
              <w:rPr>
                <w:rFonts w:eastAsia="PMingLiU"/>
                <w:szCs w:val="20"/>
                <w:lang w:eastAsia="zh-TW"/>
              </w:rPr>
              <w:t>upport</w:t>
            </w:r>
          </w:p>
        </w:tc>
      </w:tr>
      <w:tr w:rsidR="001A1204" w14:paraId="43761691" w14:textId="77777777">
        <w:tc>
          <w:tcPr>
            <w:tcW w:w="2245" w:type="dxa"/>
          </w:tcPr>
          <w:p w14:paraId="70BF95BD" w14:textId="77777777" w:rsidR="001A1204" w:rsidRDefault="00FF516D" w:rsidP="00753E16">
            <w:pPr>
              <w:wordWrap/>
              <w:rPr>
                <w:rFonts w:eastAsia="PMingLiU"/>
                <w:bCs/>
                <w:lang w:eastAsia="zh-TW"/>
              </w:rPr>
            </w:pPr>
            <w:r>
              <w:rPr>
                <w:rFonts w:eastAsia="PMingLiU"/>
                <w:bCs/>
                <w:lang w:eastAsia="zh-TW"/>
              </w:rPr>
              <w:t>Moderator</w:t>
            </w:r>
          </w:p>
        </w:tc>
        <w:tc>
          <w:tcPr>
            <w:tcW w:w="7117" w:type="dxa"/>
          </w:tcPr>
          <w:p w14:paraId="00E06EEC" w14:textId="77777777" w:rsidR="001A1204" w:rsidRDefault="00FF516D" w:rsidP="00753E16">
            <w:pPr>
              <w:wordWrap/>
              <w:rPr>
                <w:rFonts w:eastAsia="PMingLiU"/>
                <w:szCs w:val="20"/>
                <w:lang w:eastAsia="zh-TW"/>
              </w:rPr>
            </w:pPr>
            <w:r>
              <w:rPr>
                <w:rFonts w:eastAsia="PMingLiU"/>
                <w:szCs w:val="20"/>
                <w:lang w:eastAsia="zh-TW"/>
              </w:rPr>
              <w:t>@Companies which prefer 1</w:t>
            </w:r>
            <w:r>
              <w:rPr>
                <w:rFonts w:eastAsia="PMingLiU"/>
                <w:szCs w:val="20"/>
                <w:vertAlign w:val="superscript"/>
                <w:lang w:eastAsia="zh-TW"/>
              </w:rPr>
              <w:t>st</w:t>
            </w:r>
            <w:r>
              <w:rPr>
                <w:rFonts w:eastAsia="PMingLiU"/>
                <w:szCs w:val="20"/>
                <w:lang w:eastAsia="zh-TW"/>
              </w:rPr>
              <w:t xml:space="preserve"> sub-codebook:</w:t>
            </w:r>
          </w:p>
          <w:p w14:paraId="3D0BFF91" w14:textId="77777777" w:rsidR="001A1204" w:rsidRDefault="00FF516D" w:rsidP="00753E16">
            <w:pPr>
              <w:wordWrap/>
              <w:rPr>
                <w:rFonts w:eastAsia="PMingLiU"/>
                <w:szCs w:val="20"/>
                <w:lang w:eastAsia="zh-TW"/>
              </w:rPr>
            </w:pPr>
            <w:r>
              <w:rPr>
                <w:rFonts w:eastAsia="PMingLiU"/>
                <w:szCs w:val="20"/>
                <w:lang w:eastAsia="zh-TW"/>
              </w:rPr>
              <w:t>Please kindly check below agreement I cited it from R17 B52.6GHz.</w:t>
            </w:r>
          </w:p>
          <w:p w14:paraId="1058417C" w14:textId="77777777" w:rsidR="001A1204" w:rsidRDefault="00FF516D" w:rsidP="00753E16">
            <w:pPr>
              <w:wordWrap/>
              <w:rPr>
                <w:rFonts w:eastAsia="PMingLiU"/>
                <w:szCs w:val="20"/>
                <w:lang w:eastAsia="zh-TW"/>
              </w:rPr>
            </w:pPr>
            <w:r>
              <w:rPr>
                <w:rFonts w:eastAsia="PMingLiU"/>
                <w:szCs w:val="20"/>
                <w:lang w:eastAsia="zh-TW"/>
              </w:rPr>
              <w:t xml:space="preserve">I think we don’t need to repeat same issue in R18 MC because we really don’t have </w:t>
            </w:r>
            <w:r>
              <w:rPr>
                <w:rFonts w:eastAsia="PMingLiU"/>
                <w:szCs w:val="20"/>
                <w:lang w:eastAsia="zh-TW"/>
              </w:rPr>
              <w:lastRenderedPageBreak/>
              <w:t>sufficient time as R17 B52.6GHz.</w:t>
            </w:r>
          </w:p>
          <w:p w14:paraId="24D4EEE4" w14:textId="77777777" w:rsidR="001A1204" w:rsidRDefault="00FF516D" w:rsidP="00753E16">
            <w:pPr>
              <w:wordWrap/>
              <w:rPr>
                <w:rFonts w:eastAsia="PMingLiU"/>
                <w:szCs w:val="20"/>
                <w:lang w:eastAsia="zh-TW"/>
              </w:rPr>
            </w:pPr>
            <w:r>
              <w:rPr>
                <w:rFonts w:eastAsia="PMingLiU"/>
                <w:szCs w:val="20"/>
                <w:lang w:eastAsia="zh-TW"/>
              </w:rPr>
              <w:t>To me, the most straightforward thing is to reuse R17 spec to save time.</w:t>
            </w:r>
          </w:p>
          <w:p w14:paraId="17DD6730" w14:textId="77777777" w:rsidR="001A1204" w:rsidRDefault="001A1204" w:rsidP="00753E16">
            <w:pPr>
              <w:wordWrap/>
              <w:rPr>
                <w:rFonts w:eastAsia="PMingLiU"/>
                <w:szCs w:val="20"/>
                <w:lang w:eastAsia="zh-TW"/>
              </w:rPr>
            </w:pPr>
          </w:p>
          <w:p w14:paraId="23CC656B" w14:textId="77777777" w:rsidR="001A1204" w:rsidRDefault="00FF516D" w:rsidP="00753E16">
            <w:pPr>
              <w:wordWrap/>
              <w:rPr>
                <w:iCs/>
                <w:u w:val="single"/>
                <w:lang w:eastAsia="zh-CN"/>
              </w:rPr>
            </w:pPr>
            <w:r>
              <w:rPr>
                <w:iCs/>
                <w:highlight w:val="green"/>
                <w:u w:val="single"/>
                <w:lang w:eastAsia="zh-CN"/>
              </w:rPr>
              <w:t>Agreement:</w:t>
            </w:r>
          </w:p>
          <w:p w14:paraId="735B908F" w14:textId="77777777" w:rsidR="001A1204" w:rsidRDefault="00FF516D" w:rsidP="00753E16">
            <w:pPr>
              <w:pStyle w:val="ListParagraph"/>
              <w:wordWrap/>
              <w:spacing w:after="160" w:line="256" w:lineRule="auto"/>
              <w:jc w:val="both"/>
              <w:rPr>
                <w:rFonts w:eastAsia="Malgun Gothic" w:cs="Times"/>
                <w:u w:val="single"/>
              </w:rPr>
            </w:pPr>
            <w:r>
              <w:rPr>
                <w:rFonts w:eastAsia="Malgun Gothic" w:cs="Times"/>
                <w:u w:val="single"/>
              </w:rPr>
              <w:t>For a PDSCH that is scheduled by multi-PDSCH scheduling DCI and is skipped due to collision with semi-static UL symbol(s),</w:t>
            </w:r>
          </w:p>
          <w:p w14:paraId="1AC5C439" w14:textId="77777777" w:rsidR="001A1204" w:rsidRDefault="00FF516D" w:rsidP="00753E16">
            <w:pPr>
              <w:pStyle w:val="ListParagraph"/>
              <w:numPr>
                <w:ilvl w:val="0"/>
                <w:numId w:val="46"/>
              </w:numPr>
              <w:kinsoku/>
              <w:wordWrap/>
              <w:overflowPunct/>
              <w:adjustRightInd/>
              <w:spacing w:after="160" w:line="256" w:lineRule="auto"/>
              <w:contextualSpacing/>
              <w:jc w:val="both"/>
              <w:textAlignment w:val="auto"/>
              <w:rPr>
                <w:rFonts w:eastAsia="Malgun Gothic" w:cs="Times"/>
                <w:u w:val="single"/>
              </w:rPr>
            </w:pPr>
            <w:r>
              <w:rPr>
                <w:rFonts w:eastAsia="Malgun Gothic" w:cs="Times"/>
                <w:u w:val="single"/>
              </w:rPr>
              <w:t>For Type-1 HARQ-ACK codebook generation, the PDSCH is not considered and the HARQ-ACK bit corresponding to the PDSCH is not reported by UE.</w:t>
            </w:r>
          </w:p>
          <w:p w14:paraId="3005855E" w14:textId="77777777" w:rsidR="001A1204" w:rsidRDefault="00FF516D" w:rsidP="00753E16">
            <w:pPr>
              <w:pStyle w:val="ListParagraph"/>
              <w:numPr>
                <w:ilvl w:val="1"/>
                <w:numId w:val="46"/>
              </w:numPr>
              <w:kinsoku/>
              <w:wordWrap/>
              <w:overflowPunct/>
              <w:adjustRightInd/>
              <w:spacing w:after="160" w:line="256" w:lineRule="auto"/>
              <w:contextualSpacing/>
              <w:jc w:val="both"/>
              <w:textAlignment w:val="auto"/>
              <w:rPr>
                <w:rFonts w:eastAsia="Malgun Gothic" w:cs="Times"/>
                <w:u w:val="single"/>
              </w:rPr>
            </w:pPr>
            <w:r>
              <w:rPr>
                <w:rFonts w:eastAsia="Malgun Gothic" w:cs="Times"/>
                <w:u w:val="single"/>
              </w:rPr>
              <w:t>Note: Rel-16 procedure can be reused to handle this case.</w:t>
            </w:r>
          </w:p>
          <w:p w14:paraId="5EDA25A3" w14:textId="77777777" w:rsidR="001A1204" w:rsidRDefault="00FF516D" w:rsidP="00753E16">
            <w:pPr>
              <w:pStyle w:val="ListParagraph"/>
              <w:numPr>
                <w:ilvl w:val="0"/>
                <w:numId w:val="46"/>
              </w:numPr>
              <w:kinsoku/>
              <w:wordWrap/>
              <w:overflowPunct/>
              <w:adjustRightInd/>
              <w:spacing w:after="160" w:line="256" w:lineRule="auto"/>
              <w:contextualSpacing/>
              <w:jc w:val="both"/>
              <w:textAlignment w:val="auto"/>
              <w:rPr>
                <w:rFonts w:eastAsia="Malgun Gothic" w:cs="Times"/>
                <w:highlight w:val="yellow"/>
                <w:u w:val="single"/>
              </w:rPr>
            </w:pPr>
            <w:r>
              <w:rPr>
                <w:rFonts w:eastAsia="Malgun Gothic" w:cs="Times"/>
                <w:highlight w:val="yellow"/>
                <w:u w:val="single"/>
              </w:rPr>
              <w:t>For Type-2 HARQ-ACK codebook generation, UE reports NACK for the PDSCH.</w:t>
            </w:r>
          </w:p>
          <w:p w14:paraId="71E2CAC9" w14:textId="77777777" w:rsidR="001A1204" w:rsidRDefault="00FF516D" w:rsidP="00753E16">
            <w:pPr>
              <w:pStyle w:val="ListParagraph"/>
              <w:numPr>
                <w:ilvl w:val="1"/>
                <w:numId w:val="46"/>
              </w:numPr>
              <w:kinsoku/>
              <w:wordWrap/>
              <w:overflowPunct/>
              <w:adjustRightInd/>
              <w:spacing w:after="160" w:line="256" w:lineRule="auto"/>
              <w:contextualSpacing/>
              <w:jc w:val="both"/>
              <w:textAlignment w:val="auto"/>
              <w:rPr>
                <w:rFonts w:eastAsia="Malgun Gothic" w:cs="Times"/>
                <w:highlight w:val="yellow"/>
                <w:u w:val="single"/>
              </w:rPr>
            </w:pPr>
            <w:r>
              <w:rPr>
                <w:rFonts w:eastAsia="Malgun Gothic" w:cs="Times"/>
                <w:highlight w:val="yellow"/>
                <w:u w:val="single"/>
              </w:rPr>
              <w:t>FFS on HARQ-ACK bit ordering</w:t>
            </w:r>
          </w:p>
          <w:p w14:paraId="248A626E" w14:textId="77777777" w:rsidR="001A1204" w:rsidRDefault="00FF516D" w:rsidP="00753E16">
            <w:pPr>
              <w:pStyle w:val="ListParagraph"/>
              <w:numPr>
                <w:ilvl w:val="0"/>
                <w:numId w:val="46"/>
              </w:numPr>
              <w:kinsoku/>
              <w:wordWrap/>
              <w:overflowPunct/>
              <w:adjustRightInd/>
              <w:spacing w:after="160" w:line="256" w:lineRule="auto"/>
              <w:contextualSpacing/>
              <w:jc w:val="both"/>
              <w:textAlignment w:val="auto"/>
              <w:rPr>
                <w:rFonts w:eastAsia="Malgun Gothic" w:cs="Times"/>
                <w:u w:val="single"/>
              </w:rPr>
            </w:pPr>
            <w:r>
              <w:rPr>
                <w:rFonts w:eastAsia="Malgun Gothic" w:cs="Times"/>
                <w:u w:val="single"/>
              </w:rPr>
              <w:t>Note: Codebook generation in case time domain bundling is enabled can be separately discussed if time domain bundling is supported.</w:t>
            </w:r>
          </w:p>
          <w:p w14:paraId="6BEECE88" w14:textId="77777777" w:rsidR="001A1204" w:rsidRDefault="001A1204" w:rsidP="00753E16">
            <w:pPr>
              <w:wordWrap/>
              <w:rPr>
                <w:rFonts w:eastAsia="PMingLiU"/>
                <w:szCs w:val="20"/>
                <w:lang w:eastAsia="zh-TW"/>
              </w:rPr>
            </w:pPr>
          </w:p>
        </w:tc>
      </w:tr>
      <w:tr w:rsidR="001A1204" w14:paraId="5698DC02" w14:textId="77777777">
        <w:tc>
          <w:tcPr>
            <w:tcW w:w="2245" w:type="dxa"/>
          </w:tcPr>
          <w:p w14:paraId="244C8687" w14:textId="77777777" w:rsidR="001A1204" w:rsidRDefault="00FF516D" w:rsidP="00753E16">
            <w:pPr>
              <w:wordWrap/>
              <w:rPr>
                <w:rFonts w:eastAsia="MS Mincho"/>
                <w:bCs/>
                <w:lang w:eastAsia="ja-JP"/>
              </w:rPr>
            </w:pPr>
            <w:r>
              <w:rPr>
                <w:rFonts w:eastAsia="MS Mincho" w:hint="eastAsia"/>
                <w:bCs/>
                <w:lang w:eastAsia="ja-JP"/>
              </w:rPr>
              <w:lastRenderedPageBreak/>
              <w:t>Q</w:t>
            </w:r>
            <w:r>
              <w:rPr>
                <w:rFonts w:eastAsia="MS Mincho"/>
                <w:bCs/>
                <w:lang w:eastAsia="ja-JP"/>
              </w:rPr>
              <w:t>ualcomm</w:t>
            </w:r>
          </w:p>
        </w:tc>
        <w:tc>
          <w:tcPr>
            <w:tcW w:w="7117" w:type="dxa"/>
          </w:tcPr>
          <w:p w14:paraId="26D1B852" w14:textId="77777777" w:rsidR="001A1204" w:rsidRDefault="00FF516D" w:rsidP="00753E16">
            <w:pPr>
              <w:wordWrap/>
              <w:rPr>
                <w:rFonts w:eastAsia="MS Mincho"/>
                <w:szCs w:val="20"/>
                <w:lang w:eastAsia="ja-JP"/>
              </w:rPr>
            </w:pPr>
            <w:r>
              <w:rPr>
                <w:rFonts w:eastAsia="MS Mincho"/>
                <w:szCs w:val="20"/>
                <w:lang w:eastAsia="ja-JP"/>
              </w:rPr>
              <w:t>We are OK with the Proposal (sorry mislead and made a wrong comment above – the proposal is consistent with Rel-17 multi-PDSCH scheduling).</w:t>
            </w:r>
          </w:p>
        </w:tc>
      </w:tr>
      <w:tr w:rsidR="001A1204" w14:paraId="4FF47E6C" w14:textId="77777777">
        <w:tc>
          <w:tcPr>
            <w:tcW w:w="2245" w:type="dxa"/>
          </w:tcPr>
          <w:p w14:paraId="413D17BC" w14:textId="77777777" w:rsidR="001A1204" w:rsidRDefault="00FF516D" w:rsidP="00753E16">
            <w:pPr>
              <w:wordWrap/>
              <w:rPr>
                <w:rFonts w:eastAsia="MS Mincho"/>
                <w:bCs/>
                <w:lang w:eastAsia="ja-JP"/>
              </w:rPr>
            </w:pPr>
            <w:r>
              <w:rPr>
                <w:rFonts w:eastAsia="PMingLiU"/>
                <w:bCs/>
                <w:lang w:eastAsia="zh-TW"/>
              </w:rPr>
              <w:t>Moderator4</w:t>
            </w:r>
          </w:p>
        </w:tc>
        <w:tc>
          <w:tcPr>
            <w:tcW w:w="7117" w:type="dxa"/>
          </w:tcPr>
          <w:p w14:paraId="5FC46D6C" w14:textId="77777777" w:rsidR="001A1204" w:rsidRDefault="00FF516D" w:rsidP="00753E16">
            <w:pPr>
              <w:wordWrap/>
              <w:rPr>
                <w:rFonts w:eastAsia="PMingLiU"/>
                <w:bCs/>
                <w:lang w:val="en-US" w:eastAsia="zh-TW"/>
              </w:rPr>
            </w:pPr>
            <w:r>
              <w:rPr>
                <w:rFonts w:eastAsia="PMingLiU"/>
                <w:bCs/>
                <w:lang w:val="en-US" w:eastAsia="zh-TW"/>
              </w:rPr>
              <w:t>Based on R17 agreement, I hope all companies can accept this proposal.</w:t>
            </w:r>
          </w:p>
          <w:p w14:paraId="0DA6B82E" w14:textId="77777777" w:rsidR="001A1204" w:rsidRDefault="00FF516D" w:rsidP="00753E16">
            <w:pPr>
              <w:wordWrap/>
              <w:rPr>
                <w:rFonts w:eastAsia="MS Mincho"/>
                <w:szCs w:val="20"/>
                <w:lang w:eastAsia="ja-JP"/>
              </w:rPr>
            </w:pPr>
            <w:r>
              <w:rPr>
                <w:rFonts w:eastAsia="PMingLiU"/>
                <w:bCs/>
                <w:lang w:val="en-US" w:eastAsia="zh-TW"/>
              </w:rPr>
              <w:t xml:space="preserve">Let’s take </w:t>
            </w:r>
            <w:r>
              <w:rPr>
                <w:rFonts w:eastAsia="宋体"/>
                <w:snapToGrid/>
                <w:kern w:val="0"/>
                <w:szCs w:val="20"/>
                <w:lang w:eastAsia="zh-CN"/>
              </w:rPr>
              <w:t>Proposal 4-2 for discussion in 2</w:t>
            </w:r>
            <w:r>
              <w:rPr>
                <w:rFonts w:eastAsia="宋体"/>
                <w:snapToGrid/>
                <w:kern w:val="0"/>
                <w:szCs w:val="20"/>
                <w:vertAlign w:val="superscript"/>
                <w:lang w:eastAsia="zh-CN"/>
              </w:rPr>
              <w:t>nd</w:t>
            </w:r>
            <w:r>
              <w:rPr>
                <w:rFonts w:eastAsia="宋体"/>
                <w:snapToGrid/>
                <w:kern w:val="0"/>
                <w:szCs w:val="20"/>
                <w:lang w:eastAsia="zh-CN"/>
              </w:rPr>
              <w:t xml:space="preserve"> round.</w:t>
            </w:r>
          </w:p>
        </w:tc>
      </w:tr>
    </w:tbl>
    <w:p w14:paraId="71A2DA89" w14:textId="77777777" w:rsidR="001A1204" w:rsidRDefault="001A1204" w:rsidP="00753E16">
      <w:pPr>
        <w:rPr>
          <w:lang w:eastAsia="en-US"/>
        </w:rPr>
      </w:pPr>
    </w:p>
    <w:p w14:paraId="0FA6A9CA" w14:textId="77777777" w:rsidR="001A1204" w:rsidRDefault="001A1204" w:rsidP="00753E16">
      <w:pPr>
        <w:rPr>
          <w:lang w:eastAsia="en-US"/>
        </w:rPr>
      </w:pPr>
    </w:p>
    <w:p w14:paraId="07CC7324"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w:t>
      </w:r>
    </w:p>
    <w:p w14:paraId="4969EDDD" w14:textId="77777777" w:rsidR="001A1204" w:rsidRDefault="00FF516D" w:rsidP="00753E16">
      <w:pPr>
        <w:pStyle w:val="ListParagraph"/>
        <w:numPr>
          <w:ilvl w:val="0"/>
          <w:numId w:val="18"/>
        </w:numPr>
        <w:rPr>
          <w:lang w:eastAsia="en-US"/>
        </w:rPr>
      </w:pPr>
      <w:r>
        <w:rPr>
          <w:rFonts w:eastAsia="楷体"/>
          <w:szCs w:val="20"/>
          <w:lang w:eastAsia="zh-CN"/>
        </w:rPr>
        <w:t>For Type-2 HARQ-ACK codebook, i</w:t>
      </w:r>
      <w:r>
        <w:rPr>
          <w:lang w:eastAsia="en-US"/>
        </w:rPr>
        <w:t>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2*N, where N is the maximum number of cells which can be co-scheduled by a DCI format 1_X in the PUCCH group for the UE.</w:t>
      </w:r>
    </w:p>
    <w:p w14:paraId="7FD7238E" w14:textId="77777777" w:rsidR="001A1204" w:rsidRDefault="001A1204" w:rsidP="00753E16">
      <w:pPr>
        <w:rPr>
          <w:lang w:eastAsia="zh-CN"/>
        </w:rPr>
      </w:pPr>
    </w:p>
    <w:p w14:paraId="7B7BEA7B" w14:textId="77777777" w:rsidR="001A1204" w:rsidRDefault="001A1204" w:rsidP="00753E16">
      <w:pPr>
        <w:rPr>
          <w:lang w:eastAsia="zh-CN"/>
        </w:rPr>
      </w:pPr>
    </w:p>
    <w:p w14:paraId="5BDF601A" w14:textId="77777777" w:rsidR="001A1204" w:rsidRDefault="001A1204" w:rsidP="00753E16">
      <w:pPr>
        <w:rPr>
          <w:lang w:eastAsia="zh-CN"/>
        </w:rPr>
      </w:pPr>
    </w:p>
    <w:p w14:paraId="2376A32F" w14:textId="77777777" w:rsidR="001A1204" w:rsidRDefault="00FF516D" w:rsidP="00753E16">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2245"/>
        <w:gridCol w:w="7117"/>
      </w:tblGrid>
      <w:tr w:rsidR="001A1204" w14:paraId="149AAA93" w14:textId="77777777">
        <w:tc>
          <w:tcPr>
            <w:tcW w:w="2245" w:type="dxa"/>
            <w:tcBorders>
              <w:top w:val="single" w:sz="4" w:space="0" w:color="auto"/>
              <w:left w:val="single" w:sz="4" w:space="0" w:color="auto"/>
              <w:bottom w:val="single" w:sz="4" w:space="0" w:color="auto"/>
              <w:right w:val="single" w:sz="4" w:space="0" w:color="auto"/>
            </w:tcBorders>
          </w:tcPr>
          <w:p w14:paraId="195EFE78" w14:textId="77777777" w:rsidR="001A1204" w:rsidRDefault="00FF516D" w:rsidP="00753E16">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6C550481" w14:textId="77777777" w:rsidR="001A1204" w:rsidRDefault="00FF516D" w:rsidP="00753E16">
            <w:pPr>
              <w:wordWrap/>
              <w:jc w:val="center"/>
              <w:rPr>
                <w:b/>
                <w:lang w:eastAsia="zh-CN"/>
              </w:rPr>
            </w:pPr>
            <w:r>
              <w:rPr>
                <w:b/>
                <w:lang w:eastAsia="zh-CN"/>
              </w:rPr>
              <w:t>Comment</w:t>
            </w:r>
          </w:p>
        </w:tc>
      </w:tr>
      <w:tr w:rsidR="001A1204" w14:paraId="70F7EE67" w14:textId="77777777">
        <w:tc>
          <w:tcPr>
            <w:tcW w:w="2245" w:type="dxa"/>
            <w:tcBorders>
              <w:top w:val="single" w:sz="4" w:space="0" w:color="auto"/>
              <w:left w:val="single" w:sz="4" w:space="0" w:color="auto"/>
              <w:bottom w:val="single" w:sz="4" w:space="0" w:color="auto"/>
              <w:right w:val="single" w:sz="4" w:space="0" w:color="auto"/>
            </w:tcBorders>
          </w:tcPr>
          <w:p w14:paraId="0C8E777D"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508A9EB9" w14:textId="77777777" w:rsidR="001A1204" w:rsidRDefault="00FF516D" w:rsidP="00753E16">
            <w:pPr>
              <w:wordWrap/>
              <w:jc w:val="left"/>
              <w:rPr>
                <w:rFonts w:eastAsia="PMingLiU"/>
                <w:bCs/>
                <w:lang w:eastAsia="zh-TW"/>
              </w:rPr>
            </w:pPr>
            <w:r>
              <w:rPr>
                <w:rFonts w:eastAsia="PMingLiU" w:hint="eastAsia"/>
                <w:bCs/>
                <w:lang w:eastAsia="zh-TW"/>
              </w:rPr>
              <w:t>F</w:t>
            </w:r>
            <w:r>
              <w:rPr>
                <w:rFonts w:eastAsia="PMingLiU"/>
                <w:bCs/>
                <w:lang w:eastAsia="zh-TW"/>
              </w:rPr>
              <w:t>ine with the proposal</w:t>
            </w:r>
          </w:p>
        </w:tc>
      </w:tr>
      <w:tr w:rsidR="001A1204" w14:paraId="4625FC1E" w14:textId="77777777">
        <w:tc>
          <w:tcPr>
            <w:tcW w:w="2245" w:type="dxa"/>
            <w:tcBorders>
              <w:top w:val="single" w:sz="4" w:space="0" w:color="auto"/>
              <w:left w:val="single" w:sz="4" w:space="0" w:color="auto"/>
              <w:bottom w:val="single" w:sz="4" w:space="0" w:color="auto"/>
              <w:right w:val="single" w:sz="4" w:space="0" w:color="auto"/>
            </w:tcBorders>
          </w:tcPr>
          <w:p w14:paraId="7281E565"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7C4A36D1" w14:textId="77777777" w:rsidR="001A1204" w:rsidRDefault="00FF516D" w:rsidP="00753E16">
            <w:pPr>
              <w:wordWrap/>
              <w:rPr>
                <w:bCs/>
                <w:lang w:eastAsia="zh-CN"/>
              </w:rPr>
            </w:pPr>
            <w:r>
              <w:rPr>
                <w:rFonts w:eastAsia="MS Mincho" w:hint="eastAsia"/>
                <w:bCs/>
                <w:lang w:eastAsia="ja-JP"/>
              </w:rPr>
              <w:t>W</w:t>
            </w:r>
            <w:r>
              <w:rPr>
                <w:rFonts w:eastAsia="MS Mincho"/>
                <w:bCs/>
                <w:lang w:eastAsia="ja-JP"/>
              </w:rPr>
              <w:t>e support the proposal.</w:t>
            </w:r>
          </w:p>
        </w:tc>
      </w:tr>
      <w:tr w:rsidR="001A1204" w14:paraId="4DB03E94" w14:textId="77777777">
        <w:tc>
          <w:tcPr>
            <w:tcW w:w="2245" w:type="dxa"/>
            <w:tcBorders>
              <w:top w:val="single" w:sz="4" w:space="0" w:color="auto"/>
              <w:left w:val="single" w:sz="4" w:space="0" w:color="auto"/>
              <w:bottom w:val="single" w:sz="4" w:space="0" w:color="auto"/>
              <w:right w:val="single" w:sz="4" w:space="0" w:color="auto"/>
            </w:tcBorders>
          </w:tcPr>
          <w:p w14:paraId="3A45DF0B" w14:textId="77777777" w:rsidR="001A1204" w:rsidRDefault="00FF516D" w:rsidP="00753E16">
            <w:pPr>
              <w:wordWrap/>
              <w:jc w:val="left"/>
              <w:rPr>
                <w:bCs/>
              </w:rPr>
            </w:pPr>
            <w:r>
              <w:rPr>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258A822A" w14:textId="77777777" w:rsidR="001A1204" w:rsidRDefault="00FF516D" w:rsidP="00753E16">
            <w:pPr>
              <w:wordWrap/>
              <w:jc w:val="left"/>
              <w:rPr>
                <w:bCs/>
              </w:rPr>
            </w:pPr>
            <w:r>
              <w:rPr>
                <w:bCs/>
                <w:lang w:eastAsia="zh-CN"/>
              </w:rPr>
              <w:t>Support</w:t>
            </w:r>
          </w:p>
        </w:tc>
      </w:tr>
      <w:tr w:rsidR="001A1204" w14:paraId="1B25A72A" w14:textId="77777777">
        <w:tc>
          <w:tcPr>
            <w:tcW w:w="2245" w:type="dxa"/>
            <w:tcBorders>
              <w:top w:val="single" w:sz="4" w:space="0" w:color="auto"/>
              <w:left w:val="single" w:sz="4" w:space="0" w:color="auto"/>
              <w:bottom w:val="single" w:sz="4" w:space="0" w:color="auto"/>
              <w:right w:val="single" w:sz="4" w:space="0" w:color="auto"/>
            </w:tcBorders>
          </w:tcPr>
          <w:p w14:paraId="7D5D8BE1" w14:textId="77777777" w:rsidR="001A1204" w:rsidRDefault="00FF516D" w:rsidP="00753E16">
            <w:pPr>
              <w:wordWrap/>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08CC27F5" w14:textId="77777777" w:rsidR="001A1204" w:rsidRDefault="00FF516D" w:rsidP="00753E16">
            <w:pPr>
              <w:wordWrap/>
              <w:rPr>
                <w:rFonts w:eastAsiaTheme="minorEastAsia"/>
                <w:bCs/>
                <w:lang w:eastAsia="zh-CN"/>
              </w:rPr>
            </w:pPr>
            <w:r>
              <w:rPr>
                <w:rFonts w:eastAsiaTheme="minorEastAsia"/>
                <w:bCs/>
                <w:lang w:eastAsia="zh-CN"/>
              </w:rPr>
              <w:t>Support the proposal</w:t>
            </w:r>
          </w:p>
        </w:tc>
      </w:tr>
      <w:tr w:rsidR="001A1204" w14:paraId="3D6C2EDB" w14:textId="77777777">
        <w:tc>
          <w:tcPr>
            <w:tcW w:w="2245" w:type="dxa"/>
          </w:tcPr>
          <w:p w14:paraId="0E8AC2D6" w14:textId="77777777" w:rsidR="001A1204" w:rsidRDefault="00FF516D" w:rsidP="00753E16">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117" w:type="dxa"/>
          </w:tcPr>
          <w:p w14:paraId="7C6157A4" w14:textId="77777777" w:rsidR="001A1204" w:rsidRDefault="00FF516D" w:rsidP="00753E16">
            <w:pPr>
              <w:wordWrap/>
              <w:rPr>
                <w:rFonts w:eastAsia="楷体"/>
                <w:szCs w:val="20"/>
                <w:lang w:eastAsia="zh-CN"/>
              </w:rPr>
            </w:pPr>
            <w:r>
              <w:rPr>
                <w:rFonts w:eastAsia="楷体" w:hint="eastAsia"/>
                <w:szCs w:val="20"/>
                <w:lang w:eastAsia="zh-CN"/>
              </w:rPr>
              <w:t>S</w:t>
            </w:r>
            <w:r>
              <w:rPr>
                <w:rFonts w:eastAsia="楷体"/>
                <w:szCs w:val="20"/>
                <w:lang w:eastAsia="zh-CN"/>
              </w:rPr>
              <w:t>upport</w:t>
            </w:r>
          </w:p>
        </w:tc>
      </w:tr>
      <w:tr w:rsidR="001A1204" w14:paraId="7FFAB5DB" w14:textId="77777777">
        <w:tc>
          <w:tcPr>
            <w:tcW w:w="2245" w:type="dxa"/>
          </w:tcPr>
          <w:p w14:paraId="7A4E6032" w14:textId="77777777" w:rsidR="001A1204" w:rsidRDefault="00FF516D" w:rsidP="00753E16">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117" w:type="dxa"/>
          </w:tcPr>
          <w:p w14:paraId="2BCD59CC" w14:textId="77777777" w:rsidR="001A1204" w:rsidRDefault="00FF516D" w:rsidP="00753E16">
            <w:pPr>
              <w:wordWrap/>
              <w:jc w:val="left"/>
              <w:rPr>
                <w:rFonts w:eastAsiaTheme="minorEastAsia"/>
                <w:bCs/>
                <w:lang w:eastAsia="zh-CN"/>
              </w:rPr>
            </w:pPr>
            <w:r>
              <w:rPr>
                <w:rFonts w:eastAsia="楷体"/>
                <w:szCs w:val="20"/>
                <w:lang w:eastAsia="zh-CN"/>
              </w:rPr>
              <w:t>We can live with it.</w:t>
            </w:r>
          </w:p>
        </w:tc>
      </w:tr>
      <w:tr w:rsidR="001A1204" w14:paraId="41013A14" w14:textId="77777777">
        <w:tc>
          <w:tcPr>
            <w:tcW w:w="2245" w:type="dxa"/>
          </w:tcPr>
          <w:p w14:paraId="501F8F17" w14:textId="77777777" w:rsidR="001A1204" w:rsidRDefault="00FF516D" w:rsidP="00753E16">
            <w:pPr>
              <w:wordWrap/>
              <w:jc w:val="left"/>
              <w:rPr>
                <w:rFonts w:eastAsia="MS Mincho"/>
                <w:bCs/>
                <w:lang w:eastAsia="ja-JP"/>
              </w:rPr>
            </w:pPr>
            <w:r>
              <w:rPr>
                <w:rFonts w:eastAsiaTheme="minorEastAsia"/>
                <w:bCs/>
                <w:lang w:eastAsia="zh-CN"/>
              </w:rPr>
              <w:t>Intel</w:t>
            </w:r>
          </w:p>
        </w:tc>
        <w:tc>
          <w:tcPr>
            <w:tcW w:w="7117" w:type="dxa"/>
          </w:tcPr>
          <w:p w14:paraId="65C13AFF" w14:textId="77777777" w:rsidR="001A1204" w:rsidRDefault="00FF516D" w:rsidP="00753E16">
            <w:pPr>
              <w:wordWrap/>
              <w:jc w:val="left"/>
              <w:rPr>
                <w:rFonts w:eastAsia="MS Mincho"/>
                <w:bCs/>
                <w:lang w:eastAsia="ja-JP"/>
              </w:rPr>
            </w:pPr>
            <w:r>
              <w:rPr>
                <w:rFonts w:eastAsia="楷体"/>
                <w:szCs w:val="20"/>
                <w:lang w:eastAsia="zh-CN"/>
              </w:rPr>
              <w:t xml:space="preserve">We do not support the proposal. It should be the maximum sum of number of TBs for co-scheduled PDSCHs by the DCI format 1_X, </w:t>
            </w:r>
            <w:proofErr w:type="gramStart"/>
            <w:r>
              <w:rPr>
                <w:rFonts w:eastAsia="楷体"/>
                <w:szCs w:val="20"/>
                <w:lang w:eastAsia="zh-CN"/>
              </w:rPr>
              <w:t>in order to</w:t>
            </w:r>
            <w:proofErr w:type="gramEnd"/>
            <w:r>
              <w:rPr>
                <w:rFonts w:eastAsia="楷体"/>
                <w:szCs w:val="20"/>
                <w:lang w:eastAsia="zh-CN"/>
              </w:rPr>
              <w:t xml:space="preserve"> reduce HARQ-ACK payload size. Above all, the payload size is quite important for HARQ-ACK codebook. We don’t think there is any difficulty to count the sum of number of configured TBs since it is purely based on semi-statically configured signaling. </w:t>
            </w:r>
          </w:p>
        </w:tc>
      </w:tr>
      <w:tr w:rsidR="001A1204" w14:paraId="2F96E7DB" w14:textId="77777777">
        <w:tc>
          <w:tcPr>
            <w:tcW w:w="2245" w:type="dxa"/>
          </w:tcPr>
          <w:p w14:paraId="671DEB41" w14:textId="77777777" w:rsidR="001A1204" w:rsidRDefault="00FF516D" w:rsidP="00753E16">
            <w:pPr>
              <w:wordWrap/>
              <w:rPr>
                <w:rFonts w:eastAsia="PMingLiU"/>
                <w:bCs/>
                <w:lang w:eastAsia="zh-TW"/>
              </w:rPr>
            </w:pPr>
            <w:r>
              <w:rPr>
                <w:bCs/>
                <w:lang w:eastAsia="zh-CN"/>
              </w:rPr>
              <w:t>ZTE</w:t>
            </w:r>
          </w:p>
        </w:tc>
        <w:tc>
          <w:tcPr>
            <w:tcW w:w="7117" w:type="dxa"/>
          </w:tcPr>
          <w:p w14:paraId="01D6FC3A" w14:textId="77777777" w:rsidR="001A1204" w:rsidRDefault="00FF516D" w:rsidP="00753E16">
            <w:pPr>
              <w:wordWrap/>
              <w:rPr>
                <w:rFonts w:eastAsia="PMingLiU"/>
                <w:lang w:eastAsia="zh-TW"/>
              </w:rPr>
            </w:pPr>
            <w:r>
              <w:rPr>
                <w:bCs/>
                <w:lang w:eastAsia="zh-CN"/>
              </w:rPr>
              <w:t xml:space="preserve">We support this proposal. It follows the legacy mechanism for Type-2 codebook. </w:t>
            </w:r>
          </w:p>
        </w:tc>
      </w:tr>
      <w:tr w:rsidR="001A1204" w14:paraId="761553B7" w14:textId="77777777">
        <w:tc>
          <w:tcPr>
            <w:tcW w:w="2245" w:type="dxa"/>
          </w:tcPr>
          <w:p w14:paraId="4B498B89" w14:textId="77777777" w:rsidR="001A1204" w:rsidRDefault="00FF516D" w:rsidP="00753E16">
            <w:pPr>
              <w:wordWrap/>
              <w:rPr>
                <w:bCs/>
                <w:lang w:eastAsia="zh-CN"/>
              </w:rPr>
            </w:pPr>
            <w:r>
              <w:rPr>
                <w:bCs/>
                <w:lang w:eastAsia="zh-CN"/>
              </w:rPr>
              <w:t>Moderator</w:t>
            </w:r>
          </w:p>
        </w:tc>
        <w:tc>
          <w:tcPr>
            <w:tcW w:w="7117" w:type="dxa"/>
          </w:tcPr>
          <w:p w14:paraId="5F7AE27B" w14:textId="77777777" w:rsidR="001A1204" w:rsidRDefault="00FF516D" w:rsidP="00753E16">
            <w:pPr>
              <w:wordWrap/>
              <w:rPr>
                <w:bCs/>
                <w:lang w:eastAsia="zh-CN"/>
              </w:rPr>
            </w:pPr>
            <w:r>
              <w:rPr>
                <w:bCs/>
                <w:lang w:eastAsia="zh-CN"/>
              </w:rPr>
              <w:t>@Intel:</w:t>
            </w:r>
          </w:p>
          <w:p w14:paraId="084F6F1D" w14:textId="77777777" w:rsidR="001A1204" w:rsidRDefault="00FF516D" w:rsidP="00753E16">
            <w:pPr>
              <w:wordWrap/>
              <w:rPr>
                <w:lang w:val="en-US" w:eastAsia="zh-CN"/>
              </w:rPr>
            </w:pPr>
            <w:r>
              <w:rPr>
                <w:lang w:val="en-US" w:eastAsia="zh-CN"/>
              </w:rPr>
              <w:t xml:space="preserve">Determining the number of HARQ-ACK information bits per DCI format 1_X according to the maximum number of co-schedulable TBs among all the possible scheduling cell combinations can save at most 3 bits per DCI format 1_X when one DCI format 1_X can schedule maximum 4 cells and only one cell is configured with maximum 2 codewords without spatial bundling. </w:t>
            </w:r>
            <w:proofErr w:type="gramStart"/>
            <w:r>
              <w:rPr>
                <w:lang w:val="en-US" w:eastAsia="zh-CN"/>
              </w:rPr>
              <w:t>But,</w:t>
            </w:r>
            <w:proofErr w:type="gramEnd"/>
            <w:r>
              <w:rPr>
                <w:lang w:val="en-US" w:eastAsia="zh-CN"/>
              </w:rPr>
              <w:t xml:space="preserve"> UE has to check all the scheduled </w:t>
            </w:r>
            <w:r>
              <w:rPr>
                <w:lang w:val="en-US" w:eastAsia="zh-CN"/>
              </w:rPr>
              <w:lastRenderedPageBreak/>
              <w:t xml:space="preserve">cell combinations in same PUCCH group leading to the largest number of HARQ-ACK bits and uses the related HARQ-ACK bit number accordingly. </w:t>
            </w:r>
          </w:p>
          <w:p w14:paraId="6A666A9F" w14:textId="77777777" w:rsidR="001A1204" w:rsidRDefault="00FF516D" w:rsidP="00753E16">
            <w:pPr>
              <w:wordWrap/>
              <w:rPr>
                <w:bCs/>
                <w:lang w:eastAsia="zh-CN"/>
              </w:rPr>
            </w:pPr>
            <w:r>
              <w:rPr>
                <w:lang w:val="en-US"/>
              </w:rPr>
              <w:t>Hence, it is simpler to determine</w:t>
            </w:r>
            <w:r>
              <w:t xml:space="preserve"> </w:t>
            </w:r>
            <w:r>
              <w:rPr>
                <w:lang w:val="en-US"/>
              </w:rPr>
              <w:t>the number of HARQ-ACK information bits for each DCI format 1_X that schedules more than one cell is equal to 2*N, where N is the maximum number of cells which can be co-scheduled by a DCI format 1_X in the PUCCH group for the UE.</w:t>
            </w:r>
            <w:r>
              <w:rPr>
                <w:szCs w:val="20"/>
                <w:lang w:eastAsia="ja-JP"/>
              </w:rPr>
              <w:t xml:space="preserve"> </w:t>
            </w:r>
          </w:p>
        </w:tc>
      </w:tr>
      <w:tr w:rsidR="001A1204" w14:paraId="5B647B57" w14:textId="77777777">
        <w:tc>
          <w:tcPr>
            <w:tcW w:w="2245" w:type="dxa"/>
          </w:tcPr>
          <w:p w14:paraId="2B397A49" w14:textId="77777777" w:rsidR="001A1204" w:rsidRDefault="00FF516D" w:rsidP="00753E16">
            <w:pPr>
              <w:wordWrap/>
              <w:rPr>
                <w:rFonts w:eastAsiaTheme="minorEastAsia"/>
                <w:bCs/>
                <w:lang w:val="en-US" w:eastAsia="zh-CN"/>
              </w:rPr>
            </w:pPr>
            <w:r>
              <w:rPr>
                <w:rFonts w:eastAsiaTheme="minorEastAsia"/>
                <w:bCs/>
                <w:lang w:val="en-US" w:eastAsia="zh-CN"/>
              </w:rPr>
              <w:lastRenderedPageBreak/>
              <w:t>New H3C</w:t>
            </w:r>
          </w:p>
        </w:tc>
        <w:tc>
          <w:tcPr>
            <w:tcW w:w="7117" w:type="dxa"/>
          </w:tcPr>
          <w:p w14:paraId="5714FE16" w14:textId="77777777" w:rsidR="001A1204" w:rsidRDefault="00FF516D" w:rsidP="00753E16">
            <w:pPr>
              <w:wordWrap/>
              <w:jc w:val="left"/>
              <w:rPr>
                <w:rFonts w:eastAsia="MS Mincho"/>
                <w:bCs/>
                <w:lang w:val="en-US" w:eastAsia="ja-JP"/>
              </w:rPr>
            </w:pPr>
            <w:r>
              <w:rPr>
                <w:rFonts w:eastAsia="MS Mincho"/>
                <w:bCs/>
                <w:lang w:val="en-US" w:eastAsia="ja-JP"/>
              </w:rPr>
              <w:t>Support</w:t>
            </w:r>
          </w:p>
        </w:tc>
      </w:tr>
      <w:tr w:rsidR="001A1204" w14:paraId="1AA598BC" w14:textId="77777777">
        <w:tc>
          <w:tcPr>
            <w:tcW w:w="2245" w:type="dxa"/>
          </w:tcPr>
          <w:p w14:paraId="38DCA148" w14:textId="77777777" w:rsidR="001A1204" w:rsidRDefault="00FF516D" w:rsidP="00753E16">
            <w:pPr>
              <w:wordWrap/>
              <w:rPr>
                <w:rFonts w:eastAsiaTheme="minorEastAsia"/>
                <w:bCs/>
                <w:lang w:val="en-US" w:eastAsia="zh-CN"/>
              </w:rPr>
            </w:pPr>
            <w:r>
              <w:rPr>
                <w:rFonts w:eastAsiaTheme="minorEastAsia" w:hint="eastAsia"/>
                <w:bCs/>
                <w:lang w:eastAsia="zh-CN"/>
              </w:rPr>
              <w:t>CATT</w:t>
            </w:r>
          </w:p>
        </w:tc>
        <w:tc>
          <w:tcPr>
            <w:tcW w:w="7117" w:type="dxa"/>
          </w:tcPr>
          <w:p w14:paraId="0324177C" w14:textId="77777777" w:rsidR="001A1204" w:rsidRDefault="00FF516D" w:rsidP="00753E16">
            <w:pPr>
              <w:wordWrap/>
              <w:jc w:val="left"/>
              <w:rPr>
                <w:rFonts w:eastAsia="MS Mincho"/>
                <w:bCs/>
                <w:lang w:val="en-US" w:eastAsia="ja-JP"/>
              </w:rPr>
            </w:pPr>
            <w:proofErr w:type="gramStart"/>
            <w:r>
              <w:rPr>
                <w:rFonts w:eastAsiaTheme="minorEastAsia" w:hint="eastAsia"/>
                <w:lang w:eastAsia="zh-CN"/>
              </w:rPr>
              <w:t>In order to</w:t>
            </w:r>
            <w:proofErr w:type="gramEnd"/>
            <w:r>
              <w:rPr>
                <w:rFonts w:eastAsiaTheme="minorEastAsia" w:hint="eastAsia"/>
                <w:lang w:eastAsia="zh-CN"/>
              </w:rPr>
              <w:t xml:space="preserve"> save the HARQ-ACK bits of Type-2 Codebook, the number of HARQ-ACK bits can be equal to </w:t>
            </w:r>
            <w:r>
              <w:rPr>
                <w:b/>
                <w:lang w:eastAsia="en-US"/>
              </w:rPr>
              <w:t>the maximum number</w:t>
            </w:r>
            <w:r>
              <w:rPr>
                <w:rFonts w:eastAsiaTheme="minorEastAsia" w:hint="eastAsia"/>
                <w:b/>
                <w:lang w:eastAsia="zh-CN"/>
              </w:rPr>
              <w:t xml:space="preserve"> of TBs</w:t>
            </w:r>
            <w:r>
              <w:rPr>
                <w:rFonts w:eastAsiaTheme="minorEastAsia" w:hint="eastAsia"/>
                <w:lang w:eastAsia="zh-CN"/>
              </w:rPr>
              <w:t xml:space="preserve"> </w:t>
            </w:r>
            <w:r>
              <w:rPr>
                <w:rFonts w:eastAsiaTheme="minorEastAsia"/>
                <w:lang w:eastAsia="zh-CN"/>
              </w:rPr>
              <w:t>which can be co-scheduled by a DCI format 1_X in the PUCCH group for the UE.</w:t>
            </w:r>
          </w:p>
        </w:tc>
      </w:tr>
      <w:tr w:rsidR="001A1204" w14:paraId="7B217850" w14:textId="77777777">
        <w:tc>
          <w:tcPr>
            <w:tcW w:w="2245" w:type="dxa"/>
          </w:tcPr>
          <w:p w14:paraId="5DE12FFA" w14:textId="77777777" w:rsidR="001A1204" w:rsidRDefault="00FF516D" w:rsidP="00753E16">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22FA65D6" w14:textId="77777777" w:rsidR="001A1204" w:rsidRDefault="00FF516D" w:rsidP="00753E16">
            <w:pPr>
              <w:wordWrap/>
              <w:rPr>
                <w:rFonts w:eastAsiaTheme="minorEastAsia"/>
                <w:lang w:eastAsia="zh-CN"/>
              </w:rPr>
            </w:pPr>
            <w:r>
              <w:rPr>
                <w:rFonts w:eastAsiaTheme="minorEastAsia"/>
                <w:lang w:eastAsia="zh-CN"/>
              </w:rPr>
              <w:t>We share the same view with intel. The proposal will lead to a lot of redundant HARQ-ACK bits, which is detrimental to the reliability of the PUCCH.</w:t>
            </w:r>
            <w:r>
              <w:rPr>
                <w:lang w:val="en-US" w:eastAsia="zh-CN"/>
              </w:rPr>
              <w:t xml:space="preserve"> </w:t>
            </w:r>
          </w:p>
        </w:tc>
      </w:tr>
      <w:tr w:rsidR="001A1204" w14:paraId="71FF78A2" w14:textId="77777777">
        <w:tc>
          <w:tcPr>
            <w:tcW w:w="2245" w:type="dxa"/>
          </w:tcPr>
          <w:p w14:paraId="4E119065" w14:textId="77777777" w:rsidR="001A1204" w:rsidRDefault="00FF516D" w:rsidP="00753E16">
            <w:pPr>
              <w:wordWrap/>
              <w:rPr>
                <w:rFonts w:eastAsia="Malgun Gothic"/>
                <w:bCs/>
              </w:rPr>
            </w:pPr>
            <w:r>
              <w:rPr>
                <w:rFonts w:eastAsia="Malgun Gothic" w:hint="eastAsia"/>
                <w:bCs/>
              </w:rPr>
              <w:t>LGE</w:t>
            </w:r>
          </w:p>
        </w:tc>
        <w:tc>
          <w:tcPr>
            <w:tcW w:w="7117" w:type="dxa"/>
          </w:tcPr>
          <w:p w14:paraId="12DD4BEF" w14:textId="77777777" w:rsidR="001A1204" w:rsidRDefault="00FF516D" w:rsidP="00753E16">
            <w:pPr>
              <w:wordWrap/>
              <w:rPr>
                <w:bCs/>
              </w:rPr>
            </w:pPr>
            <w:r>
              <w:rPr>
                <w:rFonts w:hint="eastAsia"/>
                <w:bCs/>
              </w:rPr>
              <w:t>N</w:t>
            </w:r>
            <w:r>
              <w:rPr>
                <w:bCs/>
              </w:rPr>
              <w:t>ot</w:t>
            </w:r>
            <w:r>
              <w:rPr>
                <w:rFonts w:hint="eastAsia"/>
                <w:bCs/>
              </w:rPr>
              <w:t xml:space="preserve"> </w:t>
            </w:r>
            <w:r>
              <w:rPr>
                <w:bCs/>
              </w:rPr>
              <w:t>support</w:t>
            </w:r>
            <w:r>
              <w:rPr>
                <w:rFonts w:hint="eastAsia"/>
                <w:bCs/>
              </w:rPr>
              <w:t xml:space="preserve"> </w:t>
            </w:r>
          </w:p>
          <w:p w14:paraId="4EB6D01D" w14:textId="77777777" w:rsidR="001A1204" w:rsidRDefault="00FF516D" w:rsidP="00753E16">
            <w:pPr>
              <w:wordWrap/>
              <w:rPr>
                <w:bCs/>
              </w:rPr>
            </w:pPr>
            <w:r>
              <w:rPr>
                <w:rFonts w:hint="eastAsia"/>
                <w:bCs/>
              </w:rPr>
              <w:t>We fundamentally disagree with the proposal since we don</w:t>
            </w:r>
            <w:r>
              <w:rPr>
                <w:bCs/>
              </w:rPr>
              <w:t>’t understand why Type-2 CB need to have such unnecessary UCI overhead, even though the Type-2 CB has originally been designed to reduce HARQ-ACK overhead (by using DCI overhead for C/T-DAI signalling) so far compared to Type-1 CB.</w:t>
            </w:r>
          </w:p>
          <w:p w14:paraId="565ABC87" w14:textId="77777777" w:rsidR="001A1204" w:rsidRDefault="00FF516D" w:rsidP="00753E16">
            <w:pPr>
              <w:wordWrap/>
              <w:rPr>
                <w:rFonts w:eastAsia="Malgun Gothic"/>
              </w:rPr>
            </w:pPr>
            <w:r>
              <w:rPr>
                <w:bCs/>
              </w:rPr>
              <w:t>We don’t see the checking on the combinations of co-scheduled cells by multi-cell DCI would be complexity since it is already being done in Rel-17 for multi-TTI scheduling, i.e., checking all the TDRA rows configured in all the cells configured with the multi-TTI scheduling within PUCCH group, to find the maximum number of SLIVs for determining the HARQ-ACK bits for 2</w:t>
            </w:r>
            <w:r>
              <w:rPr>
                <w:bCs/>
                <w:vertAlign w:val="superscript"/>
              </w:rPr>
              <w:t>nd</w:t>
            </w:r>
            <w:r>
              <w:rPr>
                <w:bCs/>
              </w:rPr>
              <w:t xml:space="preserve"> sub-CB.</w:t>
            </w:r>
          </w:p>
        </w:tc>
      </w:tr>
      <w:tr w:rsidR="001A1204" w14:paraId="52814EF0" w14:textId="77777777">
        <w:tc>
          <w:tcPr>
            <w:tcW w:w="2245" w:type="dxa"/>
          </w:tcPr>
          <w:p w14:paraId="70C3C6C6" w14:textId="77777777" w:rsidR="001A1204" w:rsidRDefault="00FF516D" w:rsidP="00753E16">
            <w:pPr>
              <w:wordWrap/>
              <w:rPr>
                <w:rFonts w:eastAsia="Malgun Gothic"/>
                <w:bCs/>
              </w:rPr>
            </w:pPr>
            <w:r>
              <w:rPr>
                <w:rFonts w:eastAsiaTheme="minorEastAsia"/>
                <w:bCs/>
                <w:lang w:eastAsia="zh-CN"/>
              </w:rPr>
              <w:t>Samsung</w:t>
            </w:r>
          </w:p>
        </w:tc>
        <w:tc>
          <w:tcPr>
            <w:tcW w:w="7117" w:type="dxa"/>
          </w:tcPr>
          <w:p w14:paraId="21AD97BD" w14:textId="77777777" w:rsidR="001A1204" w:rsidRDefault="00FF516D" w:rsidP="00753E16">
            <w:pPr>
              <w:wordWrap/>
              <w:rPr>
                <w:rFonts w:eastAsia="楷体"/>
                <w:szCs w:val="20"/>
                <w:lang w:eastAsia="zh-CN"/>
              </w:rPr>
            </w:pPr>
            <w:r>
              <w:rPr>
                <w:rFonts w:eastAsia="楷体"/>
                <w:szCs w:val="20"/>
                <w:lang w:eastAsia="zh-CN"/>
              </w:rPr>
              <w:t xml:space="preserve">Prefer to use </w:t>
            </w:r>
            <w:r>
              <w:rPr>
                <w:rFonts w:eastAsia="楷体"/>
                <w:i/>
                <w:iCs/>
                <w:szCs w:val="20"/>
                <w:lang w:val="en-US" w:eastAsia="zh-CN"/>
              </w:rPr>
              <w:t>maximum number of TBs which can be co-scheduled</w:t>
            </w:r>
            <w:r>
              <w:rPr>
                <w:rFonts w:eastAsia="楷体"/>
                <w:szCs w:val="20"/>
                <w:lang w:eastAsia="zh-CN"/>
              </w:rPr>
              <w:t xml:space="preserve">. There is no reason to unnecessarily increase HARQ-ACK payload, reduce coverage, and there is no complexity for using the maximum number of TBs that can be co-scheduled. </w:t>
            </w:r>
          </w:p>
          <w:p w14:paraId="1BA2E03D" w14:textId="77777777" w:rsidR="001A1204" w:rsidRDefault="00FF516D" w:rsidP="00753E16">
            <w:pPr>
              <w:wordWrap/>
              <w:rPr>
                <w:bCs/>
              </w:rPr>
            </w:pPr>
            <w:r>
              <w:rPr>
                <w:rFonts w:eastAsia="楷体"/>
                <w:szCs w:val="20"/>
                <w:lang w:eastAsia="zh-CN"/>
              </w:rPr>
              <w:t>Also, we are not sure of the intention for the comment from FL in the discussion above: “</w:t>
            </w:r>
            <w:r>
              <w:rPr>
                <w:i/>
                <w:lang w:val="en-US" w:eastAsia="zh-CN"/>
              </w:rPr>
              <w:t>UE has to check all the scheduled cell combinations in same PUCCH group leading to the largest number of HARQ-ACK bits and uses the related HARQ-ACK bit number accordingly</w:t>
            </w:r>
            <w:r>
              <w:rPr>
                <w:rFonts w:eastAsia="楷体"/>
                <w:szCs w:val="20"/>
                <w:lang w:eastAsia="zh-CN"/>
              </w:rPr>
              <w:t>”. That is a most trivial matter and is done semi-statically.</w:t>
            </w:r>
          </w:p>
        </w:tc>
      </w:tr>
      <w:tr w:rsidR="001A1204" w14:paraId="673918D8" w14:textId="77777777">
        <w:tc>
          <w:tcPr>
            <w:tcW w:w="2245" w:type="dxa"/>
          </w:tcPr>
          <w:p w14:paraId="45BE31AB" w14:textId="77777777" w:rsidR="001A1204" w:rsidRDefault="00FF516D" w:rsidP="00753E16">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Pr>
          <w:p w14:paraId="2C8436DA" w14:textId="77777777" w:rsidR="001A1204" w:rsidRDefault="00FF516D" w:rsidP="00753E16">
            <w:pPr>
              <w:wordWrap/>
              <w:rPr>
                <w:rFonts w:eastAsia="楷体"/>
                <w:szCs w:val="20"/>
                <w:lang w:eastAsia="zh-CN"/>
              </w:rPr>
            </w:pPr>
            <w:r>
              <w:rPr>
                <w:rFonts w:eastAsia="楷体"/>
                <w:szCs w:val="20"/>
                <w:lang w:eastAsia="zh-CN"/>
              </w:rPr>
              <w:t xml:space="preserve">Our preference is the number of HARQ-ACK information bits for each DCI format 1_X that schedules more than one cell is equal to the </w:t>
            </w:r>
            <w:proofErr w:type="gramStart"/>
            <w:r>
              <w:rPr>
                <w:rFonts w:eastAsia="楷体"/>
                <w:szCs w:val="20"/>
                <w:lang w:eastAsia="zh-CN"/>
              </w:rPr>
              <w:t>actually</w:t>
            </w:r>
            <w:proofErr w:type="gramEnd"/>
            <w:r>
              <w:rPr>
                <w:rFonts w:eastAsia="楷体"/>
                <w:szCs w:val="20"/>
                <w:lang w:eastAsia="zh-CN"/>
              </w:rPr>
              <w:t xml:space="preserve"> number of co-scheduled </w:t>
            </w:r>
            <w:proofErr w:type="spellStart"/>
            <w:r>
              <w:rPr>
                <w:rFonts w:eastAsia="楷体"/>
                <w:szCs w:val="20"/>
                <w:lang w:eastAsia="zh-CN"/>
              </w:rPr>
              <w:t>TBs.</w:t>
            </w:r>
            <w:proofErr w:type="spellEnd"/>
            <w:r>
              <w:rPr>
                <w:rFonts w:eastAsia="楷体"/>
                <w:szCs w:val="20"/>
                <w:lang w:eastAsia="zh-CN"/>
              </w:rPr>
              <w:t xml:space="preserve"> The spirit of the type 2 codebook is to determine the number of HARQ-ACK bits based on the actual scheduled </w:t>
            </w:r>
            <w:proofErr w:type="spellStart"/>
            <w:r>
              <w:rPr>
                <w:rFonts w:eastAsia="楷体"/>
                <w:szCs w:val="20"/>
                <w:lang w:eastAsia="zh-CN"/>
              </w:rPr>
              <w:t>TBs.</w:t>
            </w:r>
            <w:proofErr w:type="spellEnd"/>
            <w:r>
              <w:rPr>
                <w:rFonts w:eastAsia="楷体"/>
                <w:szCs w:val="20"/>
                <w:lang w:eastAsia="zh-CN"/>
              </w:rPr>
              <w:t xml:space="preserve"> We think the principle should be persisted here</w:t>
            </w:r>
          </w:p>
        </w:tc>
      </w:tr>
      <w:tr w:rsidR="001A1204" w14:paraId="098A5734" w14:textId="77777777">
        <w:tc>
          <w:tcPr>
            <w:tcW w:w="2245" w:type="dxa"/>
          </w:tcPr>
          <w:p w14:paraId="147AF388" w14:textId="77777777" w:rsidR="001A1204" w:rsidRDefault="00FF516D" w:rsidP="00753E16">
            <w:pPr>
              <w:wordWrap/>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4BDD72CF" w14:textId="77777777" w:rsidR="001A1204" w:rsidRDefault="00FF516D" w:rsidP="00753E16">
            <w:pPr>
              <w:wordWrap/>
              <w:rPr>
                <w:rFonts w:eastAsia="楷体"/>
                <w:szCs w:val="20"/>
                <w:lang w:eastAsia="zh-CN"/>
              </w:rPr>
            </w:pPr>
            <w:r>
              <w:rPr>
                <w:rFonts w:eastAsia="MS Mincho"/>
                <w:bCs/>
                <w:lang w:eastAsia="ja-JP"/>
              </w:rPr>
              <w:t>Support this proposal.</w:t>
            </w:r>
          </w:p>
        </w:tc>
      </w:tr>
      <w:tr w:rsidR="001A1204" w14:paraId="62505094" w14:textId="77777777">
        <w:tc>
          <w:tcPr>
            <w:tcW w:w="2245" w:type="dxa"/>
          </w:tcPr>
          <w:p w14:paraId="1B401DDD" w14:textId="77777777" w:rsidR="001A1204" w:rsidRDefault="00FF516D" w:rsidP="00753E16">
            <w:pPr>
              <w:wordWrap/>
              <w:rPr>
                <w:rFonts w:eastAsiaTheme="minorEastAsia"/>
                <w:bCs/>
                <w:lang w:eastAsia="zh-CN"/>
              </w:rPr>
            </w:pPr>
            <w:r>
              <w:rPr>
                <w:rFonts w:eastAsiaTheme="minorEastAsia"/>
                <w:bCs/>
                <w:lang w:eastAsia="zh-CN"/>
              </w:rPr>
              <w:t>Ericsson</w:t>
            </w:r>
          </w:p>
        </w:tc>
        <w:tc>
          <w:tcPr>
            <w:tcW w:w="7117" w:type="dxa"/>
          </w:tcPr>
          <w:p w14:paraId="05C67511" w14:textId="77777777" w:rsidR="001A1204" w:rsidRDefault="00FF516D" w:rsidP="00753E16">
            <w:pPr>
              <w:wordWrap/>
              <w:rPr>
                <w:rFonts w:eastAsia="楷体"/>
                <w:szCs w:val="20"/>
                <w:lang w:eastAsia="zh-CN"/>
              </w:rPr>
            </w:pPr>
            <w:r>
              <w:rPr>
                <w:rFonts w:eastAsia="楷体"/>
                <w:szCs w:val="20"/>
                <w:lang w:eastAsia="zh-CN"/>
              </w:rPr>
              <w:t>Not support.</w:t>
            </w:r>
          </w:p>
          <w:p w14:paraId="2985AF1F" w14:textId="77777777" w:rsidR="001A1204" w:rsidRDefault="00FF516D" w:rsidP="00753E16">
            <w:pPr>
              <w:wordWrap/>
              <w:rPr>
                <w:rFonts w:eastAsia="楷体"/>
                <w:szCs w:val="20"/>
                <w:lang w:eastAsia="zh-CN"/>
              </w:rPr>
            </w:pPr>
            <w:r>
              <w:rPr>
                <w:rFonts w:eastAsia="楷体"/>
                <w:szCs w:val="20"/>
                <w:lang w:eastAsia="zh-CN"/>
              </w:rPr>
              <w:t xml:space="preserve">We share same view as other companies that the size of CB, </w:t>
            </w:r>
            <w:r>
              <w:rPr>
                <w:rFonts w:eastAsia="楷体"/>
                <w:b/>
                <w:bCs/>
                <w:szCs w:val="20"/>
                <w:lang w:eastAsia="zh-CN"/>
              </w:rPr>
              <w:t>can</w:t>
            </w:r>
            <w:r>
              <w:rPr>
                <w:rFonts w:eastAsia="楷体"/>
                <w:szCs w:val="20"/>
                <w:lang w:eastAsia="zh-CN"/>
              </w:rPr>
              <w:t xml:space="preserve"> be the maximum number of IBs. But it doesn’t mean that is it always the maximum number of TBs (if the size is fixed, what is the point of using Type-2).</w:t>
            </w:r>
          </w:p>
          <w:p w14:paraId="089BF69B" w14:textId="77777777" w:rsidR="001A1204" w:rsidRDefault="001A1204" w:rsidP="00753E16">
            <w:pPr>
              <w:wordWrap/>
              <w:rPr>
                <w:rFonts w:eastAsia="楷体"/>
                <w:szCs w:val="20"/>
                <w:lang w:eastAsia="zh-CN"/>
              </w:rPr>
            </w:pPr>
          </w:p>
        </w:tc>
      </w:tr>
      <w:tr w:rsidR="001A1204" w14:paraId="53DAC8C2" w14:textId="77777777">
        <w:tc>
          <w:tcPr>
            <w:tcW w:w="2245" w:type="dxa"/>
          </w:tcPr>
          <w:p w14:paraId="3E30276A" w14:textId="77777777" w:rsidR="001A1204" w:rsidRDefault="00FF516D" w:rsidP="00753E16">
            <w:pPr>
              <w:wordWrap/>
              <w:rPr>
                <w:rFonts w:eastAsiaTheme="minorEastAsia"/>
                <w:bCs/>
                <w:lang w:eastAsia="zh-CN"/>
              </w:rPr>
            </w:pPr>
            <w:r>
              <w:rPr>
                <w:rFonts w:eastAsiaTheme="minorEastAsia"/>
                <w:bCs/>
                <w:lang w:eastAsia="zh-CN"/>
              </w:rPr>
              <w:t>Moderator2</w:t>
            </w:r>
          </w:p>
        </w:tc>
        <w:tc>
          <w:tcPr>
            <w:tcW w:w="7117" w:type="dxa"/>
          </w:tcPr>
          <w:p w14:paraId="5864EBB1" w14:textId="77777777" w:rsidR="001A1204" w:rsidRDefault="00FF516D" w:rsidP="00753E16">
            <w:pPr>
              <w:wordWrap/>
              <w:rPr>
                <w:rFonts w:eastAsia="楷体"/>
                <w:szCs w:val="20"/>
                <w:lang w:eastAsia="zh-CN"/>
              </w:rPr>
            </w:pPr>
            <w:r>
              <w:rPr>
                <w:rFonts w:eastAsia="楷体"/>
                <w:szCs w:val="20"/>
                <w:lang w:eastAsia="zh-CN"/>
              </w:rPr>
              <w:t>For a UE, when there are multiple sets of cells configured for multi-cell scheduling, e.g., set 1 including {CC1, CC2}, set 2 including {CC3, CC4, CC5, CC6} and set 3 including {CC7, CC8, CC9, CC10, CC11, CC12}, cells in each set are configured independently with 1 or 2 TBs per cell with or without spatial bundling, then it is complicated for UE to determine a maximum co-schedulable TBs for all sets.</w:t>
            </w:r>
          </w:p>
          <w:p w14:paraId="32B2CB81" w14:textId="77777777" w:rsidR="001A1204" w:rsidRDefault="00FF516D" w:rsidP="00753E16">
            <w:pPr>
              <w:wordWrap/>
              <w:rPr>
                <w:rFonts w:eastAsia="楷体"/>
                <w:szCs w:val="20"/>
                <w:lang w:eastAsia="zh-CN"/>
              </w:rPr>
            </w:pPr>
            <w:r>
              <w:rPr>
                <w:rFonts w:eastAsia="楷体"/>
                <w:szCs w:val="20"/>
                <w:lang w:eastAsia="zh-CN"/>
              </w:rPr>
              <w:t xml:space="preserve">Why not just set 2*N although this is sub-optimal? </w:t>
            </w:r>
          </w:p>
          <w:p w14:paraId="1035E46A" w14:textId="77777777" w:rsidR="001A1204" w:rsidRDefault="00FF516D" w:rsidP="00753E16">
            <w:pPr>
              <w:wordWrap/>
              <w:rPr>
                <w:rFonts w:eastAsia="楷体"/>
                <w:szCs w:val="20"/>
                <w:lang w:eastAsia="zh-CN"/>
              </w:rPr>
            </w:pPr>
            <w:r>
              <w:rPr>
                <w:rFonts w:eastAsia="楷体"/>
                <w:szCs w:val="20"/>
                <w:lang w:eastAsia="zh-CN"/>
              </w:rPr>
              <w:t>As mentioned above, max 3 bits are saved per DCI format 1-X.</w:t>
            </w:r>
          </w:p>
          <w:p w14:paraId="7E887418" w14:textId="77777777" w:rsidR="001A1204" w:rsidRDefault="001A1204" w:rsidP="00753E16">
            <w:pPr>
              <w:wordWrap/>
              <w:rPr>
                <w:rFonts w:eastAsia="楷体"/>
                <w:szCs w:val="20"/>
                <w:lang w:eastAsia="zh-CN"/>
              </w:rPr>
            </w:pPr>
          </w:p>
        </w:tc>
      </w:tr>
      <w:tr w:rsidR="001A1204" w14:paraId="4BEFFAC5" w14:textId="77777777">
        <w:tc>
          <w:tcPr>
            <w:tcW w:w="2245" w:type="dxa"/>
          </w:tcPr>
          <w:p w14:paraId="0B54A70D" w14:textId="77777777" w:rsidR="001A1204" w:rsidRDefault="00FF516D" w:rsidP="00753E16">
            <w:pPr>
              <w:wordWrap/>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117" w:type="dxa"/>
          </w:tcPr>
          <w:p w14:paraId="499958C4" w14:textId="77777777" w:rsidR="001A1204" w:rsidRDefault="00FF516D" w:rsidP="00753E16">
            <w:pPr>
              <w:wordWrap/>
              <w:rPr>
                <w:rFonts w:eastAsiaTheme="minorEastAsia"/>
                <w:bCs/>
                <w:lang w:val="en-US" w:eastAsia="zh-CN"/>
              </w:rPr>
            </w:pPr>
            <w:r>
              <w:rPr>
                <w:rFonts w:eastAsiaTheme="minorEastAsia"/>
                <w:bCs/>
                <w:lang w:val="en-US" w:eastAsia="zh-CN"/>
              </w:rPr>
              <w:t xml:space="preserve">We do see there is some better solution than 2*N. </w:t>
            </w:r>
          </w:p>
          <w:p w14:paraId="1AEF3624" w14:textId="77777777" w:rsidR="001A1204" w:rsidRDefault="00FF516D" w:rsidP="00753E16">
            <w:pPr>
              <w:wordWrap/>
              <w:rPr>
                <w:rFonts w:eastAsiaTheme="minorEastAsia"/>
                <w:bCs/>
                <w:lang w:eastAsia="zh-CN"/>
              </w:rPr>
            </w:pPr>
            <w:r>
              <w:rPr>
                <w:rFonts w:eastAsiaTheme="minorEastAsia"/>
                <w:bCs/>
                <w:lang w:eastAsia="zh-CN"/>
              </w:rPr>
              <w:t>HARQ-ACK codebook size highly impact</w:t>
            </w:r>
            <w:r>
              <w:rPr>
                <w:rFonts w:eastAsiaTheme="minorEastAsia"/>
                <w:bCs/>
                <w:lang w:val="en-US" w:eastAsia="zh-CN"/>
              </w:rPr>
              <w:t>s</w:t>
            </w:r>
            <w:r>
              <w:rPr>
                <w:rFonts w:eastAsiaTheme="minorEastAsia"/>
                <w:bCs/>
                <w:lang w:eastAsia="zh-CN"/>
              </w:rPr>
              <w:t xml:space="preserve"> PUCCH reliability, so we prefer to go with Alt 1: the number of HARQ-ACK information bits for each DCI format 1_X is equal to the maximum number of TBs which can be co-scheduled. </w:t>
            </w:r>
          </w:p>
          <w:p w14:paraId="65FCBBDF" w14:textId="77777777" w:rsidR="001A1204" w:rsidRDefault="00FF516D" w:rsidP="00753E16">
            <w:pPr>
              <w:wordWrap/>
              <w:rPr>
                <w:rFonts w:eastAsiaTheme="minorEastAsia"/>
                <w:bCs/>
                <w:lang w:eastAsia="zh-CN"/>
              </w:rPr>
            </w:pPr>
            <w:r>
              <w:rPr>
                <w:rFonts w:eastAsiaTheme="minorEastAsia"/>
                <w:bCs/>
                <w:lang w:eastAsia="zh-CN"/>
              </w:rPr>
              <w:t xml:space="preserve">On the other hand, if the concern is UE </w:t>
            </w:r>
            <w:proofErr w:type="gramStart"/>
            <w:r>
              <w:rPr>
                <w:rFonts w:eastAsiaTheme="minorEastAsia"/>
                <w:bCs/>
                <w:lang w:eastAsia="zh-CN"/>
              </w:rPr>
              <w:t>has to</w:t>
            </w:r>
            <w:proofErr w:type="gramEnd"/>
            <w:r>
              <w:rPr>
                <w:rFonts w:eastAsiaTheme="minorEastAsia"/>
                <w:bCs/>
                <w:lang w:eastAsia="zh-CN"/>
              </w:rPr>
              <w:t xml:space="preserve"> check all the possible cell combinations, we can </w:t>
            </w:r>
            <w:proofErr w:type="spellStart"/>
            <w:r>
              <w:rPr>
                <w:rFonts w:eastAsiaTheme="minorEastAsia"/>
                <w:bCs/>
                <w:lang w:eastAsia="zh-CN"/>
              </w:rPr>
              <w:t>simpl</w:t>
            </w:r>
            <w:r>
              <w:rPr>
                <w:rFonts w:eastAsiaTheme="minorEastAsia"/>
                <w:bCs/>
                <w:lang w:val="en-US" w:eastAsia="zh-CN"/>
              </w:rPr>
              <w:t>ify</w:t>
            </w:r>
            <w:proofErr w:type="spellEnd"/>
            <w:r>
              <w:rPr>
                <w:rFonts w:eastAsiaTheme="minorEastAsia"/>
                <w:bCs/>
                <w:lang w:eastAsia="zh-CN"/>
              </w:rPr>
              <w:t xml:space="preserve"> the above method as Alt 3: </w:t>
            </w:r>
          </w:p>
          <w:p w14:paraId="2BC04E14" w14:textId="77777777" w:rsidR="001A1204" w:rsidRDefault="00FF516D" w:rsidP="00753E16">
            <w:pPr>
              <w:wordWrap/>
              <w:rPr>
                <w:rFonts w:eastAsiaTheme="minorEastAsia"/>
                <w:bCs/>
                <w:lang w:eastAsia="zh-CN"/>
              </w:rPr>
            </w:pPr>
            <w:r>
              <w:rPr>
                <w:rFonts w:eastAsiaTheme="minorEastAsia"/>
                <w:bCs/>
                <w:i/>
                <w:iCs/>
                <w:lang w:eastAsia="zh-CN"/>
              </w:rPr>
              <w:lastRenderedPageBreak/>
              <w:t xml:space="preserve">Alt 3: The number of HARQ-ACK bits for each DCI format 1_X is the sum of largest N values in {Ci}, Ci is the maximum number of codewords for cell </w:t>
            </w:r>
            <w:proofErr w:type="spellStart"/>
            <w:r>
              <w:rPr>
                <w:rFonts w:eastAsiaTheme="minorEastAsia"/>
                <w:bCs/>
                <w:i/>
                <w:iCs/>
                <w:lang w:eastAsia="zh-CN"/>
              </w:rPr>
              <w:t>i</w:t>
            </w:r>
            <w:proofErr w:type="spellEnd"/>
            <w:r>
              <w:rPr>
                <w:rFonts w:eastAsiaTheme="minorEastAsia"/>
                <w:bCs/>
                <w:i/>
                <w:iCs/>
                <w:lang w:eastAsia="zh-CN"/>
              </w:rPr>
              <w:t xml:space="preserve"> in the set of cells.</w:t>
            </w:r>
          </w:p>
          <w:p w14:paraId="0B80169B" w14:textId="77777777" w:rsidR="001A1204" w:rsidRDefault="00FF516D" w:rsidP="00753E16">
            <w:pPr>
              <w:wordWrap/>
              <w:rPr>
                <w:rFonts w:eastAsia="楷体"/>
                <w:szCs w:val="20"/>
                <w:lang w:eastAsia="zh-CN"/>
              </w:rPr>
            </w:pPr>
            <w:r>
              <w:rPr>
                <w:rFonts w:eastAsiaTheme="minorEastAsia"/>
                <w:bCs/>
                <w:lang w:eastAsia="zh-CN"/>
              </w:rPr>
              <w:t>For example, assuming the maximum number of codewords for cell 1/2/3 is 1 while cell 4 is configured with maximum 2 codewords. The cell combination that can be co-scheduled by DCI format 1_X are {cell 1+cell 2+cell 3}, {cell 3+cell 4}, then if Alt 2 (2*N) is adopted, the number of HARQ-ACK bits for each DCI format 1_X is 2*3=6 bits, while if Alt 1 is used, the number of HARQ-ACK bits is max{1+1+1, 1+2}=3; if the new Alt 3 is applied, the number of HARQ-ACK bits is 2+1+1=4, and UE does not need to check all the possible cell combinations.</w:t>
            </w:r>
          </w:p>
        </w:tc>
      </w:tr>
      <w:tr w:rsidR="001A1204" w14:paraId="59777DC4" w14:textId="77777777">
        <w:tc>
          <w:tcPr>
            <w:tcW w:w="2245" w:type="dxa"/>
          </w:tcPr>
          <w:p w14:paraId="507435D3" w14:textId="77777777" w:rsidR="001A1204" w:rsidRDefault="00FF516D" w:rsidP="00753E16">
            <w:pPr>
              <w:wordWrap/>
              <w:rPr>
                <w:rFonts w:eastAsia="Malgun Gothic"/>
                <w:bCs/>
              </w:rPr>
            </w:pPr>
            <w:r>
              <w:rPr>
                <w:rFonts w:eastAsia="Malgun Gothic" w:hint="eastAsia"/>
                <w:bCs/>
              </w:rPr>
              <w:lastRenderedPageBreak/>
              <w:t>LGE</w:t>
            </w:r>
          </w:p>
        </w:tc>
        <w:tc>
          <w:tcPr>
            <w:tcW w:w="7117" w:type="dxa"/>
          </w:tcPr>
          <w:p w14:paraId="1541CCD3" w14:textId="77777777" w:rsidR="001A1204" w:rsidRDefault="00FF516D" w:rsidP="00753E16">
            <w:pPr>
              <w:wordWrap/>
              <w:rPr>
                <w:bCs/>
              </w:rPr>
            </w:pPr>
            <w:r>
              <w:rPr>
                <w:bCs/>
              </w:rPr>
              <w:t>@FL:</w:t>
            </w:r>
          </w:p>
          <w:p w14:paraId="185B8715" w14:textId="77777777" w:rsidR="001A1204" w:rsidRDefault="00FF516D" w:rsidP="00753E16">
            <w:pPr>
              <w:wordWrap/>
              <w:rPr>
                <w:bCs/>
              </w:rPr>
            </w:pPr>
            <w:r>
              <w:rPr>
                <w:bCs/>
              </w:rPr>
              <w:t xml:space="preserve">We really don’t see complexity issue here since similar (or even worse) situations were already with R17 multi-TTI scheduling. </w:t>
            </w:r>
          </w:p>
          <w:p w14:paraId="0A59EE99" w14:textId="77777777" w:rsidR="001A1204" w:rsidRDefault="00FF516D" w:rsidP="00753E16">
            <w:pPr>
              <w:wordWrap/>
              <w:rPr>
                <w:bCs/>
              </w:rPr>
            </w:pPr>
            <w:r>
              <w:rPr>
                <w:bCs/>
              </w:rPr>
              <w:t xml:space="preserve">For a UE, when there are multiple cells configured with multi-TTI scheduling, the maximum number of SLIVs configured in TDRA table would be different across cells, and 1/2-TB PDSCH configuration would also be different across cells, and moreover, the configuration of time-domain bundling and its bundling size would also be different across cells. Even in this case, we have specified to determine HARQ-ACK size per multi-TTI DCI as the max number of HARQ-ACK bits considering all combinations across all cells. </w:t>
            </w:r>
          </w:p>
          <w:p w14:paraId="37231F60" w14:textId="77777777" w:rsidR="001A1204" w:rsidRDefault="00FF516D" w:rsidP="00753E16">
            <w:pPr>
              <w:wordWrap/>
              <w:rPr>
                <w:rFonts w:eastAsia="Malgun Gothic"/>
              </w:rPr>
            </w:pPr>
            <w:r>
              <w:rPr>
                <w:rFonts w:eastAsia="Malgun Gothic"/>
              </w:rPr>
              <w:t>I</w:t>
            </w:r>
            <w:r>
              <w:rPr>
                <w:rFonts w:eastAsia="Malgun Gothic" w:hint="eastAsia"/>
              </w:rPr>
              <w:t xml:space="preserve">t </w:t>
            </w:r>
            <w:r>
              <w:rPr>
                <w:rFonts w:eastAsia="Malgun Gothic"/>
              </w:rPr>
              <w:t>is quite fundamental since Type-2 CB has been designed to minimize HARQ-ACK overhead so far (by sacrificing DCI overhead for DAI signalling).</w:t>
            </w:r>
          </w:p>
        </w:tc>
      </w:tr>
      <w:tr w:rsidR="001A1204" w14:paraId="2CB226B6" w14:textId="77777777">
        <w:tc>
          <w:tcPr>
            <w:tcW w:w="2245" w:type="dxa"/>
          </w:tcPr>
          <w:p w14:paraId="5820A483" w14:textId="77777777" w:rsidR="001A1204" w:rsidRDefault="00FF516D" w:rsidP="00753E16">
            <w:pPr>
              <w:wordWrap/>
              <w:rPr>
                <w:rFonts w:eastAsia="Malgun Gothic"/>
                <w:bCs/>
              </w:rPr>
            </w:pPr>
            <w:r>
              <w:rPr>
                <w:rFonts w:eastAsiaTheme="minorEastAsia"/>
                <w:bCs/>
                <w:lang w:eastAsia="zh-CN"/>
              </w:rPr>
              <w:t>Moderator3</w:t>
            </w:r>
          </w:p>
        </w:tc>
        <w:tc>
          <w:tcPr>
            <w:tcW w:w="7117" w:type="dxa"/>
          </w:tcPr>
          <w:p w14:paraId="77542D66" w14:textId="77777777" w:rsidR="001A1204" w:rsidRDefault="00FF516D" w:rsidP="00753E16">
            <w:pPr>
              <w:wordWrap/>
              <w:rPr>
                <w:bCs/>
              </w:rPr>
            </w:pPr>
            <w:r>
              <w:rPr>
                <w:bCs/>
              </w:rPr>
              <w:t>@LG:</w:t>
            </w:r>
          </w:p>
          <w:p w14:paraId="735E8CE6" w14:textId="77777777" w:rsidR="001A1204" w:rsidRDefault="00FF516D" w:rsidP="00753E16">
            <w:pPr>
              <w:wordWrap/>
              <w:rPr>
                <w:bCs/>
              </w:rPr>
            </w:pPr>
            <w:r>
              <w:rPr>
                <w:bCs/>
              </w:rPr>
              <w:t>Thanks for the clarification.</w:t>
            </w:r>
          </w:p>
          <w:p w14:paraId="0D5054A9" w14:textId="77777777" w:rsidR="001A1204" w:rsidRDefault="00FF516D" w:rsidP="00753E16">
            <w:pPr>
              <w:wordWrap/>
              <w:rPr>
                <w:bCs/>
              </w:rPr>
            </w:pPr>
            <w:r>
              <w:rPr>
                <w:bCs/>
              </w:rPr>
              <w:t>Ok, let me update the proposal to check whether companies can accept it?</w:t>
            </w:r>
          </w:p>
          <w:p w14:paraId="5DCC89AC"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4-3rev1:</w:t>
            </w:r>
          </w:p>
          <w:p w14:paraId="0ACA60C2" w14:textId="77777777" w:rsidR="001A1204" w:rsidRDefault="00FF516D" w:rsidP="00753E16">
            <w:pPr>
              <w:pStyle w:val="ListParagraph"/>
              <w:numPr>
                <w:ilvl w:val="0"/>
                <w:numId w:val="18"/>
              </w:numPr>
              <w:wordWrap/>
              <w:rPr>
                <w:lang w:eastAsia="en-US"/>
              </w:rPr>
            </w:pPr>
            <w:r>
              <w:rPr>
                <w:rFonts w:eastAsia="楷体"/>
                <w:szCs w:val="20"/>
                <w:lang w:eastAsia="zh-CN"/>
              </w:rPr>
              <w:t>For Type-2 HARQ-ACK codebook, i</w:t>
            </w:r>
            <w:r>
              <w:rPr>
                <w:lang w:eastAsia="en-US"/>
              </w:rPr>
              <w:t xml:space="preserve">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w:t>
            </w:r>
            <w:del w:id="1569" w:author="Haipeng HP1 Lei" w:date="2022-10-12T19:12:00Z">
              <w:r>
                <w:rPr>
                  <w:lang w:eastAsia="en-US"/>
                </w:rPr>
                <w:delText>2*N</w:delText>
              </w:r>
            </w:del>
            <w:ins w:id="1570" w:author="Haipeng HP1 Lei" w:date="2022-10-12T19:12:00Z">
              <w:r>
                <w:rPr>
                  <w:lang w:eastAsia="en-US"/>
                </w:rPr>
                <w:t>M</w:t>
              </w:r>
            </w:ins>
            <w:r>
              <w:rPr>
                <w:lang w:eastAsia="en-US"/>
              </w:rPr>
              <w:t xml:space="preserve">, where </w:t>
            </w:r>
            <w:del w:id="1571" w:author="Haipeng HP1 Lei" w:date="2022-10-12T19:12:00Z">
              <w:r>
                <w:rPr>
                  <w:lang w:eastAsia="en-US"/>
                </w:rPr>
                <w:delText xml:space="preserve">N </w:delText>
              </w:r>
            </w:del>
            <w:ins w:id="1572" w:author="Haipeng HP1 Lei" w:date="2022-10-12T19:12:00Z">
              <w:r>
                <w:rPr>
                  <w:lang w:eastAsia="en-US"/>
                </w:rPr>
                <w:t xml:space="preserve">M </w:t>
              </w:r>
            </w:ins>
            <w:r>
              <w:rPr>
                <w:lang w:eastAsia="en-US"/>
              </w:rPr>
              <w:t xml:space="preserve">is the maximum number of </w:t>
            </w:r>
            <w:del w:id="1573" w:author="Haipeng HP1 Lei" w:date="2022-10-12T19:13:00Z">
              <w:r>
                <w:rPr>
                  <w:lang w:eastAsia="en-US"/>
                </w:rPr>
                <w:delText xml:space="preserve">cells </w:delText>
              </w:r>
            </w:del>
            <w:ins w:id="1574" w:author="Haipeng HP1 Lei" w:date="2022-10-12T19:13:00Z">
              <w:r>
                <w:rPr>
                  <w:lang w:eastAsia="en-US"/>
                </w:rPr>
                <w:t xml:space="preserve">TBs </w:t>
              </w:r>
            </w:ins>
            <w:r>
              <w:rPr>
                <w:lang w:eastAsia="en-US"/>
              </w:rPr>
              <w:t>which can be co-scheduled by a DCI format 1_X in the PUCCH group for the UE.</w:t>
            </w:r>
          </w:p>
          <w:p w14:paraId="10EE9AB7" w14:textId="77777777" w:rsidR="001A1204" w:rsidRDefault="001A1204" w:rsidP="00753E16">
            <w:pPr>
              <w:wordWrap/>
              <w:rPr>
                <w:bCs/>
              </w:rPr>
            </w:pPr>
          </w:p>
        </w:tc>
      </w:tr>
      <w:tr w:rsidR="001A1204" w14:paraId="2E30C58E" w14:textId="77777777">
        <w:tc>
          <w:tcPr>
            <w:tcW w:w="2245" w:type="dxa"/>
          </w:tcPr>
          <w:p w14:paraId="4983F1DA" w14:textId="77777777" w:rsidR="001A1204" w:rsidRDefault="00FF516D" w:rsidP="00753E16">
            <w:pPr>
              <w:wordWrap/>
              <w:rPr>
                <w:rFonts w:eastAsiaTheme="minorEastAsia"/>
                <w:bCs/>
                <w:lang w:eastAsia="zh-CN"/>
              </w:rPr>
            </w:pPr>
            <w:r>
              <w:rPr>
                <w:rFonts w:eastAsia="PMingLiU"/>
                <w:bCs/>
                <w:lang w:eastAsia="zh-TW"/>
              </w:rPr>
              <w:t>Moderator4</w:t>
            </w:r>
          </w:p>
        </w:tc>
        <w:tc>
          <w:tcPr>
            <w:tcW w:w="7117" w:type="dxa"/>
          </w:tcPr>
          <w:p w14:paraId="65E21AF3" w14:textId="77777777" w:rsidR="001A1204" w:rsidRDefault="00FF516D" w:rsidP="00753E16">
            <w:pPr>
              <w:wordWrap/>
              <w:rPr>
                <w:bCs/>
              </w:rPr>
            </w:pPr>
            <w:r>
              <w:rPr>
                <w:rFonts w:eastAsia="PMingLiU"/>
                <w:bCs/>
                <w:lang w:val="en-US" w:eastAsia="zh-TW"/>
              </w:rPr>
              <w:t xml:space="preserve">Based on inputs, let’s take </w:t>
            </w:r>
            <w:r>
              <w:rPr>
                <w:rFonts w:eastAsia="宋体"/>
                <w:snapToGrid/>
                <w:kern w:val="0"/>
                <w:szCs w:val="20"/>
                <w:lang w:eastAsia="zh-CN"/>
              </w:rPr>
              <w:t>Proposal 4-3rev1 for discussion in 2</w:t>
            </w:r>
            <w:r>
              <w:rPr>
                <w:rFonts w:eastAsia="宋体"/>
                <w:snapToGrid/>
                <w:kern w:val="0"/>
                <w:szCs w:val="20"/>
                <w:vertAlign w:val="superscript"/>
                <w:lang w:eastAsia="zh-CN"/>
              </w:rPr>
              <w:t>nd</w:t>
            </w:r>
            <w:r>
              <w:rPr>
                <w:rFonts w:eastAsia="宋体"/>
                <w:snapToGrid/>
                <w:kern w:val="0"/>
                <w:szCs w:val="20"/>
                <w:lang w:eastAsia="zh-CN"/>
              </w:rPr>
              <w:t xml:space="preserve"> round.</w:t>
            </w:r>
          </w:p>
        </w:tc>
      </w:tr>
    </w:tbl>
    <w:p w14:paraId="201793EE" w14:textId="77777777" w:rsidR="001A1204" w:rsidRDefault="001A1204" w:rsidP="00753E16">
      <w:pPr>
        <w:rPr>
          <w:lang w:eastAsia="en-US"/>
        </w:rPr>
      </w:pPr>
    </w:p>
    <w:p w14:paraId="4392E5E8" w14:textId="77777777" w:rsidR="001A1204" w:rsidRDefault="001A1204" w:rsidP="00753E16">
      <w:pPr>
        <w:rPr>
          <w:lang w:eastAsia="en-US"/>
        </w:rPr>
      </w:pPr>
    </w:p>
    <w:p w14:paraId="758AC3F4"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4-4:</w:t>
      </w:r>
    </w:p>
    <w:p w14:paraId="678C5D33" w14:textId="77777777" w:rsidR="001A1204" w:rsidRDefault="00FF516D" w:rsidP="00753E16">
      <w:pPr>
        <w:pStyle w:val="ListParagraph"/>
        <w:numPr>
          <w:ilvl w:val="0"/>
          <w:numId w:val="18"/>
        </w:numPr>
        <w:rPr>
          <w:lang w:eastAsia="en-US"/>
        </w:rPr>
      </w:pPr>
      <w:r>
        <w:rPr>
          <w:rFonts w:eastAsia="楷体"/>
          <w:szCs w:val="20"/>
          <w:lang w:eastAsia="zh-CN"/>
        </w:rPr>
        <w:t xml:space="preserve">For Type-2 HARQ-ACK codebook, for a set of cells which is co-scheduled by a DCI format 1_X, </w:t>
      </w:r>
      <w:r>
        <w:rPr>
          <w:lang w:eastAsia="en-US"/>
        </w:rPr>
        <w:t xml:space="preserve">the reference PDSCH to determine DAI counting/last DCI format for the </w:t>
      </w:r>
      <w:r>
        <w:rPr>
          <w:rFonts w:eastAsia="楷体"/>
          <w:szCs w:val="20"/>
          <w:lang w:eastAsia="zh-CN"/>
        </w:rPr>
        <w:t>DCI format 1_X</w:t>
      </w:r>
      <w:r>
        <w:rPr>
          <w:lang w:eastAsia="en-US"/>
        </w:rPr>
        <w:t xml:space="preserve"> is the PDSCH with smallest serving cell index among the set of co-scheduled cells.</w:t>
      </w:r>
    </w:p>
    <w:p w14:paraId="0EE06D95" w14:textId="77777777" w:rsidR="001A1204" w:rsidRDefault="001A1204" w:rsidP="00753E16">
      <w:pPr>
        <w:pStyle w:val="ListParagraph"/>
        <w:ind w:left="360"/>
        <w:rPr>
          <w:lang w:eastAsia="en-US"/>
        </w:rPr>
      </w:pPr>
    </w:p>
    <w:p w14:paraId="52D8B0DD" w14:textId="77777777" w:rsidR="001A1204" w:rsidRDefault="001A1204" w:rsidP="00753E16">
      <w:pPr>
        <w:pStyle w:val="ListParagraph"/>
        <w:ind w:left="360"/>
        <w:rPr>
          <w:lang w:eastAsia="en-US"/>
        </w:rPr>
      </w:pPr>
    </w:p>
    <w:p w14:paraId="5E05EFEA" w14:textId="77777777" w:rsidR="001A1204" w:rsidRDefault="00FF516D" w:rsidP="00753E16">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2245"/>
        <w:gridCol w:w="7117"/>
      </w:tblGrid>
      <w:tr w:rsidR="001A1204" w14:paraId="7304594F" w14:textId="77777777">
        <w:tc>
          <w:tcPr>
            <w:tcW w:w="2245" w:type="dxa"/>
            <w:tcBorders>
              <w:top w:val="single" w:sz="4" w:space="0" w:color="auto"/>
              <w:left w:val="single" w:sz="4" w:space="0" w:color="auto"/>
              <w:bottom w:val="single" w:sz="4" w:space="0" w:color="auto"/>
              <w:right w:val="single" w:sz="4" w:space="0" w:color="auto"/>
            </w:tcBorders>
          </w:tcPr>
          <w:p w14:paraId="24D1D7D9" w14:textId="77777777" w:rsidR="001A1204" w:rsidRDefault="00FF516D" w:rsidP="00753E16">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215272A1" w14:textId="77777777" w:rsidR="001A1204" w:rsidRDefault="00FF516D" w:rsidP="00753E16">
            <w:pPr>
              <w:wordWrap/>
              <w:jc w:val="center"/>
              <w:rPr>
                <w:b/>
                <w:lang w:eastAsia="zh-CN"/>
              </w:rPr>
            </w:pPr>
            <w:r>
              <w:rPr>
                <w:b/>
                <w:lang w:eastAsia="zh-CN"/>
              </w:rPr>
              <w:t>Comment</w:t>
            </w:r>
          </w:p>
        </w:tc>
      </w:tr>
      <w:tr w:rsidR="001A1204" w14:paraId="4011A34E" w14:textId="77777777">
        <w:tc>
          <w:tcPr>
            <w:tcW w:w="2245" w:type="dxa"/>
            <w:tcBorders>
              <w:top w:val="single" w:sz="4" w:space="0" w:color="auto"/>
              <w:left w:val="single" w:sz="4" w:space="0" w:color="auto"/>
              <w:bottom w:val="single" w:sz="4" w:space="0" w:color="auto"/>
              <w:right w:val="single" w:sz="4" w:space="0" w:color="auto"/>
            </w:tcBorders>
          </w:tcPr>
          <w:p w14:paraId="08E32F34"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0E9688FA" w14:textId="77777777" w:rsidR="001A1204" w:rsidRDefault="00FF516D" w:rsidP="00753E16">
            <w:pPr>
              <w:wordWrap/>
              <w:jc w:val="left"/>
              <w:rPr>
                <w:rFonts w:eastAsia="PMingLiU"/>
                <w:bCs/>
                <w:lang w:eastAsia="zh-TW"/>
              </w:rPr>
            </w:pPr>
            <w:r>
              <w:rPr>
                <w:rFonts w:eastAsia="PMingLiU" w:hint="eastAsia"/>
                <w:bCs/>
                <w:lang w:eastAsia="zh-TW"/>
              </w:rPr>
              <w:t>W</w:t>
            </w:r>
            <w:r>
              <w:rPr>
                <w:rFonts w:eastAsia="PMingLiU"/>
                <w:bCs/>
                <w:lang w:eastAsia="zh-TW"/>
              </w:rPr>
              <w:t>e prefer to also use the last PDSCH as reference PDSCH. Open to consider this proposal if clear majority thinks so.</w:t>
            </w:r>
          </w:p>
        </w:tc>
      </w:tr>
      <w:tr w:rsidR="001A1204" w14:paraId="621F951C" w14:textId="77777777">
        <w:tc>
          <w:tcPr>
            <w:tcW w:w="2245" w:type="dxa"/>
            <w:tcBorders>
              <w:top w:val="single" w:sz="4" w:space="0" w:color="auto"/>
              <w:left w:val="single" w:sz="4" w:space="0" w:color="auto"/>
              <w:bottom w:val="single" w:sz="4" w:space="0" w:color="auto"/>
              <w:right w:val="single" w:sz="4" w:space="0" w:color="auto"/>
            </w:tcBorders>
          </w:tcPr>
          <w:p w14:paraId="7FB2C1EC"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07C66BBB" w14:textId="77777777" w:rsidR="001A1204" w:rsidRDefault="00FF516D" w:rsidP="00753E16">
            <w:pPr>
              <w:wordWrap/>
              <w:rPr>
                <w:bCs/>
                <w:lang w:eastAsia="zh-CN"/>
              </w:rPr>
            </w:pPr>
            <w:r>
              <w:rPr>
                <w:rFonts w:eastAsia="MS Mincho" w:hint="eastAsia"/>
                <w:bCs/>
                <w:lang w:eastAsia="ja-JP"/>
              </w:rPr>
              <w:t>O</w:t>
            </w:r>
            <w:r>
              <w:rPr>
                <w:rFonts w:eastAsia="MS Mincho"/>
                <w:bCs/>
                <w:lang w:eastAsia="ja-JP"/>
              </w:rPr>
              <w:t>K with the proposal.</w:t>
            </w:r>
          </w:p>
        </w:tc>
      </w:tr>
      <w:tr w:rsidR="001A1204" w14:paraId="694A74CD" w14:textId="77777777">
        <w:tc>
          <w:tcPr>
            <w:tcW w:w="2245" w:type="dxa"/>
            <w:tcBorders>
              <w:top w:val="single" w:sz="4" w:space="0" w:color="auto"/>
              <w:left w:val="single" w:sz="4" w:space="0" w:color="auto"/>
              <w:bottom w:val="single" w:sz="4" w:space="0" w:color="auto"/>
              <w:right w:val="single" w:sz="4" w:space="0" w:color="auto"/>
            </w:tcBorders>
          </w:tcPr>
          <w:p w14:paraId="70A84B81" w14:textId="77777777" w:rsidR="001A1204" w:rsidRDefault="00FF516D" w:rsidP="00753E16">
            <w:pPr>
              <w:wordWrap/>
              <w:jc w:val="left"/>
              <w:rPr>
                <w:bCs/>
              </w:rPr>
            </w:pPr>
            <w:r>
              <w:rPr>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03658921" w14:textId="77777777" w:rsidR="001A1204" w:rsidRDefault="00FF516D" w:rsidP="00753E16">
            <w:pPr>
              <w:wordWrap/>
              <w:jc w:val="left"/>
              <w:rPr>
                <w:bCs/>
              </w:rPr>
            </w:pPr>
            <w:r>
              <w:rPr>
                <w:bCs/>
                <w:lang w:eastAsia="zh-CN"/>
              </w:rPr>
              <w:t>We could be OK with this</w:t>
            </w:r>
          </w:p>
        </w:tc>
      </w:tr>
      <w:tr w:rsidR="001A1204" w14:paraId="230683E9" w14:textId="77777777">
        <w:tc>
          <w:tcPr>
            <w:tcW w:w="2245" w:type="dxa"/>
            <w:tcBorders>
              <w:top w:val="single" w:sz="4" w:space="0" w:color="auto"/>
              <w:left w:val="single" w:sz="4" w:space="0" w:color="auto"/>
              <w:bottom w:val="single" w:sz="4" w:space="0" w:color="auto"/>
              <w:right w:val="single" w:sz="4" w:space="0" w:color="auto"/>
            </w:tcBorders>
          </w:tcPr>
          <w:p w14:paraId="686FD70E" w14:textId="77777777" w:rsidR="001A1204" w:rsidRDefault="00FF516D" w:rsidP="00753E16">
            <w:pPr>
              <w:wordWrap/>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259A1439" w14:textId="77777777" w:rsidR="001A1204" w:rsidRDefault="00FF516D" w:rsidP="00753E16">
            <w:pPr>
              <w:wordWrap/>
              <w:rPr>
                <w:rFonts w:eastAsiaTheme="minorEastAsia"/>
                <w:bCs/>
                <w:lang w:eastAsia="zh-CN"/>
              </w:rPr>
            </w:pPr>
            <w:r>
              <w:rPr>
                <w:rFonts w:eastAsiaTheme="minorEastAsia"/>
                <w:bCs/>
                <w:lang w:eastAsia="zh-CN"/>
              </w:rPr>
              <w:t>Fine to support the proposal</w:t>
            </w:r>
          </w:p>
        </w:tc>
      </w:tr>
      <w:tr w:rsidR="001A1204" w14:paraId="679AB32E" w14:textId="77777777">
        <w:tc>
          <w:tcPr>
            <w:tcW w:w="2245" w:type="dxa"/>
          </w:tcPr>
          <w:p w14:paraId="4BFF33C5" w14:textId="77777777" w:rsidR="001A1204" w:rsidRDefault="00FF516D" w:rsidP="00753E16">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117" w:type="dxa"/>
          </w:tcPr>
          <w:p w14:paraId="1871FA44" w14:textId="77777777" w:rsidR="001A1204" w:rsidRDefault="00FF516D" w:rsidP="00753E16">
            <w:pPr>
              <w:wordWrap/>
              <w:rPr>
                <w:rFonts w:eastAsia="楷体"/>
                <w:szCs w:val="20"/>
                <w:lang w:eastAsia="zh-CN"/>
              </w:rPr>
            </w:pPr>
            <w:r>
              <w:rPr>
                <w:rFonts w:eastAsia="楷体" w:hint="eastAsia"/>
                <w:szCs w:val="20"/>
                <w:lang w:eastAsia="zh-CN"/>
              </w:rPr>
              <w:t>W</w:t>
            </w:r>
            <w:r>
              <w:rPr>
                <w:rFonts w:eastAsia="楷体"/>
                <w:szCs w:val="20"/>
                <w:lang w:eastAsia="zh-CN"/>
              </w:rPr>
              <w:t>e can live with this proposal</w:t>
            </w:r>
          </w:p>
        </w:tc>
      </w:tr>
      <w:tr w:rsidR="001A1204" w14:paraId="06843264" w14:textId="77777777">
        <w:tc>
          <w:tcPr>
            <w:tcW w:w="2245" w:type="dxa"/>
          </w:tcPr>
          <w:p w14:paraId="34D8D98F" w14:textId="77777777" w:rsidR="001A1204" w:rsidRDefault="00FF516D" w:rsidP="00753E16">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117" w:type="dxa"/>
          </w:tcPr>
          <w:p w14:paraId="7E1F015C" w14:textId="77777777" w:rsidR="001A1204" w:rsidRDefault="00FF516D" w:rsidP="00753E16">
            <w:pPr>
              <w:wordWrap/>
              <w:jc w:val="left"/>
              <w:rPr>
                <w:rFonts w:eastAsiaTheme="minorEastAsia"/>
                <w:bCs/>
                <w:lang w:eastAsia="zh-CN"/>
              </w:rPr>
            </w:pPr>
            <w:r>
              <w:rPr>
                <w:rFonts w:eastAsia="楷体"/>
                <w:szCs w:val="20"/>
                <w:lang w:eastAsia="zh-CN"/>
              </w:rPr>
              <w:t>Ok</w:t>
            </w:r>
          </w:p>
        </w:tc>
      </w:tr>
      <w:tr w:rsidR="001A1204" w14:paraId="52664C41" w14:textId="77777777">
        <w:tc>
          <w:tcPr>
            <w:tcW w:w="2245" w:type="dxa"/>
          </w:tcPr>
          <w:p w14:paraId="188DE57F" w14:textId="77777777" w:rsidR="001A1204" w:rsidRDefault="00FF516D" w:rsidP="00753E16">
            <w:pPr>
              <w:wordWrap/>
              <w:jc w:val="left"/>
              <w:rPr>
                <w:rFonts w:eastAsia="MS Mincho"/>
                <w:bCs/>
                <w:lang w:eastAsia="ja-JP"/>
              </w:rPr>
            </w:pPr>
            <w:r>
              <w:rPr>
                <w:rFonts w:eastAsiaTheme="minorEastAsia"/>
                <w:bCs/>
                <w:lang w:eastAsia="zh-CN"/>
              </w:rPr>
              <w:t>Intel</w:t>
            </w:r>
          </w:p>
        </w:tc>
        <w:tc>
          <w:tcPr>
            <w:tcW w:w="7117" w:type="dxa"/>
          </w:tcPr>
          <w:p w14:paraId="16A9F156" w14:textId="77777777" w:rsidR="001A1204" w:rsidRDefault="00FF516D" w:rsidP="00753E16">
            <w:pPr>
              <w:wordWrap/>
              <w:rPr>
                <w:rFonts w:eastAsia="楷体"/>
                <w:szCs w:val="20"/>
                <w:lang w:eastAsia="zh-CN"/>
              </w:rPr>
            </w:pPr>
            <w:r>
              <w:rPr>
                <w:rFonts w:eastAsia="楷体"/>
                <w:szCs w:val="20"/>
                <w:lang w:eastAsia="zh-CN"/>
              </w:rPr>
              <w:t xml:space="preserve">We are fine to use smallest serving cell index for DAI counting. </w:t>
            </w:r>
          </w:p>
          <w:p w14:paraId="109C2C90" w14:textId="77777777" w:rsidR="001A1204" w:rsidRDefault="00FF516D" w:rsidP="00753E16">
            <w:pPr>
              <w:wordWrap/>
              <w:jc w:val="left"/>
              <w:rPr>
                <w:rFonts w:eastAsia="MS Mincho"/>
                <w:bCs/>
                <w:lang w:eastAsia="ja-JP"/>
              </w:rPr>
            </w:pPr>
            <w:r>
              <w:rPr>
                <w:rFonts w:eastAsia="楷体"/>
                <w:szCs w:val="20"/>
                <w:lang w:eastAsia="zh-CN"/>
              </w:rPr>
              <w:lastRenderedPageBreak/>
              <w:t>For last PDCCH, we think it can be discussed with low priority. The current spec still works without any enhancement, considering gNB typically sets the same PRI for all PDCCHs in the same PDCCH MO (that’s why we didn’t introduce any enhancement for last DCI format for multiple PDCCHs for the same serving cell in the same PDCCH MO in Rel-16 MR-DC). If companies really want to introduce a rule for last PDCCH, we prefer to use the last PDSCH.  Besides, in our understanding, if the intention to introduce enhancement for last PDCCH is for PRI determination, it seems PRI determination is not only for type-2 codebook but also for type-1 codebook?</w:t>
            </w:r>
          </w:p>
        </w:tc>
      </w:tr>
      <w:tr w:rsidR="001A1204" w14:paraId="234FC576" w14:textId="77777777">
        <w:tc>
          <w:tcPr>
            <w:tcW w:w="2245" w:type="dxa"/>
          </w:tcPr>
          <w:p w14:paraId="39883F71" w14:textId="77777777" w:rsidR="001A1204" w:rsidRDefault="00FF516D" w:rsidP="00753E16">
            <w:pPr>
              <w:wordWrap/>
              <w:rPr>
                <w:rFonts w:eastAsia="PMingLiU"/>
                <w:bCs/>
                <w:lang w:eastAsia="zh-TW"/>
              </w:rPr>
            </w:pPr>
            <w:r>
              <w:rPr>
                <w:bCs/>
                <w:lang w:eastAsia="zh-CN"/>
              </w:rPr>
              <w:lastRenderedPageBreak/>
              <w:t>ZTE</w:t>
            </w:r>
          </w:p>
        </w:tc>
        <w:tc>
          <w:tcPr>
            <w:tcW w:w="7117" w:type="dxa"/>
          </w:tcPr>
          <w:p w14:paraId="3AF6A61F" w14:textId="77777777" w:rsidR="001A1204" w:rsidRDefault="00FF516D" w:rsidP="00753E16">
            <w:pPr>
              <w:wordWrap/>
              <w:rPr>
                <w:rFonts w:eastAsia="PMingLiU"/>
                <w:lang w:eastAsia="zh-TW"/>
              </w:rPr>
            </w:pPr>
            <w:r>
              <w:rPr>
                <w:bCs/>
                <w:lang w:eastAsia="zh-CN"/>
              </w:rPr>
              <w:t>We support this proposal.</w:t>
            </w:r>
          </w:p>
        </w:tc>
      </w:tr>
      <w:tr w:rsidR="001A1204" w14:paraId="52FE986D" w14:textId="77777777">
        <w:tc>
          <w:tcPr>
            <w:tcW w:w="2245" w:type="dxa"/>
          </w:tcPr>
          <w:p w14:paraId="4656FD4F" w14:textId="77777777" w:rsidR="001A1204" w:rsidRDefault="00FF516D" w:rsidP="00753E16">
            <w:pPr>
              <w:wordWrap/>
              <w:rPr>
                <w:rFonts w:eastAsiaTheme="minorEastAsia"/>
                <w:bCs/>
                <w:lang w:val="en-US" w:eastAsia="zh-CN"/>
              </w:rPr>
            </w:pPr>
            <w:r>
              <w:rPr>
                <w:rFonts w:eastAsiaTheme="minorEastAsia"/>
                <w:bCs/>
                <w:lang w:val="en-US" w:eastAsia="zh-CN"/>
              </w:rPr>
              <w:t>New H3C</w:t>
            </w:r>
          </w:p>
        </w:tc>
        <w:tc>
          <w:tcPr>
            <w:tcW w:w="7117" w:type="dxa"/>
          </w:tcPr>
          <w:p w14:paraId="12409772" w14:textId="77777777" w:rsidR="001A1204" w:rsidRDefault="00FF516D" w:rsidP="00753E16">
            <w:pPr>
              <w:wordWrap/>
              <w:jc w:val="left"/>
              <w:rPr>
                <w:rFonts w:eastAsia="MS Mincho"/>
                <w:bCs/>
                <w:lang w:val="en-US" w:eastAsia="ja-JP"/>
              </w:rPr>
            </w:pPr>
            <w:r>
              <w:rPr>
                <w:rFonts w:eastAsia="MS Mincho"/>
                <w:bCs/>
                <w:lang w:val="en-US" w:eastAsia="ja-JP"/>
              </w:rPr>
              <w:t>Support</w:t>
            </w:r>
          </w:p>
        </w:tc>
      </w:tr>
      <w:tr w:rsidR="001A1204" w14:paraId="3180A008" w14:textId="77777777">
        <w:tc>
          <w:tcPr>
            <w:tcW w:w="2245" w:type="dxa"/>
          </w:tcPr>
          <w:p w14:paraId="0C2A674A" w14:textId="77777777" w:rsidR="001A1204" w:rsidRDefault="00FF516D" w:rsidP="00753E16">
            <w:pPr>
              <w:wordWrap/>
              <w:rPr>
                <w:rFonts w:eastAsiaTheme="minorEastAsia"/>
                <w:bCs/>
                <w:lang w:val="en-US" w:eastAsia="zh-CN"/>
              </w:rPr>
            </w:pPr>
            <w:r>
              <w:rPr>
                <w:rFonts w:eastAsiaTheme="minorEastAsia" w:hint="eastAsia"/>
                <w:bCs/>
                <w:lang w:eastAsia="zh-CN"/>
              </w:rPr>
              <w:t>CATT</w:t>
            </w:r>
          </w:p>
        </w:tc>
        <w:tc>
          <w:tcPr>
            <w:tcW w:w="7117" w:type="dxa"/>
          </w:tcPr>
          <w:p w14:paraId="51C9459E" w14:textId="77777777" w:rsidR="001A1204" w:rsidRDefault="00FF516D" w:rsidP="00753E16">
            <w:pPr>
              <w:wordWrap/>
              <w:jc w:val="left"/>
              <w:rPr>
                <w:rFonts w:eastAsia="MS Mincho"/>
                <w:bCs/>
                <w:lang w:val="en-US" w:eastAsia="ja-JP"/>
              </w:rPr>
            </w:pPr>
            <w:r>
              <w:rPr>
                <w:rFonts w:eastAsia="楷体" w:hint="eastAsia"/>
                <w:szCs w:val="20"/>
                <w:lang w:eastAsia="zh-CN"/>
              </w:rPr>
              <w:t>Support</w:t>
            </w:r>
          </w:p>
        </w:tc>
      </w:tr>
      <w:tr w:rsidR="001A1204" w14:paraId="499CB177" w14:textId="77777777">
        <w:tc>
          <w:tcPr>
            <w:tcW w:w="2245" w:type="dxa"/>
          </w:tcPr>
          <w:p w14:paraId="2E882062" w14:textId="77777777" w:rsidR="001A1204" w:rsidRDefault="00FF516D" w:rsidP="00753E16">
            <w:pPr>
              <w:wordWrap/>
              <w:jc w:val="left"/>
              <w:rPr>
                <w:rFonts w:eastAsia="PMingLiU"/>
                <w:bCs/>
                <w:lang w:eastAsia="zh-TW"/>
              </w:rPr>
            </w:pPr>
            <w:r>
              <w:rPr>
                <w:rFonts w:eastAsiaTheme="minorEastAsia"/>
                <w:bCs/>
                <w:lang w:eastAsia="zh-CN"/>
              </w:rPr>
              <w:t>vivo</w:t>
            </w:r>
          </w:p>
        </w:tc>
        <w:tc>
          <w:tcPr>
            <w:tcW w:w="7117" w:type="dxa"/>
          </w:tcPr>
          <w:p w14:paraId="374F2266" w14:textId="77777777" w:rsidR="001A1204" w:rsidRDefault="00FF516D" w:rsidP="00753E16">
            <w:pPr>
              <w:wordWrap/>
              <w:rPr>
                <w:bCs/>
                <w:lang w:eastAsia="en-US"/>
              </w:rPr>
            </w:pPr>
            <w:r>
              <w:rPr>
                <w:rFonts w:eastAsiaTheme="minorEastAsia"/>
                <w:bCs/>
                <w:lang w:eastAsia="zh-CN"/>
              </w:rPr>
              <w:t>Support the part for determining the DAI counting</w:t>
            </w:r>
            <w:r>
              <w:rPr>
                <w:bCs/>
                <w:lang w:eastAsia="en-US"/>
              </w:rPr>
              <w:t xml:space="preserve">. </w:t>
            </w:r>
          </w:p>
          <w:p w14:paraId="71E771E0" w14:textId="77777777" w:rsidR="001A1204" w:rsidRDefault="00FF516D" w:rsidP="00753E16">
            <w:pPr>
              <w:wordWrap/>
              <w:rPr>
                <w:rFonts w:eastAsiaTheme="minorEastAsia"/>
                <w:bCs/>
                <w:lang w:eastAsia="zh-CN"/>
              </w:rPr>
            </w:pPr>
            <w:r>
              <w:rPr>
                <w:rFonts w:eastAsiaTheme="minorEastAsia"/>
                <w:bCs/>
                <w:lang w:eastAsia="zh-CN"/>
              </w:rPr>
              <w:t xml:space="preserve">As intel pointed out, if the reference PDSCH of the last DCI is to determine PUCCH, then the proposal should be applicable to other CB type, e.g., </w:t>
            </w:r>
            <w:proofErr w:type="gramStart"/>
            <w:r>
              <w:rPr>
                <w:rFonts w:eastAsiaTheme="minorEastAsia"/>
                <w:bCs/>
                <w:lang w:eastAsia="zh-CN"/>
              </w:rPr>
              <w:t>type-1</w:t>
            </w:r>
            <w:proofErr w:type="gramEnd"/>
            <w:r>
              <w:rPr>
                <w:rFonts w:eastAsiaTheme="minorEastAsia"/>
                <w:bCs/>
                <w:lang w:eastAsia="zh-CN"/>
              </w:rPr>
              <w:t>.</w:t>
            </w:r>
            <w:r>
              <w:rPr>
                <w:rFonts w:eastAsiaTheme="minorEastAsia" w:hint="eastAsia"/>
                <w:bCs/>
                <w:lang w:eastAsia="zh-CN"/>
              </w:rPr>
              <w:t xml:space="preserve"> </w:t>
            </w:r>
            <w:r>
              <w:rPr>
                <w:rFonts w:eastAsiaTheme="minorEastAsia"/>
                <w:bCs/>
                <w:lang w:eastAsia="zh-CN"/>
              </w:rPr>
              <w:t xml:space="preserve">We suggest </w:t>
            </w:r>
            <w:proofErr w:type="gramStart"/>
            <w:r>
              <w:rPr>
                <w:rFonts w:eastAsiaTheme="minorEastAsia"/>
                <w:bCs/>
                <w:lang w:eastAsia="zh-CN"/>
              </w:rPr>
              <w:t>to have</w:t>
            </w:r>
            <w:proofErr w:type="gramEnd"/>
            <w:r>
              <w:rPr>
                <w:rFonts w:eastAsiaTheme="minorEastAsia"/>
                <w:bCs/>
                <w:lang w:eastAsia="zh-CN"/>
              </w:rPr>
              <w:t xml:space="preserve"> a separate proposal for the PUCCH resource determination.</w:t>
            </w:r>
          </w:p>
          <w:p w14:paraId="5708A1E0"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Proposal 4-4</w:t>
            </w:r>
            <w:r>
              <w:rPr>
                <w:rFonts w:eastAsia="宋体"/>
                <w:b w:val="0"/>
                <w:snapToGrid/>
                <w:color w:val="FF0000"/>
                <w:kern w:val="0"/>
                <w:szCs w:val="20"/>
                <w:lang w:eastAsia="zh-CN"/>
              </w:rPr>
              <w:t>-1</w:t>
            </w:r>
            <w:r>
              <w:rPr>
                <w:rFonts w:eastAsia="宋体"/>
                <w:b w:val="0"/>
                <w:snapToGrid/>
                <w:kern w:val="0"/>
                <w:szCs w:val="20"/>
                <w:lang w:eastAsia="zh-CN"/>
              </w:rPr>
              <w:t>:</w:t>
            </w:r>
          </w:p>
          <w:p w14:paraId="0136DFD4" w14:textId="77777777" w:rsidR="001A1204" w:rsidRDefault="00FF516D" w:rsidP="00753E16">
            <w:pPr>
              <w:pStyle w:val="ListParagraph"/>
              <w:numPr>
                <w:ilvl w:val="0"/>
                <w:numId w:val="18"/>
              </w:numPr>
              <w:wordWrap/>
              <w:ind w:left="402" w:hanging="402"/>
              <w:rPr>
                <w:bCs/>
                <w:lang w:eastAsia="en-US"/>
              </w:rPr>
            </w:pPr>
            <w:r>
              <w:rPr>
                <w:rFonts w:eastAsia="楷体"/>
                <w:bCs/>
                <w:szCs w:val="20"/>
                <w:lang w:eastAsia="zh-CN"/>
              </w:rPr>
              <w:t xml:space="preserve">For Type-2 HARQ-ACK codebook, for a set of cells which is co-scheduled by a DCI format 1_X, </w:t>
            </w:r>
            <w:r>
              <w:rPr>
                <w:bCs/>
                <w:lang w:eastAsia="en-US"/>
              </w:rPr>
              <w:t>the reference PDSCH to determine DAI counting</w:t>
            </w:r>
            <w:r>
              <w:rPr>
                <w:bCs/>
                <w:strike/>
                <w:color w:val="FF0000"/>
                <w:lang w:eastAsia="en-US"/>
              </w:rPr>
              <w:t xml:space="preserve">/last DCI format for the </w:t>
            </w:r>
            <w:r>
              <w:rPr>
                <w:rFonts w:eastAsia="楷体"/>
                <w:bCs/>
                <w:strike/>
                <w:color w:val="FF0000"/>
                <w:szCs w:val="20"/>
                <w:lang w:eastAsia="zh-CN"/>
              </w:rPr>
              <w:t>DCI format 1_X</w:t>
            </w:r>
            <w:r>
              <w:rPr>
                <w:bCs/>
                <w:lang w:eastAsia="en-US"/>
              </w:rPr>
              <w:t xml:space="preserve"> is the PDSCH with smallest serving cell index among the set of co-scheduled cells.</w:t>
            </w:r>
          </w:p>
          <w:p w14:paraId="31356623"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b w:val="0"/>
                <w:snapToGrid/>
                <w:kern w:val="0"/>
                <w:szCs w:val="20"/>
                <w:lang w:eastAsia="zh-CN"/>
              </w:rPr>
            </w:pPr>
            <w:r>
              <w:rPr>
                <w:rFonts w:eastAsia="宋体"/>
                <w:b w:val="0"/>
                <w:snapToGrid/>
                <w:kern w:val="0"/>
                <w:szCs w:val="20"/>
                <w:lang w:eastAsia="zh-CN"/>
              </w:rPr>
              <w:t>Proposal 4-4</w:t>
            </w:r>
            <w:r>
              <w:rPr>
                <w:rFonts w:eastAsia="宋体"/>
                <w:b w:val="0"/>
                <w:snapToGrid/>
                <w:color w:val="FF0000"/>
                <w:kern w:val="0"/>
                <w:szCs w:val="20"/>
                <w:lang w:eastAsia="zh-CN"/>
              </w:rPr>
              <w:t>-2</w:t>
            </w:r>
            <w:r>
              <w:rPr>
                <w:rFonts w:eastAsia="宋体"/>
                <w:b w:val="0"/>
                <w:snapToGrid/>
                <w:kern w:val="0"/>
                <w:szCs w:val="20"/>
                <w:lang w:eastAsia="zh-CN"/>
              </w:rPr>
              <w:t>:</w:t>
            </w:r>
          </w:p>
          <w:p w14:paraId="689C274D" w14:textId="77777777" w:rsidR="001A1204" w:rsidRDefault="00FF516D" w:rsidP="00753E16">
            <w:pPr>
              <w:pStyle w:val="ListParagraph"/>
              <w:numPr>
                <w:ilvl w:val="0"/>
                <w:numId w:val="18"/>
              </w:numPr>
              <w:wordWrap/>
              <w:ind w:left="402" w:hanging="402"/>
              <w:rPr>
                <w:bCs/>
                <w:lang w:eastAsia="en-US"/>
              </w:rPr>
            </w:pPr>
            <w:r>
              <w:rPr>
                <w:rFonts w:eastAsia="楷体"/>
                <w:bCs/>
                <w:strike/>
                <w:color w:val="FF0000"/>
                <w:szCs w:val="20"/>
                <w:lang w:eastAsia="zh-CN"/>
              </w:rPr>
              <w:t xml:space="preserve">For Type-2 HARQ-ACK codebook, </w:t>
            </w:r>
            <w:r>
              <w:rPr>
                <w:rFonts w:eastAsia="楷体"/>
                <w:bCs/>
                <w:szCs w:val="20"/>
                <w:lang w:eastAsia="zh-CN"/>
              </w:rPr>
              <w:t xml:space="preserve">for a set of cells which is co-scheduled by a DCI format 1_X, </w:t>
            </w:r>
            <w:r>
              <w:rPr>
                <w:bCs/>
                <w:lang w:eastAsia="en-US"/>
              </w:rPr>
              <w:t xml:space="preserve">the reference PDSCH to determine </w:t>
            </w:r>
            <w:r>
              <w:rPr>
                <w:bCs/>
                <w:strike/>
                <w:color w:val="FF0000"/>
                <w:lang w:eastAsia="en-US"/>
              </w:rPr>
              <w:t>DAI counting/</w:t>
            </w:r>
            <w:r>
              <w:rPr>
                <w:bCs/>
                <w:lang w:eastAsia="en-US"/>
              </w:rPr>
              <w:t xml:space="preserve">last DCI format for </w:t>
            </w:r>
            <w:r>
              <w:rPr>
                <w:bCs/>
                <w:color w:val="FF0000"/>
                <w:lang w:eastAsia="en-US"/>
              </w:rPr>
              <w:t>PUCCH determination of</w:t>
            </w:r>
            <w:r>
              <w:rPr>
                <w:bCs/>
                <w:lang w:eastAsia="en-US"/>
              </w:rPr>
              <w:t xml:space="preserve"> the </w:t>
            </w:r>
            <w:r>
              <w:rPr>
                <w:rFonts w:eastAsia="楷体"/>
                <w:bCs/>
                <w:szCs w:val="20"/>
                <w:lang w:eastAsia="zh-CN"/>
              </w:rPr>
              <w:t>DCI format 1_X</w:t>
            </w:r>
            <w:r>
              <w:rPr>
                <w:bCs/>
                <w:lang w:eastAsia="en-US"/>
              </w:rPr>
              <w:t xml:space="preserve"> is the PDSCH with smallest serving cell index among the set of co-scheduled cells.</w:t>
            </w:r>
          </w:p>
        </w:tc>
      </w:tr>
      <w:tr w:rsidR="001A1204" w14:paraId="30898692" w14:textId="77777777">
        <w:tc>
          <w:tcPr>
            <w:tcW w:w="2245" w:type="dxa"/>
          </w:tcPr>
          <w:p w14:paraId="1B510763" w14:textId="77777777" w:rsidR="001A1204" w:rsidRDefault="00FF516D" w:rsidP="00753E16">
            <w:pPr>
              <w:wordWrap/>
              <w:jc w:val="left"/>
              <w:rPr>
                <w:rFonts w:eastAsia="Malgun Gothic"/>
                <w:bCs/>
              </w:rPr>
            </w:pPr>
            <w:r>
              <w:rPr>
                <w:rFonts w:eastAsia="Malgun Gothic" w:hint="eastAsia"/>
                <w:bCs/>
              </w:rPr>
              <w:t>LGE</w:t>
            </w:r>
          </w:p>
        </w:tc>
        <w:tc>
          <w:tcPr>
            <w:tcW w:w="7117" w:type="dxa"/>
          </w:tcPr>
          <w:p w14:paraId="0E951CB0" w14:textId="77777777" w:rsidR="001A1204" w:rsidRDefault="00FF516D" w:rsidP="00753E16">
            <w:pPr>
              <w:wordWrap/>
              <w:rPr>
                <w:bCs/>
              </w:rPr>
            </w:pPr>
            <w:r>
              <w:rPr>
                <w:rFonts w:hint="eastAsia"/>
                <w:bCs/>
              </w:rPr>
              <w:t xml:space="preserve">Support in principle, </w:t>
            </w:r>
            <w:r>
              <w:rPr>
                <w:bCs/>
              </w:rPr>
              <w:t>except for one clarification.</w:t>
            </w:r>
          </w:p>
          <w:p w14:paraId="097A3680" w14:textId="77777777" w:rsidR="001A1204" w:rsidRDefault="00FF516D" w:rsidP="00753E16">
            <w:pPr>
              <w:wordWrap/>
              <w:rPr>
                <w:rFonts w:eastAsia="Malgun Gothic"/>
                <w:bCs/>
              </w:rPr>
            </w:pPr>
            <w:r>
              <w:rPr>
                <w:bCs/>
              </w:rPr>
              <w:t>We may need to consider the case where the smallest scheduled cell index is the same for more than one DCI 1_X.</w:t>
            </w:r>
          </w:p>
        </w:tc>
      </w:tr>
      <w:tr w:rsidR="001A1204" w14:paraId="0A219D54" w14:textId="77777777">
        <w:tc>
          <w:tcPr>
            <w:tcW w:w="2245" w:type="dxa"/>
          </w:tcPr>
          <w:p w14:paraId="26FC601D" w14:textId="77777777" w:rsidR="001A1204" w:rsidRDefault="00FF516D" w:rsidP="00753E16">
            <w:pPr>
              <w:wordWrap/>
              <w:jc w:val="left"/>
              <w:rPr>
                <w:rFonts w:eastAsia="Malgun Gothic"/>
                <w:bCs/>
              </w:rPr>
            </w:pPr>
            <w:r>
              <w:rPr>
                <w:rFonts w:eastAsiaTheme="minorEastAsia"/>
                <w:bCs/>
                <w:lang w:eastAsia="zh-CN"/>
              </w:rPr>
              <w:t>Samsung</w:t>
            </w:r>
          </w:p>
        </w:tc>
        <w:tc>
          <w:tcPr>
            <w:tcW w:w="7117" w:type="dxa"/>
          </w:tcPr>
          <w:p w14:paraId="3B00008B" w14:textId="77777777" w:rsidR="001A1204" w:rsidRDefault="00FF516D" w:rsidP="00753E16">
            <w:pPr>
              <w:wordWrap/>
              <w:rPr>
                <w:bCs/>
              </w:rPr>
            </w:pPr>
            <w:r>
              <w:rPr>
                <w:rFonts w:eastAsia="楷体"/>
                <w:szCs w:val="20"/>
                <w:lang w:eastAsia="zh-CN"/>
              </w:rPr>
              <w:t xml:space="preserve">Agree in principle that ordering based on cell index should be used. We suggest </w:t>
            </w:r>
            <w:proofErr w:type="gramStart"/>
            <w:r>
              <w:rPr>
                <w:rFonts w:eastAsia="楷体"/>
                <w:szCs w:val="20"/>
                <w:lang w:eastAsia="zh-CN"/>
              </w:rPr>
              <w:t>to use</w:t>
            </w:r>
            <w:proofErr w:type="gramEnd"/>
            <w:r>
              <w:rPr>
                <w:rFonts w:eastAsia="楷体"/>
                <w:szCs w:val="20"/>
                <w:lang w:eastAsia="zh-CN"/>
              </w:rPr>
              <w:t xml:space="preserve"> largest cell index both for this proposal and for FL P4-1 – please see comment to FL P4-1.  </w:t>
            </w:r>
          </w:p>
        </w:tc>
      </w:tr>
      <w:tr w:rsidR="001A1204" w14:paraId="253FB541" w14:textId="77777777">
        <w:tc>
          <w:tcPr>
            <w:tcW w:w="2245" w:type="dxa"/>
          </w:tcPr>
          <w:p w14:paraId="469D6845" w14:textId="77777777" w:rsidR="001A1204" w:rsidRDefault="00FF516D" w:rsidP="00753E16">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1FB60738" w14:textId="77777777" w:rsidR="001A1204" w:rsidRDefault="00FF516D" w:rsidP="00753E16">
            <w:pPr>
              <w:wordWrap/>
              <w:rPr>
                <w:rFonts w:eastAsia="楷体"/>
                <w:szCs w:val="20"/>
                <w:lang w:eastAsia="zh-CN"/>
              </w:rPr>
            </w:pPr>
            <w:r>
              <w:rPr>
                <w:rFonts w:eastAsia="MS Mincho"/>
                <w:bCs/>
                <w:lang w:eastAsia="ja-JP"/>
              </w:rPr>
              <w:t>We support this proposal. Especially when there are more than one PDSCHs which ends at the same timing, how to determine the reference PDSCH for DAI counting/last DCI format determination needs to be clarified.</w:t>
            </w:r>
          </w:p>
        </w:tc>
      </w:tr>
      <w:tr w:rsidR="001A1204" w14:paraId="048729BE" w14:textId="77777777">
        <w:tc>
          <w:tcPr>
            <w:tcW w:w="2245" w:type="dxa"/>
          </w:tcPr>
          <w:p w14:paraId="18194426" w14:textId="77777777" w:rsidR="001A1204" w:rsidRDefault="00FF516D" w:rsidP="00753E16">
            <w:pPr>
              <w:wordWrap/>
              <w:jc w:val="left"/>
              <w:rPr>
                <w:rFonts w:eastAsiaTheme="minorEastAsia"/>
                <w:bCs/>
                <w:lang w:eastAsia="zh-CN"/>
              </w:rPr>
            </w:pPr>
            <w:r>
              <w:rPr>
                <w:rFonts w:eastAsiaTheme="minorEastAsia"/>
                <w:bCs/>
                <w:lang w:eastAsia="zh-CN"/>
              </w:rPr>
              <w:t>Ericsson</w:t>
            </w:r>
          </w:p>
        </w:tc>
        <w:tc>
          <w:tcPr>
            <w:tcW w:w="7117" w:type="dxa"/>
          </w:tcPr>
          <w:p w14:paraId="1C582EDD" w14:textId="77777777" w:rsidR="001A1204" w:rsidRDefault="00FF516D" w:rsidP="00753E16">
            <w:pPr>
              <w:wordWrap/>
              <w:rPr>
                <w:rFonts w:eastAsia="楷体"/>
                <w:szCs w:val="20"/>
                <w:lang w:eastAsia="zh-CN"/>
              </w:rPr>
            </w:pPr>
            <w:r>
              <w:rPr>
                <w:rFonts w:eastAsia="楷体"/>
                <w:szCs w:val="20"/>
                <w:lang w:eastAsia="zh-CN"/>
              </w:rPr>
              <w:t>Not support (but agree with intention. Please see below):</w:t>
            </w:r>
          </w:p>
          <w:p w14:paraId="7E0A8B94" w14:textId="77777777" w:rsidR="001A1204" w:rsidRDefault="00FF516D" w:rsidP="00753E16">
            <w:pPr>
              <w:wordWrap/>
              <w:rPr>
                <w:rFonts w:eastAsia="楷体"/>
                <w:szCs w:val="20"/>
                <w:lang w:eastAsia="zh-CN"/>
              </w:rPr>
            </w:pPr>
            <w:r>
              <w:rPr>
                <w:rFonts w:eastAsia="楷体"/>
                <w:szCs w:val="20"/>
                <w:lang w:eastAsia="zh-CN"/>
              </w:rPr>
              <w:t xml:space="preserve">Agree with vivo that we </w:t>
            </w:r>
            <w:proofErr w:type="gramStart"/>
            <w:r>
              <w:rPr>
                <w:rFonts w:eastAsia="楷体"/>
                <w:szCs w:val="20"/>
                <w:lang w:eastAsia="zh-CN"/>
              </w:rPr>
              <w:t>have to</w:t>
            </w:r>
            <w:proofErr w:type="gramEnd"/>
            <w:r>
              <w:rPr>
                <w:rFonts w:eastAsia="楷体"/>
                <w:szCs w:val="20"/>
                <w:lang w:eastAsia="zh-CN"/>
              </w:rPr>
              <w:t xml:space="preserve"> separate DAI and last DCI.</w:t>
            </w:r>
          </w:p>
          <w:p w14:paraId="7599AEEA" w14:textId="77777777" w:rsidR="001A1204" w:rsidRDefault="00FF516D" w:rsidP="00753E16">
            <w:pPr>
              <w:wordWrap/>
              <w:rPr>
                <w:rFonts w:eastAsia="楷体"/>
                <w:szCs w:val="20"/>
                <w:lang w:eastAsia="zh-CN"/>
              </w:rPr>
            </w:pPr>
            <w:r>
              <w:rPr>
                <w:rFonts w:eastAsia="楷体"/>
                <w:szCs w:val="20"/>
                <w:lang w:eastAsia="zh-CN"/>
              </w:rPr>
              <w:t>For DAI:</w:t>
            </w:r>
          </w:p>
          <w:p w14:paraId="23D8347B" w14:textId="77777777" w:rsidR="001A1204" w:rsidRDefault="00FF516D" w:rsidP="00753E16">
            <w:pPr>
              <w:pStyle w:val="ListParagraph"/>
              <w:numPr>
                <w:ilvl w:val="0"/>
                <w:numId w:val="47"/>
              </w:numPr>
              <w:wordWrap/>
              <w:rPr>
                <w:rFonts w:eastAsia="楷体"/>
                <w:szCs w:val="20"/>
                <w:lang w:eastAsia="zh-CN"/>
              </w:rPr>
            </w:pPr>
            <w:r>
              <w:rPr>
                <w:rFonts w:eastAsia="楷体"/>
                <w:szCs w:val="20"/>
                <w:lang w:eastAsia="zh-CN"/>
              </w:rPr>
              <w:t xml:space="preserve">We agree with </w:t>
            </w:r>
            <w:proofErr w:type="spellStart"/>
            <w:r>
              <w:rPr>
                <w:rFonts w:eastAsia="楷体"/>
                <w:szCs w:val="20"/>
                <w:lang w:eastAsia="zh-CN"/>
              </w:rPr>
              <w:t>vivo’s</w:t>
            </w:r>
            <w:proofErr w:type="spellEnd"/>
            <w:r>
              <w:rPr>
                <w:rFonts w:eastAsia="楷体"/>
                <w:szCs w:val="20"/>
                <w:lang w:eastAsia="zh-CN"/>
              </w:rPr>
              <w:t xml:space="preserve"> modification.</w:t>
            </w:r>
          </w:p>
          <w:p w14:paraId="386214B2" w14:textId="77777777" w:rsidR="001A1204" w:rsidRDefault="00FF516D" w:rsidP="00753E16">
            <w:pPr>
              <w:wordWrap/>
              <w:rPr>
                <w:rFonts w:eastAsia="楷体"/>
                <w:szCs w:val="20"/>
                <w:lang w:eastAsia="zh-CN"/>
              </w:rPr>
            </w:pPr>
            <w:r>
              <w:rPr>
                <w:rFonts w:eastAsia="楷体"/>
                <w:szCs w:val="20"/>
                <w:lang w:eastAsia="zh-CN"/>
              </w:rPr>
              <w:t>For last DCI:</w:t>
            </w:r>
          </w:p>
          <w:p w14:paraId="25C0CB7B" w14:textId="77777777" w:rsidR="001A1204" w:rsidRDefault="00FF516D" w:rsidP="00753E16">
            <w:pPr>
              <w:pStyle w:val="ListParagraph"/>
              <w:numPr>
                <w:ilvl w:val="0"/>
                <w:numId w:val="47"/>
              </w:numPr>
              <w:wordWrap/>
              <w:rPr>
                <w:rFonts w:eastAsia="楷体"/>
                <w:szCs w:val="20"/>
                <w:lang w:eastAsia="zh-CN"/>
              </w:rPr>
            </w:pPr>
            <w:r>
              <w:rPr>
                <w:rFonts w:eastAsia="楷体"/>
                <w:szCs w:val="20"/>
                <w:lang w:eastAsia="zh-CN"/>
              </w:rPr>
              <w:t>We should use “the PDSCH ending last”. In fact, the same reference PDSCH that is used for timing of PUCCH. Otherwise, it is unnecessary complicated.</w:t>
            </w:r>
          </w:p>
          <w:p w14:paraId="704AE6DA" w14:textId="77777777" w:rsidR="001A1204" w:rsidRDefault="001A1204" w:rsidP="00753E16">
            <w:pPr>
              <w:wordWrap/>
              <w:rPr>
                <w:rFonts w:eastAsia="楷体"/>
                <w:szCs w:val="20"/>
                <w:lang w:eastAsia="zh-CN"/>
              </w:rPr>
            </w:pPr>
          </w:p>
        </w:tc>
      </w:tr>
      <w:tr w:rsidR="001A1204" w14:paraId="45460DFF" w14:textId="77777777">
        <w:tc>
          <w:tcPr>
            <w:tcW w:w="2245" w:type="dxa"/>
          </w:tcPr>
          <w:p w14:paraId="50590AE8" w14:textId="77777777" w:rsidR="001A1204" w:rsidRDefault="00FF516D" w:rsidP="00753E16">
            <w:pPr>
              <w:wordWrap/>
              <w:jc w:val="left"/>
              <w:rPr>
                <w:rFonts w:eastAsiaTheme="minorEastAsia"/>
                <w:bCs/>
                <w:lang w:eastAsia="zh-CN"/>
              </w:rPr>
            </w:pPr>
            <w:r>
              <w:rPr>
                <w:rFonts w:eastAsiaTheme="minorEastAsia"/>
                <w:bCs/>
                <w:lang w:eastAsia="zh-CN"/>
              </w:rPr>
              <w:t>Moderator2</w:t>
            </w:r>
          </w:p>
        </w:tc>
        <w:tc>
          <w:tcPr>
            <w:tcW w:w="7117" w:type="dxa"/>
          </w:tcPr>
          <w:p w14:paraId="0304388E" w14:textId="77777777" w:rsidR="001A1204" w:rsidRDefault="00FF516D" w:rsidP="00753E16">
            <w:pPr>
              <w:wordWrap/>
              <w:rPr>
                <w:rFonts w:eastAsia="楷体"/>
                <w:szCs w:val="20"/>
                <w:lang w:eastAsia="zh-CN"/>
              </w:rPr>
            </w:pPr>
            <w:r>
              <w:rPr>
                <w:rFonts w:eastAsia="楷体"/>
                <w:szCs w:val="20"/>
                <w:lang w:eastAsia="zh-CN"/>
              </w:rPr>
              <w:t xml:space="preserve">Thanks vivo/Ericsson for the good comments. </w:t>
            </w:r>
          </w:p>
          <w:p w14:paraId="53FA63FF" w14:textId="77777777" w:rsidR="001A1204" w:rsidRDefault="00FF516D" w:rsidP="00753E16">
            <w:pPr>
              <w:wordWrap/>
              <w:rPr>
                <w:rFonts w:eastAsia="楷体"/>
                <w:szCs w:val="20"/>
                <w:lang w:eastAsia="zh-CN"/>
              </w:rPr>
            </w:pPr>
            <w:r>
              <w:rPr>
                <w:rFonts w:eastAsia="楷体"/>
                <w:szCs w:val="20"/>
                <w:lang w:eastAsia="zh-CN"/>
              </w:rPr>
              <w:t>Now the proposal is updated as below:</w:t>
            </w:r>
          </w:p>
          <w:p w14:paraId="47DB0142" w14:textId="77777777" w:rsidR="001A1204" w:rsidRDefault="001A1204" w:rsidP="00753E16">
            <w:pPr>
              <w:wordWrap/>
              <w:rPr>
                <w:rFonts w:eastAsia="楷体"/>
                <w:szCs w:val="20"/>
                <w:lang w:eastAsia="zh-CN"/>
              </w:rPr>
            </w:pPr>
          </w:p>
          <w:p w14:paraId="37CC26BB" w14:textId="77777777" w:rsidR="001A1204" w:rsidRDefault="00FF516D"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4-4rev1:</w:t>
            </w:r>
          </w:p>
          <w:p w14:paraId="2DF6A109" w14:textId="77777777" w:rsidR="001A1204" w:rsidRDefault="00FF516D" w:rsidP="00753E16">
            <w:pPr>
              <w:pStyle w:val="ListParagraph"/>
              <w:numPr>
                <w:ilvl w:val="0"/>
                <w:numId w:val="18"/>
              </w:numPr>
              <w:wordWrap/>
              <w:rPr>
                <w:ins w:id="1575" w:author="Haipeng HP1 Lei" w:date="2022-10-12T15:16:00Z"/>
                <w:lang w:eastAsia="en-US"/>
              </w:rPr>
            </w:pPr>
            <w:r>
              <w:rPr>
                <w:rFonts w:eastAsia="楷体"/>
                <w:szCs w:val="20"/>
                <w:lang w:eastAsia="zh-CN"/>
              </w:rPr>
              <w:t xml:space="preserve">For Type-2 HARQ-ACK codebook, for a set of cells which is co-scheduled by a DCI format 1_X, </w:t>
            </w:r>
            <w:r>
              <w:rPr>
                <w:lang w:eastAsia="en-US"/>
              </w:rPr>
              <w:t>the reference PDSCH to determine DAI counting</w:t>
            </w:r>
            <w:del w:id="1576" w:author="Haipeng HP1 Lei" w:date="2022-10-12T15:15:00Z">
              <w:r>
                <w:rPr>
                  <w:lang w:eastAsia="en-US"/>
                </w:rPr>
                <w:delText xml:space="preserve">/last DCI format for the </w:delText>
              </w:r>
              <w:r>
                <w:rPr>
                  <w:rFonts w:eastAsia="楷体"/>
                  <w:szCs w:val="20"/>
                  <w:lang w:eastAsia="zh-CN"/>
                </w:rPr>
                <w:delText>DCI format 1_X</w:delText>
              </w:r>
              <w:r>
                <w:rPr>
                  <w:lang w:eastAsia="en-US"/>
                </w:rPr>
                <w:delText xml:space="preserve"> </w:delText>
              </w:r>
            </w:del>
            <w:ins w:id="1577" w:author="Haipeng HP1 Lei" w:date="2022-10-12T15:16:00Z">
              <w:r>
                <w:rPr>
                  <w:lang w:eastAsia="en-US"/>
                </w:rPr>
                <w:t xml:space="preserve"> </w:t>
              </w:r>
            </w:ins>
            <w:r>
              <w:rPr>
                <w:lang w:eastAsia="en-US"/>
              </w:rPr>
              <w:t>is the PDSCH with smallest serving cell index among the set of co-scheduled cells.</w:t>
            </w:r>
          </w:p>
          <w:p w14:paraId="698CAC96" w14:textId="77777777" w:rsidR="001A1204" w:rsidRDefault="00FF516D" w:rsidP="00753E16">
            <w:pPr>
              <w:pStyle w:val="ListParagraph"/>
              <w:numPr>
                <w:ilvl w:val="0"/>
                <w:numId w:val="18"/>
              </w:numPr>
              <w:wordWrap/>
              <w:rPr>
                <w:lang w:eastAsia="en-US"/>
              </w:rPr>
            </w:pPr>
            <w:ins w:id="1578" w:author="Haipeng HP1 Lei" w:date="2022-10-12T15:16:00Z">
              <w:r>
                <w:rPr>
                  <w:rFonts w:eastAsia="楷体"/>
                  <w:szCs w:val="20"/>
                  <w:lang w:eastAsia="zh-CN"/>
                </w:rPr>
                <w:lastRenderedPageBreak/>
                <w:t xml:space="preserve">For a set of cells which is co-scheduled by a DCI format 1_X, </w:t>
              </w:r>
              <w:r>
                <w:rPr>
                  <w:lang w:eastAsia="en-US"/>
                </w:rPr>
                <w:t xml:space="preserve">the reference PDSCH to determine last DCI format for </w:t>
              </w:r>
            </w:ins>
            <w:ins w:id="1579" w:author="Haipeng HP1 Lei" w:date="2022-10-12T15:17:00Z">
              <w:r>
                <w:rPr>
                  <w:bCs/>
                  <w:color w:val="FF0000"/>
                  <w:lang w:eastAsia="en-US"/>
                </w:rPr>
                <w:t>PUCCH determination of</w:t>
              </w:r>
              <w:r>
                <w:rPr>
                  <w:bCs/>
                  <w:lang w:eastAsia="en-US"/>
                </w:rPr>
                <w:t xml:space="preserve"> </w:t>
              </w:r>
            </w:ins>
            <w:ins w:id="1580" w:author="Haipeng HP1 Lei" w:date="2022-10-12T15:16:00Z">
              <w:r>
                <w:rPr>
                  <w:lang w:eastAsia="en-US"/>
                </w:rPr>
                <w:t xml:space="preserve">the </w:t>
              </w:r>
              <w:r>
                <w:rPr>
                  <w:rFonts w:eastAsia="楷体"/>
                  <w:szCs w:val="20"/>
                  <w:lang w:eastAsia="zh-CN"/>
                </w:rPr>
                <w:t>DCI format 1_X</w:t>
              </w:r>
              <w:r>
                <w:rPr>
                  <w:lang w:eastAsia="en-US"/>
                </w:rPr>
                <w:t xml:space="preserve"> is the PDSCH </w:t>
              </w:r>
            </w:ins>
            <w:ins w:id="1581" w:author="Haipeng HP1 Lei" w:date="2022-10-12T15:18:00Z">
              <w:r>
                <w:rPr>
                  <w:lang w:eastAsia="en-US"/>
                </w:rPr>
                <w:t>ending last</w:t>
              </w:r>
            </w:ins>
            <w:ins w:id="1582" w:author="Haipeng HP1 Lei" w:date="2022-10-12T15:16:00Z">
              <w:r>
                <w:rPr>
                  <w:lang w:eastAsia="en-US"/>
                </w:rPr>
                <w:t xml:space="preserve"> among the set of co-scheduled cells.</w:t>
              </w:r>
            </w:ins>
          </w:p>
          <w:p w14:paraId="54C5D9EC" w14:textId="77777777" w:rsidR="001A1204" w:rsidRDefault="001A1204" w:rsidP="00753E16">
            <w:pPr>
              <w:wordWrap/>
              <w:rPr>
                <w:rFonts w:eastAsia="楷体"/>
                <w:szCs w:val="20"/>
                <w:lang w:eastAsia="zh-CN"/>
              </w:rPr>
            </w:pPr>
          </w:p>
        </w:tc>
      </w:tr>
      <w:tr w:rsidR="001A1204" w14:paraId="6A314652" w14:textId="77777777">
        <w:tc>
          <w:tcPr>
            <w:tcW w:w="2245" w:type="dxa"/>
          </w:tcPr>
          <w:p w14:paraId="2B93D29E" w14:textId="77777777" w:rsidR="001A1204" w:rsidRDefault="00FF516D" w:rsidP="00753E16">
            <w:pPr>
              <w:wordWrap/>
              <w:jc w:val="left"/>
              <w:rPr>
                <w:rFonts w:eastAsiaTheme="minorEastAsia"/>
                <w:bCs/>
                <w:lang w:eastAsia="zh-CN"/>
              </w:rPr>
            </w:pPr>
            <w:r>
              <w:rPr>
                <w:rFonts w:eastAsiaTheme="minorEastAsia"/>
                <w:bCs/>
                <w:lang w:eastAsia="zh-CN"/>
              </w:rPr>
              <w:lastRenderedPageBreak/>
              <w:t>New H3C</w:t>
            </w:r>
          </w:p>
        </w:tc>
        <w:tc>
          <w:tcPr>
            <w:tcW w:w="7117" w:type="dxa"/>
          </w:tcPr>
          <w:p w14:paraId="6103CF36" w14:textId="77777777" w:rsidR="001A1204" w:rsidRDefault="00FF516D" w:rsidP="00753E16">
            <w:pPr>
              <w:wordWrap/>
              <w:rPr>
                <w:rFonts w:eastAsia="楷体"/>
                <w:szCs w:val="20"/>
                <w:lang w:eastAsia="zh-CN"/>
              </w:rPr>
            </w:pPr>
            <w:r>
              <w:rPr>
                <w:rFonts w:eastAsia="MS Mincho"/>
                <w:szCs w:val="20"/>
                <w:lang w:eastAsia="ja-JP"/>
              </w:rPr>
              <w:t>OK with the updated proposal.</w:t>
            </w:r>
          </w:p>
        </w:tc>
      </w:tr>
      <w:tr w:rsidR="001A1204" w14:paraId="28CAF59D" w14:textId="77777777">
        <w:tc>
          <w:tcPr>
            <w:tcW w:w="2245" w:type="dxa"/>
          </w:tcPr>
          <w:p w14:paraId="7F63B3B8"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Pr>
          <w:p w14:paraId="2EF28451" w14:textId="77777777" w:rsidR="001A1204" w:rsidRDefault="00FF516D" w:rsidP="00753E16">
            <w:pPr>
              <w:wordWrap/>
              <w:rPr>
                <w:rFonts w:eastAsia="MS Mincho"/>
                <w:szCs w:val="20"/>
                <w:lang w:eastAsia="ja-JP"/>
              </w:rPr>
            </w:pPr>
            <w:r>
              <w:rPr>
                <w:rFonts w:eastAsia="MS Mincho"/>
                <w:szCs w:val="20"/>
                <w:lang w:eastAsia="ja-JP"/>
              </w:rPr>
              <w:t>OK with the updated proposal.</w:t>
            </w:r>
          </w:p>
        </w:tc>
      </w:tr>
      <w:tr w:rsidR="001A1204" w14:paraId="51CE8089" w14:textId="77777777">
        <w:tc>
          <w:tcPr>
            <w:tcW w:w="2245" w:type="dxa"/>
          </w:tcPr>
          <w:p w14:paraId="0D3D47E1" w14:textId="77777777" w:rsidR="001A1204" w:rsidRDefault="00FF516D" w:rsidP="00753E16">
            <w:pPr>
              <w:wordWrap/>
              <w:jc w:val="left"/>
              <w:rPr>
                <w:rFonts w:eastAsiaTheme="minorEastAsia"/>
                <w:bCs/>
                <w:lang w:eastAsia="zh-CN"/>
              </w:rPr>
            </w:pPr>
            <w:r>
              <w:rPr>
                <w:rFonts w:eastAsiaTheme="minorEastAsia"/>
                <w:bCs/>
                <w:lang w:eastAsia="zh-CN"/>
              </w:rPr>
              <w:t>LGE</w:t>
            </w:r>
          </w:p>
        </w:tc>
        <w:tc>
          <w:tcPr>
            <w:tcW w:w="7117" w:type="dxa"/>
          </w:tcPr>
          <w:p w14:paraId="02FB2CED" w14:textId="77777777" w:rsidR="001A1204" w:rsidRDefault="00FF516D" w:rsidP="00753E16">
            <w:pPr>
              <w:wordWrap/>
              <w:rPr>
                <w:rFonts w:eastAsia="MS Mincho"/>
                <w:szCs w:val="20"/>
                <w:lang w:eastAsia="ja-JP"/>
              </w:rPr>
            </w:pPr>
            <w:r>
              <w:rPr>
                <w:rFonts w:eastAsia="MS Mincho"/>
                <w:szCs w:val="20"/>
                <w:lang w:eastAsia="ja-JP"/>
              </w:rPr>
              <w:t>On the updated proposal 4-4rev1 in above, we are fine with the 1</w:t>
            </w:r>
            <w:r>
              <w:rPr>
                <w:rFonts w:eastAsia="MS Mincho"/>
                <w:szCs w:val="20"/>
                <w:vertAlign w:val="superscript"/>
                <w:lang w:eastAsia="ja-JP"/>
              </w:rPr>
              <w:t>st</w:t>
            </w:r>
            <w:r>
              <w:rPr>
                <w:rFonts w:eastAsia="MS Mincho"/>
                <w:szCs w:val="20"/>
                <w:lang w:eastAsia="ja-JP"/>
              </w:rPr>
              <w:t xml:space="preserve"> bullet.</w:t>
            </w:r>
          </w:p>
          <w:p w14:paraId="78F73DB0" w14:textId="77777777" w:rsidR="001A1204" w:rsidRDefault="00FF516D" w:rsidP="00753E16">
            <w:pPr>
              <w:wordWrap/>
              <w:rPr>
                <w:rFonts w:eastAsia="MS Mincho"/>
                <w:szCs w:val="20"/>
                <w:lang w:eastAsia="ja-JP"/>
              </w:rPr>
            </w:pPr>
            <w:proofErr w:type="gramStart"/>
            <w:r>
              <w:rPr>
                <w:rFonts w:eastAsia="MS Mincho"/>
                <w:szCs w:val="20"/>
                <w:lang w:eastAsia="ja-JP"/>
              </w:rPr>
              <w:t>But,</w:t>
            </w:r>
            <w:proofErr w:type="gramEnd"/>
            <w:r>
              <w:rPr>
                <w:rFonts w:eastAsia="MS Mincho"/>
                <w:szCs w:val="20"/>
                <w:lang w:eastAsia="ja-JP"/>
              </w:rPr>
              <w:t xml:space="preserve"> we are a bit confused with the 2</w:t>
            </w:r>
            <w:r>
              <w:rPr>
                <w:rFonts w:eastAsia="MS Mincho"/>
                <w:szCs w:val="20"/>
                <w:vertAlign w:val="superscript"/>
                <w:lang w:eastAsia="ja-JP"/>
              </w:rPr>
              <w:t>nd</w:t>
            </w:r>
            <w:r>
              <w:rPr>
                <w:rFonts w:eastAsia="MS Mincho"/>
                <w:szCs w:val="20"/>
                <w:lang w:eastAsia="ja-JP"/>
              </w:rPr>
              <w:t xml:space="preserve"> bullet, due to following question point.</w:t>
            </w:r>
          </w:p>
          <w:p w14:paraId="40066E9E" w14:textId="77777777" w:rsidR="001A1204" w:rsidRDefault="00FF516D" w:rsidP="00753E16">
            <w:pPr>
              <w:wordWrap/>
              <w:rPr>
                <w:rFonts w:eastAsia="MS Mincho"/>
                <w:szCs w:val="20"/>
                <w:lang w:eastAsia="ja-JP"/>
              </w:rPr>
            </w:pPr>
            <w:r>
              <w:rPr>
                <w:rFonts w:eastAsia="MS Mincho"/>
                <w:szCs w:val="20"/>
                <w:lang w:eastAsia="ja-JP"/>
              </w:rPr>
              <w:t xml:space="preserve">How </w:t>
            </w:r>
            <w:proofErr w:type="gramStart"/>
            <w:r>
              <w:rPr>
                <w:rFonts w:eastAsia="MS Mincho"/>
                <w:szCs w:val="20"/>
                <w:lang w:eastAsia="ja-JP"/>
              </w:rPr>
              <w:t>the last DCI is</w:t>
            </w:r>
            <w:proofErr w:type="gramEnd"/>
            <w:r>
              <w:rPr>
                <w:rFonts w:eastAsia="MS Mincho"/>
                <w:szCs w:val="20"/>
                <w:lang w:eastAsia="ja-JP"/>
              </w:rPr>
              <w:t xml:space="preserve"> determined in case where multi-cell DCI(s) and single-cell DCI(s) are exist together?</w:t>
            </w:r>
          </w:p>
        </w:tc>
      </w:tr>
      <w:tr w:rsidR="001A1204" w14:paraId="2013FC9B" w14:textId="77777777">
        <w:tc>
          <w:tcPr>
            <w:tcW w:w="2245" w:type="dxa"/>
          </w:tcPr>
          <w:p w14:paraId="7A25D923" w14:textId="77777777" w:rsidR="001A1204" w:rsidRDefault="00FF516D" w:rsidP="00753E16">
            <w:pPr>
              <w:wordWrap/>
              <w:jc w:val="left"/>
              <w:rPr>
                <w:rFonts w:eastAsiaTheme="minorEastAsia"/>
                <w:bCs/>
                <w:lang w:eastAsia="zh-CN"/>
              </w:rPr>
            </w:pPr>
            <w:r>
              <w:rPr>
                <w:rFonts w:eastAsiaTheme="minorEastAsia"/>
                <w:bCs/>
                <w:lang w:eastAsia="zh-CN"/>
              </w:rPr>
              <w:t>Moderator3</w:t>
            </w:r>
          </w:p>
        </w:tc>
        <w:tc>
          <w:tcPr>
            <w:tcW w:w="7117" w:type="dxa"/>
          </w:tcPr>
          <w:p w14:paraId="19081DF6" w14:textId="77777777" w:rsidR="001A1204" w:rsidRDefault="00FF516D" w:rsidP="00753E16">
            <w:pPr>
              <w:wordWrap/>
              <w:rPr>
                <w:rFonts w:eastAsia="MS Mincho"/>
                <w:szCs w:val="20"/>
                <w:lang w:eastAsia="ja-JP"/>
              </w:rPr>
            </w:pPr>
            <w:r>
              <w:rPr>
                <w:rFonts w:eastAsia="MS Mincho"/>
                <w:szCs w:val="20"/>
                <w:lang w:eastAsia="ja-JP"/>
              </w:rPr>
              <w:t>@LG:</w:t>
            </w:r>
          </w:p>
          <w:p w14:paraId="67721EC9" w14:textId="77777777" w:rsidR="001A1204" w:rsidRDefault="00FF516D" w:rsidP="00753E16">
            <w:pPr>
              <w:wordWrap/>
              <w:rPr>
                <w:rFonts w:eastAsia="MS Mincho"/>
                <w:szCs w:val="20"/>
                <w:lang w:eastAsia="ja-JP"/>
              </w:rPr>
            </w:pPr>
            <w:r>
              <w:rPr>
                <w:rFonts w:eastAsia="MS Mincho"/>
                <w:szCs w:val="20"/>
                <w:lang w:eastAsia="ja-JP"/>
              </w:rPr>
              <w:t xml:space="preserve">Based on P4-4rev1, assuming PDSCH 1 on CC1 is the reference PDSCH for determining last DCI of DCI 1_X, if a single cell DCI schedules PDSCH 2 on CC2, and CC1&lt;CC2, then 1_X is the last DCI compared with the single cell DCI. The legacy ordering is reused here. </w:t>
            </w:r>
          </w:p>
        </w:tc>
      </w:tr>
      <w:tr w:rsidR="001A1204" w14:paraId="34551462" w14:textId="77777777">
        <w:tc>
          <w:tcPr>
            <w:tcW w:w="2245" w:type="dxa"/>
          </w:tcPr>
          <w:p w14:paraId="39CE9C41" w14:textId="77777777" w:rsidR="001A1204" w:rsidRDefault="00FF516D" w:rsidP="00753E16">
            <w:pPr>
              <w:wordWrap/>
              <w:jc w:val="left"/>
              <w:rPr>
                <w:rFonts w:eastAsia="MS Mincho"/>
                <w:bCs/>
                <w:lang w:eastAsia="ja-JP"/>
              </w:rPr>
            </w:pPr>
            <w:r>
              <w:rPr>
                <w:rFonts w:eastAsia="MS Mincho" w:hint="eastAsia"/>
                <w:bCs/>
                <w:lang w:eastAsia="ja-JP"/>
              </w:rPr>
              <w:t>Q</w:t>
            </w:r>
            <w:r>
              <w:rPr>
                <w:rFonts w:eastAsia="MS Mincho"/>
                <w:bCs/>
                <w:lang w:eastAsia="ja-JP"/>
              </w:rPr>
              <w:t>ualcomm</w:t>
            </w:r>
          </w:p>
        </w:tc>
        <w:tc>
          <w:tcPr>
            <w:tcW w:w="7117" w:type="dxa"/>
          </w:tcPr>
          <w:p w14:paraId="464D2A34" w14:textId="77777777" w:rsidR="001A1204" w:rsidRDefault="00FF516D" w:rsidP="00753E16">
            <w:pPr>
              <w:wordWrap/>
              <w:rPr>
                <w:rFonts w:eastAsia="MS Mincho"/>
                <w:szCs w:val="20"/>
                <w:lang w:eastAsia="ja-JP"/>
              </w:rPr>
            </w:pPr>
            <w:r>
              <w:rPr>
                <w:rFonts w:eastAsia="MS Mincho" w:hint="eastAsia"/>
                <w:szCs w:val="20"/>
                <w:lang w:eastAsia="ja-JP"/>
              </w:rPr>
              <w:t>W</w:t>
            </w:r>
            <w:r>
              <w:rPr>
                <w:rFonts w:eastAsia="MS Mincho"/>
                <w:szCs w:val="20"/>
                <w:lang w:eastAsia="ja-JP"/>
              </w:rPr>
              <w:t>e support the first bullet. This seems already stable.</w:t>
            </w:r>
          </w:p>
          <w:p w14:paraId="1958D666" w14:textId="77777777" w:rsidR="001A1204" w:rsidRDefault="00FF516D" w:rsidP="00753E16">
            <w:pPr>
              <w:wordWrap/>
              <w:rPr>
                <w:rFonts w:eastAsia="MS Mincho"/>
                <w:szCs w:val="20"/>
                <w:lang w:eastAsia="ja-JP"/>
              </w:rPr>
            </w:pPr>
            <w:r>
              <w:rPr>
                <w:rFonts w:eastAsia="MS Mincho" w:hint="eastAsia"/>
                <w:szCs w:val="20"/>
                <w:lang w:eastAsia="ja-JP"/>
              </w:rPr>
              <w:t>R</w:t>
            </w:r>
            <w:r>
              <w:rPr>
                <w:rFonts w:eastAsia="MS Mincho"/>
                <w:szCs w:val="20"/>
                <w:lang w:eastAsia="ja-JP"/>
              </w:rPr>
              <w:t>egarding the second bullet, the current spec is clear to begin with, unless a DCI schedules PDSCHs on multiple cells. In case a DCI schedules PDSCHs on multiple cells, the following “serving cell index” for ordering becomes unclear, since this serving cell index is the cell index where PDSCH is scheduled in the current spec.</w:t>
            </w:r>
          </w:p>
          <w:p w14:paraId="0025C1CD" w14:textId="77777777" w:rsidR="001A1204" w:rsidRDefault="001A1204" w:rsidP="00753E16">
            <w:pPr>
              <w:wordWrap/>
              <w:rPr>
                <w:rFonts w:eastAsia="MS Mincho"/>
                <w:szCs w:val="20"/>
                <w:lang w:eastAsia="ja-JP"/>
              </w:rPr>
            </w:pPr>
          </w:p>
          <w:p w14:paraId="43889889" w14:textId="77777777" w:rsidR="001A1204" w:rsidRDefault="00FF516D" w:rsidP="00753E16">
            <w:pPr>
              <w:wordWrap/>
              <w:rPr>
                <w:rFonts w:eastAsia="MS Mincho"/>
                <w:szCs w:val="20"/>
                <w:lang w:eastAsia="ja-JP"/>
              </w:rPr>
            </w:pPr>
            <w:r>
              <w:rPr>
                <w:rFonts w:eastAsia="MS Mincho" w:hint="eastAsia"/>
                <w:szCs w:val="20"/>
                <w:lang w:eastAsia="ja-JP"/>
              </w:rPr>
              <w:t>T</w:t>
            </w:r>
            <w:r>
              <w:rPr>
                <w:rFonts w:eastAsia="MS Mincho"/>
                <w:szCs w:val="20"/>
                <w:lang w:eastAsia="ja-JP"/>
              </w:rPr>
              <w:t>S38.213:</w:t>
            </w:r>
          </w:p>
          <w:p w14:paraId="6A50890C" w14:textId="77777777" w:rsidR="001A1204" w:rsidRDefault="00FF516D" w:rsidP="00753E16">
            <w:pPr>
              <w:wordWrap/>
            </w:pPr>
            <w:r>
              <w:rPr>
                <w:lang w:val="en-US"/>
              </w:rPr>
              <w:t xml:space="preserve">For a PUCCH transmission with HARQ-ACK information, a UE determines a PUCCH resource on the cell of the PUCCH transmission, as described in clause 9.A, after determining a set of PUCCH resources for </w:t>
            </w:r>
            <m:oMath>
              <m:sSub>
                <m:sSubPr>
                  <m:ctrlPr>
                    <w:rPr>
                      <w:rFonts w:ascii="Cambria Math" w:hAnsi="Cambria Math" w:cs="Arial"/>
                      <w:i/>
                      <w:lang w:eastAsia="zh-CN"/>
                    </w:rPr>
                  </m:ctrlPr>
                </m:sSubPr>
                <m:e>
                  <m:r>
                    <w:rPr>
                      <w:rFonts w:ascii="Cambria Math" w:cs="Arial"/>
                      <w:lang w:eastAsia="zh-CN"/>
                    </w:rPr>
                    <m:t>O</m:t>
                  </m:r>
                </m:e>
                <m:sub>
                  <m:r>
                    <m:rPr>
                      <m:nor/>
                    </m:rPr>
                    <w:rPr>
                      <w:rFonts w:ascii="Cambria Math" w:cs="Arial"/>
                      <w:lang w:eastAsia="zh-CN"/>
                    </w:rPr>
                    <m:t>UCI</m:t>
                  </m:r>
                  <m:ctrlPr>
                    <w:rPr>
                      <w:rFonts w:ascii="Cambria Math" w:hAnsi="Cambria Math" w:cs="Arial"/>
                      <w:lang w:eastAsia="zh-CN"/>
                    </w:rPr>
                  </m:ctrlPr>
                </m:sub>
              </m:sSub>
            </m:oMath>
            <w:r>
              <w:t xml:space="preserve"> HARQ-ACK information bits</w:t>
            </w:r>
            <w:r>
              <w:rPr>
                <w:lang w:val="en-US"/>
              </w:rPr>
              <w:t xml:space="preserve">, as described in clause 9.2.1. The PUCCH resource determination is based on a PUCCH resource indicator field </w:t>
            </w:r>
            <w:r>
              <w:t>[5, TS 38.212], if present, in a last DCI format, excluding the SPS activation DCI, among the DCI formats that have a value of a PDSCH-to-</w:t>
            </w:r>
            <w:proofErr w:type="spellStart"/>
            <w:r>
              <w:t>HARQ_feedback</w:t>
            </w:r>
            <w:proofErr w:type="spellEnd"/>
            <w:r>
              <w:t xml:space="preserve"> timing indicator field, if present, or a value of </w:t>
            </w:r>
            <w:r>
              <w:rPr>
                <w:i/>
              </w:rPr>
              <w:t>dl-</w:t>
            </w:r>
            <w:proofErr w:type="spellStart"/>
            <w:r>
              <w:rPr>
                <w:i/>
              </w:rPr>
              <w:t>DataToUL</w:t>
            </w:r>
            <w:proofErr w:type="spellEnd"/>
            <w:r>
              <w:rPr>
                <w:i/>
              </w:rPr>
              <w:t>-ACK</w:t>
            </w:r>
            <w:r>
              <w:t xml:space="preserve">, </w:t>
            </w:r>
            <w:r>
              <w:rPr>
                <w:iCs/>
              </w:rPr>
              <w:t xml:space="preserve">or </w:t>
            </w:r>
            <w:r>
              <w:rPr>
                <w:i/>
              </w:rPr>
              <w:t>dl-DataToUL-ACK-r16</w:t>
            </w:r>
            <w:r>
              <w:rPr>
                <w:iCs/>
              </w:rPr>
              <w:t>,</w:t>
            </w:r>
            <w:r>
              <w:t xml:space="preserve"> or </w:t>
            </w:r>
            <w:r>
              <w:rPr>
                <w:i/>
              </w:rPr>
              <w:t>dl-DataToUL-ACK-DCI-1-2</w:t>
            </w:r>
            <w:r>
              <w:t xml:space="preserve">, or </w:t>
            </w:r>
            <w:r>
              <w:rPr>
                <w:i/>
                <w:iCs/>
              </w:rPr>
              <w:t>dl-DataToUL-ACK-r17,</w:t>
            </w:r>
            <w:r>
              <w:t xml:space="preserve"> </w:t>
            </w:r>
            <w:r>
              <w:rPr>
                <w:rFonts w:eastAsia="Malgun Gothic"/>
              </w:rPr>
              <w:t xml:space="preserve">or </w:t>
            </w:r>
            <w:r>
              <w:rPr>
                <w:rFonts w:eastAsia="Malgun Gothic"/>
                <w:i/>
              </w:rPr>
              <w:t>dl-DataToUL-ACK-DCI-1-2-r17</w:t>
            </w:r>
            <w:r>
              <w:rPr>
                <w:rFonts w:eastAsia="Malgun Gothic"/>
                <w:iCs/>
              </w:rPr>
              <w:t xml:space="preserve">, </w:t>
            </w:r>
            <w:r>
              <w:t xml:space="preserve">or </w:t>
            </w:r>
            <w:r>
              <w:rPr>
                <w:i/>
                <w:iCs/>
              </w:rPr>
              <w:t>dl-DataToUL-ACK-MulticastDciFormat4_1</w:t>
            </w:r>
            <w:r>
              <w:t xml:space="preserve">, indicating a same slot for the PUCCH transmission, that the UE detects and for which the UE transmits corresponding HARQ-ACK information in the PUCCH. </w:t>
            </w:r>
            <w:r>
              <w:rPr>
                <w:highlight w:val="yellow"/>
              </w:rPr>
              <w:t xml:space="preserve">For PUCCH resource determination, detected DCI formats are first indexed </w:t>
            </w:r>
            <w:r>
              <w:rPr>
                <w:color w:val="FF0000"/>
                <w:highlight w:val="yellow"/>
                <w:u w:val="single"/>
              </w:rPr>
              <w:t>in an ascending order across serving cells indexes for a same PDCCH monitoring occasion</w:t>
            </w:r>
            <w:r>
              <w:rPr>
                <w:highlight w:val="yellow"/>
              </w:rPr>
              <w:t xml:space="preserve"> and are then indexed in an ascending order across PDCCH monitoring occasion indexes.</w:t>
            </w:r>
            <w:r>
              <w:t xml:space="preserve"> For indexing DCI formats within a serving cell for a same PDCCH monitoring occasion, if the UE is not provided </w:t>
            </w:r>
            <w:proofErr w:type="spellStart"/>
            <w:r>
              <w:rPr>
                <w:i/>
                <w:iCs/>
              </w:rPr>
              <w:t>coresetPoolIndex</w:t>
            </w:r>
            <w:proofErr w:type="spellEnd"/>
            <w:r>
              <w:t xml:space="preserve"> or is provided </w:t>
            </w:r>
            <w:proofErr w:type="spellStart"/>
            <w:r>
              <w:rPr>
                <w:i/>
                <w:iCs/>
              </w:rPr>
              <w:t>coresetPoolIndex</w:t>
            </w:r>
            <w:proofErr w:type="spellEnd"/>
            <w:r>
              <w:t xml:space="preserve"> with value 0 for one or more first CORESETs and is provided</w:t>
            </w:r>
            <w:r>
              <w:rPr>
                <w:i/>
                <w:iCs/>
              </w:rPr>
              <w:t xml:space="preserve"> </w:t>
            </w:r>
            <w:proofErr w:type="spellStart"/>
            <w:r>
              <w:rPr>
                <w:i/>
                <w:iCs/>
              </w:rPr>
              <w:t>coresetPoolIndex</w:t>
            </w:r>
            <w:proofErr w:type="spellEnd"/>
            <w:r>
              <w:t xml:space="preserve"> with value 1 for one or more second CORESETs on an active DL BWP of a serving cell, and with </w:t>
            </w:r>
            <w:proofErr w:type="spellStart"/>
            <w:r>
              <w:rPr>
                <w:i/>
              </w:rPr>
              <w:t>ackNackFeedbackMode</w:t>
            </w:r>
            <w:proofErr w:type="spellEnd"/>
            <w:r>
              <w:rPr>
                <w:i/>
                <w:iCs/>
              </w:rPr>
              <w:t xml:space="preserve"> </w:t>
            </w:r>
            <w:r>
              <w:t>=</w:t>
            </w:r>
            <w:r>
              <w:rPr>
                <w:i/>
                <w:iCs/>
              </w:rPr>
              <w:t xml:space="preserve"> joint</w:t>
            </w:r>
            <w:r>
              <w:rPr>
                <w:iCs/>
              </w:rPr>
              <w:t xml:space="preserve"> for the active UL BWP, detected DCI formats from PDCCH receptions in the first CORESETs are indexed prior to detected DCI formats from PDCCH receptions in the second CORESETs</w:t>
            </w:r>
            <w:r>
              <w:t>.</w:t>
            </w:r>
          </w:p>
          <w:p w14:paraId="2EA69250" w14:textId="77777777" w:rsidR="001A1204" w:rsidRDefault="001A1204" w:rsidP="00753E16">
            <w:pPr>
              <w:wordWrap/>
              <w:rPr>
                <w:i/>
                <w:iCs/>
              </w:rPr>
            </w:pPr>
          </w:p>
          <w:p w14:paraId="4747D1B1" w14:textId="77777777" w:rsidR="001A1204" w:rsidRDefault="00FF516D" w:rsidP="00753E16">
            <w:pPr>
              <w:wordWrap/>
              <w:rPr>
                <w:rFonts w:eastAsia="MS Mincho"/>
                <w:szCs w:val="20"/>
                <w:lang w:eastAsia="ja-JP"/>
              </w:rPr>
            </w:pPr>
            <w:r>
              <w:rPr>
                <w:rFonts w:eastAsia="MS Mincho" w:hint="eastAsia"/>
                <w:szCs w:val="20"/>
                <w:lang w:eastAsia="ja-JP"/>
              </w:rPr>
              <w:t>I</w:t>
            </w:r>
            <w:r>
              <w:rPr>
                <w:rFonts w:eastAsia="MS Mincho"/>
                <w:szCs w:val="20"/>
                <w:lang w:eastAsia="ja-JP"/>
              </w:rPr>
              <w:t>n case a DCI schedules PDSCHs on multiple cells, we need to pick up one of the cells to match with the above text. We are open to either smallest cell index or largest cell index amongst the scheduled cells, and hence we are fine with the moderator’s original proposal.</w:t>
            </w:r>
          </w:p>
          <w:p w14:paraId="294449D8" w14:textId="77777777" w:rsidR="001A1204" w:rsidRDefault="00FF516D" w:rsidP="00753E16">
            <w:pPr>
              <w:wordWrap/>
              <w:rPr>
                <w:rFonts w:eastAsia="MS Mincho"/>
                <w:szCs w:val="20"/>
                <w:lang w:eastAsia="ja-JP"/>
              </w:rPr>
            </w:pPr>
            <w:r>
              <w:rPr>
                <w:rFonts w:eastAsia="MS Mincho" w:hint="eastAsia"/>
                <w:szCs w:val="20"/>
                <w:lang w:eastAsia="ja-JP"/>
              </w:rPr>
              <w:t>W</w:t>
            </w:r>
            <w:r>
              <w:rPr>
                <w:rFonts w:eastAsia="MS Mincho"/>
                <w:szCs w:val="20"/>
                <w:lang w:eastAsia="ja-JP"/>
              </w:rPr>
              <w:t>e are fine to split into two bullets but do not quite understand why PDSCH ending timing is coming up as an issue. It was not in the above rules for determining the last DCI.</w:t>
            </w:r>
          </w:p>
          <w:p w14:paraId="3BD1B571" w14:textId="77777777" w:rsidR="001A1204" w:rsidRDefault="001A1204" w:rsidP="00753E16">
            <w:pPr>
              <w:wordWrap/>
              <w:rPr>
                <w:rFonts w:eastAsia="MS Mincho"/>
                <w:szCs w:val="20"/>
                <w:lang w:eastAsia="ja-JP"/>
              </w:rPr>
            </w:pPr>
          </w:p>
          <w:p w14:paraId="772A7EF2" w14:textId="77777777" w:rsidR="001A1204" w:rsidRDefault="001A1204" w:rsidP="00753E16">
            <w:pPr>
              <w:wordWrap/>
              <w:rPr>
                <w:rFonts w:eastAsia="MS Mincho"/>
                <w:szCs w:val="20"/>
                <w:lang w:eastAsia="ja-JP"/>
              </w:rPr>
            </w:pPr>
          </w:p>
        </w:tc>
      </w:tr>
      <w:tr w:rsidR="001A1204" w14:paraId="1FC84EBF" w14:textId="77777777">
        <w:tc>
          <w:tcPr>
            <w:tcW w:w="2245" w:type="dxa"/>
          </w:tcPr>
          <w:p w14:paraId="3EFBC0DA" w14:textId="77777777" w:rsidR="001A1204" w:rsidRDefault="00FF516D" w:rsidP="00753E16">
            <w:pPr>
              <w:wordWrap/>
              <w:jc w:val="left"/>
              <w:rPr>
                <w:rFonts w:eastAsia="MS Mincho"/>
                <w:bCs/>
                <w:lang w:eastAsia="ja-JP"/>
              </w:rPr>
            </w:pPr>
            <w:r>
              <w:rPr>
                <w:rFonts w:eastAsiaTheme="minorEastAsia"/>
                <w:bCs/>
                <w:lang w:eastAsia="zh-CN"/>
              </w:rPr>
              <w:t>Moderator4</w:t>
            </w:r>
          </w:p>
        </w:tc>
        <w:tc>
          <w:tcPr>
            <w:tcW w:w="7117" w:type="dxa"/>
          </w:tcPr>
          <w:p w14:paraId="5B224F73" w14:textId="77777777" w:rsidR="001A1204" w:rsidRDefault="00FF516D" w:rsidP="00753E16">
            <w:pPr>
              <w:wordWrap/>
              <w:rPr>
                <w:rFonts w:eastAsia="MS Mincho"/>
                <w:szCs w:val="20"/>
                <w:lang w:eastAsia="ja-JP"/>
              </w:rPr>
            </w:pPr>
            <w:r>
              <w:rPr>
                <w:rFonts w:eastAsia="MS Mincho"/>
                <w:szCs w:val="20"/>
                <w:lang w:eastAsia="ja-JP"/>
              </w:rPr>
              <w:t>@All:</w:t>
            </w:r>
          </w:p>
          <w:p w14:paraId="4E4EC9F7" w14:textId="77777777" w:rsidR="001A1204" w:rsidRDefault="00FF516D" w:rsidP="00753E16">
            <w:pPr>
              <w:wordWrap/>
              <w:rPr>
                <w:rFonts w:eastAsia="MS Mincho"/>
                <w:szCs w:val="20"/>
                <w:lang w:eastAsia="ja-JP"/>
              </w:rPr>
            </w:pPr>
            <w:r>
              <w:rPr>
                <w:rFonts w:eastAsia="MS Mincho"/>
                <w:szCs w:val="20"/>
                <w:lang w:eastAsia="ja-JP"/>
              </w:rPr>
              <w:lastRenderedPageBreak/>
              <w:t>Based on inputs and e-mail discussion, the proposal is updated as below.</w:t>
            </w:r>
          </w:p>
          <w:p w14:paraId="3FA6E4BE" w14:textId="77777777" w:rsidR="001A1204" w:rsidRDefault="00FF516D" w:rsidP="00753E16">
            <w:pPr>
              <w:keepNext/>
              <w:widowControl/>
              <w:kinsoku/>
              <w:wordWrap/>
              <w:overflowPunct/>
              <w:autoSpaceDE/>
              <w:adjustRightInd/>
              <w:snapToGrid w:val="0"/>
              <w:spacing w:before="120" w:line="252" w:lineRule="auto"/>
              <w:ind w:left="720" w:hanging="720"/>
              <w:textAlignment w:val="auto"/>
              <w:outlineLvl w:val="3"/>
              <w:rPr>
                <w:rFonts w:ascii="Calibri" w:eastAsia="Times New Roman" w:hAnsi="Calibri" w:cs="Calibri"/>
                <w:b/>
                <w:bCs/>
                <w:snapToGrid/>
                <w:kern w:val="0"/>
                <w:szCs w:val="20"/>
              </w:rPr>
            </w:pPr>
            <w:r>
              <w:rPr>
                <w:rFonts w:ascii="Calibri" w:eastAsia="Times New Roman" w:hAnsi="Calibri" w:cs="Calibri"/>
                <w:b/>
                <w:bCs/>
                <w:snapToGrid/>
                <w:kern w:val="0"/>
                <w:szCs w:val="20"/>
              </w:rPr>
              <w:t>Proposal 4-4rev2:</w:t>
            </w:r>
          </w:p>
          <w:p w14:paraId="00A228F7" w14:textId="77777777" w:rsidR="001A1204" w:rsidRDefault="00FF516D" w:rsidP="00753E16">
            <w:pPr>
              <w:pStyle w:val="ListParagraph"/>
              <w:numPr>
                <w:ilvl w:val="0"/>
                <w:numId w:val="18"/>
              </w:numPr>
              <w:wordWrap/>
              <w:rPr>
                <w:rFonts w:eastAsia="楷体"/>
                <w:szCs w:val="20"/>
                <w:lang w:eastAsia="zh-CN"/>
              </w:rPr>
            </w:pPr>
            <w:r>
              <w:rPr>
                <w:rFonts w:eastAsia="楷体"/>
                <w:szCs w:val="20"/>
                <w:lang w:eastAsia="zh-CN"/>
              </w:rPr>
              <w:t>For Type-2 HARQ-ACK codebook, for a set of cells which is co-scheduled by a DCI format 1_X, the reference PDSCH to determine DAI counting is the PDSCH with smallest serving cell index among the set of co-scheduled cells.</w:t>
            </w:r>
          </w:p>
          <w:p w14:paraId="680A3A55" w14:textId="77777777" w:rsidR="001A1204" w:rsidRDefault="00FF516D" w:rsidP="00753E16">
            <w:pPr>
              <w:pStyle w:val="ListParagraph"/>
              <w:numPr>
                <w:ilvl w:val="0"/>
                <w:numId w:val="18"/>
              </w:numPr>
              <w:wordWrap/>
              <w:rPr>
                <w:rFonts w:eastAsia="楷体"/>
                <w:szCs w:val="20"/>
                <w:lang w:eastAsia="zh-CN"/>
              </w:rPr>
            </w:pPr>
            <w:r>
              <w:rPr>
                <w:rFonts w:eastAsia="楷体"/>
                <w:szCs w:val="20"/>
                <w:lang w:eastAsia="zh-CN"/>
              </w:rPr>
              <w:t>For a set of cells which is co-scheduled by a DCI format 1_X, the PDSCH with the smallest serving cell index among the set of co-scheduled cells is used to determine last DCI format for PUCCH determination among DCI formats within a same PDCCH MO.</w:t>
            </w:r>
          </w:p>
          <w:p w14:paraId="6B6CCE55" w14:textId="77777777" w:rsidR="001A1204" w:rsidRDefault="001A1204" w:rsidP="00753E16">
            <w:pPr>
              <w:wordWrap/>
              <w:rPr>
                <w:rFonts w:eastAsia="MS Mincho"/>
                <w:szCs w:val="20"/>
                <w:lang w:eastAsia="ja-JP"/>
              </w:rPr>
            </w:pPr>
          </w:p>
          <w:p w14:paraId="4834770F" w14:textId="77777777" w:rsidR="001A1204" w:rsidRDefault="00FF516D" w:rsidP="00753E16">
            <w:pPr>
              <w:wordWrap/>
              <w:rPr>
                <w:rFonts w:eastAsia="MS Mincho"/>
                <w:szCs w:val="20"/>
                <w:lang w:eastAsia="ja-JP"/>
              </w:rPr>
            </w:pPr>
            <w:r>
              <w:rPr>
                <w:rFonts w:eastAsia="MS Mincho"/>
                <w:szCs w:val="20"/>
                <w:lang w:eastAsia="ja-JP"/>
              </w:rPr>
              <w:t>Please continue the discussion in 2</w:t>
            </w:r>
            <w:r>
              <w:rPr>
                <w:rFonts w:eastAsia="MS Mincho"/>
                <w:szCs w:val="20"/>
                <w:vertAlign w:val="superscript"/>
                <w:lang w:eastAsia="ja-JP"/>
              </w:rPr>
              <w:t>nd</w:t>
            </w:r>
            <w:r>
              <w:rPr>
                <w:rFonts w:eastAsia="MS Mincho"/>
                <w:szCs w:val="20"/>
                <w:lang w:eastAsia="ja-JP"/>
              </w:rPr>
              <w:t xml:space="preserve"> round.</w:t>
            </w:r>
          </w:p>
        </w:tc>
      </w:tr>
    </w:tbl>
    <w:p w14:paraId="6281B61F" w14:textId="77777777" w:rsidR="001A1204" w:rsidRDefault="001A1204" w:rsidP="00753E16">
      <w:pPr>
        <w:rPr>
          <w:lang w:eastAsia="en-US"/>
        </w:rPr>
      </w:pPr>
    </w:p>
    <w:p w14:paraId="2534C111" w14:textId="77777777" w:rsidR="001A1204" w:rsidRDefault="001A1204" w:rsidP="00753E16">
      <w:pPr>
        <w:rPr>
          <w:lang w:val="en-US" w:eastAsia="en-US"/>
        </w:rPr>
      </w:pPr>
    </w:p>
    <w:p w14:paraId="73DF820A" w14:textId="77777777" w:rsidR="001A1204" w:rsidRDefault="001A1204" w:rsidP="00753E16">
      <w:pPr>
        <w:rPr>
          <w:lang w:eastAsia="en-US"/>
        </w:rPr>
      </w:pPr>
    </w:p>
    <w:p w14:paraId="608CA3CE"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4-5:</w:t>
      </w:r>
    </w:p>
    <w:p w14:paraId="0E74FE84" w14:textId="77777777" w:rsidR="001A1204" w:rsidRDefault="00FF516D" w:rsidP="00753E16">
      <w:pPr>
        <w:pStyle w:val="ListParagraph"/>
        <w:numPr>
          <w:ilvl w:val="0"/>
          <w:numId w:val="18"/>
        </w:numPr>
        <w:rPr>
          <w:lang w:eastAsia="en-US"/>
        </w:rPr>
      </w:pPr>
      <w:r>
        <w:rPr>
          <w:lang w:eastAsia="en-US"/>
        </w:rPr>
        <w:t>UE does not expect to be configured both multi-PDSCH scheduling and multi-cell PDSCH scheduling on the same or different cells within a same PUCCH group.</w:t>
      </w:r>
    </w:p>
    <w:p w14:paraId="3954B7EA" w14:textId="77777777" w:rsidR="001A1204" w:rsidRDefault="001A1204" w:rsidP="00753E16">
      <w:pPr>
        <w:rPr>
          <w:lang w:eastAsia="en-US"/>
        </w:rPr>
      </w:pPr>
    </w:p>
    <w:p w14:paraId="02205B10" w14:textId="77777777" w:rsidR="001A1204" w:rsidRDefault="001A1204" w:rsidP="00753E16">
      <w:pPr>
        <w:rPr>
          <w:lang w:eastAsia="en-US"/>
        </w:rPr>
      </w:pPr>
    </w:p>
    <w:p w14:paraId="2E521A21" w14:textId="77777777" w:rsidR="001A1204" w:rsidRDefault="00FF516D" w:rsidP="00753E16">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2245"/>
        <w:gridCol w:w="7117"/>
      </w:tblGrid>
      <w:tr w:rsidR="001A1204" w14:paraId="2E5B1705" w14:textId="77777777">
        <w:tc>
          <w:tcPr>
            <w:tcW w:w="2245" w:type="dxa"/>
            <w:tcBorders>
              <w:top w:val="single" w:sz="4" w:space="0" w:color="auto"/>
              <w:left w:val="single" w:sz="4" w:space="0" w:color="auto"/>
              <w:bottom w:val="single" w:sz="4" w:space="0" w:color="auto"/>
              <w:right w:val="single" w:sz="4" w:space="0" w:color="auto"/>
            </w:tcBorders>
          </w:tcPr>
          <w:p w14:paraId="1EC12900" w14:textId="77777777" w:rsidR="001A1204" w:rsidRDefault="00FF516D" w:rsidP="00753E16">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734EBAA4" w14:textId="77777777" w:rsidR="001A1204" w:rsidRDefault="00FF516D" w:rsidP="00753E16">
            <w:pPr>
              <w:wordWrap/>
              <w:jc w:val="center"/>
              <w:rPr>
                <w:b/>
                <w:lang w:eastAsia="zh-CN"/>
              </w:rPr>
            </w:pPr>
            <w:r>
              <w:rPr>
                <w:b/>
                <w:lang w:eastAsia="zh-CN"/>
              </w:rPr>
              <w:t>Comment</w:t>
            </w:r>
          </w:p>
        </w:tc>
      </w:tr>
      <w:tr w:rsidR="001A1204" w14:paraId="4A24547E" w14:textId="77777777">
        <w:tc>
          <w:tcPr>
            <w:tcW w:w="2245" w:type="dxa"/>
            <w:tcBorders>
              <w:top w:val="single" w:sz="4" w:space="0" w:color="auto"/>
              <w:left w:val="single" w:sz="4" w:space="0" w:color="auto"/>
              <w:bottom w:val="single" w:sz="4" w:space="0" w:color="auto"/>
              <w:right w:val="single" w:sz="4" w:space="0" w:color="auto"/>
            </w:tcBorders>
          </w:tcPr>
          <w:p w14:paraId="778EF4F4"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42582230" w14:textId="77777777" w:rsidR="001A1204" w:rsidRDefault="00FF516D" w:rsidP="00753E16">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A1204" w14:paraId="22C180A5" w14:textId="77777777">
        <w:tc>
          <w:tcPr>
            <w:tcW w:w="2245" w:type="dxa"/>
            <w:tcBorders>
              <w:top w:val="single" w:sz="4" w:space="0" w:color="auto"/>
              <w:left w:val="single" w:sz="4" w:space="0" w:color="auto"/>
              <w:bottom w:val="single" w:sz="4" w:space="0" w:color="auto"/>
              <w:right w:val="single" w:sz="4" w:space="0" w:color="auto"/>
            </w:tcBorders>
          </w:tcPr>
          <w:p w14:paraId="6ECA436E"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6089D51C" w14:textId="77777777" w:rsidR="001A1204" w:rsidRDefault="00FF516D" w:rsidP="00753E16">
            <w:pPr>
              <w:wordWrap/>
              <w:rPr>
                <w:bCs/>
                <w:lang w:eastAsia="zh-CN"/>
              </w:rPr>
            </w:pPr>
            <w:r>
              <w:rPr>
                <w:rFonts w:eastAsia="MS Mincho" w:hint="eastAsia"/>
                <w:bCs/>
                <w:lang w:eastAsia="ja-JP"/>
              </w:rPr>
              <w:t>W</w:t>
            </w:r>
            <w:r>
              <w:rPr>
                <w:rFonts w:eastAsia="MS Mincho"/>
                <w:bCs/>
                <w:lang w:eastAsia="ja-JP"/>
              </w:rPr>
              <w:t>e prefer to keep this open.</w:t>
            </w:r>
          </w:p>
        </w:tc>
      </w:tr>
      <w:tr w:rsidR="001A1204" w14:paraId="7EB1C9DB" w14:textId="77777777">
        <w:tc>
          <w:tcPr>
            <w:tcW w:w="2245" w:type="dxa"/>
            <w:tcBorders>
              <w:top w:val="single" w:sz="4" w:space="0" w:color="auto"/>
              <w:left w:val="single" w:sz="4" w:space="0" w:color="auto"/>
              <w:bottom w:val="single" w:sz="4" w:space="0" w:color="auto"/>
              <w:right w:val="single" w:sz="4" w:space="0" w:color="auto"/>
            </w:tcBorders>
          </w:tcPr>
          <w:p w14:paraId="7470FBE0" w14:textId="77777777" w:rsidR="001A1204" w:rsidRDefault="00FF516D" w:rsidP="00753E16">
            <w:pPr>
              <w:wordWrap/>
              <w:jc w:val="left"/>
              <w:rPr>
                <w:bCs/>
              </w:rPr>
            </w:pPr>
            <w:r>
              <w:rPr>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2D7BBA96" w14:textId="77777777" w:rsidR="001A1204" w:rsidRDefault="00FF516D" w:rsidP="00753E16">
            <w:pPr>
              <w:wordWrap/>
              <w:jc w:val="left"/>
              <w:rPr>
                <w:bCs/>
              </w:rPr>
            </w:pPr>
            <w:r>
              <w:rPr>
                <w:bCs/>
                <w:lang w:eastAsia="zh-CN"/>
              </w:rPr>
              <w:t>Support</w:t>
            </w:r>
          </w:p>
        </w:tc>
      </w:tr>
      <w:tr w:rsidR="001A1204" w14:paraId="3A66D5F3" w14:textId="77777777">
        <w:tc>
          <w:tcPr>
            <w:tcW w:w="2245" w:type="dxa"/>
            <w:tcBorders>
              <w:top w:val="single" w:sz="4" w:space="0" w:color="auto"/>
              <w:left w:val="single" w:sz="4" w:space="0" w:color="auto"/>
              <w:bottom w:val="single" w:sz="4" w:space="0" w:color="auto"/>
              <w:right w:val="single" w:sz="4" w:space="0" w:color="auto"/>
            </w:tcBorders>
          </w:tcPr>
          <w:p w14:paraId="0599CDB3" w14:textId="77777777" w:rsidR="001A1204" w:rsidRDefault="00FF516D" w:rsidP="00753E16">
            <w:pPr>
              <w:wordWrap/>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7874F84F" w14:textId="77777777" w:rsidR="001A1204" w:rsidRDefault="00FF516D" w:rsidP="00753E16">
            <w:pPr>
              <w:wordWrap/>
              <w:rPr>
                <w:rFonts w:eastAsiaTheme="minorEastAsia"/>
                <w:bCs/>
                <w:lang w:eastAsia="zh-CN"/>
              </w:rPr>
            </w:pPr>
            <w:r>
              <w:rPr>
                <w:rFonts w:eastAsiaTheme="minorEastAsia"/>
                <w:bCs/>
                <w:lang w:eastAsia="zh-CN"/>
              </w:rPr>
              <w:t xml:space="preserve">Support the proposal </w:t>
            </w:r>
          </w:p>
        </w:tc>
      </w:tr>
      <w:tr w:rsidR="001A1204" w14:paraId="3381DE60" w14:textId="77777777">
        <w:tc>
          <w:tcPr>
            <w:tcW w:w="2245" w:type="dxa"/>
          </w:tcPr>
          <w:p w14:paraId="162AB0CF" w14:textId="77777777" w:rsidR="001A1204" w:rsidRDefault="00FF516D" w:rsidP="00753E16">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117" w:type="dxa"/>
          </w:tcPr>
          <w:p w14:paraId="7ECDAD64" w14:textId="77777777" w:rsidR="001A1204" w:rsidRDefault="00FF516D" w:rsidP="00753E16">
            <w:pPr>
              <w:wordWrap/>
              <w:rPr>
                <w:rFonts w:eastAsia="楷体"/>
                <w:szCs w:val="20"/>
                <w:lang w:eastAsia="zh-CN"/>
              </w:rPr>
            </w:pPr>
            <w:r>
              <w:rPr>
                <w:rFonts w:eastAsia="楷体" w:hint="eastAsia"/>
                <w:szCs w:val="20"/>
                <w:lang w:eastAsia="zh-CN"/>
              </w:rPr>
              <w:t>S</w:t>
            </w:r>
            <w:r>
              <w:rPr>
                <w:rFonts w:eastAsia="楷体"/>
                <w:szCs w:val="20"/>
                <w:lang w:eastAsia="zh-CN"/>
              </w:rPr>
              <w:t>upport</w:t>
            </w:r>
          </w:p>
        </w:tc>
      </w:tr>
      <w:tr w:rsidR="001A1204" w14:paraId="19140914" w14:textId="77777777">
        <w:tc>
          <w:tcPr>
            <w:tcW w:w="2245" w:type="dxa"/>
          </w:tcPr>
          <w:p w14:paraId="183CC4E5" w14:textId="77777777" w:rsidR="001A1204" w:rsidRDefault="00FF516D" w:rsidP="00753E16">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117" w:type="dxa"/>
          </w:tcPr>
          <w:p w14:paraId="6E5A4B9F" w14:textId="77777777" w:rsidR="001A1204" w:rsidRDefault="00FF516D" w:rsidP="00753E16">
            <w:pPr>
              <w:wordWrap/>
              <w:jc w:val="left"/>
              <w:rPr>
                <w:rFonts w:eastAsiaTheme="minorEastAsia"/>
                <w:bCs/>
                <w:lang w:eastAsia="zh-CN"/>
              </w:rPr>
            </w:pPr>
            <w:r>
              <w:rPr>
                <w:rFonts w:eastAsia="楷体"/>
                <w:szCs w:val="20"/>
                <w:lang w:eastAsia="zh-CN"/>
              </w:rPr>
              <w:t>Support</w:t>
            </w:r>
          </w:p>
        </w:tc>
      </w:tr>
      <w:tr w:rsidR="001A1204" w14:paraId="72E4A18C" w14:textId="77777777">
        <w:tc>
          <w:tcPr>
            <w:tcW w:w="2245" w:type="dxa"/>
          </w:tcPr>
          <w:p w14:paraId="30ACF08D" w14:textId="77777777" w:rsidR="001A1204" w:rsidRDefault="00FF516D" w:rsidP="00753E16">
            <w:pPr>
              <w:wordWrap/>
              <w:jc w:val="left"/>
              <w:rPr>
                <w:rFonts w:eastAsia="MS Mincho"/>
                <w:bCs/>
                <w:lang w:eastAsia="ja-JP"/>
              </w:rPr>
            </w:pPr>
            <w:r>
              <w:rPr>
                <w:rFonts w:eastAsiaTheme="minorEastAsia"/>
                <w:bCs/>
                <w:lang w:eastAsia="zh-CN"/>
              </w:rPr>
              <w:t>Intel</w:t>
            </w:r>
          </w:p>
        </w:tc>
        <w:tc>
          <w:tcPr>
            <w:tcW w:w="7117" w:type="dxa"/>
          </w:tcPr>
          <w:p w14:paraId="7595121C" w14:textId="77777777" w:rsidR="001A1204" w:rsidRDefault="00FF516D" w:rsidP="00753E16">
            <w:pPr>
              <w:wordWrap/>
              <w:jc w:val="left"/>
              <w:rPr>
                <w:rFonts w:eastAsia="MS Mincho"/>
                <w:bCs/>
                <w:lang w:eastAsia="ja-JP"/>
              </w:rPr>
            </w:pPr>
            <w:r>
              <w:rPr>
                <w:rFonts w:eastAsia="楷体"/>
                <w:szCs w:val="20"/>
                <w:lang w:eastAsia="zh-CN"/>
              </w:rPr>
              <w:t>We do not support the proposal. Given that multi-slot PDCCH monitoring and multi-PDSCH scheduling were defined as basic features for FR2-2, where one PDCCH can be used to schedule more than one PDSCHs in a cell, if only single-slot PDSCH is configured, most of the slots are not used for PDSCH transmission, which would degrade the spectrum efficiency substantially</w:t>
            </w:r>
          </w:p>
        </w:tc>
      </w:tr>
      <w:tr w:rsidR="001A1204" w14:paraId="5C810AA5" w14:textId="77777777">
        <w:tc>
          <w:tcPr>
            <w:tcW w:w="2245" w:type="dxa"/>
          </w:tcPr>
          <w:p w14:paraId="48166EEC" w14:textId="77777777" w:rsidR="001A1204" w:rsidRDefault="00FF516D" w:rsidP="00753E16">
            <w:pPr>
              <w:wordWrap/>
              <w:rPr>
                <w:rFonts w:eastAsia="PMingLiU"/>
                <w:bCs/>
                <w:lang w:eastAsia="zh-TW"/>
              </w:rPr>
            </w:pPr>
            <w:r>
              <w:rPr>
                <w:bCs/>
                <w:lang w:eastAsia="zh-CN"/>
              </w:rPr>
              <w:t xml:space="preserve">ZTE </w:t>
            </w:r>
          </w:p>
        </w:tc>
        <w:tc>
          <w:tcPr>
            <w:tcW w:w="7117" w:type="dxa"/>
          </w:tcPr>
          <w:p w14:paraId="1FAA1F57" w14:textId="77777777" w:rsidR="001A1204" w:rsidRDefault="00FF516D" w:rsidP="00753E16">
            <w:pPr>
              <w:wordWrap/>
              <w:rPr>
                <w:rFonts w:eastAsia="PMingLiU"/>
                <w:lang w:eastAsia="zh-TW"/>
              </w:rPr>
            </w:pPr>
            <w:r>
              <w:rPr>
                <w:bCs/>
                <w:lang w:eastAsia="zh-CN"/>
              </w:rPr>
              <w:t xml:space="preserve">We think they can be configured simultaneously </w:t>
            </w:r>
            <w:proofErr w:type="gramStart"/>
            <w:r>
              <w:rPr>
                <w:bCs/>
                <w:lang w:eastAsia="zh-CN"/>
              </w:rPr>
              <w:t>as long as</w:t>
            </w:r>
            <w:proofErr w:type="gramEnd"/>
            <w:r>
              <w:rPr>
                <w:bCs/>
                <w:lang w:eastAsia="zh-CN"/>
              </w:rPr>
              <w:t xml:space="preserve"> the gNB can ensure the HARQ-ACK information bits for multi-cell scheduling and the HARQ-ACK information bits for multi-PDSCH scheduling are not multiplexed in the same PUCCH or PUSCH. </w:t>
            </w:r>
          </w:p>
        </w:tc>
      </w:tr>
      <w:tr w:rsidR="001A1204" w14:paraId="386471DF" w14:textId="77777777">
        <w:tc>
          <w:tcPr>
            <w:tcW w:w="2245" w:type="dxa"/>
          </w:tcPr>
          <w:p w14:paraId="5D824510" w14:textId="77777777" w:rsidR="001A1204" w:rsidRDefault="00FF516D" w:rsidP="00753E16">
            <w:pPr>
              <w:wordWrap/>
              <w:rPr>
                <w:bCs/>
                <w:lang w:eastAsia="zh-CN"/>
              </w:rPr>
            </w:pPr>
            <w:r>
              <w:rPr>
                <w:bCs/>
                <w:lang w:eastAsia="zh-CN"/>
              </w:rPr>
              <w:t>Moderator</w:t>
            </w:r>
          </w:p>
        </w:tc>
        <w:tc>
          <w:tcPr>
            <w:tcW w:w="7117" w:type="dxa"/>
          </w:tcPr>
          <w:p w14:paraId="69A070F2" w14:textId="77777777" w:rsidR="001A1204" w:rsidRDefault="00FF516D" w:rsidP="00753E16">
            <w:pPr>
              <w:wordWrap/>
              <w:rPr>
                <w:bCs/>
                <w:lang w:eastAsia="zh-CN"/>
              </w:rPr>
            </w:pPr>
            <w:r>
              <w:rPr>
                <w:bCs/>
                <w:lang w:eastAsia="zh-CN"/>
              </w:rPr>
              <w:t>@Intel @ZTE:</w:t>
            </w:r>
          </w:p>
          <w:p w14:paraId="4B19D09A" w14:textId="77777777" w:rsidR="001A1204" w:rsidRDefault="00FF516D" w:rsidP="00753E16">
            <w:pPr>
              <w:wordWrap/>
              <w:rPr>
                <w:bCs/>
                <w:lang w:eastAsia="zh-CN"/>
              </w:rPr>
            </w:pPr>
            <w:proofErr w:type="gramStart"/>
            <w:r>
              <w:rPr>
                <w:bCs/>
                <w:lang w:eastAsia="zh-CN"/>
              </w:rPr>
              <w:t>Actually, I</w:t>
            </w:r>
            <w:proofErr w:type="gramEnd"/>
            <w:r>
              <w:rPr>
                <w:bCs/>
                <w:lang w:eastAsia="zh-CN"/>
              </w:rPr>
              <w:t xml:space="preserve"> agree with you on the use case. But we don’t have enough TU. As you know, only 1TU is left for whole Q4. We </w:t>
            </w:r>
            <w:proofErr w:type="gramStart"/>
            <w:r>
              <w:rPr>
                <w:bCs/>
                <w:lang w:eastAsia="zh-CN"/>
              </w:rPr>
              <w:t>have to</w:t>
            </w:r>
            <w:proofErr w:type="gramEnd"/>
            <w:r>
              <w:rPr>
                <w:bCs/>
                <w:lang w:eastAsia="zh-CN"/>
              </w:rPr>
              <w:t xml:space="preserve"> perform down-scoping.</w:t>
            </w:r>
          </w:p>
        </w:tc>
      </w:tr>
      <w:tr w:rsidR="001A1204" w14:paraId="7EADE849" w14:textId="77777777">
        <w:tc>
          <w:tcPr>
            <w:tcW w:w="2245" w:type="dxa"/>
          </w:tcPr>
          <w:p w14:paraId="00714E42" w14:textId="77777777" w:rsidR="001A1204" w:rsidRDefault="00FF516D" w:rsidP="00753E16">
            <w:pPr>
              <w:wordWrap/>
              <w:rPr>
                <w:rFonts w:eastAsiaTheme="minorEastAsia"/>
                <w:bCs/>
                <w:lang w:val="en-US" w:eastAsia="zh-CN"/>
              </w:rPr>
            </w:pPr>
            <w:r>
              <w:rPr>
                <w:rFonts w:eastAsiaTheme="minorEastAsia"/>
                <w:bCs/>
                <w:lang w:val="en-US" w:eastAsia="zh-CN"/>
              </w:rPr>
              <w:t>New H3C</w:t>
            </w:r>
          </w:p>
        </w:tc>
        <w:tc>
          <w:tcPr>
            <w:tcW w:w="7117" w:type="dxa"/>
          </w:tcPr>
          <w:p w14:paraId="15D3F014" w14:textId="77777777" w:rsidR="001A1204" w:rsidRDefault="00FF516D" w:rsidP="00753E16">
            <w:pPr>
              <w:wordWrap/>
              <w:jc w:val="left"/>
              <w:rPr>
                <w:rFonts w:eastAsia="MS Mincho"/>
                <w:bCs/>
                <w:lang w:val="en-US" w:eastAsia="ja-JP"/>
              </w:rPr>
            </w:pPr>
            <w:r>
              <w:rPr>
                <w:rFonts w:eastAsia="MS Mincho"/>
                <w:bCs/>
                <w:lang w:val="en-US" w:eastAsia="ja-JP"/>
              </w:rPr>
              <w:t>Support</w:t>
            </w:r>
          </w:p>
        </w:tc>
      </w:tr>
      <w:tr w:rsidR="001A1204" w14:paraId="069A368C" w14:textId="77777777">
        <w:tc>
          <w:tcPr>
            <w:tcW w:w="2245" w:type="dxa"/>
          </w:tcPr>
          <w:p w14:paraId="70B526A0" w14:textId="77777777" w:rsidR="001A1204" w:rsidRDefault="00FF516D" w:rsidP="00753E16">
            <w:pPr>
              <w:wordWrap/>
              <w:rPr>
                <w:rFonts w:eastAsiaTheme="minorEastAsia"/>
                <w:bCs/>
                <w:lang w:val="en-US" w:eastAsia="zh-CN"/>
              </w:rPr>
            </w:pPr>
            <w:r>
              <w:rPr>
                <w:rFonts w:eastAsiaTheme="minorEastAsia" w:hint="eastAsia"/>
                <w:bCs/>
                <w:lang w:eastAsia="zh-CN"/>
              </w:rPr>
              <w:t>CATT</w:t>
            </w:r>
          </w:p>
        </w:tc>
        <w:tc>
          <w:tcPr>
            <w:tcW w:w="7117" w:type="dxa"/>
          </w:tcPr>
          <w:p w14:paraId="7097B225" w14:textId="77777777" w:rsidR="001A1204" w:rsidRDefault="00FF516D" w:rsidP="00753E16">
            <w:pPr>
              <w:wordWrap/>
              <w:jc w:val="left"/>
              <w:rPr>
                <w:rFonts w:eastAsia="MS Mincho"/>
                <w:bCs/>
                <w:lang w:val="en-US" w:eastAsia="ja-JP"/>
              </w:rPr>
            </w:pPr>
            <w:r>
              <w:rPr>
                <w:rFonts w:eastAsia="楷体" w:hint="eastAsia"/>
                <w:szCs w:val="20"/>
                <w:lang w:eastAsia="zh-CN"/>
              </w:rPr>
              <w:t>Support</w:t>
            </w:r>
          </w:p>
        </w:tc>
      </w:tr>
      <w:tr w:rsidR="001A1204" w14:paraId="79F25C25" w14:textId="77777777">
        <w:tc>
          <w:tcPr>
            <w:tcW w:w="2245" w:type="dxa"/>
          </w:tcPr>
          <w:p w14:paraId="652B4B22" w14:textId="77777777" w:rsidR="001A1204" w:rsidRDefault="00FF516D" w:rsidP="00753E16">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48EE52FC" w14:textId="77777777" w:rsidR="001A1204" w:rsidRDefault="00FF516D" w:rsidP="00753E16">
            <w:pPr>
              <w:wordWrap/>
              <w:rPr>
                <w:rFonts w:eastAsiaTheme="minorEastAsia"/>
                <w:lang w:eastAsia="zh-CN"/>
              </w:rPr>
            </w:pPr>
            <w:r>
              <w:rPr>
                <w:rFonts w:eastAsiaTheme="minorEastAsia"/>
                <w:lang w:eastAsia="zh-CN"/>
              </w:rPr>
              <w:t>Support.</w:t>
            </w:r>
          </w:p>
        </w:tc>
      </w:tr>
      <w:tr w:rsidR="001A1204" w14:paraId="3A755A2D" w14:textId="77777777">
        <w:tc>
          <w:tcPr>
            <w:tcW w:w="2245" w:type="dxa"/>
          </w:tcPr>
          <w:p w14:paraId="61C5E609" w14:textId="77777777" w:rsidR="001A1204" w:rsidRDefault="00FF516D" w:rsidP="00753E16">
            <w:pPr>
              <w:wordWrap/>
              <w:rPr>
                <w:rFonts w:eastAsiaTheme="minorEastAsia"/>
                <w:bCs/>
                <w:lang w:eastAsia="zh-CN"/>
              </w:rPr>
            </w:pPr>
            <w:r>
              <w:rPr>
                <w:rFonts w:hint="eastAsia"/>
                <w:bCs/>
              </w:rPr>
              <w:t>LG</w:t>
            </w:r>
            <w:r>
              <w:rPr>
                <w:bCs/>
              </w:rPr>
              <w:t>E</w:t>
            </w:r>
          </w:p>
        </w:tc>
        <w:tc>
          <w:tcPr>
            <w:tcW w:w="7117" w:type="dxa"/>
          </w:tcPr>
          <w:p w14:paraId="0016C502" w14:textId="77777777" w:rsidR="001A1204" w:rsidRDefault="00FF516D" w:rsidP="00753E16">
            <w:pPr>
              <w:wordWrap/>
              <w:rPr>
                <w:bCs/>
              </w:rPr>
            </w:pPr>
            <w:r>
              <w:rPr>
                <w:rFonts w:hint="eastAsia"/>
                <w:bCs/>
              </w:rPr>
              <w:t xml:space="preserve">We still think </w:t>
            </w:r>
            <w:r>
              <w:rPr>
                <w:bCs/>
              </w:rPr>
              <w:t>simultaneous configuration of the above two features</w:t>
            </w:r>
            <w:r>
              <w:rPr>
                <w:rFonts w:hint="eastAsia"/>
                <w:bCs/>
              </w:rPr>
              <w:t xml:space="preserve"> </w:t>
            </w:r>
            <w:r>
              <w:rPr>
                <w:bCs/>
              </w:rPr>
              <w:t>needs to be supported to avoid scheduling restriction in FR1+FR2 CA case since the multi-TTI sche</w:t>
            </w:r>
            <w:r>
              <w:rPr>
                <w:rFonts w:hint="eastAsia"/>
                <w:bCs/>
              </w:rPr>
              <w:t>duling is basic feature in FR2</w:t>
            </w:r>
            <w:r>
              <w:rPr>
                <w:bCs/>
              </w:rPr>
              <w:t>-2 operation. Regarding the concern on Type-2 HARQ-ACK codebook, simply the DCIs scheduling multiple PDSCHs (</w:t>
            </w:r>
            <w:proofErr w:type="gramStart"/>
            <w:r>
              <w:rPr>
                <w:bCs/>
              </w:rPr>
              <w:t>regardless</w:t>
            </w:r>
            <w:proofErr w:type="gramEnd"/>
            <w:r>
              <w:rPr>
                <w:bCs/>
              </w:rPr>
              <w:t xml:space="preserve"> whether the DCI schedules multiple cells or multiple slots) are merged into a same sub-codebook.</w:t>
            </w:r>
          </w:p>
          <w:p w14:paraId="04909A1F" w14:textId="77777777" w:rsidR="001A1204" w:rsidRDefault="00FF516D" w:rsidP="00753E16">
            <w:pPr>
              <w:wordWrap/>
              <w:rPr>
                <w:rFonts w:eastAsiaTheme="minorEastAsia"/>
                <w:lang w:eastAsia="zh-CN"/>
              </w:rPr>
            </w:pPr>
            <w:r>
              <w:rPr>
                <w:bCs/>
              </w:rPr>
              <w:t>B</w:t>
            </w:r>
            <w:r>
              <w:rPr>
                <w:rFonts w:hint="eastAsia"/>
                <w:bCs/>
              </w:rPr>
              <w:t xml:space="preserve">ut, </w:t>
            </w:r>
            <w:r>
              <w:rPr>
                <w:bCs/>
              </w:rPr>
              <w:t>considering</w:t>
            </w:r>
            <w:r>
              <w:rPr>
                <w:rFonts w:hint="eastAsia"/>
                <w:bCs/>
              </w:rPr>
              <w:t xml:space="preserve"> the progress, we can live with the proposal if we are the only company objecting such </w:t>
            </w:r>
            <w:r>
              <w:rPr>
                <w:bCs/>
              </w:rPr>
              <w:t xml:space="preserve">way of configuration </w:t>
            </w:r>
            <w:r>
              <w:rPr>
                <w:rFonts w:hint="eastAsia"/>
                <w:bCs/>
              </w:rPr>
              <w:t>restriction.</w:t>
            </w:r>
          </w:p>
        </w:tc>
      </w:tr>
      <w:tr w:rsidR="001A1204" w14:paraId="3BAB0DAB" w14:textId="77777777">
        <w:tc>
          <w:tcPr>
            <w:tcW w:w="2245" w:type="dxa"/>
          </w:tcPr>
          <w:p w14:paraId="43113959" w14:textId="77777777" w:rsidR="001A1204" w:rsidRDefault="00FF516D" w:rsidP="00753E16">
            <w:pPr>
              <w:wordWrap/>
              <w:rPr>
                <w:bCs/>
              </w:rPr>
            </w:pPr>
            <w:r>
              <w:rPr>
                <w:rFonts w:eastAsiaTheme="minorEastAsia"/>
                <w:bCs/>
                <w:lang w:eastAsia="zh-CN"/>
              </w:rPr>
              <w:lastRenderedPageBreak/>
              <w:t>Samsung</w:t>
            </w:r>
          </w:p>
        </w:tc>
        <w:tc>
          <w:tcPr>
            <w:tcW w:w="7117" w:type="dxa"/>
          </w:tcPr>
          <w:p w14:paraId="06D1DA29" w14:textId="77777777" w:rsidR="001A1204" w:rsidRDefault="00FF516D" w:rsidP="00753E16">
            <w:pPr>
              <w:wordWrap/>
              <w:rPr>
                <w:bCs/>
              </w:rPr>
            </w:pPr>
            <w:r>
              <w:rPr>
                <w:rFonts w:eastAsia="楷体"/>
                <w:szCs w:val="20"/>
                <w:lang w:eastAsia="zh-CN"/>
              </w:rPr>
              <w:t>Support</w:t>
            </w:r>
          </w:p>
        </w:tc>
      </w:tr>
      <w:tr w:rsidR="001A1204" w14:paraId="32097061" w14:textId="77777777">
        <w:tc>
          <w:tcPr>
            <w:tcW w:w="2245" w:type="dxa"/>
          </w:tcPr>
          <w:p w14:paraId="2C382A7F" w14:textId="77777777" w:rsidR="001A1204" w:rsidRDefault="00FF516D" w:rsidP="00753E16">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Pr>
          <w:p w14:paraId="01C307A8" w14:textId="77777777" w:rsidR="001A1204" w:rsidRDefault="00FF516D" w:rsidP="00753E16">
            <w:pPr>
              <w:wordWrap/>
              <w:rPr>
                <w:rFonts w:eastAsia="楷体"/>
                <w:szCs w:val="20"/>
                <w:lang w:eastAsia="zh-CN"/>
              </w:rPr>
            </w:pPr>
            <w:r>
              <w:rPr>
                <w:rFonts w:eastAsia="楷体"/>
                <w:szCs w:val="20"/>
                <w:lang w:eastAsia="zh-CN"/>
              </w:rPr>
              <w:t>Support</w:t>
            </w:r>
          </w:p>
        </w:tc>
      </w:tr>
      <w:tr w:rsidR="001A1204" w14:paraId="3A52BA9E" w14:textId="77777777">
        <w:tc>
          <w:tcPr>
            <w:tcW w:w="2245" w:type="dxa"/>
          </w:tcPr>
          <w:p w14:paraId="2F29037F" w14:textId="77777777" w:rsidR="001A1204" w:rsidRDefault="00FF516D" w:rsidP="00753E16">
            <w:pPr>
              <w:wordWrap/>
              <w:rPr>
                <w:rFonts w:eastAsiaTheme="minorEastAsia"/>
                <w:bCs/>
                <w:lang w:eastAsia="zh-CN"/>
              </w:rPr>
            </w:pPr>
            <w:r>
              <w:rPr>
                <w:rFonts w:eastAsia="MS Mincho" w:hint="eastAsia"/>
                <w:bCs/>
                <w:lang w:eastAsia="ja-JP"/>
              </w:rPr>
              <w:t>N</w:t>
            </w:r>
            <w:r>
              <w:rPr>
                <w:rFonts w:eastAsia="MS Mincho"/>
                <w:bCs/>
                <w:lang w:eastAsia="ja-JP"/>
              </w:rPr>
              <w:t>TT DOCOMO</w:t>
            </w:r>
          </w:p>
        </w:tc>
        <w:tc>
          <w:tcPr>
            <w:tcW w:w="7117" w:type="dxa"/>
          </w:tcPr>
          <w:p w14:paraId="5377E9D7" w14:textId="77777777" w:rsidR="001A1204" w:rsidRDefault="00FF516D" w:rsidP="00753E16">
            <w:pPr>
              <w:wordWrap/>
              <w:rPr>
                <w:rFonts w:eastAsia="楷体"/>
                <w:szCs w:val="20"/>
                <w:lang w:eastAsia="zh-CN"/>
              </w:rPr>
            </w:pPr>
            <w:r>
              <w:rPr>
                <w:rFonts w:eastAsia="MS Mincho"/>
                <w:bCs/>
                <w:lang w:eastAsia="ja-JP"/>
              </w:rPr>
              <w:t xml:space="preserve">We share the similar view with QC, Intel and ZTE to keep it open. In our view, the only thing needs to be discussed to support multi-slot PDSCH simultaneously is how to determine the number of HARQ-ACK bits for type-2 </w:t>
            </w:r>
            <w:proofErr w:type="gramStart"/>
            <w:r>
              <w:rPr>
                <w:rFonts w:eastAsia="MS Mincho"/>
                <w:bCs/>
                <w:lang w:eastAsia="ja-JP"/>
              </w:rPr>
              <w:t>codebook</w:t>
            </w:r>
            <w:proofErr w:type="gramEnd"/>
            <w:r>
              <w:rPr>
                <w:rFonts w:eastAsia="MS Mincho"/>
                <w:bCs/>
                <w:lang w:eastAsia="ja-JP"/>
              </w:rPr>
              <w:t xml:space="preserve"> and it does not complex the discussion. Therefore, to efficient scheduling of wide frequency band, we prefer to support multi-slot PDSCH scheduling and multi-cell scheduling simultaneously.</w:t>
            </w:r>
          </w:p>
        </w:tc>
      </w:tr>
      <w:tr w:rsidR="001A1204" w14:paraId="5BC93843" w14:textId="77777777">
        <w:tc>
          <w:tcPr>
            <w:tcW w:w="2245" w:type="dxa"/>
          </w:tcPr>
          <w:p w14:paraId="12CE0D41" w14:textId="77777777" w:rsidR="001A1204" w:rsidRDefault="00FF516D" w:rsidP="00753E16">
            <w:pPr>
              <w:wordWrap/>
              <w:rPr>
                <w:rFonts w:eastAsiaTheme="minorEastAsia"/>
                <w:bCs/>
                <w:lang w:eastAsia="zh-CN"/>
              </w:rPr>
            </w:pPr>
            <w:r>
              <w:rPr>
                <w:rFonts w:eastAsiaTheme="minorEastAsia"/>
                <w:bCs/>
                <w:lang w:eastAsia="zh-CN"/>
              </w:rPr>
              <w:t>Ericsson</w:t>
            </w:r>
          </w:p>
        </w:tc>
        <w:tc>
          <w:tcPr>
            <w:tcW w:w="7117" w:type="dxa"/>
          </w:tcPr>
          <w:p w14:paraId="05DF1F87" w14:textId="77777777" w:rsidR="001A1204" w:rsidRDefault="00FF516D" w:rsidP="00753E16">
            <w:pPr>
              <w:wordWrap/>
              <w:rPr>
                <w:rFonts w:eastAsia="楷体"/>
                <w:szCs w:val="20"/>
                <w:lang w:eastAsia="zh-CN"/>
              </w:rPr>
            </w:pPr>
            <w:r>
              <w:rPr>
                <w:rFonts w:eastAsia="楷体"/>
                <w:szCs w:val="20"/>
                <w:lang w:eastAsia="zh-CN"/>
              </w:rPr>
              <w:t>We can be OK to support simultaneous configuration as LG suggest. We can disallow then simultaneous transmission of HARQ-ACK feedback of both in the same CB. Please see our corresponding proposal in our contribution.</w:t>
            </w:r>
          </w:p>
        </w:tc>
      </w:tr>
      <w:tr w:rsidR="001A1204" w14:paraId="6ABC1378" w14:textId="77777777">
        <w:tc>
          <w:tcPr>
            <w:tcW w:w="2245" w:type="dxa"/>
          </w:tcPr>
          <w:p w14:paraId="51804159" w14:textId="77777777" w:rsidR="001A1204" w:rsidRDefault="00FF516D" w:rsidP="00753E16">
            <w:pPr>
              <w:wordWrap/>
              <w:rPr>
                <w:rFonts w:eastAsiaTheme="minorEastAsia"/>
                <w:bCs/>
                <w:lang w:eastAsia="zh-CN"/>
              </w:rPr>
            </w:pPr>
            <w:r>
              <w:rPr>
                <w:rFonts w:eastAsiaTheme="minorEastAsia"/>
                <w:bCs/>
                <w:lang w:eastAsia="zh-CN"/>
              </w:rPr>
              <w:t>Moderator2</w:t>
            </w:r>
          </w:p>
        </w:tc>
        <w:tc>
          <w:tcPr>
            <w:tcW w:w="7117" w:type="dxa"/>
          </w:tcPr>
          <w:p w14:paraId="4057D976" w14:textId="77777777" w:rsidR="001A1204" w:rsidRDefault="00FF516D" w:rsidP="00753E16">
            <w:pPr>
              <w:wordWrap/>
            </w:pPr>
            <w:r>
              <w:t>@LGE @QC @ZTE</w:t>
            </w:r>
          </w:p>
          <w:p w14:paraId="053E4D73" w14:textId="77777777" w:rsidR="001A1204" w:rsidRDefault="001A1204" w:rsidP="00753E16">
            <w:pPr>
              <w:wordWrap/>
            </w:pPr>
          </w:p>
          <w:p w14:paraId="422DF67D" w14:textId="77777777" w:rsidR="001A1204" w:rsidRDefault="00FF516D" w:rsidP="00753E16">
            <w:pPr>
              <w:wordWrap/>
            </w:pPr>
            <w:r>
              <w:t xml:space="preserve">If HARQ-ACK information bits for multi-PDSCH scheduling and multi-cell scheduling are merged into a same sub-codebook, I am afraid too many padding bits </w:t>
            </w:r>
            <w:proofErr w:type="gramStart"/>
            <w:r>
              <w:t>have to</w:t>
            </w:r>
            <w:proofErr w:type="gramEnd"/>
            <w:r>
              <w:t xml:space="preserve"> be inserted since a DCI format 1_X can schedule maximum 4 PDSCHs while a DCI format 1_1 for multi-PDSCH scheduling can schedule maximum 8 PDSCHs. If it works, why simultaneous CBG configuration and multi-PDSCH scheduling can’t be supported? Seems max number of CBGs per TB is 8 equals to max number of PDSCHs scheduled by one DCI. </w:t>
            </w:r>
          </w:p>
          <w:p w14:paraId="7855FEB6" w14:textId="77777777" w:rsidR="001A1204" w:rsidRDefault="00FF516D" w:rsidP="00753E16">
            <w:pPr>
              <w:wordWrap/>
              <w:rPr>
                <w:lang w:eastAsia="en-US"/>
              </w:rPr>
            </w:pPr>
            <w:r>
              <w:rPr>
                <w:lang w:eastAsia="en-US"/>
              </w:rPr>
              <w:t xml:space="preserve">Based on above, to simplify HARQ-ACK codebook design and avoid the case where the number of sub-codebooks exceeds 2 or too many padding bits in the second sub-codebook, moderator suggests Rel-18 don’t support simultaneous configuration of </w:t>
            </w:r>
            <w:r>
              <w:t xml:space="preserve">multi-cell PDSCH scheduling and multi-PDSCH scheduling within a same PUCCH group. </w:t>
            </w:r>
          </w:p>
          <w:p w14:paraId="16197C23" w14:textId="77777777" w:rsidR="001A1204" w:rsidRDefault="001A1204" w:rsidP="00753E16">
            <w:pPr>
              <w:wordWrap/>
              <w:rPr>
                <w:rFonts w:eastAsia="楷体"/>
                <w:szCs w:val="20"/>
                <w:lang w:eastAsia="zh-CN"/>
              </w:rPr>
            </w:pPr>
          </w:p>
        </w:tc>
      </w:tr>
      <w:tr w:rsidR="001A1204" w14:paraId="417B7425" w14:textId="77777777">
        <w:tc>
          <w:tcPr>
            <w:tcW w:w="2245" w:type="dxa"/>
          </w:tcPr>
          <w:p w14:paraId="4C43CABE" w14:textId="77777777" w:rsidR="001A1204" w:rsidRDefault="00FF516D" w:rsidP="00753E16">
            <w:pPr>
              <w:wordWrap/>
              <w:rPr>
                <w:rFonts w:eastAsiaTheme="minorEastAsia"/>
                <w:bCs/>
                <w:lang w:eastAsia="zh-CN"/>
              </w:rPr>
            </w:pPr>
            <w:r>
              <w:rPr>
                <w:rFonts w:eastAsiaTheme="minorEastAsia" w:hint="eastAsia"/>
                <w:bCs/>
                <w:lang w:eastAsia="zh-CN"/>
              </w:rPr>
              <w:t>O</w:t>
            </w:r>
            <w:r>
              <w:rPr>
                <w:rFonts w:eastAsiaTheme="minorEastAsia"/>
                <w:bCs/>
                <w:lang w:eastAsia="zh-CN"/>
              </w:rPr>
              <w:t>PPO</w:t>
            </w:r>
          </w:p>
        </w:tc>
        <w:tc>
          <w:tcPr>
            <w:tcW w:w="7117" w:type="dxa"/>
          </w:tcPr>
          <w:p w14:paraId="5FC5C74B" w14:textId="77777777" w:rsidR="001A1204" w:rsidRDefault="00FF516D" w:rsidP="00753E16">
            <w:pPr>
              <w:wordWrap/>
              <w:rPr>
                <w:rFonts w:eastAsia="楷体"/>
                <w:szCs w:val="20"/>
                <w:lang w:eastAsia="zh-CN"/>
              </w:rPr>
            </w:pPr>
            <w:r>
              <w:rPr>
                <w:rFonts w:eastAsia="楷体" w:hint="eastAsia"/>
                <w:szCs w:val="20"/>
                <w:lang w:eastAsia="zh-CN"/>
              </w:rPr>
              <w:t>S</w:t>
            </w:r>
            <w:r>
              <w:rPr>
                <w:rFonts w:eastAsia="楷体"/>
                <w:szCs w:val="20"/>
                <w:lang w:eastAsia="zh-CN"/>
              </w:rPr>
              <w:t>upport.</w:t>
            </w:r>
          </w:p>
        </w:tc>
      </w:tr>
      <w:tr w:rsidR="001A1204" w14:paraId="7D30D6E5" w14:textId="77777777">
        <w:tc>
          <w:tcPr>
            <w:tcW w:w="2245" w:type="dxa"/>
          </w:tcPr>
          <w:p w14:paraId="3823787F" w14:textId="77777777" w:rsidR="001A1204" w:rsidRDefault="00FF516D" w:rsidP="00753E16">
            <w:pPr>
              <w:wordWrap/>
              <w:rPr>
                <w:rFonts w:eastAsiaTheme="minorEastAsia"/>
                <w:bCs/>
                <w:lang w:eastAsia="zh-CN"/>
              </w:rPr>
            </w:pPr>
            <w:r>
              <w:rPr>
                <w:rFonts w:eastAsiaTheme="minorEastAsia"/>
                <w:bCs/>
                <w:lang w:eastAsia="zh-CN"/>
              </w:rPr>
              <w:t>New H3C</w:t>
            </w:r>
          </w:p>
        </w:tc>
        <w:tc>
          <w:tcPr>
            <w:tcW w:w="7117" w:type="dxa"/>
          </w:tcPr>
          <w:p w14:paraId="43D27DCC" w14:textId="77777777" w:rsidR="001A1204" w:rsidRDefault="00FF516D" w:rsidP="00753E16">
            <w:pPr>
              <w:wordWrap/>
              <w:rPr>
                <w:rFonts w:eastAsia="楷体"/>
                <w:szCs w:val="20"/>
                <w:lang w:eastAsia="zh-CN"/>
              </w:rPr>
            </w:pPr>
            <w:r>
              <w:rPr>
                <w:rFonts w:eastAsia="楷体"/>
                <w:szCs w:val="20"/>
                <w:lang w:eastAsia="zh-CN"/>
              </w:rPr>
              <w:t>Support</w:t>
            </w:r>
          </w:p>
        </w:tc>
      </w:tr>
      <w:tr w:rsidR="001A1204" w14:paraId="0715CDAF" w14:textId="77777777">
        <w:tc>
          <w:tcPr>
            <w:tcW w:w="2245" w:type="dxa"/>
          </w:tcPr>
          <w:p w14:paraId="55B0FC96" w14:textId="77777777" w:rsidR="001A1204" w:rsidRDefault="00FF516D" w:rsidP="00753E16">
            <w:pPr>
              <w:wordWrap/>
              <w:rPr>
                <w:rFonts w:eastAsiaTheme="minorEastAsia"/>
                <w:bCs/>
                <w:lang w:eastAsia="zh-CN"/>
              </w:rPr>
            </w:pPr>
            <w:r>
              <w:rPr>
                <w:rFonts w:eastAsiaTheme="minorEastAsia"/>
                <w:bCs/>
                <w:lang w:eastAsia="zh-CN"/>
              </w:rPr>
              <w:t>Moderator3</w:t>
            </w:r>
          </w:p>
        </w:tc>
        <w:tc>
          <w:tcPr>
            <w:tcW w:w="7117" w:type="dxa"/>
          </w:tcPr>
          <w:p w14:paraId="01D6E7D4" w14:textId="77777777" w:rsidR="001A1204" w:rsidRDefault="00FF516D" w:rsidP="00753E16">
            <w:pPr>
              <w:wordWrap/>
            </w:pPr>
            <w:r>
              <w:t>@LGE @QC @ZTE</w:t>
            </w:r>
          </w:p>
          <w:p w14:paraId="2C88619F" w14:textId="77777777" w:rsidR="001A1204" w:rsidRDefault="00FF516D" w:rsidP="00753E16">
            <w:pPr>
              <w:wordWrap/>
              <w:rPr>
                <w:rFonts w:eastAsia="楷体"/>
                <w:szCs w:val="20"/>
                <w:lang w:eastAsia="zh-CN"/>
              </w:rPr>
            </w:pPr>
            <w:r>
              <w:rPr>
                <w:rFonts w:eastAsia="楷体"/>
                <w:szCs w:val="20"/>
                <w:lang w:eastAsia="zh-CN"/>
              </w:rPr>
              <w:t xml:space="preserve">Hope you are OK with the proposal. If you have </w:t>
            </w:r>
            <w:proofErr w:type="gramStart"/>
            <w:r>
              <w:rPr>
                <w:rFonts w:eastAsia="楷体"/>
                <w:szCs w:val="20"/>
                <w:lang w:eastAsia="zh-CN"/>
              </w:rPr>
              <w:t>concern</w:t>
            </w:r>
            <w:proofErr w:type="gramEnd"/>
            <w:r>
              <w:rPr>
                <w:rFonts w:eastAsia="楷体"/>
                <w:szCs w:val="20"/>
                <w:lang w:eastAsia="zh-CN"/>
              </w:rPr>
              <w:t xml:space="preserve"> please provide it in 2</w:t>
            </w:r>
            <w:r>
              <w:rPr>
                <w:rFonts w:eastAsia="楷体"/>
                <w:szCs w:val="20"/>
                <w:vertAlign w:val="superscript"/>
                <w:lang w:eastAsia="zh-CN"/>
              </w:rPr>
              <w:t>nd</w:t>
            </w:r>
            <w:r>
              <w:rPr>
                <w:rFonts w:eastAsia="楷体"/>
                <w:szCs w:val="20"/>
                <w:lang w:eastAsia="zh-CN"/>
              </w:rPr>
              <w:t xml:space="preserve"> round.</w:t>
            </w:r>
          </w:p>
        </w:tc>
      </w:tr>
    </w:tbl>
    <w:p w14:paraId="6A80708A" w14:textId="77777777" w:rsidR="001A1204" w:rsidRDefault="001A1204" w:rsidP="00753E16">
      <w:pPr>
        <w:rPr>
          <w:lang w:eastAsia="en-US"/>
        </w:rPr>
      </w:pPr>
    </w:p>
    <w:p w14:paraId="5C6A404A" w14:textId="77777777" w:rsidR="001A1204" w:rsidRDefault="001A1204" w:rsidP="00753E16">
      <w:pPr>
        <w:ind w:firstLine="800"/>
        <w:rPr>
          <w:lang w:eastAsia="en-US"/>
        </w:rPr>
      </w:pPr>
    </w:p>
    <w:p w14:paraId="73312EC5" w14:textId="77777777" w:rsidR="001A1204" w:rsidRDefault="001A1204" w:rsidP="00753E16">
      <w:pPr>
        <w:rPr>
          <w:lang w:eastAsia="en-US"/>
        </w:rPr>
      </w:pPr>
    </w:p>
    <w:p w14:paraId="40DC3E3E" w14:textId="77777777" w:rsidR="001A1204" w:rsidRDefault="001A1204" w:rsidP="00753E16">
      <w:pPr>
        <w:rPr>
          <w:lang w:eastAsia="en-US"/>
        </w:rPr>
      </w:pPr>
    </w:p>
    <w:p w14:paraId="5C4CA1F8" w14:textId="77777777" w:rsidR="001A1204" w:rsidRDefault="001A1204" w:rsidP="00753E16">
      <w:pPr>
        <w:rPr>
          <w:highlight w:val="yellow"/>
          <w:lang w:eastAsia="en-US"/>
        </w:rPr>
      </w:pPr>
    </w:p>
    <w:p w14:paraId="02EE91F2"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4-6:</w:t>
      </w:r>
    </w:p>
    <w:p w14:paraId="1561A524" w14:textId="77777777" w:rsidR="001A1204" w:rsidRDefault="00FF516D" w:rsidP="00753E16">
      <w:pPr>
        <w:pStyle w:val="ListParagraph"/>
        <w:numPr>
          <w:ilvl w:val="0"/>
          <w:numId w:val="18"/>
        </w:numPr>
        <w:rPr>
          <w:rFonts w:eastAsia="楷体"/>
          <w:szCs w:val="20"/>
          <w:lang w:eastAsia="zh-CN"/>
        </w:rPr>
      </w:pPr>
      <w:r>
        <w:rPr>
          <w:rFonts w:eastAsia="楷体"/>
          <w:szCs w:val="20"/>
          <w:lang w:eastAsia="zh-CN"/>
        </w:rPr>
        <w:t>Confirm below working assumption:</w:t>
      </w:r>
    </w:p>
    <w:p w14:paraId="5E0920B5" w14:textId="77777777" w:rsidR="001A1204" w:rsidRDefault="00FF516D" w:rsidP="00753E16">
      <w:pPr>
        <w:spacing w:before="120" w:after="0"/>
        <w:ind w:left="720"/>
        <w:rPr>
          <w:bCs/>
          <w:highlight w:val="darkYellow"/>
          <w:lang w:eastAsia="zh-CN"/>
        </w:rPr>
      </w:pPr>
      <w:r>
        <w:rPr>
          <w:bCs/>
          <w:highlight w:val="darkYellow"/>
          <w:lang w:eastAsia="zh-CN"/>
        </w:rPr>
        <w:t>Working Assumption</w:t>
      </w:r>
    </w:p>
    <w:p w14:paraId="1F38AD4D" w14:textId="77777777" w:rsidR="001A1204" w:rsidRDefault="00FF516D" w:rsidP="00753E16">
      <w:pPr>
        <w:pStyle w:val="ListParagraph"/>
        <w:numPr>
          <w:ilvl w:val="1"/>
          <w:numId w:val="18"/>
        </w:numPr>
        <w:rPr>
          <w:rFonts w:eastAsia="楷体"/>
          <w:szCs w:val="20"/>
          <w:lang w:eastAsia="zh-CN"/>
        </w:rPr>
      </w:pPr>
      <w:del w:id="1583" w:author="Haipeng HP1 Lei" w:date="2022-08-18T18:09:00Z">
        <w:r>
          <w:rPr>
            <w:bCs/>
            <w:lang w:eastAsia="zh-CN"/>
          </w:rPr>
          <w:delText xml:space="preserve">All </w:delText>
        </w:r>
      </w:del>
      <w:r>
        <w:rPr>
          <w:bCs/>
          <w:lang w:eastAsia="zh-CN"/>
        </w:rPr>
        <w:t>HARQ-ACK codebook types (Type-1</w:t>
      </w:r>
      <w:ins w:id="1584" w:author="Haipeng HP1 Lei" w:date="2022-08-18T18:09:00Z">
        <w:r>
          <w:rPr>
            <w:bCs/>
            <w:lang w:eastAsia="zh-CN"/>
          </w:rPr>
          <w:t>, Rel-15 Type-2, Rel-16 Type-3, Rel-17 Type-3</w:t>
        </w:r>
      </w:ins>
      <w:del w:id="1585" w:author="Haipeng HP1 Lei" w:date="2022-08-18T18:09:00Z">
        <w:r>
          <w:rPr>
            <w:bCs/>
            <w:lang w:eastAsia="zh-CN"/>
          </w:rPr>
          <w:delText>/2/3</w:delText>
        </w:r>
      </w:del>
      <w:r>
        <w:rPr>
          <w:bCs/>
          <w:lang w:eastAsia="zh-CN"/>
        </w:rPr>
        <w:t>) are applicable when multi-</w:t>
      </w:r>
      <w:del w:id="1586" w:author="Haipeng HP1 Lei" w:date="2022-08-18T18:10:00Z">
        <w:r>
          <w:rPr>
            <w:bCs/>
            <w:lang w:eastAsia="zh-CN"/>
          </w:rPr>
          <w:delText xml:space="preserve">carrier </w:delText>
        </w:r>
      </w:del>
      <w:ins w:id="1587" w:author="Haipeng HP1 Lei" w:date="2022-08-18T18:10:00Z">
        <w:r>
          <w:rPr>
            <w:bCs/>
            <w:lang w:eastAsia="zh-CN"/>
          </w:rPr>
          <w:t xml:space="preserve">cell </w:t>
        </w:r>
      </w:ins>
      <w:r>
        <w:rPr>
          <w:bCs/>
          <w:lang w:eastAsia="zh-CN"/>
        </w:rPr>
        <w:t>PDSCH scheduling is configured.</w:t>
      </w:r>
    </w:p>
    <w:p w14:paraId="5C5D2BE0" w14:textId="77777777" w:rsidR="001A1204" w:rsidRDefault="001A1204" w:rsidP="00753E16">
      <w:pPr>
        <w:rPr>
          <w:rFonts w:eastAsia="楷体"/>
          <w:szCs w:val="20"/>
          <w:lang w:eastAsia="zh-CN"/>
        </w:rPr>
      </w:pPr>
    </w:p>
    <w:p w14:paraId="7D692675" w14:textId="77777777" w:rsidR="001A1204" w:rsidRDefault="001A1204" w:rsidP="00753E16">
      <w:pPr>
        <w:rPr>
          <w:rFonts w:eastAsia="楷体"/>
          <w:szCs w:val="20"/>
          <w:lang w:eastAsia="zh-CN"/>
        </w:rPr>
      </w:pPr>
    </w:p>
    <w:p w14:paraId="45F560E5" w14:textId="77777777" w:rsidR="001A1204" w:rsidRDefault="00FF516D" w:rsidP="00753E16">
      <w:pPr>
        <w:rPr>
          <w:lang w:eastAsia="zh-CN"/>
        </w:rPr>
      </w:pPr>
      <w:r>
        <w:rPr>
          <w:lang w:eastAsia="zh-CN"/>
        </w:rPr>
        <w:t>Companies are encouraged to provide comments in the table below.</w:t>
      </w:r>
    </w:p>
    <w:tbl>
      <w:tblPr>
        <w:tblStyle w:val="TableGrid"/>
        <w:tblW w:w="0" w:type="auto"/>
        <w:tblLayout w:type="fixed"/>
        <w:tblLook w:val="04A0" w:firstRow="1" w:lastRow="0" w:firstColumn="1" w:lastColumn="0" w:noHBand="0" w:noVBand="1"/>
      </w:tblPr>
      <w:tblGrid>
        <w:gridCol w:w="2245"/>
        <w:gridCol w:w="7117"/>
      </w:tblGrid>
      <w:tr w:rsidR="001A1204" w14:paraId="01B55AC2" w14:textId="77777777">
        <w:tc>
          <w:tcPr>
            <w:tcW w:w="2245" w:type="dxa"/>
            <w:tcBorders>
              <w:top w:val="single" w:sz="4" w:space="0" w:color="auto"/>
              <w:left w:val="single" w:sz="4" w:space="0" w:color="auto"/>
              <w:bottom w:val="single" w:sz="4" w:space="0" w:color="auto"/>
              <w:right w:val="single" w:sz="4" w:space="0" w:color="auto"/>
            </w:tcBorders>
          </w:tcPr>
          <w:p w14:paraId="71931DE9" w14:textId="77777777" w:rsidR="001A1204" w:rsidRDefault="00FF516D" w:rsidP="00753E16">
            <w:pPr>
              <w:wordWrap/>
              <w:jc w:val="center"/>
              <w:rPr>
                <w:b/>
                <w:lang w:eastAsia="zh-CN"/>
              </w:rPr>
            </w:pPr>
            <w:r>
              <w:rPr>
                <w:b/>
                <w:lang w:eastAsia="zh-CN"/>
              </w:rPr>
              <w:t>Company</w:t>
            </w:r>
          </w:p>
        </w:tc>
        <w:tc>
          <w:tcPr>
            <w:tcW w:w="7117" w:type="dxa"/>
            <w:tcBorders>
              <w:top w:val="single" w:sz="4" w:space="0" w:color="auto"/>
              <w:left w:val="single" w:sz="4" w:space="0" w:color="auto"/>
              <w:bottom w:val="single" w:sz="4" w:space="0" w:color="auto"/>
              <w:right w:val="single" w:sz="4" w:space="0" w:color="auto"/>
            </w:tcBorders>
          </w:tcPr>
          <w:p w14:paraId="33EF62FD" w14:textId="77777777" w:rsidR="001A1204" w:rsidRDefault="00FF516D" w:rsidP="00753E16">
            <w:pPr>
              <w:wordWrap/>
              <w:jc w:val="center"/>
              <w:rPr>
                <w:b/>
                <w:lang w:eastAsia="zh-CN"/>
              </w:rPr>
            </w:pPr>
            <w:r>
              <w:rPr>
                <w:b/>
                <w:lang w:eastAsia="zh-CN"/>
              </w:rPr>
              <w:t>Comment</w:t>
            </w:r>
          </w:p>
        </w:tc>
      </w:tr>
      <w:tr w:rsidR="001A1204" w14:paraId="51499F3E" w14:textId="77777777">
        <w:tc>
          <w:tcPr>
            <w:tcW w:w="2245" w:type="dxa"/>
            <w:tcBorders>
              <w:top w:val="single" w:sz="4" w:space="0" w:color="auto"/>
              <w:left w:val="single" w:sz="4" w:space="0" w:color="auto"/>
              <w:bottom w:val="single" w:sz="4" w:space="0" w:color="auto"/>
              <w:right w:val="single" w:sz="4" w:space="0" w:color="auto"/>
            </w:tcBorders>
          </w:tcPr>
          <w:p w14:paraId="25676599" w14:textId="77777777" w:rsidR="001A1204" w:rsidRDefault="00FF516D" w:rsidP="00753E16">
            <w:pPr>
              <w:wordWrap/>
              <w:jc w:val="left"/>
              <w:rPr>
                <w:rFonts w:eastAsia="PMingLiU"/>
                <w:bCs/>
                <w:lang w:eastAsia="zh-TW"/>
              </w:rPr>
            </w:pPr>
            <w:r>
              <w:rPr>
                <w:rFonts w:eastAsia="PMingLiU" w:hint="eastAsia"/>
                <w:bCs/>
                <w:lang w:eastAsia="zh-TW"/>
              </w:rPr>
              <w:t>M</w:t>
            </w:r>
            <w:r>
              <w:rPr>
                <w:rFonts w:eastAsia="PMingLiU"/>
                <w:bCs/>
                <w:lang w:eastAsia="zh-TW"/>
              </w:rPr>
              <w:t>TK</w:t>
            </w:r>
          </w:p>
        </w:tc>
        <w:tc>
          <w:tcPr>
            <w:tcW w:w="7117" w:type="dxa"/>
            <w:tcBorders>
              <w:top w:val="single" w:sz="4" w:space="0" w:color="auto"/>
              <w:left w:val="single" w:sz="4" w:space="0" w:color="auto"/>
              <w:bottom w:val="single" w:sz="4" w:space="0" w:color="auto"/>
              <w:right w:val="single" w:sz="4" w:space="0" w:color="auto"/>
            </w:tcBorders>
          </w:tcPr>
          <w:p w14:paraId="0AB15D01" w14:textId="77777777" w:rsidR="001A1204" w:rsidRDefault="00FF516D" w:rsidP="00753E16">
            <w:pPr>
              <w:wordWrap/>
              <w:jc w:val="left"/>
              <w:rPr>
                <w:rFonts w:eastAsia="PMingLiU"/>
                <w:bCs/>
                <w:lang w:eastAsia="zh-TW"/>
              </w:rPr>
            </w:pPr>
            <w:r>
              <w:rPr>
                <w:rFonts w:eastAsia="PMingLiU"/>
                <w:bCs/>
                <w:lang w:eastAsia="zh-TW"/>
              </w:rPr>
              <w:t>Generally fine with the proposal</w:t>
            </w:r>
          </w:p>
        </w:tc>
      </w:tr>
      <w:tr w:rsidR="001A1204" w14:paraId="20BB5812" w14:textId="77777777">
        <w:tc>
          <w:tcPr>
            <w:tcW w:w="2245" w:type="dxa"/>
            <w:tcBorders>
              <w:top w:val="single" w:sz="4" w:space="0" w:color="auto"/>
              <w:left w:val="single" w:sz="4" w:space="0" w:color="auto"/>
              <w:bottom w:val="single" w:sz="4" w:space="0" w:color="auto"/>
              <w:right w:val="single" w:sz="4" w:space="0" w:color="auto"/>
            </w:tcBorders>
          </w:tcPr>
          <w:p w14:paraId="106EE9FD"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117" w:type="dxa"/>
            <w:tcBorders>
              <w:top w:val="single" w:sz="4" w:space="0" w:color="auto"/>
              <w:left w:val="single" w:sz="4" w:space="0" w:color="auto"/>
              <w:bottom w:val="single" w:sz="4" w:space="0" w:color="auto"/>
              <w:right w:val="single" w:sz="4" w:space="0" w:color="auto"/>
            </w:tcBorders>
          </w:tcPr>
          <w:p w14:paraId="0A1347EF" w14:textId="77777777" w:rsidR="001A1204" w:rsidRDefault="00FF516D" w:rsidP="00753E16">
            <w:pPr>
              <w:wordWrap/>
              <w:rPr>
                <w:bCs/>
                <w:lang w:eastAsia="zh-CN"/>
              </w:rPr>
            </w:pPr>
            <w:r>
              <w:rPr>
                <w:rFonts w:eastAsia="MS Mincho" w:hint="eastAsia"/>
                <w:bCs/>
                <w:lang w:eastAsia="ja-JP"/>
              </w:rPr>
              <w:t>W</w:t>
            </w:r>
            <w:r>
              <w:rPr>
                <w:rFonts w:eastAsia="MS Mincho"/>
                <w:bCs/>
                <w:lang w:eastAsia="ja-JP"/>
              </w:rPr>
              <w:t xml:space="preserve">e think no need to hurry to confirm this. </w:t>
            </w:r>
          </w:p>
        </w:tc>
      </w:tr>
      <w:tr w:rsidR="001A1204" w14:paraId="4A2197D4" w14:textId="77777777">
        <w:tc>
          <w:tcPr>
            <w:tcW w:w="2245" w:type="dxa"/>
            <w:tcBorders>
              <w:top w:val="single" w:sz="4" w:space="0" w:color="auto"/>
              <w:left w:val="single" w:sz="4" w:space="0" w:color="auto"/>
              <w:bottom w:val="single" w:sz="4" w:space="0" w:color="auto"/>
              <w:right w:val="single" w:sz="4" w:space="0" w:color="auto"/>
            </w:tcBorders>
          </w:tcPr>
          <w:p w14:paraId="4E2E5F83" w14:textId="77777777" w:rsidR="001A1204" w:rsidRDefault="00FF516D" w:rsidP="00753E16">
            <w:pPr>
              <w:wordWrap/>
              <w:jc w:val="left"/>
              <w:rPr>
                <w:bCs/>
              </w:rPr>
            </w:pPr>
            <w:r>
              <w:rPr>
                <w:bCs/>
                <w:lang w:eastAsia="zh-CN"/>
              </w:rPr>
              <w:t>Nokia, NSB</w:t>
            </w:r>
          </w:p>
        </w:tc>
        <w:tc>
          <w:tcPr>
            <w:tcW w:w="7117" w:type="dxa"/>
            <w:tcBorders>
              <w:top w:val="single" w:sz="4" w:space="0" w:color="auto"/>
              <w:left w:val="single" w:sz="4" w:space="0" w:color="auto"/>
              <w:bottom w:val="single" w:sz="4" w:space="0" w:color="auto"/>
              <w:right w:val="single" w:sz="4" w:space="0" w:color="auto"/>
            </w:tcBorders>
          </w:tcPr>
          <w:p w14:paraId="64130E89" w14:textId="77777777" w:rsidR="001A1204" w:rsidRDefault="00FF516D" w:rsidP="00753E16">
            <w:pPr>
              <w:wordWrap/>
              <w:jc w:val="left"/>
              <w:rPr>
                <w:bCs/>
              </w:rPr>
            </w:pPr>
            <w:r>
              <w:rPr>
                <w:bCs/>
                <w:lang w:eastAsia="zh-CN"/>
              </w:rPr>
              <w:t>Support</w:t>
            </w:r>
          </w:p>
        </w:tc>
      </w:tr>
      <w:tr w:rsidR="001A1204" w14:paraId="5E0928D6" w14:textId="77777777">
        <w:tc>
          <w:tcPr>
            <w:tcW w:w="2245" w:type="dxa"/>
            <w:tcBorders>
              <w:top w:val="single" w:sz="4" w:space="0" w:color="auto"/>
              <w:left w:val="single" w:sz="4" w:space="0" w:color="auto"/>
              <w:bottom w:val="single" w:sz="4" w:space="0" w:color="auto"/>
              <w:right w:val="single" w:sz="4" w:space="0" w:color="auto"/>
            </w:tcBorders>
          </w:tcPr>
          <w:p w14:paraId="05CA75BD" w14:textId="77777777" w:rsidR="001A1204" w:rsidRDefault="00FF516D" w:rsidP="00753E16">
            <w:pPr>
              <w:wordWrap/>
              <w:rPr>
                <w:rFonts w:eastAsiaTheme="minorEastAsia"/>
                <w:bCs/>
                <w:lang w:eastAsia="zh-CN"/>
              </w:rPr>
            </w:pPr>
            <w:r>
              <w:rPr>
                <w:rFonts w:eastAsiaTheme="minorEastAsia"/>
                <w:bCs/>
                <w:lang w:eastAsia="zh-CN"/>
              </w:rPr>
              <w:t>Apple</w:t>
            </w:r>
          </w:p>
        </w:tc>
        <w:tc>
          <w:tcPr>
            <w:tcW w:w="7117" w:type="dxa"/>
            <w:tcBorders>
              <w:top w:val="single" w:sz="4" w:space="0" w:color="auto"/>
              <w:left w:val="single" w:sz="4" w:space="0" w:color="auto"/>
              <w:bottom w:val="single" w:sz="4" w:space="0" w:color="auto"/>
              <w:right w:val="single" w:sz="4" w:space="0" w:color="auto"/>
            </w:tcBorders>
          </w:tcPr>
          <w:p w14:paraId="43137F58" w14:textId="77777777" w:rsidR="001A1204" w:rsidRDefault="00FF516D" w:rsidP="00753E16">
            <w:pPr>
              <w:wordWrap/>
              <w:rPr>
                <w:rFonts w:eastAsiaTheme="minorEastAsia"/>
                <w:bCs/>
                <w:lang w:eastAsia="zh-CN"/>
              </w:rPr>
            </w:pPr>
            <w:r>
              <w:rPr>
                <w:rFonts w:eastAsiaTheme="minorEastAsia"/>
                <w:bCs/>
                <w:lang w:eastAsia="zh-CN"/>
              </w:rPr>
              <w:t xml:space="preserve">Support the proposal </w:t>
            </w:r>
          </w:p>
        </w:tc>
      </w:tr>
      <w:tr w:rsidR="001A1204" w14:paraId="4B2D38E5" w14:textId="77777777">
        <w:tc>
          <w:tcPr>
            <w:tcW w:w="2245" w:type="dxa"/>
          </w:tcPr>
          <w:p w14:paraId="207079BA" w14:textId="77777777" w:rsidR="001A1204" w:rsidRDefault="00FF516D" w:rsidP="00753E16">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117" w:type="dxa"/>
          </w:tcPr>
          <w:p w14:paraId="15FAA233" w14:textId="77777777" w:rsidR="001A1204" w:rsidRDefault="00FF516D" w:rsidP="00753E16">
            <w:pPr>
              <w:wordWrap/>
              <w:rPr>
                <w:rFonts w:eastAsia="楷体"/>
                <w:szCs w:val="20"/>
                <w:lang w:eastAsia="zh-CN"/>
              </w:rPr>
            </w:pPr>
            <w:r>
              <w:rPr>
                <w:rFonts w:eastAsia="楷体" w:hint="eastAsia"/>
                <w:szCs w:val="20"/>
                <w:lang w:eastAsia="zh-CN"/>
              </w:rPr>
              <w:t>S</w:t>
            </w:r>
            <w:r>
              <w:rPr>
                <w:rFonts w:eastAsia="楷体"/>
                <w:szCs w:val="20"/>
                <w:lang w:eastAsia="zh-CN"/>
              </w:rPr>
              <w:t>upport</w:t>
            </w:r>
          </w:p>
        </w:tc>
      </w:tr>
      <w:tr w:rsidR="001A1204" w14:paraId="0F5FD047" w14:textId="77777777">
        <w:tc>
          <w:tcPr>
            <w:tcW w:w="2245" w:type="dxa"/>
          </w:tcPr>
          <w:p w14:paraId="20EC9624" w14:textId="77777777" w:rsidR="001A1204" w:rsidRDefault="00FF516D" w:rsidP="00753E16">
            <w:pPr>
              <w:wordWrap/>
              <w:jc w:val="left"/>
              <w:rPr>
                <w:rFonts w:eastAsiaTheme="minorEastAsia"/>
                <w:bCs/>
                <w:lang w:eastAsia="zh-CN"/>
              </w:rPr>
            </w:pPr>
            <w:r>
              <w:rPr>
                <w:rFonts w:eastAsiaTheme="minorEastAsia"/>
                <w:bCs/>
                <w:lang w:eastAsia="zh-CN"/>
              </w:rPr>
              <w:t xml:space="preserve">Huawei, </w:t>
            </w:r>
            <w:proofErr w:type="spellStart"/>
            <w:r>
              <w:rPr>
                <w:rFonts w:eastAsiaTheme="minorEastAsia"/>
                <w:bCs/>
                <w:lang w:eastAsia="zh-CN"/>
              </w:rPr>
              <w:t>HiSilicon</w:t>
            </w:r>
            <w:proofErr w:type="spellEnd"/>
          </w:p>
        </w:tc>
        <w:tc>
          <w:tcPr>
            <w:tcW w:w="7117" w:type="dxa"/>
          </w:tcPr>
          <w:p w14:paraId="2F489A9A" w14:textId="77777777" w:rsidR="001A1204" w:rsidRDefault="00FF516D" w:rsidP="00753E16">
            <w:pPr>
              <w:wordWrap/>
              <w:jc w:val="left"/>
              <w:rPr>
                <w:rFonts w:eastAsiaTheme="minorEastAsia"/>
                <w:bCs/>
                <w:lang w:eastAsia="zh-CN"/>
              </w:rPr>
            </w:pPr>
            <w:r>
              <w:rPr>
                <w:rFonts w:eastAsia="楷体"/>
                <w:szCs w:val="20"/>
                <w:lang w:eastAsia="zh-CN"/>
              </w:rPr>
              <w:t>Support but also Ok to wait. WA can be automatically confirmed in the end if no issue is found.</w:t>
            </w:r>
          </w:p>
        </w:tc>
      </w:tr>
      <w:tr w:rsidR="001A1204" w14:paraId="3DD7C88E" w14:textId="77777777">
        <w:tc>
          <w:tcPr>
            <w:tcW w:w="2245" w:type="dxa"/>
          </w:tcPr>
          <w:p w14:paraId="69C5EE76" w14:textId="77777777" w:rsidR="001A1204" w:rsidRDefault="00FF516D" w:rsidP="00753E16">
            <w:pPr>
              <w:wordWrap/>
              <w:jc w:val="left"/>
              <w:rPr>
                <w:rFonts w:eastAsia="MS Mincho"/>
                <w:bCs/>
                <w:lang w:eastAsia="ja-JP"/>
              </w:rPr>
            </w:pPr>
            <w:r>
              <w:rPr>
                <w:rFonts w:eastAsiaTheme="minorEastAsia"/>
                <w:bCs/>
                <w:lang w:eastAsia="zh-CN"/>
              </w:rPr>
              <w:lastRenderedPageBreak/>
              <w:t>Intel</w:t>
            </w:r>
          </w:p>
        </w:tc>
        <w:tc>
          <w:tcPr>
            <w:tcW w:w="7117" w:type="dxa"/>
          </w:tcPr>
          <w:p w14:paraId="695A0752" w14:textId="77777777" w:rsidR="001A1204" w:rsidRDefault="00FF516D" w:rsidP="00753E16">
            <w:pPr>
              <w:wordWrap/>
              <w:jc w:val="left"/>
              <w:rPr>
                <w:rFonts w:eastAsia="MS Mincho"/>
                <w:bCs/>
                <w:lang w:eastAsia="ja-JP"/>
              </w:rPr>
            </w:pPr>
            <w:r>
              <w:rPr>
                <w:rFonts w:eastAsia="楷体"/>
                <w:szCs w:val="20"/>
                <w:lang w:eastAsia="zh-CN"/>
              </w:rPr>
              <w:t xml:space="preserve">We are fine with the proposal. </w:t>
            </w:r>
          </w:p>
        </w:tc>
      </w:tr>
      <w:tr w:rsidR="001A1204" w14:paraId="7BA8D2E6" w14:textId="77777777">
        <w:tc>
          <w:tcPr>
            <w:tcW w:w="2245" w:type="dxa"/>
          </w:tcPr>
          <w:p w14:paraId="1A35BB6A" w14:textId="77777777" w:rsidR="001A1204" w:rsidRDefault="00FF516D" w:rsidP="00753E16">
            <w:pPr>
              <w:wordWrap/>
              <w:rPr>
                <w:rFonts w:eastAsia="PMingLiU"/>
                <w:bCs/>
                <w:lang w:eastAsia="zh-TW"/>
              </w:rPr>
            </w:pPr>
            <w:r>
              <w:rPr>
                <w:bCs/>
                <w:lang w:eastAsia="zh-CN"/>
              </w:rPr>
              <w:t>ZTE</w:t>
            </w:r>
          </w:p>
        </w:tc>
        <w:tc>
          <w:tcPr>
            <w:tcW w:w="7117" w:type="dxa"/>
          </w:tcPr>
          <w:p w14:paraId="1A63A475" w14:textId="77777777" w:rsidR="001A1204" w:rsidRDefault="00FF516D" w:rsidP="00753E16">
            <w:pPr>
              <w:wordWrap/>
              <w:rPr>
                <w:rFonts w:eastAsia="PMingLiU"/>
                <w:lang w:eastAsia="zh-TW"/>
              </w:rPr>
            </w:pPr>
            <w:r>
              <w:rPr>
                <w:bCs/>
                <w:lang w:eastAsia="zh-CN"/>
              </w:rPr>
              <w:t>Support.</w:t>
            </w:r>
          </w:p>
        </w:tc>
      </w:tr>
      <w:tr w:rsidR="001A1204" w14:paraId="53797B48" w14:textId="77777777">
        <w:tc>
          <w:tcPr>
            <w:tcW w:w="2245" w:type="dxa"/>
          </w:tcPr>
          <w:p w14:paraId="16AFBCD1" w14:textId="77777777" w:rsidR="001A1204" w:rsidRDefault="00FF516D" w:rsidP="00753E16">
            <w:pPr>
              <w:wordWrap/>
              <w:rPr>
                <w:bCs/>
                <w:lang w:val="en-US" w:eastAsia="zh-CN"/>
              </w:rPr>
            </w:pPr>
            <w:r>
              <w:rPr>
                <w:bCs/>
                <w:lang w:val="en-US" w:eastAsia="zh-CN"/>
              </w:rPr>
              <w:t>CMCC</w:t>
            </w:r>
          </w:p>
        </w:tc>
        <w:tc>
          <w:tcPr>
            <w:tcW w:w="7117" w:type="dxa"/>
          </w:tcPr>
          <w:p w14:paraId="6EEB49C2" w14:textId="77777777" w:rsidR="001A1204" w:rsidRDefault="00FF516D" w:rsidP="00753E16">
            <w:pPr>
              <w:wordWrap/>
              <w:rPr>
                <w:bCs/>
                <w:lang w:val="en-US" w:eastAsia="zh-CN"/>
              </w:rPr>
            </w:pPr>
            <w:r>
              <w:rPr>
                <w:bCs/>
                <w:lang w:val="en-US" w:eastAsia="zh-CN"/>
              </w:rPr>
              <w:t>We are fine with the proposal.</w:t>
            </w:r>
          </w:p>
        </w:tc>
      </w:tr>
      <w:tr w:rsidR="001A1204" w14:paraId="407C654D" w14:textId="77777777">
        <w:tc>
          <w:tcPr>
            <w:tcW w:w="2245" w:type="dxa"/>
          </w:tcPr>
          <w:p w14:paraId="767B50E5" w14:textId="77777777" w:rsidR="001A1204" w:rsidRDefault="00FF516D" w:rsidP="00753E16">
            <w:pPr>
              <w:wordWrap/>
              <w:rPr>
                <w:rFonts w:eastAsiaTheme="minorEastAsia"/>
                <w:bCs/>
                <w:lang w:val="en-US" w:eastAsia="zh-CN"/>
              </w:rPr>
            </w:pPr>
            <w:r>
              <w:rPr>
                <w:rFonts w:eastAsiaTheme="minorEastAsia"/>
                <w:bCs/>
                <w:lang w:val="en-US" w:eastAsia="zh-CN"/>
              </w:rPr>
              <w:t>New H3C</w:t>
            </w:r>
          </w:p>
        </w:tc>
        <w:tc>
          <w:tcPr>
            <w:tcW w:w="7117" w:type="dxa"/>
          </w:tcPr>
          <w:p w14:paraId="73DB55ED" w14:textId="77777777" w:rsidR="001A1204" w:rsidRDefault="00FF516D" w:rsidP="00753E16">
            <w:pPr>
              <w:wordWrap/>
              <w:jc w:val="left"/>
              <w:rPr>
                <w:rFonts w:eastAsia="MS Mincho"/>
                <w:bCs/>
                <w:lang w:val="en-US" w:eastAsia="ja-JP"/>
              </w:rPr>
            </w:pPr>
            <w:r>
              <w:rPr>
                <w:rFonts w:eastAsia="MS Mincho"/>
                <w:bCs/>
                <w:lang w:val="en-US" w:eastAsia="ja-JP"/>
              </w:rPr>
              <w:t>Support</w:t>
            </w:r>
          </w:p>
        </w:tc>
      </w:tr>
      <w:tr w:rsidR="001A1204" w14:paraId="507CC825" w14:textId="77777777">
        <w:tc>
          <w:tcPr>
            <w:tcW w:w="2245" w:type="dxa"/>
          </w:tcPr>
          <w:p w14:paraId="7F470CB7" w14:textId="77777777" w:rsidR="001A1204" w:rsidRDefault="00FF516D" w:rsidP="00753E16">
            <w:pPr>
              <w:wordWrap/>
              <w:rPr>
                <w:rFonts w:eastAsiaTheme="minorEastAsia"/>
                <w:bCs/>
                <w:lang w:val="en-US" w:eastAsia="zh-CN"/>
              </w:rPr>
            </w:pPr>
            <w:r>
              <w:rPr>
                <w:rFonts w:eastAsiaTheme="minorEastAsia" w:hint="eastAsia"/>
                <w:bCs/>
                <w:lang w:eastAsia="zh-CN"/>
              </w:rPr>
              <w:t>CATT</w:t>
            </w:r>
          </w:p>
        </w:tc>
        <w:tc>
          <w:tcPr>
            <w:tcW w:w="7117" w:type="dxa"/>
          </w:tcPr>
          <w:p w14:paraId="63BFCF33" w14:textId="77777777" w:rsidR="001A1204" w:rsidRDefault="00FF516D" w:rsidP="00753E16">
            <w:pPr>
              <w:wordWrap/>
              <w:jc w:val="left"/>
              <w:rPr>
                <w:rFonts w:eastAsia="MS Mincho"/>
                <w:bCs/>
                <w:lang w:val="en-US" w:eastAsia="ja-JP"/>
              </w:rPr>
            </w:pPr>
            <w:r>
              <w:rPr>
                <w:rFonts w:eastAsia="楷体" w:hint="eastAsia"/>
                <w:szCs w:val="20"/>
                <w:lang w:eastAsia="zh-CN"/>
              </w:rPr>
              <w:t>Support</w:t>
            </w:r>
          </w:p>
        </w:tc>
      </w:tr>
      <w:tr w:rsidR="001A1204" w14:paraId="56476013" w14:textId="77777777">
        <w:tc>
          <w:tcPr>
            <w:tcW w:w="2245" w:type="dxa"/>
          </w:tcPr>
          <w:p w14:paraId="5E170D81" w14:textId="77777777" w:rsidR="001A1204" w:rsidRDefault="00FF516D" w:rsidP="00753E16">
            <w:pPr>
              <w:wordWrap/>
              <w:rPr>
                <w:rFonts w:eastAsiaTheme="minorEastAsia"/>
                <w:bCs/>
                <w:lang w:eastAsia="zh-CN"/>
              </w:rPr>
            </w:pPr>
            <w:r>
              <w:rPr>
                <w:rFonts w:eastAsiaTheme="minorEastAsia" w:hint="eastAsia"/>
                <w:bCs/>
                <w:lang w:eastAsia="zh-CN"/>
              </w:rPr>
              <w:t>v</w:t>
            </w:r>
            <w:r>
              <w:rPr>
                <w:rFonts w:eastAsiaTheme="minorEastAsia"/>
                <w:bCs/>
                <w:lang w:eastAsia="zh-CN"/>
              </w:rPr>
              <w:t>ivo</w:t>
            </w:r>
          </w:p>
        </w:tc>
        <w:tc>
          <w:tcPr>
            <w:tcW w:w="7117" w:type="dxa"/>
          </w:tcPr>
          <w:p w14:paraId="356DF471" w14:textId="77777777" w:rsidR="001A1204" w:rsidRDefault="00FF516D" w:rsidP="00753E16">
            <w:pPr>
              <w:wordWrap/>
              <w:rPr>
                <w:rFonts w:eastAsiaTheme="minorEastAsia"/>
                <w:lang w:eastAsia="zh-CN"/>
              </w:rPr>
            </w:pPr>
            <w:r>
              <w:rPr>
                <w:rFonts w:eastAsiaTheme="minorEastAsia"/>
                <w:lang w:eastAsia="zh-CN"/>
              </w:rPr>
              <w:t>Support.</w:t>
            </w:r>
          </w:p>
        </w:tc>
      </w:tr>
      <w:tr w:rsidR="001A1204" w14:paraId="0E96E962" w14:textId="77777777">
        <w:tc>
          <w:tcPr>
            <w:tcW w:w="2245" w:type="dxa"/>
          </w:tcPr>
          <w:p w14:paraId="0B3DAE9E" w14:textId="77777777" w:rsidR="001A1204" w:rsidRDefault="00FF516D" w:rsidP="00753E16">
            <w:pPr>
              <w:wordWrap/>
              <w:rPr>
                <w:rFonts w:eastAsia="Malgun Gothic"/>
                <w:bCs/>
              </w:rPr>
            </w:pPr>
            <w:r>
              <w:rPr>
                <w:rFonts w:eastAsia="Malgun Gothic" w:hint="eastAsia"/>
                <w:bCs/>
              </w:rPr>
              <w:t>LGE</w:t>
            </w:r>
          </w:p>
        </w:tc>
        <w:tc>
          <w:tcPr>
            <w:tcW w:w="7117" w:type="dxa"/>
          </w:tcPr>
          <w:p w14:paraId="5860A496" w14:textId="77777777" w:rsidR="001A1204" w:rsidRDefault="00FF516D" w:rsidP="00753E16">
            <w:pPr>
              <w:wordWrap/>
              <w:rPr>
                <w:rFonts w:eastAsia="Malgun Gothic"/>
              </w:rPr>
            </w:pPr>
            <w:r>
              <w:rPr>
                <w:rFonts w:eastAsia="Malgun Gothic" w:hint="eastAsia"/>
              </w:rPr>
              <w:t>Support</w:t>
            </w:r>
          </w:p>
        </w:tc>
      </w:tr>
      <w:tr w:rsidR="001A1204" w14:paraId="2CDD901A" w14:textId="77777777">
        <w:tc>
          <w:tcPr>
            <w:tcW w:w="2245" w:type="dxa"/>
          </w:tcPr>
          <w:p w14:paraId="4E8414BD" w14:textId="77777777" w:rsidR="001A1204" w:rsidRDefault="00FF516D" w:rsidP="00753E16">
            <w:pPr>
              <w:wordWrap/>
              <w:rPr>
                <w:rFonts w:eastAsia="Malgun Gothic"/>
                <w:bCs/>
              </w:rPr>
            </w:pPr>
            <w:r>
              <w:rPr>
                <w:rFonts w:eastAsiaTheme="minorEastAsia"/>
                <w:bCs/>
                <w:lang w:eastAsia="zh-CN"/>
              </w:rPr>
              <w:t>Samsung</w:t>
            </w:r>
          </w:p>
        </w:tc>
        <w:tc>
          <w:tcPr>
            <w:tcW w:w="7117" w:type="dxa"/>
          </w:tcPr>
          <w:p w14:paraId="3C1C8315" w14:textId="77777777" w:rsidR="001A1204" w:rsidRDefault="00FF516D" w:rsidP="00753E16">
            <w:pPr>
              <w:wordWrap/>
              <w:rPr>
                <w:rFonts w:eastAsia="Malgun Gothic"/>
              </w:rPr>
            </w:pPr>
            <w:r>
              <w:rPr>
                <w:rFonts w:eastAsia="楷体"/>
                <w:szCs w:val="20"/>
                <w:lang w:eastAsia="zh-CN"/>
              </w:rPr>
              <w:t>Support</w:t>
            </w:r>
          </w:p>
        </w:tc>
      </w:tr>
      <w:tr w:rsidR="001A1204" w14:paraId="60A04AB5" w14:textId="77777777">
        <w:tc>
          <w:tcPr>
            <w:tcW w:w="2245" w:type="dxa"/>
          </w:tcPr>
          <w:p w14:paraId="4AEDF642" w14:textId="77777777" w:rsidR="001A1204" w:rsidRDefault="00FF516D" w:rsidP="00753E16">
            <w:pPr>
              <w:wordWrap/>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117" w:type="dxa"/>
          </w:tcPr>
          <w:p w14:paraId="260D2063" w14:textId="77777777" w:rsidR="001A1204" w:rsidRDefault="00FF516D" w:rsidP="00753E16">
            <w:pPr>
              <w:wordWrap/>
              <w:rPr>
                <w:rFonts w:eastAsia="楷体"/>
                <w:szCs w:val="20"/>
                <w:lang w:eastAsia="zh-CN"/>
              </w:rPr>
            </w:pPr>
            <w:r>
              <w:rPr>
                <w:rFonts w:eastAsia="楷体"/>
                <w:szCs w:val="20"/>
                <w:lang w:eastAsia="zh-CN"/>
              </w:rPr>
              <w:t>Support</w:t>
            </w:r>
          </w:p>
        </w:tc>
      </w:tr>
      <w:tr w:rsidR="001A1204" w14:paraId="062C6CD7" w14:textId="77777777">
        <w:tc>
          <w:tcPr>
            <w:tcW w:w="2245" w:type="dxa"/>
          </w:tcPr>
          <w:p w14:paraId="005EEC4E" w14:textId="77777777" w:rsidR="001A1204" w:rsidRDefault="00FF516D" w:rsidP="00753E16">
            <w:pPr>
              <w:wordWrap/>
              <w:rPr>
                <w:rFonts w:eastAsia="MS Mincho"/>
                <w:bCs/>
                <w:lang w:eastAsia="ja-JP"/>
              </w:rPr>
            </w:pPr>
            <w:r>
              <w:rPr>
                <w:rFonts w:eastAsia="MS Mincho" w:hint="eastAsia"/>
                <w:bCs/>
                <w:lang w:eastAsia="ja-JP"/>
              </w:rPr>
              <w:t>N</w:t>
            </w:r>
            <w:r>
              <w:rPr>
                <w:rFonts w:eastAsia="MS Mincho"/>
                <w:bCs/>
                <w:lang w:eastAsia="ja-JP"/>
              </w:rPr>
              <w:t>TT DOCOMO</w:t>
            </w:r>
          </w:p>
        </w:tc>
        <w:tc>
          <w:tcPr>
            <w:tcW w:w="7117" w:type="dxa"/>
          </w:tcPr>
          <w:p w14:paraId="549C2B0D" w14:textId="77777777" w:rsidR="001A1204" w:rsidRDefault="00FF516D" w:rsidP="00753E16">
            <w:pPr>
              <w:wordWrap/>
              <w:rPr>
                <w:rFonts w:eastAsia="MS Mincho"/>
                <w:szCs w:val="20"/>
                <w:lang w:eastAsia="ja-JP"/>
              </w:rPr>
            </w:pPr>
            <w:r>
              <w:rPr>
                <w:rFonts w:eastAsia="MS Mincho" w:hint="eastAsia"/>
                <w:szCs w:val="20"/>
                <w:lang w:eastAsia="ja-JP"/>
              </w:rPr>
              <w:t>S</w:t>
            </w:r>
            <w:r>
              <w:rPr>
                <w:rFonts w:eastAsia="MS Mincho"/>
                <w:szCs w:val="20"/>
                <w:lang w:eastAsia="ja-JP"/>
              </w:rPr>
              <w:t>upport</w:t>
            </w:r>
          </w:p>
        </w:tc>
      </w:tr>
      <w:tr w:rsidR="001A1204" w14:paraId="7DA49403" w14:textId="77777777">
        <w:tc>
          <w:tcPr>
            <w:tcW w:w="2245" w:type="dxa"/>
          </w:tcPr>
          <w:p w14:paraId="7158312B" w14:textId="77777777" w:rsidR="001A1204" w:rsidRDefault="00FF516D" w:rsidP="00753E16">
            <w:pPr>
              <w:wordWrap/>
              <w:rPr>
                <w:rFonts w:eastAsiaTheme="minorEastAsia"/>
                <w:bCs/>
                <w:lang w:eastAsia="zh-CN"/>
              </w:rPr>
            </w:pPr>
            <w:r>
              <w:rPr>
                <w:rFonts w:eastAsiaTheme="minorEastAsia"/>
                <w:bCs/>
                <w:lang w:eastAsia="zh-CN"/>
              </w:rPr>
              <w:t>Ericsson</w:t>
            </w:r>
          </w:p>
        </w:tc>
        <w:tc>
          <w:tcPr>
            <w:tcW w:w="7117" w:type="dxa"/>
          </w:tcPr>
          <w:p w14:paraId="5F63403F" w14:textId="77777777" w:rsidR="001A1204" w:rsidRDefault="00FF516D" w:rsidP="00753E16">
            <w:pPr>
              <w:wordWrap/>
              <w:rPr>
                <w:rFonts w:eastAsia="楷体"/>
                <w:szCs w:val="20"/>
                <w:lang w:eastAsia="zh-CN"/>
              </w:rPr>
            </w:pPr>
            <w:r>
              <w:rPr>
                <w:rFonts w:eastAsia="楷体"/>
                <w:szCs w:val="20"/>
                <w:lang w:eastAsia="zh-CN"/>
              </w:rPr>
              <w:t>Support</w:t>
            </w:r>
          </w:p>
        </w:tc>
      </w:tr>
      <w:tr w:rsidR="001A1204" w14:paraId="7F0FDA1D" w14:textId="77777777">
        <w:tc>
          <w:tcPr>
            <w:tcW w:w="2245" w:type="dxa"/>
          </w:tcPr>
          <w:p w14:paraId="2DCF4335" w14:textId="77777777" w:rsidR="001A1204" w:rsidRDefault="00FF516D" w:rsidP="00753E16">
            <w:pPr>
              <w:wordWrap/>
              <w:rPr>
                <w:rFonts w:eastAsia="PMingLiU"/>
                <w:bCs/>
                <w:lang w:eastAsia="zh-TW"/>
              </w:rPr>
            </w:pPr>
            <w:r>
              <w:rPr>
                <w:rFonts w:eastAsia="PMingLiU" w:hint="eastAsia"/>
                <w:bCs/>
                <w:lang w:eastAsia="zh-TW"/>
              </w:rPr>
              <w:t>I</w:t>
            </w:r>
            <w:r>
              <w:rPr>
                <w:rFonts w:eastAsia="PMingLiU"/>
                <w:bCs/>
                <w:lang w:eastAsia="zh-TW"/>
              </w:rPr>
              <w:t>TRI</w:t>
            </w:r>
          </w:p>
        </w:tc>
        <w:tc>
          <w:tcPr>
            <w:tcW w:w="7117" w:type="dxa"/>
          </w:tcPr>
          <w:p w14:paraId="03521582" w14:textId="77777777" w:rsidR="001A1204" w:rsidRDefault="00FF516D" w:rsidP="00753E16">
            <w:pPr>
              <w:wordWrap/>
              <w:rPr>
                <w:rFonts w:eastAsia="PMingLiU"/>
                <w:szCs w:val="20"/>
                <w:lang w:eastAsia="zh-TW"/>
              </w:rPr>
            </w:pPr>
            <w:r>
              <w:rPr>
                <w:rFonts w:eastAsia="PMingLiU" w:hint="eastAsia"/>
                <w:szCs w:val="20"/>
                <w:lang w:eastAsia="zh-TW"/>
              </w:rPr>
              <w:t>S</w:t>
            </w:r>
            <w:r>
              <w:rPr>
                <w:rFonts w:eastAsia="PMingLiU"/>
                <w:szCs w:val="20"/>
                <w:lang w:eastAsia="zh-TW"/>
              </w:rPr>
              <w:t>upport</w:t>
            </w:r>
          </w:p>
        </w:tc>
      </w:tr>
      <w:tr w:rsidR="001A1204" w14:paraId="1AFEEE9A" w14:textId="77777777">
        <w:tc>
          <w:tcPr>
            <w:tcW w:w="2245" w:type="dxa"/>
          </w:tcPr>
          <w:p w14:paraId="1E2F8C17" w14:textId="77777777" w:rsidR="001A1204" w:rsidRDefault="00FF516D" w:rsidP="00753E16">
            <w:pPr>
              <w:wordWrap/>
              <w:rPr>
                <w:rFonts w:eastAsia="PMingLiU"/>
                <w:bCs/>
                <w:lang w:eastAsia="zh-TW"/>
              </w:rPr>
            </w:pPr>
            <w:r>
              <w:rPr>
                <w:rFonts w:eastAsiaTheme="minorEastAsia" w:hint="eastAsia"/>
                <w:bCs/>
                <w:lang w:eastAsia="zh-CN"/>
              </w:rPr>
              <w:t>O</w:t>
            </w:r>
            <w:r>
              <w:rPr>
                <w:rFonts w:eastAsiaTheme="minorEastAsia"/>
                <w:bCs/>
                <w:lang w:eastAsia="zh-CN"/>
              </w:rPr>
              <w:t>PPO</w:t>
            </w:r>
          </w:p>
        </w:tc>
        <w:tc>
          <w:tcPr>
            <w:tcW w:w="7117" w:type="dxa"/>
          </w:tcPr>
          <w:p w14:paraId="211E1B02" w14:textId="77777777" w:rsidR="001A1204" w:rsidRDefault="00FF516D" w:rsidP="00753E16">
            <w:pPr>
              <w:wordWrap/>
              <w:rPr>
                <w:rFonts w:eastAsia="PMingLiU"/>
                <w:szCs w:val="20"/>
                <w:lang w:eastAsia="zh-TW"/>
              </w:rPr>
            </w:pPr>
            <w:r>
              <w:rPr>
                <w:rFonts w:eastAsia="楷体" w:hint="eastAsia"/>
                <w:szCs w:val="20"/>
                <w:lang w:eastAsia="zh-CN"/>
              </w:rPr>
              <w:t>S</w:t>
            </w:r>
            <w:r>
              <w:rPr>
                <w:rFonts w:eastAsia="楷体"/>
                <w:szCs w:val="20"/>
                <w:lang w:eastAsia="zh-CN"/>
              </w:rPr>
              <w:t>upport.</w:t>
            </w:r>
          </w:p>
        </w:tc>
      </w:tr>
      <w:tr w:rsidR="001A1204" w14:paraId="0CCB2C94" w14:textId="77777777">
        <w:tc>
          <w:tcPr>
            <w:tcW w:w="2245" w:type="dxa"/>
          </w:tcPr>
          <w:p w14:paraId="41143960" w14:textId="77777777" w:rsidR="001A1204" w:rsidRDefault="00FF516D" w:rsidP="00753E16">
            <w:pPr>
              <w:wordWrap/>
              <w:rPr>
                <w:rFonts w:eastAsiaTheme="minorEastAsia"/>
                <w:bCs/>
                <w:lang w:eastAsia="zh-CN"/>
              </w:rPr>
            </w:pPr>
            <w:r>
              <w:rPr>
                <w:rFonts w:eastAsiaTheme="minorEastAsia"/>
                <w:bCs/>
                <w:lang w:eastAsia="zh-CN"/>
              </w:rPr>
              <w:t>Moderator</w:t>
            </w:r>
          </w:p>
        </w:tc>
        <w:tc>
          <w:tcPr>
            <w:tcW w:w="7117" w:type="dxa"/>
          </w:tcPr>
          <w:p w14:paraId="3FE9F0E4" w14:textId="77777777" w:rsidR="001A1204" w:rsidRDefault="00FF516D" w:rsidP="00753E16">
            <w:pPr>
              <w:wordWrap/>
              <w:rPr>
                <w:rFonts w:eastAsia="楷体"/>
                <w:szCs w:val="20"/>
                <w:lang w:eastAsia="zh-CN"/>
              </w:rPr>
            </w:pPr>
            <w:r>
              <w:rPr>
                <w:rFonts w:eastAsia="楷体"/>
                <w:szCs w:val="20"/>
                <w:lang w:eastAsia="zh-CN"/>
              </w:rPr>
              <w:t>Since no objection, I list it in Section 7 for e-mail approval.</w:t>
            </w:r>
          </w:p>
        </w:tc>
      </w:tr>
    </w:tbl>
    <w:p w14:paraId="6979E3C2" w14:textId="77777777" w:rsidR="001A1204" w:rsidRDefault="001A1204" w:rsidP="00753E16">
      <w:pPr>
        <w:rPr>
          <w:lang w:eastAsia="en-US"/>
        </w:rPr>
      </w:pPr>
    </w:p>
    <w:p w14:paraId="042379F3" w14:textId="2092501E" w:rsidR="001A1204" w:rsidRPr="001B199C" w:rsidRDefault="00FF516D" w:rsidP="00753E16">
      <w:pPr>
        <w:pStyle w:val="Heading2"/>
        <w:ind w:left="540"/>
      </w:pPr>
      <w:r w:rsidRPr="001B199C">
        <w:t>2</w:t>
      </w:r>
      <w:r w:rsidRPr="001B199C">
        <w:rPr>
          <w:vertAlign w:val="superscript"/>
        </w:rPr>
        <w:t>nd</w:t>
      </w:r>
      <w:r w:rsidR="001B199C">
        <w:t xml:space="preserve"> </w:t>
      </w:r>
      <w:r w:rsidRPr="001B199C">
        <w:t>round of discussions</w:t>
      </w:r>
    </w:p>
    <w:p w14:paraId="600A050A" w14:textId="77777777" w:rsidR="001A1204" w:rsidRDefault="001A1204" w:rsidP="00753E16">
      <w:pPr>
        <w:ind w:firstLine="800"/>
        <w:rPr>
          <w:lang w:eastAsia="en-US"/>
        </w:rPr>
      </w:pPr>
    </w:p>
    <w:p w14:paraId="7B703F73"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4-1rev1:</w:t>
      </w:r>
    </w:p>
    <w:p w14:paraId="1C3F116C" w14:textId="77777777" w:rsidR="001A1204" w:rsidRDefault="00FF516D" w:rsidP="00753E16">
      <w:pPr>
        <w:pStyle w:val="ListParagraph"/>
        <w:numPr>
          <w:ilvl w:val="0"/>
          <w:numId w:val="18"/>
        </w:numPr>
        <w:rPr>
          <w:rFonts w:eastAsia="Times New Roman"/>
          <w:szCs w:val="20"/>
          <w:lang w:eastAsia="ja-JP"/>
        </w:rPr>
      </w:pPr>
      <w:r>
        <w:rPr>
          <w:rFonts w:eastAsia="Times New Roman"/>
          <w:szCs w:val="20"/>
          <w:lang w:eastAsia="ja-JP"/>
        </w:rPr>
        <w:t xml:space="preserve">For determining the timing of a PUCCH carrying HARQ-ACK information corresponding to a set of co-scheduled PDSCHs by a DCI format 1_X, the reference PDSCH is the </w:t>
      </w:r>
      <w:del w:id="1588" w:author="Haipeng HP1 Lei" w:date="2022-10-11T12:42:00Z">
        <w:r>
          <w:rPr>
            <w:rFonts w:eastAsia="Times New Roman"/>
            <w:szCs w:val="20"/>
            <w:lang w:val="en-US" w:eastAsia="ja-JP"/>
          </w:rPr>
          <w:delText xml:space="preserve">last </w:delText>
        </w:r>
      </w:del>
      <w:r>
        <w:rPr>
          <w:rFonts w:eastAsia="Times New Roman"/>
          <w:szCs w:val="20"/>
          <w:lang w:eastAsia="ja-JP"/>
        </w:rPr>
        <w:t xml:space="preserve">PDSCH </w:t>
      </w:r>
      <w:ins w:id="1589" w:author="Haipeng HP1 Lei" w:date="2022-10-11T12:42:00Z">
        <w:r>
          <w:rPr>
            <w:rFonts w:eastAsia="Times New Roman"/>
            <w:szCs w:val="20"/>
            <w:lang w:eastAsia="ja-JP"/>
          </w:rPr>
          <w:t xml:space="preserve">ending last </w:t>
        </w:r>
      </w:ins>
      <w:r>
        <w:rPr>
          <w:rFonts w:eastAsia="Times New Roman"/>
          <w:szCs w:val="20"/>
          <w:lang w:eastAsia="ja-JP"/>
        </w:rPr>
        <w:t>among the set of co-scheduled PDSCHs.</w:t>
      </w:r>
    </w:p>
    <w:p w14:paraId="3A8C0C6A" w14:textId="77777777" w:rsidR="001A1204" w:rsidRDefault="001A1204" w:rsidP="00753E16">
      <w:pPr>
        <w:ind w:firstLine="800"/>
        <w:rPr>
          <w:lang w:eastAsia="en-US"/>
        </w:rPr>
      </w:pPr>
    </w:p>
    <w:p w14:paraId="29C5107B" w14:textId="77777777" w:rsidR="001A1204" w:rsidRDefault="00FF516D" w:rsidP="00753E1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051A580D" w14:textId="77777777">
        <w:tc>
          <w:tcPr>
            <w:tcW w:w="2009" w:type="dxa"/>
            <w:tcBorders>
              <w:top w:val="single" w:sz="4" w:space="0" w:color="auto"/>
              <w:left w:val="single" w:sz="4" w:space="0" w:color="auto"/>
              <w:bottom w:val="single" w:sz="4" w:space="0" w:color="auto"/>
              <w:right w:val="single" w:sz="4" w:space="0" w:color="auto"/>
            </w:tcBorders>
          </w:tcPr>
          <w:p w14:paraId="08160D96" w14:textId="77777777" w:rsidR="001A1204" w:rsidRDefault="00FF516D" w:rsidP="00753E1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5113F13B" w14:textId="77777777" w:rsidR="001A1204" w:rsidRDefault="00FF516D" w:rsidP="00753E16">
            <w:pPr>
              <w:wordWrap/>
              <w:jc w:val="center"/>
              <w:rPr>
                <w:b/>
                <w:lang w:eastAsia="zh-CN"/>
              </w:rPr>
            </w:pPr>
            <w:r>
              <w:rPr>
                <w:b/>
                <w:lang w:eastAsia="zh-CN"/>
              </w:rPr>
              <w:t>Comment</w:t>
            </w:r>
          </w:p>
        </w:tc>
      </w:tr>
      <w:tr w:rsidR="001A1204" w14:paraId="7A94E8B7" w14:textId="77777777">
        <w:tc>
          <w:tcPr>
            <w:tcW w:w="2009" w:type="dxa"/>
            <w:tcBorders>
              <w:top w:val="single" w:sz="4" w:space="0" w:color="auto"/>
              <w:left w:val="single" w:sz="4" w:space="0" w:color="auto"/>
              <w:bottom w:val="single" w:sz="4" w:space="0" w:color="auto"/>
              <w:right w:val="single" w:sz="4" w:space="0" w:color="auto"/>
            </w:tcBorders>
          </w:tcPr>
          <w:p w14:paraId="5EB0A89D" w14:textId="77777777" w:rsidR="001A1204" w:rsidRDefault="00FF516D" w:rsidP="00753E16">
            <w:pPr>
              <w:wordWrap/>
              <w:jc w:val="left"/>
              <w:rPr>
                <w:rFonts w:eastAsia="Malgun Gothic"/>
                <w:bCs/>
              </w:rPr>
            </w:pPr>
            <w:r>
              <w:rPr>
                <w:rFonts w:eastAsia="Malgun Gothic" w:hint="eastAsia"/>
                <w:bCs/>
              </w:rPr>
              <w:t>LGE</w:t>
            </w:r>
          </w:p>
        </w:tc>
        <w:tc>
          <w:tcPr>
            <w:tcW w:w="7353" w:type="dxa"/>
            <w:tcBorders>
              <w:top w:val="single" w:sz="4" w:space="0" w:color="auto"/>
              <w:left w:val="single" w:sz="4" w:space="0" w:color="auto"/>
              <w:bottom w:val="single" w:sz="4" w:space="0" w:color="auto"/>
              <w:right w:val="single" w:sz="4" w:space="0" w:color="auto"/>
            </w:tcBorders>
          </w:tcPr>
          <w:p w14:paraId="3A416A39" w14:textId="77777777" w:rsidR="001A1204" w:rsidRDefault="00FF516D" w:rsidP="00753E16">
            <w:pPr>
              <w:wordWrap/>
              <w:jc w:val="left"/>
              <w:rPr>
                <w:rFonts w:eastAsia="Malgun Gothic"/>
                <w:bCs/>
              </w:rPr>
            </w:pPr>
            <w:r>
              <w:rPr>
                <w:rFonts w:eastAsia="Malgun Gothic" w:hint="eastAsia"/>
                <w:bCs/>
              </w:rPr>
              <w:t>OK</w:t>
            </w:r>
          </w:p>
        </w:tc>
      </w:tr>
      <w:tr w:rsidR="001A1204" w14:paraId="043F1217" w14:textId="77777777">
        <w:tc>
          <w:tcPr>
            <w:tcW w:w="2009" w:type="dxa"/>
            <w:tcBorders>
              <w:top w:val="single" w:sz="4" w:space="0" w:color="auto"/>
              <w:left w:val="single" w:sz="4" w:space="0" w:color="auto"/>
              <w:bottom w:val="single" w:sz="4" w:space="0" w:color="auto"/>
              <w:right w:val="single" w:sz="4" w:space="0" w:color="auto"/>
            </w:tcBorders>
          </w:tcPr>
          <w:p w14:paraId="3DB0B6C8"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F60EBB3" w14:textId="77777777" w:rsidR="001A1204" w:rsidRDefault="00FF516D" w:rsidP="00753E16">
            <w:pPr>
              <w:wordWrap/>
              <w:rPr>
                <w:bCs/>
                <w:lang w:eastAsia="zh-CN"/>
              </w:rPr>
            </w:pPr>
            <w:r>
              <w:rPr>
                <w:rFonts w:eastAsia="MS Mincho" w:hint="eastAsia"/>
                <w:bCs/>
                <w:lang w:eastAsia="ja-JP"/>
              </w:rPr>
              <w:t>W</w:t>
            </w:r>
            <w:r>
              <w:rPr>
                <w:rFonts w:eastAsia="MS Mincho"/>
                <w:bCs/>
                <w:lang w:eastAsia="ja-JP"/>
              </w:rPr>
              <w:t>e support this</w:t>
            </w:r>
          </w:p>
        </w:tc>
      </w:tr>
      <w:tr w:rsidR="001A1204" w14:paraId="6E65E7C4" w14:textId="77777777">
        <w:tc>
          <w:tcPr>
            <w:tcW w:w="2009" w:type="dxa"/>
            <w:tcBorders>
              <w:top w:val="single" w:sz="4" w:space="0" w:color="auto"/>
              <w:left w:val="single" w:sz="4" w:space="0" w:color="auto"/>
              <w:bottom w:val="single" w:sz="4" w:space="0" w:color="auto"/>
              <w:right w:val="single" w:sz="4" w:space="0" w:color="auto"/>
            </w:tcBorders>
          </w:tcPr>
          <w:p w14:paraId="02A5AA97" w14:textId="77777777" w:rsidR="001A1204" w:rsidRDefault="00FF516D" w:rsidP="00753E16">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288E191B"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A1204" w14:paraId="0823BA0E" w14:textId="77777777">
        <w:tc>
          <w:tcPr>
            <w:tcW w:w="2009" w:type="dxa"/>
            <w:tcBorders>
              <w:top w:val="single" w:sz="4" w:space="0" w:color="auto"/>
              <w:left w:val="single" w:sz="4" w:space="0" w:color="auto"/>
              <w:bottom w:val="single" w:sz="4" w:space="0" w:color="auto"/>
              <w:right w:val="single" w:sz="4" w:space="0" w:color="auto"/>
            </w:tcBorders>
          </w:tcPr>
          <w:p w14:paraId="56793B92" w14:textId="77777777" w:rsidR="001A1204" w:rsidRDefault="00FF516D" w:rsidP="00753E16">
            <w:pPr>
              <w:wordWrap/>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3EF2323" w14:textId="77777777" w:rsidR="001A1204" w:rsidRDefault="00FF516D" w:rsidP="00753E16">
            <w:pPr>
              <w:wordWrap/>
              <w:jc w:val="left"/>
              <w:rPr>
                <w:rFonts w:eastAsia="MS Mincho"/>
                <w:bCs/>
                <w:lang w:eastAsia="ja-JP"/>
              </w:rPr>
            </w:pPr>
            <w:r>
              <w:rPr>
                <w:rFonts w:eastAsia="MS Mincho"/>
                <w:bCs/>
                <w:lang w:eastAsia="ja-JP"/>
              </w:rPr>
              <w:t>Support</w:t>
            </w:r>
          </w:p>
        </w:tc>
      </w:tr>
      <w:tr w:rsidR="001A1204" w14:paraId="00834F2F" w14:textId="77777777">
        <w:tc>
          <w:tcPr>
            <w:tcW w:w="2009" w:type="dxa"/>
          </w:tcPr>
          <w:p w14:paraId="5DA5515F" w14:textId="77777777" w:rsidR="001A1204" w:rsidRDefault="00FF516D" w:rsidP="00753E16">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2A2FA2BF" w14:textId="77777777" w:rsidR="001A1204" w:rsidRDefault="00FF516D" w:rsidP="00753E16">
            <w:pPr>
              <w:wordWrap/>
              <w:jc w:val="left"/>
              <w:rPr>
                <w:rFonts w:eastAsia="MS Mincho"/>
                <w:bCs/>
                <w:lang w:eastAsia="ja-JP"/>
              </w:rPr>
            </w:pPr>
            <w:r>
              <w:rPr>
                <w:rFonts w:eastAsia="MS Mincho" w:hint="eastAsia"/>
                <w:bCs/>
                <w:lang w:eastAsia="ja-JP"/>
              </w:rPr>
              <w:t>S</w:t>
            </w:r>
            <w:r>
              <w:rPr>
                <w:rFonts w:eastAsia="MS Mincho"/>
                <w:bCs/>
                <w:lang w:eastAsia="ja-JP"/>
              </w:rPr>
              <w:t>upport.</w:t>
            </w:r>
          </w:p>
        </w:tc>
      </w:tr>
      <w:tr w:rsidR="001A1204" w14:paraId="35FDC606" w14:textId="77777777">
        <w:tc>
          <w:tcPr>
            <w:tcW w:w="2009" w:type="dxa"/>
          </w:tcPr>
          <w:p w14:paraId="488170BA" w14:textId="77777777" w:rsidR="001A1204" w:rsidRDefault="00FF516D" w:rsidP="00753E16">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28CE6152" w14:textId="77777777" w:rsidR="001A1204" w:rsidRDefault="00FF516D" w:rsidP="00753E16">
            <w:pPr>
              <w:wordWrap/>
              <w:jc w:val="left"/>
              <w:rPr>
                <w:rFonts w:eastAsiaTheme="minorEastAsia"/>
                <w:bCs/>
                <w:lang w:eastAsia="zh-CN"/>
              </w:rPr>
            </w:pPr>
            <w:r>
              <w:rPr>
                <w:rFonts w:eastAsiaTheme="minorEastAsia"/>
                <w:bCs/>
                <w:lang w:eastAsia="zh-CN"/>
              </w:rPr>
              <w:t xml:space="preserve">Clarification on the “ending last” need to be clarified. Is it the one indicated or actually transmitted considering the unlicensed spectrum </w:t>
            </w:r>
            <w:proofErr w:type="gramStart"/>
            <w:r>
              <w:rPr>
                <w:rFonts w:eastAsiaTheme="minorEastAsia"/>
                <w:bCs/>
                <w:lang w:eastAsia="zh-CN"/>
              </w:rPr>
              <w:t>operation.</w:t>
            </w:r>
            <w:proofErr w:type="gramEnd"/>
            <w:r>
              <w:rPr>
                <w:rFonts w:eastAsiaTheme="minorEastAsia"/>
                <w:bCs/>
                <w:lang w:eastAsia="zh-CN"/>
              </w:rPr>
              <w:t xml:space="preserve"> Suggest </w:t>
            </w:r>
            <w:proofErr w:type="gramStart"/>
            <w:r>
              <w:rPr>
                <w:rFonts w:eastAsiaTheme="minorEastAsia"/>
                <w:bCs/>
                <w:lang w:eastAsia="zh-CN"/>
              </w:rPr>
              <w:t>to update</w:t>
            </w:r>
            <w:proofErr w:type="gramEnd"/>
            <w:r>
              <w:rPr>
                <w:rFonts w:eastAsiaTheme="minorEastAsia"/>
                <w:bCs/>
                <w:lang w:eastAsia="zh-CN"/>
              </w:rPr>
              <w:t xml:space="preserve"> as:</w:t>
            </w:r>
          </w:p>
          <w:p w14:paraId="10784C40" w14:textId="77777777" w:rsidR="001A1204" w:rsidRDefault="00FF516D" w:rsidP="00753E16">
            <w:pPr>
              <w:pStyle w:val="ListParagraph"/>
              <w:numPr>
                <w:ilvl w:val="0"/>
                <w:numId w:val="18"/>
              </w:numPr>
              <w:wordWrap/>
              <w:rPr>
                <w:rFonts w:eastAsia="Times New Roman"/>
                <w:szCs w:val="20"/>
                <w:lang w:eastAsia="ja-JP"/>
              </w:rPr>
            </w:pPr>
            <w:r>
              <w:rPr>
                <w:rFonts w:eastAsia="Times New Roman"/>
                <w:szCs w:val="20"/>
                <w:lang w:eastAsia="ja-JP"/>
              </w:rPr>
              <w:t xml:space="preserve">For determining the timing of a PUCCH carrying HARQ-ACK information corresponding to a set of co-scheduled PDSCHs by a DCI format 1_X, the reference PDSCH is the </w:t>
            </w:r>
            <w:del w:id="1590" w:author="Haipeng HP1 Lei" w:date="2022-10-11T12:42:00Z">
              <w:r>
                <w:rPr>
                  <w:rFonts w:eastAsia="Times New Roman"/>
                  <w:szCs w:val="20"/>
                  <w:lang w:val="en-US" w:eastAsia="ja-JP"/>
                </w:rPr>
                <w:delText xml:space="preserve">last </w:delText>
              </w:r>
            </w:del>
            <w:r>
              <w:rPr>
                <w:rFonts w:eastAsia="Times New Roman"/>
                <w:szCs w:val="20"/>
                <w:lang w:eastAsia="ja-JP"/>
              </w:rPr>
              <w:t xml:space="preserve">PDSCH </w:t>
            </w:r>
            <w:ins w:id="1591" w:author="Haipeng HP1 Lei" w:date="2022-10-11T12:42:00Z">
              <w:r>
                <w:rPr>
                  <w:rFonts w:eastAsia="Times New Roman"/>
                  <w:szCs w:val="20"/>
                  <w:lang w:eastAsia="ja-JP"/>
                </w:rPr>
                <w:t xml:space="preserve">ending last </w:t>
              </w:r>
            </w:ins>
            <w:ins w:id="1592" w:author="Microsoft" w:date="2022-10-13T18:43:00Z">
              <w:r>
                <w:rPr>
                  <w:rFonts w:eastAsia="Times New Roman"/>
                  <w:szCs w:val="20"/>
                  <w:lang w:eastAsia="ja-JP"/>
                </w:rPr>
                <w:t>as indicated in the DCI format 1_X</w:t>
              </w:r>
            </w:ins>
            <w:ins w:id="1593" w:author="Microsoft" w:date="2022-10-13T18:44:00Z">
              <w:r>
                <w:rPr>
                  <w:rFonts w:eastAsia="Times New Roman"/>
                  <w:szCs w:val="20"/>
                  <w:lang w:eastAsia="ja-JP"/>
                </w:rPr>
                <w:t xml:space="preserve"> </w:t>
              </w:r>
            </w:ins>
            <w:r>
              <w:rPr>
                <w:rFonts w:eastAsia="Times New Roman"/>
                <w:szCs w:val="20"/>
                <w:lang w:eastAsia="ja-JP"/>
              </w:rPr>
              <w:t>among the set of co-scheduled PDSCHs.</w:t>
            </w:r>
          </w:p>
          <w:p w14:paraId="7211F556" w14:textId="77777777" w:rsidR="001A1204" w:rsidRDefault="001A1204" w:rsidP="00753E16">
            <w:pPr>
              <w:wordWrap/>
              <w:jc w:val="left"/>
              <w:rPr>
                <w:rFonts w:eastAsia="MS Mincho"/>
                <w:bCs/>
                <w:lang w:eastAsia="ja-JP"/>
              </w:rPr>
            </w:pPr>
          </w:p>
        </w:tc>
      </w:tr>
      <w:tr w:rsidR="001A1204" w14:paraId="13D0F966" w14:textId="77777777">
        <w:tc>
          <w:tcPr>
            <w:tcW w:w="2009" w:type="dxa"/>
          </w:tcPr>
          <w:p w14:paraId="63A2AFAA" w14:textId="77777777" w:rsidR="001A1204" w:rsidRDefault="00FF516D" w:rsidP="00753E16">
            <w:pPr>
              <w:wordWrap/>
              <w:jc w:val="left"/>
              <w:rPr>
                <w:rFonts w:eastAsiaTheme="minorEastAsia"/>
                <w:bCs/>
                <w:lang w:eastAsia="zh-CN"/>
              </w:rPr>
            </w:pPr>
            <w:r>
              <w:rPr>
                <w:rFonts w:eastAsiaTheme="minorEastAsia"/>
                <w:bCs/>
                <w:lang w:eastAsia="zh-CN"/>
              </w:rPr>
              <w:t>Apple</w:t>
            </w:r>
          </w:p>
        </w:tc>
        <w:tc>
          <w:tcPr>
            <w:tcW w:w="7353" w:type="dxa"/>
          </w:tcPr>
          <w:p w14:paraId="733A04A4" w14:textId="77777777" w:rsidR="001A1204" w:rsidRDefault="00FF516D" w:rsidP="00753E16">
            <w:pPr>
              <w:wordWrap/>
              <w:jc w:val="left"/>
              <w:rPr>
                <w:rFonts w:eastAsiaTheme="minorEastAsia"/>
                <w:bCs/>
                <w:lang w:eastAsia="zh-CN"/>
              </w:rPr>
            </w:pPr>
            <w:r>
              <w:rPr>
                <w:rFonts w:eastAsiaTheme="minorEastAsia"/>
                <w:bCs/>
                <w:lang w:eastAsia="zh-CN"/>
              </w:rPr>
              <w:t>Support</w:t>
            </w:r>
          </w:p>
        </w:tc>
      </w:tr>
      <w:tr w:rsidR="001A1204" w14:paraId="4638E577" w14:textId="77777777">
        <w:tc>
          <w:tcPr>
            <w:tcW w:w="2009" w:type="dxa"/>
          </w:tcPr>
          <w:p w14:paraId="52FC6E3C" w14:textId="77777777" w:rsidR="001A1204" w:rsidRDefault="00FF516D" w:rsidP="00753E16">
            <w:pPr>
              <w:wordWrap/>
              <w:jc w:val="left"/>
              <w:rPr>
                <w:rFonts w:eastAsiaTheme="minorEastAsia"/>
                <w:bCs/>
                <w:lang w:eastAsia="zh-CN"/>
              </w:rPr>
            </w:pPr>
            <w:r>
              <w:rPr>
                <w:bCs/>
              </w:rPr>
              <w:t>ZTE</w:t>
            </w:r>
          </w:p>
        </w:tc>
        <w:tc>
          <w:tcPr>
            <w:tcW w:w="7353" w:type="dxa"/>
          </w:tcPr>
          <w:p w14:paraId="391DC5C5" w14:textId="77777777" w:rsidR="001A1204" w:rsidRDefault="00FF516D" w:rsidP="00753E16">
            <w:pPr>
              <w:wordWrap/>
              <w:jc w:val="left"/>
              <w:rPr>
                <w:rFonts w:eastAsiaTheme="minorEastAsia"/>
                <w:bCs/>
                <w:lang w:eastAsia="zh-CN"/>
              </w:rPr>
            </w:pPr>
            <w:r>
              <w:rPr>
                <w:bCs/>
              </w:rPr>
              <w:t>Support</w:t>
            </w:r>
          </w:p>
        </w:tc>
      </w:tr>
      <w:tr w:rsidR="001A1204" w14:paraId="554D7007" w14:textId="77777777">
        <w:tc>
          <w:tcPr>
            <w:tcW w:w="2009" w:type="dxa"/>
          </w:tcPr>
          <w:p w14:paraId="0FC7EA57" w14:textId="77777777" w:rsidR="001A1204" w:rsidRDefault="00FF516D" w:rsidP="00753E16">
            <w:pPr>
              <w:wordWrap/>
              <w:jc w:val="left"/>
              <w:rPr>
                <w:rFonts w:eastAsia="PMingLiU"/>
                <w:bCs/>
                <w:lang w:eastAsia="zh-TW"/>
              </w:rPr>
            </w:pPr>
            <w:r>
              <w:rPr>
                <w:rFonts w:eastAsia="PMingLiU" w:hint="eastAsia"/>
                <w:bCs/>
                <w:lang w:eastAsia="zh-TW"/>
              </w:rPr>
              <w:t>MTK</w:t>
            </w:r>
          </w:p>
        </w:tc>
        <w:tc>
          <w:tcPr>
            <w:tcW w:w="7353" w:type="dxa"/>
          </w:tcPr>
          <w:p w14:paraId="0375B27F" w14:textId="77777777" w:rsidR="001A1204" w:rsidRDefault="00FF516D" w:rsidP="00753E16">
            <w:pPr>
              <w:wordWrap/>
              <w:jc w:val="left"/>
              <w:rPr>
                <w:bCs/>
              </w:rPr>
            </w:pPr>
            <w:r>
              <w:rPr>
                <w:rFonts w:eastAsia="PMingLiU" w:hint="eastAsia"/>
                <w:bCs/>
                <w:lang w:eastAsia="zh-TW"/>
              </w:rPr>
              <w:t>Support</w:t>
            </w:r>
          </w:p>
        </w:tc>
      </w:tr>
      <w:tr w:rsidR="001A1204" w14:paraId="5EE96BD9" w14:textId="77777777">
        <w:tc>
          <w:tcPr>
            <w:tcW w:w="2009" w:type="dxa"/>
          </w:tcPr>
          <w:p w14:paraId="16CF97BC" w14:textId="77777777" w:rsidR="001A1204" w:rsidRDefault="00FF516D" w:rsidP="00753E16">
            <w:pPr>
              <w:wordWrap/>
              <w:jc w:val="left"/>
              <w:rPr>
                <w:rFonts w:eastAsiaTheme="minorEastAsia"/>
                <w:bCs/>
                <w:lang w:eastAsia="zh-CN"/>
              </w:rPr>
            </w:pPr>
            <w:r>
              <w:rPr>
                <w:rFonts w:eastAsiaTheme="minorEastAsia" w:hint="eastAsia"/>
                <w:bCs/>
                <w:lang w:eastAsia="zh-CN"/>
              </w:rPr>
              <w:t>H</w:t>
            </w:r>
            <w:r>
              <w:rPr>
                <w:rFonts w:eastAsiaTheme="minorEastAsia"/>
                <w:bCs/>
                <w:lang w:eastAsia="zh-CN"/>
              </w:rPr>
              <w:t>uawei2</w:t>
            </w:r>
          </w:p>
        </w:tc>
        <w:tc>
          <w:tcPr>
            <w:tcW w:w="7353" w:type="dxa"/>
          </w:tcPr>
          <w:p w14:paraId="34FCBCF2"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B00E49" w14:paraId="571F0BAA" w14:textId="77777777">
        <w:tc>
          <w:tcPr>
            <w:tcW w:w="2009" w:type="dxa"/>
          </w:tcPr>
          <w:p w14:paraId="67468295" w14:textId="1BF512BC" w:rsidR="00B00E49" w:rsidRDefault="00B00E49" w:rsidP="00753E16">
            <w:pPr>
              <w:wordWrap/>
              <w:jc w:val="left"/>
              <w:rPr>
                <w:rFonts w:eastAsiaTheme="minorEastAsia"/>
                <w:bCs/>
                <w:lang w:eastAsia="zh-CN"/>
              </w:rPr>
            </w:pPr>
            <w:r>
              <w:rPr>
                <w:rFonts w:eastAsia="PMingLiU"/>
                <w:bCs/>
                <w:lang w:val="en-US" w:eastAsia="zh-TW"/>
              </w:rPr>
              <w:t>Intel</w:t>
            </w:r>
          </w:p>
        </w:tc>
        <w:tc>
          <w:tcPr>
            <w:tcW w:w="7353" w:type="dxa"/>
          </w:tcPr>
          <w:p w14:paraId="170C8A37" w14:textId="23DC6F2B" w:rsidR="00B00E49" w:rsidRDefault="00B00E49" w:rsidP="00753E16">
            <w:pPr>
              <w:wordWrap/>
              <w:jc w:val="left"/>
              <w:rPr>
                <w:rFonts w:eastAsiaTheme="minorEastAsia"/>
                <w:bCs/>
                <w:lang w:eastAsia="zh-CN"/>
              </w:rPr>
            </w:pPr>
            <w:r>
              <w:rPr>
                <w:rFonts w:eastAsia="PMingLiU"/>
                <w:bCs/>
                <w:lang w:eastAsia="zh-TW"/>
              </w:rPr>
              <w:t>We are fine with the proposal.</w:t>
            </w:r>
          </w:p>
        </w:tc>
      </w:tr>
      <w:tr w:rsidR="006C7415" w14:paraId="2D69310C" w14:textId="77777777" w:rsidTr="006C7415">
        <w:tc>
          <w:tcPr>
            <w:tcW w:w="2009" w:type="dxa"/>
          </w:tcPr>
          <w:p w14:paraId="6C5A38C2" w14:textId="77777777" w:rsidR="006C7415" w:rsidRDefault="006C7415" w:rsidP="00753E16">
            <w:pPr>
              <w:wordWrap/>
              <w:jc w:val="left"/>
              <w:rPr>
                <w:rFonts w:eastAsiaTheme="minorEastAsia"/>
                <w:bCs/>
                <w:lang w:eastAsia="zh-CN"/>
              </w:rPr>
            </w:pPr>
            <w:r>
              <w:rPr>
                <w:rFonts w:eastAsiaTheme="minorEastAsia" w:hint="eastAsia"/>
                <w:bCs/>
                <w:lang w:eastAsia="zh-CN"/>
              </w:rPr>
              <w:t>CATT</w:t>
            </w:r>
          </w:p>
        </w:tc>
        <w:tc>
          <w:tcPr>
            <w:tcW w:w="7353" w:type="dxa"/>
          </w:tcPr>
          <w:p w14:paraId="5C4064D5" w14:textId="77777777" w:rsidR="006C7415" w:rsidRDefault="006C7415" w:rsidP="00753E16">
            <w:pPr>
              <w:wordWrap/>
              <w:jc w:val="left"/>
              <w:rPr>
                <w:rFonts w:eastAsiaTheme="minorEastAsia"/>
                <w:bCs/>
                <w:lang w:eastAsia="zh-CN"/>
              </w:rPr>
            </w:pPr>
            <w:r>
              <w:rPr>
                <w:rFonts w:eastAsiaTheme="minorEastAsia" w:hint="eastAsia"/>
                <w:bCs/>
                <w:lang w:eastAsia="zh-CN"/>
              </w:rPr>
              <w:t>We support the proposal.</w:t>
            </w:r>
          </w:p>
        </w:tc>
      </w:tr>
      <w:tr w:rsidR="000F61B9" w14:paraId="3D1E8AC9" w14:textId="77777777" w:rsidTr="006C7415">
        <w:tc>
          <w:tcPr>
            <w:tcW w:w="2009" w:type="dxa"/>
          </w:tcPr>
          <w:p w14:paraId="6EA75388" w14:textId="25DCA89F" w:rsidR="000F61B9" w:rsidRDefault="000F61B9" w:rsidP="00753E16">
            <w:pPr>
              <w:wordWrap/>
              <w:jc w:val="left"/>
              <w:rPr>
                <w:rFonts w:eastAsiaTheme="minorEastAsia"/>
                <w:bCs/>
                <w:lang w:eastAsia="zh-CN"/>
              </w:rPr>
            </w:pPr>
            <w:r>
              <w:rPr>
                <w:rFonts w:eastAsiaTheme="minorEastAsia"/>
                <w:bCs/>
                <w:lang w:eastAsia="zh-CN"/>
              </w:rPr>
              <w:t>Samsung3</w:t>
            </w:r>
          </w:p>
        </w:tc>
        <w:tc>
          <w:tcPr>
            <w:tcW w:w="7353" w:type="dxa"/>
          </w:tcPr>
          <w:p w14:paraId="1D3DA51E" w14:textId="77777777" w:rsidR="000F61B9" w:rsidRDefault="000F61B9" w:rsidP="00753E16">
            <w:pPr>
              <w:wordWrap/>
              <w:rPr>
                <w:rFonts w:eastAsia="PMingLiU"/>
                <w:bCs/>
                <w:lang w:val="en-US" w:eastAsia="zh-TW"/>
              </w:rPr>
            </w:pPr>
            <w:r>
              <w:rPr>
                <w:rFonts w:eastAsia="PMingLiU"/>
                <w:bCs/>
                <w:lang w:val="en-US" w:eastAsia="zh-TW"/>
              </w:rPr>
              <w:t>Thanks to Moderator and Ericsson for the comments in the previous round.</w:t>
            </w:r>
          </w:p>
          <w:p w14:paraId="60F44311" w14:textId="77777777" w:rsidR="000F61B9" w:rsidRDefault="000F61B9" w:rsidP="00753E16">
            <w:pPr>
              <w:wordWrap/>
              <w:rPr>
                <w:rFonts w:eastAsia="PMingLiU"/>
                <w:bCs/>
                <w:lang w:val="en-US" w:eastAsia="zh-TW"/>
              </w:rPr>
            </w:pPr>
            <w:r>
              <w:rPr>
                <w:rFonts w:eastAsia="PMingLiU"/>
                <w:bCs/>
                <w:lang w:val="en-US" w:eastAsia="zh-TW"/>
              </w:rPr>
              <w:t xml:space="preserve">We think PUCCH processing timeline should not be an issue, since K1 value is configured/indicated by the gNB, so suitable K1 value can be </w:t>
            </w:r>
            <w:proofErr w:type="gramStart"/>
            <w:r>
              <w:rPr>
                <w:rFonts w:eastAsia="PMingLiU"/>
                <w:bCs/>
                <w:lang w:val="en-US" w:eastAsia="zh-TW"/>
              </w:rPr>
              <w:t>provided that</w:t>
            </w:r>
            <w:proofErr w:type="gramEnd"/>
            <w:r>
              <w:rPr>
                <w:rFonts w:eastAsia="PMingLiU"/>
                <w:bCs/>
                <w:lang w:val="en-US" w:eastAsia="zh-TW"/>
              </w:rPr>
              <w:t xml:space="preserve"> gives the UE sufficient time. Therefore, using the largest cell index for the reference PDSCH will not </w:t>
            </w:r>
            <w:r>
              <w:rPr>
                <w:rFonts w:eastAsia="PMingLiU"/>
                <w:bCs/>
                <w:lang w:val="en-US" w:eastAsia="zh-TW"/>
              </w:rPr>
              <w:lastRenderedPageBreak/>
              <w:t>cause any issues.</w:t>
            </w:r>
          </w:p>
          <w:p w14:paraId="15BDD4D8" w14:textId="77777777" w:rsidR="000F61B9" w:rsidRDefault="000F61B9" w:rsidP="00753E16">
            <w:pPr>
              <w:wordWrap/>
              <w:rPr>
                <w:rFonts w:eastAsia="PMingLiU"/>
                <w:bCs/>
                <w:lang w:eastAsia="zh-TW"/>
              </w:rPr>
            </w:pPr>
            <w:r>
              <w:rPr>
                <w:rFonts w:eastAsia="PMingLiU"/>
                <w:bCs/>
                <w:lang w:val="en-US" w:eastAsia="zh-TW"/>
              </w:rPr>
              <w:t>However, for progress, we can be OK with the FL proposal</w:t>
            </w:r>
            <w:r>
              <w:rPr>
                <w:rFonts w:eastAsia="PMingLiU"/>
                <w:bCs/>
                <w:lang w:eastAsia="zh-TW"/>
              </w:rPr>
              <w:t>, considering that ordering based on cell index can be still used for Proposal 4-3</w:t>
            </w:r>
            <w:r>
              <w:rPr>
                <w:rFonts w:eastAsia="PMingLiU"/>
                <w:bCs/>
                <w:lang w:val="en-US" w:eastAsia="zh-TW"/>
              </w:rPr>
              <w:t xml:space="preserve">. </w:t>
            </w:r>
          </w:p>
          <w:p w14:paraId="2E9B2B00" w14:textId="77777777" w:rsidR="000F61B9" w:rsidRDefault="000F61B9" w:rsidP="00753E16">
            <w:pPr>
              <w:wordWrap/>
              <w:rPr>
                <w:rFonts w:eastAsia="PMingLiU"/>
                <w:bCs/>
                <w:lang w:val="en-US" w:eastAsia="zh-TW"/>
              </w:rPr>
            </w:pPr>
            <w:r>
              <w:rPr>
                <w:rFonts w:eastAsia="PMingLiU"/>
                <w:bCs/>
                <w:lang w:eastAsia="zh-TW"/>
              </w:rPr>
              <w:t>Also, w</w:t>
            </w:r>
            <w:proofErr w:type="spellStart"/>
            <w:r>
              <w:rPr>
                <w:rFonts w:eastAsia="PMingLiU"/>
                <w:bCs/>
                <w:lang w:val="en-US" w:eastAsia="zh-TW"/>
              </w:rPr>
              <w:t>e</w:t>
            </w:r>
            <w:proofErr w:type="spellEnd"/>
            <w:r>
              <w:rPr>
                <w:rFonts w:eastAsia="PMingLiU"/>
                <w:bCs/>
                <w:lang w:val="en-US" w:eastAsia="zh-TW"/>
              </w:rPr>
              <w:t xml:space="preserve"> would like to </w:t>
            </w:r>
            <w:r w:rsidRPr="00733574">
              <w:rPr>
                <w:rFonts w:eastAsia="PMingLiU"/>
                <w:bCs/>
                <w:color w:val="00B050"/>
                <w:lang w:val="en-US" w:eastAsia="zh-TW"/>
              </w:rPr>
              <w:t xml:space="preserve">add </w:t>
            </w:r>
            <w:r>
              <w:rPr>
                <w:rFonts w:eastAsia="PMingLiU"/>
                <w:bCs/>
                <w:lang w:val="en-US" w:eastAsia="zh-TW"/>
              </w:rPr>
              <w:t>a Note to clarify the case when the reference PDSCH collides with semi-static UL symbol and therefore is not received.</w:t>
            </w:r>
          </w:p>
          <w:p w14:paraId="11CD7240" w14:textId="77777777" w:rsidR="000F61B9" w:rsidRDefault="000F61B9" w:rsidP="00753E16">
            <w:pPr>
              <w:wordWrap/>
              <w:rPr>
                <w:rFonts w:eastAsia="PMingLiU"/>
                <w:bCs/>
                <w:lang w:val="en-US" w:eastAsia="zh-TW"/>
              </w:rPr>
            </w:pPr>
          </w:p>
          <w:p w14:paraId="11A4AD29" w14:textId="77777777" w:rsidR="000F61B9" w:rsidRDefault="000F61B9" w:rsidP="00753E16">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4-1rev1:</w:t>
            </w:r>
          </w:p>
          <w:p w14:paraId="7593C24D" w14:textId="77777777" w:rsidR="000F61B9" w:rsidRDefault="000F61B9" w:rsidP="00753E16">
            <w:pPr>
              <w:pStyle w:val="ListParagraph"/>
              <w:widowControl w:val="0"/>
              <w:numPr>
                <w:ilvl w:val="0"/>
                <w:numId w:val="18"/>
              </w:numPr>
              <w:wordWrap/>
              <w:autoSpaceDE w:val="0"/>
              <w:autoSpaceDN w:val="0"/>
              <w:jc w:val="both"/>
              <w:rPr>
                <w:rFonts w:eastAsia="Times New Roman"/>
                <w:szCs w:val="20"/>
                <w:lang w:eastAsia="ja-JP"/>
              </w:rPr>
            </w:pPr>
            <w:r>
              <w:rPr>
                <w:rFonts w:eastAsia="Times New Roman"/>
                <w:szCs w:val="20"/>
                <w:lang w:eastAsia="ja-JP"/>
              </w:rPr>
              <w:t>For determining the timing of a PUCCH carrying HARQ-ACK information corresponding to a set of co-scheduled PDSCHs by a DCI format 1_X, the reference PDSCH is the PDSCH ending last among the set of co-scheduled PDSCHs.</w:t>
            </w:r>
          </w:p>
          <w:p w14:paraId="4091FDF5" w14:textId="77777777" w:rsidR="000F61B9" w:rsidRPr="00733574" w:rsidRDefault="000F61B9" w:rsidP="00753E16">
            <w:pPr>
              <w:pStyle w:val="ListParagraph"/>
              <w:widowControl w:val="0"/>
              <w:numPr>
                <w:ilvl w:val="1"/>
                <w:numId w:val="18"/>
              </w:numPr>
              <w:wordWrap/>
              <w:autoSpaceDE w:val="0"/>
              <w:autoSpaceDN w:val="0"/>
              <w:jc w:val="both"/>
              <w:rPr>
                <w:rFonts w:eastAsia="Times New Roman"/>
                <w:color w:val="00B050"/>
                <w:szCs w:val="20"/>
                <w:lang w:eastAsia="ja-JP"/>
              </w:rPr>
            </w:pPr>
            <w:r>
              <w:rPr>
                <w:rFonts w:eastAsia="Times New Roman"/>
                <w:color w:val="00B050"/>
                <w:szCs w:val="20"/>
                <w:lang w:eastAsia="ja-JP"/>
              </w:rPr>
              <w:t>Note</w:t>
            </w:r>
            <w:r w:rsidRPr="00733574">
              <w:rPr>
                <w:rFonts w:eastAsia="Times New Roman"/>
                <w:color w:val="00B050"/>
                <w:szCs w:val="20"/>
                <w:lang w:eastAsia="ja-JP"/>
              </w:rPr>
              <w:t>: a ‘PDSCH ending last’ that collides with semi-static UL symbol can be the reference PDSCH</w:t>
            </w:r>
          </w:p>
          <w:p w14:paraId="243C6C96" w14:textId="77777777" w:rsidR="000F61B9" w:rsidRDefault="000F61B9" w:rsidP="00753E16">
            <w:pPr>
              <w:wordWrap/>
              <w:jc w:val="left"/>
              <w:rPr>
                <w:rFonts w:eastAsiaTheme="minorEastAsia"/>
                <w:bCs/>
                <w:lang w:eastAsia="zh-CN"/>
              </w:rPr>
            </w:pPr>
          </w:p>
        </w:tc>
      </w:tr>
      <w:tr w:rsidR="0075051F" w14:paraId="632CCCD9" w14:textId="77777777" w:rsidTr="006C7415">
        <w:tc>
          <w:tcPr>
            <w:tcW w:w="2009" w:type="dxa"/>
          </w:tcPr>
          <w:p w14:paraId="413180AA" w14:textId="5690DA51" w:rsidR="0075051F" w:rsidRDefault="0075051F" w:rsidP="00753E16">
            <w:pPr>
              <w:wordWrap/>
              <w:jc w:val="left"/>
              <w:rPr>
                <w:rFonts w:eastAsiaTheme="minorEastAsia"/>
                <w:bCs/>
                <w:lang w:eastAsia="zh-CN"/>
              </w:rPr>
            </w:pPr>
            <w:r>
              <w:rPr>
                <w:rFonts w:eastAsiaTheme="minorEastAsia"/>
                <w:bCs/>
                <w:lang w:eastAsia="zh-CN"/>
              </w:rPr>
              <w:lastRenderedPageBreak/>
              <w:t>Nokia/NSB</w:t>
            </w:r>
          </w:p>
        </w:tc>
        <w:tc>
          <w:tcPr>
            <w:tcW w:w="7353" w:type="dxa"/>
          </w:tcPr>
          <w:p w14:paraId="2321CFC7" w14:textId="46C9E2AF" w:rsidR="0075051F" w:rsidRDefault="0075051F" w:rsidP="00753E16">
            <w:pPr>
              <w:wordWrap/>
              <w:rPr>
                <w:rFonts w:eastAsia="PMingLiU"/>
                <w:bCs/>
                <w:lang w:val="en-US" w:eastAsia="zh-TW"/>
              </w:rPr>
            </w:pPr>
            <w:r>
              <w:rPr>
                <w:rFonts w:eastAsia="PMingLiU"/>
                <w:bCs/>
                <w:lang w:val="en-US" w:eastAsia="zh-TW"/>
              </w:rPr>
              <w:t xml:space="preserve">We support the note by </w:t>
            </w:r>
            <w:proofErr w:type="spellStart"/>
            <w:r>
              <w:rPr>
                <w:rFonts w:eastAsia="PMingLiU"/>
                <w:bCs/>
                <w:lang w:val="en-US" w:eastAsia="zh-TW"/>
              </w:rPr>
              <w:t>Samusung</w:t>
            </w:r>
            <w:proofErr w:type="spellEnd"/>
            <w:r>
              <w:rPr>
                <w:rFonts w:eastAsia="PMingLiU"/>
                <w:bCs/>
                <w:lang w:val="en-US" w:eastAsia="zh-TW"/>
              </w:rPr>
              <w:t xml:space="preserve"> if such clarification is needed. Clearly Sec. 11.1 is handled only </w:t>
            </w:r>
            <w:proofErr w:type="gramStart"/>
            <w:r>
              <w:rPr>
                <w:rFonts w:eastAsia="PMingLiU"/>
                <w:bCs/>
                <w:lang w:val="en-US" w:eastAsia="zh-TW"/>
              </w:rPr>
              <w:t>later on</w:t>
            </w:r>
            <w:proofErr w:type="gramEnd"/>
            <w:r>
              <w:rPr>
                <w:rFonts w:eastAsia="PMingLiU"/>
                <w:bCs/>
                <w:lang w:val="en-US" w:eastAsia="zh-TW"/>
              </w:rPr>
              <w:t xml:space="preserve"> – and should not affect the HARQ timing. </w:t>
            </w:r>
          </w:p>
        </w:tc>
      </w:tr>
      <w:tr w:rsidR="00520959" w14:paraId="3D622C01" w14:textId="77777777" w:rsidTr="006C7415">
        <w:tc>
          <w:tcPr>
            <w:tcW w:w="2009" w:type="dxa"/>
          </w:tcPr>
          <w:p w14:paraId="711877BD" w14:textId="1F093014" w:rsidR="00520959" w:rsidRDefault="00520959" w:rsidP="00753E16">
            <w:pPr>
              <w:jc w:val="left"/>
              <w:rPr>
                <w:rFonts w:eastAsiaTheme="minorEastAsia"/>
                <w:bCs/>
                <w:lang w:eastAsia="zh-CN"/>
              </w:rPr>
            </w:pPr>
            <w:r>
              <w:rPr>
                <w:rFonts w:eastAsiaTheme="minorEastAsia"/>
                <w:bCs/>
                <w:lang w:eastAsia="zh-CN"/>
              </w:rPr>
              <w:t>Moderator</w:t>
            </w:r>
          </w:p>
        </w:tc>
        <w:tc>
          <w:tcPr>
            <w:tcW w:w="7353" w:type="dxa"/>
          </w:tcPr>
          <w:p w14:paraId="3F6A9118" w14:textId="4B4D13B0" w:rsidR="00520959" w:rsidRDefault="00520959" w:rsidP="00753E16">
            <w:pPr>
              <w:rPr>
                <w:rFonts w:eastAsia="PMingLiU"/>
                <w:bCs/>
                <w:lang w:val="en-US" w:eastAsia="zh-TW"/>
              </w:rPr>
            </w:pPr>
            <w:r>
              <w:rPr>
                <w:rFonts w:eastAsia="PMingLiU"/>
                <w:bCs/>
                <w:lang w:val="en-US" w:eastAsia="zh-TW"/>
              </w:rPr>
              <w:t>@Samsung @Nokia:</w:t>
            </w:r>
          </w:p>
          <w:p w14:paraId="66F936BA" w14:textId="01B57E14" w:rsidR="00520959" w:rsidRDefault="00520959" w:rsidP="00753E16">
            <w:pPr>
              <w:rPr>
                <w:rFonts w:eastAsia="PMingLiU"/>
                <w:bCs/>
                <w:lang w:val="en-US" w:eastAsia="zh-TW"/>
              </w:rPr>
            </w:pPr>
          </w:p>
          <w:p w14:paraId="2AB26616" w14:textId="59473789" w:rsidR="00520959" w:rsidRDefault="00520959" w:rsidP="00753E16">
            <w:pPr>
              <w:rPr>
                <w:rFonts w:eastAsia="PMingLiU"/>
                <w:bCs/>
                <w:lang w:val="en-US" w:eastAsia="zh-TW"/>
              </w:rPr>
            </w:pPr>
            <w:r>
              <w:rPr>
                <w:rFonts w:eastAsia="PMingLiU"/>
                <w:bCs/>
                <w:lang w:val="en-US" w:eastAsia="zh-TW"/>
              </w:rPr>
              <w:t xml:space="preserve">As suggested by </w:t>
            </w:r>
            <w:proofErr w:type="spellStart"/>
            <w:r>
              <w:rPr>
                <w:rFonts w:eastAsia="PMingLiU"/>
                <w:bCs/>
                <w:lang w:val="en-US" w:eastAsia="zh-TW"/>
              </w:rPr>
              <w:t>xiaomi</w:t>
            </w:r>
            <w:proofErr w:type="spellEnd"/>
            <w:r>
              <w:rPr>
                <w:rFonts w:eastAsia="PMingLiU"/>
                <w:bCs/>
                <w:lang w:val="en-US" w:eastAsia="zh-TW"/>
              </w:rPr>
              <w:t>, with “</w:t>
            </w:r>
            <w:ins w:id="1594" w:author="Microsoft" w:date="2022-10-13T18:43:00Z">
              <w:r>
                <w:rPr>
                  <w:rFonts w:eastAsia="Times New Roman"/>
                  <w:szCs w:val="20"/>
                  <w:lang w:eastAsia="ja-JP"/>
                </w:rPr>
                <w:t>as indicated in the DCI format 1_X</w:t>
              </w:r>
            </w:ins>
            <w:r>
              <w:rPr>
                <w:rFonts w:eastAsia="Times New Roman"/>
                <w:szCs w:val="20"/>
                <w:lang w:eastAsia="ja-JP"/>
              </w:rPr>
              <w:t>”, it can address the issue mentioned by Samsung.</w:t>
            </w:r>
          </w:p>
          <w:p w14:paraId="18028E94" w14:textId="77777777" w:rsidR="00520959" w:rsidRDefault="00520959" w:rsidP="00753E16">
            <w:pPr>
              <w:rPr>
                <w:rFonts w:eastAsia="PMingLiU"/>
                <w:bCs/>
                <w:lang w:val="en-US" w:eastAsia="zh-TW"/>
              </w:rPr>
            </w:pPr>
          </w:p>
          <w:p w14:paraId="06BB03F3" w14:textId="5BC37426" w:rsidR="00520959" w:rsidRDefault="00520959" w:rsidP="00520959">
            <w:pPr>
              <w:pStyle w:val="Heading4"/>
              <w:widowControl/>
              <w:kinsoku/>
              <w:wordWrap/>
              <w:overflowPunct/>
              <w:autoSpaceDE/>
              <w:autoSpaceDN/>
              <w:adjustRightInd/>
              <w:spacing w:before="120" w:line="259" w:lineRule="auto"/>
              <w:ind w:left="720" w:hanging="720"/>
              <w:jc w:val="both"/>
              <w:textAlignment w:val="auto"/>
              <w:outlineLvl w:val="3"/>
              <w:rPr>
                <w:rFonts w:eastAsia="宋体"/>
                <w:snapToGrid/>
                <w:kern w:val="0"/>
                <w:szCs w:val="20"/>
                <w:lang w:eastAsia="zh-CN"/>
              </w:rPr>
            </w:pPr>
            <w:r>
              <w:rPr>
                <w:rFonts w:eastAsia="宋体"/>
                <w:snapToGrid/>
                <w:kern w:val="0"/>
                <w:szCs w:val="20"/>
                <w:lang w:eastAsia="zh-CN"/>
              </w:rPr>
              <w:t>Proposal 4-1rev2:</w:t>
            </w:r>
          </w:p>
          <w:p w14:paraId="7D251F05" w14:textId="77777777" w:rsidR="00520959" w:rsidRDefault="00520959" w:rsidP="00502F17">
            <w:pPr>
              <w:pStyle w:val="ListParagraph"/>
              <w:numPr>
                <w:ilvl w:val="0"/>
                <w:numId w:val="60"/>
              </w:numPr>
              <w:kinsoku/>
              <w:adjustRightInd/>
              <w:snapToGrid w:val="0"/>
              <w:textAlignment w:val="auto"/>
              <w:rPr>
                <w:rFonts w:eastAsia="Times New Roman"/>
                <w:snapToGrid/>
                <w:szCs w:val="20"/>
                <w:lang w:eastAsia="ja-JP"/>
              </w:rPr>
            </w:pPr>
            <w:r>
              <w:rPr>
                <w:rFonts w:eastAsia="Times New Roman" w:hint="eastAsia"/>
                <w:lang w:eastAsia="ja-JP"/>
              </w:rPr>
              <w:t xml:space="preserve">For determining the timing of a PUCCH carrying HARQ-ACK information corresponding to a set of co-scheduled PDSCHs by a DCI format 1_X, the reference PDSCH is the PDSCH ending last </w:t>
            </w:r>
            <w:r w:rsidRPr="00520959">
              <w:rPr>
                <w:rFonts w:eastAsia="Times New Roman" w:hint="eastAsia"/>
                <w:highlight w:val="yellow"/>
                <w:lang w:eastAsia="ja-JP"/>
              </w:rPr>
              <w:t>as indicated in the DCI format 1_X</w:t>
            </w:r>
            <w:r>
              <w:rPr>
                <w:rFonts w:eastAsia="Times New Roman" w:hint="eastAsia"/>
                <w:lang w:eastAsia="ja-JP"/>
              </w:rPr>
              <w:t xml:space="preserve"> among the set of co-scheduled PDSCHs.</w:t>
            </w:r>
          </w:p>
          <w:p w14:paraId="62DAEB09" w14:textId="77777777" w:rsidR="00520959" w:rsidRDefault="00520959" w:rsidP="00753E16">
            <w:pPr>
              <w:rPr>
                <w:rFonts w:eastAsia="PMingLiU"/>
                <w:bCs/>
                <w:lang w:eastAsia="zh-TW"/>
              </w:rPr>
            </w:pPr>
          </w:p>
          <w:p w14:paraId="52B6798E" w14:textId="78EBB091" w:rsidR="00520959" w:rsidRPr="00520959" w:rsidRDefault="00520959" w:rsidP="00753E16">
            <w:pPr>
              <w:rPr>
                <w:rFonts w:eastAsia="PMingLiU"/>
                <w:bCs/>
                <w:lang w:eastAsia="zh-TW"/>
              </w:rPr>
            </w:pPr>
            <w:r>
              <w:rPr>
                <w:rFonts w:eastAsia="宋体"/>
                <w:snapToGrid/>
                <w:kern w:val="0"/>
                <w:szCs w:val="20"/>
                <w:lang w:eastAsia="zh-CN"/>
              </w:rPr>
              <w:t>Proposal 4-1rev2 is also discussed in e-mail. You are welcome to raise your concern via e-mail.</w:t>
            </w:r>
          </w:p>
        </w:tc>
      </w:tr>
      <w:tr w:rsidR="005303E9" w14:paraId="4CEE9AB2" w14:textId="77777777" w:rsidTr="006C7415">
        <w:tc>
          <w:tcPr>
            <w:tcW w:w="2009" w:type="dxa"/>
          </w:tcPr>
          <w:p w14:paraId="01A93457" w14:textId="44FE0962" w:rsidR="005303E9" w:rsidRDefault="005303E9" w:rsidP="00753E16">
            <w:pPr>
              <w:jc w:val="left"/>
              <w:rPr>
                <w:rFonts w:eastAsiaTheme="minorEastAsia"/>
                <w:bCs/>
                <w:lang w:eastAsia="zh-CN"/>
              </w:rPr>
            </w:pPr>
            <w:r>
              <w:rPr>
                <w:rFonts w:eastAsiaTheme="minorEastAsia"/>
                <w:bCs/>
                <w:lang w:eastAsia="zh-CN"/>
              </w:rPr>
              <w:t>New H3C</w:t>
            </w:r>
          </w:p>
        </w:tc>
        <w:tc>
          <w:tcPr>
            <w:tcW w:w="7353" w:type="dxa"/>
          </w:tcPr>
          <w:p w14:paraId="5349AFEB" w14:textId="316A23F2" w:rsidR="005303E9" w:rsidRDefault="005303E9" w:rsidP="00753E16">
            <w:pPr>
              <w:rPr>
                <w:rFonts w:eastAsia="PMingLiU"/>
                <w:bCs/>
                <w:lang w:val="en-US" w:eastAsia="zh-TW"/>
              </w:rPr>
            </w:pPr>
            <w:r>
              <w:rPr>
                <w:rFonts w:eastAsia="PMingLiU"/>
                <w:bCs/>
                <w:lang w:val="en-US" w:eastAsia="zh-TW"/>
              </w:rPr>
              <w:t>Support updated proposal</w:t>
            </w:r>
          </w:p>
        </w:tc>
      </w:tr>
    </w:tbl>
    <w:p w14:paraId="3BDB5F2A" w14:textId="77777777" w:rsidR="001A1204" w:rsidRDefault="001A1204" w:rsidP="00753E16">
      <w:pPr>
        <w:rPr>
          <w:lang w:eastAsia="en-US"/>
        </w:rPr>
      </w:pPr>
    </w:p>
    <w:p w14:paraId="69DEA758" w14:textId="77777777" w:rsidR="001A1204" w:rsidRDefault="001A1204" w:rsidP="00753E16">
      <w:pPr>
        <w:rPr>
          <w:lang w:eastAsia="en-US"/>
        </w:rPr>
      </w:pPr>
    </w:p>
    <w:p w14:paraId="1DC6DA0D"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4-2:</w:t>
      </w:r>
    </w:p>
    <w:p w14:paraId="70A7DA98" w14:textId="77777777" w:rsidR="001A1204" w:rsidRDefault="00FF516D" w:rsidP="00753E16">
      <w:pPr>
        <w:pStyle w:val="ListParagraph"/>
        <w:numPr>
          <w:ilvl w:val="0"/>
          <w:numId w:val="18"/>
        </w:numPr>
        <w:rPr>
          <w:rFonts w:eastAsia="Times New Roman"/>
          <w:szCs w:val="20"/>
          <w:lang w:eastAsia="ja-JP"/>
        </w:rPr>
      </w:pPr>
      <w:r>
        <w:rPr>
          <w:rFonts w:eastAsia="楷体"/>
          <w:szCs w:val="20"/>
          <w:lang w:eastAsia="zh-CN"/>
        </w:rPr>
        <w:t>For Type-2 HARQ-ACK codebook, a</w:t>
      </w:r>
      <w:r>
        <w:rPr>
          <w:rFonts w:eastAsia="Times New Roman"/>
          <w:szCs w:val="20"/>
          <w:lang w:eastAsia="ja-JP"/>
        </w:rPr>
        <w:t xml:space="preserve"> DCI format 1_X scheduling more than one cell is associated with the second sub-codebook when the number of cells with actual PDSCH reception due to collision with semi-static TDD DL/UL configuration is one. </w:t>
      </w:r>
    </w:p>
    <w:p w14:paraId="7279EA0F" w14:textId="77777777" w:rsidR="001A1204" w:rsidRDefault="001A1204" w:rsidP="00753E16">
      <w:pPr>
        <w:rPr>
          <w:lang w:eastAsia="en-US"/>
        </w:rPr>
      </w:pPr>
    </w:p>
    <w:p w14:paraId="4A153091" w14:textId="77777777" w:rsidR="001A1204" w:rsidRDefault="00FF516D" w:rsidP="00753E1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52D5F785" w14:textId="77777777">
        <w:tc>
          <w:tcPr>
            <w:tcW w:w="2009" w:type="dxa"/>
            <w:tcBorders>
              <w:top w:val="single" w:sz="4" w:space="0" w:color="auto"/>
              <w:left w:val="single" w:sz="4" w:space="0" w:color="auto"/>
              <w:bottom w:val="single" w:sz="4" w:space="0" w:color="auto"/>
              <w:right w:val="single" w:sz="4" w:space="0" w:color="auto"/>
            </w:tcBorders>
          </w:tcPr>
          <w:p w14:paraId="29F512E7" w14:textId="77777777" w:rsidR="001A1204" w:rsidRDefault="00FF516D" w:rsidP="00753E1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9E2F4CC" w14:textId="77777777" w:rsidR="001A1204" w:rsidRDefault="00FF516D" w:rsidP="00753E16">
            <w:pPr>
              <w:wordWrap/>
              <w:jc w:val="center"/>
              <w:rPr>
                <w:b/>
                <w:lang w:eastAsia="zh-CN"/>
              </w:rPr>
            </w:pPr>
            <w:r>
              <w:rPr>
                <w:b/>
                <w:lang w:eastAsia="zh-CN"/>
              </w:rPr>
              <w:t>Comment</w:t>
            </w:r>
          </w:p>
        </w:tc>
      </w:tr>
      <w:tr w:rsidR="001A1204" w14:paraId="06EC4153" w14:textId="77777777">
        <w:tc>
          <w:tcPr>
            <w:tcW w:w="2009" w:type="dxa"/>
            <w:tcBorders>
              <w:top w:val="single" w:sz="4" w:space="0" w:color="auto"/>
              <w:left w:val="single" w:sz="4" w:space="0" w:color="auto"/>
              <w:bottom w:val="single" w:sz="4" w:space="0" w:color="auto"/>
              <w:right w:val="single" w:sz="4" w:space="0" w:color="auto"/>
            </w:tcBorders>
          </w:tcPr>
          <w:p w14:paraId="7585991B" w14:textId="77777777" w:rsidR="001A1204" w:rsidRDefault="00FF516D" w:rsidP="00753E16">
            <w:pPr>
              <w:wordWrap/>
              <w:jc w:val="left"/>
              <w:rPr>
                <w:rFonts w:eastAsia="Malgun Gothic"/>
                <w:bCs/>
              </w:rPr>
            </w:pPr>
            <w:r>
              <w:rPr>
                <w:rFonts w:eastAsia="Malgun Gothic" w:hint="eastAsia"/>
                <w:bCs/>
              </w:rPr>
              <w:t>LGE</w:t>
            </w:r>
          </w:p>
        </w:tc>
        <w:tc>
          <w:tcPr>
            <w:tcW w:w="7353" w:type="dxa"/>
            <w:tcBorders>
              <w:top w:val="single" w:sz="4" w:space="0" w:color="auto"/>
              <w:left w:val="single" w:sz="4" w:space="0" w:color="auto"/>
              <w:bottom w:val="single" w:sz="4" w:space="0" w:color="auto"/>
              <w:right w:val="single" w:sz="4" w:space="0" w:color="auto"/>
            </w:tcBorders>
          </w:tcPr>
          <w:p w14:paraId="214FA150" w14:textId="77777777" w:rsidR="001A1204" w:rsidRDefault="00FF516D" w:rsidP="00753E16">
            <w:pPr>
              <w:wordWrap/>
              <w:jc w:val="left"/>
              <w:rPr>
                <w:rFonts w:eastAsia="Malgun Gothic"/>
                <w:bCs/>
              </w:rPr>
            </w:pPr>
            <w:r>
              <w:rPr>
                <w:rFonts w:eastAsia="Malgun Gothic"/>
                <w:bCs/>
              </w:rPr>
              <w:t>A</w:t>
            </w:r>
            <w:r>
              <w:rPr>
                <w:rFonts w:eastAsia="Malgun Gothic" w:hint="eastAsia"/>
                <w:bCs/>
              </w:rPr>
              <w:t xml:space="preserve">lthough </w:t>
            </w:r>
            <w:r>
              <w:rPr>
                <w:rFonts w:eastAsia="Malgun Gothic"/>
                <w:bCs/>
              </w:rPr>
              <w:t>we still think associating with the 1</w:t>
            </w:r>
            <w:r>
              <w:rPr>
                <w:rFonts w:eastAsia="Malgun Gothic"/>
                <w:bCs/>
                <w:vertAlign w:val="superscript"/>
              </w:rPr>
              <w:t>st</w:t>
            </w:r>
            <w:r>
              <w:rPr>
                <w:rFonts w:eastAsia="Malgun Gothic"/>
                <w:bCs/>
              </w:rPr>
              <w:t xml:space="preserve"> sub-CB is preferred/reasonable to reduce (unnecessary) HARQ-ACK overhead, we can live with the proposal if we are the only company objecting to it.</w:t>
            </w:r>
          </w:p>
        </w:tc>
      </w:tr>
      <w:tr w:rsidR="001A1204" w14:paraId="63CEA4D3" w14:textId="77777777">
        <w:tc>
          <w:tcPr>
            <w:tcW w:w="2009" w:type="dxa"/>
            <w:tcBorders>
              <w:top w:val="single" w:sz="4" w:space="0" w:color="auto"/>
              <w:left w:val="single" w:sz="4" w:space="0" w:color="auto"/>
              <w:bottom w:val="single" w:sz="4" w:space="0" w:color="auto"/>
              <w:right w:val="single" w:sz="4" w:space="0" w:color="auto"/>
            </w:tcBorders>
          </w:tcPr>
          <w:p w14:paraId="3092B6AA"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776635D" w14:textId="77777777" w:rsidR="001A1204" w:rsidRDefault="00FF516D" w:rsidP="00753E16">
            <w:pPr>
              <w:wordWrap/>
              <w:rPr>
                <w:bCs/>
                <w:lang w:eastAsia="zh-CN"/>
              </w:rPr>
            </w:pPr>
            <w:r>
              <w:rPr>
                <w:rFonts w:eastAsia="MS Mincho" w:hint="eastAsia"/>
                <w:bCs/>
                <w:lang w:eastAsia="ja-JP"/>
              </w:rPr>
              <w:t>W</w:t>
            </w:r>
            <w:r>
              <w:rPr>
                <w:rFonts w:eastAsia="MS Mincho"/>
                <w:bCs/>
                <w:lang w:eastAsia="ja-JP"/>
              </w:rPr>
              <w:t>e support this</w:t>
            </w:r>
          </w:p>
        </w:tc>
      </w:tr>
      <w:tr w:rsidR="001A1204" w14:paraId="4BFBC380" w14:textId="77777777">
        <w:tc>
          <w:tcPr>
            <w:tcW w:w="2009" w:type="dxa"/>
            <w:tcBorders>
              <w:top w:val="single" w:sz="4" w:space="0" w:color="auto"/>
              <w:left w:val="single" w:sz="4" w:space="0" w:color="auto"/>
              <w:bottom w:val="single" w:sz="4" w:space="0" w:color="auto"/>
              <w:right w:val="single" w:sz="4" w:space="0" w:color="auto"/>
            </w:tcBorders>
          </w:tcPr>
          <w:p w14:paraId="09961BC8" w14:textId="77777777" w:rsidR="001A1204" w:rsidRDefault="00FF516D" w:rsidP="00753E16">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5EB47510"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A1204" w14:paraId="1B935E92" w14:textId="77777777">
        <w:tc>
          <w:tcPr>
            <w:tcW w:w="2009" w:type="dxa"/>
            <w:tcBorders>
              <w:top w:val="single" w:sz="4" w:space="0" w:color="auto"/>
              <w:left w:val="single" w:sz="4" w:space="0" w:color="auto"/>
              <w:bottom w:val="single" w:sz="4" w:space="0" w:color="auto"/>
              <w:right w:val="single" w:sz="4" w:space="0" w:color="auto"/>
            </w:tcBorders>
          </w:tcPr>
          <w:p w14:paraId="1487D36E" w14:textId="77777777" w:rsidR="001A1204" w:rsidRDefault="00FF516D" w:rsidP="00753E16">
            <w:pPr>
              <w:wordWrap/>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39C6D2D7" w14:textId="77777777" w:rsidR="001A1204" w:rsidRDefault="00FF516D" w:rsidP="00753E16">
            <w:pPr>
              <w:wordWrap/>
              <w:jc w:val="left"/>
              <w:rPr>
                <w:rFonts w:eastAsia="MS Mincho"/>
                <w:bCs/>
                <w:lang w:eastAsia="ja-JP"/>
              </w:rPr>
            </w:pPr>
            <w:r>
              <w:rPr>
                <w:rFonts w:eastAsia="MS Mincho"/>
                <w:bCs/>
                <w:lang w:eastAsia="ja-JP"/>
              </w:rPr>
              <w:t>Support</w:t>
            </w:r>
          </w:p>
        </w:tc>
      </w:tr>
      <w:tr w:rsidR="001A1204" w14:paraId="13C80E6D" w14:textId="77777777">
        <w:tc>
          <w:tcPr>
            <w:tcW w:w="2009" w:type="dxa"/>
          </w:tcPr>
          <w:p w14:paraId="7F9FC00E" w14:textId="77777777" w:rsidR="001A1204" w:rsidRDefault="00FF516D" w:rsidP="00753E16">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2E97E20E" w14:textId="77777777" w:rsidR="001A1204" w:rsidRDefault="00FF516D" w:rsidP="00753E16">
            <w:pPr>
              <w:wordWrap/>
              <w:jc w:val="left"/>
              <w:rPr>
                <w:rFonts w:eastAsia="MS Mincho"/>
                <w:bCs/>
                <w:lang w:eastAsia="ja-JP"/>
              </w:rPr>
            </w:pPr>
            <w:r>
              <w:rPr>
                <w:rFonts w:eastAsia="MS Mincho" w:hint="eastAsia"/>
                <w:bCs/>
                <w:lang w:eastAsia="ja-JP"/>
              </w:rPr>
              <w:t>S</w:t>
            </w:r>
            <w:r>
              <w:rPr>
                <w:rFonts w:eastAsia="MS Mincho"/>
                <w:bCs/>
                <w:lang w:eastAsia="ja-JP"/>
              </w:rPr>
              <w:t>upport.</w:t>
            </w:r>
          </w:p>
        </w:tc>
      </w:tr>
      <w:tr w:rsidR="001A1204" w14:paraId="087BE85D" w14:textId="77777777">
        <w:tc>
          <w:tcPr>
            <w:tcW w:w="2009" w:type="dxa"/>
          </w:tcPr>
          <w:p w14:paraId="7CDE2F2E" w14:textId="77777777" w:rsidR="001A1204" w:rsidRDefault="00FF516D" w:rsidP="00753E16">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72C4F1C4" w14:textId="77777777" w:rsidR="001A1204" w:rsidRDefault="00FF516D" w:rsidP="00753E16">
            <w:pPr>
              <w:wordWrap/>
              <w:jc w:val="left"/>
              <w:rPr>
                <w:rFonts w:eastAsiaTheme="minorEastAsia"/>
                <w:bCs/>
                <w:lang w:eastAsia="zh-CN"/>
              </w:rPr>
            </w:pPr>
            <w:r>
              <w:rPr>
                <w:rFonts w:eastAsiaTheme="minorEastAsia"/>
                <w:bCs/>
                <w:lang w:eastAsia="zh-CN"/>
              </w:rPr>
              <w:t>Support</w:t>
            </w:r>
          </w:p>
        </w:tc>
      </w:tr>
      <w:tr w:rsidR="001A1204" w14:paraId="472F9893" w14:textId="77777777">
        <w:tc>
          <w:tcPr>
            <w:tcW w:w="2009" w:type="dxa"/>
          </w:tcPr>
          <w:p w14:paraId="148DEA84" w14:textId="77777777" w:rsidR="001A1204" w:rsidRDefault="00FF516D" w:rsidP="00753E16">
            <w:pPr>
              <w:wordWrap/>
              <w:jc w:val="left"/>
              <w:rPr>
                <w:rFonts w:eastAsiaTheme="minorEastAsia"/>
                <w:bCs/>
                <w:lang w:eastAsia="zh-CN"/>
              </w:rPr>
            </w:pPr>
            <w:r>
              <w:rPr>
                <w:rFonts w:eastAsiaTheme="minorEastAsia"/>
                <w:bCs/>
                <w:lang w:eastAsia="zh-CN"/>
              </w:rPr>
              <w:t>Apple</w:t>
            </w:r>
          </w:p>
        </w:tc>
        <w:tc>
          <w:tcPr>
            <w:tcW w:w="7353" w:type="dxa"/>
          </w:tcPr>
          <w:p w14:paraId="236A7C4F" w14:textId="77777777" w:rsidR="001A1204" w:rsidRDefault="00FF516D" w:rsidP="00753E16">
            <w:pPr>
              <w:wordWrap/>
              <w:jc w:val="left"/>
              <w:rPr>
                <w:rFonts w:eastAsiaTheme="minorEastAsia"/>
                <w:bCs/>
                <w:lang w:eastAsia="zh-CN"/>
              </w:rPr>
            </w:pPr>
            <w:r>
              <w:rPr>
                <w:rFonts w:eastAsiaTheme="minorEastAsia"/>
                <w:bCs/>
                <w:lang w:eastAsia="zh-CN"/>
              </w:rPr>
              <w:t>Support</w:t>
            </w:r>
          </w:p>
        </w:tc>
      </w:tr>
      <w:tr w:rsidR="001A1204" w14:paraId="340F58F8" w14:textId="77777777">
        <w:tc>
          <w:tcPr>
            <w:tcW w:w="2009" w:type="dxa"/>
          </w:tcPr>
          <w:p w14:paraId="07FD09E3" w14:textId="77777777" w:rsidR="001A1204" w:rsidRDefault="00FF516D" w:rsidP="00753E16">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1170EBB6" w14:textId="77777777" w:rsidR="001A1204" w:rsidRDefault="00FF516D" w:rsidP="00753E16">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A1204" w14:paraId="0D764796" w14:textId="77777777">
        <w:tc>
          <w:tcPr>
            <w:tcW w:w="2009" w:type="dxa"/>
          </w:tcPr>
          <w:p w14:paraId="4BD4F03E" w14:textId="77777777" w:rsidR="001A1204" w:rsidRDefault="00FF516D" w:rsidP="00753E16">
            <w:pPr>
              <w:wordWrap/>
              <w:jc w:val="left"/>
              <w:rPr>
                <w:rFonts w:eastAsia="PMingLiU"/>
                <w:bCs/>
                <w:lang w:eastAsia="zh-TW"/>
              </w:rPr>
            </w:pPr>
            <w:r>
              <w:rPr>
                <w:bCs/>
              </w:rPr>
              <w:t>ZTE</w:t>
            </w:r>
          </w:p>
        </w:tc>
        <w:tc>
          <w:tcPr>
            <w:tcW w:w="7353" w:type="dxa"/>
          </w:tcPr>
          <w:p w14:paraId="431165AC" w14:textId="77777777" w:rsidR="001A1204" w:rsidRDefault="00FF516D" w:rsidP="00753E16">
            <w:pPr>
              <w:wordWrap/>
              <w:jc w:val="left"/>
              <w:rPr>
                <w:rFonts w:eastAsia="PMingLiU"/>
                <w:bCs/>
                <w:lang w:eastAsia="zh-TW"/>
              </w:rPr>
            </w:pPr>
            <w:r>
              <w:rPr>
                <w:bCs/>
              </w:rPr>
              <w:t>We think obviously the first sub-codebook is a better choice, which can reduce HARQ-</w:t>
            </w:r>
            <w:r>
              <w:rPr>
                <w:bCs/>
              </w:rPr>
              <w:lastRenderedPageBreak/>
              <w:t>ACK overhead.  It is noted that, in proposal 4-3rev1, the solution with low HARQ-ACK overhead is suggested.  But we can live with this proposal for progress.</w:t>
            </w:r>
          </w:p>
        </w:tc>
      </w:tr>
      <w:tr w:rsidR="001A1204" w14:paraId="47ADEFDD" w14:textId="77777777">
        <w:tc>
          <w:tcPr>
            <w:tcW w:w="2009" w:type="dxa"/>
          </w:tcPr>
          <w:p w14:paraId="0DA4FFA4" w14:textId="77777777" w:rsidR="001A1204" w:rsidRDefault="00FF516D" w:rsidP="00753E16">
            <w:pPr>
              <w:wordWrap/>
              <w:jc w:val="left"/>
              <w:rPr>
                <w:rFonts w:eastAsia="PMingLiU"/>
                <w:bCs/>
                <w:lang w:eastAsia="zh-TW"/>
              </w:rPr>
            </w:pPr>
            <w:r>
              <w:rPr>
                <w:rFonts w:eastAsia="PMingLiU" w:hint="eastAsia"/>
                <w:bCs/>
                <w:lang w:eastAsia="zh-TW"/>
              </w:rPr>
              <w:lastRenderedPageBreak/>
              <w:t>MTK</w:t>
            </w:r>
          </w:p>
        </w:tc>
        <w:tc>
          <w:tcPr>
            <w:tcW w:w="7353" w:type="dxa"/>
          </w:tcPr>
          <w:p w14:paraId="0DEFE842" w14:textId="77777777" w:rsidR="001A1204" w:rsidRDefault="00FF516D" w:rsidP="00753E16">
            <w:pPr>
              <w:wordWrap/>
              <w:jc w:val="left"/>
              <w:rPr>
                <w:bCs/>
              </w:rPr>
            </w:pPr>
            <w:r>
              <w:rPr>
                <w:rFonts w:eastAsia="PMingLiU" w:hint="eastAsia"/>
                <w:bCs/>
                <w:lang w:eastAsia="zh-TW"/>
              </w:rPr>
              <w:t>Support</w:t>
            </w:r>
          </w:p>
        </w:tc>
      </w:tr>
      <w:tr w:rsidR="001A1204" w14:paraId="0209D547" w14:textId="77777777">
        <w:tc>
          <w:tcPr>
            <w:tcW w:w="2009" w:type="dxa"/>
          </w:tcPr>
          <w:p w14:paraId="76D7BA7D" w14:textId="77777777" w:rsidR="001A1204" w:rsidRDefault="00FF516D" w:rsidP="00753E16">
            <w:pPr>
              <w:wordWrap/>
              <w:jc w:val="left"/>
              <w:rPr>
                <w:rFonts w:eastAsiaTheme="minorEastAsia"/>
                <w:bCs/>
                <w:lang w:eastAsia="zh-CN"/>
              </w:rPr>
            </w:pPr>
            <w:r>
              <w:rPr>
                <w:rFonts w:eastAsiaTheme="minorEastAsia" w:hint="eastAsia"/>
                <w:bCs/>
                <w:lang w:eastAsia="zh-CN"/>
              </w:rPr>
              <w:t>H</w:t>
            </w:r>
            <w:r>
              <w:rPr>
                <w:rFonts w:eastAsiaTheme="minorEastAsia"/>
                <w:bCs/>
                <w:lang w:eastAsia="zh-CN"/>
              </w:rPr>
              <w:t>uawei2</w:t>
            </w:r>
          </w:p>
        </w:tc>
        <w:tc>
          <w:tcPr>
            <w:tcW w:w="7353" w:type="dxa"/>
          </w:tcPr>
          <w:p w14:paraId="4D1A3902"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B00E49" w14:paraId="756E1A92" w14:textId="77777777">
        <w:tc>
          <w:tcPr>
            <w:tcW w:w="2009" w:type="dxa"/>
          </w:tcPr>
          <w:p w14:paraId="1FC68B12" w14:textId="706C346B" w:rsidR="00B00E49" w:rsidRDefault="00B00E49" w:rsidP="00753E16">
            <w:pPr>
              <w:wordWrap/>
              <w:jc w:val="left"/>
              <w:rPr>
                <w:rFonts w:eastAsiaTheme="minorEastAsia"/>
                <w:bCs/>
                <w:lang w:eastAsia="zh-CN"/>
              </w:rPr>
            </w:pPr>
            <w:r>
              <w:rPr>
                <w:rFonts w:eastAsia="PMingLiU"/>
                <w:bCs/>
                <w:lang w:val="en-US" w:eastAsia="zh-TW"/>
              </w:rPr>
              <w:t>Intel</w:t>
            </w:r>
          </w:p>
        </w:tc>
        <w:tc>
          <w:tcPr>
            <w:tcW w:w="7353" w:type="dxa"/>
          </w:tcPr>
          <w:p w14:paraId="1ED1E5EB" w14:textId="0223DD7E" w:rsidR="00B00E49" w:rsidRDefault="00B00E49" w:rsidP="00753E16">
            <w:pPr>
              <w:wordWrap/>
              <w:jc w:val="left"/>
              <w:rPr>
                <w:rFonts w:eastAsiaTheme="minorEastAsia"/>
                <w:bCs/>
                <w:lang w:eastAsia="zh-CN"/>
              </w:rPr>
            </w:pPr>
            <w:r>
              <w:rPr>
                <w:rFonts w:eastAsia="PMingLiU"/>
                <w:bCs/>
                <w:lang w:eastAsia="zh-TW"/>
              </w:rPr>
              <w:t>We are fine with the proposal.</w:t>
            </w:r>
          </w:p>
        </w:tc>
      </w:tr>
      <w:tr w:rsidR="006C7415" w14:paraId="56E21A2C" w14:textId="77777777" w:rsidTr="006C7415">
        <w:tc>
          <w:tcPr>
            <w:tcW w:w="2009" w:type="dxa"/>
          </w:tcPr>
          <w:p w14:paraId="378B61E4" w14:textId="77777777" w:rsidR="006C7415" w:rsidRDefault="006C7415" w:rsidP="00753E16">
            <w:pPr>
              <w:wordWrap/>
              <w:jc w:val="left"/>
              <w:rPr>
                <w:rFonts w:eastAsiaTheme="minorEastAsia"/>
                <w:bCs/>
                <w:lang w:eastAsia="zh-CN"/>
              </w:rPr>
            </w:pPr>
            <w:r>
              <w:rPr>
                <w:rFonts w:eastAsiaTheme="minorEastAsia" w:hint="eastAsia"/>
                <w:bCs/>
                <w:lang w:eastAsia="zh-CN"/>
              </w:rPr>
              <w:t>CATT</w:t>
            </w:r>
          </w:p>
        </w:tc>
        <w:tc>
          <w:tcPr>
            <w:tcW w:w="7353" w:type="dxa"/>
          </w:tcPr>
          <w:p w14:paraId="79373B12" w14:textId="77777777" w:rsidR="006C7415" w:rsidRDefault="006C7415" w:rsidP="00753E16">
            <w:pPr>
              <w:wordWrap/>
              <w:jc w:val="left"/>
              <w:rPr>
                <w:rFonts w:eastAsiaTheme="minorEastAsia"/>
                <w:bCs/>
                <w:lang w:eastAsia="zh-CN"/>
              </w:rPr>
            </w:pPr>
            <w:r>
              <w:rPr>
                <w:rFonts w:eastAsiaTheme="minorEastAsia" w:hint="eastAsia"/>
                <w:bCs/>
                <w:lang w:eastAsia="zh-CN"/>
              </w:rPr>
              <w:t>We support the proposal.</w:t>
            </w:r>
          </w:p>
        </w:tc>
      </w:tr>
      <w:tr w:rsidR="00A912F2" w14:paraId="38541CD1" w14:textId="77777777" w:rsidTr="006C7415">
        <w:tc>
          <w:tcPr>
            <w:tcW w:w="2009" w:type="dxa"/>
          </w:tcPr>
          <w:p w14:paraId="76CCF32B" w14:textId="2BD752AD" w:rsidR="00A912F2" w:rsidRDefault="00A912F2" w:rsidP="00753E16">
            <w:pPr>
              <w:wordWrap/>
              <w:jc w:val="left"/>
              <w:rPr>
                <w:rFonts w:eastAsiaTheme="minorEastAsia"/>
                <w:bCs/>
                <w:lang w:eastAsia="zh-CN"/>
              </w:rPr>
            </w:pPr>
            <w:r>
              <w:rPr>
                <w:rFonts w:eastAsia="MS Mincho"/>
                <w:bCs/>
                <w:lang w:eastAsia="ja-JP"/>
              </w:rPr>
              <w:t>Samsung3</w:t>
            </w:r>
          </w:p>
        </w:tc>
        <w:tc>
          <w:tcPr>
            <w:tcW w:w="7353" w:type="dxa"/>
          </w:tcPr>
          <w:p w14:paraId="7E8B71BD" w14:textId="77777777" w:rsidR="00A912F2" w:rsidRDefault="00A912F2" w:rsidP="00753E16">
            <w:pPr>
              <w:wordWrap/>
              <w:rPr>
                <w:rFonts w:eastAsia="MS Mincho"/>
                <w:szCs w:val="20"/>
                <w:lang w:eastAsia="ja-JP"/>
              </w:rPr>
            </w:pPr>
            <w:proofErr w:type="gramStart"/>
            <w:r>
              <w:rPr>
                <w:rFonts w:eastAsia="MS Mincho"/>
                <w:szCs w:val="20"/>
                <w:lang w:eastAsia="ja-JP"/>
              </w:rPr>
              <w:t>Thanks Moderator</w:t>
            </w:r>
            <w:proofErr w:type="gramEnd"/>
            <w:r>
              <w:rPr>
                <w:rFonts w:eastAsia="MS Mincho"/>
                <w:szCs w:val="20"/>
                <w:lang w:eastAsia="ja-JP"/>
              </w:rPr>
              <w:t xml:space="preserve"> for sharing the RAN1 agreement. We still think using the 1</w:t>
            </w:r>
            <w:r w:rsidRPr="004C09ED">
              <w:rPr>
                <w:rFonts w:eastAsia="MS Mincho"/>
                <w:szCs w:val="20"/>
                <w:vertAlign w:val="superscript"/>
                <w:lang w:eastAsia="ja-JP"/>
              </w:rPr>
              <w:t>st</w:t>
            </w:r>
            <w:r>
              <w:rPr>
                <w:rFonts w:eastAsia="MS Mincho"/>
                <w:szCs w:val="20"/>
                <w:lang w:eastAsia="ja-JP"/>
              </w:rPr>
              <w:t xml:space="preserve"> sub-CB saves UCI overhead, but for progress, we are OK with the proposal. </w:t>
            </w:r>
          </w:p>
          <w:p w14:paraId="46975705" w14:textId="77777777" w:rsidR="00A912F2" w:rsidRDefault="00A912F2" w:rsidP="00753E16">
            <w:pPr>
              <w:wordWrap/>
              <w:rPr>
                <w:rFonts w:eastAsia="MS Mincho"/>
                <w:szCs w:val="20"/>
                <w:lang w:eastAsia="ja-JP"/>
              </w:rPr>
            </w:pPr>
          </w:p>
          <w:p w14:paraId="2F99BF7E" w14:textId="36F2424B" w:rsidR="00A912F2" w:rsidRDefault="00A912F2" w:rsidP="00753E16">
            <w:pPr>
              <w:wordWrap/>
              <w:jc w:val="left"/>
              <w:rPr>
                <w:rFonts w:eastAsiaTheme="minorEastAsia"/>
                <w:bCs/>
                <w:lang w:eastAsia="zh-CN"/>
              </w:rPr>
            </w:pPr>
            <w:r>
              <w:rPr>
                <w:rFonts w:eastAsia="MS Mincho"/>
                <w:szCs w:val="20"/>
                <w:lang w:eastAsia="ja-JP"/>
              </w:rPr>
              <w:t>@ Ericsson: would like to clarify that per agreement in previous meeting, selection of the 1</w:t>
            </w:r>
            <w:r w:rsidRPr="004C09ED">
              <w:rPr>
                <w:rFonts w:eastAsia="MS Mincho"/>
                <w:szCs w:val="20"/>
                <w:vertAlign w:val="superscript"/>
                <w:lang w:eastAsia="ja-JP"/>
              </w:rPr>
              <w:t>st</w:t>
            </w:r>
            <w:r>
              <w:rPr>
                <w:rFonts w:eastAsia="MS Mincho"/>
                <w:szCs w:val="20"/>
                <w:lang w:eastAsia="ja-JP"/>
              </w:rPr>
              <w:t xml:space="preserve"> or 2</w:t>
            </w:r>
            <w:r w:rsidRPr="004C09ED">
              <w:rPr>
                <w:rFonts w:eastAsia="MS Mincho"/>
                <w:szCs w:val="20"/>
                <w:vertAlign w:val="superscript"/>
                <w:lang w:eastAsia="ja-JP"/>
              </w:rPr>
              <w:t>nd</w:t>
            </w:r>
            <w:r>
              <w:rPr>
                <w:rFonts w:eastAsia="MS Mincho"/>
                <w:szCs w:val="20"/>
                <w:lang w:eastAsia="ja-JP"/>
              </w:rPr>
              <w:t xml:space="preserve"> sub-CB is based on the number of scheduled PDSCHs. So, if a DCI format 0_X/1_X schedules only one PDSCH, the UE generates only one HARQ-ACK bit and is included in the 1</w:t>
            </w:r>
            <w:r w:rsidRPr="004C09ED">
              <w:rPr>
                <w:rFonts w:eastAsia="MS Mincho"/>
                <w:szCs w:val="20"/>
                <w:vertAlign w:val="superscript"/>
                <w:lang w:eastAsia="ja-JP"/>
              </w:rPr>
              <w:t>st</w:t>
            </w:r>
            <w:r>
              <w:rPr>
                <w:rFonts w:eastAsia="MS Mincho"/>
                <w:szCs w:val="20"/>
                <w:lang w:eastAsia="ja-JP"/>
              </w:rPr>
              <w:t xml:space="preserve"> sub-CB.</w:t>
            </w:r>
          </w:p>
        </w:tc>
      </w:tr>
      <w:tr w:rsidR="00520959" w14:paraId="5BD5BF3F" w14:textId="77777777" w:rsidTr="006C7415">
        <w:tc>
          <w:tcPr>
            <w:tcW w:w="2009" w:type="dxa"/>
          </w:tcPr>
          <w:p w14:paraId="51974B3A" w14:textId="1EA0D681" w:rsidR="00520959" w:rsidRDefault="00520959" w:rsidP="00753E16">
            <w:pPr>
              <w:jc w:val="left"/>
              <w:rPr>
                <w:rFonts w:eastAsia="MS Mincho"/>
                <w:bCs/>
                <w:lang w:eastAsia="ja-JP"/>
              </w:rPr>
            </w:pPr>
            <w:r>
              <w:rPr>
                <w:rFonts w:eastAsia="MS Mincho"/>
                <w:bCs/>
                <w:lang w:eastAsia="ja-JP"/>
              </w:rPr>
              <w:t>Moderator</w:t>
            </w:r>
          </w:p>
        </w:tc>
        <w:tc>
          <w:tcPr>
            <w:tcW w:w="7353" w:type="dxa"/>
          </w:tcPr>
          <w:p w14:paraId="691D8C12" w14:textId="31595C95" w:rsidR="00520959" w:rsidRDefault="00520959" w:rsidP="00753E16">
            <w:pPr>
              <w:rPr>
                <w:rFonts w:eastAsia="MS Mincho"/>
                <w:szCs w:val="20"/>
                <w:lang w:eastAsia="ja-JP"/>
              </w:rPr>
            </w:pPr>
            <w:r>
              <w:rPr>
                <w:rFonts w:eastAsia="MS Mincho"/>
                <w:szCs w:val="20"/>
                <w:lang w:eastAsia="ja-JP"/>
              </w:rPr>
              <w:t>Thank you all for the support.</w:t>
            </w:r>
          </w:p>
          <w:p w14:paraId="66E66FBC" w14:textId="37009B65" w:rsidR="00520959" w:rsidRDefault="00520959" w:rsidP="00753E16">
            <w:pPr>
              <w:rPr>
                <w:rFonts w:eastAsia="MS Mincho"/>
                <w:szCs w:val="20"/>
                <w:lang w:eastAsia="ja-JP"/>
              </w:rPr>
            </w:pPr>
            <w:r>
              <w:rPr>
                <w:rFonts w:eastAsia="MS Mincho"/>
                <w:szCs w:val="20"/>
                <w:lang w:eastAsia="ja-JP"/>
              </w:rPr>
              <w:t xml:space="preserve">Below please kindly check the addition which intends to address </w:t>
            </w:r>
            <w:proofErr w:type="spellStart"/>
            <w:r>
              <w:rPr>
                <w:rFonts w:eastAsia="MS Mincho"/>
                <w:szCs w:val="20"/>
                <w:lang w:eastAsia="ja-JP"/>
              </w:rPr>
              <w:t>Speadtrum’s</w:t>
            </w:r>
            <w:proofErr w:type="spellEnd"/>
            <w:r>
              <w:rPr>
                <w:rFonts w:eastAsia="MS Mincho"/>
                <w:szCs w:val="20"/>
                <w:lang w:eastAsia="ja-JP"/>
              </w:rPr>
              <w:t xml:space="preserve"> concern.</w:t>
            </w:r>
          </w:p>
          <w:p w14:paraId="058334B8" w14:textId="77777777" w:rsidR="00520959" w:rsidRDefault="00520959" w:rsidP="00753E16">
            <w:pPr>
              <w:rPr>
                <w:rFonts w:eastAsia="MS Mincho"/>
                <w:szCs w:val="20"/>
                <w:lang w:eastAsia="ja-JP"/>
              </w:rPr>
            </w:pPr>
          </w:p>
          <w:p w14:paraId="0E2BD67B" w14:textId="18D1DA78" w:rsidR="00520959" w:rsidRDefault="00520959" w:rsidP="00753E16">
            <w:pPr>
              <w:rPr>
                <w:rFonts w:eastAsia="MS Mincho"/>
                <w:szCs w:val="20"/>
                <w:lang w:eastAsia="ja-JP"/>
              </w:rPr>
            </w:pPr>
            <w:r>
              <w:rPr>
                <w:rFonts w:eastAsia="宋体"/>
                <w:snapToGrid/>
                <w:kern w:val="0"/>
                <w:szCs w:val="20"/>
                <w:lang w:eastAsia="zh-CN"/>
              </w:rPr>
              <w:t>Proposal 4-2rev1:</w:t>
            </w:r>
          </w:p>
          <w:p w14:paraId="42B51ED6" w14:textId="77777777" w:rsidR="00520959" w:rsidRDefault="00520959" w:rsidP="00502F17">
            <w:pPr>
              <w:pStyle w:val="ListParagraph"/>
              <w:numPr>
                <w:ilvl w:val="0"/>
                <w:numId w:val="60"/>
              </w:numPr>
              <w:kinsoku/>
              <w:adjustRightInd/>
              <w:snapToGrid w:val="0"/>
              <w:textAlignment w:val="auto"/>
              <w:rPr>
                <w:rFonts w:eastAsia="Times New Roman"/>
                <w:snapToGrid/>
                <w:szCs w:val="20"/>
                <w:lang w:eastAsia="ja-JP"/>
              </w:rPr>
            </w:pPr>
            <w:r>
              <w:rPr>
                <w:rFonts w:eastAsia="Times New Roman" w:hint="eastAsia"/>
              </w:rPr>
              <w:t>For Type-2 HARQ-ACK codebook, a</w:t>
            </w:r>
            <w:r>
              <w:rPr>
                <w:rFonts w:eastAsia="Times New Roman" w:hint="eastAsia"/>
                <w:lang w:eastAsia="ja-JP"/>
              </w:rPr>
              <w:t xml:space="preserve"> DCI format 1_X scheduling more than one cell is associated with the second sub-codebook when the number of cells with actual PDSCH reception due to collision with semi-static TDD DL/UL configuration is one. </w:t>
            </w:r>
          </w:p>
          <w:p w14:paraId="396CBFC0" w14:textId="77777777" w:rsidR="00520959" w:rsidRDefault="00520959" w:rsidP="00502F17">
            <w:pPr>
              <w:pStyle w:val="ListParagraph"/>
              <w:numPr>
                <w:ilvl w:val="0"/>
                <w:numId w:val="60"/>
              </w:numPr>
              <w:kinsoku/>
              <w:adjustRightInd/>
              <w:snapToGrid w:val="0"/>
              <w:textAlignment w:val="auto"/>
              <w:rPr>
                <w:rFonts w:eastAsia="Times New Roman"/>
                <w:i/>
                <w:iCs/>
                <w:highlight w:val="yellow"/>
                <w:lang w:val="en-US"/>
              </w:rPr>
            </w:pPr>
            <w:r>
              <w:rPr>
                <w:rFonts w:eastAsia="Times New Roman" w:hint="eastAsia"/>
                <w:i/>
                <w:iCs/>
                <w:highlight w:val="yellow"/>
              </w:rPr>
              <w:t xml:space="preserve">If a UE is scheduled by a DCI format 1_X to receive PDSCH over multiple cells, and if </w:t>
            </w:r>
            <w:proofErr w:type="spellStart"/>
            <w:r>
              <w:rPr>
                <w:rFonts w:eastAsia="Times New Roman" w:hint="eastAsia"/>
                <w:i/>
                <w:iCs/>
                <w:highlight w:val="yellow"/>
              </w:rPr>
              <w:t>tdd</w:t>
            </w:r>
            <w:proofErr w:type="spellEnd"/>
            <w:r>
              <w:rPr>
                <w:rFonts w:eastAsia="Times New Roman" w:hint="eastAsia"/>
                <w:i/>
                <w:iCs/>
                <w:highlight w:val="yellow"/>
              </w:rPr>
              <w:t>-UL-DL-</w:t>
            </w:r>
            <w:proofErr w:type="spellStart"/>
            <w:r>
              <w:rPr>
                <w:rFonts w:eastAsia="Times New Roman" w:hint="eastAsia"/>
                <w:i/>
                <w:iCs/>
                <w:highlight w:val="yellow"/>
              </w:rPr>
              <w:t>ConfigurationCommon</w:t>
            </w:r>
            <w:proofErr w:type="spellEnd"/>
            <w:r>
              <w:rPr>
                <w:rFonts w:eastAsia="Times New Roman" w:hint="eastAsia"/>
                <w:i/>
                <w:iCs/>
                <w:highlight w:val="yellow"/>
              </w:rPr>
              <w:t xml:space="preserve">, or </w:t>
            </w:r>
            <w:proofErr w:type="spellStart"/>
            <w:r>
              <w:rPr>
                <w:rFonts w:eastAsia="Times New Roman" w:hint="eastAsia"/>
                <w:i/>
                <w:iCs/>
                <w:highlight w:val="yellow"/>
              </w:rPr>
              <w:t>tdd</w:t>
            </w:r>
            <w:proofErr w:type="spellEnd"/>
            <w:r>
              <w:rPr>
                <w:rFonts w:eastAsia="Times New Roman" w:hint="eastAsia"/>
                <w:i/>
                <w:iCs/>
                <w:highlight w:val="yellow"/>
              </w:rPr>
              <w:t>-UL-DL-</w:t>
            </w:r>
            <w:proofErr w:type="spellStart"/>
            <w:r>
              <w:rPr>
                <w:rFonts w:eastAsia="Times New Roman" w:hint="eastAsia"/>
                <w:i/>
                <w:iCs/>
                <w:highlight w:val="yellow"/>
              </w:rPr>
              <w:t>ConfigurationDedicated</w:t>
            </w:r>
            <w:proofErr w:type="spellEnd"/>
            <w:r>
              <w:rPr>
                <w:rFonts w:eastAsia="Times New Roman" w:hint="eastAsia"/>
                <w:i/>
                <w:iCs/>
                <w:highlight w:val="yellow"/>
              </w:rPr>
              <w:t xml:space="preserve">, </w:t>
            </w:r>
            <w:r>
              <w:rPr>
                <w:rFonts w:eastAsia="Times New Roman" w:hint="eastAsia"/>
                <w:i/>
                <w:iCs/>
                <w:color w:val="FF0000"/>
                <w:highlight w:val="yellow"/>
              </w:rPr>
              <w:t xml:space="preserve">indicates that, for a cell from the multiple cells, </w:t>
            </w:r>
            <w:r>
              <w:rPr>
                <w:rFonts w:eastAsia="Times New Roman" w:hint="eastAsia"/>
                <w:i/>
                <w:iCs/>
                <w:highlight w:val="yellow"/>
              </w:rPr>
              <w:t xml:space="preserve">at least one symbol from a set of symbols where the UE is scheduled PDSCH reception in </w:t>
            </w:r>
            <w:r>
              <w:rPr>
                <w:rFonts w:eastAsia="Times New Roman" w:hint="eastAsia"/>
                <w:i/>
                <w:iCs/>
                <w:strike/>
                <w:color w:val="FF0000"/>
                <w:highlight w:val="yellow"/>
              </w:rPr>
              <w:t>one</w:t>
            </w:r>
            <w:r>
              <w:rPr>
                <w:rFonts w:eastAsia="Times New Roman" w:hint="eastAsia"/>
                <w:i/>
                <w:iCs/>
                <w:color w:val="FF0000"/>
                <w:highlight w:val="yellow"/>
              </w:rPr>
              <w:t xml:space="preserve"> the </w:t>
            </w:r>
            <w:r>
              <w:rPr>
                <w:rFonts w:eastAsia="Times New Roman" w:hint="eastAsia"/>
                <w:i/>
                <w:iCs/>
                <w:highlight w:val="yellow"/>
              </w:rPr>
              <w:t xml:space="preserve">cell is an uplink symbol, the UE does not receive the PDSCH in the cell. </w:t>
            </w:r>
          </w:p>
          <w:p w14:paraId="1C04F195" w14:textId="77777777" w:rsidR="00520959" w:rsidRDefault="00520959" w:rsidP="00502F17">
            <w:pPr>
              <w:pStyle w:val="ListParagraph"/>
              <w:numPr>
                <w:ilvl w:val="0"/>
                <w:numId w:val="60"/>
              </w:numPr>
              <w:kinsoku/>
              <w:adjustRightInd/>
              <w:snapToGrid w:val="0"/>
              <w:textAlignment w:val="auto"/>
              <w:rPr>
                <w:rFonts w:ascii="Calibri" w:eastAsia="Times New Roman" w:hAnsi="Calibri" w:cs="Calibri"/>
                <w:i/>
                <w:iCs/>
                <w:sz w:val="22"/>
                <w:highlight w:val="yellow"/>
              </w:rPr>
            </w:pPr>
            <w:r>
              <w:rPr>
                <w:rFonts w:eastAsia="Times New Roman" w:hint="eastAsia"/>
                <w:i/>
                <w:iCs/>
                <w:highlight w:val="yellow"/>
              </w:rPr>
              <w:t xml:space="preserve">If a UE is scheduled by a DCI format </w:t>
            </w:r>
            <w:r>
              <w:rPr>
                <w:rFonts w:eastAsia="Times New Roman" w:hint="eastAsia"/>
                <w:i/>
                <w:iCs/>
                <w:color w:val="FF0000"/>
                <w:highlight w:val="yellow"/>
              </w:rPr>
              <w:t xml:space="preserve">0_X </w:t>
            </w:r>
            <w:r>
              <w:rPr>
                <w:rFonts w:eastAsia="Times New Roman" w:hint="eastAsia"/>
                <w:i/>
                <w:iCs/>
                <w:highlight w:val="yellow"/>
              </w:rPr>
              <w:t xml:space="preserve">to transmit PUSCH over multiple cells, and if </w:t>
            </w:r>
            <w:proofErr w:type="spellStart"/>
            <w:r>
              <w:rPr>
                <w:rFonts w:eastAsia="Times New Roman" w:hint="eastAsia"/>
                <w:i/>
                <w:iCs/>
                <w:highlight w:val="yellow"/>
              </w:rPr>
              <w:t>tdd</w:t>
            </w:r>
            <w:proofErr w:type="spellEnd"/>
            <w:r>
              <w:rPr>
                <w:rFonts w:eastAsia="Times New Roman" w:hint="eastAsia"/>
                <w:i/>
                <w:iCs/>
                <w:highlight w:val="yellow"/>
              </w:rPr>
              <w:t>-UL-DL-</w:t>
            </w:r>
            <w:proofErr w:type="spellStart"/>
            <w:r>
              <w:rPr>
                <w:rFonts w:eastAsia="Times New Roman" w:hint="eastAsia"/>
                <w:i/>
                <w:iCs/>
                <w:highlight w:val="yellow"/>
              </w:rPr>
              <w:t>ConfigurationCommon</w:t>
            </w:r>
            <w:proofErr w:type="spellEnd"/>
            <w:r>
              <w:rPr>
                <w:rFonts w:eastAsia="Times New Roman" w:hint="eastAsia"/>
                <w:i/>
                <w:iCs/>
                <w:highlight w:val="yellow"/>
              </w:rPr>
              <w:t xml:space="preserve">, or </w:t>
            </w:r>
            <w:proofErr w:type="spellStart"/>
            <w:r>
              <w:rPr>
                <w:rFonts w:eastAsia="Times New Roman" w:hint="eastAsia"/>
                <w:i/>
                <w:iCs/>
                <w:highlight w:val="yellow"/>
              </w:rPr>
              <w:t>tdd</w:t>
            </w:r>
            <w:proofErr w:type="spellEnd"/>
            <w:r>
              <w:rPr>
                <w:rFonts w:eastAsia="Times New Roman" w:hint="eastAsia"/>
                <w:i/>
                <w:iCs/>
                <w:highlight w:val="yellow"/>
              </w:rPr>
              <w:t>-UL-DL-</w:t>
            </w:r>
            <w:proofErr w:type="spellStart"/>
            <w:r>
              <w:rPr>
                <w:rFonts w:eastAsia="Times New Roman" w:hint="eastAsia"/>
                <w:i/>
                <w:iCs/>
                <w:highlight w:val="yellow"/>
              </w:rPr>
              <w:t>ConfigurationDedicated</w:t>
            </w:r>
            <w:proofErr w:type="spellEnd"/>
            <w:r>
              <w:rPr>
                <w:rFonts w:eastAsia="Times New Roman" w:hint="eastAsia"/>
                <w:i/>
                <w:iCs/>
                <w:highlight w:val="yellow"/>
              </w:rPr>
              <w:t xml:space="preserve">, </w:t>
            </w:r>
            <w:r>
              <w:rPr>
                <w:rFonts w:eastAsia="Times New Roman" w:hint="eastAsia"/>
                <w:i/>
                <w:iCs/>
                <w:color w:val="FF0000"/>
                <w:highlight w:val="yellow"/>
              </w:rPr>
              <w:t>indicates that, for a cell from the multiple cells</w:t>
            </w:r>
            <w:r>
              <w:rPr>
                <w:rFonts w:eastAsia="Times New Roman" w:hint="eastAsia"/>
                <w:i/>
                <w:iCs/>
                <w:highlight w:val="yellow"/>
              </w:rPr>
              <w:t xml:space="preserve">, at least one symbol from a set of symbols where the UE is scheduled PUSCH transmission in </w:t>
            </w:r>
            <w:r>
              <w:rPr>
                <w:rFonts w:eastAsia="Times New Roman" w:hint="eastAsia"/>
                <w:i/>
                <w:iCs/>
                <w:strike/>
                <w:color w:val="FF0000"/>
                <w:highlight w:val="yellow"/>
              </w:rPr>
              <w:t>one</w:t>
            </w:r>
            <w:r>
              <w:rPr>
                <w:rFonts w:eastAsia="Times New Roman" w:hint="eastAsia"/>
                <w:i/>
                <w:iCs/>
                <w:color w:val="FF0000"/>
                <w:highlight w:val="yellow"/>
              </w:rPr>
              <w:t xml:space="preserve"> the</w:t>
            </w:r>
            <w:r>
              <w:rPr>
                <w:rFonts w:eastAsia="Times New Roman" w:hint="eastAsia"/>
                <w:i/>
                <w:iCs/>
                <w:highlight w:val="yellow"/>
              </w:rPr>
              <w:t xml:space="preserve"> cell is a downlink symbol, the UE does not transmit the PUSCH in the cell.</w:t>
            </w:r>
          </w:p>
          <w:p w14:paraId="16919400" w14:textId="77777777" w:rsidR="00520959" w:rsidRDefault="00520959" w:rsidP="00753E16">
            <w:pPr>
              <w:rPr>
                <w:rFonts w:eastAsia="MS Mincho"/>
                <w:szCs w:val="20"/>
                <w:lang w:eastAsia="ja-JP"/>
              </w:rPr>
            </w:pPr>
          </w:p>
          <w:p w14:paraId="342DCB1C" w14:textId="76439338" w:rsidR="00520959" w:rsidRDefault="00520959" w:rsidP="00753E16">
            <w:pPr>
              <w:rPr>
                <w:rFonts w:eastAsia="MS Mincho"/>
                <w:szCs w:val="20"/>
                <w:lang w:eastAsia="ja-JP"/>
              </w:rPr>
            </w:pPr>
            <w:r>
              <w:rPr>
                <w:rFonts w:eastAsia="宋体"/>
                <w:snapToGrid/>
                <w:kern w:val="0"/>
                <w:szCs w:val="20"/>
                <w:lang w:eastAsia="zh-CN"/>
              </w:rPr>
              <w:t>Proposal 4-2rev1 is also discussed in e-mail. You are welcome to raise your concern via e-mail.</w:t>
            </w:r>
          </w:p>
        </w:tc>
      </w:tr>
      <w:tr w:rsidR="005303E9" w14:paraId="1D921A3A" w14:textId="77777777" w:rsidTr="006C7415">
        <w:tc>
          <w:tcPr>
            <w:tcW w:w="2009" w:type="dxa"/>
          </w:tcPr>
          <w:p w14:paraId="0EEEE4B6" w14:textId="0DE8CFBA" w:rsidR="005303E9" w:rsidRDefault="005303E9" w:rsidP="005303E9">
            <w:pPr>
              <w:jc w:val="left"/>
              <w:rPr>
                <w:rFonts w:eastAsia="MS Mincho"/>
                <w:bCs/>
                <w:lang w:eastAsia="ja-JP"/>
              </w:rPr>
            </w:pPr>
            <w:r>
              <w:rPr>
                <w:rFonts w:eastAsiaTheme="minorEastAsia"/>
                <w:bCs/>
                <w:lang w:eastAsia="zh-CN"/>
              </w:rPr>
              <w:t>New H3C</w:t>
            </w:r>
          </w:p>
        </w:tc>
        <w:tc>
          <w:tcPr>
            <w:tcW w:w="7353" w:type="dxa"/>
          </w:tcPr>
          <w:p w14:paraId="7DC8DB4D" w14:textId="3775D2B6" w:rsidR="005303E9" w:rsidRDefault="005303E9" w:rsidP="005303E9">
            <w:pPr>
              <w:rPr>
                <w:rFonts w:eastAsia="MS Mincho"/>
                <w:szCs w:val="20"/>
                <w:lang w:eastAsia="ja-JP"/>
              </w:rPr>
            </w:pPr>
            <w:r>
              <w:rPr>
                <w:rFonts w:eastAsia="PMingLiU"/>
                <w:bCs/>
                <w:lang w:val="en-US" w:eastAsia="zh-TW"/>
              </w:rPr>
              <w:t>Support updated proposal</w:t>
            </w:r>
          </w:p>
        </w:tc>
      </w:tr>
    </w:tbl>
    <w:p w14:paraId="4E47A636" w14:textId="77777777" w:rsidR="001A1204" w:rsidRDefault="001A1204" w:rsidP="00753E16">
      <w:pPr>
        <w:rPr>
          <w:lang w:eastAsia="en-US"/>
        </w:rPr>
      </w:pPr>
    </w:p>
    <w:p w14:paraId="2DC03FE9" w14:textId="77777777" w:rsidR="001A1204" w:rsidRDefault="001A1204" w:rsidP="00753E16">
      <w:pPr>
        <w:rPr>
          <w:lang w:eastAsia="en-US"/>
        </w:rPr>
      </w:pPr>
    </w:p>
    <w:p w14:paraId="43609367"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4-3rev1:</w:t>
      </w:r>
    </w:p>
    <w:p w14:paraId="6B03B460" w14:textId="77777777" w:rsidR="001A1204" w:rsidRDefault="00FF516D" w:rsidP="00753E16">
      <w:pPr>
        <w:pStyle w:val="ListParagraph"/>
        <w:numPr>
          <w:ilvl w:val="0"/>
          <w:numId w:val="18"/>
        </w:numPr>
        <w:rPr>
          <w:lang w:eastAsia="en-US"/>
        </w:rPr>
      </w:pPr>
      <w:r>
        <w:rPr>
          <w:rFonts w:eastAsia="楷体"/>
          <w:szCs w:val="20"/>
          <w:lang w:eastAsia="zh-CN"/>
        </w:rPr>
        <w:t>For Type-2 HARQ-ACK codebook, i</w:t>
      </w:r>
      <w:r>
        <w:rPr>
          <w:lang w:eastAsia="en-US"/>
        </w:rPr>
        <w:t xml:space="preserve">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w:t>
      </w:r>
      <w:del w:id="1595" w:author="Haipeng HP1 Lei" w:date="2022-10-12T19:12:00Z">
        <w:r>
          <w:rPr>
            <w:lang w:eastAsia="en-US"/>
          </w:rPr>
          <w:delText>2*N</w:delText>
        </w:r>
      </w:del>
      <w:ins w:id="1596" w:author="Haipeng HP1 Lei" w:date="2022-10-12T19:12:00Z">
        <w:r>
          <w:rPr>
            <w:lang w:eastAsia="en-US"/>
          </w:rPr>
          <w:t>M</w:t>
        </w:r>
      </w:ins>
      <w:r>
        <w:rPr>
          <w:lang w:eastAsia="en-US"/>
        </w:rPr>
        <w:t xml:space="preserve">, where </w:t>
      </w:r>
      <w:del w:id="1597" w:author="Haipeng HP1 Lei" w:date="2022-10-12T19:12:00Z">
        <w:r>
          <w:rPr>
            <w:lang w:eastAsia="en-US"/>
          </w:rPr>
          <w:delText xml:space="preserve">N </w:delText>
        </w:r>
      </w:del>
      <w:ins w:id="1598" w:author="Haipeng HP1 Lei" w:date="2022-10-12T19:12:00Z">
        <w:r>
          <w:rPr>
            <w:lang w:eastAsia="en-US"/>
          </w:rPr>
          <w:t xml:space="preserve">M </w:t>
        </w:r>
      </w:ins>
      <w:r>
        <w:rPr>
          <w:lang w:eastAsia="en-US"/>
        </w:rPr>
        <w:t xml:space="preserve">is the maximum number of </w:t>
      </w:r>
      <w:del w:id="1599" w:author="Haipeng HP1 Lei" w:date="2022-10-12T19:13:00Z">
        <w:r>
          <w:rPr>
            <w:lang w:eastAsia="en-US"/>
          </w:rPr>
          <w:delText xml:space="preserve">cells </w:delText>
        </w:r>
      </w:del>
      <w:ins w:id="1600" w:author="Haipeng HP1 Lei" w:date="2022-10-12T19:13:00Z">
        <w:r>
          <w:rPr>
            <w:lang w:eastAsia="en-US"/>
          </w:rPr>
          <w:t xml:space="preserve">TBs </w:t>
        </w:r>
      </w:ins>
      <w:r>
        <w:rPr>
          <w:lang w:eastAsia="en-US"/>
        </w:rPr>
        <w:t>which can be co-scheduled by a DCI format 1_X in the PUCCH group for the UE.</w:t>
      </w:r>
    </w:p>
    <w:p w14:paraId="082BBE8A" w14:textId="77777777" w:rsidR="001A1204" w:rsidRDefault="001A1204" w:rsidP="00753E16">
      <w:pPr>
        <w:rPr>
          <w:lang w:eastAsia="en-US"/>
        </w:rPr>
      </w:pPr>
    </w:p>
    <w:p w14:paraId="11396AC2" w14:textId="77777777" w:rsidR="001A1204" w:rsidRDefault="00FF516D" w:rsidP="00753E1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45574A2A" w14:textId="77777777">
        <w:tc>
          <w:tcPr>
            <w:tcW w:w="2009" w:type="dxa"/>
            <w:tcBorders>
              <w:top w:val="single" w:sz="4" w:space="0" w:color="auto"/>
              <w:left w:val="single" w:sz="4" w:space="0" w:color="auto"/>
              <w:bottom w:val="single" w:sz="4" w:space="0" w:color="auto"/>
              <w:right w:val="single" w:sz="4" w:space="0" w:color="auto"/>
            </w:tcBorders>
          </w:tcPr>
          <w:p w14:paraId="62C157E9" w14:textId="77777777" w:rsidR="001A1204" w:rsidRDefault="00FF516D" w:rsidP="00753E1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2E5671C4" w14:textId="77777777" w:rsidR="001A1204" w:rsidRDefault="00FF516D" w:rsidP="00753E16">
            <w:pPr>
              <w:wordWrap/>
              <w:jc w:val="center"/>
              <w:rPr>
                <w:b/>
                <w:lang w:eastAsia="zh-CN"/>
              </w:rPr>
            </w:pPr>
            <w:r>
              <w:rPr>
                <w:b/>
                <w:lang w:eastAsia="zh-CN"/>
              </w:rPr>
              <w:t>Comment</w:t>
            </w:r>
          </w:p>
        </w:tc>
      </w:tr>
      <w:tr w:rsidR="001A1204" w14:paraId="54106CF7" w14:textId="77777777">
        <w:tc>
          <w:tcPr>
            <w:tcW w:w="2009" w:type="dxa"/>
            <w:tcBorders>
              <w:top w:val="single" w:sz="4" w:space="0" w:color="auto"/>
              <w:left w:val="single" w:sz="4" w:space="0" w:color="auto"/>
              <w:bottom w:val="single" w:sz="4" w:space="0" w:color="auto"/>
              <w:right w:val="single" w:sz="4" w:space="0" w:color="auto"/>
            </w:tcBorders>
          </w:tcPr>
          <w:p w14:paraId="40C4FE8E" w14:textId="77777777" w:rsidR="001A1204" w:rsidRDefault="00FF516D" w:rsidP="00753E16">
            <w:pPr>
              <w:wordWrap/>
              <w:jc w:val="left"/>
              <w:rPr>
                <w:rFonts w:eastAsia="Malgun Gothic"/>
                <w:bCs/>
              </w:rPr>
            </w:pPr>
            <w:r>
              <w:rPr>
                <w:rFonts w:eastAsia="Malgun Gothic" w:hint="eastAsia"/>
                <w:bCs/>
              </w:rPr>
              <w:t>LGE</w:t>
            </w:r>
          </w:p>
        </w:tc>
        <w:tc>
          <w:tcPr>
            <w:tcW w:w="7353" w:type="dxa"/>
            <w:tcBorders>
              <w:top w:val="single" w:sz="4" w:space="0" w:color="auto"/>
              <w:left w:val="single" w:sz="4" w:space="0" w:color="auto"/>
              <w:bottom w:val="single" w:sz="4" w:space="0" w:color="auto"/>
              <w:right w:val="single" w:sz="4" w:space="0" w:color="auto"/>
            </w:tcBorders>
          </w:tcPr>
          <w:p w14:paraId="60666A7F" w14:textId="77777777" w:rsidR="001A1204" w:rsidRDefault="00FF516D" w:rsidP="00753E16">
            <w:pPr>
              <w:wordWrap/>
              <w:jc w:val="left"/>
              <w:rPr>
                <w:rFonts w:eastAsia="Malgun Gothic"/>
                <w:bCs/>
              </w:rPr>
            </w:pPr>
            <w:r>
              <w:rPr>
                <w:rFonts w:eastAsia="Malgun Gothic" w:hint="eastAsia"/>
                <w:bCs/>
              </w:rPr>
              <w:t>Support</w:t>
            </w:r>
          </w:p>
        </w:tc>
      </w:tr>
      <w:tr w:rsidR="001A1204" w14:paraId="736E17D0" w14:textId="77777777">
        <w:tc>
          <w:tcPr>
            <w:tcW w:w="2009" w:type="dxa"/>
            <w:tcBorders>
              <w:top w:val="single" w:sz="4" w:space="0" w:color="auto"/>
              <w:left w:val="single" w:sz="4" w:space="0" w:color="auto"/>
              <w:bottom w:val="single" w:sz="4" w:space="0" w:color="auto"/>
              <w:right w:val="single" w:sz="4" w:space="0" w:color="auto"/>
            </w:tcBorders>
          </w:tcPr>
          <w:p w14:paraId="15312FFA"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1B0A410C" w14:textId="77777777" w:rsidR="001A1204" w:rsidRDefault="00FF516D" w:rsidP="00753E16">
            <w:pPr>
              <w:wordWrap/>
              <w:rPr>
                <w:bCs/>
                <w:lang w:eastAsia="zh-CN"/>
              </w:rPr>
            </w:pPr>
            <w:r>
              <w:rPr>
                <w:rFonts w:eastAsia="MS Mincho" w:hint="eastAsia"/>
                <w:bCs/>
                <w:lang w:eastAsia="ja-JP"/>
              </w:rPr>
              <w:t>A</w:t>
            </w:r>
            <w:r>
              <w:rPr>
                <w:rFonts w:eastAsia="MS Mincho"/>
                <w:bCs/>
                <w:lang w:eastAsia="ja-JP"/>
              </w:rPr>
              <w:t>lthough we still prefer 2*N, we can accept the proposal.</w:t>
            </w:r>
          </w:p>
        </w:tc>
      </w:tr>
      <w:tr w:rsidR="001A1204" w14:paraId="0D46DE12" w14:textId="77777777">
        <w:tc>
          <w:tcPr>
            <w:tcW w:w="2009" w:type="dxa"/>
            <w:tcBorders>
              <w:top w:val="single" w:sz="4" w:space="0" w:color="auto"/>
              <w:left w:val="single" w:sz="4" w:space="0" w:color="auto"/>
              <w:bottom w:val="single" w:sz="4" w:space="0" w:color="auto"/>
              <w:right w:val="single" w:sz="4" w:space="0" w:color="auto"/>
            </w:tcBorders>
          </w:tcPr>
          <w:p w14:paraId="61947814" w14:textId="77777777" w:rsidR="001A1204" w:rsidRDefault="00FF516D" w:rsidP="00753E16">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17CF784D"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A1204" w14:paraId="79CA12B5" w14:textId="77777777">
        <w:tc>
          <w:tcPr>
            <w:tcW w:w="2009" w:type="dxa"/>
            <w:tcBorders>
              <w:top w:val="single" w:sz="4" w:space="0" w:color="auto"/>
              <w:left w:val="single" w:sz="4" w:space="0" w:color="auto"/>
              <w:bottom w:val="single" w:sz="4" w:space="0" w:color="auto"/>
              <w:right w:val="single" w:sz="4" w:space="0" w:color="auto"/>
            </w:tcBorders>
          </w:tcPr>
          <w:p w14:paraId="72C1FF93" w14:textId="77777777" w:rsidR="001A1204" w:rsidRDefault="00FF516D" w:rsidP="00753E16">
            <w:pPr>
              <w:wordWrap/>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7769C99" w14:textId="77777777" w:rsidR="001A1204" w:rsidRDefault="00FF516D" w:rsidP="00753E16">
            <w:pPr>
              <w:wordWrap/>
              <w:jc w:val="left"/>
              <w:rPr>
                <w:rFonts w:eastAsia="MS Mincho"/>
                <w:bCs/>
                <w:lang w:eastAsia="ja-JP"/>
              </w:rPr>
            </w:pPr>
            <w:r>
              <w:rPr>
                <w:rFonts w:eastAsia="MS Mincho"/>
                <w:bCs/>
                <w:lang w:eastAsia="ja-JP"/>
              </w:rPr>
              <w:t xml:space="preserve">Do not support: </w:t>
            </w:r>
          </w:p>
          <w:p w14:paraId="3C62462A" w14:textId="77777777" w:rsidR="001A1204" w:rsidRDefault="00FF516D" w:rsidP="00753E16">
            <w:pPr>
              <w:wordWrap/>
              <w:jc w:val="left"/>
              <w:rPr>
                <w:rFonts w:eastAsia="MS Mincho"/>
                <w:bCs/>
                <w:lang w:eastAsia="ja-JP"/>
              </w:rPr>
            </w:pPr>
            <w:r>
              <w:rPr>
                <w:rFonts w:eastAsia="MS Mincho"/>
                <w:bCs/>
                <w:lang w:eastAsia="ja-JP"/>
              </w:rPr>
              <w:t xml:space="preserve">We still prefer 2*N to follow the operation for SC-DCI scheduling since Rel-15. We </w:t>
            </w:r>
            <w:r>
              <w:rPr>
                <w:rFonts w:eastAsia="MS Mincho"/>
                <w:bCs/>
                <w:lang w:eastAsia="ja-JP"/>
              </w:rPr>
              <w:lastRenderedPageBreak/>
              <w:t xml:space="preserve">think this to be some unnecessary complication here (and may limit flexibility, </w:t>
            </w:r>
            <w:proofErr w:type="gramStart"/>
            <w:r>
              <w:rPr>
                <w:rFonts w:eastAsia="MS Mincho"/>
                <w:bCs/>
                <w:lang w:eastAsia="ja-JP"/>
              </w:rPr>
              <w:t>e.g.</w:t>
            </w:r>
            <w:proofErr w:type="gramEnd"/>
            <w:r>
              <w:rPr>
                <w:rFonts w:eastAsia="MS Mincho"/>
                <w:bCs/>
                <w:lang w:eastAsia="ja-JP"/>
              </w:rPr>
              <w:t xml:space="preserve"> in case one supports more than one ‘MC-DCI configuration’ within a PUCCH group. </w:t>
            </w:r>
          </w:p>
          <w:p w14:paraId="212A9605" w14:textId="77777777" w:rsidR="001A1204" w:rsidRDefault="00FF516D" w:rsidP="00753E16">
            <w:pPr>
              <w:wordWrap/>
              <w:jc w:val="left"/>
              <w:rPr>
                <w:rFonts w:eastAsia="MS Mincho"/>
                <w:bCs/>
                <w:lang w:eastAsia="ja-JP"/>
              </w:rPr>
            </w:pPr>
            <w:r>
              <w:rPr>
                <w:rFonts w:eastAsia="MS Mincho"/>
                <w:bCs/>
                <w:lang w:eastAsia="ja-JP"/>
              </w:rPr>
              <w:t xml:space="preserve">It seems most companies were fine with 2*N – so unclear why to adopt this one. </w:t>
            </w:r>
          </w:p>
        </w:tc>
      </w:tr>
      <w:tr w:rsidR="001A1204" w14:paraId="1F664480" w14:textId="77777777">
        <w:tc>
          <w:tcPr>
            <w:tcW w:w="2009" w:type="dxa"/>
          </w:tcPr>
          <w:p w14:paraId="583CA23D" w14:textId="77777777" w:rsidR="001A1204" w:rsidRDefault="00FF516D" w:rsidP="00753E16">
            <w:pPr>
              <w:wordWrap/>
              <w:jc w:val="left"/>
              <w:rPr>
                <w:rFonts w:eastAsiaTheme="minorEastAsia"/>
                <w:bCs/>
                <w:lang w:eastAsia="zh-CN"/>
              </w:rPr>
            </w:pPr>
            <w:r>
              <w:rPr>
                <w:rFonts w:eastAsia="MS Mincho" w:hint="eastAsia"/>
                <w:bCs/>
                <w:lang w:eastAsia="ja-JP"/>
              </w:rPr>
              <w:lastRenderedPageBreak/>
              <w:t>N</w:t>
            </w:r>
            <w:r>
              <w:rPr>
                <w:rFonts w:eastAsia="MS Mincho"/>
                <w:bCs/>
                <w:lang w:eastAsia="ja-JP"/>
              </w:rPr>
              <w:t>TT DOCOMO</w:t>
            </w:r>
          </w:p>
        </w:tc>
        <w:tc>
          <w:tcPr>
            <w:tcW w:w="7353" w:type="dxa"/>
          </w:tcPr>
          <w:p w14:paraId="2928DAFF" w14:textId="77777777" w:rsidR="001A1204" w:rsidRDefault="00FF516D" w:rsidP="00753E16">
            <w:pPr>
              <w:wordWrap/>
              <w:jc w:val="left"/>
              <w:rPr>
                <w:rFonts w:eastAsiaTheme="minorEastAsia"/>
                <w:bCs/>
                <w:lang w:eastAsia="zh-CN"/>
              </w:rPr>
            </w:pPr>
            <w:r>
              <w:rPr>
                <w:rFonts w:eastAsia="MS Mincho"/>
                <w:bCs/>
                <w:lang w:eastAsia="ja-JP"/>
              </w:rPr>
              <w:t>We understand how the number of HARQ-ACK information bits can be further optimized based on this proposal, thus we support this proposal.</w:t>
            </w:r>
          </w:p>
        </w:tc>
      </w:tr>
      <w:tr w:rsidR="001A1204" w14:paraId="538E266C" w14:textId="77777777">
        <w:tc>
          <w:tcPr>
            <w:tcW w:w="2009" w:type="dxa"/>
          </w:tcPr>
          <w:p w14:paraId="315EB080" w14:textId="77777777" w:rsidR="001A1204" w:rsidRDefault="00FF516D" w:rsidP="00753E16">
            <w:pPr>
              <w:wordWrap/>
              <w:jc w:val="left"/>
              <w:rPr>
                <w:rFonts w:eastAsia="MS Mincho"/>
                <w:bCs/>
                <w:lang w:eastAsia="ja-JP"/>
              </w:rPr>
            </w:pPr>
            <w:r>
              <w:rPr>
                <w:rFonts w:eastAsia="MS Mincho"/>
                <w:bCs/>
                <w:lang w:eastAsia="ja-JP"/>
              </w:rPr>
              <w:t>Moderator</w:t>
            </w:r>
          </w:p>
        </w:tc>
        <w:tc>
          <w:tcPr>
            <w:tcW w:w="7353" w:type="dxa"/>
          </w:tcPr>
          <w:p w14:paraId="18A5FBB7" w14:textId="77777777" w:rsidR="001A1204" w:rsidRDefault="00FF516D" w:rsidP="00753E16">
            <w:pPr>
              <w:wordWrap/>
              <w:jc w:val="left"/>
              <w:rPr>
                <w:rFonts w:eastAsia="MS Mincho"/>
                <w:bCs/>
                <w:lang w:eastAsia="ja-JP"/>
              </w:rPr>
            </w:pPr>
            <w:r>
              <w:rPr>
                <w:rFonts w:eastAsia="MS Mincho"/>
                <w:bCs/>
                <w:lang w:eastAsia="ja-JP"/>
              </w:rPr>
              <w:t>@Nokia:</w:t>
            </w:r>
          </w:p>
          <w:p w14:paraId="32B64D75" w14:textId="77777777" w:rsidR="001A1204" w:rsidRDefault="00FF516D" w:rsidP="00753E16">
            <w:pPr>
              <w:wordWrap/>
              <w:jc w:val="left"/>
              <w:rPr>
                <w:rFonts w:eastAsia="MS Mincho"/>
                <w:bCs/>
                <w:lang w:eastAsia="ja-JP"/>
              </w:rPr>
            </w:pPr>
            <w:r>
              <w:rPr>
                <w:rFonts w:eastAsia="MS Mincho"/>
                <w:bCs/>
                <w:lang w:eastAsia="ja-JP"/>
              </w:rPr>
              <w:t>I don’t think this issue is essential. All that we need to do is to define a simple rule. Max TB number can save bits without extra complexity. Let’s try this method for time being.</w:t>
            </w:r>
          </w:p>
          <w:p w14:paraId="16C66144" w14:textId="77777777" w:rsidR="001A1204" w:rsidRDefault="001A1204" w:rsidP="00753E16">
            <w:pPr>
              <w:wordWrap/>
              <w:jc w:val="left"/>
              <w:rPr>
                <w:rFonts w:eastAsia="MS Mincho"/>
                <w:bCs/>
                <w:lang w:eastAsia="ja-JP"/>
              </w:rPr>
            </w:pPr>
          </w:p>
        </w:tc>
      </w:tr>
      <w:tr w:rsidR="001A1204" w14:paraId="69A7BFB1" w14:textId="77777777">
        <w:tc>
          <w:tcPr>
            <w:tcW w:w="2009" w:type="dxa"/>
          </w:tcPr>
          <w:p w14:paraId="0F64EA55" w14:textId="77777777" w:rsidR="001A1204" w:rsidRDefault="00FF516D" w:rsidP="00753E16">
            <w:pPr>
              <w:wordWrap/>
              <w:jc w:val="left"/>
              <w:rPr>
                <w:rFonts w:eastAsiaTheme="minorEastAsia"/>
                <w:bCs/>
                <w:lang w:eastAsia="zh-CN"/>
              </w:rPr>
            </w:pPr>
            <w:r>
              <w:rPr>
                <w:rFonts w:eastAsiaTheme="minorEastAsia" w:hint="eastAsia"/>
                <w:bCs/>
                <w:lang w:eastAsia="zh-CN"/>
              </w:rPr>
              <w:t>X</w:t>
            </w:r>
            <w:r>
              <w:rPr>
                <w:rFonts w:eastAsiaTheme="minorEastAsia"/>
                <w:bCs/>
                <w:lang w:eastAsia="zh-CN"/>
              </w:rPr>
              <w:t>iaomi</w:t>
            </w:r>
          </w:p>
        </w:tc>
        <w:tc>
          <w:tcPr>
            <w:tcW w:w="7353" w:type="dxa"/>
          </w:tcPr>
          <w:p w14:paraId="2D7E8457" w14:textId="77777777" w:rsidR="001A1204" w:rsidRDefault="00FF516D" w:rsidP="00753E16">
            <w:pPr>
              <w:wordWrap/>
              <w:jc w:val="left"/>
              <w:rPr>
                <w:rFonts w:eastAsiaTheme="minorEastAsia"/>
                <w:bCs/>
                <w:lang w:eastAsia="zh-CN"/>
              </w:rPr>
            </w:pPr>
            <w:r>
              <w:rPr>
                <w:rFonts w:eastAsiaTheme="minorEastAsia"/>
                <w:bCs/>
                <w:lang w:eastAsia="zh-CN"/>
              </w:rPr>
              <w:t>Support</w:t>
            </w:r>
          </w:p>
        </w:tc>
      </w:tr>
      <w:tr w:rsidR="001A1204" w14:paraId="39CBC16B" w14:textId="77777777">
        <w:tc>
          <w:tcPr>
            <w:tcW w:w="2009" w:type="dxa"/>
          </w:tcPr>
          <w:p w14:paraId="6371CB15" w14:textId="77777777" w:rsidR="001A1204" w:rsidRDefault="00FF516D" w:rsidP="00753E16">
            <w:pPr>
              <w:wordWrap/>
              <w:jc w:val="left"/>
              <w:rPr>
                <w:rFonts w:eastAsia="Malgun Gothic"/>
                <w:bCs/>
              </w:rPr>
            </w:pPr>
            <w:r>
              <w:rPr>
                <w:rFonts w:eastAsia="Malgun Gothic" w:hint="eastAsia"/>
                <w:bCs/>
              </w:rPr>
              <w:t>LGE2</w:t>
            </w:r>
          </w:p>
        </w:tc>
        <w:tc>
          <w:tcPr>
            <w:tcW w:w="7353" w:type="dxa"/>
          </w:tcPr>
          <w:p w14:paraId="1F88C00B" w14:textId="77777777" w:rsidR="001A1204" w:rsidRDefault="00FF516D" w:rsidP="00753E16">
            <w:pPr>
              <w:wordWrap/>
              <w:rPr>
                <w:bCs/>
              </w:rPr>
            </w:pPr>
            <w:r>
              <w:rPr>
                <w:bCs/>
              </w:rPr>
              <w:t>@Nokia:</w:t>
            </w:r>
          </w:p>
          <w:p w14:paraId="5C3C308C" w14:textId="77777777" w:rsidR="001A1204" w:rsidRDefault="00FF516D" w:rsidP="00753E16">
            <w:pPr>
              <w:wordWrap/>
              <w:rPr>
                <w:bCs/>
              </w:rPr>
            </w:pPr>
            <w:r>
              <w:rPr>
                <w:bCs/>
              </w:rPr>
              <w:t>W</w:t>
            </w:r>
            <w:r>
              <w:rPr>
                <w:rFonts w:hint="eastAsia"/>
                <w:bCs/>
              </w:rPr>
              <w:t xml:space="preserve">e </w:t>
            </w:r>
            <w:r>
              <w:rPr>
                <w:bCs/>
              </w:rPr>
              <w:t xml:space="preserve">don’t think 2*N is to follow the logic of SC-DCI scheduling since if at least one cell is configured with 2-TB in the SC-DCI case, the HARQ-ACK size per DCI is determined as 2 which is </w:t>
            </w:r>
            <w:r>
              <w:rPr>
                <w:b/>
                <w:bCs/>
              </w:rPr>
              <w:t>the maximum number of TBs that can be scheduled by one DCI</w:t>
            </w:r>
            <w:r>
              <w:rPr>
                <w:bCs/>
              </w:rPr>
              <w:t>.</w:t>
            </w:r>
          </w:p>
          <w:p w14:paraId="0C1F60CD" w14:textId="77777777" w:rsidR="001A1204" w:rsidRDefault="00FF516D" w:rsidP="00753E16">
            <w:pPr>
              <w:wordWrap/>
              <w:rPr>
                <w:bCs/>
              </w:rPr>
            </w:pPr>
            <w:r>
              <w:rPr>
                <w:bCs/>
              </w:rPr>
              <w:t xml:space="preserve">Applying the same logic to this MC-DCI case, if at least one of the cells configured for co-scheduling is configured with 2-TB, the HARQ-ACK size per DCI is determined as </w:t>
            </w:r>
            <w:r>
              <w:rPr>
                <w:b/>
                <w:bCs/>
              </w:rPr>
              <w:t>the maximum number of TBs that can be scheduled by one MC-DCI</w:t>
            </w:r>
            <w:r>
              <w:rPr>
                <w:bCs/>
              </w:rPr>
              <w:t xml:space="preserve">, not as 2*N which is just N * the maximum number of TBs per cell and would exceed possible maximum number of scheduled </w:t>
            </w:r>
            <w:proofErr w:type="spellStart"/>
            <w:r>
              <w:rPr>
                <w:bCs/>
              </w:rPr>
              <w:t>TBs.</w:t>
            </w:r>
            <w:proofErr w:type="spellEnd"/>
          </w:p>
          <w:p w14:paraId="2AD14834" w14:textId="77777777" w:rsidR="001A1204" w:rsidRDefault="00FF516D" w:rsidP="00753E16">
            <w:pPr>
              <w:wordWrap/>
              <w:rPr>
                <w:rFonts w:eastAsiaTheme="minorEastAsia"/>
                <w:bCs/>
                <w:lang w:eastAsia="zh-CN"/>
              </w:rPr>
            </w:pPr>
            <w:r>
              <w:rPr>
                <w:bCs/>
              </w:rPr>
              <w:t>T</w:t>
            </w:r>
            <w:r>
              <w:rPr>
                <w:rFonts w:hint="eastAsia"/>
                <w:bCs/>
              </w:rPr>
              <w:t xml:space="preserve">he </w:t>
            </w:r>
            <w:r>
              <w:rPr>
                <w:bCs/>
              </w:rPr>
              <w:t xml:space="preserve">above is fundamental/basic principle of Type-2 CB designed to reduce HARQ-ACK overhead compared to Type-1 CB, and this principle is not new and has already been applied so far, for example, for CBG-based PDSCH and R17 multi-TTI scheduling. Besides, we don’t see complexity issue with the above since similar (or even more complicated) situations were already with R17 multi-TTI scheduling. </w:t>
            </w:r>
            <w:r>
              <w:rPr>
                <w:b/>
                <w:bCs/>
              </w:rPr>
              <w:t>Please see our relevant comments provided in the 1</w:t>
            </w:r>
            <w:r>
              <w:rPr>
                <w:b/>
                <w:bCs/>
                <w:vertAlign w:val="superscript"/>
              </w:rPr>
              <w:t>st</w:t>
            </w:r>
            <w:r>
              <w:rPr>
                <w:b/>
                <w:bCs/>
              </w:rPr>
              <w:t xml:space="preserve"> round</w:t>
            </w:r>
            <w:r>
              <w:rPr>
                <w:bCs/>
              </w:rPr>
              <w:t>.</w:t>
            </w:r>
          </w:p>
        </w:tc>
      </w:tr>
      <w:tr w:rsidR="001A1204" w14:paraId="3F3804A3" w14:textId="77777777">
        <w:tc>
          <w:tcPr>
            <w:tcW w:w="2009" w:type="dxa"/>
          </w:tcPr>
          <w:p w14:paraId="58C7E722" w14:textId="77777777" w:rsidR="001A1204" w:rsidRDefault="00FF516D" w:rsidP="00753E16">
            <w:pPr>
              <w:wordWrap/>
              <w:jc w:val="left"/>
              <w:rPr>
                <w:rFonts w:eastAsia="Malgun Gothic"/>
                <w:bCs/>
              </w:rPr>
            </w:pPr>
            <w:r>
              <w:rPr>
                <w:rFonts w:eastAsia="Malgun Gothic"/>
                <w:bCs/>
              </w:rPr>
              <w:t>Apple</w:t>
            </w:r>
          </w:p>
        </w:tc>
        <w:tc>
          <w:tcPr>
            <w:tcW w:w="7353" w:type="dxa"/>
          </w:tcPr>
          <w:p w14:paraId="07FAE536" w14:textId="77777777" w:rsidR="001A1204" w:rsidRDefault="00FF516D" w:rsidP="00753E16">
            <w:pPr>
              <w:wordWrap/>
              <w:rPr>
                <w:bCs/>
              </w:rPr>
            </w:pPr>
            <w:r>
              <w:rPr>
                <w:bCs/>
              </w:rPr>
              <w:t xml:space="preserve">Our preference is 2*N, but if majority prefers the latest </w:t>
            </w:r>
            <w:proofErr w:type="spellStart"/>
            <w:r>
              <w:rPr>
                <w:bCs/>
              </w:rPr>
              <w:t>verion</w:t>
            </w:r>
            <w:proofErr w:type="spellEnd"/>
            <w:r>
              <w:rPr>
                <w:bCs/>
              </w:rPr>
              <w:t>, we can accept this for sake of progress</w:t>
            </w:r>
          </w:p>
        </w:tc>
      </w:tr>
      <w:tr w:rsidR="001A1204" w14:paraId="2EFB9F30" w14:textId="77777777">
        <w:tc>
          <w:tcPr>
            <w:tcW w:w="2009" w:type="dxa"/>
          </w:tcPr>
          <w:p w14:paraId="6316A7A5" w14:textId="77777777" w:rsidR="001A1204" w:rsidRDefault="00FF516D" w:rsidP="00753E16">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772A5B40" w14:textId="77777777" w:rsidR="001A1204" w:rsidRDefault="00FF516D" w:rsidP="00753E16">
            <w:pPr>
              <w:wordWrap/>
              <w:rPr>
                <w:rFonts w:eastAsia="PMingLiU"/>
                <w:bCs/>
                <w:lang w:eastAsia="zh-TW"/>
              </w:rPr>
            </w:pPr>
            <w:r>
              <w:rPr>
                <w:rFonts w:eastAsia="PMingLiU" w:hint="eastAsia"/>
                <w:bCs/>
                <w:lang w:eastAsia="zh-TW"/>
              </w:rPr>
              <w:t>S</w:t>
            </w:r>
            <w:r>
              <w:rPr>
                <w:rFonts w:eastAsia="PMingLiU"/>
                <w:bCs/>
                <w:lang w:eastAsia="zh-TW"/>
              </w:rPr>
              <w:t>upport</w:t>
            </w:r>
          </w:p>
        </w:tc>
      </w:tr>
      <w:tr w:rsidR="001A1204" w14:paraId="19608BFB" w14:textId="77777777">
        <w:tc>
          <w:tcPr>
            <w:tcW w:w="2009" w:type="dxa"/>
          </w:tcPr>
          <w:p w14:paraId="0616AE83" w14:textId="77777777" w:rsidR="001A1204" w:rsidRDefault="00FF516D" w:rsidP="00753E16">
            <w:pPr>
              <w:wordWrap/>
              <w:jc w:val="left"/>
              <w:rPr>
                <w:rFonts w:eastAsia="PMingLiU"/>
                <w:bCs/>
                <w:lang w:eastAsia="zh-TW"/>
              </w:rPr>
            </w:pPr>
            <w:r>
              <w:rPr>
                <w:bCs/>
              </w:rPr>
              <w:t>ZTE</w:t>
            </w:r>
          </w:p>
        </w:tc>
        <w:tc>
          <w:tcPr>
            <w:tcW w:w="7353" w:type="dxa"/>
          </w:tcPr>
          <w:p w14:paraId="2F31824D" w14:textId="77777777" w:rsidR="001A1204" w:rsidRDefault="00FF516D" w:rsidP="00753E16">
            <w:pPr>
              <w:wordWrap/>
              <w:rPr>
                <w:rFonts w:eastAsia="PMingLiU"/>
                <w:bCs/>
                <w:lang w:eastAsia="zh-TW"/>
              </w:rPr>
            </w:pPr>
            <w:r>
              <w:rPr>
                <w:bCs/>
              </w:rPr>
              <w:t>We support this proposal because it can reduce the HARQ-ACK overhead.</w:t>
            </w:r>
          </w:p>
        </w:tc>
      </w:tr>
      <w:tr w:rsidR="001A1204" w14:paraId="11D84068" w14:textId="77777777">
        <w:tc>
          <w:tcPr>
            <w:tcW w:w="2009" w:type="dxa"/>
          </w:tcPr>
          <w:p w14:paraId="27E6E504" w14:textId="77777777" w:rsidR="001A1204" w:rsidRDefault="00FF516D" w:rsidP="00753E16">
            <w:pPr>
              <w:wordWrap/>
              <w:jc w:val="left"/>
              <w:rPr>
                <w:rFonts w:eastAsia="PMingLiU"/>
                <w:bCs/>
                <w:lang w:eastAsia="zh-TW"/>
              </w:rPr>
            </w:pPr>
            <w:r>
              <w:rPr>
                <w:rFonts w:eastAsia="PMingLiU" w:hint="eastAsia"/>
                <w:bCs/>
                <w:lang w:eastAsia="zh-TW"/>
              </w:rPr>
              <w:t>MTK</w:t>
            </w:r>
          </w:p>
        </w:tc>
        <w:tc>
          <w:tcPr>
            <w:tcW w:w="7353" w:type="dxa"/>
          </w:tcPr>
          <w:p w14:paraId="5FEC9335" w14:textId="77777777" w:rsidR="001A1204" w:rsidRDefault="00FF516D" w:rsidP="00753E16">
            <w:pPr>
              <w:wordWrap/>
              <w:rPr>
                <w:bCs/>
              </w:rPr>
            </w:pPr>
            <w:r>
              <w:rPr>
                <w:bCs/>
              </w:rPr>
              <w:t>Our preference is also 2*N, but can accept this for sake of progress</w:t>
            </w:r>
          </w:p>
        </w:tc>
      </w:tr>
      <w:tr w:rsidR="001A1204" w14:paraId="7640CCCB" w14:textId="77777777">
        <w:tc>
          <w:tcPr>
            <w:tcW w:w="2009" w:type="dxa"/>
          </w:tcPr>
          <w:p w14:paraId="302B9BB1" w14:textId="77777777" w:rsidR="001A1204" w:rsidRDefault="00FF516D" w:rsidP="00753E16">
            <w:pPr>
              <w:wordWrap/>
              <w:jc w:val="left"/>
              <w:rPr>
                <w:rFonts w:eastAsiaTheme="minorEastAsia"/>
                <w:bCs/>
                <w:lang w:eastAsia="zh-CN"/>
              </w:rPr>
            </w:pPr>
            <w:r>
              <w:rPr>
                <w:rFonts w:eastAsiaTheme="minorEastAsia" w:hint="eastAsia"/>
                <w:bCs/>
                <w:lang w:eastAsia="zh-CN"/>
              </w:rPr>
              <w:t>H</w:t>
            </w:r>
            <w:r>
              <w:rPr>
                <w:rFonts w:eastAsiaTheme="minorEastAsia"/>
                <w:bCs/>
                <w:lang w:eastAsia="zh-CN"/>
              </w:rPr>
              <w:t>uawei2</w:t>
            </w:r>
          </w:p>
        </w:tc>
        <w:tc>
          <w:tcPr>
            <w:tcW w:w="7353" w:type="dxa"/>
          </w:tcPr>
          <w:p w14:paraId="14009AD6" w14:textId="77777777" w:rsidR="001A1204" w:rsidRDefault="00FF516D" w:rsidP="00753E16">
            <w:pPr>
              <w:wordWrap/>
              <w:jc w:val="left"/>
              <w:rPr>
                <w:rFonts w:eastAsiaTheme="minorEastAsia"/>
                <w:bCs/>
                <w:lang w:eastAsia="zh-CN"/>
              </w:rPr>
            </w:pPr>
            <w:r>
              <w:rPr>
                <w:rFonts w:eastAsiaTheme="minorEastAsia"/>
                <w:bCs/>
                <w:lang w:eastAsia="zh-CN"/>
              </w:rPr>
              <w:t>Good to see this and support.</w:t>
            </w:r>
          </w:p>
        </w:tc>
      </w:tr>
      <w:tr w:rsidR="009C5166" w14:paraId="25C811BB" w14:textId="77777777">
        <w:tc>
          <w:tcPr>
            <w:tcW w:w="2009" w:type="dxa"/>
          </w:tcPr>
          <w:p w14:paraId="7DC4B322" w14:textId="4850B13A" w:rsidR="009C5166" w:rsidRDefault="009C5166" w:rsidP="00753E16">
            <w:pPr>
              <w:wordWrap/>
              <w:jc w:val="left"/>
              <w:rPr>
                <w:rFonts w:eastAsiaTheme="minorEastAsia"/>
                <w:bCs/>
                <w:lang w:eastAsia="zh-CN"/>
              </w:rPr>
            </w:pPr>
            <w:r>
              <w:rPr>
                <w:rFonts w:eastAsiaTheme="minorEastAsia"/>
                <w:bCs/>
                <w:lang w:eastAsia="zh-CN"/>
              </w:rPr>
              <w:t>Nokia/NSB</w:t>
            </w:r>
          </w:p>
        </w:tc>
        <w:tc>
          <w:tcPr>
            <w:tcW w:w="7353" w:type="dxa"/>
          </w:tcPr>
          <w:p w14:paraId="7DF915EB" w14:textId="58CAEBF4" w:rsidR="009C5166" w:rsidRDefault="009C5166" w:rsidP="00753E16">
            <w:pPr>
              <w:wordWrap/>
              <w:jc w:val="left"/>
              <w:rPr>
                <w:rFonts w:eastAsiaTheme="minorEastAsia"/>
                <w:bCs/>
                <w:lang w:eastAsia="zh-CN"/>
              </w:rPr>
            </w:pPr>
            <w:r>
              <w:rPr>
                <w:rFonts w:eastAsiaTheme="minorEastAsia"/>
                <w:bCs/>
                <w:lang w:eastAsia="zh-CN"/>
              </w:rPr>
              <w:t xml:space="preserve">@LGE &amp; others – explanation why we think it is not good to have ‘N’ bits here. </w:t>
            </w:r>
          </w:p>
          <w:p w14:paraId="1DFBD90A" w14:textId="77777777" w:rsidR="009C5166" w:rsidRDefault="009C5166" w:rsidP="00753E16">
            <w:pPr>
              <w:wordWrap/>
              <w:jc w:val="left"/>
              <w:rPr>
                <w:rFonts w:eastAsiaTheme="minorEastAsia"/>
                <w:bCs/>
                <w:lang w:eastAsia="zh-CN"/>
              </w:rPr>
            </w:pPr>
            <w:r>
              <w:rPr>
                <w:rFonts w:eastAsiaTheme="minorEastAsia"/>
                <w:bCs/>
                <w:lang w:eastAsia="zh-CN"/>
              </w:rPr>
              <w:t xml:space="preserve">If we agree to the first bullet of </w:t>
            </w:r>
            <w:r w:rsidRPr="009C5166">
              <w:rPr>
                <w:rFonts w:eastAsiaTheme="minorEastAsia"/>
                <w:bCs/>
                <w:lang w:eastAsia="zh-CN"/>
              </w:rPr>
              <w:t>Proposal 3-5rev1</w:t>
            </w:r>
            <w:r>
              <w:rPr>
                <w:rFonts w:eastAsiaTheme="minorEastAsia"/>
                <w:bCs/>
                <w:lang w:eastAsia="zh-CN"/>
              </w:rPr>
              <w:t xml:space="preserve"> as well (</w:t>
            </w:r>
            <w:proofErr w:type="gramStart"/>
            <w:r>
              <w:rPr>
                <w:rFonts w:eastAsiaTheme="minorEastAsia"/>
                <w:bCs/>
                <w:lang w:eastAsia="zh-CN"/>
              </w:rPr>
              <w:t>i.e.</w:t>
            </w:r>
            <w:proofErr w:type="gramEnd"/>
            <w:r>
              <w:rPr>
                <w:rFonts w:eastAsiaTheme="minorEastAsia"/>
                <w:bCs/>
                <w:lang w:eastAsia="zh-CN"/>
              </w:rPr>
              <w:t xml:space="preserve"> can configure more than 4 cells, but only up to 4 are scheduled) then I will be able to survive with a single MC-DCI configuration. </w:t>
            </w:r>
            <w:r w:rsidR="00E15267">
              <w:rPr>
                <w:rFonts w:eastAsiaTheme="minorEastAsia"/>
                <w:bCs/>
                <w:lang w:eastAsia="zh-CN"/>
              </w:rPr>
              <w:t xml:space="preserve">But if we limit that to 4 cells only, you </w:t>
            </w:r>
            <w:proofErr w:type="gramStart"/>
            <w:r w:rsidR="00E15267">
              <w:rPr>
                <w:rFonts w:eastAsiaTheme="minorEastAsia"/>
                <w:bCs/>
                <w:lang w:eastAsia="zh-CN"/>
              </w:rPr>
              <w:t>actually may</w:t>
            </w:r>
            <w:proofErr w:type="gramEnd"/>
            <w:r w:rsidR="00E15267">
              <w:rPr>
                <w:rFonts w:eastAsiaTheme="minorEastAsia"/>
                <w:bCs/>
                <w:lang w:eastAsia="zh-CN"/>
              </w:rPr>
              <w:t xml:space="preserve"> need 2 ‘configured MC-DCIs’ to be able to schedule the up to 8 cells with the MC-DCI operation. </w:t>
            </w:r>
          </w:p>
          <w:p w14:paraId="6D55B372" w14:textId="77777777" w:rsidR="00E15267" w:rsidRDefault="00E15267" w:rsidP="00753E16">
            <w:pPr>
              <w:wordWrap/>
              <w:jc w:val="left"/>
              <w:rPr>
                <w:rFonts w:eastAsiaTheme="minorEastAsia"/>
                <w:bCs/>
                <w:lang w:eastAsia="zh-CN"/>
              </w:rPr>
            </w:pPr>
            <w:r>
              <w:rPr>
                <w:rFonts w:eastAsiaTheme="minorEastAsia"/>
                <w:bCs/>
                <w:lang w:eastAsia="zh-CN"/>
              </w:rPr>
              <w:t xml:space="preserve">If then, the ‘number of bits’ for the multi-cell DCI is not aligned for DAI operation of MC-DCI here between the 2 MC-DCIs (scheduling </w:t>
            </w:r>
            <w:proofErr w:type="gramStart"/>
            <w:r>
              <w:rPr>
                <w:rFonts w:eastAsiaTheme="minorEastAsia"/>
                <w:bCs/>
                <w:lang w:eastAsia="zh-CN"/>
              </w:rPr>
              <w:t>e.g.</w:t>
            </w:r>
            <w:proofErr w:type="gramEnd"/>
            <w:r>
              <w:rPr>
                <w:rFonts w:eastAsiaTheme="minorEastAsia"/>
                <w:bCs/>
                <w:lang w:eastAsia="zh-CN"/>
              </w:rPr>
              <w:t xml:space="preserve"> cells #1…4 and cells#5…8), we will run into problems. </w:t>
            </w:r>
          </w:p>
          <w:p w14:paraId="7E1925B2" w14:textId="659A8217" w:rsidR="00E15267" w:rsidRPr="00E15267" w:rsidRDefault="00E15267" w:rsidP="00753E16">
            <w:pPr>
              <w:wordWrap/>
              <w:jc w:val="left"/>
              <w:rPr>
                <w:rFonts w:eastAsiaTheme="minorEastAsia"/>
                <w:b/>
                <w:lang w:eastAsia="zh-CN"/>
              </w:rPr>
            </w:pPr>
            <w:proofErr w:type="gramStart"/>
            <w:r w:rsidRPr="00E15267">
              <w:rPr>
                <w:rFonts w:eastAsiaTheme="minorEastAsia"/>
                <w:b/>
                <w:lang w:eastAsia="zh-CN"/>
              </w:rPr>
              <w:t>So</w:t>
            </w:r>
            <w:proofErr w:type="gramEnd"/>
            <w:r w:rsidRPr="00E15267">
              <w:rPr>
                <w:rFonts w:eastAsiaTheme="minorEastAsia"/>
                <w:b/>
                <w:lang w:eastAsia="zh-CN"/>
              </w:rPr>
              <w:t xml:space="preserve"> it may be OK (based on our understanding) if we agree also the 1</w:t>
            </w:r>
            <w:r w:rsidRPr="00E15267">
              <w:rPr>
                <w:rFonts w:eastAsiaTheme="minorEastAsia"/>
                <w:b/>
                <w:vertAlign w:val="superscript"/>
                <w:lang w:eastAsia="zh-CN"/>
              </w:rPr>
              <w:t>st</w:t>
            </w:r>
            <w:r w:rsidRPr="00E15267">
              <w:rPr>
                <w:rFonts w:eastAsiaTheme="minorEastAsia"/>
                <w:b/>
                <w:lang w:eastAsia="zh-CN"/>
              </w:rPr>
              <w:t xml:space="preserve"> bullet of Proposal 3-5rev1 – but otherwise</w:t>
            </w:r>
            <w:r>
              <w:rPr>
                <w:rFonts w:eastAsiaTheme="minorEastAsia"/>
                <w:b/>
                <w:lang w:eastAsia="zh-CN"/>
              </w:rPr>
              <w:t>, this will create quite some issues here!</w:t>
            </w:r>
            <w:r w:rsidRPr="00E15267">
              <w:rPr>
                <w:rFonts w:eastAsiaTheme="minorEastAsia"/>
                <w:b/>
                <w:lang w:eastAsia="zh-CN"/>
              </w:rPr>
              <w:t xml:space="preserve"> </w:t>
            </w:r>
          </w:p>
        </w:tc>
      </w:tr>
      <w:tr w:rsidR="00B00E49" w14:paraId="044C2D4F" w14:textId="77777777">
        <w:tc>
          <w:tcPr>
            <w:tcW w:w="2009" w:type="dxa"/>
          </w:tcPr>
          <w:p w14:paraId="482A9AE6" w14:textId="5420D4AF" w:rsidR="00B00E49" w:rsidRDefault="00B00E49" w:rsidP="00753E16">
            <w:pPr>
              <w:wordWrap/>
              <w:jc w:val="left"/>
              <w:rPr>
                <w:rFonts w:eastAsiaTheme="minorEastAsia"/>
                <w:bCs/>
                <w:lang w:eastAsia="zh-CN"/>
              </w:rPr>
            </w:pPr>
            <w:r>
              <w:rPr>
                <w:rFonts w:eastAsia="PMingLiU"/>
                <w:bCs/>
                <w:lang w:val="en-US" w:eastAsia="zh-TW"/>
              </w:rPr>
              <w:t>Intel</w:t>
            </w:r>
          </w:p>
        </w:tc>
        <w:tc>
          <w:tcPr>
            <w:tcW w:w="7353" w:type="dxa"/>
          </w:tcPr>
          <w:p w14:paraId="25854246" w14:textId="0A8C0E0D" w:rsidR="00B00E49" w:rsidRDefault="00B00E49" w:rsidP="00753E16">
            <w:pPr>
              <w:wordWrap/>
              <w:jc w:val="left"/>
              <w:rPr>
                <w:rFonts w:eastAsiaTheme="minorEastAsia"/>
                <w:bCs/>
                <w:lang w:eastAsia="zh-CN"/>
              </w:rPr>
            </w:pPr>
            <w:r>
              <w:rPr>
                <w:rFonts w:eastAsia="PMingLiU"/>
                <w:bCs/>
                <w:lang w:eastAsia="zh-TW"/>
              </w:rPr>
              <w:t>We are fine with the proposal.</w:t>
            </w:r>
          </w:p>
        </w:tc>
      </w:tr>
      <w:tr w:rsidR="006C7415" w14:paraId="1D72AFD6" w14:textId="77777777" w:rsidTr="006C7415">
        <w:tc>
          <w:tcPr>
            <w:tcW w:w="2009" w:type="dxa"/>
          </w:tcPr>
          <w:p w14:paraId="3B12F4C2" w14:textId="77777777" w:rsidR="006C7415" w:rsidRDefault="006C7415" w:rsidP="00753E16">
            <w:pPr>
              <w:wordWrap/>
              <w:jc w:val="left"/>
              <w:rPr>
                <w:rFonts w:eastAsiaTheme="minorEastAsia"/>
                <w:bCs/>
                <w:lang w:eastAsia="zh-CN"/>
              </w:rPr>
            </w:pPr>
            <w:r>
              <w:rPr>
                <w:rFonts w:eastAsiaTheme="minorEastAsia" w:hint="eastAsia"/>
                <w:bCs/>
                <w:lang w:eastAsia="zh-CN"/>
              </w:rPr>
              <w:t>CATT</w:t>
            </w:r>
          </w:p>
        </w:tc>
        <w:tc>
          <w:tcPr>
            <w:tcW w:w="7353" w:type="dxa"/>
          </w:tcPr>
          <w:p w14:paraId="61448A18" w14:textId="77777777" w:rsidR="006C7415" w:rsidRDefault="006C7415" w:rsidP="00753E16">
            <w:pPr>
              <w:wordWrap/>
              <w:jc w:val="left"/>
              <w:rPr>
                <w:rFonts w:eastAsiaTheme="minorEastAsia"/>
                <w:bCs/>
                <w:lang w:eastAsia="zh-CN"/>
              </w:rPr>
            </w:pPr>
            <w:r>
              <w:rPr>
                <w:rFonts w:eastAsiaTheme="minorEastAsia" w:hint="eastAsia"/>
                <w:bCs/>
                <w:lang w:eastAsia="zh-CN"/>
              </w:rPr>
              <w:t>We support the proposal.</w:t>
            </w:r>
          </w:p>
        </w:tc>
      </w:tr>
      <w:tr w:rsidR="00B302ED" w14:paraId="461D085F" w14:textId="77777777" w:rsidTr="00B302ED">
        <w:tc>
          <w:tcPr>
            <w:tcW w:w="2009" w:type="dxa"/>
          </w:tcPr>
          <w:p w14:paraId="101DB5AA" w14:textId="225ECD71" w:rsidR="00B302ED" w:rsidRDefault="00B302ED" w:rsidP="00753E16">
            <w:pPr>
              <w:wordWrap/>
              <w:spacing w:after="0"/>
              <w:contextualSpacing/>
              <w:jc w:val="left"/>
              <w:rPr>
                <w:rFonts w:eastAsiaTheme="minorEastAsia"/>
                <w:bCs/>
                <w:lang w:eastAsia="zh-CN"/>
              </w:rPr>
            </w:pPr>
            <w:r>
              <w:rPr>
                <w:rFonts w:eastAsiaTheme="minorEastAsia"/>
                <w:bCs/>
                <w:lang w:eastAsia="zh-CN"/>
              </w:rPr>
              <w:t>LGE</w:t>
            </w:r>
          </w:p>
        </w:tc>
        <w:tc>
          <w:tcPr>
            <w:tcW w:w="7353" w:type="dxa"/>
          </w:tcPr>
          <w:p w14:paraId="6DAB126E" w14:textId="77777777" w:rsidR="00B302ED" w:rsidRDefault="00B302ED" w:rsidP="00753E16">
            <w:pPr>
              <w:wordWrap/>
              <w:spacing w:after="0"/>
              <w:contextualSpacing/>
              <w:jc w:val="left"/>
              <w:rPr>
                <w:rFonts w:eastAsiaTheme="minorEastAsia"/>
                <w:bCs/>
                <w:lang w:eastAsia="zh-CN"/>
              </w:rPr>
            </w:pPr>
            <w:r>
              <w:rPr>
                <w:rFonts w:eastAsiaTheme="minorEastAsia"/>
                <w:bCs/>
                <w:lang w:eastAsia="zh-CN"/>
              </w:rPr>
              <w:t>@Nokia:</w:t>
            </w:r>
          </w:p>
          <w:p w14:paraId="43A5F1A0" w14:textId="77777777" w:rsidR="00111954" w:rsidRDefault="00111954" w:rsidP="00753E16">
            <w:pPr>
              <w:wordWrap/>
              <w:spacing w:after="0"/>
              <w:contextualSpacing/>
              <w:jc w:val="left"/>
              <w:rPr>
                <w:rFonts w:eastAsiaTheme="minorEastAsia"/>
                <w:bCs/>
                <w:lang w:eastAsia="zh-CN"/>
              </w:rPr>
            </w:pPr>
          </w:p>
          <w:p w14:paraId="4700F706" w14:textId="3E1EEE3A" w:rsidR="00B302ED" w:rsidRDefault="00151214" w:rsidP="00753E16">
            <w:pPr>
              <w:wordWrap/>
              <w:spacing w:after="0"/>
              <w:contextualSpacing/>
              <w:jc w:val="left"/>
              <w:rPr>
                <w:rFonts w:eastAsiaTheme="minorEastAsia"/>
                <w:bCs/>
                <w:lang w:eastAsia="zh-CN"/>
              </w:rPr>
            </w:pPr>
            <w:r>
              <w:rPr>
                <w:rFonts w:eastAsiaTheme="minorEastAsia"/>
                <w:bCs/>
                <w:lang w:eastAsia="zh-CN"/>
              </w:rPr>
              <w:t>W</w:t>
            </w:r>
            <w:r w:rsidR="00B302ED">
              <w:rPr>
                <w:rFonts w:eastAsiaTheme="minorEastAsia"/>
                <w:bCs/>
                <w:lang w:eastAsia="zh-CN"/>
              </w:rPr>
              <w:t xml:space="preserve">e think even in case with the first bullet of </w:t>
            </w:r>
            <w:r w:rsidR="00B302ED" w:rsidRPr="009C5166">
              <w:rPr>
                <w:rFonts w:eastAsiaTheme="minorEastAsia"/>
                <w:bCs/>
                <w:lang w:eastAsia="zh-CN"/>
              </w:rPr>
              <w:t>Proposal 3-5rev1</w:t>
            </w:r>
            <w:r w:rsidR="00B302ED">
              <w:rPr>
                <w:rFonts w:eastAsiaTheme="minorEastAsia"/>
                <w:bCs/>
                <w:lang w:eastAsia="zh-CN"/>
              </w:rPr>
              <w:t>, the gNB could configure two MC-DCIs in a same PUCCH group</w:t>
            </w:r>
            <w:r>
              <w:rPr>
                <w:rFonts w:eastAsiaTheme="minorEastAsia"/>
                <w:bCs/>
                <w:lang w:eastAsia="zh-CN"/>
              </w:rPr>
              <w:t xml:space="preserve"> according to situation or some reason. Anyway, in case with two MC-DCIs, still the same principle (i.e., </w:t>
            </w:r>
            <w:r w:rsidRPr="00151214">
              <w:rPr>
                <w:rFonts w:eastAsiaTheme="minorEastAsia"/>
                <w:bCs/>
                <w:lang w:eastAsia="zh-CN"/>
              </w:rPr>
              <w:t>the maximum number of TBs that can be scheduled by one MC-DCI)</w:t>
            </w:r>
            <w:r>
              <w:rPr>
                <w:rFonts w:eastAsiaTheme="minorEastAsia"/>
                <w:bCs/>
                <w:lang w:eastAsia="zh-CN"/>
              </w:rPr>
              <w:t xml:space="preserve"> can be applied for the PUCCH group. For example, if MC-DCI #1 can schedule cell1/2/3/4 with max 1/2/2/1 TBs and MC-DCI #2 can schedule cell 5/6/7/8 with max 1/2/1/1 TBs, then “</w:t>
            </w:r>
            <w:r w:rsidRPr="00151214">
              <w:rPr>
                <w:rFonts w:eastAsiaTheme="minorEastAsia"/>
                <w:bCs/>
                <w:lang w:eastAsia="zh-CN"/>
              </w:rPr>
              <w:t>the maximum number of TBs that can be scheduled by one MC-DCI</w:t>
            </w:r>
            <w:r>
              <w:rPr>
                <w:rFonts w:eastAsiaTheme="minorEastAsia"/>
                <w:bCs/>
                <w:lang w:eastAsia="zh-CN"/>
              </w:rPr>
              <w:t xml:space="preserve">” would be 6 (= </w:t>
            </w:r>
            <w:proofErr w:type="gramStart"/>
            <w:r>
              <w:rPr>
                <w:rFonts w:eastAsiaTheme="minorEastAsia"/>
                <w:bCs/>
                <w:lang w:eastAsia="zh-CN"/>
              </w:rPr>
              <w:t>max{</w:t>
            </w:r>
            <w:proofErr w:type="gramEnd"/>
            <w:r>
              <w:rPr>
                <w:rFonts w:eastAsiaTheme="minorEastAsia"/>
                <w:bCs/>
                <w:lang w:eastAsia="zh-CN"/>
              </w:rPr>
              <w:t>6, 5}).</w:t>
            </w:r>
          </w:p>
          <w:p w14:paraId="4550D7C8" w14:textId="77777777" w:rsidR="00151214" w:rsidRDefault="00151214" w:rsidP="00753E16">
            <w:pPr>
              <w:wordWrap/>
              <w:spacing w:after="0"/>
              <w:contextualSpacing/>
              <w:jc w:val="left"/>
              <w:rPr>
                <w:rFonts w:eastAsiaTheme="minorEastAsia"/>
                <w:bCs/>
                <w:lang w:eastAsia="zh-CN"/>
              </w:rPr>
            </w:pPr>
          </w:p>
          <w:p w14:paraId="787E87D5" w14:textId="0AFCE7E9" w:rsidR="00111954" w:rsidRDefault="00111954" w:rsidP="00753E16">
            <w:pPr>
              <w:wordWrap/>
              <w:spacing w:after="0"/>
              <w:contextualSpacing/>
              <w:jc w:val="left"/>
              <w:rPr>
                <w:rFonts w:eastAsiaTheme="minorEastAsia"/>
                <w:bCs/>
                <w:lang w:eastAsia="zh-CN"/>
              </w:rPr>
            </w:pPr>
            <w:r>
              <w:rPr>
                <w:rFonts w:eastAsiaTheme="minorEastAsia"/>
                <w:bCs/>
                <w:lang w:eastAsia="zh-CN"/>
              </w:rPr>
              <w:lastRenderedPageBreak/>
              <w:t xml:space="preserve">Note that similar cases were already with Rel-17 multi-TTI scheduling. </w:t>
            </w:r>
            <w:r>
              <w:rPr>
                <w:bCs/>
              </w:rPr>
              <w:t xml:space="preserve">When there are multiple cells configured with multi-TTI scheduling for a UE, within a same PUCCH group, the maximum number of SLIVs configured in TDRA table would be different across cells, and 1/2-TB PDSCH configuration would also be different across cells, and moreover, the configuration of time-domain bundling and its bundling size would also be different across cells. Even in this case, we have specified to determine HARQ-ACK size per multi-TTI DCI as the max number of HARQ-ACK bits considering all combinations within a same PUCCH group. </w:t>
            </w:r>
          </w:p>
          <w:p w14:paraId="5ECEFF17" w14:textId="2BFB51AF" w:rsidR="00151214" w:rsidRPr="00111954" w:rsidRDefault="00151214" w:rsidP="00753E16">
            <w:pPr>
              <w:wordWrap/>
              <w:spacing w:after="0"/>
              <w:contextualSpacing/>
              <w:jc w:val="left"/>
              <w:rPr>
                <w:rFonts w:eastAsiaTheme="minorEastAsia"/>
                <w:bCs/>
                <w:lang w:eastAsia="zh-CN"/>
              </w:rPr>
            </w:pPr>
          </w:p>
        </w:tc>
      </w:tr>
      <w:tr w:rsidR="00C53E7D" w14:paraId="1138D42E" w14:textId="77777777" w:rsidTr="00B302ED">
        <w:tc>
          <w:tcPr>
            <w:tcW w:w="2009" w:type="dxa"/>
          </w:tcPr>
          <w:p w14:paraId="7463AC3F" w14:textId="60988F4E" w:rsidR="00C53E7D" w:rsidRDefault="00C53E7D" w:rsidP="00753E16">
            <w:pPr>
              <w:wordWrap/>
              <w:spacing w:after="0"/>
              <w:contextualSpacing/>
              <w:jc w:val="left"/>
              <w:rPr>
                <w:rFonts w:eastAsiaTheme="minorEastAsia"/>
                <w:bCs/>
                <w:lang w:eastAsia="zh-CN"/>
              </w:rPr>
            </w:pPr>
            <w:r>
              <w:rPr>
                <w:rFonts w:eastAsiaTheme="minorEastAsia"/>
                <w:bCs/>
                <w:lang w:eastAsia="zh-CN"/>
              </w:rPr>
              <w:lastRenderedPageBreak/>
              <w:t>Samsung3</w:t>
            </w:r>
          </w:p>
        </w:tc>
        <w:tc>
          <w:tcPr>
            <w:tcW w:w="7353" w:type="dxa"/>
          </w:tcPr>
          <w:p w14:paraId="2ED3DFAE" w14:textId="57BE9C45" w:rsidR="00C53E7D" w:rsidRDefault="00C53E7D" w:rsidP="00753E16">
            <w:pPr>
              <w:wordWrap/>
              <w:spacing w:after="0"/>
              <w:contextualSpacing/>
              <w:jc w:val="left"/>
              <w:rPr>
                <w:rFonts w:eastAsiaTheme="minorEastAsia"/>
                <w:bCs/>
                <w:lang w:eastAsia="zh-CN"/>
              </w:rPr>
            </w:pPr>
            <w:r>
              <w:rPr>
                <w:bCs/>
              </w:rPr>
              <w:t xml:space="preserve">We support the revised proposal. </w:t>
            </w:r>
          </w:p>
        </w:tc>
      </w:tr>
      <w:tr w:rsidR="0075051F" w14:paraId="5808D9CD" w14:textId="77777777" w:rsidTr="00B302ED">
        <w:tc>
          <w:tcPr>
            <w:tcW w:w="2009" w:type="dxa"/>
          </w:tcPr>
          <w:p w14:paraId="0A6D71D3" w14:textId="6939705E" w:rsidR="0075051F" w:rsidRDefault="0075051F" w:rsidP="00753E16">
            <w:pPr>
              <w:wordWrap/>
              <w:spacing w:after="0"/>
              <w:contextualSpacing/>
              <w:jc w:val="left"/>
              <w:rPr>
                <w:rFonts w:eastAsiaTheme="minorEastAsia"/>
                <w:bCs/>
                <w:lang w:eastAsia="zh-CN"/>
              </w:rPr>
            </w:pPr>
            <w:r>
              <w:rPr>
                <w:rFonts w:eastAsiaTheme="minorEastAsia"/>
                <w:bCs/>
                <w:lang w:eastAsia="zh-CN"/>
              </w:rPr>
              <w:t>Nokia/NSB</w:t>
            </w:r>
          </w:p>
        </w:tc>
        <w:tc>
          <w:tcPr>
            <w:tcW w:w="7353" w:type="dxa"/>
          </w:tcPr>
          <w:p w14:paraId="23B4540A" w14:textId="35FC72C2" w:rsidR="0075051F" w:rsidRDefault="0075051F" w:rsidP="00753E16">
            <w:pPr>
              <w:wordWrap/>
              <w:spacing w:after="0"/>
              <w:contextualSpacing/>
              <w:jc w:val="left"/>
              <w:rPr>
                <w:bCs/>
              </w:rPr>
            </w:pPr>
            <w:r>
              <w:rPr>
                <w:bCs/>
              </w:rPr>
              <w:t xml:space="preserve">@LG: </w:t>
            </w:r>
            <w:r>
              <w:rPr>
                <w:bCs/>
              </w:rPr>
              <w:br/>
              <w:t xml:space="preserve">I agree this can be done, but then we have dependencies here based on more configuration. But there is then some ‘cross-multi-configuration’ aspect that needs to be </w:t>
            </w:r>
            <w:proofErr w:type="gramStart"/>
            <w:r>
              <w:rPr>
                <w:bCs/>
              </w:rPr>
              <w:t>taken into account</w:t>
            </w:r>
            <w:proofErr w:type="gramEnd"/>
            <w:r>
              <w:rPr>
                <w:bCs/>
              </w:rPr>
              <w:t xml:space="preserve">. Having 2*N would simplify that based on our understanding. </w:t>
            </w:r>
          </w:p>
        </w:tc>
      </w:tr>
      <w:tr w:rsidR="00BD3B19" w:rsidRPr="00491D2C" w14:paraId="3794B768" w14:textId="77777777" w:rsidTr="00BD3B19">
        <w:tc>
          <w:tcPr>
            <w:tcW w:w="2009" w:type="dxa"/>
          </w:tcPr>
          <w:p w14:paraId="29DD1FF6" w14:textId="77777777" w:rsidR="00BD3B19" w:rsidRPr="00491D2C" w:rsidRDefault="00BD3B19" w:rsidP="00753E16">
            <w:pPr>
              <w:wordWrap/>
              <w:spacing w:after="0"/>
              <w:contextualSpacing/>
              <w:jc w:val="left"/>
              <w:rPr>
                <w:rFonts w:eastAsia="Malgun Gothic"/>
                <w:bCs/>
              </w:rPr>
            </w:pPr>
            <w:r>
              <w:rPr>
                <w:rFonts w:eastAsia="Malgun Gothic" w:hint="eastAsia"/>
                <w:bCs/>
              </w:rPr>
              <w:t>L</w:t>
            </w:r>
            <w:r>
              <w:rPr>
                <w:rFonts w:eastAsia="Malgun Gothic"/>
                <w:bCs/>
              </w:rPr>
              <w:t>GE</w:t>
            </w:r>
          </w:p>
        </w:tc>
        <w:tc>
          <w:tcPr>
            <w:tcW w:w="7353" w:type="dxa"/>
          </w:tcPr>
          <w:p w14:paraId="231FF03E" w14:textId="77777777" w:rsidR="00BD3B19" w:rsidRDefault="00BD3B19" w:rsidP="00753E16">
            <w:pPr>
              <w:wordWrap/>
              <w:spacing w:after="0"/>
              <w:contextualSpacing/>
              <w:jc w:val="left"/>
              <w:rPr>
                <w:bCs/>
              </w:rPr>
            </w:pPr>
            <w:r>
              <w:rPr>
                <w:bCs/>
              </w:rPr>
              <w:t xml:space="preserve">@Nokia: </w:t>
            </w:r>
          </w:p>
          <w:p w14:paraId="1B504621" w14:textId="77777777" w:rsidR="00BD3B19" w:rsidRDefault="00BD3B19" w:rsidP="00753E16">
            <w:pPr>
              <w:wordWrap/>
              <w:spacing w:after="0"/>
              <w:contextualSpacing/>
              <w:jc w:val="left"/>
              <w:rPr>
                <w:bCs/>
              </w:rPr>
            </w:pPr>
          </w:p>
          <w:p w14:paraId="719F1E07" w14:textId="77777777" w:rsidR="00BD3B19" w:rsidRDefault="00BD3B19" w:rsidP="00753E16">
            <w:pPr>
              <w:wordWrap/>
              <w:spacing w:after="0"/>
              <w:contextualSpacing/>
              <w:jc w:val="left"/>
              <w:rPr>
                <w:bCs/>
              </w:rPr>
            </w:pPr>
            <w:r>
              <w:rPr>
                <w:bCs/>
              </w:rPr>
              <w:t>C</w:t>
            </w:r>
            <w:r>
              <w:rPr>
                <w:rFonts w:hint="eastAsia"/>
                <w:bCs/>
              </w:rPr>
              <w:t xml:space="preserve">hecking </w:t>
            </w:r>
            <w:r>
              <w:rPr>
                <w:bCs/>
              </w:rPr>
              <w:t xml:space="preserve">multi-configurations across multiple cells is already required to determine HARQ-ACK bits for multi-TTI scheduling in Rel-17, such as TDRA table (number of SLIVs) configuration, 1/2-TB PDSCH configuration, spatial bundling configuration, time-bundling on/off configuration, and time-domain bundling unit configuration. </w:t>
            </w:r>
          </w:p>
          <w:p w14:paraId="004FDBAC" w14:textId="77777777" w:rsidR="00BD3B19" w:rsidRDefault="00BD3B19" w:rsidP="00753E16">
            <w:pPr>
              <w:wordWrap/>
              <w:spacing w:after="0"/>
              <w:contextualSpacing/>
              <w:jc w:val="left"/>
              <w:rPr>
                <w:bCs/>
              </w:rPr>
            </w:pPr>
            <w:r>
              <w:rPr>
                <w:bCs/>
              </w:rPr>
              <w:t xml:space="preserve">Rather, </w:t>
            </w:r>
            <w:proofErr w:type="gramStart"/>
            <w:r>
              <w:rPr>
                <w:bCs/>
              </w:rPr>
              <w:t>less</w:t>
            </w:r>
            <w:proofErr w:type="gramEnd"/>
            <w:r>
              <w:rPr>
                <w:bCs/>
              </w:rPr>
              <w:t xml:space="preserve"> number of configurations can be checked in case of multi-cell scheduling, for example, co-scheduled cell configuration, 1/2-TB PDSCH configuration, and spatial bundling configuration (without checking time-domain bundling, TDRA table).</w:t>
            </w:r>
          </w:p>
          <w:p w14:paraId="12AB02F8" w14:textId="77777777" w:rsidR="00BD3B19" w:rsidRDefault="00BD3B19" w:rsidP="00753E16">
            <w:pPr>
              <w:wordWrap/>
              <w:spacing w:after="0"/>
              <w:contextualSpacing/>
              <w:jc w:val="left"/>
              <w:rPr>
                <w:bCs/>
              </w:rPr>
            </w:pPr>
          </w:p>
          <w:p w14:paraId="459DA163" w14:textId="77777777" w:rsidR="00BD3B19" w:rsidRDefault="00BD3B19" w:rsidP="00753E16">
            <w:pPr>
              <w:wordWrap/>
              <w:spacing w:after="0"/>
              <w:contextualSpacing/>
              <w:jc w:val="left"/>
              <w:rPr>
                <w:bCs/>
              </w:rPr>
            </w:pPr>
            <w:r>
              <w:rPr>
                <w:bCs/>
              </w:rPr>
              <w:t>I</w:t>
            </w:r>
            <w:r>
              <w:rPr>
                <w:rFonts w:hint="eastAsia"/>
                <w:bCs/>
              </w:rPr>
              <w:t xml:space="preserve">f </w:t>
            </w:r>
            <w:r>
              <w:rPr>
                <w:bCs/>
              </w:rPr>
              <w:t xml:space="preserve">you meant cross-CC configuration such as co-scheduled cell configuration, UE basically needs to consider/check it already </w:t>
            </w:r>
            <w:proofErr w:type="gramStart"/>
            <w:r>
              <w:rPr>
                <w:bCs/>
              </w:rPr>
              <w:t>in order to</w:t>
            </w:r>
            <w:proofErr w:type="gramEnd"/>
            <w:r>
              <w:rPr>
                <w:bCs/>
              </w:rPr>
              <w:t xml:space="preserve"> read MC-DCI fields, decode PDCCH SS, count BD/CCE across multiple cells, and so on. (</w:t>
            </w:r>
            <w:proofErr w:type="gramStart"/>
            <w:r>
              <w:rPr>
                <w:bCs/>
              </w:rPr>
              <w:t>not</w:t>
            </w:r>
            <w:proofErr w:type="gramEnd"/>
            <w:r>
              <w:rPr>
                <w:bCs/>
              </w:rPr>
              <w:t xml:space="preserve"> only for determining HARQ-ACK bits)</w:t>
            </w:r>
          </w:p>
          <w:p w14:paraId="4B452B23" w14:textId="77777777" w:rsidR="00BD3B19" w:rsidRPr="00491D2C" w:rsidRDefault="00BD3B19" w:rsidP="00753E16">
            <w:pPr>
              <w:wordWrap/>
              <w:spacing w:after="0"/>
              <w:contextualSpacing/>
              <w:jc w:val="left"/>
              <w:rPr>
                <w:bCs/>
              </w:rPr>
            </w:pPr>
          </w:p>
        </w:tc>
      </w:tr>
      <w:tr w:rsidR="005303E9" w:rsidRPr="00491D2C" w14:paraId="03565174" w14:textId="77777777" w:rsidTr="00BD3B19">
        <w:tc>
          <w:tcPr>
            <w:tcW w:w="2009" w:type="dxa"/>
          </w:tcPr>
          <w:p w14:paraId="788AA60D" w14:textId="267F494E" w:rsidR="005303E9" w:rsidRDefault="005303E9" w:rsidP="005303E9">
            <w:pPr>
              <w:spacing w:after="0"/>
              <w:contextualSpacing/>
              <w:jc w:val="left"/>
              <w:rPr>
                <w:rFonts w:eastAsia="Malgun Gothic"/>
                <w:bCs/>
              </w:rPr>
            </w:pPr>
            <w:r>
              <w:rPr>
                <w:rFonts w:eastAsiaTheme="minorEastAsia"/>
                <w:bCs/>
                <w:lang w:eastAsia="zh-CN"/>
              </w:rPr>
              <w:t>New H3C</w:t>
            </w:r>
          </w:p>
        </w:tc>
        <w:tc>
          <w:tcPr>
            <w:tcW w:w="7353" w:type="dxa"/>
          </w:tcPr>
          <w:p w14:paraId="7A114378" w14:textId="7C2BF984" w:rsidR="005303E9" w:rsidRDefault="005303E9" w:rsidP="005303E9">
            <w:pPr>
              <w:spacing w:after="0"/>
              <w:contextualSpacing/>
              <w:jc w:val="left"/>
              <w:rPr>
                <w:bCs/>
              </w:rPr>
            </w:pPr>
            <w:r>
              <w:rPr>
                <w:rFonts w:eastAsia="PMingLiU"/>
                <w:bCs/>
                <w:lang w:val="en-US" w:eastAsia="zh-TW"/>
              </w:rPr>
              <w:t>Support updated proposal</w:t>
            </w:r>
          </w:p>
        </w:tc>
      </w:tr>
      <w:tr w:rsidR="00766E67" w:rsidRPr="00491D2C" w14:paraId="1DB87AE1" w14:textId="77777777" w:rsidTr="00BD3B19">
        <w:tc>
          <w:tcPr>
            <w:tcW w:w="2009" w:type="dxa"/>
          </w:tcPr>
          <w:p w14:paraId="6E4E1089" w14:textId="0155AEED" w:rsidR="00766E67" w:rsidRDefault="00766E67" w:rsidP="00766E67">
            <w:pPr>
              <w:spacing w:after="0"/>
              <w:contextualSpacing/>
              <w:jc w:val="left"/>
              <w:rPr>
                <w:rFonts w:eastAsiaTheme="minorEastAsia"/>
                <w:bCs/>
                <w:lang w:eastAsia="zh-CN"/>
              </w:rPr>
            </w:pPr>
            <w:r>
              <w:rPr>
                <w:rFonts w:eastAsiaTheme="minorEastAsia"/>
                <w:bCs/>
                <w:lang w:eastAsia="zh-CN"/>
              </w:rPr>
              <w:t>Moderator4</w:t>
            </w:r>
          </w:p>
        </w:tc>
        <w:tc>
          <w:tcPr>
            <w:tcW w:w="7353" w:type="dxa"/>
          </w:tcPr>
          <w:p w14:paraId="4F246541" w14:textId="77777777" w:rsidR="00766E67" w:rsidRDefault="00766E67" w:rsidP="00766E67">
            <w:pPr>
              <w:rPr>
                <w:rFonts w:eastAsiaTheme="minorEastAsia"/>
                <w:bCs/>
                <w:lang w:eastAsia="zh-CN"/>
              </w:rPr>
            </w:pPr>
            <w:r>
              <w:rPr>
                <w:rFonts w:eastAsiaTheme="minorEastAsia"/>
                <w:bCs/>
                <w:lang w:eastAsia="zh-CN"/>
              </w:rPr>
              <w:t xml:space="preserve">So far, the discussion on this proposal is also in e-mail. </w:t>
            </w:r>
          </w:p>
          <w:p w14:paraId="43DD5952" w14:textId="424D606E" w:rsidR="00766E67" w:rsidRDefault="00766E67" w:rsidP="00766E67">
            <w:pPr>
              <w:spacing w:after="0"/>
              <w:contextualSpacing/>
              <w:jc w:val="left"/>
              <w:rPr>
                <w:rFonts w:eastAsia="PMingLiU"/>
                <w:bCs/>
                <w:lang w:val="en-US" w:eastAsia="zh-TW"/>
              </w:rPr>
            </w:pPr>
            <w:r>
              <w:rPr>
                <w:rFonts w:eastAsiaTheme="minorEastAsia"/>
                <w:bCs/>
                <w:lang w:eastAsia="zh-CN"/>
              </w:rPr>
              <w:t>You are welcome to comment via e-mail.</w:t>
            </w:r>
          </w:p>
        </w:tc>
      </w:tr>
    </w:tbl>
    <w:p w14:paraId="2EFD8BC5" w14:textId="56EF0710" w:rsidR="001A1204" w:rsidRDefault="001A1204" w:rsidP="00753E16">
      <w:pPr>
        <w:rPr>
          <w:lang w:eastAsia="en-US"/>
        </w:rPr>
      </w:pPr>
    </w:p>
    <w:p w14:paraId="4FE7E081" w14:textId="77777777" w:rsidR="001A1204" w:rsidRDefault="001A1204" w:rsidP="00753E16">
      <w:pPr>
        <w:rPr>
          <w:lang w:eastAsia="en-US"/>
        </w:rPr>
      </w:pPr>
    </w:p>
    <w:p w14:paraId="0D9C89D6" w14:textId="77777777" w:rsidR="001A1204" w:rsidRDefault="00FF516D" w:rsidP="00753E16">
      <w:pPr>
        <w:keepNext/>
        <w:widowControl/>
        <w:kinsoku/>
        <w:overflowPunct/>
        <w:autoSpaceDE/>
        <w:adjustRightInd/>
        <w:snapToGrid w:val="0"/>
        <w:spacing w:before="120" w:line="252" w:lineRule="auto"/>
        <w:ind w:left="720" w:hanging="720"/>
        <w:textAlignment w:val="auto"/>
        <w:outlineLvl w:val="3"/>
        <w:rPr>
          <w:rFonts w:ascii="Calibri" w:eastAsia="Times New Roman" w:hAnsi="Calibri" w:cs="Calibri"/>
          <w:b/>
          <w:bCs/>
          <w:snapToGrid/>
          <w:kern w:val="0"/>
          <w:szCs w:val="20"/>
        </w:rPr>
      </w:pPr>
      <w:r>
        <w:rPr>
          <w:rFonts w:ascii="Calibri" w:eastAsia="Times New Roman" w:hAnsi="Calibri" w:cs="Calibri"/>
          <w:b/>
          <w:bCs/>
          <w:snapToGrid/>
          <w:kern w:val="0"/>
          <w:szCs w:val="20"/>
        </w:rPr>
        <w:t>Proposal 4-4rev2:</w:t>
      </w:r>
    </w:p>
    <w:p w14:paraId="49608978" w14:textId="77777777" w:rsidR="001A1204" w:rsidRDefault="00FF516D" w:rsidP="00753E16">
      <w:pPr>
        <w:pStyle w:val="ListParagraph"/>
        <w:numPr>
          <w:ilvl w:val="0"/>
          <w:numId w:val="18"/>
        </w:numPr>
        <w:rPr>
          <w:rFonts w:eastAsia="楷体"/>
          <w:szCs w:val="20"/>
          <w:lang w:eastAsia="zh-CN"/>
        </w:rPr>
      </w:pPr>
      <w:r>
        <w:rPr>
          <w:rFonts w:eastAsia="楷体"/>
          <w:szCs w:val="20"/>
          <w:lang w:eastAsia="zh-CN"/>
        </w:rPr>
        <w:t>For Type-2 HARQ-ACK codebook, for a set of cells which is co-scheduled by a DCI format 1_X, the reference PDSCH to determine DAI counting is the PDSCH with smallest serving cell index among the set of co-scheduled cells.</w:t>
      </w:r>
    </w:p>
    <w:p w14:paraId="17869950" w14:textId="77777777" w:rsidR="001A1204" w:rsidRDefault="00FF516D" w:rsidP="00753E16">
      <w:pPr>
        <w:pStyle w:val="ListParagraph"/>
        <w:numPr>
          <w:ilvl w:val="0"/>
          <w:numId w:val="18"/>
        </w:numPr>
        <w:rPr>
          <w:rFonts w:eastAsia="楷体"/>
          <w:szCs w:val="20"/>
          <w:lang w:eastAsia="zh-CN"/>
        </w:rPr>
      </w:pPr>
      <w:r>
        <w:rPr>
          <w:rFonts w:eastAsia="楷体"/>
          <w:szCs w:val="20"/>
          <w:lang w:eastAsia="zh-CN"/>
        </w:rPr>
        <w:t>For a set of cells which is co-scheduled by a DCI format 1_X, the PDSCH with the smallest serving cell index among the set of co-scheduled cells is used to determine last DCI format for PUCCH determination among DCI formats within a same PDCCH MO.</w:t>
      </w:r>
    </w:p>
    <w:p w14:paraId="21B447F0" w14:textId="77777777" w:rsidR="001A1204" w:rsidRDefault="001A1204" w:rsidP="00753E16">
      <w:pPr>
        <w:rPr>
          <w:lang w:eastAsia="en-US"/>
        </w:rPr>
      </w:pPr>
    </w:p>
    <w:p w14:paraId="1C388CAB" w14:textId="77777777" w:rsidR="001A1204" w:rsidRDefault="00FF516D" w:rsidP="00753E1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66D6862B" w14:textId="77777777">
        <w:tc>
          <w:tcPr>
            <w:tcW w:w="2009" w:type="dxa"/>
            <w:tcBorders>
              <w:top w:val="single" w:sz="4" w:space="0" w:color="auto"/>
              <w:left w:val="single" w:sz="4" w:space="0" w:color="auto"/>
              <w:bottom w:val="single" w:sz="4" w:space="0" w:color="auto"/>
              <w:right w:val="single" w:sz="4" w:space="0" w:color="auto"/>
            </w:tcBorders>
          </w:tcPr>
          <w:p w14:paraId="407944BA" w14:textId="77777777" w:rsidR="001A1204" w:rsidRDefault="00FF516D" w:rsidP="00753E1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074E6DCA" w14:textId="77777777" w:rsidR="001A1204" w:rsidRDefault="00FF516D" w:rsidP="00753E16">
            <w:pPr>
              <w:wordWrap/>
              <w:jc w:val="center"/>
              <w:rPr>
                <w:b/>
                <w:lang w:eastAsia="zh-CN"/>
              </w:rPr>
            </w:pPr>
            <w:r>
              <w:rPr>
                <w:b/>
                <w:lang w:eastAsia="zh-CN"/>
              </w:rPr>
              <w:t>Comment</w:t>
            </w:r>
          </w:p>
        </w:tc>
      </w:tr>
      <w:tr w:rsidR="001A1204" w14:paraId="00251545" w14:textId="77777777">
        <w:tc>
          <w:tcPr>
            <w:tcW w:w="2009" w:type="dxa"/>
            <w:tcBorders>
              <w:top w:val="single" w:sz="4" w:space="0" w:color="auto"/>
              <w:left w:val="single" w:sz="4" w:space="0" w:color="auto"/>
              <w:bottom w:val="single" w:sz="4" w:space="0" w:color="auto"/>
              <w:right w:val="single" w:sz="4" w:space="0" w:color="auto"/>
            </w:tcBorders>
          </w:tcPr>
          <w:p w14:paraId="4EE60AC5" w14:textId="77777777" w:rsidR="001A1204" w:rsidRDefault="00FF516D" w:rsidP="00753E16">
            <w:pPr>
              <w:wordWrap/>
              <w:jc w:val="left"/>
              <w:rPr>
                <w:rFonts w:eastAsia="Malgun Gothic"/>
                <w:bCs/>
              </w:rPr>
            </w:pPr>
            <w:r>
              <w:rPr>
                <w:rFonts w:eastAsia="Malgun Gothic" w:hint="eastAsia"/>
                <w:bCs/>
              </w:rPr>
              <w:t>LGE</w:t>
            </w:r>
          </w:p>
        </w:tc>
        <w:tc>
          <w:tcPr>
            <w:tcW w:w="7353" w:type="dxa"/>
            <w:tcBorders>
              <w:top w:val="single" w:sz="4" w:space="0" w:color="auto"/>
              <w:left w:val="single" w:sz="4" w:space="0" w:color="auto"/>
              <w:bottom w:val="single" w:sz="4" w:space="0" w:color="auto"/>
              <w:right w:val="single" w:sz="4" w:space="0" w:color="auto"/>
            </w:tcBorders>
          </w:tcPr>
          <w:p w14:paraId="6A37F7AA" w14:textId="77777777" w:rsidR="001A1204" w:rsidRDefault="00FF516D" w:rsidP="00753E16">
            <w:pPr>
              <w:wordWrap/>
              <w:jc w:val="left"/>
              <w:rPr>
                <w:rFonts w:eastAsia="Malgun Gothic"/>
                <w:bCs/>
              </w:rPr>
            </w:pPr>
            <w:r>
              <w:rPr>
                <w:rFonts w:eastAsia="Malgun Gothic" w:hint="eastAsia"/>
                <w:bCs/>
              </w:rPr>
              <w:t>Support</w:t>
            </w:r>
          </w:p>
        </w:tc>
      </w:tr>
      <w:tr w:rsidR="001A1204" w14:paraId="23F0FD06" w14:textId="77777777">
        <w:tc>
          <w:tcPr>
            <w:tcW w:w="2009" w:type="dxa"/>
            <w:tcBorders>
              <w:top w:val="single" w:sz="4" w:space="0" w:color="auto"/>
              <w:left w:val="single" w:sz="4" w:space="0" w:color="auto"/>
              <w:bottom w:val="single" w:sz="4" w:space="0" w:color="auto"/>
              <w:right w:val="single" w:sz="4" w:space="0" w:color="auto"/>
            </w:tcBorders>
          </w:tcPr>
          <w:p w14:paraId="29ADA9BF"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0655C847" w14:textId="77777777" w:rsidR="001A1204" w:rsidRDefault="00FF516D" w:rsidP="00753E16">
            <w:pPr>
              <w:wordWrap/>
              <w:rPr>
                <w:bCs/>
                <w:lang w:eastAsia="zh-CN"/>
              </w:rPr>
            </w:pPr>
            <w:r>
              <w:rPr>
                <w:rFonts w:eastAsia="MS Mincho" w:hint="eastAsia"/>
                <w:bCs/>
                <w:lang w:eastAsia="ja-JP"/>
              </w:rPr>
              <w:t>W</w:t>
            </w:r>
            <w:r>
              <w:rPr>
                <w:rFonts w:eastAsia="MS Mincho"/>
                <w:bCs/>
                <w:lang w:eastAsia="ja-JP"/>
              </w:rPr>
              <w:t>e support this</w:t>
            </w:r>
          </w:p>
        </w:tc>
      </w:tr>
      <w:tr w:rsidR="001A1204" w14:paraId="103DB9F1" w14:textId="77777777">
        <w:tc>
          <w:tcPr>
            <w:tcW w:w="2009" w:type="dxa"/>
            <w:tcBorders>
              <w:top w:val="single" w:sz="4" w:space="0" w:color="auto"/>
              <w:left w:val="single" w:sz="4" w:space="0" w:color="auto"/>
              <w:bottom w:val="single" w:sz="4" w:space="0" w:color="auto"/>
              <w:right w:val="single" w:sz="4" w:space="0" w:color="auto"/>
            </w:tcBorders>
          </w:tcPr>
          <w:p w14:paraId="6F278F9E" w14:textId="77777777" w:rsidR="001A1204" w:rsidRDefault="00FF516D" w:rsidP="00753E16">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5BBD8254"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A1204" w14:paraId="2F7AD18E" w14:textId="77777777">
        <w:tc>
          <w:tcPr>
            <w:tcW w:w="2009" w:type="dxa"/>
            <w:tcBorders>
              <w:top w:val="single" w:sz="4" w:space="0" w:color="auto"/>
              <w:left w:val="single" w:sz="4" w:space="0" w:color="auto"/>
              <w:bottom w:val="single" w:sz="4" w:space="0" w:color="auto"/>
              <w:right w:val="single" w:sz="4" w:space="0" w:color="auto"/>
            </w:tcBorders>
          </w:tcPr>
          <w:p w14:paraId="2B131BD5" w14:textId="77777777" w:rsidR="001A1204" w:rsidRDefault="00FF516D" w:rsidP="00753E16">
            <w:pPr>
              <w:wordWrap/>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171F8695" w14:textId="77777777" w:rsidR="001A1204" w:rsidRDefault="00FF516D" w:rsidP="00753E16">
            <w:pPr>
              <w:wordWrap/>
              <w:jc w:val="left"/>
              <w:rPr>
                <w:rFonts w:eastAsia="MS Mincho"/>
                <w:bCs/>
                <w:lang w:eastAsia="ja-JP"/>
              </w:rPr>
            </w:pPr>
            <w:r>
              <w:rPr>
                <w:rFonts w:eastAsia="MS Mincho"/>
                <w:bCs/>
                <w:lang w:eastAsia="ja-JP"/>
              </w:rPr>
              <w:t>Support</w:t>
            </w:r>
          </w:p>
        </w:tc>
      </w:tr>
      <w:tr w:rsidR="001A1204" w14:paraId="6265BB42" w14:textId="77777777">
        <w:tc>
          <w:tcPr>
            <w:tcW w:w="2009" w:type="dxa"/>
          </w:tcPr>
          <w:p w14:paraId="15C5FCBF" w14:textId="77777777" w:rsidR="001A1204" w:rsidRDefault="00FF516D" w:rsidP="00753E16">
            <w:pPr>
              <w:wordWrap/>
              <w:jc w:val="left"/>
              <w:rPr>
                <w:rFonts w:eastAsia="MS Mincho"/>
                <w:bCs/>
                <w:lang w:eastAsia="ja-JP"/>
              </w:rPr>
            </w:pPr>
            <w:r>
              <w:rPr>
                <w:rFonts w:eastAsia="MS Mincho" w:hint="eastAsia"/>
                <w:bCs/>
                <w:lang w:eastAsia="ja-JP"/>
              </w:rPr>
              <w:t>N</w:t>
            </w:r>
            <w:r>
              <w:rPr>
                <w:rFonts w:eastAsia="MS Mincho"/>
                <w:bCs/>
                <w:lang w:eastAsia="ja-JP"/>
              </w:rPr>
              <w:t>TT DOCOMO</w:t>
            </w:r>
          </w:p>
        </w:tc>
        <w:tc>
          <w:tcPr>
            <w:tcW w:w="7353" w:type="dxa"/>
          </w:tcPr>
          <w:p w14:paraId="677DDBCA" w14:textId="77777777" w:rsidR="001A1204" w:rsidRDefault="00FF516D" w:rsidP="00753E16">
            <w:pPr>
              <w:wordWrap/>
              <w:jc w:val="left"/>
              <w:rPr>
                <w:rFonts w:eastAsia="MS Mincho"/>
                <w:bCs/>
                <w:lang w:eastAsia="ja-JP"/>
              </w:rPr>
            </w:pPr>
            <w:r>
              <w:rPr>
                <w:rFonts w:eastAsia="MS Mincho" w:hint="eastAsia"/>
                <w:bCs/>
                <w:lang w:eastAsia="ja-JP"/>
              </w:rPr>
              <w:t>S</w:t>
            </w:r>
            <w:r>
              <w:rPr>
                <w:rFonts w:eastAsia="MS Mincho"/>
                <w:bCs/>
                <w:lang w:eastAsia="ja-JP"/>
              </w:rPr>
              <w:t>upport.</w:t>
            </w:r>
          </w:p>
        </w:tc>
      </w:tr>
      <w:tr w:rsidR="001A1204" w14:paraId="351FAE12" w14:textId="77777777">
        <w:tc>
          <w:tcPr>
            <w:tcW w:w="2009" w:type="dxa"/>
          </w:tcPr>
          <w:p w14:paraId="73CDBBE0" w14:textId="77777777" w:rsidR="001A1204" w:rsidRDefault="00FF516D" w:rsidP="00753E16">
            <w:pPr>
              <w:wordWrap/>
              <w:jc w:val="left"/>
              <w:rPr>
                <w:rFonts w:eastAsia="MS Mincho"/>
                <w:bCs/>
                <w:lang w:eastAsia="ja-JP"/>
              </w:rPr>
            </w:pPr>
            <w:r>
              <w:rPr>
                <w:rFonts w:eastAsia="MS Mincho"/>
                <w:bCs/>
                <w:lang w:eastAsia="ja-JP"/>
              </w:rPr>
              <w:t>Apple</w:t>
            </w:r>
          </w:p>
        </w:tc>
        <w:tc>
          <w:tcPr>
            <w:tcW w:w="7353" w:type="dxa"/>
          </w:tcPr>
          <w:p w14:paraId="36AD659B" w14:textId="77777777" w:rsidR="001A1204" w:rsidRDefault="00FF516D" w:rsidP="00753E16">
            <w:pPr>
              <w:wordWrap/>
              <w:jc w:val="left"/>
              <w:rPr>
                <w:rFonts w:eastAsia="MS Mincho"/>
                <w:bCs/>
                <w:lang w:eastAsia="ja-JP"/>
              </w:rPr>
            </w:pPr>
            <w:r>
              <w:rPr>
                <w:rFonts w:eastAsia="MS Mincho"/>
                <w:bCs/>
                <w:lang w:eastAsia="ja-JP"/>
              </w:rPr>
              <w:t>Support</w:t>
            </w:r>
          </w:p>
        </w:tc>
      </w:tr>
      <w:tr w:rsidR="001A1204" w14:paraId="005346E5" w14:textId="77777777">
        <w:tc>
          <w:tcPr>
            <w:tcW w:w="2009" w:type="dxa"/>
          </w:tcPr>
          <w:p w14:paraId="1B65BC50" w14:textId="77777777" w:rsidR="001A1204" w:rsidRDefault="00FF516D" w:rsidP="00753E16">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28F5FF63" w14:textId="77777777" w:rsidR="001A1204" w:rsidRDefault="00FF516D" w:rsidP="00753E16">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A1204" w14:paraId="4BE307C0" w14:textId="77777777">
        <w:tc>
          <w:tcPr>
            <w:tcW w:w="2009" w:type="dxa"/>
          </w:tcPr>
          <w:p w14:paraId="15D36F13" w14:textId="77777777" w:rsidR="001A1204" w:rsidRDefault="00FF516D" w:rsidP="00753E16">
            <w:pPr>
              <w:wordWrap/>
              <w:jc w:val="left"/>
              <w:rPr>
                <w:rFonts w:eastAsia="PMingLiU"/>
                <w:bCs/>
                <w:lang w:eastAsia="zh-TW"/>
              </w:rPr>
            </w:pPr>
            <w:r>
              <w:rPr>
                <w:bCs/>
              </w:rPr>
              <w:t>ZTE</w:t>
            </w:r>
          </w:p>
        </w:tc>
        <w:tc>
          <w:tcPr>
            <w:tcW w:w="7353" w:type="dxa"/>
          </w:tcPr>
          <w:p w14:paraId="6B58E200" w14:textId="77777777" w:rsidR="001A1204" w:rsidRDefault="00FF516D" w:rsidP="00753E16">
            <w:pPr>
              <w:wordWrap/>
              <w:jc w:val="left"/>
              <w:rPr>
                <w:rFonts w:eastAsia="PMingLiU"/>
                <w:bCs/>
                <w:lang w:eastAsia="zh-TW"/>
              </w:rPr>
            </w:pPr>
            <w:r>
              <w:rPr>
                <w:bCs/>
              </w:rPr>
              <w:t>We support this proposal.</w:t>
            </w:r>
          </w:p>
        </w:tc>
      </w:tr>
      <w:tr w:rsidR="001A1204" w14:paraId="165AD329" w14:textId="77777777">
        <w:tc>
          <w:tcPr>
            <w:tcW w:w="2009" w:type="dxa"/>
          </w:tcPr>
          <w:p w14:paraId="5FAD366D" w14:textId="77777777" w:rsidR="001A1204" w:rsidRDefault="00FF516D" w:rsidP="00753E16">
            <w:pPr>
              <w:wordWrap/>
              <w:jc w:val="left"/>
              <w:rPr>
                <w:rFonts w:eastAsia="PMingLiU"/>
                <w:bCs/>
                <w:lang w:eastAsia="zh-TW"/>
              </w:rPr>
            </w:pPr>
            <w:r>
              <w:rPr>
                <w:rFonts w:eastAsia="PMingLiU" w:hint="eastAsia"/>
                <w:bCs/>
                <w:lang w:eastAsia="zh-TW"/>
              </w:rPr>
              <w:t>MTK</w:t>
            </w:r>
          </w:p>
        </w:tc>
        <w:tc>
          <w:tcPr>
            <w:tcW w:w="7353" w:type="dxa"/>
          </w:tcPr>
          <w:p w14:paraId="130DE019" w14:textId="77777777" w:rsidR="001A1204" w:rsidRDefault="00FF516D" w:rsidP="00753E16">
            <w:pPr>
              <w:wordWrap/>
              <w:jc w:val="left"/>
              <w:rPr>
                <w:rFonts w:eastAsia="PMingLiU"/>
                <w:bCs/>
                <w:lang w:eastAsia="zh-TW"/>
              </w:rPr>
            </w:pPr>
            <w:r>
              <w:rPr>
                <w:rFonts w:eastAsia="PMingLiU" w:hint="eastAsia"/>
                <w:bCs/>
                <w:lang w:eastAsia="zh-TW"/>
              </w:rPr>
              <w:t>Support</w:t>
            </w:r>
          </w:p>
        </w:tc>
      </w:tr>
      <w:tr w:rsidR="001A1204" w14:paraId="14B29205" w14:textId="77777777">
        <w:tc>
          <w:tcPr>
            <w:tcW w:w="2009" w:type="dxa"/>
          </w:tcPr>
          <w:p w14:paraId="35638896" w14:textId="77777777" w:rsidR="001A1204" w:rsidRDefault="00FF516D" w:rsidP="00753E16">
            <w:pPr>
              <w:wordWrap/>
              <w:jc w:val="left"/>
              <w:rPr>
                <w:rFonts w:eastAsiaTheme="minorEastAsia"/>
                <w:bCs/>
                <w:lang w:eastAsia="zh-CN"/>
              </w:rPr>
            </w:pPr>
            <w:r>
              <w:rPr>
                <w:rFonts w:eastAsiaTheme="minorEastAsia" w:hint="eastAsia"/>
                <w:bCs/>
                <w:lang w:eastAsia="zh-CN"/>
              </w:rPr>
              <w:lastRenderedPageBreak/>
              <w:t>H</w:t>
            </w:r>
            <w:r>
              <w:rPr>
                <w:rFonts w:eastAsiaTheme="minorEastAsia"/>
                <w:bCs/>
                <w:lang w:eastAsia="zh-CN"/>
              </w:rPr>
              <w:t>uawei2</w:t>
            </w:r>
          </w:p>
        </w:tc>
        <w:tc>
          <w:tcPr>
            <w:tcW w:w="7353" w:type="dxa"/>
          </w:tcPr>
          <w:p w14:paraId="467BC147"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FF4782" w14:paraId="12009F53" w14:textId="77777777">
        <w:tc>
          <w:tcPr>
            <w:tcW w:w="2009" w:type="dxa"/>
          </w:tcPr>
          <w:p w14:paraId="4EF70F5F" w14:textId="6C79C158" w:rsidR="00FF4782" w:rsidRDefault="00FF4782" w:rsidP="00753E16">
            <w:pPr>
              <w:wordWrap/>
              <w:jc w:val="left"/>
              <w:rPr>
                <w:rFonts w:eastAsiaTheme="minorEastAsia"/>
                <w:bCs/>
                <w:lang w:eastAsia="zh-CN"/>
              </w:rPr>
            </w:pPr>
            <w:r>
              <w:rPr>
                <w:rFonts w:eastAsiaTheme="minorEastAsia"/>
                <w:bCs/>
                <w:lang w:eastAsia="zh-CN"/>
              </w:rPr>
              <w:t>Intel</w:t>
            </w:r>
          </w:p>
        </w:tc>
        <w:tc>
          <w:tcPr>
            <w:tcW w:w="7353" w:type="dxa"/>
          </w:tcPr>
          <w:p w14:paraId="205FD099" w14:textId="77777777" w:rsidR="00FF4782" w:rsidRPr="00FF4782" w:rsidRDefault="00FF4782" w:rsidP="00753E16">
            <w:pPr>
              <w:wordWrap/>
              <w:jc w:val="left"/>
              <w:rPr>
                <w:rFonts w:eastAsiaTheme="minorEastAsia"/>
                <w:bCs/>
                <w:lang w:eastAsia="zh-CN"/>
              </w:rPr>
            </w:pPr>
            <w:r w:rsidRPr="00FF4782">
              <w:rPr>
                <w:rFonts w:eastAsiaTheme="minorEastAsia"/>
                <w:bCs/>
                <w:lang w:eastAsia="zh-CN"/>
              </w:rPr>
              <w:t xml:space="preserve">We are fine with the first bullet. For 2nd bullet, we suggest FFS for now, because currently we don’t see any solution on the table that can uniquely identify one DCI as last DCI, e.g., as mentioned by LGE in the email reflector, there can be multiple PDCCHs scheduling PDSCHs with same smallest or largest serving cell index, or there can be multiple PDCCH scheduling PDSCHs with same ending symbol mentioned by CATT. Then, we need additional rule to find one DCI from these DCIs as a unique last DCI and apparently the scheme for last DCI is different from timing reference or DAI ordering. There is no unified solution for these 3 issues. </w:t>
            </w:r>
          </w:p>
          <w:p w14:paraId="16D2504E" w14:textId="77777777" w:rsidR="00FF4782" w:rsidRPr="00FF4782" w:rsidRDefault="00FF4782" w:rsidP="00753E16">
            <w:pPr>
              <w:wordWrap/>
              <w:jc w:val="left"/>
              <w:rPr>
                <w:rFonts w:eastAsiaTheme="minorEastAsia"/>
                <w:bCs/>
                <w:lang w:eastAsia="zh-CN"/>
              </w:rPr>
            </w:pPr>
          </w:p>
          <w:p w14:paraId="1D5F8832" w14:textId="77777777" w:rsidR="00FF4782" w:rsidRPr="00FF4782" w:rsidRDefault="00FF4782" w:rsidP="00753E16">
            <w:pPr>
              <w:wordWrap/>
              <w:jc w:val="left"/>
              <w:rPr>
                <w:rFonts w:eastAsiaTheme="minorEastAsia"/>
                <w:bCs/>
                <w:lang w:eastAsia="zh-CN"/>
              </w:rPr>
            </w:pPr>
            <w:r w:rsidRPr="00FF4782">
              <w:rPr>
                <w:rFonts w:eastAsiaTheme="minorEastAsia"/>
                <w:bCs/>
                <w:lang w:eastAsia="zh-CN"/>
              </w:rPr>
              <w:t xml:space="preserve">In addition, we’d like to also point out that, the system anyway can work without any special handling for last DCI, because gNB can indicate same PRI for all PDCCHs in the same MO, which is aligned with the assumption for R16 MC-DC. </w:t>
            </w:r>
            <w:proofErr w:type="gramStart"/>
            <w:r w:rsidRPr="00FF4782">
              <w:rPr>
                <w:rFonts w:eastAsiaTheme="minorEastAsia"/>
                <w:bCs/>
                <w:lang w:eastAsia="zh-CN"/>
              </w:rPr>
              <w:t>Actually, in</w:t>
            </w:r>
            <w:proofErr w:type="gramEnd"/>
            <w:r w:rsidRPr="00FF4782">
              <w:rPr>
                <w:rFonts w:eastAsiaTheme="minorEastAsia"/>
                <w:bCs/>
                <w:lang w:eastAsia="zh-CN"/>
              </w:rPr>
              <w:t xml:space="preserve"> R16 RAN1 did not agree to use PDSCH starting symbol for last DCI determination, RAN1 only agreed to use PDSCH starting symbol for DAI ordering, because companies agreed that gNB can indicate same PRI for multiple PDCCHs in same MO scheduling PDSCHs in the same serving cell.</w:t>
            </w:r>
          </w:p>
          <w:p w14:paraId="74F8A10E" w14:textId="77777777" w:rsidR="00FF4782" w:rsidRPr="00FF4782" w:rsidRDefault="00FF4782" w:rsidP="00753E16">
            <w:pPr>
              <w:wordWrap/>
              <w:jc w:val="left"/>
              <w:rPr>
                <w:rFonts w:eastAsiaTheme="minorEastAsia"/>
                <w:bCs/>
                <w:lang w:eastAsia="zh-CN"/>
              </w:rPr>
            </w:pPr>
          </w:p>
          <w:p w14:paraId="771594F6" w14:textId="01478D73" w:rsidR="00FF4782" w:rsidRDefault="00FF4782" w:rsidP="00753E16">
            <w:pPr>
              <w:wordWrap/>
              <w:jc w:val="left"/>
              <w:rPr>
                <w:rFonts w:eastAsiaTheme="minorEastAsia"/>
                <w:bCs/>
                <w:lang w:eastAsia="zh-CN"/>
              </w:rPr>
            </w:pPr>
            <w:r w:rsidRPr="00FF4782">
              <w:rPr>
                <w:rFonts w:eastAsiaTheme="minorEastAsia"/>
                <w:bCs/>
                <w:lang w:eastAsia="zh-CN"/>
              </w:rPr>
              <w:t>Therefore, we suggest deprioritizing the discussion for last DCI for now. We’d better spend time on more critical issue considering very limited time for this WI.</w:t>
            </w:r>
          </w:p>
        </w:tc>
      </w:tr>
      <w:tr w:rsidR="006C7415" w14:paraId="43D8E433" w14:textId="77777777" w:rsidTr="006C7415">
        <w:tc>
          <w:tcPr>
            <w:tcW w:w="2009" w:type="dxa"/>
          </w:tcPr>
          <w:p w14:paraId="53D0548C" w14:textId="77777777" w:rsidR="006C7415" w:rsidRDefault="006C7415" w:rsidP="00753E16">
            <w:pPr>
              <w:wordWrap/>
              <w:jc w:val="left"/>
              <w:rPr>
                <w:rFonts w:eastAsiaTheme="minorEastAsia"/>
                <w:bCs/>
                <w:lang w:eastAsia="zh-CN"/>
              </w:rPr>
            </w:pPr>
            <w:r>
              <w:rPr>
                <w:rFonts w:eastAsiaTheme="minorEastAsia" w:hint="eastAsia"/>
                <w:bCs/>
                <w:lang w:eastAsia="zh-CN"/>
              </w:rPr>
              <w:t>CATT</w:t>
            </w:r>
          </w:p>
        </w:tc>
        <w:tc>
          <w:tcPr>
            <w:tcW w:w="7353" w:type="dxa"/>
          </w:tcPr>
          <w:p w14:paraId="7A485459" w14:textId="77777777" w:rsidR="006C7415" w:rsidRDefault="006C7415" w:rsidP="00753E16">
            <w:pPr>
              <w:wordWrap/>
              <w:jc w:val="left"/>
              <w:rPr>
                <w:rFonts w:eastAsiaTheme="minorEastAsia"/>
                <w:bCs/>
                <w:lang w:eastAsia="zh-CN"/>
              </w:rPr>
            </w:pPr>
            <w:r>
              <w:rPr>
                <w:rFonts w:eastAsiaTheme="minorEastAsia" w:hint="eastAsia"/>
                <w:bCs/>
                <w:lang w:eastAsia="zh-CN"/>
              </w:rPr>
              <w:t>We support the proposal.</w:t>
            </w:r>
          </w:p>
        </w:tc>
      </w:tr>
      <w:tr w:rsidR="001B199C" w14:paraId="4C23743D" w14:textId="77777777" w:rsidTr="006C7415">
        <w:tc>
          <w:tcPr>
            <w:tcW w:w="2009" w:type="dxa"/>
          </w:tcPr>
          <w:p w14:paraId="4A7813D0" w14:textId="1ADB4A07" w:rsidR="001B199C" w:rsidRDefault="001B199C" w:rsidP="00753E16">
            <w:pPr>
              <w:wordWrap/>
              <w:jc w:val="left"/>
              <w:rPr>
                <w:rFonts w:eastAsiaTheme="minorEastAsia"/>
                <w:bCs/>
                <w:lang w:eastAsia="zh-CN"/>
              </w:rPr>
            </w:pPr>
            <w:r>
              <w:rPr>
                <w:rFonts w:eastAsiaTheme="minorEastAsia"/>
                <w:bCs/>
                <w:lang w:eastAsia="zh-CN"/>
              </w:rPr>
              <w:t>Moderator</w:t>
            </w:r>
          </w:p>
        </w:tc>
        <w:tc>
          <w:tcPr>
            <w:tcW w:w="7353" w:type="dxa"/>
          </w:tcPr>
          <w:p w14:paraId="69B3B486" w14:textId="77777777" w:rsidR="001B199C" w:rsidRDefault="001B199C" w:rsidP="00753E16">
            <w:pPr>
              <w:wordWrap/>
              <w:jc w:val="left"/>
              <w:rPr>
                <w:rFonts w:eastAsiaTheme="minorEastAsia"/>
                <w:bCs/>
                <w:lang w:eastAsia="zh-CN"/>
              </w:rPr>
            </w:pPr>
            <w:r>
              <w:rPr>
                <w:rFonts w:eastAsiaTheme="minorEastAsia"/>
                <w:bCs/>
                <w:lang w:eastAsia="zh-CN"/>
              </w:rPr>
              <w:t>@Intel:</w:t>
            </w:r>
          </w:p>
          <w:p w14:paraId="2E216B8C" w14:textId="77777777" w:rsidR="001B199C" w:rsidRDefault="001B199C" w:rsidP="00753E16">
            <w:pPr>
              <w:wordWrap/>
              <w:jc w:val="left"/>
              <w:rPr>
                <w:snapToGrid/>
                <w:color w:val="000000"/>
                <w:kern w:val="0"/>
                <w:lang w:val="en-US" w:eastAsia="zh-CN"/>
              </w:rPr>
            </w:pPr>
            <w:r>
              <w:rPr>
                <w:color w:val="000000"/>
              </w:rPr>
              <w:t xml:space="preserve">For the second bullet, I understand your concern on unified solution. For HARQ-ACK timing, we </w:t>
            </w:r>
            <w:proofErr w:type="gramStart"/>
            <w:r>
              <w:rPr>
                <w:color w:val="000000"/>
              </w:rPr>
              <w:t>have to</w:t>
            </w:r>
            <w:proofErr w:type="gramEnd"/>
            <w:r>
              <w:rPr>
                <w:color w:val="000000"/>
              </w:rPr>
              <w:t xml:space="preserve"> use the PDSCH ending last in the co-scheduled PDSCHs for determining the HARQ-ACK feedback timing so that UE can have sufficient processing time. </w:t>
            </w:r>
          </w:p>
          <w:p w14:paraId="53279ECB" w14:textId="77777777" w:rsidR="001B199C" w:rsidRDefault="001B199C" w:rsidP="00753E16">
            <w:pPr>
              <w:wordWrap/>
              <w:jc w:val="left"/>
              <w:rPr>
                <w:color w:val="000000"/>
              </w:rPr>
            </w:pPr>
            <w:r>
              <w:rPr>
                <w:color w:val="000000"/>
              </w:rPr>
              <w:t xml:space="preserve">Secondly, since there may be more than one PDSCH with same ending position on more than one cell, we </w:t>
            </w:r>
            <w:proofErr w:type="gramStart"/>
            <w:r>
              <w:rPr>
                <w:color w:val="000000"/>
              </w:rPr>
              <w:t>have to</w:t>
            </w:r>
            <w:proofErr w:type="gramEnd"/>
            <w:r>
              <w:rPr>
                <w:color w:val="000000"/>
              </w:rPr>
              <w:t xml:space="preserve"> select the reference PDSCH for DAI ordering and last DCI format determination based on serving cell index, right? Hence, we can’t find a unified solution to determine HARQ-ACK feedback timing and DAI ordering or last DCI determination.</w:t>
            </w:r>
          </w:p>
          <w:p w14:paraId="3203AFC8" w14:textId="77777777" w:rsidR="001B199C" w:rsidRDefault="001B199C" w:rsidP="00753E16">
            <w:pPr>
              <w:wordWrap/>
              <w:jc w:val="left"/>
              <w:rPr>
                <w:color w:val="000000"/>
              </w:rPr>
            </w:pPr>
            <w:r>
              <w:rPr>
                <w:color w:val="000000"/>
              </w:rPr>
              <w:t xml:space="preserve">Thirdly, as clarified in previous meeting, TS38.213 may not capture a terminology as “reference PDSCH”. Everything can be clearly captured without “reference PDSCH”. So unified reference PDSCH seems not quite necessary. </w:t>
            </w:r>
          </w:p>
          <w:p w14:paraId="527B63EC" w14:textId="77777777" w:rsidR="001B199C" w:rsidRDefault="001B199C" w:rsidP="00753E16">
            <w:pPr>
              <w:wordWrap/>
              <w:jc w:val="left"/>
              <w:rPr>
                <w:color w:val="000000"/>
              </w:rPr>
            </w:pPr>
          </w:p>
          <w:p w14:paraId="62B52D86" w14:textId="77777777" w:rsidR="001B199C" w:rsidRDefault="001B199C" w:rsidP="00753E16">
            <w:pPr>
              <w:wordWrap/>
              <w:jc w:val="left"/>
              <w:rPr>
                <w:color w:val="000000"/>
              </w:rPr>
            </w:pPr>
            <w:r>
              <w:rPr>
                <w:color w:val="000000"/>
              </w:rPr>
              <w:t>With this clarification, can you live with the second bullet of Proposal 4-4rev2 for sake of progress?</w:t>
            </w:r>
          </w:p>
          <w:p w14:paraId="7B9CDEFC" w14:textId="77777777" w:rsidR="001B199C" w:rsidRDefault="001B199C" w:rsidP="00753E16">
            <w:pPr>
              <w:wordWrap/>
              <w:jc w:val="left"/>
              <w:rPr>
                <w:rFonts w:eastAsiaTheme="minorEastAsia"/>
                <w:bCs/>
                <w:lang w:eastAsia="zh-CN"/>
              </w:rPr>
            </w:pPr>
          </w:p>
        </w:tc>
      </w:tr>
      <w:tr w:rsidR="00493D5F" w14:paraId="65182318" w14:textId="77777777" w:rsidTr="006C7415">
        <w:tc>
          <w:tcPr>
            <w:tcW w:w="2009" w:type="dxa"/>
          </w:tcPr>
          <w:p w14:paraId="08F1D8AB" w14:textId="257EDAA0" w:rsidR="00493D5F" w:rsidRDefault="00493D5F" w:rsidP="00753E16">
            <w:pPr>
              <w:wordWrap/>
              <w:jc w:val="left"/>
              <w:rPr>
                <w:rFonts w:eastAsiaTheme="minorEastAsia"/>
                <w:bCs/>
                <w:lang w:eastAsia="zh-CN"/>
              </w:rPr>
            </w:pPr>
            <w:r>
              <w:rPr>
                <w:rFonts w:eastAsiaTheme="minorEastAsia"/>
                <w:bCs/>
                <w:lang w:eastAsia="zh-CN"/>
              </w:rPr>
              <w:t>Samsung3</w:t>
            </w:r>
          </w:p>
        </w:tc>
        <w:tc>
          <w:tcPr>
            <w:tcW w:w="7353" w:type="dxa"/>
          </w:tcPr>
          <w:p w14:paraId="0E95F1D0" w14:textId="77777777" w:rsidR="00493D5F" w:rsidRDefault="00493D5F" w:rsidP="00753E16">
            <w:pPr>
              <w:wordWrap/>
              <w:rPr>
                <w:rFonts w:eastAsia="MS Mincho"/>
                <w:szCs w:val="20"/>
                <w:lang w:eastAsia="ja-JP"/>
              </w:rPr>
            </w:pPr>
            <w:r>
              <w:rPr>
                <w:rFonts w:eastAsia="MS Mincho"/>
                <w:szCs w:val="20"/>
                <w:lang w:eastAsia="ja-JP"/>
              </w:rPr>
              <w:t>Support</w:t>
            </w:r>
          </w:p>
          <w:p w14:paraId="296A6931" w14:textId="77777777" w:rsidR="00493D5F" w:rsidRDefault="00493D5F" w:rsidP="00753E16">
            <w:pPr>
              <w:wordWrap/>
              <w:rPr>
                <w:rFonts w:eastAsia="MS Mincho"/>
                <w:szCs w:val="20"/>
                <w:lang w:eastAsia="ja-JP"/>
              </w:rPr>
            </w:pPr>
          </w:p>
          <w:p w14:paraId="72525237" w14:textId="77777777" w:rsidR="00493D5F" w:rsidRDefault="00493D5F" w:rsidP="00753E16">
            <w:pPr>
              <w:wordWrap/>
              <w:rPr>
                <w:rFonts w:eastAsiaTheme="minorEastAsia"/>
                <w:bCs/>
                <w:lang w:eastAsia="zh-CN"/>
              </w:rPr>
            </w:pPr>
            <w:r>
              <w:rPr>
                <w:rFonts w:eastAsia="MS Mincho"/>
                <w:szCs w:val="20"/>
                <w:lang w:eastAsia="ja-JP"/>
              </w:rPr>
              <w:t xml:space="preserve">Regarding Intel’s comment we have different understanding. For the case where </w:t>
            </w:r>
            <w:r w:rsidRPr="00FF4782">
              <w:rPr>
                <w:rFonts w:eastAsiaTheme="minorEastAsia"/>
                <w:bCs/>
                <w:lang w:eastAsia="zh-CN"/>
              </w:rPr>
              <w:t>multiple PDCCHs scheduling PDSCHs with same smallest or largest serving cell index</w:t>
            </w:r>
            <w:r>
              <w:rPr>
                <w:rFonts w:eastAsiaTheme="minorEastAsia"/>
                <w:bCs/>
                <w:lang w:eastAsia="zh-CN"/>
              </w:rPr>
              <w:t xml:space="preserve">, similar issue exists in Rel-16 for single cell scheduling, there is no difference here. We should focus on the new issue brought up by multi-cell scheduling. </w:t>
            </w:r>
            <w:r>
              <w:rPr>
                <w:rFonts w:eastAsiaTheme="minorEastAsia" w:hint="eastAsia"/>
                <w:bCs/>
                <w:lang w:eastAsia="zh-CN"/>
              </w:rPr>
              <w:t>Be</w:t>
            </w:r>
            <w:r>
              <w:rPr>
                <w:rFonts w:eastAsiaTheme="minorEastAsia"/>
                <w:bCs/>
                <w:lang w:eastAsia="zh-CN"/>
              </w:rPr>
              <w:t>sides this case, using the largest/smallest cell index can be the unified solution which is our original intention for Proposal 4-1.</w:t>
            </w:r>
          </w:p>
          <w:p w14:paraId="5B290AE1" w14:textId="77777777" w:rsidR="00493D5F" w:rsidRDefault="00493D5F" w:rsidP="00753E16">
            <w:pPr>
              <w:wordWrap/>
              <w:rPr>
                <w:rFonts w:eastAsiaTheme="minorEastAsia"/>
                <w:bCs/>
                <w:lang w:eastAsia="zh-CN"/>
              </w:rPr>
            </w:pPr>
          </w:p>
          <w:p w14:paraId="5093402A" w14:textId="77777777" w:rsidR="00493D5F" w:rsidRDefault="00493D5F" w:rsidP="00753E16">
            <w:pPr>
              <w:wordWrap/>
              <w:rPr>
                <w:rFonts w:eastAsiaTheme="minorEastAsia"/>
                <w:bCs/>
                <w:lang w:eastAsia="zh-CN"/>
              </w:rPr>
            </w:pPr>
            <w:r>
              <w:rPr>
                <w:rFonts w:eastAsiaTheme="minorEastAsia"/>
                <w:bCs/>
                <w:lang w:eastAsia="zh-CN"/>
              </w:rPr>
              <w:t xml:space="preserve">Regarding gNB implementation solution, it brings unnecessary scheduling restriction on gNB and can result in additional complexity for gNB. </w:t>
            </w:r>
          </w:p>
          <w:p w14:paraId="3C1170B6" w14:textId="77777777" w:rsidR="00493D5F" w:rsidRDefault="00493D5F" w:rsidP="00753E16">
            <w:pPr>
              <w:wordWrap/>
              <w:rPr>
                <w:rFonts w:eastAsia="MS Mincho"/>
                <w:lang w:eastAsia="ja-JP"/>
              </w:rPr>
            </w:pPr>
          </w:p>
          <w:p w14:paraId="041DCDB6" w14:textId="77777777" w:rsidR="00493D5F" w:rsidRDefault="00493D5F" w:rsidP="00753E16">
            <w:pPr>
              <w:wordWrap/>
              <w:rPr>
                <w:rFonts w:eastAsia="MS Mincho"/>
                <w:lang w:eastAsia="ja-JP"/>
              </w:rPr>
            </w:pPr>
            <w:r>
              <w:rPr>
                <w:rFonts w:eastAsia="MS Mincho"/>
                <w:lang w:eastAsia="ja-JP"/>
              </w:rPr>
              <w:t>We think this is a new issue because of multi-cell scheduling and should be addressed.</w:t>
            </w:r>
          </w:p>
          <w:p w14:paraId="4111DB55" w14:textId="77777777" w:rsidR="00493D5F" w:rsidRDefault="00493D5F" w:rsidP="00753E16">
            <w:pPr>
              <w:wordWrap/>
              <w:jc w:val="left"/>
              <w:rPr>
                <w:rFonts w:eastAsiaTheme="minorEastAsia"/>
                <w:bCs/>
                <w:lang w:eastAsia="zh-CN"/>
              </w:rPr>
            </w:pPr>
          </w:p>
        </w:tc>
      </w:tr>
      <w:tr w:rsidR="00520959" w14:paraId="1B32BCF4" w14:textId="77777777" w:rsidTr="006C7415">
        <w:tc>
          <w:tcPr>
            <w:tcW w:w="2009" w:type="dxa"/>
          </w:tcPr>
          <w:p w14:paraId="0B34BEA9" w14:textId="6EEBE443" w:rsidR="00520959" w:rsidRDefault="00520959" w:rsidP="00753E16">
            <w:pPr>
              <w:jc w:val="left"/>
              <w:rPr>
                <w:rFonts w:eastAsiaTheme="minorEastAsia"/>
                <w:bCs/>
                <w:lang w:eastAsia="zh-CN"/>
              </w:rPr>
            </w:pPr>
            <w:r>
              <w:rPr>
                <w:rFonts w:eastAsiaTheme="minorEastAsia"/>
                <w:bCs/>
                <w:lang w:eastAsia="zh-CN"/>
              </w:rPr>
              <w:t>Moderator</w:t>
            </w:r>
          </w:p>
        </w:tc>
        <w:tc>
          <w:tcPr>
            <w:tcW w:w="7353" w:type="dxa"/>
          </w:tcPr>
          <w:p w14:paraId="01830A67" w14:textId="0DCBF66B" w:rsidR="00520959" w:rsidRDefault="00520959" w:rsidP="00753E16">
            <w:pPr>
              <w:rPr>
                <w:rFonts w:eastAsia="MS Mincho"/>
                <w:szCs w:val="20"/>
                <w:lang w:eastAsia="ja-JP"/>
              </w:rPr>
            </w:pPr>
            <w:r>
              <w:rPr>
                <w:rFonts w:eastAsia="宋体"/>
                <w:snapToGrid/>
                <w:kern w:val="0"/>
                <w:szCs w:val="20"/>
                <w:lang w:eastAsia="zh-CN"/>
              </w:rPr>
              <w:t>Proposal 4-4rev2 is discussed via e-mail. You are welcome to raise you concern via e-ma</w:t>
            </w:r>
            <w:r>
              <w:rPr>
                <w:rFonts w:eastAsia="宋体"/>
                <w:snapToGrid/>
                <w:kern w:val="0"/>
                <w:szCs w:val="20"/>
                <w:lang w:eastAsia="zh-CN"/>
              </w:rPr>
              <w:lastRenderedPageBreak/>
              <w:t>il.</w:t>
            </w:r>
          </w:p>
        </w:tc>
      </w:tr>
      <w:tr w:rsidR="005303E9" w14:paraId="32BBD5E8" w14:textId="77777777" w:rsidTr="006C7415">
        <w:tc>
          <w:tcPr>
            <w:tcW w:w="2009" w:type="dxa"/>
          </w:tcPr>
          <w:p w14:paraId="13D804C1" w14:textId="223D8630" w:rsidR="005303E9" w:rsidRDefault="005303E9" w:rsidP="005303E9">
            <w:pPr>
              <w:jc w:val="left"/>
              <w:rPr>
                <w:rFonts w:eastAsiaTheme="minorEastAsia"/>
                <w:bCs/>
                <w:lang w:eastAsia="zh-CN"/>
              </w:rPr>
            </w:pPr>
            <w:r>
              <w:rPr>
                <w:rFonts w:eastAsiaTheme="minorEastAsia"/>
                <w:bCs/>
                <w:lang w:eastAsia="zh-CN"/>
              </w:rPr>
              <w:lastRenderedPageBreak/>
              <w:t>New H3C</w:t>
            </w:r>
          </w:p>
        </w:tc>
        <w:tc>
          <w:tcPr>
            <w:tcW w:w="7353" w:type="dxa"/>
          </w:tcPr>
          <w:p w14:paraId="613B15AF" w14:textId="2D51B588" w:rsidR="005303E9" w:rsidRDefault="005303E9" w:rsidP="005303E9">
            <w:pPr>
              <w:rPr>
                <w:rFonts w:eastAsia="宋体"/>
                <w:snapToGrid/>
                <w:kern w:val="0"/>
                <w:szCs w:val="20"/>
                <w:lang w:eastAsia="zh-CN"/>
              </w:rPr>
            </w:pPr>
            <w:r>
              <w:rPr>
                <w:rFonts w:eastAsia="PMingLiU"/>
                <w:bCs/>
                <w:lang w:val="en-US" w:eastAsia="zh-TW"/>
              </w:rPr>
              <w:t>Support updated proposal</w:t>
            </w:r>
          </w:p>
        </w:tc>
      </w:tr>
    </w:tbl>
    <w:p w14:paraId="21987966" w14:textId="77777777" w:rsidR="001A1204" w:rsidRDefault="001A1204" w:rsidP="00753E16">
      <w:pPr>
        <w:rPr>
          <w:lang w:eastAsia="en-US"/>
        </w:rPr>
      </w:pPr>
    </w:p>
    <w:p w14:paraId="7175FEA4" w14:textId="77777777" w:rsidR="001A1204" w:rsidRDefault="001A1204" w:rsidP="00753E16">
      <w:pPr>
        <w:rPr>
          <w:lang w:eastAsia="en-US"/>
        </w:rPr>
      </w:pPr>
    </w:p>
    <w:p w14:paraId="56B6C972" w14:textId="77777777" w:rsidR="001A1204" w:rsidRDefault="001A1204" w:rsidP="00753E16">
      <w:pPr>
        <w:rPr>
          <w:lang w:eastAsia="en-US"/>
        </w:rPr>
      </w:pPr>
    </w:p>
    <w:p w14:paraId="3D5AFB99" w14:textId="77777777" w:rsidR="001A1204" w:rsidRDefault="00FF516D" w:rsidP="00753E16">
      <w:pPr>
        <w:pStyle w:val="Heading4"/>
        <w:widowControl/>
        <w:kinsoku/>
        <w:overflowPunct/>
        <w:autoSpaceDE/>
        <w:autoSpaceDN/>
        <w:adjustRightInd/>
        <w:spacing w:before="120" w:line="259" w:lineRule="auto"/>
        <w:ind w:left="720" w:hanging="720"/>
        <w:jc w:val="both"/>
        <w:textAlignment w:val="auto"/>
        <w:rPr>
          <w:rFonts w:eastAsia="宋体"/>
          <w:snapToGrid/>
          <w:kern w:val="0"/>
          <w:szCs w:val="20"/>
          <w:lang w:eastAsia="zh-CN"/>
        </w:rPr>
      </w:pPr>
      <w:r>
        <w:rPr>
          <w:rFonts w:eastAsia="宋体"/>
          <w:snapToGrid/>
          <w:kern w:val="0"/>
          <w:szCs w:val="20"/>
          <w:lang w:eastAsia="zh-CN"/>
        </w:rPr>
        <w:t>Proposal 4-5:</w:t>
      </w:r>
    </w:p>
    <w:p w14:paraId="6672E69C" w14:textId="77777777" w:rsidR="001A1204" w:rsidRDefault="00FF516D" w:rsidP="00753E16">
      <w:pPr>
        <w:pStyle w:val="ListParagraph"/>
        <w:numPr>
          <w:ilvl w:val="0"/>
          <w:numId w:val="18"/>
        </w:numPr>
        <w:rPr>
          <w:lang w:eastAsia="en-US"/>
        </w:rPr>
      </w:pPr>
      <w:r>
        <w:rPr>
          <w:lang w:eastAsia="en-US"/>
        </w:rPr>
        <w:t>UE does not expect to be configured both multi-PDSCH scheduling and multi-cell PDSCH scheduling on the same or different cells within a same PUCCH group.</w:t>
      </w:r>
    </w:p>
    <w:p w14:paraId="6105DA31" w14:textId="77777777" w:rsidR="001A1204" w:rsidRDefault="001A1204" w:rsidP="00753E16">
      <w:pPr>
        <w:rPr>
          <w:lang w:eastAsia="en-US"/>
        </w:rPr>
      </w:pPr>
    </w:p>
    <w:p w14:paraId="38907CBE" w14:textId="77777777" w:rsidR="001A1204" w:rsidRDefault="00FF516D" w:rsidP="00753E16">
      <w:pPr>
        <w:rPr>
          <w:lang w:eastAsia="zh-CN"/>
        </w:rPr>
      </w:pPr>
      <w:r>
        <w:rPr>
          <w:lang w:eastAsia="zh-CN"/>
        </w:rPr>
        <w:t>Companies are encouraged to provide comments in the table below.</w:t>
      </w:r>
    </w:p>
    <w:tbl>
      <w:tblPr>
        <w:tblStyle w:val="TableGrid"/>
        <w:tblW w:w="0" w:type="auto"/>
        <w:tblLook w:val="04A0" w:firstRow="1" w:lastRow="0" w:firstColumn="1" w:lastColumn="0" w:noHBand="0" w:noVBand="1"/>
      </w:tblPr>
      <w:tblGrid>
        <w:gridCol w:w="2009"/>
        <w:gridCol w:w="7353"/>
      </w:tblGrid>
      <w:tr w:rsidR="001A1204" w14:paraId="5FE041BA" w14:textId="77777777">
        <w:tc>
          <w:tcPr>
            <w:tcW w:w="2009" w:type="dxa"/>
            <w:tcBorders>
              <w:top w:val="single" w:sz="4" w:space="0" w:color="auto"/>
              <w:left w:val="single" w:sz="4" w:space="0" w:color="auto"/>
              <w:bottom w:val="single" w:sz="4" w:space="0" w:color="auto"/>
              <w:right w:val="single" w:sz="4" w:space="0" w:color="auto"/>
            </w:tcBorders>
          </w:tcPr>
          <w:p w14:paraId="1A0E50EE" w14:textId="77777777" w:rsidR="001A1204" w:rsidRDefault="00FF516D" w:rsidP="00753E16">
            <w:pPr>
              <w:wordWrap/>
              <w:jc w:val="center"/>
              <w:rPr>
                <w:b/>
                <w:lang w:eastAsia="zh-CN"/>
              </w:rPr>
            </w:pPr>
            <w:r>
              <w:rPr>
                <w:b/>
                <w:lang w:eastAsia="zh-CN"/>
              </w:rPr>
              <w:t>Company</w:t>
            </w:r>
          </w:p>
        </w:tc>
        <w:tc>
          <w:tcPr>
            <w:tcW w:w="7353" w:type="dxa"/>
            <w:tcBorders>
              <w:top w:val="single" w:sz="4" w:space="0" w:color="auto"/>
              <w:left w:val="single" w:sz="4" w:space="0" w:color="auto"/>
              <w:bottom w:val="single" w:sz="4" w:space="0" w:color="auto"/>
              <w:right w:val="single" w:sz="4" w:space="0" w:color="auto"/>
            </w:tcBorders>
          </w:tcPr>
          <w:p w14:paraId="32436E03" w14:textId="77777777" w:rsidR="001A1204" w:rsidRDefault="00FF516D" w:rsidP="00753E16">
            <w:pPr>
              <w:wordWrap/>
              <w:jc w:val="center"/>
              <w:rPr>
                <w:b/>
                <w:lang w:eastAsia="zh-CN"/>
              </w:rPr>
            </w:pPr>
            <w:r>
              <w:rPr>
                <w:b/>
                <w:lang w:eastAsia="zh-CN"/>
              </w:rPr>
              <w:t>Comment</w:t>
            </w:r>
          </w:p>
        </w:tc>
      </w:tr>
      <w:tr w:rsidR="001A1204" w14:paraId="073D7702" w14:textId="77777777">
        <w:tc>
          <w:tcPr>
            <w:tcW w:w="2009" w:type="dxa"/>
            <w:tcBorders>
              <w:top w:val="single" w:sz="4" w:space="0" w:color="auto"/>
              <w:left w:val="single" w:sz="4" w:space="0" w:color="auto"/>
              <w:bottom w:val="single" w:sz="4" w:space="0" w:color="auto"/>
              <w:right w:val="single" w:sz="4" w:space="0" w:color="auto"/>
            </w:tcBorders>
          </w:tcPr>
          <w:p w14:paraId="39467834" w14:textId="77777777" w:rsidR="001A1204" w:rsidRDefault="00FF516D" w:rsidP="00753E16">
            <w:pPr>
              <w:wordWrap/>
              <w:jc w:val="left"/>
              <w:rPr>
                <w:rFonts w:eastAsia="Malgun Gothic"/>
                <w:bCs/>
              </w:rPr>
            </w:pPr>
            <w:r>
              <w:rPr>
                <w:rFonts w:eastAsia="Malgun Gothic" w:hint="eastAsia"/>
                <w:bCs/>
              </w:rPr>
              <w:t>LGE</w:t>
            </w:r>
          </w:p>
        </w:tc>
        <w:tc>
          <w:tcPr>
            <w:tcW w:w="7353" w:type="dxa"/>
            <w:tcBorders>
              <w:top w:val="single" w:sz="4" w:space="0" w:color="auto"/>
              <w:left w:val="single" w:sz="4" w:space="0" w:color="auto"/>
              <w:bottom w:val="single" w:sz="4" w:space="0" w:color="auto"/>
              <w:right w:val="single" w:sz="4" w:space="0" w:color="auto"/>
            </w:tcBorders>
          </w:tcPr>
          <w:p w14:paraId="5F7E317D" w14:textId="77777777" w:rsidR="001A1204" w:rsidRDefault="00FF516D" w:rsidP="00753E16">
            <w:pPr>
              <w:wordWrap/>
              <w:jc w:val="left"/>
              <w:rPr>
                <w:rFonts w:eastAsia="Malgun Gothic"/>
                <w:bCs/>
              </w:rPr>
            </w:pPr>
            <w:r>
              <w:rPr>
                <w:rFonts w:eastAsia="Malgun Gothic" w:hint="eastAsia"/>
                <w:bCs/>
              </w:rPr>
              <w:t>We can live with the proposal for the progress.</w:t>
            </w:r>
          </w:p>
        </w:tc>
      </w:tr>
      <w:tr w:rsidR="001A1204" w14:paraId="7B74EF03" w14:textId="77777777">
        <w:tc>
          <w:tcPr>
            <w:tcW w:w="2009" w:type="dxa"/>
            <w:tcBorders>
              <w:top w:val="single" w:sz="4" w:space="0" w:color="auto"/>
              <w:left w:val="single" w:sz="4" w:space="0" w:color="auto"/>
              <w:bottom w:val="single" w:sz="4" w:space="0" w:color="auto"/>
              <w:right w:val="single" w:sz="4" w:space="0" w:color="auto"/>
            </w:tcBorders>
          </w:tcPr>
          <w:p w14:paraId="5C0B3F19" w14:textId="77777777" w:rsidR="001A1204" w:rsidRDefault="00FF516D" w:rsidP="00753E16">
            <w:pPr>
              <w:wordWrap/>
              <w:rPr>
                <w:bCs/>
                <w:lang w:eastAsia="zh-CN"/>
              </w:rPr>
            </w:pPr>
            <w:r>
              <w:rPr>
                <w:rFonts w:eastAsia="MS Mincho" w:hint="eastAsia"/>
                <w:bCs/>
                <w:lang w:eastAsia="ja-JP"/>
              </w:rPr>
              <w:t>Q</w:t>
            </w:r>
            <w:r>
              <w:rPr>
                <w:rFonts w:eastAsia="MS Mincho"/>
                <w:bCs/>
                <w:lang w:eastAsia="ja-JP"/>
              </w:rPr>
              <w:t>ualcomm</w:t>
            </w:r>
          </w:p>
        </w:tc>
        <w:tc>
          <w:tcPr>
            <w:tcW w:w="7353" w:type="dxa"/>
            <w:tcBorders>
              <w:top w:val="single" w:sz="4" w:space="0" w:color="auto"/>
              <w:left w:val="single" w:sz="4" w:space="0" w:color="auto"/>
              <w:bottom w:val="single" w:sz="4" w:space="0" w:color="auto"/>
              <w:right w:val="single" w:sz="4" w:space="0" w:color="auto"/>
            </w:tcBorders>
          </w:tcPr>
          <w:p w14:paraId="368084D7" w14:textId="77777777" w:rsidR="001A1204" w:rsidRDefault="00FF516D" w:rsidP="00753E16">
            <w:pPr>
              <w:wordWrap/>
              <w:rPr>
                <w:bCs/>
                <w:lang w:eastAsia="zh-CN"/>
              </w:rPr>
            </w:pPr>
            <w:r>
              <w:rPr>
                <w:rFonts w:eastAsia="Malgun Gothic" w:hint="eastAsia"/>
                <w:bCs/>
              </w:rPr>
              <w:t>We can live with the proposal for the progress.</w:t>
            </w:r>
          </w:p>
        </w:tc>
      </w:tr>
      <w:tr w:rsidR="001A1204" w14:paraId="79598B47" w14:textId="77777777">
        <w:tc>
          <w:tcPr>
            <w:tcW w:w="2009" w:type="dxa"/>
            <w:tcBorders>
              <w:top w:val="single" w:sz="4" w:space="0" w:color="auto"/>
              <w:left w:val="single" w:sz="4" w:space="0" w:color="auto"/>
              <w:bottom w:val="single" w:sz="4" w:space="0" w:color="auto"/>
              <w:right w:val="single" w:sz="4" w:space="0" w:color="auto"/>
            </w:tcBorders>
          </w:tcPr>
          <w:p w14:paraId="50024E29" w14:textId="77777777" w:rsidR="001A1204" w:rsidRDefault="00FF516D" w:rsidP="00753E16">
            <w:pPr>
              <w:wordWrap/>
              <w:jc w:val="left"/>
              <w:rPr>
                <w:rFonts w:eastAsiaTheme="minorEastAsia"/>
                <w:bCs/>
                <w:lang w:eastAsia="zh-CN"/>
              </w:rPr>
            </w:pPr>
            <w:proofErr w:type="spellStart"/>
            <w:r>
              <w:rPr>
                <w:rFonts w:eastAsiaTheme="minorEastAsia" w:hint="eastAsia"/>
                <w:bCs/>
                <w:lang w:eastAsia="zh-CN"/>
              </w:rPr>
              <w:t>L</w:t>
            </w:r>
            <w:r>
              <w:rPr>
                <w:rFonts w:eastAsiaTheme="minorEastAsia"/>
                <w:bCs/>
                <w:lang w:eastAsia="zh-CN"/>
              </w:rPr>
              <w:t>angbo</w:t>
            </w:r>
            <w:proofErr w:type="spellEnd"/>
          </w:p>
        </w:tc>
        <w:tc>
          <w:tcPr>
            <w:tcW w:w="7353" w:type="dxa"/>
            <w:tcBorders>
              <w:top w:val="single" w:sz="4" w:space="0" w:color="auto"/>
              <w:left w:val="single" w:sz="4" w:space="0" w:color="auto"/>
              <w:bottom w:val="single" w:sz="4" w:space="0" w:color="auto"/>
              <w:right w:val="single" w:sz="4" w:space="0" w:color="auto"/>
            </w:tcBorders>
          </w:tcPr>
          <w:p w14:paraId="037D4F58"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1A1204" w14:paraId="1F046D90" w14:textId="77777777">
        <w:tc>
          <w:tcPr>
            <w:tcW w:w="2009" w:type="dxa"/>
            <w:tcBorders>
              <w:top w:val="single" w:sz="4" w:space="0" w:color="auto"/>
              <w:left w:val="single" w:sz="4" w:space="0" w:color="auto"/>
              <w:bottom w:val="single" w:sz="4" w:space="0" w:color="auto"/>
              <w:right w:val="single" w:sz="4" w:space="0" w:color="auto"/>
            </w:tcBorders>
          </w:tcPr>
          <w:p w14:paraId="7B41185A" w14:textId="77777777" w:rsidR="001A1204" w:rsidRDefault="00FF516D" w:rsidP="00753E16">
            <w:pPr>
              <w:wordWrap/>
              <w:rPr>
                <w:rFonts w:eastAsiaTheme="minorEastAsia"/>
                <w:bCs/>
                <w:lang w:eastAsia="zh-CN"/>
              </w:rPr>
            </w:pPr>
            <w:r>
              <w:rPr>
                <w:rFonts w:eastAsiaTheme="minorEastAsia"/>
                <w:bCs/>
                <w:lang w:eastAsia="zh-CN"/>
              </w:rPr>
              <w:t>Nokia/NSB</w:t>
            </w:r>
          </w:p>
        </w:tc>
        <w:tc>
          <w:tcPr>
            <w:tcW w:w="7353" w:type="dxa"/>
            <w:tcBorders>
              <w:top w:val="single" w:sz="4" w:space="0" w:color="auto"/>
              <w:left w:val="single" w:sz="4" w:space="0" w:color="auto"/>
              <w:bottom w:val="single" w:sz="4" w:space="0" w:color="auto"/>
              <w:right w:val="single" w:sz="4" w:space="0" w:color="auto"/>
            </w:tcBorders>
          </w:tcPr>
          <w:p w14:paraId="0B5034C0" w14:textId="77777777" w:rsidR="001A1204" w:rsidRDefault="00FF516D" w:rsidP="00753E16">
            <w:pPr>
              <w:wordWrap/>
              <w:jc w:val="left"/>
              <w:rPr>
                <w:rFonts w:eastAsia="MS Mincho"/>
                <w:bCs/>
                <w:lang w:eastAsia="ja-JP"/>
              </w:rPr>
            </w:pPr>
            <w:r>
              <w:rPr>
                <w:rFonts w:eastAsia="MS Mincho"/>
                <w:bCs/>
                <w:lang w:eastAsia="ja-JP"/>
              </w:rPr>
              <w:t>Support</w:t>
            </w:r>
          </w:p>
        </w:tc>
      </w:tr>
      <w:tr w:rsidR="001A1204" w14:paraId="37E2A9F0" w14:textId="77777777">
        <w:tc>
          <w:tcPr>
            <w:tcW w:w="2009" w:type="dxa"/>
          </w:tcPr>
          <w:p w14:paraId="07EBEF8E" w14:textId="77777777" w:rsidR="001A1204" w:rsidRDefault="00FF516D" w:rsidP="00753E16">
            <w:pPr>
              <w:wordWrap/>
              <w:jc w:val="left"/>
              <w:rPr>
                <w:rFonts w:eastAsiaTheme="minorEastAsia"/>
                <w:bCs/>
                <w:lang w:eastAsia="zh-CN"/>
              </w:rPr>
            </w:pPr>
            <w:r>
              <w:rPr>
                <w:rFonts w:eastAsia="MS Mincho" w:hint="eastAsia"/>
                <w:bCs/>
                <w:lang w:eastAsia="ja-JP"/>
              </w:rPr>
              <w:t>N</w:t>
            </w:r>
            <w:r>
              <w:rPr>
                <w:rFonts w:eastAsia="MS Mincho"/>
                <w:bCs/>
                <w:lang w:eastAsia="ja-JP"/>
              </w:rPr>
              <w:t>TT DOCOMO</w:t>
            </w:r>
          </w:p>
        </w:tc>
        <w:tc>
          <w:tcPr>
            <w:tcW w:w="7353" w:type="dxa"/>
          </w:tcPr>
          <w:p w14:paraId="0151BD95" w14:textId="77777777" w:rsidR="001A1204" w:rsidRDefault="00FF516D" w:rsidP="00753E16">
            <w:pPr>
              <w:wordWrap/>
              <w:jc w:val="left"/>
              <w:rPr>
                <w:rFonts w:eastAsiaTheme="minorEastAsia"/>
                <w:bCs/>
                <w:lang w:eastAsia="zh-CN"/>
              </w:rPr>
            </w:pPr>
            <w:r>
              <w:rPr>
                <w:rFonts w:eastAsia="MS Mincho"/>
                <w:bCs/>
                <w:lang w:eastAsia="ja-JP"/>
              </w:rPr>
              <w:t>We would like to repeat our comment in the previous round. In our view, multi-slot PDSCH scheduling and multi-cell PDSCH scheduling can be supported at the same time without any complex discussion. We can maintain the 2-sub-codebook framework for Type-2 HARQ-ACK codebook, i.e., first sub-codebook represents HARQ-ACK for single PDSCH scheduling and second sub-codebook represents HARQ-ACK for the scheduling of more than one PDSCH. Therefore, to efficient scheduling of wide frequency band, we prefer to support multi-slot PDSCH scheduling and multi-cell scheduling simultaneously.</w:t>
            </w:r>
          </w:p>
        </w:tc>
      </w:tr>
      <w:tr w:rsidR="001A1204" w14:paraId="4553F4DA" w14:textId="77777777">
        <w:tc>
          <w:tcPr>
            <w:tcW w:w="2009" w:type="dxa"/>
          </w:tcPr>
          <w:p w14:paraId="0D9E277F" w14:textId="77777777" w:rsidR="001A1204" w:rsidRDefault="00FF516D" w:rsidP="00753E16">
            <w:pPr>
              <w:wordWrap/>
              <w:jc w:val="left"/>
              <w:rPr>
                <w:rFonts w:eastAsia="MS Mincho"/>
                <w:bCs/>
                <w:lang w:eastAsia="ja-JP"/>
              </w:rPr>
            </w:pPr>
            <w:r>
              <w:rPr>
                <w:rFonts w:eastAsiaTheme="minorEastAsia"/>
                <w:bCs/>
                <w:lang w:eastAsia="zh-CN"/>
              </w:rPr>
              <w:t>Moderator2</w:t>
            </w:r>
          </w:p>
        </w:tc>
        <w:tc>
          <w:tcPr>
            <w:tcW w:w="7353" w:type="dxa"/>
          </w:tcPr>
          <w:p w14:paraId="075DE0C6" w14:textId="77777777" w:rsidR="001A1204" w:rsidRDefault="00FF516D" w:rsidP="00753E16">
            <w:pPr>
              <w:wordWrap/>
            </w:pPr>
            <w:r>
              <w:t>@NTT DOCOMO:</w:t>
            </w:r>
          </w:p>
          <w:p w14:paraId="3784B0CC" w14:textId="77777777" w:rsidR="001A1204" w:rsidRDefault="00FF516D" w:rsidP="00753E16">
            <w:pPr>
              <w:wordWrap/>
              <w:rPr>
                <w:lang w:eastAsia="en-US"/>
              </w:rPr>
            </w:pPr>
            <w:r>
              <w:t>I think everyone knows the benefit and complexity. We really don’t need to repeat same discussion as in Rel-17 B52.6. We have so limited TU.</w:t>
            </w:r>
          </w:p>
          <w:p w14:paraId="787F43AB" w14:textId="77777777" w:rsidR="001A1204" w:rsidRDefault="001A1204" w:rsidP="00753E16">
            <w:pPr>
              <w:wordWrap/>
              <w:jc w:val="left"/>
              <w:rPr>
                <w:rFonts w:eastAsia="MS Mincho"/>
                <w:bCs/>
                <w:lang w:eastAsia="ja-JP"/>
              </w:rPr>
            </w:pPr>
          </w:p>
        </w:tc>
      </w:tr>
      <w:tr w:rsidR="001A1204" w14:paraId="7729654F" w14:textId="77777777">
        <w:tc>
          <w:tcPr>
            <w:tcW w:w="2009" w:type="dxa"/>
          </w:tcPr>
          <w:p w14:paraId="40E5213E" w14:textId="77777777" w:rsidR="001A1204" w:rsidRDefault="00FF516D" w:rsidP="00753E16">
            <w:pPr>
              <w:wordWrap/>
              <w:jc w:val="left"/>
              <w:rPr>
                <w:rFonts w:eastAsiaTheme="minorEastAsia"/>
                <w:bCs/>
                <w:lang w:eastAsia="zh-CN"/>
              </w:rPr>
            </w:pPr>
            <w:r>
              <w:rPr>
                <w:rFonts w:eastAsiaTheme="minorEastAsia"/>
                <w:bCs/>
                <w:lang w:eastAsia="zh-CN"/>
              </w:rPr>
              <w:t>Apple</w:t>
            </w:r>
          </w:p>
        </w:tc>
        <w:tc>
          <w:tcPr>
            <w:tcW w:w="7353" w:type="dxa"/>
          </w:tcPr>
          <w:p w14:paraId="31391D64" w14:textId="77777777" w:rsidR="001A1204" w:rsidRDefault="00FF516D" w:rsidP="00753E16">
            <w:pPr>
              <w:wordWrap/>
              <w:jc w:val="left"/>
              <w:rPr>
                <w:rFonts w:eastAsiaTheme="minorEastAsia"/>
                <w:bCs/>
                <w:lang w:eastAsia="zh-CN"/>
              </w:rPr>
            </w:pPr>
            <w:r>
              <w:rPr>
                <w:rFonts w:eastAsiaTheme="minorEastAsia"/>
                <w:bCs/>
                <w:lang w:eastAsia="zh-CN"/>
              </w:rPr>
              <w:t>We are fine to support</w:t>
            </w:r>
          </w:p>
        </w:tc>
      </w:tr>
      <w:tr w:rsidR="001A1204" w14:paraId="7F386010" w14:textId="77777777">
        <w:tc>
          <w:tcPr>
            <w:tcW w:w="2009" w:type="dxa"/>
          </w:tcPr>
          <w:p w14:paraId="0A207BB1" w14:textId="77777777" w:rsidR="001A1204" w:rsidRDefault="00FF516D" w:rsidP="00753E16">
            <w:pPr>
              <w:wordWrap/>
              <w:jc w:val="left"/>
              <w:rPr>
                <w:rFonts w:eastAsia="PMingLiU"/>
                <w:bCs/>
                <w:lang w:eastAsia="zh-TW"/>
              </w:rPr>
            </w:pPr>
            <w:r>
              <w:rPr>
                <w:rFonts w:eastAsia="PMingLiU" w:hint="eastAsia"/>
                <w:bCs/>
                <w:lang w:eastAsia="zh-TW"/>
              </w:rPr>
              <w:t>I</w:t>
            </w:r>
            <w:r>
              <w:rPr>
                <w:rFonts w:eastAsia="PMingLiU"/>
                <w:bCs/>
                <w:lang w:eastAsia="zh-TW"/>
              </w:rPr>
              <w:t>TRI</w:t>
            </w:r>
          </w:p>
        </w:tc>
        <w:tc>
          <w:tcPr>
            <w:tcW w:w="7353" w:type="dxa"/>
          </w:tcPr>
          <w:p w14:paraId="1B35EFAC" w14:textId="77777777" w:rsidR="001A1204" w:rsidRDefault="00FF516D" w:rsidP="00753E16">
            <w:pPr>
              <w:wordWrap/>
              <w:jc w:val="left"/>
              <w:rPr>
                <w:rFonts w:eastAsia="PMingLiU"/>
                <w:bCs/>
                <w:lang w:eastAsia="zh-TW"/>
              </w:rPr>
            </w:pPr>
            <w:r>
              <w:rPr>
                <w:rFonts w:eastAsia="PMingLiU" w:hint="eastAsia"/>
                <w:bCs/>
                <w:lang w:eastAsia="zh-TW"/>
              </w:rPr>
              <w:t>S</w:t>
            </w:r>
            <w:r>
              <w:rPr>
                <w:rFonts w:eastAsia="PMingLiU"/>
                <w:bCs/>
                <w:lang w:eastAsia="zh-TW"/>
              </w:rPr>
              <w:t>upport</w:t>
            </w:r>
          </w:p>
        </w:tc>
      </w:tr>
      <w:tr w:rsidR="001A1204" w14:paraId="0E2FAFFC" w14:textId="77777777">
        <w:tc>
          <w:tcPr>
            <w:tcW w:w="2009" w:type="dxa"/>
          </w:tcPr>
          <w:p w14:paraId="30CA4A10" w14:textId="77777777" w:rsidR="001A1204" w:rsidRDefault="00FF516D" w:rsidP="00753E16">
            <w:pPr>
              <w:wordWrap/>
              <w:jc w:val="left"/>
              <w:rPr>
                <w:rFonts w:eastAsia="PMingLiU"/>
                <w:bCs/>
                <w:lang w:eastAsia="zh-TW"/>
              </w:rPr>
            </w:pPr>
            <w:r>
              <w:rPr>
                <w:rFonts w:eastAsia="PMingLiU"/>
                <w:bCs/>
                <w:lang w:eastAsia="zh-TW"/>
              </w:rPr>
              <w:t>ZTE</w:t>
            </w:r>
          </w:p>
        </w:tc>
        <w:tc>
          <w:tcPr>
            <w:tcW w:w="7353" w:type="dxa"/>
          </w:tcPr>
          <w:p w14:paraId="5B881237" w14:textId="77777777" w:rsidR="001A1204" w:rsidRDefault="00FF516D" w:rsidP="00753E16">
            <w:pPr>
              <w:wordWrap/>
              <w:jc w:val="left"/>
              <w:rPr>
                <w:rFonts w:eastAsia="PMingLiU"/>
                <w:bCs/>
                <w:lang w:eastAsia="zh-TW"/>
              </w:rPr>
            </w:pPr>
            <w:r>
              <w:rPr>
                <w:rFonts w:eastAsia="PMingLiU"/>
                <w:bCs/>
                <w:lang w:eastAsia="zh-TW"/>
              </w:rPr>
              <w:t>We think it should not be excluded as commented before. Given the current situation and the limited TU, we can live with this proposal for the progress.</w:t>
            </w:r>
          </w:p>
        </w:tc>
      </w:tr>
      <w:tr w:rsidR="001A1204" w14:paraId="7AF4AB05" w14:textId="77777777">
        <w:tc>
          <w:tcPr>
            <w:tcW w:w="2009" w:type="dxa"/>
          </w:tcPr>
          <w:p w14:paraId="567F0E84" w14:textId="77777777" w:rsidR="001A1204" w:rsidRDefault="00FF516D" w:rsidP="00753E16">
            <w:pPr>
              <w:wordWrap/>
              <w:jc w:val="left"/>
              <w:rPr>
                <w:rFonts w:eastAsia="PMingLiU"/>
                <w:bCs/>
                <w:lang w:eastAsia="zh-TW"/>
              </w:rPr>
            </w:pPr>
            <w:r>
              <w:rPr>
                <w:rFonts w:eastAsia="PMingLiU" w:hint="eastAsia"/>
                <w:bCs/>
                <w:lang w:eastAsia="zh-TW"/>
              </w:rPr>
              <w:t>MTK</w:t>
            </w:r>
          </w:p>
        </w:tc>
        <w:tc>
          <w:tcPr>
            <w:tcW w:w="7353" w:type="dxa"/>
          </w:tcPr>
          <w:p w14:paraId="635CD217" w14:textId="77777777" w:rsidR="001A1204" w:rsidRDefault="00FF516D" w:rsidP="00753E16">
            <w:pPr>
              <w:wordWrap/>
              <w:jc w:val="left"/>
              <w:rPr>
                <w:rFonts w:eastAsia="PMingLiU"/>
                <w:bCs/>
                <w:lang w:eastAsia="zh-TW"/>
              </w:rPr>
            </w:pPr>
            <w:r>
              <w:rPr>
                <w:rFonts w:eastAsia="PMingLiU" w:hint="eastAsia"/>
                <w:bCs/>
                <w:lang w:eastAsia="zh-TW"/>
              </w:rPr>
              <w:t>Support</w:t>
            </w:r>
          </w:p>
        </w:tc>
      </w:tr>
      <w:tr w:rsidR="001A1204" w14:paraId="0A6052F3" w14:textId="77777777">
        <w:tc>
          <w:tcPr>
            <w:tcW w:w="2009" w:type="dxa"/>
          </w:tcPr>
          <w:p w14:paraId="1751E9E3" w14:textId="77777777" w:rsidR="001A1204" w:rsidRDefault="00FF516D" w:rsidP="00753E16">
            <w:pPr>
              <w:wordWrap/>
              <w:jc w:val="left"/>
              <w:rPr>
                <w:rFonts w:eastAsiaTheme="minorEastAsia"/>
                <w:bCs/>
                <w:lang w:eastAsia="zh-CN"/>
              </w:rPr>
            </w:pPr>
            <w:r>
              <w:rPr>
                <w:rFonts w:eastAsiaTheme="minorEastAsia" w:hint="eastAsia"/>
                <w:bCs/>
                <w:lang w:eastAsia="zh-CN"/>
              </w:rPr>
              <w:t>H</w:t>
            </w:r>
            <w:r>
              <w:rPr>
                <w:rFonts w:eastAsiaTheme="minorEastAsia"/>
                <w:bCs/>
                <w:lang w:eastAsia="zh-CN"/>
              </w:rPr>
              <w:t>uawei2</w:t>
            </w:r>
          </w:p>
        </w:tc>
        <w:tc>
          <w:tcPr>
            <w:tcW w:w="7353" w:type="dxa"/>
          </w:tcPr>
          <w:p w14:paraId="3C8661BD" w14:textId="77777777" w:rsidR="001A1204" w:rsidRDefault="00FF516D" w:rsidP="00753E16">
            <w:pPr>
              <w:wordWrap/>
              <w:jc w:val="left"/>
              <w:rPr>
                <w:rFonts w:eastAsiaTheme="minorEastAsia"/>
                <w:bCs/>
                <w:lang w:eastAsia="zh-CN"/>
              </w:rPr>
            </w:pPr>
            <w:r>
              <w:rPr>
                <w:rFonts w:eastAsiaTheme="minorEastAsia" w:hint="eastAsia"/>
                <w:bCs/>
                <w:lang w:eastAsia="zh-CN"/>
              </w:rPr>
              <w:t>S</w:t>
            </w:r>
            <w:r>
              <w:rPr>
                <w:rFonts w:eastAsiaTheme="minorEastAsia"/>
                <w:bCs/>
                <w:lang w:eastAsia="zh-CN"/>
              </w:rPr>
              <w:t>upport</w:t>
            </w:r>
          </w:p>
        </w:tc>
      </w:tr>
      <w:tr w:rsidR="00FF4782" w14:paraId="56073DF1" w14:textId="77777777">
        <w:tc>
          <w:tcPr>
            <w:tcW w:w="2009" w:type="dxa"/>
          </w:tcPr>
          <w:p w14:paraId="0A147884" w14:textId="054E42DF" w:rsidR="00FF4782" w:rsidRDefault="00FF4782" w:rsidP="00753E16">
            <w:pPr>
              <w:wordWrap/>
              <w:jc w:val="left"/>
              <w:rPr>
                <w:rFonts w:eastAsiaTheme="minorEastAsia"/>
                <w:bCs/>
                <w:lang w:eastAsia="zh-CN"/>
              </w:rPr>
            </w:pPr>
            <w:r>
              <w:rPr>
                <w:rFonts w:eastAsiaTheme="minorEastAsia"/>
                <w:bCs/>
                <w:lang w:eastAsia="zh-CN"/>
              </w:rPr>
              <w:t>Intel</w:t>
            </w:r>
          </w:p>
        </w:tc>
        <w:tc>
          <w:tcPr>
            <w:tcW w:w="7353" w:type="dxa"/>
          </w:tcPr>
          <w:p w14:paraId="4E600E09" w14:textId="44382F42" w:rsidR="00FF4782" w:rsidRDefault="00FF4782" w:rsidP="00753E16">
            <w:pPr>
              <w:wordWrap/>
              <w:jc w:val="left"/>
              <w:rPr>
                <w:rFonts w:eastAsiaTheme="minorEastAsia"/>
                <w:bCs/>
                <w:lang w:eastAsia="zh-CN"/>
              </w:rPr>
            </w:pPr>
            <w:r>
              <w:rPr>
                <w:rFonts w:eastAsiaTheme="minorEastAsia"/>
                <w:bCs/>
                <w:lang w:eastAsia="zh-CN"/>
              </w:rPr>
              <w:t xml:space="preserve">Share similar view as NTT DOCOMO. </w:t>
            </w:r>
            <w:r w:rsidRPr="00FF4782">
              <w:rPr>
                <w:rFonts w:eastAsiaTheme="minorEastAsia"/>
                <w:bCs/>
                <w:lang w:eastAsia="zh-CN"/>
              </w:rPr>
              <w:t>As mentioned previously, we are not convinced why these two cannot be configured simultaneously. We do not think there is much spec impact even for HARQ-ACK CB generation.</w:t>
            </w:r>
          </w:p>
        </w:tc>
      </w:tr>
      <w:tr w:rsidR="006C7415" w14:paraId="4883F26F" w14:textId="77777777" w:rsidTr="006C7415">
        <w:tc>
          <w:tcPr>
            <w:tcW w:w="2009" w:type="dxa"/>
          </w:tcPr>
          <w:p w14:paraId="72B75AC1" w14:textId="77777777" w:rsidR="006C7415" w:rsidRDefault="006C7415" w:rsidP="00753E16">
            <w:pPr>
              <w:wordWrap/>
              <w:jc w:val="left"/>
              <w:rPr>
                <w:rFonts w:eastAsiaTheme="minorEastAsia"/>
                <w:bCs/>
                <w:lang w:eastAsia="zh-CN"/>
              </w:rPr>
            </w:pPr>
            <w:r>
              <w:rPr>
                <w:rFonts w:eastAsiaTheme="minorEastAsia" w:hint="eastAsia"/>
                <w:bCs/>
                <w:lang w:eastAsia="zh-CN"/>
              </w:rPr>
              <w:t>CATT</w:t>
            </w:r>
          </w:p>
        </w:tc>
        <w:tc>
          <w:tcPr>
            <w:tcW w:w="7353" w:type="dxa"/>
          </w:tcPr>
          <w:p w14:paraId="7F21A355" w14:textId="77777777" w:rsidR="006C7415" w:rsidRDefault="006C7415" w:rsidP="00753E16">
            <w:pPr>
              <w:wordWrap/>
              <w:jc w:val="left"/>
              <w:rPr>
                <w:rFonts w:eastAsiaTheme="minorEastAsia"/>
                <w:bCs/>
                <w:lang w:eastAsia="zh-CN"/>
              </w:rPr>
            </w:pPr>
            <w:r>
              <w:rPr>
                <w:rFonts w:eastAsiaTheme="minorEastAsia" w:hint="eastAsia"/>
                <w:bCs/>
                <w:lang w:eastAsia="zh-CN"/>
              </w:rPr>
              <w:t>We support the proposal.</w:t>
            </w:r>
          </w:p>
        </w:tc>
      </w:tr>
      <w:tr w:rsidR="001B199C" w14:paraId="227D8244" w14:textId="77777777" w:rsidTr="006C7415">
        <w:tc>
          <w:tcPr>
            <w:tcW w:w="2009" w:type="dxa"/>
          </w:tcPr>
          <w:p w14:paraId="20ADBFAC" w14:textId="57420013" w:rsidR="001B199C" w:rsidRDefault="001B199C" w:rsidP="00753E16">
            <w:pPr>
              <w:wordWrap/>
              <w:jc w:val="left"/>
              <w:rPr>
                <w:rFonts w:eastAsiaTheme="minorEastAsia"/>
                <w:bCs/>
                <w:lang w:eastAsia="zh-CN"/>
              </w:rPr>
            </w:pPr>
            <w:r>
              <w:rPr>
                <w:rFonts w:eastAsiaTheme="minorEastAsia"/>
                <w:bCs/>
                <w:lang w:eastAsia="zh-CN"/>
              </w:rPr>
              <w:t>Moderator3</w:t>
            </w:r>
          </w:p>
        </w:tc>
        <w:tc>
          <w:tcPr>
            <w:tcW w:w="7353" w:type="dxa"/>
          </w:tcPr>
          <w:p w14:paraId="1A09C0D5" w14:textId="77777777" w:rsidR="001B199C" w:rsidRDefault="001B199C" w:rsidP="00753E16">
            <w:pPr>
              <w:wordWrap/>
            </w:pPr>
            <w:r>
              <w:t>@NTT DOCOMO @Intel:</w:t>
            </w:r>
          </w:p>
          <w:p w14:paraId="03375C63" w14:textId="77777777" w:rsidR="001B199C" w:rsidRDefault="001B199C" w:rsidP="00753E16">
            <w:pPr>
              <w:wordWrap/>
            </w:pPr>
            <w:r>
              <w:t>I understand your concern and agree with the use case of supporting both multi-cell scheduling and multi-PDSCH scheduling is quite useful.</w:t>
            </w:r>
          </w:p>
          <w:p w14:paraId="7DDFED7F" w14:textId="77777777" w:rsidR="001B199C" w:rsidRDefault="001B199C" w:rsidP="00753E16">
            <w:pPr>
              <w:wordWrap/>
            </w:pPr>
            <w:r>
              <w:t xml:space="preserve">However, considering the limited TU we have and only two companies prefer the feature, can you live with it for sake of progress? </w:t>
            </w:r>
          </w:p>
          <w:p w14:paraId="449EFDDB" w14:textId="77777777" w:rsidR="001B199C" w:rsidRDefault="001B199C" w:rsidP="00753E16">
            <w:pPr>
              <w:wordWrap/>
              <w:jc w:val="left"/>
              <w:rPr>
                <w:rFonts w:eastAsiaTheme="minorEastAsia"/>
                <w:bCs/>
                <w:lang w:eastAsia="zh-CN"/>
              </w:rPr>
            </w:pPr>
          </w:p>
        </w:tc>
      </w:tr>
      <w:tr w:rsidR="007E034E" w14:paraId="2D612FFC" w14:textId="77777777" w:rsidTr="006C7415">
        <w:tc>
          <w:tcPr>
            <w:tcW w:w="2009" w:type="dxa"/>
          </w:tcPr>
          <w:p w14:paraId="7BCD9DD0" w14:textId="0FCD3B3A" w:rsidR="007E034E" w:rsidRDefault="007E034E" w:rsidP="00753E16">
            <w:pPr>
              <w:wordWrap/>
              <w:jc w:val="left"/>
              <w:rPr>
                <w:rFonts w:eastAsiaTheme="minorEastAsia"/>
                <w:bCs/>
                <w:lang w:eastAsia="zh-CN"/>
              </w:rPr>
            </w:pPr>
            <w:r>
              <w:rPr>
                <w:rFonts w:eastAsiaTheme="minorEastAsia"/>
                <w:bCs/>
                <w:lang w:eastAsia="zh-CN"/>
              </w:rPr>
              <w:t>Samsung3</w:t>
            </w:r>
          </w:p>
        </w:tc>
        <w:tc>
          <w:tcPr>
            <w:tcW w:w="7353" w:type="dxa"/>
          </w:tcPr>
          <w:p w14:paraId="1A2C37B1" w14:textId="4F65D5CB" w:rsidR="007E034E" w:rsidRDefault="007E034E" w:rsidP="00753E16">
            <w:pPr>
              <w:wordWrap/>
            </w:pPr>
            <w:r>
              <w:rPr>
                <w:rFonts w:eastAsiaTheme="minorEastAsia"/>
                <w:bCs/>
                <w:lang w:eastAsia="zh-CN"/>
              </w:rPr>
              <w:t>Support</w:t>
            </w:r>
          </w:p>
        </w:tc>
      </w:tr>
      <w:tr w:rsidR="005303E9" w14:paraId="275D8E7D" w14:textId="77777777" w:rsidTr="006C7415">
        <w:tc>
          <w:tcPr>
            <w:tcW w:w="2009" w:type="dxa"/>
          </w:tcPr>
          <w:p w14:paraId="7622A7D8" w14:textId="698D8E8E" w:rsidR="005303E9" w:rsidRDefault="005303E9" w:rsidP="005303E9">
            <w:pPr>
              <w:jc w:val="left"/>
              <w:rPr>
                <w:rFonts w:eastAsiaTheme="minorEastAsia"/>
                <w:bCs/>
                <w:lang w:eastAsia="zh-CN"/>
              </w:rPr>
            </w:pPr>
            <w:r>
              <w:rPr>
                <w:rFonts w:eastAsiaTheme="minorEastAsia"/>
                <w:bCs/>
                <w:lang w:eastAsia="zh-CN"/>
              </w:rPr>
              <w:t>New H3C</w:t>
            </w:r>
          </w:p>
        </w:tc>
        <w:tc>
          <w:tcPr>
            <w:tcW w:w="7353" w:type="dxa"/>
          </w:tcPr>
          <w:p w14:paraId="2A8E1237" w14:textId="76A2CDE7" w:rsidR="005303E9" w:rsidRDefault="005303E9" w:rsidP="005303E9">
            <w:pPr>
              <w:rPr>
                <w:rFonts w:eastAsiaTheme="minorEastAsia"/>
                <w:bCs/>
                <w:lang w:eastAsia="zh-CN"/>
              </w:rPr>
            </w:pPr>
            <w:r>
              <w:rPr>
                <w:rFonts w:eastAsia="PMingLiU"/>
                <w:bCs/>
                <w:lang w:val="en-US" w:eastAsia="zh-TW"/>
              </w:rPr>
              <w:t>Support updated proposal</w:t>
            </w:r>
          </w:p>
        </w:tc>
      </w:tr>
      <w:tr w:rsidR="00766E67" w14:paraId="033FC520" w14:textId="77777777" w:rsidTr="006C7415">
        <w:tc>
          <w:tcPr>
            <w:tcW w:w="2009" w:type="dxa"/>
          </w:tcPr>
          <w:p w14:paraId="3642D17D" w14:textId="7E83ABCD" w:rsidR="00766E67" w:rsidRDefault="00766E67" w:rsidP="005303E9">
            <w:pPr>
              <w:jc w:val="left"/>
              <w:rPr>
                <w:rFonts w:eastAsiaTheme="minorEastAsia"/>
                <w:bCs/>
                <w:lang w:eastAsia="zh-CN"/>
              </w:rPr>
            </w:pPr>
            <w:r>
              <w:rPr>
                <w:rFonts w:eastAsiaTheme="minorEastAsia"/>
                <w:bCs/>
                <w:lang w:eastAsia="zh-CN"/>
              </w:rPr>
              <w:t>Moderator4</w:t>
            </w:r>
          </w:p>
        </w:tc>
        <w:tc>
          <w:tcPr>
            <w:tcW w:w="7353" w:type="dxa"/>
          </w:tcPr>
          <w:p w14:paraId="177753E8" w14:textId="77777777" w:rsidR="00766E67" w:rsidRDefault="00766E67" w:rsidP="005303E9">
            <w:pPr>
              <w:rPr>
                <w:rFonts w:eastAsiaTheme="minorEastAsia"/>
                <w:bCs/>
                <w:lang w:eastAsia="zh-CN"/>
              </w:rPr>
            </w:pPr>
            <w:r>
              <w:rPr>
                <w:rFonts w:eastAsiaTheme="minorEastAsia"/>
                <w:bCs/>
                <w:lang w:eastAsia="zh-CN"/>
              </w:rPr>
              <w:t xml:space="preserve">So far, the discussion on this proposal is also in e-mail. </w:t>
            </w:r>
          </w:p>
          <w:p w14:paraId="3C6B80FA" w14:textId="1C62DAF9" w:rsidR="00766E67" w:rsidRDefault="00766E67" w:rsidP="005303E9">
            <w:pPr>
              <w:rPr>
                <w:rFonts w:eastAsia="PMingLiU"/>
                <w:bCs/>
                <w:lang w:val="en-US" w:eastAsia="zh-TW"/>
              </w:rPr>
            </w:pPr>
            <w:r>
              <w:rPr>
                <w:rFonts w:eastAsiaTheme="minorEastAsia"/>
                <w:bCs/>
                <w:lang w:eastAsia="zh-CN"/>
              </w:rPr>
              <w:t>You are welcome to comment via e-mail.</w:t>
            </w:r>
          </w:p>
        </w:tc>
      </w:tr>
    </w:tbl>
    <w:p w14:paraId="2C5AEC1A" w14:textId="77777777" w:rsidR="001A1204" w:rsidRDefault="001A1204" w:rsidP="00753E16">
      <w:pPr>
        <w:rPr>
          <w:lang w:eastAsia="en-US"/>
        </w:rPr>
      </w:pPr>
    </w:p>
    <w:p w14:paraId="37206149" w14:textId="77777777" w:rsidR="001A1204" w:rsidRDefault="001A1204" w:rsidP="00753E16">
      <w:pPr>
        <w:rPr>
          <w:lang w:eastAsia="en-US"/>
        </w:rPr>
      </w:pPr>
    </w:p>
    <w:p w14:paraId="7040FE11" w14:textId="77777777" w:rsidR="001A1204" w:rsidRDefault="001A1204" w:rsidP="00753E16">
      <w:pPr>
        <w:rPr>
          <w:lang w:eastAsia="en-US"/>
        </w:rPr>
      </w:pPr>
    </w:p>
    <w:p w14:paraId="085FB622" w14:textId="053AA11E" w:rsidR="001A1204" w:rsidRDefault="009E2258" w:rsidP="00753E16">
      <w:pPr>
        <w:pStyle w:val="Heading1"/>
        <w:rPr>
          <w:lang w:val="en-US"/>
        </w:rPr>
      </w:pPr>
      <w:r>
        <w:rPr>
          <w:lang w:val="en-US"/>
        </w:rPr>
        <w:t>FL observations</w:t>
      </w:r>
    </w:p>
    <w:p w14:paraId="3543BFC9" w14:textId="03214B3A" w:rsidR="009E2258" w:rsidRDefault="009E2258" w:rsidP="009E2258">
      <w:pPr>
        <w:rPr>
          <w:lang w:val="en-US" w:eastAsia="en-US"/>
        </w:rPr>
      </w:pPr>
    </w:p>
    <w:p w14:paraId="4E7F0723" w14:textId="77777777" w:rsidR="009E2258" w:rsidRPr="00983E63" w:rsidRDefault="009E2258" w:rsidP="00983E63">
      <w:pPr>
        <w:pStyle w:val="Heading4"/>
        <w:spacing w:before="120" w:line="252" w:lineRule="auto"/>
        <w:ind w:left="720" w:hanging="720"/>
        <w:jc w:val="both"/>
        <w:rPr>
          <w:rFonts w:eastAsia="Times New Roman"/>
          <w:highlight w:val="cyan"/>
        </w:rPr>
      </w:pPr>
      <w:r w:rsidRPr="00983E63">
        <w:rPr>
          <w:rFonts w:eastAsia="Times New Roman"/>
          <w:highlight w:val="cyan"/>
        </w:rPr>
        <w:t>Proposal 4-1rev2:</w:t>
      </w:r>
    </w:p>
    <w:p w14:paraId="7A41B29C" w14:textId="77777777" w:rsidR="009E2258" w:rsidRDefault="009E2258" w:rsidP="009E2258">
      <w:pPr>
        <w:widowControl/>
        <w:numPr>
          <w:ilvl w:val="0"/>
          <w:numId w:val="70"/>
        </w:numPr>
        <w:kinsoku/>
        <w:autoSpaceDE/>
        <w:autoSpaceDN/>
        <w:adjustRightInd/>
        <w:snapToGrid w:val="0"/>
        <w:jc w:val="left"/>
        <w:textAlignment w:val="auto"/>
        <w:rPr>
          <w:szCs w:val="20"/>
          <w:lang w:eastAsia="zh-CN"/>
        </w:rPr>
      </w:pPr>
      <w:r>
        <w:rPr>
          <w:szCs w:val="20"/>
        </w:rPr>
        <w:t>For determining the timing of a PUCCH carrying HARQ-ACK information corresponding to a set of co-scheduled PDSCHs by a DCI format 1_X, the reference PDSCH is the PDSCH ending last as indicated in the DCI format 1_X among the set of co-scheduled PDSCHs.</w:t>
      </w:r>
    </w:p>
    <w:p w14:paraId="2F4FB54E" w14:textId="56FE6CBC" w:rsidR="009E2258" w:rsidRDefault="009E2258" w:rsidP="009E2258">
      <w:pPr>
        <w:rPr>
          <w:lang w:eastAsia="en-US"/>
        </w:rPr>
      </w:pPr>
    </w:p>
    <w:p w14:paraId="050D0198" w14:textId="77777777" w:rsidR="009E2258" w:rsidRPr="00983E63" w:rsidRDefault="009E2258" w:rsidP="00983E63">
      <w:pPr>
        <w:pStyle w:val="Heading4"/>
        <w:spacing w:before="120" w:line="252" w:lineRule="auto"/>
        <w:ind w:left="720" w:hanging="720"/>
        <w:jc w:val="both"/>
        <w:rPr>
          <w:rFonts w:eastAsia="Times New Roman"/>
          <w:highlight w:val="cyan"/>
        </w:rPr>
      </w:pPr>
      <w:r w:rsidRPr="00983E63">
        <w:rPr>
          <w:rFonts w:eastAsia="Times New Roman"/>
          <w:highlight w:val="cyan"/>
        </w:rPr>
        <w:t>Proposal 4-4rev3:</w:t>
      </w:r>
    </w:p>
    <w:p w14:paraId="5F02CB2E" w14:textId="77777777" w:rsidR="009E2258" w:rsidRDefault="009E2258" w:rsidP="009E2258">
      <w:pPr>
        <w:widowControl/>
        <w:numPr>
          <w:ilvl w:val="0"/>
          <w:numId w:val="70"/>
        </w:numPr>
        <w:kinsoku/>
        <w:adjustRightInd/>
        <w:rPr>
          <w:rFonts w:ascii="MS PGothic" w:hAnsi="MS PGothic"/>
          <w:sz w:val="24"/>
          <w:szCs w:val="24"/>
        </w:rPr>
      </w:pPr>
      <w:r>
        <w:rPr>
          <w:szCs w:val="20"/>
        </w:rPr>
        <w:t>For Type-2 HARQ-ACK codebook, for a set of cells which is co-scheduled by a DCI format 1_X, the reference PDSCH to determine DAI counting is the PDSCH with smallest serving cell index among the set of co-scheduled cells.</w:t>
      </w:r>
    </w:p>
    <w:p w14:paraId="09398EF0" w14:textId="77777777" w:rsidR="009E2258" w:rsidRDefault="009E2258" w:rsidP="009E2258">
      <w:pPr>
        <w:widowControl/>
        <w:numPr>
          <w:ilvl w:val="0"/>
          <w:numId w:val="70"/>
        </w:numPr>
        <w:kinsoku/>
        <w:adjustRightInd/>
        <w:rPr>
          <w:rFonts w:hint="eastAsia"/>
        </w:rPr>
      </w:pPr>
      <w:r>
        <w:rPr>
          <w:szCs w:val="20"/>
        </w:rPr>
        <w:t>For a set of cells which is co-scheduled by a DCI format 1_X, the PDSCH with the smallest serving cell index among the set of co-scheduled cells is used to determine last DCI format for PUCCH determination among DCI formats within a same PDCCH MO.</w:t>
      </w:r>
    </w:p>
    <w:p w14:paraId="002D3DE5" w14:textId="77777777" w:rsidR="009E2258" w:rsidRDefault="009E2258" w:rsidP="009E2258">
      <w:pPr>
        <w:widowControl/>
        <w:numPr>
          <w:ilvl w:val="1"/>
          <w:numId w:val="70"/>
        </w:numPr>
        <w:kinsoku/>
        <w:adjustRightInd/>
        <w:rPr>
          <w:rFonts w:hint="eastAsia"/>
          <w:color w:val="FF0000"/>
        </w:rPr>
      </w:pPr>
      <w:r>
        <w:rPr>
          <w:color w:val="FF0000"/>
          <w:szCs w:val="20"/>
        </w:rPr>
        <w:t xml:space="preserve">FFS: </w:t>
      </w:r>
      <w:r>
        <w:rPr>
          <w:color w:val="FF0000"/>
          <w:szCs w:val="20"/>
          <w:highlight w:val="yellow"/>
        </w:rPr>
        <w:t>which PDSCH is used to determine the last DCI format in case when</w:t>
      </w:r>
      <w:r>
        <w:rPr>
          <w:szCs w:val="20"/>
        </w:rPr>
        <w:t xml:space="preserve"> </w:t>
      </w:r>
      <w:r>
        <w:rPr>
          <w:color w:val="FF0000"/>
          <w:szCs w:val="20"/>
        </w:rPr>
        <w:t>both DCI format 1_X and other DCI format 1_0/1_1/2_1/1_X are received in a same PDCCH monitoring occasion on a same scheduling cell for scheduling PDSCHs on same scheduled cell</w:t>
      </w:r>
    </w:p>
    <w:p w14:paraId="799E468E" w14:textId="1D7B7B60" w:rsidR="009E2258" w:rsidRDefault="009E2258" w:rsidP="009E2258">
      <w:pPr>
        <w:rPr>
          <w:lang w:eastAsia="en-US"/>
        </w:rPr>
      </w:pPr>
    </w:p>
    <w:p w14:paraId="78BD3D7A" w14:textId="77777777" w:rsidR="009E2258" w:rsidRPr="00983E63" w:rsidRDefault="009E2258" w:rsidP="00983E63">
      <w:pPr>
        <w:pStyle w:val="Heading4"/>
        <w:spacing w:before="120" w:line="252" w:lineRule="auto"/>
        <w:ind w:left="720" w:hanging="720"/>
        <w:jc w:val="both"/>
        <w:rPr>
          <w:rFonts w:eastAsia="Times New Roman"/>
          <w:highlight w:val="cyan"/>
        </w:rPr>
      </w:pPr>
      <w:r w:rsidRPr="00983E63">
        <w:rPr>
          <w:rFonts w:eastAsia="Times New Roman"/>
          <w:highlight w:val="cyan"/>
        </w:rPr>
        <w:t>Proposal 3-5rev7:</w:t>
      </w:r>
    </w:p>
    <w:p w14:paraId="0EEC6E61" w14:textId="77777777" w:rsidR="009E2258" w:rsidRDefault="009E2258" w:rsidP="009E2258">
      <w:pPr>
        <w:ind w:left="360" w:hanging="360"/>
        <w:rPr>
          <w:rFonts w:ascii="Calibri" w:hAnsi="Calibri"/>
          <w:sz w:val="22"/>
          <w:lang w:eastAsia="ja-JP"/>
        </w:rPr>
      </w:pPr>
      <w:r>
        <w:rPr>
          <w:rFonts w:ascii="Symbol" w:hAnsi="Symbol"/>
          <w:szCs w:val="20"/>
          <w:lang w:eastAsia="ja-JP"/>
        </w:rPr>
        <w:t>·</w:t>
      </w:r>
      <w:r>
        <w:rPr>
          <w:sz w:val="14"/>
          <w:szCs w:val="14"/>
          <w:lang w:eastAsia="ja-JP"/>
        </w:rPr>
        <w:t>        </w:t>
      </w:r>
      <w:r>
        <w:rPr>
          <w:rStyle w:val="apple-converted-space"/>
          <w:sz w:val="14"/>
          <w:szCs w:val="14"/>
          <w:lang w:eastAsia="ja-JP"/>
        </w:rPr>
        <w:t> </w:t>
      </w:r>
      <w:r>
        <w:rPr>
          <w:szCs w:val="20"/>
          <w:lang w:eastAsia="ja-JP"/>
        </w:rPr>
        <w:t>For a set of cells</w:t>
      </w:r>
      <w:r>
        <w:rPr>
          <w:rStyle w:val="apple-converted-space"/>
          <w:szCs w:val="20"/>
          <w:lang w:eastAsia="ja-JP"/>
        </w:rPr>
        <w:t> </w:t>
      </w:r>
      <w:r>
        <w:rPr>
          <w:szCs w:val="20"/>
          <w:lang w:eastAsia="ja-JP"/>
        </w:rPr>
        <w:t>which is configured for multi-cell scheduling,</w:t>
      </w:r>
      <w:r>
        <w:rPr>
          <w:rStyle w:val="apple-converted-space"/>
          <w:szCs w:val="20"/>
          <w:lang w:eastAsia="ja-JP"/>
        </w:rPr>
        <w:t> </w:t>
      </w:r>
      <w:r>
        <w:rPr>
          <w:szCs w:val="20"/>
          <w:lang w:eastAsia="ja-JP"/>
        </w:rPr>
        <w:t>RAN1 specification supports up to</w:t>
      </w:r>
      <w:r>
        <w:rPr>
          <w:rStyle w:val="apple-converted-space"/>
          <w:szCs w:val="20"/>
          <w:lang w:eastAsia="ja-JP"/>
        </w:rPr>
        <w:t> </w:t>
      </w:r>
      <w:r>
        <w:rPr>
          <w:color w:val="FF0000"/>
          <w:szCs w:val="20"/>
          <w:lang w:eastAsia="ja-JP"/>
        </w:rPr>
        <w:t>4</w:t>
      </w:r>
      <w:r>
        <w:rPr>
          <w:rStyle w:val="apple-converted-space"/>
          <w:szCs w:val="20"/>
          <w:lang w:eastAsia="ja-JP"/>
        </w:rPr>
        <w:t> </w:t>
      </w:r>
      <w:r>
        <w:rPr>
          <w:szCs w:val="20"/>
          <w:lang w:eastAsia="ja-JP"/>
        </w:rPr>
        <w:t>cells within the set of cells.</w:t>
      </w:r>
    </w:p>
    <w:p w14:paraId="1F5338DC" w14:textId="77777777" w:rsidR="009E2258" w:rsidRDefault="009E2258" w:rsidP="009E2258">
      <w:pPr>
        <w:ind w:left="1080" w:hanging="360"/>
        <w:rPr>
          <w:rFonts w:ascii="Calibri" w:hAnsi="Calibri"/>
          <w:sz w:val="22"/>
          <w:lang w:eastAsia="ja-JP"/>
        </w:rPr>
      </w:pPr>
      <w:r>
        <w:rPr>
          <w:rFonts w:ascii="Courier New" w:hAnsi="Courier New" w:cs="Courier New"/>
          <w:szCs w:val="20"/>
          <w:lang w:eastAsia="ja-JP"/>
        </w:rPr>
        <w:t>o</w:t>
      </w:r>
      <w:r>
        <w:rPr>
          <w:sz w:val="14"/>
          <w:szCs w:val="14"/>
          <w:lang w:eastAsia="ja-JP"/>
        </w:rPr>
        <w:t>   </w:t>
      </w:r>
      <w:r>
        <w:rPr>
          <w:rStyle w:val="apple-converted-space"/>
          <w:sz w:val="14"/>
          <w:szCs w:val="14"/>
          <w:lang w:eastAsia="ja-JP"/>
        </w:rPr>
        <w:t> </w:t>
      </w:r>
      <w:r>
        <w:rPr>
          <w:strike/>
          <w:color w:val="FF0000"/>
          <w:szCs w:val="20"/>
          <w:lang w:eastAsia="ja-JP"/>
        </w:rPr>
        <w:t>FFS:</w:t>
      </w:r>
      <w:r>
        <w:rPr>
          <w:rStyle w:val="apple-converted-space"/>
          <w:strike/>
          <w:color w:val="FF0000"/>
          <w:szCs w:val="20"/>
          <w:lang w:eastAsia="ja-JP"/>
        </w:rPr>
        <w:t> </w:t>
      </w:r>
      <w:r>
        <w:rPr>
          <w:strike/>
          <w:szCs w:val="20"/>
          <w:lang w:eastAsia="ja-JP"/>
        </w:rPr>
        <w:t>The maximum number of cells within the set of cells is reported as a UE capability.</w:t>
      </w:r>
    </w:p>
    <w:p w14:paraId="56B91D8C" w14:textId="77777777" w:rsidR="009E2258" w:rsidRDefault="009E2258" w:rsidP="009E2258">
      <w:pPr>
        <w:ind w:left="1080" w:hanging="360"/>
        <w:rPr>
          <w:rFonts w:ascii="Calibri" w:hAnsi="Calibri"/>
          <w:sz w:val="22"/>
          <w:lang w:eastAsia="ja-JP"/>
        </w:rPr>
      </w:pPr>
      <w:r>
        <w:rPr>
          <w:rFonts w:ascii="Courier New" w:hAnsi="Courier New" w:cs="Courier New"/>
          <w:color w:val="FF0000"/>
          <w:szCs w:val="20"/>
          <w:lang w:eastAsia="ja-JP"/>
        </w:rPr>
        <w:t>o</w:t>
      </w:r>
      <w:r>
        <w:rPr>
          <w:color w:val="FF0000"/>
          <w:sz w:val="14"/>
          <w:szCs w:val="14"/>
          <w:lang w:eastAsia="ja-JP"/>
        </w:rPr>
        <w:t>   </w:t>
      </w:r>
      <w:r>
        <w:rPr>
          <w:rStyle w:val="apple-converted-space"/>
          <w:color w:val="FF0000"/>
          <w:sz w:val="14"/>
          <w:szCs w:val="14"/>
          <w:lang w:eastAsia="ja-JP"/>
        </w:rPr>
        <w:t> </w:t>
      </w:r>
      <w:r>
        <w:rPr>
          <w:color w:val="FF0000"/>
          <w:szCs w:val="20"/>
          <w:lang w:eastAsia="ja-JP"/>
        </w:rPr>
        <w:t>A DCI format 0_X/1_X can schedule PUSCH(s)/PDSCH(s) on a combination of co-scheduled cells among the set of cells.</w:t>
      </w:r>
    </w:p>
    <w:p w14:paraId="16AF6498" w14:textId="77777777" w:rsidR="009E2258" w:rsidRDefault="009E2258" w:rsidP="009E2258">
      <w:pPr>
        <w:ind w:left="360" w:hanging="360"/>
        <w:rPr>
          <w:rFonts w:ascii="Calibri" w:hAnsi="Calibri"/>
          <w:sz w:val="22"/>
          <w:lang w:eastAsia="ja-JP"/>
        </w:rPr>
      </w:pPr>
      <w:r>
        <w:rPr>
          <w:rFonts w:ascii="Symbol" w:hAnsi="Symbol"/>
          <w:szCs w:val="20"/>
          <w:lang w:eastAsia="ja-JP"/>
        </w:rPr>
        <w:t>·</w:t>
      </w:r>
      <w:r>
        <w:rPr>
          <w:sz w:val="14"/>
          <w:szCs w:val="14"/>
          <w:lang w:eastAsia="ja-JP"/>
        </w:rPr>
        <w:t>        </w:t>
      </w:r>
      <w:r>
        <w:rPr>
          <w:rStyle w:val="apple-converted-space"/>
          <w:sz w:val="14"/>
          <w:szCs w:val="14"/>
          <w:lang w:eastAsia="ja-JP"/>
        </w:rPr>
        <w:t> </w:t>
      </w:r>
      <w:r>
        <w:rPr>
          <w:szCs w:val="20"/>
          <w:lang w:eastAsia="ja-JP"/>
        </w:rPr>
        <w:t>For multi-cell scheduling,</w:t>
      </w:r>
      <w:r>
        <w:rPr>
          <w:rStyle w:val="apple-converted-space"/>
          <w:szCs w:val="20"/>
          <w:lang w:eastAsia="ja-JP"/>
        </w:rPr>
        <w:t> </w:t>
      </w:r>
      <w:r>
        <w:rPr>
          <w:szCs w:val="20"/>
          <w:lang w:eastAsia="ja-JP"/>
        </w:rPr>
        <w:t>the co-scheduled cells are indicated by an indicator in DCI format 0_X/1_X which points to one row of a table defining combinations of co-scheduled cells.</w:t>
      </w:r>
    </w:p>
    <w:p w14:paraId="61B2E1CD" w14:textId="77777777" w:rsidR="009E2258" w:rsidRDefault="009E2258" w:rsidP="009E2258">
      <w:pPr>
        <w:widowControl/>
        <w:numPr>
          <w:ilvl w:val="0"/>
          <w:numId w:val="71"/>
        </w:numPr>
        <w:kinsoku/>
        <w:overflowPunct/>
        <w:autoSpaceDE/>
        <w:autoSpaceDN/>
        <w:adjustRightInd/>
        <w:jc w:val="left"/>
        <w:textAlignment w:val="auto"/>
        <w:rPr>
          <w:rFonts w:ascii="Calibri" w:hAnsi="Calibri"/>
          <w:sz w:val="22"/>
          <w:lang w:eastAsia="ja-JP"/>
        </w:rPr>
      </w:pPr>
      <w:r>
        <w:rPr>
          <w:szCs w:val="20"/>
          <w:lang w:eastAsia="ja-JP"/>
        </w:rPr>
        <w:t>The table is configured by RRC signaling.</w:t>
      </w:r>
    </w:p>
    <w:p w14:paraId="2538E51F" w14:textId="005023B9" w:rsidR="009E2258" w:rsidRDefault="009E2258" w:rsidP="009E2258">
      <w:pPr>
        <w:rPr>
          <w:lang w:eastAsia="en-US"/>
        </w:rPr>
      </w:pPr>
    </w:p>
    <w:p w14:paraId="73B7A021" w14:textId="77777777" w:rsidR="009E2258" w:rsidRPr="00983E63" w:rsidRDefault="009E2258" w:rsidP="00983E63">
      <w:pPr>
        <w:pStyle w:val="Heading4"/>
        <w:spacing w:before="120" w:line="252" w:lineRule="auto"/>
        <w:ind w:left="720" w:hanging="720"/>
        <w:jc w:val="both"/>
        <w:rPr>
          <w:rFonts w:eastAsia="Times New Roman"/>
          <w:highlight w:val="cyan"/>
        </w:rPr>
      </w:pPr>
      <w:r w:rsidRPr="00983E63">
        <w:rPr>
          <w:rFonts w:eastAsia="Times New Roman"/>
          <w:highlight w:val="cyan"/>
        </w:rPr>
        <w:t>Proposal 2-6rev1:</w:t>
      </w:r>
    </w:p>
    <w:p w14:paraId="66870C0B" w14:textId="77777777" w:rsidR="009E2258" w:rsidRDefault="009E2258" w:rsidP="009E2258">
      <w:pPr>
        <w:pStyle w:val="ListParagraph"/>
        <w:numPr>
          <w:ilvl w:val="0"/>
          <w:numId w:val="70"/>
        </w:numPr>
        <w:kinsoku/>
        <w:adjustRightInd/>
        <w:snapToGrid w:val="0"/>
        <w:ind w:left="400" w:hanging="400"/>
        <w:contextualSpacing/>
        <w:textAlignment w:val="auto"/>
        <w:rPr>
          <w:rFonts w:eastAsiaTheme="minorEastAsia"/>
          <w:color w:val="000000"/>
          <w:szCs w:val="20"/>
        </w:rPr>
      </w:pPr>
      <w:r>
        <w:rPr>
          <w:color w:val="000000"/>
          <w:lang w:eastAsia="ja-JP"/>
        </w:rPr>
        <w:t xml:space="preserve">For monitoring PDCCH candidates for a set of cells </w:t>
      </w:r>
      <w:r>
        <w:rPr>
          <w:lang w:eastAsia="ja-JP"/>
        </w:rPr>
        <w:t>which is configured for multi-cell scheduling,</w:t>
      </w:r>
      <w:r>
        <w:rPr>
          <w:color w:val="000000"/>
          <w:lang w:eastAsia="ja-JP"/>
        </w:rPr>
        <w:t xml:space="preserve"> the </w:t>
      </w:r>
      <w:proofErr w:type="spellStart"/>
      <w:r>
        <w:rPr>
          <w:color w:val="000000"/>
          <w:lang w:eastAsia="ja-JP"/>
        </w:rPr>
        <w:t>n_CI</w:t>
      </w:r>
      <w:proofErr w:type="spellEnd"/>
      <w:r>
        <w:rPr>
          <w:color w:val="000000"/>
          <w:lang w:eastAsia="ja-JP"/>
        </w:rPr>
        <w:t xml:space="preserve"> in the search space equation is determined by a value configured for </w:t>
      </w:r>
      <w:r>
        <w:rPr>
          <w:lang w:eastAsia="ja-JP"/>
        </w:rPr>
        <w:t>the set of cells.</w:t>
      </w:r>
      <w:r>
        <w:rPr>
          <w:color w:val="000000"/>
          <w:lang w:eastAsia="ja-JP"/>
        </w:rPr>
        <w:t xml:space="preserve"> </w:t>
      </w:r>
    </w:p>
    <w:p w14:paraId="65E5FE26" w14:textId="77777777" w:rsidR="009E2258" w:rsidRDefault="009E2258" w:rsidP="009E2258">
      <w:pPr>
        <w:pStyle w:val="ListParagraph"/>
        <w:numPr>
          <w:ilvl w:val="0"/>
          <w:numId w:val="70"/>
        </w:numPr>
        <w:kinsoku/>
        <w:overflowPunct/>
        <w:adjustRightInd/>
        <w:snapToGrid w:val="0"/>
        <w:spacing w:after="0"/>
        <w:ind w:left="400" w:hanging="400"/>
        <w:contextualSpacing/>
        <w:textAlignment w:val="auto"/>
        <w:rPr>
          <w:rFonts w:ascii="Calibri" w:eastAsia="Times New Roman" w:hAnsi="Calibri" w:cs="Calibri"/>
          <w:color w:val="000000"/>
          <w:sz w:val="22"/>
          <w:highlight w:val="yellow"/>
          <w:lang w:val="en-US" w:eastAsia="ja-JP"/>
        </w:rPr>
      </w:pPr>
      <w:r>
        <w:rPr>
          <w:color w:val="000000"/>
          <w:highlight w:val="yellow"/>
          <w:lang w:eastAsia="ja-JP"/>
        </w:rPr>
        <w:t xml:space="preserve">The UE can be configured one or multiple sets of cells which are configured for multi-cell scheduling. </w:t>
      </w:r>
    </w:p>
    <w:p w14:paraId="4353F72F" w14:textId="77777777" w:rsidR="009E2258" w:rsidRDefault="009E2258" w:rsidP="009E2258">
      <w:pPr>
        <w:widowControl/>
        <w:numPr>
          <w:ilvl w:val="0"/>
          <w:numId w:val="72"/>
        </w:numPr>
        <w:kinsoku/>
        <w:adjustRightInd/>
        <w:snapToGrid w:val="0"/>
        <w:spacing w:line="252" w:lineRule="auto"/>
        <w:textAlignment w:val="auto"/>
        <w:rPr>
          <w:rFonts w:eastAsia="Times New Roman"/>
          <w:color w:val="000000"/>
          <w:sz w:val="22"/>
          <w:highlight w:val="yellow"/>
          <w:lang w:eastAsia="ja-JP"/>
        </w:rPr>
      </w:pPr>
      <w:r>
        <w:rPr>
          <w:rFonts w:eastAsia="Times New Roman"/>
          <w:color w:val="000000"/>
          <w:highlight w:val="yellow"/>
          <w:lang w:eastAsia="ja-JP"/>
        </w:rPr>
        <w:t xml:space="preserve">When multiple sets of cells are configured for multi-cell scheduling, separate </w:t>
      </w:r>
      <w:proofErr w:type="spellStart"/>
      <w:r>
        <w:rPr>
          <w:rFonts w:eastAsia="Times New Roman"/>
          <w:color w:val="000000"/>
          <w:highlight w:val="yellow"/>
          <w:lang w:eastAsia="ja-JP"/>
        </w:rPr>
        <w:t>n_CI</w:t>
      </w:r>
      <w:proofErr w:type="spellEnd"/>
      <w:r>
        <w:rPr>
          <w:rFonts w:eastAsia="Times New Roman"/>
          <w:color w:val="000000"/>
          <w:highlight w:val="yellow"/>
          <w:lang w:eastAsia="ja-JP"/>
        </w:rPr>
        <w:t xml:space="preserve"> values are configured for different sets of cells. </w:t>
      </w:r>
    </w:p>
    <w:p w14:paraId="073E97D3" w14:textId="77777777" w:rsidR="009E2258" w:rsidRDefault="009E2258" w:rsidP="009E2258">
      <w:pPr>
        <w:widowControl/>
        <w:numPr>
          <w:ilvl w:val="0"/>
          <w:numId w:val="72"/>
        </w:numPr>
        <w:kinsoku/>
        <w:adjustRightInd/>
        <w:snapToGrid w:val="0"/>
        <w:spacing w:line="252" w:lineRule="auto"/>
        <w:textAlignment w:val="auto"/>
        <w:rPr>
          <w:rFonts w:eastAsia="Times New Roman"/>
          <w:color w:val="000000"/>
          <w:highlight w:val="yellow"/>
          <w:lang w:eastAsia="ja-JP"/>
        </w:rPr>
      </w:pPr>
      <w:r>
        <w:rPr>
          <w:rFonts w:eastAsia="Times New Roman"/>
          <w:color w:val="000000"/>
          <w:highlight w:val="yellow"/>
          <w:lang w:eastAsia="ja-JP"/>
        </w:rPr>
        <w:t>When multiple sets of cells are configured for multi-cell scheduling, a cell in one set of cells can’t be included in another set of cells.  </w:t>
      </w:r>
    </w:p>
    <w:p w14:paraId="1D772004" w14:textId="77777777" w:rsidR="009E2258" w:rsidRPr="009E2258" w:rsidRDefault="009E2258" w:rsidP="009E2258">
      <w:pPr>
        <w:rPr>
          <w:lang w:eastAsia="en-US"/>
        </w:rPr>
      </w:pPr>
    </w:p>
    <w:p w14:paraId="5ADAF5D1" w14:textId="57EF4A58" w:rsidR="001A1204" w:rsidRDefault="001A1204" w:rsidP="00753E16">
      <w:pPr>
        <w:rPr>
          <w:highlight w:val="yellow"/>
          <w:lang w:eastAsia="en-US"/>
        </w:rPr>
      </w:pPr>
    </w:p>
    <w:p w14:paraId="7C38C843" w14:textId="77777777" w:rsidR="00983E63" w:rsidRDefault="00983E63" w:rsidP="00983E63">
      <w:pPr>
        <w:pStyle w:val="Heading4"/>
        <w:spacing w:before="120" w:line="252" w:lineRule="auto"/>
        <w:ind w:left="720" w:hanging="720"/>
        <w:jc w:val="both"/>
        <w:rPr>
          <w:rFonts w:eastAsia="Times New Roman"/>
          <w:snapToGrid/>
          <w:kern w:val="0"/>
          <w:szCs w:val="20"/>
          <w:highlight w:val="cyan"/>
          <w:lang w:eastAsia="zh-CN"/>
        </w:rPr>
      </w:pPr>
      <w:r>
        <w:rPr>
          <w:rFonts w:eastAsia="Times New Roman"/>
          <w:highlight w:val="cyan"/>
        </w:rPr>
        <w:t>Proposal 2-8rev2:</w:t>
      </w:r>
    </w:p>
    <w:p w14:paraId="2967AF2C" w14:textId="77777777" w:rsidR="00983E63" w:rsidRDefault="00983E63" w:rsidP="00983E63">
      <w:pPr>
        <w:widowControl/>
        <w:numPr>
          <w:ilvl w:val="0"/>
          <w:numId w:val="70"/>
        </w:numPr>
        <w:kinsoku/>
        <w:adjustRightInd/>
        <w:snapToGrid w:val="0"/>
        <w:spacing w:line="252" w:lineRule="auto"/>
        <w:rPr>
          <w:rFonts w:eastAsia="Times New Roman"/>
          <w:szCs w:val="20"/>
        </w:rPr>
      </w:pPr>
      <w:r>
        <w:rPr>
          <w:rFonts w:eastAsia="Times New Roman"/>
          <w:szCs w:val="20"/>
        </w:rPr>
        <w:t xml:space="preserve">For a set of cells which can be scheduled by DCI format 0_X/1_X, the payload size of DCI format 0_X/1_X is derived by UE based on RRC configuration </w:t>
      </w:r>
      <w:r>
        <w:rPr>
          <w:rFonts w:eastAsia="Times New Roman"/>
          <w:color w:val="000000"/>
          <w:szCs w:val="20"/>
        </w:rPr>
        <w:t xml:space="preserve">of co-scheduled cell combinations within </w:t>
      </w:r>
      <w:r>
        <w:rPr>
          <w:rFonts w:eastAsia="Times New Roman"/>
          <w:szCs w:val="20"/>
        </w:rPr>
        <w:t>the set of cells.</w:t>
      </w:r>
    </w:p>
    <w:p w14:paraId="09B7F624" w14:textId="77777777" w:rsidR="00983E63" w:rsidRDefault="00983E63" w:rsidP="00983E63">
      <w:pPr>
        <w:widowControl/>
        <w:numPr>
          <w:ilvl w:val="1"/>
          <w:numId w:val="70"/>
        </w:numPr>
        <w:kinsoku/>
        <w:adjustRightInd/>
        <w:spacing w:line="252" w:lineRule="auto"/>
        <w:rPr>
          <w:rFonts w:eastAsia="Times New Roman"/>
          <w:color w:val="000000"/>
          <w:szCs w:val="20"/>
        </w:rPr>
      </w:pPr>
      <w:r>
        <w:rPr>
          <w:rFonts w:eastAsia="Times New Roman"/>
          <w:color w:val="000000"/>
          <w:szCs w:val="20"/>
        </w:rPr>
        <w:t>The payload size 0_X is the same for all the co-scheduled cell combinations.</w:t>
      </w:r>
    </w:p>
    <w:p w14:paraId="716A7DAB" w14:textId="77777777" w:rsidR="00983E63" w:rsidRDefault="00983E63" w:rsidP="00983E63">
      <w:pPr>
        <w:widowControl/>
        <w:numPr>
          <w:ilvl w:val="1"/>
          <w:numId w:val="70"/>
        </w:numPr>
        <w:kinsoku/>
        <w:adjustRightInd/>
        <w:spacing w:line="252" w:lineRule="auto"/>
        <w:rPr>
          <w:rFonts w:eastAsia="Times New Roman"/>
          <w:color w:val="000000"/>
          <w:szCs w:val="20"/>
        </w:rPr>
      </w:pPr>
      <w:r>
        <w:rPr>
          <w:rFonts w:eastAsia="Times New Roman"/>
          <w:color w:val="000000"/>
          <w:szCs w:val="20"/>
        </w:rPr>
        <w:t>The payload size 1_X is the same for all the co-scheduled cell combinations.</w:t>
      </w:r>
    </w:p>
    <w:p w14:paraId="1203F58D" w14:textId="3CEFE50F" w:rsidR="00983E63" w:rsidRDefault="00983E63" w:rsidP="00753E16">
      <w:pPr>
        <w:rPr>
          <w:highlight w:val="yellow"/>
          <w:lang w:eastAsia="en-US"/>
        </w:rPr>
      </w:pPr>
    </w:p>
    <w:p w14:paraId="5A334B30" w14:textId="7CD84900" w:rsidR="00983E63" w:rsidRDefault="00983E63" w:rsidP="00753E16">
      <w:pPr>
        <w:rPr>
          <w:highlight w:val="yellow"/>
          <w:lang w:eastAsia="en-US"/>
        </w:rPr>
      </w:pPr>
    </w:p>
    <w:p w14:paraId="107579AB" w14:textId="77777777" w:rsidR="00983E63" w:rsidRDefault="00983E63" w:rsidP="00753E16">
      <w:pPr>
        <w:rPr>
          <w:highlight w:val="yellow"/>
          <w:lang w:eastAsia="en-US"/>
        </w:rPr>
      </w:pPr>
    </w:p>
    <w:p w14:paraId="49C4AD7F" w14:textId="77777777" w:rsidR="001A1204" w:rsidRDefault="00FF516D" w:rsidP="00753E16">
      <w:pPr>
        <w:pStyle w:val="Heading1"/>
      </w:pPr>
      <w:r>
        <w:lastRenderedPageBreak/>
        <w:t>References</w:t>
      </w:r>
    </w:p>
    <w:p w14:paraId="1940B608" w14:textId="77777777" w:rsidR="001A1204" w:rsidRDefault="001A1204" w:rsidP="00753E16">
      <w:pPr>
        <w:kinsoku/>
        <w:overflowPunct/>
        <w:adjustRightInd/>
        <w:spacing w:after="0"/>
        <w:contextualSpacing/>
        <w:textAlignment w:val="auto"/>
        <w:rPr>
          <w:rFonts w:ascii="Arial" w:hAnsi="Arial" w:cs="Arial"/>
          <w:szCs w:val="20"/>
          <w:lang w:eastAsia="zh-CN"/>
        </w:rPr>
      </w:pPr>
    </w:p>
    <w:p w14:paraId="62942307" w14:textId="77777777" w:rsidR="001A1204" w:rsidRDefault="00A432B7" w:rsidP="00753E16">
      <w:pPr>
        <w:pStyle w:val="ListParagraph"/>
        <w:numPr>
          <w:ilvl w:val="0"/>
          <w:numId w:val="48"/>
        </w:numPr>
        <w:rPr>
          <w:lang w:eastAsia="zh-CN"/>
        </w:rPr>
      </w:pPr>
      <w:hyperlink r:id="rId24" w:history="1">
        <w:r w:rsidR="00FF516D">
          <w:rPr>
            <w:rStyle w:val="Hyperlink"/>
          </w:rPr>
          <w:t>R1-2208426</w:t>
        </w:r>
      </w:hyperlink>
      <w:r w:rsidR="00FF516D">
        <w:rPr>
          <w:lang w:eastAsia="zh-CN"/>
        </w:rPr>
        <w:tab/>
        <w:t>Discussion on multi-cell scheduling with a single DCI</w:t>
      </w:r>
      <w:r w:rsidR="00FF516D">
        <w:rPr>
          <w:lang w:eastAsia="zh-CN"/>
        </w:rPr>
        <w:tab/>
        <w:t xml:space="preserve">Huawei, </w:t>
      </w:r>
      <w:proofErr w:type="spellStart"/>
      <w:r w:rsidR="00FF516D">
        <w:rPr>
          <w:lang w:eastAsia="zh-CN"/>
        </w:rPr>
        <w:t>HiSilicon</w:t>
      </w:r>
      <w:proofErr w:type="spellEnd"/>
    </w:p>
    <w:p w14:paraId="6810A061" w14:textId="77777777" w:rsidR="001A1204" w:rsidRDefault="00A432B7" w:rsidP="00753E16">
      <w:pPr>
        <w:pStyle w:val="ListParagraph"/>
        <w:numPr>
          <w:ilvl w:val="0"/>
          <w:numId w:val="48"/>
        </w:numPr>
        <w:rPr>
          <w:lang w:eastAsia="zh-CN"/>
        </w:rPr>
      </w:pPr>
      <w:hyperlink r:id="rId25" w:history="1">
        <w:r w:rsidR="00FF516D">
          <w:rPr>
            <w:rStyle w:val="Hyperlink"/>
          </w:rPr>
          <w:t>R1-2208486</w:t>
        </w:r>
      </w:hyperlink>
      <w:r w:rsidR="00FF516D">
        <w:rPr>
          <w:lang w:eastAsia="zh-CN"/>
        </w:rPr>
        <w:tab/>
        <w:t>Discussion on Multi-cell PUSCH/PDSCH scheduling with a single DCI</w:t>
      </w:r>
      <w:r w:rsidR="00FF516D">
        <w:rPr>
          <w:lang w:eastAsia="zh-CN"/>
        </w:rPr>
        <w:tab/>
        <w:t>ZTE</w:t>
      </w:r>
    </w:p>
    <w:p w14:paraId="60E58519" w14:textId="77777777" w:rsidR="001A1204" w:rsidRDefault="00A432B7" w:rsidP="00753E16">
      <w:pPr>
        <w:pStyle w:val="ListParagraph"/>
        <w:numPr>
          <w:ilvl w:val="0"/>
          <w:numId w:val="48"/>
        </w:numPr>
        <w:rPr>
          <w:lang w:eastAsia="zh-CN"/>
        </w:rPr>
      </w:pPr>
      <w:hyperlink r:id="rId26" w:history="1">
        <w:r w:rsidR="00FF516D">
          <w:rPr>
            <w:rStyle w:val="Hyperlink"/>
          </w:rPr>
          <w:t>R1-2208564</w:t>
        </w:r>
      </w:hyperlink>
      <w:r w:rsidR="00FF516D">
        <w:rPr>
          <w:lang w:eastAsia="zh-CN"/>
        </w:rPr>
        <w:tab/>
        <w:t>Discussion on multi-cell PUSCH/PDSCH scheduling with a single DCI</w:t>
      </w:r>
      <w:r w:rsidR="00FF516D">
        <w:rPr>
          <w:lang w:eastAsia="zh-CN"/>
        </w:rPr>
        <w:tab/>
      </w:r>
      <w:proofErr w:type="spellStart"/>
      <w:r w:rsidR="00FF516D">
        <w:rPr>
          <w:lang w:eastAsia="zh-CN"/>
        </w:rPr>
        <w:t>Spreadtrum</w:t>
      </w:r>
      <w:proofErr w:type="spellEnd"/>
      <w:r w:rsidR="00FF516D">
        <w:rPr>
          <w:lang w:eastAsia="zh-CN"/>
        </w:rPr>
        <w:t xml:space="preserve"> Communications</w:t>
      </w:r>
    </w:p>
    <w:p w14:paraId="60300472" w14:textId="77777777" w:rsidR="001A1204" w:rsidRDefault="00A432B7" w:rsidP="00753E16">
      <w:pPr>
        <w:pStyle w:val="ListParagraph"/>
        <w:numPr>
          <w:ilvl w:val="0"/>
          <w:numId w:val="48"/>
        </w:numPr>
        <w:rPr>
          <w:lang w:eastAsia="zh-CN"/>
        </w:rPr>
      </w:pPr>
      <w:hyperlink r:id="rId27" w:history="1">
        <w:r w:rsidR="00FF516D">
          <w:rPr>
            <w:rStyle w:val="Hyperlink"/>
          </w:rPr>
          <w:t>R1-2208658</w:t>
        </w:r>
      </w:hyperlink>
      <w:r w:rsidR="00FF516D">
        <w:rPr>
          <w:lang w:eastAsia="zh-CN"/>
        </w:rPr>
        <w:tab/>
        <w:t>Discussion on multi-cell scheduling</w:t>
      </w:r>
      <w:r w:rsidR="00FF516D">
        <w:rPr>
          <w:lang w:eastAsia="zh-CN"/>
        </w:rPr>
        <w:tab/>
        <w:t>vivo</w:t>
      </w:r>
    </w:p>
    <w:p w14:paraId="2D2766A0" w14:textId="77777777" w:rsidR="001A1204" w:rsidRDefault="00A432B7" w:rsidP="00753E16">
      <w:pPr>
        <w:pStyle w:val="ListParagraph"/>
        <w:numPr>
          <w:ilvl w:val="0"/>
          <w:numId w:val="48"/>
        </w:numPr>
        <w:rPr>
          <w:lang w:eastAsia="zh-CN"/>
        </w:rPr>
      </w:pPr>
      <w:hyperlink r:id="rId28" w:history="1">
        <w:r w:rsidR="00FF516D">
          <w:rPr>
            <w:rStyle w:val="Hyperlink"/>
          </w:rPr>
          <w:t>R1-2208779</w:t>
        </w:r>
      </w:hyperlink>
      <w:r w:rsidR="00FF516D">
        <w:rPr>
          <w:lang w:eastAsia="zh-CN"/>
        </w:rPr>
        <w:tab/>
        <w:t>Discussion on multi-cell scheduling with a single DCI</w:t>
      </w:r>
      <w:r w:rsidR="00FF516D">
        <w:rPr>
          <w:lang w:eastAsia="zh-CN"/>
        </w:rPr>
        <w:tab/>
        <w:t>China Telecom</w:t>
      </w:r>
    </w:p>
    <w:p w14:paraId="5B98E077" w14:textId="77777777" w:rsidR="001A1204" w:rsidRDefault="00A432B7" w:rsidP="00753E16">
      <w:pPr>
        <w:pStyle w:val="ListParagraph"/>
        <w:numPr>
          <w:ilvl w:val="0"/>
          <w:numId w:val="48"/>
        </w:numPr>
        <w:rPr>
          <w:lang w:eastAsia="zh-CN"/>
        </w:rPr>
      </w:pPr>
      <w:hyperlink r:id="rId29" w:history="1">
        <w:r w:rsidR="00FF516D">
          <w:rPr>
            <w:rStyle w:val="Hyperlink"/>
          </w:rPr>
          <w:t>R1-2208860</w:t>
        </w:r>
      </w:hyperlink>
      <w:r w:rsidR="00FF516D">
        <w:rPr>
          <w:lang w:eastAsia="zh-CN"/>
        </w:rPr>
        <w:tab/>
        <w:t>Discussion on multi-cell PUSCH/PDSCH scheduling with a single DCI</w:t>
      </w:r>
      <w:r w:rsidR="00FF516D">
        <w:rPr>
          <w:lang w:eastAsia="zh-CN"/>
        </w:rPr>
        <w:tab/>
        <w:t>OPPO</w:t>
      </w:r>
    </w:p>
    <w:p w14:paraId="12E814FE" w14:textId="77777777" w:rsidR="001A1204" w:rsidRDefault="00A432B7" w:rsidP="00753E16">
      <w:pPr>
        <w:pStyle w:val="ListParagraph"/>
        <w:numPr>
          <w:ilvl w:val="0"/>
          <w:numId w:val="48"/>
        </w:numPr>
        <w:rPr>
          <w:lang w:eastAsia="zh-CN"/>
        </w:rPr>
      </w:pPr>
      <w:hyperlink r:id="rId30" w:history="1">
        <w:r w:rsidR="00FF516D">
          <w:rPr>
            <w:rStyle w:val="Hyperlink"/>
          </w:rPr>
          <w:t>R1-2208991</w:t>
        </w:r>
      </w:hyperlink>
      <w:r w:rsidR="00FF516D">
        <w:rPr>
          <w:lang w:eastAsia="zh-CN"/>
        </w:rPr>
        <w:tab/>
        <w:t>Discussion on multi-cell PUSCH/PDSCH scheduling with a single DCI</w:t>
      </w:r>
      <w:r w:rsidR="00FF516D">
        <w:rPr>
          <w:lang w:eastAsia="zh-CN"/>
        </w:rPr>
        <w:tab/>
        <w:t>CATT</w:t>
      </w:r>
    </w:p>
    <w:p w14:paraId="6C7A0CFE" w14:textId="77777777" w:rsidR="001A1204" w:rsidRDefault="00A432B7" w:rsidP="00753E16">
      <w:pPr>
        <w:pStyle w:val="ListParagraph"/>
        <w:numPr>
          <w:ilvl w:val="0"/>
          <w:numId w:val="48"/>
        </w:numPr>
        <w:rPr>
          <w:lang w:eastAsia="zh-CN"/>
        </w:rPr>
      </w:pPr>
      <w:hyperlink r:id="rId31" w:history="1">
        <w:r w:rsidR="00FF516D">
          <w:rPr>
            <w:rStyle w:val="Hyperlink"/>
          </w:rPr>
          <w:t>R1-2208997</w:t>
        </w:r>
      </w:hyperlink>
      <w:r w:rsidR="00FF516D">
        <w:rPr>
          <w:lang w:eastAsia="zh-CN"/>
        </w:rPr>
        <w:tab/>
        <w:t>Discussions on multi-cell PUSCH/PDSCH scheduling with a single DCI</w:t>
      </w:r>
      <w:r w:rsidR="00FF516D">
        <w:rPr>
          <w:lang w:eastAsia="zh-CN"/>
        </w:rPr>
        <w:tab/>
      </w:r>
      <w:proofErr w:type="spellStart"/>
      <w:r w:rsidR="00FF516D">
        <w:rPr>
          <w:lang w:eastAsia="zh-CN"/>
        </w:rPr>
        <w:t>Langbo</w:t>
      </w:r>
      <w:proofErr w:type="spellEnd"/>
    </w:p>
    <w:p w14:paraId="2151595F" w14:textId="77777777" w:rsidR="001A1204" w:rsidRDefault="00A432B7" w:rsidP="00753E16">
      <w:pPr>
        <w:pStyle w:val="ListParagraph"/>
        <w:numPr>
          <w:ilvl w:val="0"/>
          <w:numId w:val="48"/>
        </w:numPr>
        <w:rPr>
          <w:lang w:eastAsia="zh-CN"/>
        </w:rPr>
      </w:pPr>
      <w:hyperlink r:id="rId32" w:history="1">
        <w:r w:rsidR="00FF516D">
          <w:rPr>
            <w:rStyle w:val="Hyperlink"/>
          </w:rPr>
          <w:t>R1-2209020</w:t>
        </w:r>
      </w:hyperlink>
      <w:r w:rsidR="00FF516D">
        <w:rPr>
          <w:lang w:eastAsia="zh-CN"/>
        </w:rPr>
        <w:tab/>
        <w:t>Consideration on multi-cell PUSCH/PDSCH scheduling with a single DCI</w:t>
      </w:r>
      <w:r w:rsidR="00FF516D">
        <w:rPr>
          <w:lang w:eastAsia="zh-CN"/>
        </w:rPr>
        <w:tab/>
        <w:t>Fujitsu</w:t>
      </w:r>
    </w:p>
    <w:p w14:paraId="48DE56F8" w14:textId="77777777" w:rsidR="001A1204" w:rsidRDefault="00A432B7" w:rsidP="00753E16">
      <w:pPr>
        <w:pStyle w:val="ListParagraph"/>
        <w:numPr>
          <w:ilvl w:val="0"/>
          <w:numId w:val="48"/>
        </w:numPr>
        <w:rPr>
          <w:lang w:eastAsia="zh-CN"/>
        </w:rPr>
      </w:pPr>
      <w:hyperlink r:id="rId33" w:history="1">
        <w:r w:rsidR="00FF516D">
          <w:rPr>
            <w:rStyle w:val="Hyperlink"/>
          </w:rPr>
          <w:t>R1-2209067</w:t>
        </w:r>
      </w:hyperlink>
      <w:r w:rsidR="00FF516D">
        <w:rPr>
          <w:lang w:eastAsia="zh-CN"/>
        </w:rPr>
        <w:tab/>
        <w:t>Discussions on multi-cell scheduling with a single DCI</w:t>
      </w:r>
      <w:r w:rsidR="00FF516D">
        <w:rPr>
          <w:lang w:eastAsia="zh-CN"/>
        </w:rPr>
        <w:tab/>
        <w:t>Intel Corporation</w:t>
      </w:r>
    </w:p>
    <w:p w14:paraId="14BB508C" w14:textId="77777777" w:rsidR="001A1204" w:rsidRDefault="00A432B7" w:rsidP="00753E16">
      <w:pPr>
        <w:pStyle w:val="ListParagraph"/>
        <w:numPr>
          <w:ilvl w:val="0"/>
          <w:numId w:val="48"/>
        </w:numPr>
        <w:rPr>
          <w:lang w:eastAsia="zh-CN"/>
        </w:rPr>
      </w:pPr>
      <w:hyperlink r:id="rId34" w:history="1">
        <w:r w:rsidR="00FF516D">
          <w:rPr>
            <w:rStyle w:val="Hyperlink"/>
          </w:rPr>
          <w:t>R1-2209239</w:t>
        </w:r>
      </w:hyperlink>
      <w:r w:rsidR="00FF516D">
        <w:rPr>
          <w:lang w:eastAsia="zh-CN"/>
        </w:rPr>
        <w:tab/>
        <w:t>Discussions on multi-cell PUSCH/PDSCH scheduling with a single DCI</w:t>
      </w:r>
      <w:r w:rsidR="00FF516D">
        <w:rPr>
          <w:lang w:eastAsia="zh-CN"/>
        </w:rPr>
        <w:tab/>
        <w:t>CAICT</w:t>
      </w:r>
    </w:p>
    <w:p w14:paraId="710DC646" w14:textId="77777777" w:rsidR="001A1204" w:rsidRDefault="00A432B7" w:rsidP="00753E16">
      <w:pPr>
        <w:pStyle w:val="ListParagraph"/>
        <w:numPr>
          <w:ilvl w:val="0"/>
          <w:numId w:val="48"/>
        </w:numPr>
        <w:rPr>
          <w:lang w:eastAsia="zh-CN"/>
        </w:rPr>
      </w:pPr>
      <w:hyperlink r:id="rId35" w:history="1">
        <w:r w:rsidR="00FF516D">
          <w:rPr>
            <w:rStyle w:val="Hyperlink"/>
          </w:rPr>
          <w:t>R1-2209299</w:t>
        </w:r>
      </w:hyperlink>
      <w:r w:rsidR="00FF516D">
        <w:rPr>
          <w:lang w:eastAsia="zh-CN"/>
        </w:rPr>
        <w:tab/>
        <w:t>Discussion on the design of multi-cell scheduling with a single DCI</w:t>
      </w:r>
      <w:r w:rsidR="00FF516D">
        <w:rPr>
          <w:lang w:eastAsia="zh-CN"/>
        </w:rPr>
        <w:tab/>
      </w:r>
      <w:proofErr w:type="spellStart"/>
      <w:r w:rsidR="00FF516D">
        <w:rPr>
          <w:lang w:eastAsia="zh-CN"/>
        </w:rPr>
        <w:t>xiaomi</w:t>
      </w:r>
      <w:proofErr w:type="spellEnd"/>
    </w:p>
    <w:p w14:paraId="387C6D35" w14:textId="77777777" w:rsidR="001A1204" w:rsidRDefault="00A432B7" w:rsidP="00753E16">
      <w:pPr>
        <w:pStyle w:val="ListParagraph"/>
        <w:numPr>
          <w:ilvl w:val="0"/>
          <w:numId w:val="48"/>
        </w:numPr>
        <w:rPr>
          <w:lang w:eastAsia="zh-CN"/>
        </w:rPr>
      </w:pPr>
      <w:hyperlink r:id="rId36" w:history="1">
        <w:r w:rsidR="00FF516D">
          <w:rPr>
            <w:rStyle w:val="Hyperlink"/>
          </w:rPr>
          <w:t>R1-2209305</w:t>
        </w:r>
      </w:hyperlink>
      <w:r w:rsidR="00FF516D">
        <w:rPr>
          <w:lang w:eastAsia="zh-CN"/>
        </w:rPr>
        <w:tab/>
        <w:t>On multi-cell scheduling via a single DCI</w:t>
      </w:r>
      <w:r w:rsidR="00FF516D">
        <w:rPr>
          <w:lang w:eastAsia="zh-CN"/>
        </w:rPr>
        <w:tab/>
        <w:t>Lenovo</w:t>
      </w:r>
    </w:p>
    <w:p w14:paraId="187654CF" w14:textId="77777777" w:rsidR="001A1204" w:rsidRDefault="00A432B7" w:rsidP="00753E16">
      <w:pPr>
        <w:pStyle w:val="ListParagraph"/>
        <w:numPr>
          <w:ilvl w:val="0"/>
          <w:numId w:val="48"/>
        </w:numPr>
        <w:rPr>
          <w:lang w:eastAsia="zh-CN"/>
        </w:rPr>
      </w:pPr>
      <w:hyperlink r:id="rId37" w:history="1">
        <w:r w:rsidR="00FF516D">
          <w:rPr>
            <w:rStyle w:val="Hyperlink"/>
          </w:rPr>
          <w:t>R1-2209352</w:t>
        </w:r>
      </w:hyperlink>
      <w:r w:rsidR="00FF516D">
        <w:rPr>
          <w:lang w:eastAsia="zh-CN"/>
        </w:rPr>
        <w:tab/>
        <w:t>Discussion on multi-cell PUSCH/PDSCH scheduling with a single DCI</w:t>
      </w:r>
      <w:r w:rsidR="00FF516D">
        <w:rPr>
          <w:lang w:eastAsia="zh-CN"/>
        </w:rPr>
        <w:tab/>
        <w:t>CMCC</w:t>
      </w:r>
    </w:p>
    <w:p w14:paraId="0EA058C7" w14:textId="77777777" w:rsidR="001A1204" w:rsidRDefault="00A432B7" w:rsidP="00753E16">
      <w:pPr>
        <w:pStyle w:val="ListParagraph"/>
        <w:numPr>
          <w:ilvl w:val="0"/>
          <w:numId w:val="48"/>
        </w:numPr>
        <w:rPr>
          <w:lang w:eastAsia="zh-CN"/>
        </w:rPr>
      </w:pPr>
      <w:hyperlink r:id="rId38" w:history="1">
        <w:r w:rsidR="00FF516D">
          <w:rPr>
            <w:rStyle w:val="Hyperlink"/>
          </w:rPr>
          <w:t>R1-2209416</w:t>
        </w:r>
      </w:hyperlink>
      <w:r w:rsidR="00FF516D">
        <w:rPr>
          <w:lang w:eastAsia="zh-CN"/>
        </w:rPr>
        <w:tab/>
        <w:t>Discussion on Multicarrier scheduling with a single DCI</w:t>
      </w:r>
      <w:r w:rsidR="00FF516D">
        <w:rPr>
          <w:lang w:eastAsia="zh-CN"/>
        </w:rPr>
        <w:tab/>
        <w:t>FGI</w:t>
      </w:r>
    </w:p>
    <w:p w14:paraId="387A7A06" w14:textId="77777777" w:rsidR="001A1204" w:rsidRDefault="00A432B7" w:rsidP="00753E16">
      <w:pPr>
        <w:pStyle w:val="ListParagraph"/>
        <w:numPr>
          <w:ilvl w:val="0"/>
          <w:numId w:val="48"/>
        </w:numPr>
        <w:rPr>
          <w:lang w:eastAsia="zh-CN"/>
        </w:rPr>
      </w:pPr>
      <w:hyperlink r:id="rId39" w:history="1">
        <w:r w:rsidR="00FF516D">
          <w:rPr>
            <w:rStyle w:val="Hyperlink"/>
          </w:rPr>
          <w:t>R1-2209426</w:t>
        </w:r>
      </w:hyperlink>
      <w:r w:rsidR="00FF516D">
        <w:rPr>
          <w:lang w:eastAsia="zh-CN"/>
        </w:rPr>
        <w:tab/>
        <w:t>Discussion on Multi-cell PXSCH scheduling with a single DCI</w:t>
      </w:r>
      <w:r w:rsidR="00FF516D">
        <w:rPr>
          <w:lang w:eastAsia="zh-CN"/>
        </w:rPr>
        <w:tab/>
        <w:t>NEC</w:t>
      </w:r>
    </w:p>
    <w:p w14:paraId="4DA806B4" w14:textId="77777777" w:rsidR="001A1204" w:rsidRDefault="00A432B7" w:rsidP="00753E16">
      <w:pPr>
        <w:pStyle w:val="ListParagraph"/>
        <w:numPr>
          <w:ilvl w:val="0"/>
          <w:numId w:val="48"/>
        </w:numPr>
        <w:rPr>
          <w:lang w:eastAsia="zh-CN"/>
        </w:rPr>
      </w:pPr>
      <w:hyperlink r:id="rId40" w:history="1">
        <w:r w:rsidR="00FF516D">
          <w:rPr>
            <w:rStyle w:val="Hyperlink"/>
          </w:rPr>
          <w:t>R1-2209454</w:t>
        </w:r>
      </w:hyperlink>
      <w:r w:rsidR="00FF516D">
        <w:rPr>
          <w:lang w:eastAsia="zh-CN"/>
        </w:rPr>
        <w:tab/>
        <w:t>Discussion on Multi-cell PUSCH/PDSCH scheduling with a single DCI</w:t>
      </w:r>
      <w:r w:rsidR="00FF516D">
        <w:rPr>
          <w:lang w:eastAsia="zh-CN"/>
        </w:rPr>
        <w:tab/>
        <w:t>LG Electronics</w:t>
      </w:r>
    </w:p>
    <w:p w14:paraId="42160F04" w14:textId="77777777" w:rsidR="001A1204" w:rsidRDefault="00A432B7" w:rsidP="00753E16">
      <w:pPr>
        <w:pStyle w:val="ListParagraph"/>
        <w:numPr>
          <w:ilvl w:val="0"/>
          <w:numId w:val="48"/>
        </w:numPr>
        <w:rPr>
          <w:lang w:eastAsia="zh-CN"/>
        </w:rPr>
      </w:pPr>
      <w:hyperlink r:id="rId41" w:history="1">
        <w:r w:rsidR="00FF516D">
          <w:rPr>
            <w:rStyle w:val="Hyperlink"/>
          </w:rPr>
          <w:t>R1-2209516</w:t>
        </w:r>
      </w:hyperlink>
      <w:r w:rsidR="00FF516D">
        <w:rPr>
          <w:lang w:eastAsia="zh-CN"/>
        </w:rPr>
        <w:tab/>
        <w:t>On multi-cell PUSCH/PDSCH scheduling with a single DCI</w:t>
      </w:r>
      <w:r w:rsidR="00FF516D">
        <w:rPr>
          <w:lang w:eastAsia="zh-CN"/>
        </w:rPr>
        <w:tab/>
        <w:t>MediaTek Inc.</w:t>
      </w:r>
    </w:p>
    <w:p w14:paraId="634AEE4F" w14:textId="77777777" w:rsidR="001A1204" w:rsidRDefault="00A432B7" w:rsidP="00753E16">
      <w:pPr>
        <w:pStyle w:val="ListParagraph"/>
        <w:numPr>
          <w:ilvl w:val="0"/>
          <w:numId w:val="48"/>
        </w:numPr>
        <w:rPr>
          <w:lang w:eastAsia="zh-CN"/>
        </w:rPr>
      </w:pPr>
      <w:hyperlink r:id="rId42" w:history="1">
        <w:r w:rsidR="00FF516D">
          <w:rPr>
            <w:rStyle w:val="Hyperlink"/>
          </w:rPr>
          <w:t>R1-2209595</w:t>
        </w:r>
      </w:hyperlink>
      <w:r w:rsidR="00FF516D">
        <w:rPr>
          <w:lang w:eastAsia="zh-CN"/>
        </w:rPr>
        <w:tab/>
        <w:t>On multi-cell PUSCH/PDSCH scheduling with a single DCI</w:t>
      </w:r>
      <w:r w:rsidR="00FF516D">
        <w:rPr>
          <w:lang w:eastAsia="zh-CN"/>
        </w:rPr>
        <w:tab/>
        <w:t>Apple</w:t>
      </w:r>
    </w:p>
    <w:p w14:paraId="4CA52F14" w14:textId="77777777" w:rsidR="001A1204" w:rsidRDefault="00A432B7" w:rsidP="00753E16">
      <w:pPr>
        <w:pStyle w:val="ListParagraph"/>
        <w:numPr>
          <w:ilvl w:val="0"/>
          <w:numId w:val="48"/>
        </w:numPr>
        <w:rPr>
          <w:lang w:eastAsia="zh-CN"/>
        </w:rPr>
      </w:pPr>
      <w:hyperlink r:id="rId43" w:history="1">
        <w:r w:rsidR="00FF516D">
          <w:rPr>
            <w:rStyle w:val="Hyperlink"/>
          </w:rPr>
          <w:t>R1-2209746</w:t>
        </w:r>
      </w:hyperlink>
      <w:r w:rsidR="00FF516D">
        <w:rPr>
          <w:lang w:eastAsia="zh-CN"/>
        </w:rPr>
        <w:tab/>
        <w:t>On multi-cell PUSCH/PDSCH scheduling with a single DCI</w:t>
      </w:r>
      <w:r w:rsidR="00FF516D">
        <w:rPr>
          <w:lang w:eastAsia="zh-CN"/>
        </w:rPr>
        <w:tab/>
        <w:t>Samsung</w:t>
      </w:r>
    </w:p>
    <w:p w14:paraId="780BFF0F" w14:textId="77777777" w:rsidR="001A1204" w:rsidRDefault="00A432B7" w:rsidP="00753E16">
      <w:pPr>
        <w:pStyle w:val="ListParagraph"/>
        <w:numPr>
          <w:ilvl w:val="0"/>
          <w:numId w:val="48"/>
        </w:numPr>
        <w:rPr>
          <w:lang w:eastAsia="zh-CN"/>
        </w:rPr>
      </w:pPr>
      <w:hyperlink r:id="rId44" w:history="1">
        <w:r w:rsidR="00FF516D">
          <w:rPr>
            <w:rStyle w:val="Hyperlink"/>
          </w:rPr>
          <w:t>R1-2209860</w:t>
        </w:r>
      </w:hyperlink>
      <w:r w:rsidR="00FF516D">
        <w:rPr>
          <w:lang w:eastAsia="zh-CN"/>
        </w:rPr>
        <w:tab/>
        <w:t>Multi-cell PUSCH/PDSCH scheduling with a single DCI</w:t>
      </w:r>
      <w:r w:rsidR="00FF516D">
        <w:rPr>
          <w:lang w:eastAsia="zh-CN"/>
        </w:rPr>
        <w:tab/>
        <w:t>Ericsson</w:t>
      </w:r>
    </w:p>
    <w:p w14:paraId="7F44D8C2" w14:textId="77777777" w:rsidR="001A1204" w:rsidRDefault="00A432B7" w:rsidP="00753E16">
      <w:pPr>
        <w:pStyle w:val="ListParagraph"/>
        <w:numPr>
          <w:ilvl w:val="0"/>
          <w:numId w:val="48"/>
        </w:numPr>
        <w:rPr>
          <w:lang w:eastAsia="zh-CN"/>
        </w:rPr>
      </w:pPr>
      <w:hyperlink r:id="rId45" w:history="1">
        <w:r w:rsidR="00FF516D">
          <w:rPr>
            <w:rStyle w:val="Hyperlink"/>
          </w:rPr>
          <w:t>R1-2209917</w:t>
        </w:r>
      </w:hyperlink>
      <w:r w:rsidR="00FF516D">
        <w:rPr>
          <w:lang w:eastAsia="zh-CN"/>
        </w:rPr>
        <w:tab/>
        <w:t>Discussion on multi-cell PUSCH/PDSCH scheduling with a single DCI</w:t>
      </w:r>
      <w:r w:rsidR="00FF516D">
        <w:rPr>
          <w:lang w:eastAsia="zh-CN"/>
        </w:rPr>
        <w:tab/>
        <w:t>NTT DOCOMO, INC.</w:t>
      </w:r>
    </w:p>
    <w:p w14:paraId="0F3C837D" w14:textId="77777777" w:rsidR="001A1204" w:rsidRDefault="00A432B7" w:rsidP="00753E16">
      <w:pPr>
        <w:pStyle w:val="ListParagraph"/>
        <w:numPr>
          <w:ilvl w:val="0"/>
          <w:numId w:val="48"/>
        </w:numPr>
        <w:rPr>
          <w:lang w:eastAsia="zh-CN"/>
        </w:rPr>
      </w:pPr>
      <w:hyperlink r:id="rId46" w:history="1">
        <w:r w:rsidR="00FF516D">
          <w:rPr>
            <w:rStyle w:val="Hyperlink"/>
          </w:rPr>
          <w:t>R1-2210000</w:t>
        </w:r>
      </w:hyperlink>
      <w:r w:rsidR="00FF516D">
        <w:rPr>
          <w:lang w:eastAsia="zh-CN"/>
        </w:rPr>
        <w:tab/>
        <w:t>Multi-cell PUSCH/PDSCH scheduling with a single DCI</w:t>
      </w:r>
      <w:r w:rsidR="00FF516D">
        <w:rPr>
          <w:lang w:eastAsia="zh-CN"/>
        </w:rPr>
        <w:tab/>
        <w:t>Qualcomm Incorporated</w:t>
      </w:r>
    </w:p>
    <w:p w14:paraId="1F8D1360" w14:textId="77777777" w:rsidR="001A1204" w:rsidRDefault="00A432B7" w:rsidP="00753E16">
      <w:pPr>
        <w:pStyle w:val="ListParagraph"/>
        <w:numPr>
          <w:ilvl w:val="0"/>
          <w:numId w:val="48"/>
        </w:numPr>
        <w:rPr>
          <w:lang w:eastAsia="zh-CN"/>
        </w:rPr>
      </w:pPr>
      <w:hyperlink r:id="rId47" w:history="1">
        <w:r w:rsidR="00FF516D">
          <w:rPr>
            <w:rStyle w:val="Hyperlink"/>
          </w:rPr>
          <w:t>R1-2210032</w:t>
        </w:r>
      </w:hyperlink>
      <w:r w:rsidR="00FF516D">
        <w:rPr>
          <w:lang w:eastAsia="zh-CN"/>
        </w:rPr>
        <w:tab/>
        <w:t>Discussion on multi-cell scheduling with a single DCI</w:t>
      </w:r>
      <w:r w:rsidR="00FF516D">
        <w:rPr>
          <w:lang w:eastAsia="zh-CN"/>
        </w:rPr>
        <w:tab/>
        <w:t>ITRI</w:t>
      </w:r>
    </w:p>
    <w:p w14:paraId="022D0FDD" w14:textId="77777777" w:rsidR="001A1204" w:rsidRDefault="00A432B7" w:rsidP="00753E16">
      <w:pPr>
        <w:pStyle w:val="ListParagraph"/>
        <w:numPr>
          <w:ilvl w:val="0"/>
          <w:numId w:val="48"/>
        </w:numPr>
        <w:rPr>
          <w:lang w:eastAsia="zh-CN"/>
        </w:rPr>
      </w:pPr>
      <w:hyperlink r:id="rId48" w:history="1">
        <w:r w:rsidR="00FF516D">
          <w:rPr>
            <w:rStyle w:val="Hyperlink"/>
          </w:rPr>
          <w:t>R1-2210034</w:t>
        </w:r>
      </w:hyperlink>
      <w:r w:rsidR="00FF516D">
        <w:rPr>
          <w:lang w:eastAsia="zh-CN"/>
        </w:rPr>
        <w:tab/>
        <w:t>Discussion on multi-cell PUSCH/PDSCH scheduling with a single DCI</w:t>
      </w:r>
      <w:r w:rsidR="00FF516D">
        <w:rPr>
          <w:lang w:eastAsia="zh-CN"/>
        </w:rPr>
        <w:tab/>
        <w:t>Google Inc.</w:t>
      </w:r>
    </w:p>
    <w:p w14:paraId="15C6376D" w14:textId="77777777" w:rsidR="001A1204" w:rsidRDefault="00A432B7" w:rsidP="00753E16">
      <w:pPr>
        <w:pStyle w:val="ListParagraph"/>
        <w:numPr>
          <w:ilvl w:val="0"/>
          <w:numId w:val="48"/>
        </w:numPr>
        <w:rPr>
          <w:lang w:eastAsia="zh-CN"/>
        </w:rPr>
      </w:pPr>
      <w:hyperlink r:id="rId49" w:history="1">
        <w:r w:rsidR="00FF516D">
          <w:rPr>
            <w:rStyle w:val="Hyperlink"/>
          </w:rPr>
          <w:t>R1-2210151</w:t>
        </w:r>
      </w:hyperlink>
      <w:r w:rsidR="00FF516D">
        <w:rPr>
          <w:lang w:eastAsia="zh-CN"/>
        </w:rPr>
        <w:tab/>
        <w:t>On multi-cell PUSCH/PDSCH scheduling with a single DCI</w:t>
      </w:r>
      <w:r w:rsidR="00FF516D">
        <w:rPr>
          <w:lang w:eastAsia="zh-CN"/>
        </w:rPr>
        <w:tab/>
        <w:t>Nokia, Nokia Shanghai Bell</w:t>
      </w:r>
    </w:p>
    <w:p w14:paraId="70491588" w14:textId="77777777" w:rsidR="001A1204" w:rsidRDefault="001A1204" w:rsidP="00753E16">
      <w:pPr>
        <w:kinsoku/>
        <w:overflowPunct/>
        <w:adjustRightInd/>
        <w:spacing w:after="0"/>
        <w:contextualSpacing/>
        <w:textAlignment w:val="auto"/>
        <w:rPr>
          <w:rFonts w:ascii="Arial" w:hAnsi="Arial" w:cs="Arial"/>
          <w:szCs w:val="20"/>
          <w:lang w:eastAsia="zh-CN"/>
        </w:rPr>
      </w:pPr>
    </w:p>
    <w:p w14:paraId="3ECBF772" w14:textId="77777777" w:rsidR="001A1204" w:rsidRDefault="001A1204" w:rsidP="00753E16">
      <w:pPr>
        <w:snapToGrid w:val="0"/>
        <w:rPr>
          <w:szCs w:val="20"/>
        </w:rPr>
      </w:pPr>
    </w:p>
    <w:p w14:paraId="31E09FC4" w14:textId="77777777" w:rsidR="001A1204" w:rsidRDefault="00FF516D" w:rsidP="00753E16">
      <w:pPr>
        <w:pStyle w:val="Heading1"/>
      </w:pPr>
      <w:r>
        <w:t>List of agreements:</w:t>
      </w:r>
    </w:p>
    <w:p w14:paraId="115DE365" w14:textId="77777777" w:rsidR="001A1204" w:rsidRDefault="001A1204" w:rsidP="00753E16">
      <w:pPr>
        <w:rPr>
          <w:szCs w:val="20"/>
          <w:highlight w:val="green"/>
        </w:rPr>
      </w:pPr>
    </w:p>
    <w:p w14:paraId="59E94E37" w14:textId="77777777" w:rsidR="001A1204" w:rsidRDefault="00FF516D" w:rsidP="00753E16">
      <w:pPr>
        <w:pStyle w:val="Heading2"/>
        <w:ind w:left="540"/>
      </w:pPr>
      <w:r>
        <w:t>Agreements made in RAN1#109-e</w:t>
      </w:r>
    </w:p>
    <w:p w14:paraId="666A7A7B" w14:textId="77777777" w:rsidR="001A1204" w:rsidRDefault="00FF516D" w:rsidP="00753E16">
      <w:pPr>
        <w:rPr>
          <w:b/>
          <w:bCs/>
          <w:highlight w:val="green"/>
          <w:lang w:eastAsia="zh-CN"/>
        </w:rPr>
      </w:pPr>
      <w:r>
        <w:rPr>
          <w:b/>
          <w:bCs/>
          <w:highlight w:val="green"/>
          <w:lang w:eastAsia="zh-CN"/>
        </w:rPr>
        <w:t>Agreement</w:t>
      </w:r>
    </w:p>
    <w:p w14:paraId="1DE9AD1B" w14:textId="77777777" w:rsidR="001A1204" w:rsidRDefault="00FF516D" w:rsidP="00753E16">
      <w:pPr>
        <w:rPr>
          <w:lang w:eastAsia="zh-CN"/>
        </w:rPr>
      </w:pPr>
      <w:r>
        <w:rPr>
          <w:lang w:eastAsia="zh-CN"/>
        </w:rPr>
        <w:t>Agree the following terminologies ONLY for convenience of discussion:</w:t>
      </w:r>
    </w:p>
    <w:p w14:paraId="28A2B848"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DCI format 0_X is used for scheduling multiple PUSCHs on multiple cells with one PUSCH per cell</w:t>
      </w:r>
    </w:p>
    <w:p w14:paraId="058462F9"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DCI format 1_X is used for scheduling multiple PDSCHs on multiple cells with one PDSCH per cell.</w:t>
      </w:r>
    </w:p>
    <w:p w14:paraId="42D5A281" w14:textId="77777777" w:rsidR="001A1204" w:rsidRDefault="00FF516D" w:rsidP="00753E16">
      <w:pPr>
        <w:rPr>
          <w:lang w:eastAsia="zh-CN"/>
        </w:rPr>
      </w:pPr>
      <w:r>
        <w:rPr>
          <w:lang w:eastAsia="zh-CN"/>
        </w:rPr>
        <w:t>The above does not imply introducing new DCI format(s) at this point.</w:t>
      </w:r>
    </w:p>
    <w:p w14:paraId="18C8039C" w14:textId="77777777" w:rsidR="001A1204" w:rsidRDefault="001A1204" w:rsidP="00753E16">
      <w:pPr>
        <w:rPr>
          <w:lang w:eastAsia="zh-CN"/>
        </w:rPr>
      </w:pPr>
    </w:p>
    <w:p w14:paraId="4C3F3BDB" w14:textId="77777777" w:rsidR="001A1204" w:rsidRDefault="00FF516D" w:rsidP="00753E16">
      <w:pPr>
        <w:rPr>
          <w:b/>
          <w:bCs/>
          <w:highlight w:val="green"/>
          <w:lang w:eastAsia="zh-CN"/>
        </w:rPr>
      </w:pPr>
      <w:r>
        <w:rPr>
          <w:b/>
          <w:bCs/>
          <w:highlight w:val="green"/>
          <w:lang w:eastAsia="zh-CN"/>
        </w:rPr>
        <w:t>Agreement</w:t>
      </w:r>
    </w:p>
    <w:p w14:paraId="30E825A3"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Different TBs are scheduled on different cells by DCI format 0_X.</w:t>
      </w:r>
    </w:p>
    <w:p w14:paraId="54F8B954"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lastRenderedPageBreak/>
        <w:t>Different TBs are scheduled on different cells by DCI format 1_X.</w:t>
      </w:r>
    </w:p>
    <w:p w14:paraId="64EAA08F" w14:textId="77777777" w:rsidR="001A1204" w:rsidRDefault="001A1204" w:rsidP="00753E16">
      <w:pPr>
        <w:rPr>
          <w:lang w:eastAsia="zh-CN"/>
        </w:rPr>
      </w:pPr>
    </w:p>
    <w:p w14:paraId="181E6E03" w14:textId="77777777" w:rsidR="001A1204" w:rsidRDefault="00FF516D" w:rsidP="00753E16">
      <w:pPr>
        <w:rPr>
          <w:b/>
          <w:bCs/>
          <w:highlight w:val="green"/>
          <w:lang w:eastAsia="zh-CN"/>
        </w:rPr>
      </w:pPr>
      <w:r>
        <w:rPr>
          <w:b/>
          <w:bCs/>
          <w:highlight w:val="green"/>
          <w:lang w:eastAsia="zh-CN"/>
        </w:rPr>
        <w:t>Agreement</w:t>
      </w:r>
    </w:p>
    <w:p w14:paraId="626F1752" w14:textId="77777777" w:rsidR="001A1204" w:rsidRDefault="00FF516D" w:rsidP="00753E16">
      <w:pPr>
        <w:rPr>
          <w:lang w:eastAsia="zh-CN"/>
        </w:rPr>
      </w:pPr>
      <w:r>
        <w:rPr>
          <w:lang w:eastAsia="zh-CN"/>
        </w:rPr>
        <w:t>Fallback DCI (i.e., DCI formats 0_0 and 1_0) does not support multi-cell scheduling.</w:t>
      </w:r>
    </w:p>
    <w:p w14:paraId="5ADE8166" w14:textId="77777777" w:rsidR="001A1204" w:rsidRDefault="001A1204" w:rsidP="00753E16">
      <w:pPr>
        <w:rPr>
          <w:lang w:eastAsia="zh-CN"/>
        </w:rPr>
      </w:pPr>
    </w:p>
    <w:p w14:paraId="25171361" w14:textId="77777777" w:rsidR="001A1204" w:rsidRDefault="001A1204" w:rsidP="00753E16">
      <w:pPr>
        <w:rPr>
          <w:sz w:val="6"/>
          <w:szCs w:val="10"/>
        </w:rPr>
      </w:pPr>
    </w:p>
    <w:p w14:paraId="014F243E" w14:textId="77777777" w:rsidR="001A1204" w:rsidRDefault="00FF516D" w:rsidP="00753E16">
      <w:pPr>
        <w:rPr>
          <w:b/>
          <w:bCs/>
          <w:highlight w:val="green"/>
          <w:lang w:eastAsia="zh-CN"/>
        </w:rPr>
      </w:pPr>
      <w:r>
        <w:rPr>
          <w:b/>
          <w:bCs/>
          <w:highlight w:val="green"/>
          <w:lang w:eastAsia="zh-CN"/>
        </w:rPr>
        <w:t>Agreement</w:t>
      </w:r>
    </w:p>
    <w:p w14:paraId="542E143F" w14:textId="77777777" w:rsidR="001A1204" w:rsidRDefault="00FF516D" w:rsidP="00753E16">
      <w:pPr>
        <w:rPr>
          <w:lang w:eastAsia="zh-CN"/>
        </w:rPr>
      </w:pPr>
      <w:r>
        <w:rPr>
          <w:lang w:eastAsia="zh-CN"/>
        </w:rPr>
        <w:t>The DCI for multi-cell scheduling is monitored only in USS set.</w:t>
      </w:r>
    </w:p>
    <w:p w14:paraId="06CB97CC" w14:textId="77777777" w:rsidR="001A1204" w:rsidRDefault="001A1204" w:rsidP="00753E16">
      <w:pPr>
        <w:rPr>
          <w:lang w:eastAsia="zh-CN"/>
        </w:rPr>
      </w:pPr>
    </w:p>
    <w:p w14:paraId="4B8B230F" w14:textId="77777777" w:rsidR="001A1204" w:rsidRDefault="00FF516D" w:rsidP="00753E16">
      <w:pPr>
        <w:rPr>
          <w:b/>
          <w:bCs/>
          <w:highlight w:val="green"/>
          <w:lang w:eastAsia="zh-CN"/>
        </w:rPr>
      </w:pPr>
      <w:r>
        <w:rPr>
          <w:b/>
          <w:bCs/>
          <w:highlight w:val="green"/>
          <w:lang w:eastAsia="zh-CN"/>
        </w:rPr>
        <w:t>Agreement</w:t>
      </w:r>
    </w:p>
    <w:p w14:paraId="33CCC7E6"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rFonts w:hint="eastAsia"/>
          <w:lang w:eastAsia="zh-CN"/>
        </w:rPr>
        <w:t>PDSCH cannot be scheduled by DCI format 0_X</w:t>
      </w:r>
      <w:r>
        <w:rPr>
          <w:lang w:eastAsia="zh-CN"/>
        </w:rPr>
        <w:t>.</w:t>
      </w:r>
      <w:r>
        <w:rPr>
          <w:rFonts w:hint="eastAsia"/>
          <w:lang w:eastAsia="zh-CN"/>
        </w:rPr>
        <w:t xml:space="preserve"> </w:t>
      </w:r>
    </w:p>
    <w:p w14:paraId="521D870A"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rFonts w:hint="eastAsia"/>
          <w:lang w:eastAsia="zh-CN"/>
        </w:rPr>
        <w:t>PUSCH cannot be scheduled by DCI format 1_X</w:t>
      </w:r>
      <w:r>
        <w:rPr>
          <w:lang w:eastAsia="zh-CN"/>
        </w:rPr>
        <w:t>.</w:t>
      </w:r>
      <w:r>
        <w:rPr>
          <w:rFonts w:hint="eastAsia"/>
          <w:lang w:eastAsia="zh-CN"/>
        </w:rPr>
        <w:t xml:space="preserve"> </w:t>
      </w:r>
    </w:p>
    <w:p w14:paraId="51D26538" w14:textId="77777777" w:rsidR="001A1204" w:rsidRDefault="001A1204" w:rsidP="00753E16">
      <w:pPr>
        <w:rPr>
          <w:lang w:eastAsia="zh-CN"/>
        </w:rPr>
      </w:pPr>
    </w:p>
    <w:p w14:paraId="0F820657" w14:textId="77777777" w:rsidR="001A1204" w:rsidRDefault="00FF516D" w:rsidP="00753E16">
      <w:pPr>
        <w:rPr>
          <w:b/>
          <w:bCs/>
          <w:highlight w:val="green"/>
          <w:lang w:eastAsia="zh-CN"/>
        </w:rPr>
      </w:pPr>
      <w:r>
        <w:rPr>
          <w:b/>
          <w:bCs/>
          <w:highlight w:val="green"/>
          <w:lang w:eastAsia="zh-CN"/>
        </w:rPr>
        <w:t>Agreement</w:t>
      </w:r>
    </w:p>
    <w:p w14:paraId="0A39E7CA"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All the co-scheduled cells by a DCI format 1_X and the scheduling cell are included in the same PUCCH group.</w:t>
      </w:r>
    </w:p>
    <w:p w14:paraId="6A7DDBFD"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FFS: All the co-scheduled cells by a DCI format 0_X and the scheduling cell are included in the same [cell or PUCCH group].</w:t>
      </w:r>
    </w:p>
    <w:p w14:paraId="796D6E2B" w14:textId="77777777" w:rsidR="001A1204" w:rsidRDefault="001A1204" w:rsidP="00753E16">
      <w:pPr>
        <w:rPr>
          <w:lang w:eastAsia="en-US"/>
        </w:rPr>
      </w:pPr>
    </w:p>
    <w:p w14:paraId="76287216" w14:textId="77777777" w:rsidR="001A1204" w:rsidRDefault="00FF516D" w:rsidP="00753E16">
      <w:pPr>
        <w:rPr>
          <w:b/>
          <w:bCs/>
          <w:highlight w:val="green"/>
          <w:lang w:eastAsia="zh-CN"/>
        </w:rPr>
      </w:pPr>
      <w:r>
        <w:rPr>
          <w:b/>
          <w:bCs/>
          <w:highlight w:val="green"/>
          <w:lang w:eastAsia="zh-CN"/>
        </w:rPr>
        <w:t>Agreement</w:t>
      </w:r>
    </w:p>
    <w:p w14:paraId="08ADA99C"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including the scheduling cell.</w:t>
      </w:r>
    </w:p>
    <w:p w14:paraId="095083A4"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DCI format 0-X/1-X on a scheduling cell can be used to schedule PUSCHs/PDSCHs on multiple cells not including the scheduling cell.</w:t>
      </w:r>
    </w:p>
    <w:p w14:paraId="70D6E65E" w14:textId="77777777" w:rsidR="001A1204" w:rsidRDefault="001A1204" w:rsidP="00753E16">
      <w:pPr>
        <w:rPr>
          <w:lang w:eastAsia="zh-CN"/>
        </w:rPr>
      </w:pPr>
    </w:p>
    <w:p w14:paraId="7F50A266" w14:textId="77777777" w:rsidR="001A1204" w:rsidRDefault="00FF516D" w:rsidP="00753E16">
      <w:pPr>
        <w:rPr>
          <w:b/>
          <w:bCs/>
          <w:highlight w:val="green"/>
          <w:lang w:eastAsia="zh-CN"/>
        </w:rPr>
      </w:pPr>
      <w:r>
        <w:rPr>
          <w:b/>
          <w:bCs/>
          <w:highlight w:val="green"/>
          <w:lang w:eastAsia="zh-CN"/>
        </w:rPr>
        <w:t>Agreement</w:t>
      </w:r>
    </w:p>
    <w:p w14:paraId="537325CE"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For a UE, the maximum number of cells scheduled by a DCI format 0_X can be same or different to the maximum number of cells scheduled by a DCI format 1_X.</w:t>
      </w:r>
    </w:p>
    <w:p w14:paraId="037E2855" w14:textId="77777777" w:rsidR="001A1204" w:rsidRDefault="001A1204" w:rsidP="00753E16">
      <w:pPr>
        <w:rPr>
          <w:lang w:eastAsia="zh-CN"/>
        </w:rPr>
      </w:pPr>
    </w:p>
    <w:p w14:paraId="19DDE5DA" w14:textId="77777777" w:rsidR="001A1204" w:rsidRDefault="00FF516D" w:rsidP="00753E16">
      <w:pPr>
        <w:rPr>
          <w:b/>
          <w:highlight w:val="darkYellow"/>
          <w:lang w:eastAsia="zh-CN"/>
        </w:rPr>
      </w:pPr>
      <w:r>
        <w:rPr>
          <w:b/>
          <w:highlight w:val="darkYellow"/>
          <w:lang w:eastAsia="zh-CN"/>
        </w:rPr>
        <w:t>Working Assumption</w:t>
      </w:r>
    </w:p>
    <w:p w14:paraId="70C78CAC"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All HARQ-ACK codebook types (Type-1/2/3) are applicable when multi-carrier PDSCH scheduling is configured.</w:t>
      </w:r>
    </w:p>
    <w:p w14:paraId="326C9055" w14:textId="77777777" w:rsidR="001A1204" w:rsidRDefault="001A1204" w:rsidP="00753E16">
      <w:pPr>
        <w:rPr>
          <w:lang w:eastAsia="en-US"/>
        </w:rPr>
      </w:pPr>
    </w:p>
    <w:p w14:paraId="09E9CB73" w14:textId="77777777" w:rsidR="001A1204" w:rsidRDefault="00FF516D" w:rsidP="00753E16">
      <w:pPr>
        <w:rPr>
          <w:b/>
          <w:bCs/>
          <w:highlight w:val="green"/>
          <w:lang w:eastAsia="zh-CN"/>
        </w:rPr>
      </w:pPr>
      <w:r>
        <w:rPr>
          <w:b/>
          <w:bCs/>
          <w:highlight w:val="green"/>
          <w:lang w:eastAsia="zh-CN"/>
        </w:rPr>
        <w:t>Agreement</w:t>
      </w:r>
    </w:p>
    <w:p w14:paraId="692EA197" w14:textId="77777777" w:rsidR="001A1204" w:rsidRDefault="00FF516D" w:rsidP="00753E16">
      <w:pPr>
        <w:pStyle w:val="ListParagraph"/>
        <w:numPr>
          <w:ilvl w:val="0"/>
          <w:numId w:val="18"/>
        </w:numPr>
        <w:rPr>
          <w:rFonts w:eastAsia="楷体"/>
          <w:szCs w:val="20"/>
          <w:lang w:eastAsia="zh-CN"/>
        </w:rPr>
      </w:pPr>
      <w:r>
        <w:rPr>
          <w:lang w:eastAsia="en-US"/>
        </w:rPr>
        <w:t>One value for the maximum number of co-scheduled cells by a DCI format 0_X in Rel-18 is selected from {3, 4, 8}</w:t>
      </w:r>
      <w:r>
        <w:rPr>
          <w:rFonts w:eastAsia="楷体"/>
          <w:szCs w:val="20"/>
          <w:lang w:eastAsia="zh-CN"/>
        </w:rPr>
        <w:t>.</w:t>
      </w:r>
    </w:p>
    <w:p w14:paraId="3CF9FB24" w14:textId="77777777" w:rsidR="001A1204" w:rsidRDefault="00FF516D" w:rsidP="00753E16">
      <w:pPr>
        <w:pStyle w:val="ListParagraph"/>
        <w:numPr>
          <w:ilvl w:val="0"/>
          <w:numId w:val="18"/>
        </w:numPr>
        <w:rPr>
          <w:rFonts w:eastAsia="楷体"/>
          <w:szCs w:val="20"/>
          <w:lang w:eastAsia="zh-CN"/>
        </w:rPr>
      </w:pPr>
      <w:r>
        <w:rPr>
          <w:lang w:eastAsia="en-US"/>
        </w:rPr>
        <w:t>For a UE, the maximum number of co-scheduled cells by a DCI format 0_X can be smaller than or equal to the maximum number supported in Rel-18</w:t>
      </w:r>
      <w:r>
        <w:rPr>
          <w:rFonts w:eastAsia="楷体"/>
          <w:szCs w:val="20"/>
          <w:lang w:eastAsia="zh-CN"/>
        </w:rPr>
        <w:t>.</w:t>
      </w:r>
    </w:p>
    <w:p w14:paraId="5D247363" w14:textId="77777777" w:rsidR="001A1204" w:rsidRDefault="001A1204" w:rsidP="00753E16">
      <w:pPr>
        <w:rPr>
          <w:lang w:eastAsia="zh-CN"/>
        </w:rPr>
      </w:pPr>
    </w:p>
    <w:p w14:paraId="5A6B789A" w14:textId="77777777" w:rsidR="001A1204" w:rsidRDefault="00FF516D" w:rsidP="00753E16">
      <w:pPr>
        <w:rPr>
          <w:b/>
          <w:bCs/>
          <w:highlight w:val="green"/>
          <w:lang w:eastAsia="zh-CN"/>
        </w:rPr>
      </w:pPr>
      <w:r>
        <w:rPr>
          <w:b/>
          <w:bCs/>
          <w:highlight w:val="green"/>
          <w:lang w:eastAsia="zh-CN"/>
        </w:rPr>
        <w:t>Agreement</w:t>
      </w:r>
    </w:p>
    <w:p w14:paraId="67FE8B67" w14:textId="77777777" w:rsidR="001A1204" w:rsidRDefault="00FF516D" w:rsidP="00753E16">
      <w:pPr>
        <w:pStyle w:val="ListParagraph"/>
        <w:numPr>
          <w:ilvl w:val="0"/>
          <w:numId w:val="18"/>
        </w:numPr>
        <w:rPr>
          <w:lang w:eastAsia="en-US"/>
        </w:rPr>
      </w:pPr>
      <w:r>
        <w:rPr>
          <w:lang w:eastAsia="en-US"/>
        </w:rPr>
        <w:t>One value for the maximum number of co-scheduled cells by a DCI format 1_X in Rel-18 is selected from {3, 4, 8}.</w:t>
      </w:r>
    </w:p>
    <w:p w14:paraId="2B36D7FE" w14:textId="77777777" w:rsidR="001A1204" w:rsidRDefault="00FF516D" w:rsidP="00753E16">
      <w:pPr>
        <w:pStyle w:val="ListParagraph"/>
        <w:numPr>
          <w:ilvl w:val="0"/>
          <w:numId w:val="18"/>
        </w:numPr>
        <w:rPr>
          <w:rFonts w:eastAsia="楷体"/>
          <w:szCs w:val="20"/>
          <w:lang w:eastAsia="zh-CN"/>
        </w:rPr>
      </w:pPr>
      <w:r>
        <w:rPr>
          <w:lang w:eastAsia="en-US"/>
        </w:rPr>
        <w:t>For a UE, the maximum number of co-scheduled cells by a DCI format 1_X can be smaller than or equal to the maximum number supported in Rel-18</w:t>
      </w:r>
      <w:r>
        <w:rPr>
          <w:rFonts w:eastAsia="楷体"/>
          <w:szCs w:val="20"/>
          <w:lang w:eastAsia="zh-CN"/>
        </w:rPr>
        <w:t>.</w:t>
      </w:r>
    </w:p>
    <w:p w14:paraId="7209027D" w14:textId="77777777" w:rsidR="001A1204" w:rsidRDefault="001A1204" w:rsidP="00753E16">
      <w:pPr>
        <w:rPr>
          <w:lang w:eastAsia="zh-CN"/>
        </w:rPr>
      </w:pPr>
    </w:p>
    <w:p w14:paraId="5EB15FBB" w14:textId="77777777" w:rsidR="001A1204" w:rsidRDefault="00FF516D" w:rsidP="00753E16">
      <w:pPr>
        <w:rPr>
          <w:b/>
          <w:bCs/>
          <w:highlight w:val="green"/>
          <w:lang w:eastAsia="zh-CN"/>
        </w:rPr>
      </w:pPr>
      <w:r>
        <w:rPr>
          <w:b/>
          <w:bCs/>
          <w:highlight w:val="green"/>
          <w:lang w:eastAsia="zh-CN"/>
        </w:rPr>
        <w:t>Agreement</w:t>
      </w:r>
    </w:p>
    <w:p w14:paraId="55B27F8B" w14:textId="77777777" w:rsidR="001A1204" w:rsidRDefault="00FF516D" w:rsidP="00753E16">
      <w:pPr>
        <w:pStyle w:val="ListParagraph"/>
        <w:numPr>
          <w:ilvl w:val="0"/>
          <w:numId w:val="18"/>
        </w:numPr>
        <w:rPr>
          <w:rFonts w:eastAsia="楷体"/>
          <w:szCs w:val="20"/>
          <w:lang w:eastAsia="zh-CN"/>
        </w:rPr>
      </w:pPr>
      <w:r>
        <w:rPr>
          <w:rFonts w:eastAsia="楷体"/>
          <w:b/>
          <w:bCs/>
          <w:szCs w:val="20"/>
          <w:highlight w:val="darkYellow"/>
          <w:lang w:eastAsia="zh-CN"/>
        </w:rPr>
        <w:t>(Working assumption)</w:t>
      </w:r>
      <w:r>
        <w:rPr>
          <w:rFonts w:eastAsia="楷体"/>
          <w:b/>
          <w:bCs/>
          <w:szCs w:val="20"/>
          <w:lang w:eastAsia="zh-CN"/>
        </w:rPr>
        <w:t xml:space="preserve"> </w:t>
      </w:r>
      <w:r>
        <w:rPr>
          <w:rFonts w:eastAsia="楷体"/>
          <w:szCs w:val="20"/>
          <w:lang w:eastAsia="zh-CN"/>
        </w:rPr>
        <w:t>DCI format 0_X/1_X is a new DCI format for multi-cell scheduling</w:t>
      </w:r>
    </w:p>
    <w:p w14:paraId="3BD3E5F1" w14:textId="77777777" w:rsidR="001A1204" w:rsidRDefault="00FF516D" w:rsidP="00753E16">
      <w:pPr>
        <w:pStyle w:val="ListParagraph"/>
        <w:numPr>
          <w:ilvl w:val="0"/>
          <w:numId w:val="18"/>
        </w:numPr>
        <w:rPr>
          <w:rFonts w:eastAsia="楷体"/>
          <w:szCs w:val="20"/>
          <w:lang w:eastAsia="zh-CN"/>
        </w:rPr>
      </w:pPr>
      <w:r>
        <w:rPr>
          <w:rFonts w:eastAsia="楷体"/>
          <w:szCs w:val="20"/>
          <w:lang w:eastAsia="zh-CN"/>
        </w:rPr>
        <w:t>DCI format 0_X can be used for single cell PUSCH scheduling.</w:t>
      </w:r>
    </w:p>
    <w:p w14:paraId="4B291E59" w14:textId="77777777" w:rsidR="001A1204" w:rsidRDefault="00FF516D" w:rsidP="00753E16">
      <w:pPr>
        <w:pStyle w:val="ListParagraph"/>
        <w:numPr>
          <w:ilvl w:val="0"/>
          <w:numId w:val="18"/>
        </w:numPr>
        <w:rPr>
          <w:rFonts w:eastAsia="楷体"/>
          <w:szCs w:val="20"/>
          <w:lang w:eastAsia="zh-CN"/>
        </w:rPr>
      </w:pPr>
      <w:r>
        <w:rPr>
          <w:rFonts w:eastAsia="楷体"/>
          <w:szCs w:val="20"/>
          <w:lang w:eastAsia="zh-CN"/>
        </w:rPr>
        <w:t>DCI format 1_X can be used for single cell PDSCH scheduling.</w:t>
      </w:r>
    </w:p>
    <w:p w14:paraId="037E2755" w14:textId="77777777" w:rsidR="001A1204" w:rsidRDefault="00FF516D" w:rsidP="00753E16">
      <w:pPr>
        <w:pStyle w:val="ListParagraph"/>
        <w:numPr>
          <w:ilvl w:val="0"/>
          <w:numId w:val="18"/>
        </w:numPr>
        <w:rPr>
          <w:lang w:eastAsia="en-US"/>
        </w:rPr>
      </w:pPr>
      <w:r>
        <w:rPr>
          <w:lang w:eastAsia="en-US"/>
        </w:rPr>
        <w:t>FFS: UE monitors one of or both multi-cell scheduling DCI and legacy single cell scheduling DCI for a scheduled cell.</w:t>
      </w:r>
    </w:p>
    <w:p w14:paraId="19B7AA0B" w14:textId="77777777" w:rsidR="001A1204" w:rsidRDefault="001A1204" w:rsidP="00753E16">
      <w:pPr>
        <w:rPr>
          <w:lang w:eastAsia="en-US"/>
        </w:rPr>
      </w:pPr>
    </w:p>
    <w:p w14:paraId="36032A62" w14:textId="77777777" w:rsidR="001A1204" w:rsidRDefault="00FF516D" w:rsidP="00753E16">
      <w:pPr>
        <w:rPr>
          <w:b/>
          <w:bCs/>
          <w:highlight w:val="green"/>
          <w:lang w:eastAsia="zh-CN"/>
        </w:rPr>
      </w:pPr>
      <w:r>
        <w:rPr>
          <w:b/>
          <w:bCs/>
          <w:highlight w:val="green"/>
          <w:lang w:eastAsia="zh-CN"/>
        </w:rPr>
        <w:lastRenderedPageBreak/>
        <w:t>Agreement</w:t>
      </w:r>
    </w:p>
    <w:p w14:paraId="327DC8E5"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 xml:space="preserve">DCI format 0-X/1-X can be transmitted on </w:t>
      </w:r>
      <w:proofErr w:type="spellStart"/>
      <w:r>
        <w:rPr>
          <w:lang w:eastAsia="zh-CN"/>
        </w:rPr>
        <w:t>PCell</w:t>
      </w:r>
      <w:proofErr w:type="spellEnd"/>
      <w:r>
        <w:rPr>
          <w:lang w:eastAsia="zh-CN"/>
        </w:rPr>
        <w:t>.</w:t>
      </w:r>
    </w:p>
    <w:p w14:paraId="1E90C41F"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 xml:space="preserve">DCI format 0-X/1-X can be transmitted on a </w:t>
      </w:r>
      <w:proofErr w:type="spellStart"/>
      <w:r>
        <w:rPr>
          <w:lang w:eastAsia="zh-CN"/>
        </w:rPr>
        <w:t>SCell</w:t>
      </w:r>
      <w:proofErr w:type="spellEnd"/>
      <w:r>
        <w:rPr>
          <w:lang w:eastAsia="zh-CN"/>
        </w:rPr>
        <w:t xml:space="preserve"> at least when the DCI format 0-X/1-X does not schedule PUSCH/PDSCH on </w:t>
      </w:r>
      <w:proofErr w:type="spellStart"/>
      <w:r>
        <w:rPr>
          <w:lang w:eastAsia="zh-CN"/>
        </w:rPr>
        <w:t>PCell</w:t>
      </w:r>
      <w:proofErr w:type="spellEnd"/>
      <w:r>
        <w:rPr>
          <w:lang w:eastAsia="zh-CN"/>
        </w:rPr>
        <w:t>.</w:t>
      </w:r>
    </w:p>
    <w:p w14:paraId="32C0A551"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 xml:space="preserve">FFS whether a DCI format 0-X/1-X can be transmitted on an </w:t>
      </w:r>
      <w:proofErr w:type="spellStart"/>
      <w:r>
        <w:rPr>
          <w:lang w:eastAsia="zh-CN"/>
        </w:rPr>
        <w:t>SCell</w:t>
      </w:r>
      <w:proofErr w:type="spellEnd"/>
      <w:r>
        <w:rPr>
          <w:lang w:eastAsia="zh-CN"/>
        </w:rPr>
        <w:t xml:space="preserve"> if the DCI format 0-X/1-X schedules PUSCH/PDSCH on </w:t>
      </w:r>
      <w:proofErr w:type="spellStart"/>
      <w:r>
        <w:rPr>
          <w:lang w:eastAsia="zh-CN"/>
        </w:rPr>
        <w:t>PCell</w:t>
      </w:r>
      <w:proofErr w:type="spellEnd"/>
      <w:r>
        <w:rPr>
          <w:lang w:eastAsia="zh-CN"/>
        </w:rPr>
        <w:t xml:space="preserve">. </w:t>
      </w:r>
    </w:p>
    <w:p w14:paraId="2392D5EA" w14:textId="77777777" w:rsidR="001A1204" w:rsidRDefault="001A1204" w:rsidP="00753E16">
      <w:pPr>
        <w:rPr>
          <w:color w:val="000000"/>
        </w:rPr>
      </w:pPr>
    </w:p>
    <w:p w14:paraId="53254268" w14:textId="77777777" w:rsidR="001A1204" w:rsidRDefault="00FF516D" w:rsidP="00753E16">
      <w:pPr>
        <w:rPr>
          <w:b/>
          <w:bCs/>
          <w:highlight w:val="green"/>
          <w:lang w:eastAsia="zh-CN"/>
        </w:rPr>
      </w:pPr>
      <w:r>
        <w:rPr>
          <w:b/>
          <w:bCs/>
          <w:highlight w:val="green"/>
          <w:lang w:eastAsia="zh-CN"/>
        </w:rPr>
        <w:t>Agreement</w:t>
      </w:r>
    </w:p>
    <w:p w14:paraId="577165CC" w14:textId="77777777" w:rsidR="001A1204" w:rsidRDefault="00FF516D" w:rsidP="00753E16">
      <w:pPr>
        <w:snapToGrid w:val="0"/>
        <w:rPr>
          <w:rFonts w:ascii="Calibri" w:hAnsi="Calibri" w:cs="Calibri"/>
          <w:color w:val="000000"/>
          <w:sz w:val="22"/>
        </w:rPr>
      </w:pPr>
      <w:r>
        <w:rPr>
          <w:color w:val="000000"/>
          <w:szCs w:val="20"/>
        </w:rPr>
        <w:t xml:space="preserve">Further study DCI size budget including below options for multi-cell scheduling DCI: </w:t>
      </w:r>
    </w:p>
    <w:p w14:paraId="345B3108"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Option 1: Existing DCI size budget is maintained per scheduled cell.</w:t>
      </w:r>
    </w:p>
    <w:p w14:paraId="2974C54B" w14:textId="77777777" w:rsidR="001A1204" w:rsidRDefault="00FF516D" w:rsidP="00753E16">
      <w:pPr>
        <w:widowControl/>
        <w:numPr>
          <w:ilvl w:val="1"/>
          <w:numId w:val="19"/>
        </w:numPr>
        <w:kinsoku/>
        <w:adjustRightInd/>
        <w:snapToGrid w:val="0"/>
        <w:spacing w:after="0"/>
        <w:textAlignment w:val="auto"/>
        <w:rPr>
          <w:color w:val="000000"/>
        </w:rPr>
      </w:pPr>
      <w:r>
        <w:rPr>
          <w:color w:val="000000"/>
          <w:szCs w:val="20"/>
        </w:rPr>
        <w:t>Alt 1-1: DCI size budget is maintained via DCI size alignment and DCI size budget of DCI format 0_X/1_X is counted for each of the co-scheduled cells.</w:t>
      </w:r>
    </w:p>
    <w:p w14:paraId="7FC1895C" w14:textId="77777777" w:rsidR="001A1204" w:rsidRDefault="00FF516D" w:rsidP="00753E16">
      <w:pPr>
        <w:widowControl/>
        <w:numPr>
          <w:ilvl w:val="1"/>
          <w:numId w:val="19"/>
        </w:numPr>
        <w:kinsoku/>
        <w:adjustRightInd/>
        <w:snapToGrid w:val="0"/>
        <w:spacing w:after="0"/>
        <w:textAlignment w:val="auto"/>
        <w:rPr>
          <w:color w:val="000000"/>
        </w:rPr>
      </w:pPr>
      <w:r>
        <w:rPr>
          <w:color w:val="000000"/>
          <w:szCs w:val="20"/>
        </w:rPr>
        <w:t>Alt 1-2: DCI size budget is maintained via configured size for multi-cell scheduling DCI and DCI size budget of DCI format 0_X/1_X is counted for each of the co-scheduled cells.</w:t>
      </w:r>
    </w:p>
    <w:p w14:paraId="3EBF9AB0" w14:textId="77777777" w:rsidR="001A1204" w:rsidRDefault="00FF516D" w:rsidP="00753E16">
      <w:pPr>
        <w:widowControl/>
        <w:numPr>
          <w:ilvl w:val="1"/>
          <w:numId w:val="19"/>
        </w:numPr>
        <w:kinsoku/>
        <w:adjustRightInd/>
        <w:snapToGrid w:val="0"/>
        <w:spacing w:after="0"/>
        <w:textAlignment w:val="auto"/>
        <w:rPr>
          <w:color w:val="000000"/>
        </w:rPr>
      </w:pPr>
      <w:r>
        <w:rPr>
          <w:color w:val="000000"/>
          <w:szCs w:val="20"/>
        </w:rPr>
        <w:t>Alt 1-3: DCI size budget is maintained via DCI size alignment and DCI size budget of multi-cell scheduling DCI is counted only in one scheduled cell.</w:t>
      </w:r>
    </w:p>
    <w:p w14:paraId="579E2CF9"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 xml:space="preserve">Option 2: Existing DCI size budget is not necessarily maintained per scheduled cell. </w:t>
      </w:r>
    </w:p>
    <w:p w14:paraId="6A3040E5" w14:textId="77777777" w:rsidR="001A1204" w:rsidRDefault="00FF516D" w:rsidP="00753E16">
      <w:pPr>
        <w:widowControl/>
        <w:numPr>
          <w:ilvl w:val="1"/>
          <w:numId w:val="19"/>
        </w:numPr>
        <w:kinsoku/>
        <w:adjustRightInd/>
        <w:snapToGrid w:val="0"/>
        <w:spacing w:after="0"/>
        <w:textAlignment w:val="auto"/>
        <w:rPr>
          <w:color w:val="000000"/>
        </w:rPr>
      </w:pPr>
      <w:r>
        <w:rPr>
          <w:color w:val="000000"/>
          <w:szCs w:val="20"/>
        </w:rPr>
        <w:t>Alt 2-1: DCI size budget of multi-cell scheduling DCI is counted only in one scheduled cell.</w:t>
      </w:r>
    </w:p>
    <w:p w14:paraId="5836755F" w14:textId="77777777" w:rsidR="001A1204" w:rsidRDefault="00FF516D" w:rsidP="00753E16">
      <w:pPr>
        <w:widowControl/>
        <w:numPr>
          <w:ilvl w:val="1"/>
          <w:numId w:val="19"/>
        </w:numPr>
        <w:kinsoku/>
        <w:adjustRightInd/>
        <w:snapToGrid w:val="0"/>
        <w:spacing w:after="0"/>
        <w:textAlignment w:val="auto"/>
        <w:rPr>
          <w:color w:val="000000"/>
        </w:rPr>
      </w:pPr>
      <w:r>
        <w:rPr>
          <w:color w:val="000000"/>
          <w:szCs w:val="20"/>
        </w:rPr>
        <w:t>Alt 2-2: DCI size budget of multi-cell scheduling DCI is not counted per serving cell and not considered in the related serving cell specific DCI size alignment procedure, e.g., for K co-scheduled cells, gNB guarantee the total budget of 3*K DCI sizes is not exceeded.</w:t>
      </w:r>
    </w:p>
    <w:p w14:paraId="3C4191BB" w14:textId="77777777" w:rsidR="001A1204" w:rsidRDefault="00FF516D" w:rsidP="00753E16">
      <w:pPr>
        <w:widowControl/>
        <w:numPr>
          <w:ilvl w:val="1"/>
          <w:numId w:val="19"/>
        </w:numPr>
        <w:kinsoku/>
        <w:adjustRightInd/>
        <w:snapToGrid w:val="0"/>
        <w:spacing w:after="0"/>
        <w:textAlignment w:val="auto"/>
        <w:rPr>
          <w:color w:val="000000"/>
        </w:rPr>
      </w:pPr>
      <w:r>
        <w:rPr>
          <w:color w:val="000000"/>
          <w:szCs w:val="20"/>
        </w:rPr>
        <w:t>Alt 2-3: voiding the “3+1” limit for multi-cell scheduling</w:t>
      </w:r>
    </w:p>
    <w:p w14:paraId="3A809311" w14:textId="77777777" w:rsidR="001A1204" w:rsidRDefault="00FF516D" w:rsidP="00753E16">
      <w:pPr>
        <w:widowControl/>
        <w:numPr>
          <w:ilvl w:val="1"/>
          <w:numId w:val="19"/>
        </w:numPr>
        <w:kinsoku/>
        <w:adjustRightInd/>
        <w:snapToGrid w:val="0"/>
        <w:spacing w:after="0"/>
        <w:textAlignment w:val="auto"/>
        <w:rPr>
          <w:color w:val="000000"/>
        </w:rPr>
      </w:pPr>
      <w:r>
        <w:rPr>
          <w:color w:val="000000"/>
          <w:szCs w:val="20"/>
        </w:rPr>
        <w:t>Alt 2-4: the DCI size budget for DCI size alignment can be separately configured for each cell</w:t>
      </w:r>
    </w:p>
    <w:p w14:paraId="7196CEBC" w14:textId="77777777" w:rsidR="001A1204" w:rsidRDefault="00FF516D" w:rsidP="00753E16">
      <w:pPr>
        <w:widowControl/>
        <w:numPr>
          <w:ilvl w:val="1"/>
          <w:numId w:val="19"/>
        </w:numPr>
        <w:kinsoku/>
        <w:adjustRightInd/>
        <w:snapToGrid w:val="0"/>
        <w:spacing w:after="0"/>
        <w:textAlignment w:val="auto"/>
        <w:rPr>
          <w:color w:val="000000"/>
        </w:rPr>
      </w:pPr>
      <w:r>
        <w:rPr>
          <w:color w:val="000000"/>
          <w:szCs w:val="20"/>
        </w:rPr>
        <w:t>Alt 2-5: DCI size budget of the scheduling cell can be increased to account for the DCI format for multi-cell scheduling. Accordingly, the DCI size budget of a scheduled cell can be reduced.</w:t>
      </w:r>
    </w:p>
    <w:p w14:paraId="41860127"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Other options/alternatives could be considered.</w:t>
      </w:r>
    </w:p>
    <w:p w14:paraId="4CE6FC93" w14:textId="77777777" w:rsidR="001A1204" w:rsidRDefault="001A1204" w:rsidP="00753E16">
      <w:pPr>
        <w:rPr>
          <w:color w:val="000000"/>
        </w:rPr>
      </w:pPr>
    </w:p>
    <w:p w14:paraId="54747136" w14:textId="77777777" w:rsidR="001A1204" w:rsidRDefault="00FF516D" w:rsidP="00753E16">
      <w:pPr>
        <w:rPr>
          <w:b/>
          <w:bCs/>
          <w:highlight w:val="green"/>
          <w:lang w:eastAsia="zh-CN"/>
        </w:rPr>
      </w:pPr>
      <w:r>
        <w:rPr>
          <w:b/>
          <w:bCs/>
          <w:highlight w:val="green"/>
          <w:lang w:eastAsia="zh-CN"/>
        </w:rPr>
        <w:t>Agreement</w:t>
      </w:r>
    </w:p>
    <w:p w14:paraId="12280E58" w14:textId="77777777" w:rsidR="001A1204" w:rsidRDefault="00FF516D" w:rsidP="00753E16">
      <w:pPr>
        <w:snapToGrid w:val="0"/>
        <w:rPr>
          <w:rFonts w:ascii="Calibri" w:eastAsia="宋体" w:hAnsi="Calibri" w:cs="Calibri"/>
          <w:color w:val="000000"/>
          <w:sz w:val="22"/>
        </w:rPr>
      </w:pPr>
      <w:r>
        <w:rPr>
          <w:color w:val="000000"/>
          <w:szCs w:val="20"/>
        </w:rPr>
        <w:t xml:space="preserve">Further study BD/CCE counting for multi-cell scheduling DCI based on below options: </w:t>
      </w:r>
    </w:p>
    <w:p w14:paraId="25BB04C3"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 xml:space="preserve">Alt 1: counted on each co-scheduled cell </w:t>
      </w:r>
    </w:p>
    <w:p w14:paraId="12B26890"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Alt 2: counted only in one scheduled cell</w:t>
      </w:r>
    </w:p>
    <w:p w14:paraId="616206DF"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Alt 3: scaled down to each of co-scheduled cell according to the number of co-scheduled cells</w:t>
      </w:r>
    </w:p>
    <w:p w14:paraId="08AE7973"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Alt 4: counted as part of the scheduling cell instead of each scheduled cell</w:t>
      </w:r>
    </w:p>
    <w:p w14:paraId="2875DB7D"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Alt 5: scaled down to each of scheduled cells excluding scheduling cell</w:t>
      </w:r>
    </w:p>
    <w:p w14:paraId="4C72126A"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Alt 6: counted on each co-scheduled cell excluding scheduling cell</w:t>
      </w:r>
    </w:p>
    <w:p w14:paraId="4F395BB3" w14:textId="77777777" w:rsidR="001A1204" w:rsidRDefault="00FF516D" w:rsidP="00753E16">
      <w:pPr>
        <w:widowControl/>
        <w:numPr>
          <w:ilvl w:val="0"/>
          <w:numId w:val="33"/>
        </w:numPr>
        <w:kinsoku/>
        <w:overflowPunct/>
        <w:autoSpaceDE/>
        <w:autoSpaceDN/>
        <w:adjustRightInd/>
        <w:spacing w:after="0"/>
        <w:jc w:val="left"/>
        <w:textAlignment w:val="auto"/>
        <w:rPr>
          <w:lang w:eastAsia="zh-CN"/>
        </w:rPr>
      </w:pPr>
      <w:r>
        <w:rPr>
          <w:lang w:eastAsia="zh-CN"/>
        </w:rPr>
        <w:t>Other alternatives could be considered.</w:t>
      </w:r>
    </w:p>
    <w:p w14:paraId="667FD125" w14:textId="77777777" w:rsidR="001A1204" w:rsidRDefault="001A1204" w:rsidP="00753E16">
      <w:pPr>
        <w:rPr>
          <w:rFonts w:eastAsia="Malgun Gothic"/>
          <w:color w:val="000000"/>
        </w:rPr>
      </w:pPr>
    </w:p>
    <w:p w14:paraId="50876097" w14:textId="77777777" w:rsidR="001A1204" w:rsidRDefault="00FF516D" w:rsidP="00753E16">
      <w:pPr>
        <w:rPr>
          <w:b/>
          <w:bCs/>
          <w:highlight w:val="green"/>
          <w:lang w:eastAsia="zh-CN"/>
        </w:rPr>
      </w:pPr>
      <w:r>
        <w:rPr>
          <w:b/>
          <w:bCs/>
          <w:highlight w:val="green"/>
          <w:lang w:eastAsia="zh-CN"/>
        </w:rPr>
        <w:t>Agreement</w:t>
      </w:r>
    </w:p>
    <w:p w14:paraId="74916D20" w14:textId="77777777" w:rsidR="001A1204" w:rsidRDefault="00FF516D" w:rsidP="00753E16">
      <w:pPr>
        <w:snapToGrid w:val="0"/>
        <w:rPr>
          <w:rFonts w:ascii="Calibri" w:hAnsi="Calibri" w:cs="Calibri"/>
          <w:color w:val="000000"/>
          <w:sz w:val="22"/>
        </w:rPr>
      </w:pPr>
      <w:r>
        <w:rPr>
          <w:color w:val="000000"/>
          <w:szCs w:val="20"/>
        </w:rPr>
        <w:t>For multi-cell scheduling, the co-scheduled cells are indicated by DCI format 0_X/1_X. At least the following options are considered:</w:t>
      </w:r>
    </w:p>
    <w:p w14:paraId="0A145086" w14:textId="77777777" w:rsidR="001A1204" w:rsidRDefault="00FF516D" w:rsidP="00753E16">
      <w:pPr>
        <w:widowControl/>
        <w:numPr>
          <w:ilvl w:val="0"/>
          <w:numId w:val="19"/>
        </w:numPr>
        <w:kinsoku/>
        <w:adjustRightInd/>
        <w:snapToGrid w:val="0"/>
        <w:spacing w:after="0"/>
        <w:textAlignment w:val="auto"/>
        <w:rPr>
          <w:color w:val="000000"/>
        </w:rPr>
      </w:pPr>
      <w:r>
        <w:rPr>
          <w:color w:val="000000"/>
          <w:szCs w:val="20"/>
        </w:rPr>
        <w:t xml:space="preserve">Option 1: An indicator in the DCI points to one row of a table defining combinations of scheduled cells. </w:t>
      </w:r>
    </w:p>
    <w:p w14:paraId="4861EDBC" w14:textId="77777777" w:rsidR="001A1204" w:rsidRDefault="00FF516D" w:rsidP="00753E16">
      <w:pPr>
        <w:widowControl/>
        <w:numPr>
          <w:ilvl w:val="1"/>
          <w:numId w:val="19"/>
        </w:numPr>
        <w:kinsoku/>
        <w:adjustRightInd/>
        <w:snapToGrid w:val="0"/>
        <w:spacing w:after="0"/>
        <w:textAlignment w:val="auto"/>
        <w:rPr>
          <w:color w:val="000000"/>
        </w:rPr>
      </w:pPr>
      <w:r>
        <w:rPr>
          <w:color w:val="000000"/>
          <w:szCs w:val="20"/>
        </w:rPr>
        <w:t>The table is configured by RRC signaling.</w:t>
      </w:r>
    </w:p>
    <w:p w14:paraId="6FEA22F4" w14:textId="77777777" w:rsidR="001A1204" w:rsidRDefault="00FF516D" w:rsidP="00753E16">
      <w:pPr>
        <w:widowControl/>
        <w:numPr>
          <w:ilvl w:val="1"/>
          <w:numId w:val="19"/>
        </w:numPr>
        <w:kinsoku/>
        <w:adjustRightInd/>
        <w:snapToGrid w:val="0"/>
        <w:spacing w:after="0"/>
        <w:textAlignment w:val="auto"/>
        <w:rPr>
          <w:color w:val="000000"/>
        </w:rPr>
      </w:pPr>
      <w:r>
        <w:rPr>
          <w:color w:val="000000"/>
          <w:szCs w:val="20"/>
        </w:rPr>
        <w:t>FFS: Separate tables can be configured for multi-cell PDSCH scheduling and multi-cell PUSCH scheduling.</w:t>
      </w:r>
    </w:p>
    <w:p w14:paraId="044BECCC" w14:textId="77777777" w:rsidR="001A1204" w:rsidRDefault="00FF516D" w:rsidP="00753E16">
      <w:pPr>
        <w:widowControl/>
        <w:numPr>
          <w:ilvl w:val="0"/>
          <w:numId w:val="19"/>
        </w:numPr>
        <w:kinsoku/>
        <w:adjustRightInd/>
        <w:snapToGrid w:val="0"/>
        <w:spacing w:after="0"/>
        <w:textAlignment w:val="auto"/>
        <w:rPr>
          <w:color w:val="000000"/>
        </w:rPr>
      </w:pPr>
      <w:r>
        <w:rPr>
          <w:color w:val="000000"/>
          <w:szCs w:val="20"/>
        </w:rPr>
        <w:t xml:space="preserve">Option 2: An indicator in the DCI is a bitmap corresponding to a set of configured cells that can be scheduled by the DCI 0_X/1_X </w:t>
      </w:r>
    </w:p>
    <w:p w14:paraId="6FC7EEDA" w14:textId="77777777" w:rsidR="001A1204" w:rsidRDefault="00FF516D" w:rsidP="00753E16">
      <w:pPr>
        <w:widowControl/>
        <w:numPr>
          <w:ilvl w:val="1"/>
          <w:numId w:val="19"/>
        </w:numPr>
        <w:kinsoku/>
        <w:adjustRightInd/>
        <w:snapToGrid w:val="0"/>
        <w:spacing w:after="0"/>
        <w:textAlignment w:val="auto"/>
        <w:rPr>
          <w:color w:val="000000"/>
        </w:rPr>
      </w:pPr>
      <w:r>
        <w:rPr>
          <w:color w:val="000000"/>
          <w:szCs w:val="20"/>
        </w:rPr>
        <w:t>FFS: Separate sets of configured cells for multi-cell PDSCH scheduling and multi-cell PUSCH scheduling.</w:t>
      </w:r>
    </w:p>
    <w:p w14:paraId="6423097E" w14:textId="77777777" w:rsidR="001A1204" w:rsidRDefault="00FF516D" w:rsidP="00753E16">
      <w:pPr>
        <w:widowControl/>
        <w:numPr>
          <w:ilvl w:val="0"/>
          <w:numId w:val="19"/>
        </w:numPr>
        <w:kinsoku/>
        <w:adjustRightInd/>
        <w:snapToGrid w:val="0"/>
        <w:spacing w:after="0"/>
        <w:textAlignment w:val="auto"/>
        <w:rPr>
          <w:color w:val="000000"/>
        </w:rPr>
      </w:pPr>
      <w:r>
        <w:rPr>
          <w:color w:val="000000"/>
          <w:szCs w:val="20"/>
        </w:rPr>
        <w:t>Option 3: using existing field (e.g., CIF, FDRA) to indicate whether one or more cells are scheduled or not</w:t>
      </w:r>
    </w:p>
    <w:p w14:paraId="2F3020FC" w14:textId="77777777" w:rsidR="001A1204" w:rsidRDefault="00FF516D" w:rsidP="00753E16">
      <w:pPr>
        <w:widowControl/>
        <w:numPr>
          <w:ilvl w:val="0"/>
          <w:numId w:val="19"/>
        </w:numPr>
        <w:kinsoku/>
        <w:adjustRightInd/>
        <w:snapToGrid w:val="0"/>
        <w:spacing w:after="0"/>
        <w:textAlignment w:val="auto"/>
        <w:rPr>
          <w:color w:val="000000"/>
        </w:rPr>
      </w:pPr>
      <w:r>
        <w:rPr>
          <w:color w:val="000000"/>
          <w:szCs w:val="20"/>
        </w:rPr>
        <w:t>Other options are not precluded.</w:t>
      </w:r>
    </w:p>
    <w:p w14:paraId="646E20D6" w14:textId="77777777" w:rsidR="001A1204" w:rsidRDefault="00FF516D" w:rsidP="00753E16">
      <w:pPr>
        <w:widowControl/>
        <w:numPr>
          <w:ilvl w:val="0"/>
          <w:numId w:val="19"/>
        </w:numPr>
        <w:kinsoku/>
        <w:adjustRightInd/>
        <w:snapToGrid w:val="0"/>
        <w:spacing w:after="0"/>
        <w:textAlignment w:val="auto"/>
      </w:pPr>
      <w:r>
        <w:rPr>
          <w:szCs w:val="20"/>
        </w:rPr>
        <w:t xml:space="preserve">Note: It does not preclude other DCI information fields (e.g., BWP) to be jointly indicated by the indicator of the co-scheduled cells. </w:t>
      </w:r>
    </w:p>
    <w:p w14:paraId="6FEEA1E8" w14:textId="77777777" w:rsidR="001A1204" w:rsidRDefault="001A1204" w:rsidP="00753E16">
      <w:pPr>
        <w:rPr>
          <w:lang w:eastAsia="zh-CN"/>
        </w:rPr>
      </w:pPr>
    </w:p>
    <w:p w14:paraId="30C63E43" w14:textId="77777777" w:rsidR="001A1204" w:rsidRDefault="00FF516D" w:rsidP="00753E16">
      <w:pPr>
        <w:rPr>
          <w:b/>
          <w:bCs/>
          <w:highlight w:val="green"/>
          <w:lang w:eastAsia="zh-CN"/>
        </w:rPr>
      </w:pPr>
      <w:r>
        <w:rPr>
          <w:b/>
          <w:bCs/>
          <w:highlight w:val="green"/>
          <w:lang w:eastAsia="zh-CN"/>
        </w:rPr>
        <w:t>Agreement</w:t>
      </w:r>
    </w:p>
    <w:p w14:paraId="404F6948" w14:textId="77777777" w:rsidR="001A1204" w:rsidRDefault="00FF516D" w:rsidP="00753E16">
      <w:pPr>
        <w:snapToGrid w:val="0"/>
        <w:rPr>
          <w:rFonts w:eastAsia="Times New Roman" w:cs="Times"/>
          <w:color w:val="000000"/>
        </w:rPr>
      </w:pPr>
      <w:r>
        <w:rPr>
          <w:rFonts w:eastAsia="Times New Roman" w:cs="Times"/>
          <w:szCs w:val="20"/>
        </w:rPr>
        <w:t xml:space="preserve">For design of multi-cell </w:t>
      </w:r>
      <w:r>
        <w:rPr>
          <w:rFonts w:eastAsia="Times New Roman" w:cs="Times"/>
          <w:color w:val="000000"/>
          <w:szCs w:val="20"/>
        </w:rPr>
        <w:t xml:space="preserve">scheduling DCI, companies are encouraged to consider following types of DCI fields: </w:t>
      </w:r>
    </w:p>
    <w:p w14:paraId="4186B9EF"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rPr>
      </w:pPr>
      <w:r>
        <w:rPr>
          <w:rFonts w:eastAsia="Times New Roman" w:cs="Times"/>
          <w:color w:val="000000"/>
          <w:szCs w:val="20"/>
        </w:rPr>
        <w:lastRenderedPageBreak/>
        <w:t>Type-1 field: A single field indicating common information to all the co-scheduled cells or separate information to each of co-scheduled cells via joint indication or an information to only one of co-scheduled cells</w:t>
      </w:r>
    </w:p>
    <w:p w14:paraId="6897EA4D"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rPr>
      </w:pPr>
      <w:r>
        <w:rPr>
          <w:rFonts w:eastAsia="Times New Roman" w:cs="Times"/>
          <w:color w:val="000000"/>
          <w:szCs w:val="20"/>
        </w:rPr>
        <w:t>Type-2 field: Separate field for each of the co-scheduled cells, or each sub-group comprising one or more co-scheduled cells where a single field is commonly applied to the co-scheduled cells belonging to a same sub-group</w:t>
      </w:r>
    </w:p>
    <w:p w14:paraId="27047C11"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rPr>
      </w:pPr>
      <w:r>
        <w:rPr>
          <w:rFonts w:eastAsia="Times New Roman" w:cs="Times"/>
          <w:color w:val="000000"/>
          <w:szCs w:val="20"/>
        </w:rPr>
        <w:t>Type-3 field: Common or separate to each of the co-scheduled cells or to each sub-group.</w:t>
      </w:r>
    </w:p>
    <w:p w14:paraId="721867D2" w14:textId="77777777" w:rsidR="001A1204" w:rsidRDefault="00FF516D" w:rsidP="00753E16">
      <w:pPr>
        <w:widowControl/>
        <w:numPr>
          <w:ilvl w:val="1"/>
          <w:numId w:val="40"/>
        </w:numPr>
        <w:kinsoku/>
        <w:adjustRightInd/>
        <w:snapToGrid w:val="0"/>
        <w:spacing w:after="0"/>
        <w:textAlignment w:val="auto"/>
        <w:rPr>
          <w:rFonts w:eastAsia="Times New Roman" w:cs="Times"/>
          <w:color w:val="000000"/>
        </w:rPr>
      </w:pPr>
      <w:r>
        <w:rPr>
          <w:rFonts w:eastAsia="Times New Roman" w:cs="Times"/>
          <w:color w:val="000000"/>
          <w:szCs w:val="20"/>
        </w:rPr>
        <w:t>FFS: whether it is dependent on explicit configuration or implicit condition (e.g., intra or inter band CA, FR1 or FR2).</w:t>
      </w:r>
    </w:p>
    <w:p w14:paraId="2D53E6B7"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rPr>
      </w:pPr>
      <w:r>
        <w:rPr>
          <w:rFonts w:eastAsia="Times New Roman" w:cs="Times"/>
          <w:color w:val="000000"/>
          <w:szCs w:val="20"/>
        </w:rPr>
        <w:t>Other types are not precluded.</w:t>
      </w:r>
    </w:p>
    <w:p w14:paraId="06C6C50A" w14:textId="77777777" w:rsidR="001A1204" w:rsidRDefault="001A1204" w:rsidP="00753E16">
      <w:pPr>
        <w:rPr>
          <w:lang w:eastAsia="en-US"/>
        </w:rPr>
      </w:pPr>
    </w:p>
    <w:p w14:paraId="1281B9D9" w14:textId="77777777" w:rsidR="001A1204" w:rsidRDefault="001A1204" w:rsidP="00753E16">
      <w:pPr>
        <w:rPr>
          <w:lang w:eastAsia="en-US"/>
        </w:rPr>
      </w:pPr>
    </w:p>
    <w:p w14:paraId="15C36990" w14:textId="77777777" w:rsidR="001A1204" w:rsidRDefault="00FF516D" w:rsidP="00753E16">
      <w:pPr>
        <w:pStyle w:val="Heading2"/>
        <w:ind w:left="540"/>
      </w:pPr>
      <w:r>
        <w:t>Agreements made in RAN1#110</w:t>
      </w:r>
    </w:p>
    <w:p w14:paraId="04B587D7" w14:textId="77777777" w:rsidR="001A1204" w:rsidRDefault="001A1204" w:rsidP="00753E16">
      <w:pPr>
        <w:rPr>
          <w:highlight w:val="green"/>
          <w:lang w:eastAsia="zh-CN"/>
        </w:rPr>
      </w:pPr>
    </w:p>
    <w:p w14:paraId="4329045E" w14:textId="77777777" w:rsidR="001A1204" w:rsidRDefault="00FF516D" w:rsidP="00753E16">
      <w:pPr>
        <w:rPr>
          <w:b/>
          <w:bCs/>
          <w:highlight w:val="green"/>
          <w:lang w:eastAsia="zh-CN"/>
        </w:rPr>
      </w:pPr>
      <w:r>
        <w:rPr>
          <w:b/>
          <w:bCs/>
          <w:highlight w:val="green"/>
          <w:lang w:eastAsia="zh-CN"/>
        </w:rPr>
        <w:t>Agreement</w:t>
      </w:r>
    </w:p>
    <w:p w14:paraId="17996C02" w14:textId="77777777" w:rsidR="001A1204" w:rsidRDefault="00FF516D" w:rsidP="00753E16">
      <w:pPr>
        <w:pStyle w:val="ListParagraph"/>
        <w:rPr>
          <w:rFonts w:eastAsia="楷体"/>
          <w:szCs w:val="20"/>
          <w:lang w:eastAsia="zh-CN"/>
        </w:rPr>
      </w:pPr>
      <w:r>
        <w:rPr>
          <w:rFonts w:eastAsia="楷体"/>
          <w:szCs w:val="20"/>
          <w:lang w:eastAsia="zh-CN"/>
        </w:rPr>
        <w:t>All the co-scheduled cells by a DCI format 0_X and the scheduling cell are included in the same PUCCH group.</w:t>
      </w:r>
    </w:p>
    <w:p w14:paraId="73D144BE" w14:textId="77777777" w:rsidR="001A1204" w:rsidRDefault="001A1204" w:rsidP="00753E16">
      <w:pPr>
        <w:rPr>
          <w:szCs w:val="24"/>
          <w:lang w:eastAsia="zh-CN"/>
        </w:rPr>
      </w:pPr>
    </w:p>
    <w:p w14:paraId="3E4719D2" w14:textId="77777777" w:rsidR="001A1204" w:rsidRDefault="00FF516D" w:rsidP="00753E16">
      <w:pPr>
        <w:rPr>
          <w:b/>
          <w:bCs/>
          <w:highlight w:val="green"/>
          <w:lang w:eastAsia="zh-CN"/>
        </w:rPr>
      </w:pPr>
      <w:r>
        <w:rPr>
          <w:b/>
          <w:bCs/>
          <w:highlight w:val="green"/>
          <w:lang w:eastAsia="zh-CN"/>
        </w:rPr>
        <w:t>Agreement</w:t>
      </w:r>
    </w:p>
    <w:p w14:paraId="48B65D3D" w14:textId="77777777" w:rsidR="001A1204" w:rsidRDefault="00FF516D" w:rsidP="00753E16">
      <w:pPr>
        <w:pStyle w:val="ListParagraph"/>
        <w:rPr>
          <w:rFonts w:eastAsia="楷体"/>
          <w:szCs w:val="20"/>
          <w:lang w:eastAsia="zh-CN"/>
        </w:rPr>
      </w:pPr>
      <w:r>
        <w:rPr>
          <w:lang w:eastAsia="en-US"/>
        </w:rPr>
        <w:t xml:space="preserve">Confirm below working assumption reached in RAN1#109e meeting. </w:t>
      </w:r>
    </w:p>
    <w:p w14:paraId="1723BFBC" w14:textId="77777777" w:rsidR="001A1204" w:rsidRDefault="00FF516D" w:rsidP="00753E16">
      <w:pPr>
        <w:pStyle w:val="ListParagraph"/>
        <w:numPr>
          <w:ilvl w:val="0"/>
          <w:numId w:val="19"/>
        </w:numPr>
        <w:spacing w:after="0"/>
        <w:rPr>
          <w:rFonts w:eastAsia="楷体"/>
          <w:szCs w:val="20"/>
          <w:lang w:eastAsia="zh-CN"/>
        </w:rPr>
      </w:pPr>
      <w:r>
        <w:rPr>
          <w:rFonts w:eastAsia="楷体"/>
          <w:b/>
          <w:bCs/>
          <w:szCs w:val="20"/>
          <w:lang w:eastAsia="zh-CN"/>
        </w:rPr>
        <w:t xml:space="preserve">(Working assumption) </w:t>
      </w:r>
      <w:r>
        <w:rPr>
          <w:rFonts w:eastAsia="楷体"/>
          <w:szCs w:val="20"/>
          <w:lang w:eastAsia="zh-CN"/>
        </w:rPr>
        <w:t>DCI format 0_X/1_X is a new DCI format for multi-cell scheduling</w:t>
      </w:r>
    </w:p>
    <w:p w14:paraId="517F4937" w14:textId="77777777" w:rsidR="001A1204" w:rsidRDefault="001A1204" w:rsidP="00753E16">
      <w:pPr>
        <w:rPr>
          <w:sz w:val="14"/>
          <w:szCs w:val="18"/>
          <w:lang w:eastAsia="zh-CN"/>
        </w:rPr>
      </w:pPr>
    </w:p>
    <w:p w14:paraId="1B28AC7B" w14:textId="77777777" w:rsidR="001A1204" w:rsidRDefault="00FF516D" w:rsidP="00753E16">
      <w:pPr>
        <w:rPr>
          <w:b/>
          <w:bCs/>
          <w:szCs w:val="20"/>
          <w:highlight w:val="darkYellow"/>
          <w:lang w:eastAsia="zh-CN"/>
        </w:rPr>
      </w:pPr>
      <w:r>
        <w:rPr>
          <w:b/>
          <w:bCs/>
          <w:szCs w:val="20"/>
          <w:highlight w:val="darkYellow"/>
          <w:lang w:eastAsia="zh-CN"/>
        </w:rPr>
        <w:t>Working Assumption</w:t>
      </w:r>
    </w:p>
    <w:p w14:paraId="026DBAF0" w14:textId="77777777" w:rsidR="001A1204" w:rsidRDefault="00FF516D" w:rsidP="00753E16">
      <w:pPr>
        <w:pStyle w:val="ListParagraph"/>
        <w:rPr>
          <w:szCs w:val="20"/>
          <w:lang w:eastAsia="en-US"/>
        </w:rPr>
      </w:pPr>
      <w:r>
        <w:rPr>
          <w:szCs w:val="20"/>
          <w:lang w:eastAsia="en-US"/>
        </w:rPr>
        <w:t xml:space="preserve">For a cell within a set of cells which can be co-scheduled by a DCI format 0_X/1_X, support monitoring the DCI format 0_X/1_X and legacy single cell scheduling DCI format(s) from a same scheduling cell. </w:t>
      </w:r>
    </w:p>
    <w:p w14:paraId="46A92AE8" w14:textId="77777777" w:rsidR="001A1204" w:rsidRDefault="00FF516D" w:rsidP="00753E16">
      <w:pPr>
        <w:pStyle w:val="ListParagraph"/>
        <w:numPr>
          <w:ilvl w:val="0"/>
          <w:numId w:val="19"/>
        </w:numPr>
        <w:spacing w:after="0"/>
        <w:rPr>
          <w:rFonts w:eastAsia="楷体"/>
          <w:szCs w:val="20"/>
          <w:lang w:eastAsia="zh-CN"/>
        </w:rPr>
      </w:pPr>
      <w:r>
        <w:rPr>
          <w:rFonts w:eastAsia="楷体"/>
          <w:szCs w:val="20"/>
          <w:lang w:eastAsia="zh-CN"/>
        </w:rPr>
        <w:t xml:space="preserve">The DCI format 0_X/1_X and the legacy DCI format(s) can be monitored simultaneously. </w:t>
      </w:r>
    </w:p>
    <w:p w14:paraId="62DFD615" w14:textId="77777777" w:rsidR="001A1204" w:rsidRDefault="00FF516D" w:rsidP="00753E16">
      <w:pPr>
        <w:pStyle w:val="ListParagraph"/>
        <w:numPr>
          <w:ilvl w:val="1"/>
          <w:numId w:val="19"/>
        </w:numPr>
        <w:spacing w:after="0"/>
        <w:rPr>
          <w:rFonts w:eastAsia="楷体"/>
          <w:szCs w:val="20"/>
          <w:lang w:eastAsia="zh-CN"/>
        </w:rPr>
      </w:pPr>
      <w:r>
        <w:rPr>
          <w:rFonts w:eastAsia="楷体"/>
          <w:szCs w:val="20"/>
          <w:lang w:eastAsia="zh-CN"/>
        </w:rPr>
        <w:t xml:space="preserve">FFS: whether monitoring of the DCI format 0_X/1_X and the legacy DCI format(s) is supported for one, a subset, or all cells within the set of cells. </w:t>
      </w:r>
    </w:p>
    <w:p w14:paraId="4024BF44" w14:textId="77777777" w:rsidR="001A1204" w:rsidRDefault="00FF516D" w:rsidP="00753E16">
      <w:pPr>
        <w:pStyle w:val="ListParagraph"/>
        <w:numPr>
          <w:ilvl w:val="0"/>
          <w:numId w:val="19"/>
        </w:numPr>
        <w:spacing w:after="0"/>
        <w:rPr>
          <w:rFonts w:eastAsia="楷体"/>
          <w:szCs w:val="20"/>
          <w:lang w:eastAsia="zh-CN"/>
        </w:rPr>
      </w:pPr>
      <w:r>
        <w:rPr>
          <w:rFonts w:eastAsia="楷体"/>
          <w:szCs w:val="20"/>
          <w:lang w:eastAsia="zh-CN"/>
        </w:rPr>
        <w:t>FFS: number of different DCI sizes for 0_X/1_X and for legacy DCI formats</w:t>
      </w:r>
    </w:p>
    <w:p w14:paraId="5CCA7329" w14:textId="77777777" w:rsidR="001A1204" w:rsidRDefault="00FF516D" w:rsidP="00753E16">
      <w:pPr>
        <w:pStyle w:val="ListParagraph"/>
        <w:numPr>
          <w:ilvl w:val="0"/>
          <w:numId w:val="19"/>
        </w:numPr>
        <w:spacing w:after="0"/>
        <w:rPr>
          <w:rFonts w:eastAsia="楷体"/>
          <w:szCs w:val="20"/>
          <w:lang w:eastAsia="zh-CN"/>
        </w:rPr>
      </w:pPr>
      <w:r>
        <w:rPr>
          <w:rFonts w:eastAsia="楷体"/>
          <w:szCs w:val="20"/>
          <w:lang w:eastAsia="zh-CN"/>
        </w:rPr>
        <w:t>FFS: whether to support a subset or all legacy DCI format(s) to be monitored with DCI 0_X/1_X</w:t>
      </w:r>
    </w:p>
    <w:p w14:paraId="5DB0D578" w14:textId="77777777" w:rsidR="001A1204" w:rsidRDefault="001A1204" w:rsidP="00753E16">
      <w:pPr>
        <w:rPr>
          <w:szCs w:val="24"/>
          <w:lang w:eastAsia="zh-CN"/>
        </w:rPr>
      </w:pPr>
    </w:p>
    <w:p w14:paraId="63FA33CF" w14:textId="77777777" w:rsidR="001A1204" w:rsidRDefault="00FF516D" w:rsidP="00753E16">
      <w:pPr>
        <w:rPr>
          <w:b/>
          <w:bCs/>
          <w:szCs w:val="20"/>
          <w:highlight w:val="darkYellow"/>
          <w:lang w:eastAsia="zh-CN"/>
        </w:rPr>
      </w:pPr>
      <w:r>
        <w:rPr>
          <w:b/>
          <w:bCs/>
          <w:szCs w:val="20"/>
          <w:highlight w:val="darkYellow"/>
          <w:lang w:eastAsia="zh-CN"/>
        </w:rPr>
        <w:t>Working Assumption</w:t>
      </w:r>
    </w:p>
    <w:p w14:paraId="10A27687" w14:textId="77777777" w:rsidR="001A1204" w:rsidRDefault="00FF516D" w:rsidP="00753E16">
      <w:pPr>
        <w:pStyle w:val="ListParagraph"/>
        <w:numPr>
          <w:ilvl w:val="0"/>
          <w:numId w:val="20"/>
        </w:numPr>
        <w:spacing w:after="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43A9C2DA" w14:textId="77777777" w:rsidR="001A1204" w:rsidRDefault="00FF516D" w:rsidP="00753E16">
      <w:pPr>
        <w:pStyle w:val="ListParagraph"/>
        <w:numPr>
          <w:ilvl w:val="0"/>
          <w:numId w:val="20"/>
        </w:numPr>
        <w:spacing w:after="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62A50CAB" w14:textId="77777777" w:rsidR="001A1204" w:rsidRDefault="00FF516D" w:rsidP="00753E16">
      <w:pPr>
        <w:pStyle w:val="ListParagraph"/>
        <w:numPr>
          <w:ilvl w:val="0"/>
          <w:numId w:val="20"/>
        </w:numPr>
        <w:spacing w:after="0"/>
        <w:rPr>
          <w:szCs w:val="20"/>
          <w:lang w:eastAsia="en-US"/>
        </w:rPr>
      </w:pPr>
      <w:r>
        <w:rPr>
          <w:szCs w:val="20"/>
          <w:lang w:eastAsia="en-US"/>
        </w:rPr>
        <w:t>FFS: The maximum number of configurable cells for co-scheduling</w:t>
      </w:r>
    </w:p>
    <w:p w14:paraId="70E3F667" w14:textId="77777777" w:rsidR="001A1204" w:rsidRDefault="001A1204" w:rsidP="00753E16">
      <w:pPr>
        <w:pStyle w:val="ListParagraph"/>
        <w:rPr>
          <w:rFonts w:eastAsia="楷体"/>
          <w:szCs w:val="20"/>
          <w:lang w:eastAsia="zh-CN"/>
        </w:rPr>
      </w:pPr>
    </w:p>
    <w:p w14:paraId="7470B80A" w14:textId="77777777" w:rsidR="001A1204" w:rsidRDefault="00FF516D" w:rsidP="00753E16">
      <w:pPr>
        <w:rPr>
          <w:b/>
          <w:bCs/>
          <w:highlight w:val="green"/>
          <w:lang w:eastAsia="zh-CN"/>
        </w:rPr>
      </w:pPr>
      <w:r>
        <w:rPr>
          <w:b/>
          <w:bCs/>
          <w:highlight w:val="green"/>
          <w:lang w:eastAsia="zh-CN"/>
        </w:rPr>
        <w:t>Agreement</w:t>
      </w:r>
    </w:p>
    <w:p w14:paraId="235143C2" w14:textId="77777777" w:rsidR="001A1204" w:rsidRDefault="00FF516D" w:rsidP="00753E16">
      <w:pPr>
        <w:snapToGrid w:val="0"/>
        <w:rPr>
          <w:rFonts w:eastAsia="Times New Roman" w:cs="Times"/>
          <w:color w:val="000000"/>
          <w:lang w:eastAsia="en-US"/>
        </w:rPr>
      </w:pPr>
      <w:r>
        <w:rPr>
          <w:rFonts w:eastAsia="Times New Roman" w:cs="Times"/>
          <w:szCs w:val="20"/>
        </w:rPr>
        <w:t xml:space="preserve">For </w:t>
      </w:r>
      <w:r>
        <w:rPr>
          <w:rFonts w:eastAsia="Times New Roman" w:cs="Times"/>
          <w:color w:val="000000"/>
          <w:szCs w:val="20"/>
        </w:rPr>
        <w:t xml:space="preserve">discussing </w:t>
      </w:r>
      <w:r>
        <w:rPr>
          <w:rFonts w:eastAsia="Times New Roman" w:cs="Times"/>
          <w:szCs w:val="20"/>
        </w:rPr>
        <w:t xml:space="preserve">field design of </w:t>
      </w:r>
      <w:r>
        <w:rPr>
          <w:rFonts w:eastAsia="Times New Roman" w:cs="Times"/>
          <w:color w:val="000000"/>
          <w:szCs w:val="20"/>
        </w:rPr>
        <w:t xml:space="preserve">DCI format 0_X/1_X which schedules more than one cell, reformulate the types of DCI fields as below: </w:t>
      </w:r>
    </w:p>
    <w:p w14:paraId="7FA12125"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rPr>
      </w:pPr>
      <w:r>
        <w:rPr>
          <w:rFonts w:eastAsia="Times New Roman" w:cs="Times"/>
          <w:color w:val="000000"/>
          <w:szCs w:val="20"/>
        </w:rPr>
        <w:t xml:space="preserve">Type-1 field: </w:t>
      </w:r>
    </w:p>
    <w:p w14:paraId="63818712" w14:textId="77777777" w:rsidR="001A1204" w:rsidRDefault="00FF516D" w:rsidP="00753E16">
      <w:pPr>
        <w:widowControl/>
        <w:numPr>
          <w:ilvl w:val="1"/>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Type-1A field: A single field indicating common information to all the co-scheduled cells</w:t>
      </w:r>
    </w:p>
    <w:p w14:paraId="7B27967A" w14:textId="77777777" w:rsidR="001A1204" w:rsidRDefault="00FF516D" w:rsidP="00753E16">
      <w:pPr>
        <w:widowControl/>
        <w:numPr>
          <w:ilvl w:val="1"/>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Type-1B field: A single field indicating separate information to each of co-scheduled cells via joint indication</w:t>
      </w:r>
    </w:p>
    <w:p w14:paraId="38C4B776" w14:textId="77777777" w:rsidR="001A1204" w:rsidRDefault="00FF516D" w:rsidP="00753E16">
      <w:pPr>
        <w:widowControl/>
        <w:numPr>
          <w:ilvl w:val="1"/>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Type-1C field: A single field indicating an information to only one of co-scheduled cells</w:t>
      </w:r>
    </w:p>
    <w:p w14:paraId="6DBF0E7E"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4"/>
        </w:rPr>
      </w:pPr>
      <w:r>
        <w:rPr>
          <w:rFonts w:eastAsia="Times New Roman" w:cs="Times"/>
          <w:color w:val="000000"/>
          <w:szCs w:val="20"/>
        </w:rPr>
        <w:t>Type-2 field: Separate field for each of the co-scheduled cells</w:t>
      </w:r>
    </w:p>
    <w:p w14:paraId="559BF5CD"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 xml:space="preserve">Type-3 field: Common or separate to each of the co-scheduled cells, or separate to each sub-group, dependent on explicit configuration. </w:t>
      </w:r>
    </w:p>
    <w:p w14:paraId="5B31A764" w14:textId="77777777" w:rsidR="001A1204" w:rsidRDefault="00FF516D" w:rsidP="00753E16">
      <w:pPr>
        <w:widowControl/>
        <w:numPr>
          <w:ilvl w:val="1"/>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Note: One sub-group comprises a subset of co-scheduled cells where a single field is commonly applied to the co-scheduled cell(s) belonging to a same sub-group.</w:t>
      </w:r>
    </w:p>
    <w:p w14:paraId="1AEF9314"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Note: Handling of any parameters applicable to multi-cell scheduling where corresponding fields are not included in DCI format 0_X/1_X (if any) will be separately discussed.</w:t>
      </w:r>
    </w:p>
    <w:p w14:paraId="73EA2162" w14:textId="77777777" w:rsidR="001A1204" w:rsidRDefault="001A1204" w:rsidP="00753E16">
      <w:pPr>
        <w:rPr>
          <w:szCs w:val="24"/>
          <w:lang w:eastAsia="zh-CN"/>
        </w:rPr>
      </w:pPr>
    </w:p>
    <w:p w14:paraId="780F9280" w14:textId="77777777" w:rsidR="001A1204" w:rsidRDefault="00FF516D" w:rsidP="00753E16">
      <w:pPr>
        <w:rPr>
          <w:b/>
          <w:bCs/>
          <w:highlight w:val="green"/>
          <w:lang w:eastAsia="zh-CN"/>
        </w:rPr>
      </w:pPr>
      <w:r>
        <w:rPr>
          <w:b/>
          <w:bCs/>
          <w:highlight w:val="green"/>
          <w:lang w:eastAsia="zh-CN"/>
        </w:rPr>
        <w:t>Agreement</w:t>
      </w:r>
    </w:p>
    <w:p w14:paraId="087439E8" w14:textId="77777777" w:rsidR="001A1204" w:rsidRDefault="00FF516D" w:rsidP="00753E16">
      <w:pPr>
        <w:widowControl/>
        <w:numPr>
          <w:ilvl w:val="0"/>
          <w:numId w:val="18"/>
        </w:numPr>
        <w:kinsoku/>
        <w:adjustRightInd/>
        <w:snapToGrid w:val="0"/>
        <w:textAlignment w:val="auto"/>
        <w:rPr>
          <w:rFonts w:ascii="Calibri" w:eastAsia="MS PGothic" w:hAnsi="Calibri"/>
          <w:sz w:val="22"/>
          <w:lang w:eastAsia="en-US"/>
        </w:rPr>
      </w:pPr>
      <w:r>
        <w:rPr>
          <w:szCs w:val="20"/>
        </w:rPr>
        <w:t xml:space="preserve">For DCI format 1_X/0_X which can schedule more than one cell, </w:t>
      </w:r>
    </w:p>
    <w:p w14:paraId="6DDE2111" w14:textId="77777777" w:rsidR="001A1204" w:rsidRDefault="00FF516D" w:rsidP="00753E16">
      <w:pPr>
        <w:widowControl/>
        <w:numPr>
          <w:ilvl w:val="0"/>
          <w:numId w:val="19"/>
        </w:numPr>
        <w:kinsoku/>
        <w:adjustRightInd/>
        <w:snapToGrid w:val="0"/>
        <w:textAlignment w:val="auto"/>
        <w:rPr>
          <w:rFonts w:ascii="Times" w:hAnsi="Times"/>
          <w:szCs w:val="20"/>
        </w:rPr>
      </w:pPr>
      <w:r>
        <w:rPr>
          <w:szCs w:val="20"/>
        </w:rPr>
        <w:lastRenderedPageBreak/>
        <w:t>Type-1 fields at least include below:</w:t>
      </w:r>
    </w:p>
    <w:p w14:paraId="7DA77452" w14:textId="77777777" w:rsidR="001A1204" w:rsidRDefault="00FF516D" w:rsidP="00753E16">
      <w:pPr>
        <w:widowControl/>
        <w:numPr>
          <w:ilvl w:val="1"/>
          <w:numId w:val="19"/>
        </w:numPr>
        <w:kinsoku/>
        <w:adjustRightInd/>
        <w:snapToGrid w:val="0"/>
        <w:textAlignment w:val="auto"/>
        <w:rPr>
          <w:rFonts w:eastAsia="Times New Roman"/>
          <w:szCs w:val="20"/>
        </w:rPr>
      </w:pPr>
      <w:r>
        <w:rPr>
          <w:rFonts w:eastAsia="Times New Roman"/>
          <w:szCs w:val="20"/>
        </w:rPr>
        <w:t>Type-1A:</w:t>
      </w:r>
    </w:p>
    <w:p w14:paraId="1C266467" w14:textId="77777777" w:rsidR="001A1204" w:rsidRDefault="00FF516D" w:rsidP="00753E16">
      <w:pPr>
        <w:widowControl/>
        <w:numPr>
          <w:ilvl w:val="2"/>
          <w:numId w:val="19"/>
        </w:numPr>
        <w:kinsoku/>
        <w:adjustRightInd/>
        <w:snapToGrid w:val="0"/>
        <w:textAlignment w:val="auto"/>
        <w:rPr>
          <w:rFonts w:eastAsia="Times New Roman"/>
          <w:szCs w:val="20"/>
        </w:rPr>
      </w:pPr>
      <w:r>
        <w:rPr>
          <w:rFonts w:eastAsia="Times New Roman"/>
          <w:szCs w:val="20"/>
        </w:rPr>
        <w:t>Identifier for DCI formats</w:t>
      </w:r>
    </w:p>
    <w:p w14:paraId="07E68B94" w14:textId="77777777" w:rsidR="001A1204" w:rsidRDefault="00FF516D" w:rsidP="00753E16">
      <w:pPr>
        <w:widowControl/>
        <w:numPr>
          <w:ilvl w:val="2"/>
          <w:numId w:val="19"/>
        </w:numPr>
        <w:kinsoku/>
        <w:adjustRightInd/>
        <w:snapToGrid w:val="0"/>
        <w:textAlignment w:val="auto"/>
        <w:rPr>
          <w:rFonts w:eastAsia="Times New Roman"/>
          <w:szCs w:val="20"/>
        </w:rPr>
      </w:pPr>
      <w:r>
        <w:rPr>
          <w:rFonts w:eastAsia="Times New Roman"/>
          <w:szCs w:val="20"/>
        </w:rPr>
        <w:t>Downlink assignment index</w:t>
      </w:r>
    </w:p>
    <w:p w14:paraId="32855D2C" w14:textId="77777777" w:rsidR="001A1204" w:rsidRDefault="00FF516D" w:rsidP="00753E16">
      <w:pPr>
        <w:widowControl/>
        <w:numPr>
          <w:ilvl w:val="2"/>
          <w:numId w:val="19"/>
        </w:numPr>
        <w:kinsoku/>
        <w:adjustRightInd/>
        <w:snapToGrid w:val="0"/>
        <w:textAlignment w:val="auto"/>
        <w:rPr>
          <w:rFonts w:eastAsia="Times New Roman"/>
          <w:szCs w:val="20"/>
        </w:rPr>
      </w:pPr>
      <w:r>
        <w:rPr>
          <w:rFonts w:eastAsia="Times New Roman"/>
          <w:szCs w:val="20"/>
        </w:rPr>
        <w:t>TPC for scheduled PUCCH</w:t>
      </w:r>
    </w:p>
    <w:p w14:paraId="4154217F" w14:textId="77777777" w:rsidR="001A1204" w:rsidRDefault="00FF516D" w:rsidP="00753E16">
      <w:pPr>
        <w:widowControl/>
        <w:numPr>
          <w:ilvl w:val="2"/>
          <w:numId w:val="19"/>
        </w:numPr>
        <w:kinsoku/>
        <w:adjustRightInd/>
        <w:snapToGrid w:val="0"/>
        <w:textAlignment w:val="auto"/>
        <w:rPr>
          <w:rFonts w:eastAsia="Times New Roman"/>
          <w:szCs w:val="20"/>
        </w:rPr>
      </w:pPr>
      <w:r>
        <w:rPr>
          <w:rFonts w:eastAsia="Times New Roman"/>
          <w:szCs w:val="20"/>
        </w:rPr>
        <w:t>PUCCH resource indicator</w:t>
      </w:r>
    </w:p>
    <w:p w14:paraId="5395EE09" w14:textId="77777777" w:rsidR="001A1204" w:rsidRDefault="00FF516D" w:rsidP="00753E16">
      <w:pPr>
        <w:widowControl/>
        <w:numPr>
          <w:ilvl w:val="2"/>
          <w:numId w:val="19"/>
        </w:numPr>
        <w:kinsoku/>
        <w:adjustRightInd/>
        <w:snapToGrid w:val="0"/>
        <w:textAlignment w:val="auto"/>
        <w:rPr>
          <w:rFonts w:eastAsia="Times New Roman"/>
          <w:szCs w:val="20"/>
        </w:rPr>
      </w:pPr>
      <w:r>
        <w:rPr>
          <w:rFonts w:eastAsia="Times New Roman"/>
          <w:szCs w:val="20"/>
        </w:rPr>
        <w:t>PDSCH-to-HARQ timing indicator</w:t>
      </w:r>
    </w:p>
    <w:p w14:paraId="39D9B480" w14:textId="77777777" w:rsidR="001A1204" w:rsidRDefault="00FF516D" w:rsidP="00753E16">
      <w:pPr>
        <w:widowControl/>
        <w:numPr>
          <w:ilvl w:val="2"/>
          <w:numId w:val="19"/>
        </w:numPr>
        <w:kinsoku/>
        <w:adjustRightInd/>
        <w:snapToGrid w:val="0"/>
        <w:textAlignment w:val="auto"/>
        <w:rPr>
          <w:rFonts w:eastAsia="Times New Roman"/>
          <w:szCs w:val="20"/>
        </w:rPr>
      </w:pPr>
      <w:r>
        <w:rPr>
          <w:rFonts w:eastAsia="Times New Roman"/>
          <w:szCs w:val="20"/>
        </w:rPr>
        <w:t>One-shot HARQ-ACK request</w:t>
      </w:r>
    </w:p>
    <w:p w14:paraId="6FEE552F" w14:textId="77777777" w:rsidR="001A1204" w:rsidRDefault="00FF516D" w:rsidP="00753E16">
      <w:pPr>
        <w:widowControl/>
        <w:numPr>
          <w:ilvl w:val="0"/>
          <w:numId w:val="19"/>
        </w:numPr>
        <w:kinsoku/>
        <w:adjustRightInd/>
        <w:snapToGrid w:val="0"/>
        <w:textAlignment w:val="auto"/>
        <w:rPr>
          <w:szCs w:val="20"/>
        </w:rPr>
      </w:pPr>
      <w:r>
        <w:rPr>
          <w:szCs w:val="20"/>
        </w:rPr>
        <w:t>Type-2 fields at least include below:</w:t>
      </w:r>
    </w:p>
    <w:p w14:paraId="2546DF3E" w14:textId="77777777" w:rsidR="001A1204" w:rsidRDefault="00FF516D" w:rsidP="00753E16">
      <w:pPr>
        <w:widowControl/>
        <w:numPr>
          <w:ilvl w:val="1"/>
          <w:numId w:val="40"/>
        </w:numPr>
        <w:kinsoku/>
        <w:adjustRightInd/>
        <w:snapToGrid w:val="0"/>
        <w:textAlignment w:val="auto"/>
        <w:rPr>
          <w:szCs w:val="20"/>
        </w:rPr>
      </w:pPr>
      <w:r>
        <w:rPr>
          <w:szCs w:val="20"/>
        </w:rPr>
        <w:t>New data indicator per TB</w:t>
      </w:r>
    </w:p>
    <w:p w14:paraId="2AEF080B" w14:textId="77777777" w:rsidR="001A1204" w:rsidRDefault="00FF516D" w:rsidP="00753E16">
      <w:pPr>
        <w:widowControl/>
        <w:numPr>
          <w:ilvl w:val="1"/>
          <w:numId w:val="40"/>
        </w:numPr>
        <w:kinsoku/>
        <w:adjustRightInd/>
        <w:snapToGrid w:val="0"/>
        <w:textAlignment w:val="auto"/>
        <w:rPr>
          <w:szCs w:val="20"/>
        </w:rPr>
      </w:pPr>
      <w:r>
        <w:rPr>
          <w:szCs w:val="20"/>
        </w:rPr>
        <w:t>Redundancy version per TB</w:t>
      </w:r>
    </w:p>
    <w:p w14:paraId="2F146284" w14:textId="77777777" w:rsidR="001A1204" w:rsidRDefault="00FF516D" w:rsidP="00753E16">
      <w:pPr>
        <w:widowControl/>
        <w:numPr>
          <w:ilvl w:val="0"/>
          <w:numId w:val="19"/>
        </w:numPr>
        <w:kinsoku/>
        <w:adjustRightInd/>
        <w:snapToGrid w:val="0"/>
        <w:textAlignment w:val="auto"/>
        <w:rPr>
          <w:szCs w:val="20"/>
        </w:rPr>
      </w:pPr>
      <w:r>
        <w:rPr>
          <w:szCs w:val="20"/>
        </w:rPr>
        <w:t>FFS: Other fields to be included in DCI format 1_X/0_X and which type of the fields belongs to.</w:t>
      </w:r>
    </w:p>
    <w:p w14:paraId="3C143799" w14:textId="77777777" w:rsidR="001A1204" w:rsidRDefault="00FF516D" w:rsidP="00753E16">
      <w:pPr>
        <w:widowControl/>
        <w:numPr>
          <w:ilvl w:val="0"/>
          <w:numId w:val="19"/>
        </w:numPr>
        <w:kinsoku/>
        <w:adjustRightInd/>
        <w:snapToGrid w:val="0"/>
        <w:spacing w:after="0"/>
        <w:textAlignment w:val="auto"/>
        <w:rPr>
          <w:rFonts w:eastAsia="Times New Roman" w:cs="Times"/>
          <w:color w:val="000000"/>
          <w:szCs w:val="20"/>
        </w:rPr>
      </w:pPr>
      <w:r>
        <w:rPr>
          <w:rFonts w:eastAsia="Times New Roman" w:cs="Times"/>
          <w:color w:val="000000"/>
          <w:szCs w:val="20"/>
        </w:rPr>
        <w:t>FFS: size for each field</w:t>
      </w:r>
    </w:p>
    <w:p w14:paraId="6EA5B3A8" w14:textId="77777777" w:rsidR="001A1204" w:rsidRDefault="001A1204" w:rsidP="00753E16">
      <w:pPr>
        <w:rPr>
          <w:rFonts w:ascii="Calibri" w:hAnsi="Calibri" w:cs="Calibri"/>
          <w:color w:val="000000"/>
          <w:sz w:val="22"/>
          <w:szCs w:val="24"/>
          <w:lang w:eastAsia="zh-CN"/>
        </w:rPr>
      </w:pPr>
    </w:p>
    <w:p w14:paraId="65EA3462" w14:textId="77777777" w:rsidR="001A1204" w:rsidRDefault="001A1204" w:rsidP="00753E16">
      <w:pPr>
        <w:rPr>
          <w:rFonts w:ascii="Times" w:hAnsi="Times"/>
          <w:lang w:eastAsia="zh-CN"/>
        </w:rPr>
      </w:pPr>
    </w:p>
    <w:p w14:paraId="64E87348" w14:textId="77777777" w:rsidR="001A1204" w:rsidRDefault="00FF516D" w:rsidP="00753E16">
      <w:pPr>
        <w:rPr>
          <w:b/>
          <w:bCs/>
          <w:highlight w:val="green"/>
          <w:lang w:eastAsia="zh-CN"/>
        </w:rPr>
      </w:pPr>
      <w:r>
        <w:rPr>
          <w:b/>
          <w:bCs/>
          <w:highlight w:val="green"/>
          <w:lang w:eastAsia="zh-CN"/>
        </w:rPr>
        <w:t>Agreement</w:t>
      </w:r>
    </w:p>
    <w:p w14:paraId="449B8FA3" w14:textId="77777777" w:rsidR="001A1204" w:rsidRDefault="00FF516D" w:rsidP="00753E16">
      <w:pPr>
        <w:pStyle w:val="ListParagraph"/>
        <w:numPr>
          <w:ilvl w:val="0"/>
          <w:numId w:val="18"/>
        </w:numPr>
        <w:rPr>
          <w:rFonts w:eastAsia="Times New Roman"/>
          <w:szCs w:val="20"/>
          <w:lang w:eastAsia="ja-JP"/>
        </w:rPr>
      </w:pPr>
      <w:r>
        <w:rPr>
          <w:rFonts w:eastAsia="Times New Roman"/>
          <w:szCs w:val="20"/>
          <w:lang w:eastAsia="ja-JP"/>
        </w:rPr>
        <w:t xml:space="preserve">When UE detects a DCI format 1_X scheduling a set of PDSCHs, the UE provides corresponding HARQ-ACK information in a PUCCH transmission within UL slot </w:t>
      </w:r>
      <w:r>
        <w:rPr>
          <w:rFonts w:eastAsia="Times New Roman"/>
          <w:szCs w:val="20"/>
          <w:lang w:eastAsia="ja-JP"/>
        </w:rPr>
        <w:fldChar w:fldCharType="begin"/>
      </w:r>
      <w:r>
        <w:rPr>
          <w:rFonts w:eastAsia="Times New Roman"/>
          <w:szCs w:val="20"/>
          <w:lang w:eastAsia="ja-JP"/>
        </w:rPr>
        <w:instrText xml:space="preserve"> QUOTE </w:instrText>
      </w:r>
      <w:r w:rsidR="00A44F34">
        <w:rPr>
          <w:noProof/>
          <w:snapToGrid/>
          <w:position w:val="-5"/>
        </w:rPr>
        <w:pict w14:anchorId="15D0AB5B">
          <v:shape id="_x0000_i1043" type="#_x0000_t75" alt="" style="width:30.5pt;height:5pt;mso-width-percent:0;mso-height-percent:0;mso-width-percent:0;mso-height-percent:0" equationxml="&lt;">
            <v:imagedata r:id="rId19"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A44F34">
        <w:rPr>
          <w:noProof/>
          <w:snapToGrid/>
          <w:position w:val="-5"/>
        </w:rPr>
        <w:pict w14:anchorId="014A8114">
          <v:shape id="_x0000_i1044" type="#_x0000_t75" alt="" style="width:30.5pt;height:5pt;mso-width-percent:0;mso-height-percent:0;mso-width-percent:0;mso-height-percent:0" equationxml="&lt;">
            <v:imagedata r:id="rId19" o:title="" chromakey="white"/>
          </v:shape>
        </w:pict>
      </w:r>
      <w:r>
        <w:rPr>
          <w:rFonts w:eastAsia="Times New Roman"/>
          <w:szCs w:val="20"/>
          <w:lang w:eastAsia="ja-JP"/>
        </w:rPr>
        <w:fldChar w:fldCharType="end"/>
      </w:r>
      <w:r>
        <w:rPr>
          <w:rFonts w:eastAsia="Times New Roman"/>
          <w:szCs w:val="20"/>
          <w:lang w:eastAsia="ja-JP"/>
        </w:rPr>
        <w:t xml:space="preserve">, where </w:t>
      </w:r>
      <w:r>
        <w:rPr>
          <w:rFonts w:eastAsia="Times New Roman"/>
          <w:szCs w:val="20"/>
          <w:lang w:eastAsia="ja-JP"/>
        </w:rPr>
        <w:fldChar w:fldCharType="begin"/>
      </w:r>
      <w:r>
        <w:rPr>
          <w:rFonts w:eastAsia="Times New Roman"/>
          <w:szCs w:val="20"/>
          <w:lang w:eastAsia="ja-JP"/>
        </w:rPr>
        <w:instrText xml:space="preserve"> QUOTE </w:instrText>
      </w:r>
      <w:r w:rsidR="00A44F34">
        <w:rPr>
          <w:noProof/>
          <w:snapToGrid/>
          <w:position w:val="-5"/>
        </w:rPr>
        <w:pict w14:anchorId="22468687">
          <v:shape id="_x0000_i1045" type="#_x0000_t75" alt="" style="width:5pt;height:5pt;mso-width-percent:0;mso-height-percent:0;mso-width-percent:0;mso-height-percent:0" equationxml="&lt;">
            <v:imagedata r:id="rId20"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A44F34">
        <w:rPr>
          <w:noProof/>
          <w:snapToGrid/>
          <w:position w:val="-5"/>
        </w:rPr>
        <w:pict w14:anchorId="06A3AD9B">
          <v:shape id="_x0000_i1046" type="#_x0000_t75" alt="" style="width:5pt;height:5pt;mso-width-percent:0;mso-height-percent:0;mso-width-percent:0;mso-height-percent:0" equationxml="&lt;">
            <v:imagedata r:id="rId20" o:title="" chromakey="white"/>
          </v:shape>
        </w:pict>
      </w:r>
      <w:r>
        <w:rPr>
          <w:rFonts w:eastAsia="Times New Roman"/>
          <w:szCs w:val="20"/>
          <w:lang w:eastAsia="ja-JP"/>
        </w:rPr>
        <w:fldChar w:fldCharType="end"/>
      </w:r>
      <w:r>
        <w:rPr>
          <w:rFonts w:eastAsia="Times New Roman"/>
          <w:szCs w:val="20"/>
          <w:lang w:eastAsia="ja-JP"/>
        </w:rPr>
        <w:t xml:space="preserve"> is a number of slots and is indicated by the PDSCH-to-</w:t>
      </w:r>
      <w:proofErr w:type="spellStart"/>
      <w:r>
        <w:rPr>
          <w:rFonts w:eastAsia="Times New Roman"/>
          <w:szCs w:val="20"/>
          <w:lang w:eastAsia="ja-JP"/>
        </w:rPr>
        <w:t>HARQ_feedback</w:t>
      </w:r>
      <w:proofErr w:type="spellEnd"/>
      <w:r>
        <w:rPr>
          <w:rFonts w:eastAsia="Times New Roman"/>
          <w:szCs w:val="20"/>
          <w:lang w:eastAsia="ja-JP"/>
        </w:rPr>
        <w:t xml:space="preserve"> timing indicator field in the DCI format and </w:t>
      </w:r>
      <w:r>
        <w:rPr>
          <w:rFonts w:eastAsia="Times New Roman"/>
          <w:szCs w:val="20"/>
          <w:lang w:eastAsia="ja-JP"/>
        </w:rPr>
        <w:fldChar w:fldCharType="begin"/>
      </w:r>
      <w:r>
        <w:rPr>
          <w:rFonts w:eastAsia="Times New Roman"/>
          <w:szCs w:val="20"/>
          <w:lang w:eastAsia="ja-JP"/>
        </w:rPr>
        <w:instrText xml:space="preserve"> QUOTE </w:instrText>
      </w:r>
      <w:r w:rsidR="00A44F34">
        <w:rPr>
          <w:noProof/>
          <w:snapToGrid/>
          <w:position w:val="-5"/>
        </w:rPr>
        <w:pict w14:anchorId="5047DA01">
          <v:shape id="_x0000_i1047" type="#_x0000_t75" alt="" style="width:5pt;height:5pt;mso-width-percent:0;mso-height-percent:0;mso-width-percent:0;mso-height-percent:0" equationxml="&lt;">
            <v:imagedata r:id="rId21"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A44F34">
        <w:rPr>
          <w:noProof/>
          <w:snapToGrid/>
          <w:position w:val="-5"/>
        </w:rPr>
        <w:pict w14:anchorId="6F832D84">
          <v:shape id="_x0000_i1048" type="#_x0000_t75" alt="" style="width:5pt;height:5pt;mso-width-percent:0;mso-height-percent:0;mso-width-percent:0;mso-height-percent:0" equationxml="&lt;">
            <v:imagedata r:id="rId21" o:title="" chromakey="white"/>
          </v:shape>
        </w:pict>
      </w:r>
      <w:r>
        <w:rPr>
          <w:rFonts w:eastAsia="Times New Roman"/>
          <w:szCs w:val="20"/>
          <w:lang w:eastAsia="ja-JP"/>
        </w:rPr>
        <w:fldChar w:fldCharType="end"/>
      </w:r>
      <w:r>
        <w:rPr>
          <w:rFonts w:eastAsia="Times New Roman"/>
          <w:szCs w:val="20"/>
          <w:lang w:eastAsia="ja-JP"/>
        </w:rPr>
        <w:t xml:space="preserve"> is the last UL slot overlapping with the DL slot </w:t>
      </w:r>
      <w:r>
        <w:rPr>
          <w:rFonts w:eastAsia="Times New Roman"/>
          <w:color w:val="000000"/>
          <w:szCs w:val="20"/>
          <w:lang w:eastAsia="ja-JP"/>
        </w:rPr>
        <w:fldChar w:fldCharType="begin"/>
      </w:r>
      <w:r>
        <w:rPr>
          <w:rFonts w:eastAsia="Times New Roman"/>
          <w:color w:val="000000"/>
          <w:szCs w:val="20"/>
          <w:lang w:eastAsia="ja-JP"/>
        </w:rPr>
        <w:instrText xml:space="preserve"> QUOTE </w:instrText>
      </w:r>
      <w:r w:rsidR="00A44F34">
        <w:rPr>
          <w:noProof/>
          <w:snapToGrid/>
          <w:position w:val="-5"/>
        </w:rPr>
        <w:pict w14:anchorId="16761EB0">
          <v:shape id="_x0000_i1049" type="#_x0000_t75" alt="" style="width:5pt;height:15.5pt;mso-width-percent:0;mso-height-percent:0;mso-width-percent:0;mso-height-percent:0" equationxml="&lt;">
            <v:imagedata r:id="rId22" o:title="" chromakey="white"/>
          </v:shape>
        </w:pict>
      </w:r>
      <w:r>
        <w:rPr>
          <w:rFonts w:eastAsia="Times New Roman"/>
          <w:color w:val="000000"/>
          <w:szCs w:val="20"/>
          <w:lang w:eastAsia="ja-JP"/>
        </w:rPr>
        <w:instrText xml:space="preserve"> </w:instrText>
      </w:r>
      <w:r>
        <w:rPr>
          <w:rFonts w:eastAsia="Times New Roman"/>
          <w:color w:val="000000"/>
          <w:szCs w:val="20"/>
          <w:lang w:eastAsia="ja-JP"/>
        </w:rPr>
        <w:fldChar w:fldCharType="separate"/>
      </w:r>
      <w:r w:rsidR="00A44F34">
        <w:rPr>
          <w:noProof/>
          <w:snapToGrid/>
          <w:position w:val="-5"/>
        </w:rPr>
        <w:pict w14:anchorId="4C83F19F">
          <v:shape id="_x0000_i1050" type="#_x0000_t75" alt="" style="width:5pt;height:15.5pt;mso-width-percent:0;mso-height-percent:0;mso-width-percent:0;mso-height-percent:0" equationxml="&lt;">
            <v:imagedata r:id="rId22" o:title="" chromakey="white"/>
          </v:shape>
        </w:pict>
      </w:r>
      <w:r>
        <w:rPr>
          <w:rFonts w:eastAsia="Times New Roman"/>
          <w:color w:val="000000"/>
          <w:szCs w:val="20"/>
          <w:lang w:eastAsia="ja-JP"/>
        </w:rPr>
        <w:fldChar w:fldCharType="end"/>
      </w:r>
      <w:r>
        <w:rPr>
          <w:rFonts w:eastAsia="Times New Roman"/>
          <w:color w:val="000000"/>
          <w:szCs w:val="20"/>
          <w:lang w:eastAsia="ja-JP"/>
        </w:rPr>
        <w:t xml:space="preserve"> for the reference PDSCH </w:t>
      </w:r>
      <w:r>
        <w:rPr>
          <w:rFonts w:eastAsia="Times New Roman"/>
          <w:szCs w:val="20"/>
          <w:lang w:eastAsia="ja-JP"/>
        </w:rPr>
        <w:t xml:space="preserve">reception for slot-based PUCCH or an UL slot </w:t>
      </w:r>
      <w:r>
        <w:t xml:space="preserve">overlapping with the end of the reference PDSCH reception in DL slot </w:t>
      </w:r>
      <w:r>
        <w:rPr>
          <w:rFonts w:eastAsia="Times New Roman"/>
          <w:szCs w:val="20"/>
          <w:lang w:eastAsia="ja-JP"/>
        </w:rPr>
        <w:fldChar w:fldCharType="begin"/>
      </w:r>
      <w:r>
        <w:rPr>
          <w:rFonts w:eastAsia="Times New Roman"/>
          <w:szCs w:val="20"/>
          <w:lang w:eastAsia="ja-JP"/>
        </w:rPr>
        <w:instrText xml:space="preserve"> QUOTE </w:instrText>
      </w:r>
      <w:r w:rsidR="00A44F34">
        <w:rPr>
          <w:noProof/>
          <w:snapToGrid/>
          <w:position w:val="-5"/>
        </w:rPr>
        <w:pict w14:anchorId="7CD936A0">
          <v:shape id="_x0000_i1051" type="#_x0000_t75" alt="" style="width:5pt;height:5pt;mso-width-percent:0;mso-height-percent:0;mso-width-percent:0;mso-height-percent:0" equationxml="&lt;">
            <v:imagedata r:id="rId23" o:title="" chromakey="white"/>
          </v:shape>
        </w:pict>
      </w:r>
      <w:r>
        <w:rPr>
          <w:rFonts w:eastAsia="Times New Roman"/>
          <w:szCs w:val="20"/>
          <w:lang w:eastAsia="ja-JP"/>
        </w:rPr>
        <w:instrText xml:space="preserve"> </w:instrText>
      </w:r>
      <w:r>
        <w:rPr>
          <w:rFonts w:eastAsia="Times New Roman"/>
          <w:szCs w:val="20"/>
          <w:lang w:eastAsia="ja-JP"/>
        </w:rPr>
        <w:fldChar w:fldCharType="separate"/>
      </w:r>
      <w:r w:rsidR="00A44F34">
        <w:rPr>
          <w:noProof/>
          <w:snapToGrid/>
          <w:position w:val="-5"/>
        </w:rPr>
        <w:pict w14:anchorId="34119E79">
          <v:shape id="_x0000_i1052" type="#_x0000_t75" alt="" style="width:5pt;height:5pt;mso-width-percent:0;mso-height-percent:0;mso-width-percent:0;mso-height-percent:0" equationxml="&lt;">
            <v:imagedata r:id="rId23" o:title="" chromakey="white"/>
          </v:shape>
        </w:pict>
      </w:r>
      <w:r>
        <w:rPr>
          <w:rFonts w:eastAsia="Times New Roman"/>
          <w:szCs w:val="20"/>
          <w:lang w:eastAsia="ja-JP"/>
        </w:rPr>
        <w:fldChar w:fldCharType="end"/>
      </w:r>
      <w:r>
        <w:rPr>
          <w:rFonts w:eastAsia="Times New Roman"/>
          <w:szCs w:val="20"/>
          <w:lang w:eastAsia="ja-JP"/>
        </w:rPr>
        <w:t xml:space="preserve"> for sub-slot based PUCCH.</w:t>
      </w:r>
    </w:p>
    <w:p w14:paraId="1EE22B12" w14:textId="77777777" w:rsidR="001A1204" w:rsidRDefault="00FF516D" w:rsidP="00753E16">
      <w:pPr>
        <w:widowControl/>
        <w:numPr>
          <w:ilvl w:val="0"/>
          <w:numId w:val="19"/>
        </w:numPr>
        <w:kinsoku/>
        <w:adjustRightInd/>
        <w:snapToGrid w:val="0"/>
        <w:textAlignment w:val="auto"/>
        <w:rPr>
          <w:rFonts w:eastAsia="Times New Roman"/>
          <w:szCs w:val="20"/>
          <w:lang w:eastAsia="ja-JP"/>
        </w:rPr>
      </w:pPr>
      <w:r>
        <w:rPr>
          <w:rFonts w:eastAsia="Times New Roman"/>
          <w:szCs w:val="20"/>
          <w:lang w:eastAsia="ja-JP"/>
        </w:rPr>
        <w:t>FFS details of reference PDSCH</w:t>
      </w:r>
    </w:p>
    <w:p w14:paraId="659B169F" w14:textId="77777777" w:rsidR="001A1204" w:rsidRDefault="001A1204" w:rsidP="00753E16">
      <w:pPr>
        <w:rPr>
          <w:lang w:eastAsia="zh-CN"/>
        </w:rPr>
      </w:pPr>
    </w:p>
    <w:p w14:paraId="09BFBDBD" w14:textId="77777777" w:rsidR="001A1204" w:rsidRDefault="00FF516D" w:rsidP="00753E16">
      <w:pPr>
        <w:rPr>
          <w:b/>
          <w:bCs/>
          <w:highlight w:val="green"/>
          <w:lang w:eastAsia="zh-CN"/>
        </w:rPr>
      </w:pPr>
      <w:r>
        <w:rPr>
          <w:b/>
          <w:bCs/>
          <w:highlight w:val="green"/>
          <w:lang w:eastAsia="zh-CN"/>
        </w:rPr>
        <w:t>Agreement</w:t>
      </w:r>
    </w:p>
    <w:p w14:paraId="1BDEA553" w14:textId="77777777" w:rsidR="001A1204" w:rsidRDefault="00FF516D" w:rsidP="00753E16">
      <w:pPr>
        <w:pStyle w:val="ListParagraph"/>
        <w:numPr>
          <w:ilvl w:val="0"/>
          <w:numId w:val="19"/>
        </w:numPr>
        <w:rPr>
          <w:rFonts w:eastAsia="楷体"/>
          <w:szCs w:val="20"/>
          <w:lang w:eastAsia="zh-CN"/>
        </w:rPr>
      </w:pPr>
      <w:r>
        <w:rPr>
          <w:rFonts w:eastAsia="楷体"/>
          <w:szCs w:val="20"/>
          <w:lang w:eastAsia="zh-CN"/>
        </w:rPr>
        <w:t xml:space="preserve">For Type-2 HARQ-ACK codebook, two sub-codebooks are generated with a first sub-codebook comprising HARQ-ACK information bits for PDSCH(s) scheduled by DCI(s) with each scheduling a single cell and a second sub-codebook comprising HARQ-ACK information bits for PDSCH(s) scheduled by DCI(s) with each scheduling more than one cell. </w:t>
      </w:r>
    </w:p>
    <w:p w14:paraId="47791454" w14:textId="77777777" w:rsidR="001A1204" w:rsidRDefault="00FF516D" w:rsidP="00753E16">
      <w:pPr>
        <w:widowControl/>
        <w:numPr>
          <w:ilvl w:val="0"/>
          <w:numId w:val="19"/>
        </w:numPr>
        <w:kinsoku/>
        <w:adjustRightInd/>
        <w:snapToGrid w:val="0"/>
        <w:textAlignment w:val="auto"/>
        <w:rPr>
          <w:rFonts w:eastAsia="Times New Roman"/>
          <w:szCs w:val="20"/>
          <w:lang w:eastAsia="ja-JP"/>
        </w:rPr>
      </w:pPr>
      <w:r>
        <w:rPr>
          <w:rFonts w:eastAsia="Times New Roman"/>
          <w:szCs w:val="20"/>
          <w:lang w:eastAsia="ja-JP"/>
        </w:rPr>
        <w:t xml:space="preserve">Separate DAI counting for DCI(s) with each scheduling a single cell and DCI(s) with each scheduling more than one cell. </w:t>
      </w:r>
    </w:p>
    <w:p w14:paraId="0B0DB6AE" w14:textId="77777777" w:rsidR="001A1204" w:rsidRDefault="00FF516D" w:rsidP="00753E16">
      <w:pPr>
        <w:widowControl/>
        <w:numPr>
          <w:ilvl w:val="0"/>
          <w:numId w:val="19"/>
        </w:numPr>
        <w:kinsoku/>
        <w:adjustRightInd/>
        <w:snapToGrid w:val="0"/>
        <w:textAlignment w:val="auto"/>
        <w:rPr>
          <w:rFonts w:eastAsia="Times New Roman"/>
          <w:szCs w:val="20"/>
          <w:lang w:eastAsia="ja-JP"/>
        </w:rPr>
      </w:pPr>
      <w:r>
        <w:rPr>
          <w:rFonts w:eastAsia="Times New Roman"/>
          <w:szCs w:val="20"/>
          <w:lang w:eastAsia="ja-JP"/>
        </w:rPr>
        <w:t>FFS whether a DCI scheduling more than one cell is associated with the first sub-codebook or the second sub-codebook when the number of cells with actual PDSCH reception due to collision with semi-static TDD DL/UL configuration is one.</w:t>
      </w:r>
    </w:p>
    <w:p w14:paraId="2825F4B9" w14:textId="77777777" w:rsidR="001A1204" w:rsidRDefault="00FF516D" w:rsidP="00753E16">
      <w:pPr>
        <w:widowControl/>
        <w:numPr>
          <w:ilvl w:val="0"/>
          <w:numId w:val="19"/>
        </w:numPr>
        <w:kinsoku/>
        <w:adjustRightInd/>
        <w:snapToGrid w:val="0"/>
        <w:textAlignment w:val="auto"/>
        <w:rPr>
          <w:rFonts w:eastAsia="Times New Roman"/>
          <w:szCs w:val="20"/>
          <w:lang w:eastAsia="ja-JP"/>
        </w:rPr>
      </w:pPr>
      <w:r>
        <w:rPr>
          <w:rFonts w:eastAsia="Times New Roman"/>
          <w:szCs w:val="20"/>
          <w:lang w:eastAsia="ja-JP"/>
        </w:rPr>
        <w:t>Type-2 HARQ-ACK codebook is generated by concatenating the first sub-codebook and the second sub-codebook.</w:t>
      </w:r>
    </w:p>
    <w:p w14:paraId="532A29EF" w14:textId="77777777" w:rsidR="001A1204" w:rsidRDefault="00FF516D" w:rsidP="00753E16">
      <w:pPr>
        <w:widowControl/>
        <w:numPr>
          <w:ilvl w:val="0"/>
          <w:numId w:val="19"/>
        </w:numPr>
        <w:kinsoku/>
        <w:adjustRightInd/>
        <w:snapToGrid w:val="0"/>
        <w:textAlignment w:val="auto"/>
        <w:rPr>
          <w:rFonts w:eastAsia="Times New Roman"/>
          <w:szCs w:val="20"/>
          <w:lang w:eastAsia="ja-JP"/>
        </w:rPr>
      </w:pPr>
      <w:r>
        <w:rPr>
          <w:rFonts w:eastAsia="Times New Roman"/>
          <w:szCs w:val="20"/>
          <w:lang w:eastAsia="ja-JP"/>
        </w:rPr>
        <w:t xml:space="preserve">If at least one cell of the set of cells which can be co-scheduled by a DCI format 1_X is configured with maximum 2 codewords per PDSCH without spatial bundling, </w:t>
      </w:r>
    </w:p>
    <w:p w14:paraId="13978FAB" w14:textId="77777777" w:rsidR="001A1204" w:rsidRDefault="00FF516D" w:rsidP="00753E16">
      <w:pPr>
        <w:pStyle w:val="ListParagraph"/>
        <w:numPr>
          <w:ilvl w:val="1"/>
          <w:numId w:val="19"/>
        </w:numPr>
        <w:rPr>
          <w:rFonts w:eastAsia="楷体"/>
          <w:color w:val="000000"/>
          <w:szCs w:val="24"/>
          <w:lang w:eastAsia="zh-CN"/>
        </w:rPr>
      </w:pPr>
      <w:r>
        <w:rPr>
          <w:color w:val="000000"/>
        </w:rPr>
        <w:t xml:space="preserve">FFS: the </w:t>
      </w:r>
      <w:r>
        <w:rPr>
          <w:rFonts w:eastAsia="楷体"/>
          <w:color w:val="000000"/>
        </w:rPr>
        <w:t xml:space="preserve">number of HARQ-ACK information bits for each DCI format 1_X that schedules more than one </w:t>
      </w:r>
      <w:proofErr w:type="gramStart"/>
      <w:r>
        <w:rPr>
          <w:rFonts w:eastAsia="楷体"/>
          <w:color w:val="000000"/>
        </w:rPr>
        <w:t>cell;</w:t>
      </w:r>
      <w:proofErr w:type="gramEnd"/>
    </w:p>
    <w:p w14:paraId="386F3E6E" w14:textId="77777777" w:rsidR="001A1204" w:rsidRDefault="00FF516D" w:rsidP="00753E16">
      <w:pPr>
        <w:widowControl/>
        <w:numPr>
          <w:ilvl w:val="0"/>
          <w:numId w:val="19"/>
        </w:numPr>
        <w:kinsoku/>
        <w:adjustRightInd/>
        <w:snapToGrid w:val="0"/>
        <w:textAlignment w:val="auto"/>
        <w:rPr>
          <w:rFonts w:eastAsia="Times New Roman"/>
          <w:szCs w:val="20"/>
          <w:lang w:eastAsia="ja-JP"/>
        </w:rPr>
      </w:pPr>
      <w:r>
        <w:rPr>
          <w:rFonts w:eastAsia="Times New Roman"/>
          <w:szCs w:val="20"/>
          <w:lang w:eastAsia="ja-JP"/>
        </w:rPr>
        <w:t>Otherwise, the number of HARQ-ACK information bits for each DCI format 1_X that schedules more than one cell is equal to N, where N is the maximum number of cells which can be co-scheduled by a DCI format 1_X in the PUCCH group for the UE.</w:t>
      </w:r>
    </w:p>
    <w:p w14:paraId="1EBADB5A" w14:textId="77777777" w:rsidR="001A1204" w:rsidRDefault="00FF516D" w:rsidP="00753E16">
      <w:pPr>
        <w:widowControl/>
        <w:numPr>
          <w:ilvl w:val="0"/>
          <w:numId w:val="19"/>
        </w:numPr>
        <w:kinsoku/>
        <w:adjustRightInd/>
        <w:snapToGrid w:val="0"/>
        <w:textAlignment w:val="auto"/>
        <w:rPr>
          <w:rFonts w:eastAsia="Times New Roman"/>
          <w:szCs w:val="20"/>
          <w:lang w:eastAsia="ja-JP"/>
        </w:rPr>
      </w:pPr>
      <w:r>
        <w:rPr>
          <w:rFonts w:eastAsia="Times New Roman"/>
          <w:szCs w:val="20"/>
          <w:lang w:eastAsia="ja-JP"/>
        </w:rPr>
        <w:t>HARQ-ACK information bits for co-scheduled PDSCHs by a DCI format 1_X is ordered based on serving cell indices associated with co-scheduled PDSCHs.</w:t>
      </w:r>
    </w:p>
    <w:p w14:paraId="017DD9ED" w14:textId="77777777" w:rsidR="001A1204" w:rsidRDefault="00FF516D" w:rsidP="00753E16">
      <w:pPr>
        <w:pStyle w:val="ListParagraph"/>
        <w:numPr>
          <w:ilvl w:val="0"/>
          <w:numId w:val="19"/>
        </w:numPr>
        <w:kinsoku/>
        <w:adjustRightInd/>
        <w:snapToGrid w:val="0"/>
        <w:textAlignment w:val="auto"/>
        <w:rPr>
          <w:rFonts w:eastAsia="Times New Roman"/>
          <w:color w:val="000000"/>
          <w:szCs w:val="20"/>
          <w:lang w:eastAsia="ja-JP"/>
        </w:rPr>
      </w:pPr>
      <w:r>
        <w:rPr>
          <w:rFonts w:eastAsia="MS Mincho"/>
          <w:bCs/>
          <w:color w:val="000000"/>
          <w:lang w:eastAsia="ja-JP"/>
        </w:rPr>
        <w:t>HARQ-ACK bundling across co-scheduled cells is not supported for multi-cell scheduling.</w:t>
      </w:r>
    </w:p>
    <w:p w14:paraId="541DFE7C" w14:textId="77777777" w:rsidR="001A1204" w:rsidRDefault="001A1204" w:rsidP="00753E16">
      <w:pPr>
        <w:rPr>
          <w:szCs w:val="24"/>
          <w:lang w:eastAsia="zh-CN"/>
        </w:rPr>
      </w:pPr>
    </w:p>
    <w:p w14:paraId="1DB8CD64" w14:textId="77777777" w:rsidR="001A1204" w:rsidRDefault="00FF516D" w:rsidP="00753E16">
      <w:pPr>
        <w:rPr>
          <w:b/>
          <w:bCs/>
          <w:highlight w:val="green"/>
          <w:lang w:eastAsia="zh-CN"/>
        </w:rPr>
      </w:pPr>
      <w:r>
        <w:rPr>
          <w:b/>
          <w:bCs/>
          <w:highlight w:val="green"/>
          <w:lang w:eastAsia="zh-CN"/>
        </w:rPr>
        <w:t>Agreement</w:t>
      </w:r>
    </w:p>
    <w:p w14:paraId="55AC3B4F" w14:textId="77777777" w:rsidR="001A1204" w:rsidRDefault="00FF516D" w:rsidP="00753E16">
      <w:pPr>
        <w:pStyle w:val="ListParagraph"/>
        <w:rPr>
          <w:lang w:eastAsia="en-US"/>
        </w:rPr>
      </w:pPr>
      <w:r>
        <w:rPr>
          <w:lang w:eastAsia="en-US"/>
        </w:rPr>
        <w:t>UE does not expect to be configured both CBG-based PDSCH/PUSCH transmission and the multi-cell PDSCH/PUSCH scheduling on the same or different cells within a same PUCCH group.</w:t>
      </w:r>
    </w:p>
    <w:p w14:paraId="4B6C3890" w14:textId="77777777" w:rsidR="001A1204" w:rsidRDefault="001A1204" w:rsidP="00753E16">
      <w:pPr>
        <w:rPr>
          <w:lang w:eastAsia="zh-CN"/>
        </w:rPr>
      </w:pPr>
    </w:p>
    <w:p w14:paraId="11C2D79D" w14:textId="77777777" w:rsidR="001A1204" w:rsidRDefault="00FF516D" w:rsidP="00753E16">
      <w:pPr>
        <w:rPr>
          <w:b/>
          <w:bCs/>
          <w:highlight w:val="green"/>
          <w:lang w:eastAsia="zh-CN"/>
        </w:rPr>
      </w:pPr>
      <w:r>
        <w:rPr>
          <w:b/>
          <w:bCs/>
          <w:highlight w:val="green"/>
          <w:lang w:eastAsia="zh-CN"/>
        </w:rPr>
        <w:t>Agreement</w:t>
      </w:r>
    </w:p>
    <w:p w14:paraId="7AD659B4" w14:textId="77777777" w:rsidR="001A1204" w:rsidRDefault="00FF516D" w:rsidP="00753E16">
      <w:pPr>
        <w:widowControl/>
        <w:numPr>
          <w:ilvl w:val="0"/>
          <w:numId w:val="18"/>
        </w:numPr>
        <w:kinsoku/>
        <w:adjustRightInd/>
        <w:snapToGrid w:val="0"/>
        <w:textAlignment w:val="auto"/>
        <w:rPr>
          <w:rFonts w:eastAsia="Times New Roman"/>
          <w:color w:val="000000"/>
          <w:szCs w:val="20"/>
          <w:lang w:eastAsia="en-US"/>
        </w:rPr>
      </w:pPr>
      <w:r>
        <w:rPr>
          <w:rFonts w:eastAsia="Times New Roman"/>
          <w:color w:val="000000"/>
          <w:szCs w:val="20"/>
        </w:rPr>
        <w:lastRenderedPageBreak/>
        <w:t>At least cases 1-1 and 1-2 on SCS are supported:</w:t>
      </w:r>
    </w:p>
    <w:p w14:paraId="0C3C4D06" w14:textId="77777777" w:rsidR="001A1204" w:rsidRDefault="00FF516D" w:rsidP="00753E16">
      <w:pPr>
        <w:widowControl/>
        <w:numPr>
          <w:ilvl w:val="0"/>
          <w:numId w:val="19"/>
        </w:numPr>
        <w:kinsoku/>
        <w:adjustRightInd/>
        <w:snapToGrid w:val="0"/>
        <w:textAlignment w:val="auto"/>
        <w:rPr>
          <w:rFonts w:eastAsia="Times New Roman"/>
          <w:color w:val="000000"/>
          <w:szCs w:val="20"/>
        </w:rPr>
      </w:pPr>
      <w:r>
        <w:rPr>
          <w:rFonts w:eastAsia="Times New Roman"/>
          <w:color w:val="000000"/>
          <w:szCs w:val="20"/>
        </w:rPr>
        <w:t>Case 1-1: A DCI format 0-X/1-X on a scheduling cell can schedule multiple cells including the scheduling cell and same SCS is used among all the co-scheduled cells including the scheduling cell.</w:t>
      </w:r>
    </w:p>
    <w:p w14:paraId="006391C3" w14:textId="77777777" w:rsidR="001A1204" w:rsidRDefault="00FF516D" w:rsidP="00753E16">
      <w:pPr>
        <w:widowControl/>
        <w:numPr>
          <w:ilvl w:val="0"/>
          <w:numId w:val="19"/>
        </w:numPr>
        <w:kinsoku/>
        <w:adjustRightInd/>
        <w:snapToGrid w:val="0"/>
        <w:textAlignment w:val="auto"/>
        <w:rPr>
          <w:rFonts w:eastAsia="Times New Roman"/>
          <w:color w:val="000000"/>
          <w:szCs w:val="20"/>
        </w:rPr>
      </w:pPr>
      <w:r>
        <w:rPr>
          <w:rFonts w:eastAsia="Times New Roman"/>
          <w:color w:val="000000"/>
          <w:szCs w:val="20"/>
        </w:rPr>
        <w:t>Case 1-2: A DCI format 0-X/1-X on a scheduling cell can schedule multiple cells not including the scheduling cell and same SCS is used among all the co-scheduled cells which may be same or different to the SCS of the scheduling cell.</w:t>
      </w:r>
    </w:p>
    <w:p w14:paraId="06DB8A42" w14:textId="77777777" w:rsidR="001A1204" w:rsidRDefault="00FF516D" w:rsidP="00753E16">
      <w:pPr>
        <w:widowControl/>
        <w:numPr>
          <w:ilvl w:val="0"/>
          <w:numId w:val="19"/>
        </w:numPr>
        <w:kinsoku/>
        <w:adjustRightInd/>
        <w:snapToGrid w:val="0"/>
        <w:textAlignment w:val="auto"/>
        <w:rPr>
          <w:rFonts w:eastAsia="Times New Roman"/>
          <w:color w:val="000000"/>
          <w:szCs w:val="20"/>
        </w:rPr>
      </w:pPr>
      <w:r>
        <w:rPr>
          <w:rFonts w:eastAsia="Times New Roman"/>
          <w:color w:val="000000"/>
          <w:szCs w:val="20"/>
        </w:rPr>
        <w:t>Case 1-3: A DCI format 0-X/1-X on a scheduling cell can schedule multiple cells including the scheduling cell and different SCS is used among the co-scheduled cells including the scheduling cell.</w:t>
      </w:r>
    </w:p>
    <w:p w14:paraId="2F53C418" w14:textId="77777777" w:rsidR="001A1204" w:rsidRDefault="00FF516D" w:rsidP="00753E16">
      <w:pPr>
        <w:widowControl/>
        <w:numPr>
          <w:ilvl w:val="0"/>
          <w:numId w:val="19"/>
        </w:numPr>
        <w:kinsoku/>
        <w:adjustRightInd/>
        <w:snapToGrid w:val="0"/>
        <w:textAlignment w:val="auto"/>
        <w:rPr>
          <w:rFonts w:eastAsia="Times New Roman"/>
          <w:color w:val="000000"/>
          <w:szCs w:val="20"/>
        </w:rPr>
      </w:pPr>
      <w:r>
        <w:rPr>
          <w:rFonts w:eastAsia="Times New Roman"/>
          <w:color w:val="000000"/>
          <w:szCs w:val="20"/>
        </w:rPr>
        <w:t>Case 1-4: A DCI format 0-X/1-X on a scheduling cell can schedule multiple cells not including the scheduling cell and different SCS is used among the co-scheduled cells.</w:t>
      </w:r>
    </w:p>
    <w:p w14:paraId="3B96A4D3" w14:textId="77777777" w:rsidR="001A1204" w:rsidRDefault="00FF516D" w:rsidP="00753E16">
      <w:pPr>
        <w:widowControl/>
        <w:numPr>
          <w:ilvl w:val="0"/>
          <w:numId w:val="19"/>
        </w:numPr>
        <w:kinsoku/>
        <w:adjustRightInd/>
        <w:snapToGrid w:val="0"/>
        <w:textAlignment w:val="auto"/>
        <w:rPr>
          <w:rFonts w:eastAsia="Times New Roman"/>
          <w:color w:val="000000"/>
          <w:szCs w:val="20"/>
        </w:rPr>
      </w:pPr>
      <w:r>
        <w:rPr>
          <w:rFonts w:eastAsia="Times New Roman"/>
          <w:color w:val="000000"/>
          <w:szCs w:val="20"/>
        </w:rPr>
        <w:t>FFS: Whether Case 1-3 or 1-4 is additionally supported.</w:t>
      </w:r>
    </w:p>
    <w:p w14:paraId="1D3E14A0" w14:textId="77777777" w:rsidR="001A1204" w:rsidRDefault="001A1204" w:rsidP="00753E16">
      <w:pPr>
        <w:rPr>
          <w:lang w:eastAsia="en-US"/>
        </w:rPr>
      </w:pPr>
    </w:p>
    <w:p w14:paraId="71A9F160" w14:textId="77777777" w:rsidR="001A1204" w:rsidRDefault="00FF516D" w:rsidP="00753E16">
      <w:pPr>
        <w:pStyle w:val="Heading2"/>
        <w:ind w:left="540"/>
      </w:pPr>
      <w:r>
        <w:t>Agreements made in RAN#97</w:t>
      </w:r>
    </w:p>
    <w:p w14:paraId="1F9DD302" w14:textId="77777777" w:rsidR="001A1204" w:rsidRDefault="00FF516D" w:rsidP="00753E16">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04B4B332" w14:textId="77777777" w:rsidR="001A1204" w:rsidRDefault="00FF516D" w:rsidP="00753E16">
      <w:pPr>
        <w:widowControl/>
        <w:numPr>
          <w:ilvl w:val="0"/>
          <w:numId w:val="18"/>
        </w:numPr>
        <w:kinsoku/>
        <w:overflowPunct/>
        <w:autoSpaceDE/>
        <w:autoSpaceDN/>
        <w:adjustRightInd/>
        <w:snapToGrid w:val="0"/>
        <w:spacing w:after="0" w:line="259" w:lineRule="auto"/>
        <w:jc w:val="left"/>
        <w:textAlignment w:val="auto"/>
        <w:rPr>
          <w:snapToGrid/>
          <w:kern w:val="0"/>
          <w:szCs w:val="20"/>
          <w:lang w:eastAsia="en-US"/>
        </w:rPr>
      </w:pPr>
      <w:r>
        <w:rPr>
          <w:snapToGrid/>
          <w:kern w:val="0"/>
          <w:szCs w:val="20"/>
          <w:lang w:eastAsia="en-US"/>
        </w:rPr>
        <w:t>Deprioritize any optimization for unlicensed spectrum operation for designing the multi-cell PUSCH/PDSCH scheduling in Rel-18.</w:t>
      </w:r>
    </w:p>
    <w:p w14:paraId="234B32DF" w14:textId="77777777" w:rsidR="001A1204" w:rsidRDefault="00FF516D" w:rsidP="00753E16">
      <w:pPr>
        <w:widowControl/>
        <w:numPr>
          <w:ilvl w:val="0"/>
          <w:numId w:val="18"/>
        </w:numPr>
        <w:kinsoku/>
        <w:overflowPunct/>
        <w:autoSpaceDE/>
        <w:autoSpaceDN/>
        <w:adjustRightInd/>
        <w:snapToGrid w:val="0"/>
        <w:spacing w:after="0" w:line="259" w:lineRule="auto"/>
        <w:jc w:val="left"/>
        <w:textAlignment w:val="auto"/>
        <w:rPr>
          <w:snapToGrid/>
          <w:kern w:val="0"/>
          <w:szCs w:val="20"/>
          <w:lang w:eastAsia="en-US"/>
        </w:rPr>
      </w:pPr>
      <w:r>
        <w:rPr>
          <w:snapToGrid/>
          <w:kern w:val="0"/>
          <w:szCs w:val="20"/>
          <w:lang w:eastAsia="en-US"/>
        </w:rPr>
        <w:t>Enhanced Type-2 HARQ-ACK codebook is not supported for the multi-cell PUSCH/PDSCH scheduling in Rel-18.</w:t>
      </w:r>
    </w:p>
    <w:p w14:paraId="16EB6736" w14:textId="77777777" w:rsidR="001A1204" w:rsidRDefault="00FF516D" w:rsidP="00753E16">
      <w:pPr>
        <w:widowControl/>
        <w:numPr>
          <w:ilvl w:val="0"/>
          <w:numId w:val="18"/>
        </w:numPr>
        <w:kinsoku/>
        <w:overflowPunct/>
        <w:autoSpaceDE/>
        <w:autoSpaceDN/>
        <w:adjustRightInd/>
        <w:snapToGrid w:val="0"/>
        <w:spacing w:after="0" w:line="259" w:lineRule="auto"/>
        <w:jc w:val="left"/>
        <w:textAlignment w:val="auto"/>
        <w:rPr>
          <w:snapToGrid/>
          <w:kern w:val="0"/>
          <w:szCs w:val="20"/>
          <w:lang w:eastAsia="en-US"/>
        </w:rPr>
      </w:pPr>
      <w:r>
        <w:rPr>
          <w:snapToGrid/>
          <w:kern w:val="0"/>
          <w:szCs w:val="20"/>
          <w:lang w:eastAsia="en-US"/>
        </w:rPr>
        <w:t>Type-1 HARQ-ACK codebook is supported only for the case where co-scheduled cells by a DCI format 1_X have same SCS/carrier type/duplex mode in Rel-18.</w:t>
      </w:r>
    </w:p>
    <w:p w14:paraId="5FE3400F" w14:textId="77777777" w:rsidR="001A1204" w:rsidRDefault="00FF516D" w:rsidP="00753E16">
      <w:pPr>
        <w:widowControl/>
        <w:numPr>
          <w:ilvl w:val="0"/>
          <w:numId w:val="19"/>
        </w:numPr>
        <w:kinsoku/>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Additional restriction(s) can be discussed in RAN1</w:t>
      </w:r>
    </w:p>
    <w:p w14:paraId="2C1D5731" w14:textId="77777777" w:rsidR="001A1204" w:rsidRDefault="00FF516D" w:rsidP="00753E16">
      <w:pPr>
        <w:widowControl/>
        <w:numPr>
          <w:ilvl w:val="0"/>
          <w:numId w:val="18"/>
        </w:numPr>
        <w:kinsoku/>
        <w:overflowPunct/>
        <w:autoSpaceDE/>
        <w:autoSpaceDN/>
        <w:adjustRightInd/>
        <w:snapToGrid w:val="0"/>
        <w:spacing w:after="0" w:line="259" w:lineRule="auto"/>
        <w:jc w:val="left"/>
        <w:textAlignment w:val="auto"/>
        <w:rPr>
          <w:snapToGrid/>
          <w:kern w:val="0"/>
          <w:szCs w:val="20"/>
          <w:lang w:eastAsia="en-US"/>
        </w:rPr>
      </w:pPr>
      <w:r>
        <w:rPr>
          <w:snapToGrid/>
          <w:kern w:val="0"/>
          <w:szCs w:val="20"/>
          <w:lang w:eastAsia="en-US"/>
        </w:rPr>
        <w:t>Configuring more than one scheduling cell for DCI format 0_X/1_X for each scheduled cell is not supported for the multi-cell PUSCH/PDSCH scheduling in Rel-18.</w:t>
      </w:r>
    </w:p>
    <w:p w14:paraId="7CA6C12C" w14:textId="77777777" w:rsidR="001A1204" w:rsidRDefault="001A1204" w:rsidP="00753E16">
      <w:pPr>
        <w:widowControl/>
        <w:kinsoku/>
        <w:overflowPunct/>
        <w:snapToGrid w:val="0"/>
        <w:spacing w:after="120"/>
        <w:textAlignment w:val="auto"/>
        <w:rPr>
          <w:rFonts w:eastAsia="宋体"/>
          <w:snapToGrid/>
          <w:kern w:val="0"/>
          <w:szCs w:val="20"/>
          <w:lang w:val="en-US" w:eastAsia="en-US"/>
        </w:rPr>
      </w:pPr>
    </w:p>
    <w:p w14:paraId="244DB50A" w14:textId="77777777" w:rsidR="001A1204" w:rsidRDefault="00FF516D" w:rsidP="00753E16">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54270471" w14:textId="77777777" w:rsidR="001A1204" w:rsidRDefault="00FF516D" w:rsidP="00753E16">
      <w:pPr>
        <w:widowControl/>
        <w:numPr>
          <w:ilvl w:val="0"/>
          <w:numId w:val="18"/>
        </w:numPr>
        <w:kinsoku/>
        <w:overflowPunct/>
        <w:autoSpaceDE/>
        <w:autoSpaceDN/>
        <w:adjustRightInd/>
        <w:snapToGrid w:val="0"/>
        <w:spacing w:after="0" w:line="259" w:lineRule="auto"/>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Followings are excluded from multi-cell PDSCH/PUSCH scheduling in Rel-18.</w:t>
      </w:r>
    </w:p>
    <w:p w14:paraId="77E24BA6" w14:textId="77777777" w:rsidR="001A1204" w:rsidRDefault="00FF516D" w:rsidP="00753E16">
      <w:pPr>
        <w:widowControl/>
        <w:numPr>
          <w:ilvl w:val="0"/>
          <w:numId w:val="19"/>
        </w:numPr>
        <w:kinsoku/>
        <w:overflowPunct/>
        <w:autoSpaceDE/>
        <w:autoSpaceDN/>
        <w:adjustRightInd/>
        <w:snapToGrid w:val="0"/>
        <w:spacing w:after="0" w:line="259" w:lineRule="auto"/>
        <w:jc w:val="left"/>
        <w:textAlignment w:val="auto"/>
        <w:rPr>
          <w:rFonts w:eastAsia="Times New Roman"/>
          <w:snapToGrid/>
          <w:kern w:val="0"/>
          <w:szCs w:val="20"/>
          <w:lang w:eastAsia="ja-JP"/>
        </w:rPr>
      </w:pPr>
      <w:proofErr w:type="spellStart"/>
      <w:r>
        <w:rPr>
          <w:rFonts w:eastAsia="Times New Roman" w:hint="eastAsia"/>
          <w:snapToGrid/>
          <w:kern w:val="0"/>
          <w:szCs w:val="20"/>
          <w:lang w:eastAsia="ja-JP"/>
        </w:rPr>
        <w:t>SCell</w:t>
      </w:r>
      <w:proofErr w:type="spellEnd"/>
      <w:r>
        <w:rPr>
          <w:rFonts w:eastAsia="Times New Roman" w:hint="eastAsia"/>
          <w:snapToGrid/>
          <w:kern w:val="0"/>
          <w:szCs w:val="20"/>
          <w:lang w:eastAsia="ja-JP"/>
        </w:rPr>
        <w:t xml:space="preserve"> schedules multiple cells including P(S)Cell</w:t>
      </w:r>
    </w:p>
    <w:p w14:paraId="3F7D0F06" w14:textId="77777777" w:rsidR="001A1204" w:rsidRDefault="00FF516D" w:rsidP="00753E16">
      <w:pPr>
        <w:widowControl/>
        <w:numPr>
          <w:ilvl w:val="0"/>
          <w:numId w:val="19"/>
        </w:numPr>
        <w:kinsoku/>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Different SCS among co-scheduled cells</w:t>
      </w:r>
    </w:p>
    <w:p w14:paraId="3BB62C6D" w14:textId="77777777" w:rsidR="001A1204" w:rsidRDefault="00FF516D" w:rsidP="00753E16">
      <w:pPr>
        <w:widowControl/>
        <w:numPr>
          <w:ilvl w:val="0"/>
          <w:numId w:val="19"/>
        </w:numPr>
        <w:kinsoku/>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Different carrier type (licensed or unlicensed, FR1 or FR2-1 or FR2-2) among co-scheduled</w:t>
      </w:r>
      <w:r>
        <w:rPr>
          <w:rFonts w:eastAsia="Times New Roman"/>
          <w:snapToGrid/>
          <w:kern w:val="0"/>
          <w:szCs w:val="20"/>
          <w:lang w:eastAsia="ja-JP"/>
        </w:rPr>
        <w:t xml:space="preserve"> cells</w:t>
      </w:r>
    </w:p>
    <w:p w14:paraId="56D323DE" w14:textId="77777777" w:rsidR="001A1204" w:rsidRDefault="00FF516D" w:rsidP="00753E16">
      <w:pPr>
        <w:widowControl/>
        <w:numPr>
          <w:ilvl w:val="0"/>
          <w:numId w:val="19"/>
        </w:numPr>
        <w:kinsoku/>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Configuration of both multi-cell PDSCH/PUSCH scheduling and multi-TRP for a scheduled</w:t>
      </w:r>
      <w:r>
        <w:rPr>
          <w:rFonts w:eastAsia="Times New Roman"/>
          <w:snapToGrid/>
          <w:kern w:val="0"/>
          <w:szCs w:val="20"/>
          <w:lang w:eastAsia="ja-JP"/>
        </w:rPr>
        <w:t xml:space="preserve"> cell</w:t>
      </w:r>
    </w:p>
    <w:p w14:paraId="7D13E66B" w14:textId="77777777" w:rsidR="001A1204" w:rsidRDefault="00FF516D" w:rsidP="00753E16">
      <w:pPr>
        <w:widowControl/>
        <w:numPr>
          <w:ilvl w:val="0"/>
          <w:numId w:val="19"/>
        </w:numPr>
        <w:kinsoku/>
        <w:overflowPunct/>
        <w:autoSpaceDE/>
        <w:autoSpaceDN/>
        <w:adjustRightInd/>
        <w:snapToGrid w:val="0"/>
        <w:spacing w:after="0" w:line="259" w:lineRule="auto"/>
        <w:jc w:val="left"/>
        <w:textAlignment w:val="auto"/>
        <w:rPr>
          <w:rFonts w:eastAsia="Times New Roman"/>
          <w:snapToGrid/>
          <w:kern w:val="0"/>
          <w:szCs w:val="20"/>
          <w:lang w:eastAsia="ja-JP"/>
        </w:rPr>
      </w:pPr>
      <w:r>
        <w:rPr>
          <w:rFonts w:eastAsia="Times New Roman" w:hint="eastAsia"/>
          <w:snapToGrid/>
          <w:kern w:val="0"/>
          <w:szCs w:val="20"/>
          <w:lang w:eastAsia="ja-JP"/>
        </w:rPr>
        <w:t>Support for any sidelink scheduling</w:t>
      </w:r>
    </w:p>
    <w:p w14:paraId="7F7B90DA" w14:textId="77777777" w:rsidR="001A1204" w:rsidRDefault="001A1204" w:rsidP="00753E16">
      <w:pPr>
        <w:widowControl/>
        <w:kinsoku/>
        <w:overflowPunct/>
        <w:snapToGrid w:val="0"/>
        <w:spacing w:after="120"/>
        <w:textAlignment w:val="auto"/>
        <w:rPr>
          <w:rFonts w:eastAsia="宋体"/>
          <w:snapToGrid/>
          <w:kern w:val="0"/>
          <w:szCs w:val="20"/>
          <w:lang w:val="zh-CN" w:eastAsia="en-US"/>
        </w:rPr>
      </w:pPr>
    </w:p>
    <w:p w14:paraId="4270F04F" w14:textId="77777777" w:rsidR="001A1204" w:rsidRDefault="00FF516D" w:rsidP="00753E16">
      <w:pPr>
        <w:widowControl/>
        <w:kinsoku/>
        <w:overflowPunct/>
        <w:snapToGrid w:val="0"/>
        <w:spacing w:after="120"/>
        <w:textAlignment w:val="auto"/>
        <w:rPr>
          <w:rFonts w:eastAsia="宋体"/>
          <w:b/>
          <w:bCs/>
          <w:snapToGrid/>
          <w:kern w:val="0"/>
          <w:szCs w:val="20"/>
          <w:u w:val="single"/>
          <w:lang w:val="zh-CN" w:eastAsia="en-US"/>
        </w:rPr>
      </w:pPr>
      <w:r>
        <w:rPr>
          <w:rFonts w:eastAsia="宋体"/>
          <w:b/>
          <w:bCs/>
          <w:snapToGrid/>
          <w:kern w:val="0"/>
          <w:szCs w:val="20"/>
          <w:u w:val="single"/>
          <w:lang w:val="zh-CN" w:eastAsia="en-US"/>
        </w:rPr>
        <w:t>Conclusion:</w:t>
      </w:r>
    </w:p>
    <w:p w14:paraId="01BFDCF2" w14:textId="77777777" w:rsidR="001A1204" w:rsidRDefault="00FF516D" w:rsidP="00753E16">
      <w:pPr>
        <w:widowControl/>
        <w:numPr>
          <w:ilvl w:val="0"/>
          <w:numId w:val="18"/>
        </w:numPr>
        <w:kinsoku/>
        <w:overflowPunct/>
        <w:autoSpaceDE/>
        <w:autoSpaceDN/>
        <w:adjustRightInd/>
        <w:snapToGrid w:val="0"/>
        <w:spacing w:after="0" w:line="259" w:lineRule="auto"/>
        <w:jc w:val="left"/>
        <w:textAlignment w:val="auto"/>
        <w:rPr>
          <w:rFonts w:eastAsia="Times New Roman"/>
          <w:snapToGrid/>
          <w:color w:val="000000"/>
          <w:kern w:val="0"/>
          <w:szCs w:val="20"/>
          <w:lang w:eastAsia="en-US"/>
        </w:rPr>
      </w:pPr>
      <w:r>
        <w:rPr>
          <w:rFonts w:eastAsia="Times New Roman"/>
          <w:snapToGrid/>
          <w:color w:val="000000"/>
          <w:kern w:val="0"/>
          <w:szCs w:val="20"/>
          <w:lang w:eastAsia="en-US"/>
        </w:rPr>
        <w:t>Following is excluded from multi-cell PDSCH/PUSCH scheduling in Rel-18.</w:t>
      </w:r>
    </w:p>
    <w:p w14:paraId="388BE603" w14:textId="77777777" w:rsidR="001A1204" w:rsidRDefault="00FF516D" w:rsidP="00753E16">
      <w:pPr>
        <w:widowControl/>
        <w:numPr>
          <w:ilvl w:val="0"/>
          <w:numId w:val="19"/>
        </w:numPr>
        <w:kinsoku/>
        <w:overflowPunct/>
        <w:autoSpaceDE/>
        <w:autoSpaceDN/>
        <w:adjustRightInd/>
        <w:snapToGrid w:val="0"/>
        <w:spacing w:after="0" w:line="259" w:lineRule="auto"/>
        <w:jc w:val="left"/>
        <w:textAlignment w:val="auto"/>
        <w:rPr>
          <w:rFonts w:eastAsia="Times New Roman"/>
          <w:snapToGrid/>
          <w:color w:val="000000"/>
          <w:kern w:val="0"/>
          <w:szCs w:val="20"/>
          <w:lang w:eastAsia="en-US"/>
        </w:rPr>
      </w:pPr>
      <w:proofErr w:type="spellStart"/>
      <w:r>
        <w:rPr>
          <w:rFonts w:eastAsia="Times New Roman" w:hint="eastAsia"/>
          <w:snapToGrid/>
          <w:color w:val="000000"/>
          <w:kern w:val="0"/>
          <w:szCs w:val="20"/>
          <w:lang w:eastAsia="en-US"/>
        </w:rPr>
        <w:t>PCell</w:t>
      </w:r>
      <w:proofErr w:type="spellEnd"/>
      <w:r>
        <w:rPr>
          <w:rFonts w:eastAsia="Times New Roman" w:hint="eastAsia"/>
          <w:snapToGrid/>
          <w:color w:val="000000"/>
          <w:kern w:val="0"/>
          <w:szCs w:val="20"/>
          <w:lang w:eastAsia="en-US"/>
        </w:rPr>
        <w:t xml:space="preserve"> schedules multiple cells by DCI format 0_X/1_X when a </w:t>
      </w:r>
      <w:proofErr w:type="spellStart"/>
      <w:r>
        <w:rPr>
          <w:rFonts w:eastAsia="Times New Roman" w:hint="eastAsia"/>
          <w:snapToGrid/>
          <w:color w:val="000000"/>
          <w:kern w:val="0"/>
          <w:szCs w:val="20"/>
          <w:lang w:eastAsia="en-US"/>
        </w:rPr>
        <w:t>sSCell</w:t>
      </w:r>
      <w:proofErr w:type="spellEnd"/>
      <w:r>
        <w:rPr>
          <w:rFonts w:eastAsia="Times New Roman" w:hint="eastAsia"/>
          <w:snapToGrid/>
          <w:color w:val="000000"/>
          <w:kern w:val="0"/>
          <w:szCs w:val="20"/>
          <w:lang w:eastAsia="en-US"/>
        </w:rPr>
        <w:t xml:space="preserve"> is configured to</w:t>
      </w:r>
      <w:r>
        <w:rPr>
          <w:rFonts w:eastAsia="Times New Roman"/>
          <w:snapToGrid/>
          <w:color w:val="000000"/>
          <w:kern w:val="0"/>
          <w:szCs w:val="20"/>
          <w:lang w:eastAsia="en-US"/>
        </w:rPr>
        <w:t xml:space="preserve"> schedule </w:t>
      </w:r>
      <w:proofErr w:type="spellStart"/>
      <w:r>
        <w:rPr>
          <w:rFonts w:eastAsia="Times New Roman"/>
          <w:snapToGrid/>
          <w:color w:val="000000"/>
          <w:kern w:val="0"/>
          <w:szCs w:val="20"/>
          <w:lang w:eastAsia="en-US"/>
        </w:rPr>
        <w:t>PCell</w:t>
      </w:r>
      <w:proofErr w:type="spellEnd"/>
    </w:p>
    <w:p w14:paraId="6A03E079" w14:textId="2139CA9E" w:rsidR="001A1204" w:rsidRDefault="001A1204" w:rsidP="00753E16">
      <w:pPr>
        <w:rPr>
          <w:lang w:eastAsia="en-US"/>
        </w:rPr>
      </w:pPr>
    </w:p>
    <w:p w14:paraId="411ED575" w14:textId="56EFBCF9" w:rsidR="009B188F" w:rsidRDefault="009B188F" w:rsidP="00753E16">
      <w:pPr>
        <w:rPr>
          <w:lang w:eastAsia="en-US"/>
        </w:rPr>
      </w:pPr>
    </w:p>
    <w:p w14:paraId="7493BC42" w14:textId="77777777" w:rsidR="009B188F" w:rsidRDefault="009B188F" w:rsidP="00753E16">
      <w:pPr>
        <w:pStyle w:val="Heading2"/>
        <w:ind w:left="540"/>
      </w:pPr>
      <w:r>
        <w:t>Agreements made in RAN1#110bis</w:t>
      </w:r>
    </w:p>
    <w:p w14:paraId="55D55DD6" w14:textId="77777777" w:rsidR="00A44F34" w:rsidRDefault="00A44F34" w:rsidP="00A44F34">
      <w:pPr>
        <w:rPr>
          <w:b/>
          <w:bCs/>
          <w:highlight w:val="green"/>
          <w:lang w:eastAsia="x-none"/>
        </w:rPr>
      </w:pPr>
    </w:p>
    <w:p w14:paraId="75C1648D" w14:textId="77777777" w:rsidR="00A44F34" w:rsidRDefault="00A44F34" w:rsidP="00A44F34">
      <w:pPr>
        <w:rPr>
          <w:b/>
          <w:bCs/>
          <w:highlight w:val="green"/>
          <w:lang w:eastAsia="x-none"/>
        </w:rPr>
      </w:pPr>
    </w:p>
    <w:p w14:paraId="3C6FDA18" w14:textId="757DCA28" w:rsidR="00A44F34" w:rsidRPr="00DB24FF" w:rsidRDefault="00A44F34" w:rsidP="00A44F34">
      <w:pPr>
        <w:rPr>
          <w:b/>
          <w:bCs/>
          <w:highlight w:val="green"/>
          <w:lang w:eastAsia="x-none"/>
        </w:rPr>
      </w:pPr>
      <w:r w:rsidRPr="00DB24FF">
        <w:rPr>
          <w:b/>
          <w:bCs/>
          <w:highlight w:val="green"/>
          <w:lang w:eastAsia="x-none"/>
        </w:rPr>
        <w:t>Agreement</w:t>
      </w:r>
    </w:p>
    <w:p w14:paraId="2A0E9353" w14:textId="77777777" w:rsidR="00A44F34" w:rsidRDefault="00A44F34" w:rsidP="00A44F34">
      <w:pPr>
        <w:pStyle w:val="ListParagraph"/>
        <w:rPr>
          <w:rFonts w:eastAsia="楷体"/>
          <w:szCs w:val="20"/>
          <w:lang w:eastAsia="zh-CN"/>
        </w:rPr>
      </w:pPr>
      <w:r>
        <w:rPr>
          <w:lang w:eastAsia="en-US"/>
        </w:rPr>
        <w:t>Confirm the following working assumption reached in RAN1#110 meeting</w:t>
      </w:r>
      <w:r>
        <w:rPr>
          <w:rFonts w:eastAsia="楷体"/>
          <w:szCs w:val="20"/>
          <w:lang w:eastAsia="zh-CN"/>
        </w:rPr>
        <w:t>.</w:t>
      </w:r>
    </w:p>
    <w:p w14:paraId="0C36B15F" w14:textId="77777777" w:rsidR="00A44F34" w:rsidRDefault="00A44F34" w:rsidP="00A44F34">
      <w:pPr>
        <w:rPr>
          <w:b/>
          <w:bCs/>
          <w:szCs w:val="20"/>
          <w:highlight w:val="darkYellow"/>
          <w:lang w:eastAsia="zh-CN"/>
        </w:rPr>
      </w:pPr>
      <w:r>
        <w:rPr>
          <w:b/>
          <w:bCs/>
          <w:szCs w:val="20"/>
          <w:highlight w:val="darkYellow"/>
          <w:lang w:eastAsia="zh-CN"/>
        </w:rPr>
        <w:t>Working Assumption</w:t>
      </w:r>
    </w:p>
    <w:p w14:paraId="293F314D" w14:textId="77777777" w:rsidR="00A44F34" w:rsidRDefault="00A44F34" w:rsidP="00A44F34">
      <w:pPr>
        <w:pStyle w:val="ListParagraph"/>
        <w:numPr>
          <w:ilvl w:val="0"/>
          <w:numId w:val="68"/>
        </w:numPr>
        <w:spacing w:after="0"/>
        <w:rPr>
          <w:rFonts w:eastAsia="楷体"/>
          <w:szCs w:val="20"/>
          <w:lang w:eastAsia="zh-CN"/>
        </w:rPr>
      </w:pPr>
      <w:r>
        <w:rPr>
          <w:szCs w:val="20"/>
          <w:lang w:eastAsia="en-US"/>
        </w:rPr>
        <w:t>The maximum number of co-scheduled cells by a DCI format 1_X in Rel-18 is 4</w:t>
      </w:r>
      <w:r>
        <w:rPr>
          <w:rFonts w:eastAsia="楷体"/>
          <w:szCs w:val="20"/>
          <w:lang w:eastAsia="zh-CN"/>
        </w:rPr>
        <w:t>.</w:t>
      </w:r>
    </w:p>
    <w:p w14:paraId="78531BC1" w14:textId="77777777" w:rsidR="00A44F34" w:rsidRDefault="00A44F34" w:rsidP="00A44F34">
      <w:pPr>
        <w:pStyle w:val="ListParagraph"/>
        <w:numPr>
          <w:ilvl w:val="0"/>
          <w:numId w:val="68"/>
        </w:numPr>
        <w:spacing w:after="0"/>
        <w:rPr>
          <w:rFonts w:eastAsia="楷体"/>
          <w:szCs w:val="20"/>
          <w:lang w:eastAsia="zh-CN"/>
        </w:rPr>
      </w:pPr>
      <w:r>
        <w:rPr>
          <w:szCs w:val="20"/>
          <w:lang w:eastAsia="en-US"/>
        </w:rPr>
        <w:t>The maximum number of co-scheduled cells by a DCI format 0_X in Rel-18 is 4</w:t>
      </w:r>
      <w:r>
        <w:rPr>
          <w:rFonts w:eastAsia="楷体"/>
          <w:szCs w:val="20"/>
          <w:lang w:eastAsia="zh-CN"/>
        </w:rPr>
        <w:t>.</w:t>
      </w:r>
    </w:p>
    <w:p w14:paraId="275CB194" w14:textId="77777777" w:rsidR="00A44F34" w:rsidRDefault="00A44F34" w:rsidP="00A44F34">
      <w:pPr>
        <w:pStyle w:val="ListParagraph"/>
        <w:numPr>
          <w:ilvl w:val="0"/>
          <w:numId w:val="68"/>
        </w:numPr>
        <w:spacing w:after="0"/>
        <w:rPr>
          <w:szCs w:val="20"/>
          <w:lang w:eastAsia="en-US"/>
        </w:rPr>
      </w:pPr>
      <w:r>
        <w:rPr>
          <w:szCs w:val="20"/>
          <w:lang w:eastAsia="en-US"/>
        </w:rPr>
        <w:t>FFS: The maximum number of configurable cells for co-scheduling</w:t>
      </w:r>
    </w:p>
    <w:p w14:paraId="2A1534FD" w14:textId="77777777" w:rsidR="00A44F34" w:rsidRDefault="00A44F34" w:rsidP="00A44F34">
      <w:pPr>
        <w:rPr>
          <w:lang w:eastAsia="x-none"/>
        </w:rPr>
      </w:pPr>
    </w:p>
    <w:p w14:paraId="0A9E868F" w14:textId="77777777" w:rsidR="00A44F34" w:rsidRPr="00DB24FF" w:rsidRDefault="00A44F34" w:rsidP="00A44F34">
      <w:pPr>
        <w:rPr>
          <w:b/>
          <w:bCs/>
          <w:highlight w:val="green"/>
          <w:lang w:eastAsia="x-none"/>
        </w:rPr>
      </w:pPr>
      <w:r w:rsidRPr="00DB24FF">
        <w:rPr>
          <w:b/>
          <w:bCs/>
          <w:highlight w:val="green"/>
          <w:lang w:eastAsia="x-none"/>
        </w:rPr>
        <w:lastRenderedPageBreak/>
        <w:t>Agreement</w:t>
      </w:r>
    </w:p>
    <w:p w14:paraId="7E9CDBB6" w14:textId="77777777" w:rsidR="00A44F34" w:rsidRDefault="00A44F34" w:rsidP="00A44F34">
      <w:pPr>
        <w:snapToGrid w:val="0"/>
        <w:rPr>
          <w:rFonts w:ascii="Calibri" w:eastAsia="Times New Roman" w:hAnsi="Calibri"/>
          <w:sz w:val="22"/>
        </w:rPr>
      </w:pPr>
      <w:r>
        <w:rPr>
          <w:rFonts w:eastAsia="Times New Roman"/>
          <w:szCs w:val="20"/>
        </w:rPr>
        <w:t>At least the following fields are excluded from DCI format 1_X/0_X:</w:t>
      </w:r>
    </w:p>
    <w:p w14:paraId="62A5C50F" w14:textId="77777777" w:rsidR="00A44F34" w:rsidRPr="002D4C30" w:rsidRDefault="00A44F34" w:rsidP="00A44F34">
      <w:pPr>
        <w:pStyle w:val="ListParagraph"/>
        <w:numPr>
          <w:ilvl w:val="0"/>
          <w:numId w:val="68"/>
        </w:numPr>
        <w:spacing w:after="0"/>
        <w:rPr>
          <w:szCs w:val="20"/>
          <w:lang w:eastAsia="en-US"/>
        </w:rPr>
      </w:pPr>
      <w:r w:rsidRPr="002D4C30">
        <w:rPr>
          <w:szCs w:val="20"/>
          <w:lang w:eastAsia="en-US"/>
        </w:rPr>
        <w:t>CBGTI</w:t>
      </w:r>
    </w:p>
    <w:p w14:paraId="0C85B8AE" w14:textId="77777777" w:rsidR="00A44F34" w:rsidRPr="002D4C30" w:rsidRDefault="00A44F34" w:rsidP="00A44F34">
      <w:pPr>
        <w:pStyle w:val="ListParagraph"/>
        <w:numPr>
          <w:ilvl w:val="0"/>
          <w:numId w:val="68"/>
        </w:numPr>
        <w:spacing w:after="0"/>
        <w:rPr>
          <w:szCs w:val="20"/>
          <w:lang w:eastAsia="en-US"/>
        </w:rPr>
      </w:pPr>
      <w:r w:rsidRPr="002D4C30">
        <w:rPr>
          <w:szCs w:val="20"/>
          <w:lang w:eastAsia="en-US"/>
        </w:rPr>
        <w:t>CBGFI</w:t>
      </w:r>
    </w:p>
    <w:p w14:paraId="010A91BA" w14:textId="77777777" w:rsidR="00A44F34" w:rsidRPr="002D4C30" w:rsidRDefault="00A44F34" w:rsidP="00A44F34">
      <w:pPr>
        <w:pStyle w:val="ListParagraph"/>
        <w:numPr>
          <w:ilvl w:val="0"/>
          <w:numId w:val="68"/>
        </w:numPr>
        <w:spacing w:after="0"/>
        <w:rPr>
          <w:szCs w:val="20"/>
          <w:lang w:eastAsia="en-US"/>
        </w:rPr>
      </w:pPr>
      <w:r w:rsidRPr="002D4C30">
        <w:rPr>
          <w:szCs w:val="20"/>
          <w:lang w:eastAsia="en-US"/>
        </w:rPr>
        <w:t>PDSCH group index</w:t>
      </w:r>
    </w:p>
    <w:p w14:paraId="0D854DFC" w14:textId="77777777" w:rsidR="00A44F34" w:rsidRPr="002D4C30" w:rsidRDefault="00A44F34" w:rsidP="00A44F34">
      <w:pPr>
        <w:pStyle w:val="ListParagraph"/>
        <w:numPr>
          <w:ilvl w:val="0"/>
          <w:numId w:val="68"/>
        </w:numPr>
        <w:spacing w:after="0"/>
        <w:rPr>
          <w:szCs w:val="20"/>
          <w:lang w:eastAsia="en-US"/>
        </w:rPr>
      </w:pPr>
      <w:r w:rsidRPr="002D4C30">
        <w:rPr>
          <w:szCs w:val="20"/>
          <w:lang w:eastAsia="en-US"/>
        </w:rPr>
        <w:t>New feedback indicator</w:t>
      </w:r>
    </w:p>
    <w:p w14:paraId="4E0D85FA" w14:textId="77777777" w:rsidR="00A44F34" w:rsidRPr="002D4C30" w:rsidRDefault="00A44F34" w:rsidP="00A44F34">
      <w:pPr>
        <w:pStyle w:val="ListParagraph"/>
        <w:numPr>
          <w:ilvl w:val="0"/>
          <w:numId w:val="68"/>
        </w:numPr>
        <w:spacing w:after="0"/>
        <w:rPr>
          <w:szCs w:val="20"/>
          <w:lang w:eastAsia="en-US"/>
        </w:rPr>
      </w:pPr>
      <w:r w:rsidRPr="002D4C30">
        <w:rPr>
          <w:szCs w:val="20"/>
          <w:lang w:eastAsia="en-US"/>
        </w:rPr>
        <w:t>Number of requested PDSCH group(s)</w:t>
      </w:r>
    </w:p>
    <w:p w14:paraId="77D9AD75" w14:textId="77777777" w:rsidR="00A44F34" w:rsidRPr="002D4C30" w:rsidRDefault="00A44F34" w:rsidP="00A44F34">
      <w:pPr>
        <w:pStyle w:val="ListParagraph"/>
        <w:numPr>
          <w:ilvl w:val="0"/>
          <w:numId w:val="68"/>
        </w:numPr>
        <w:spacing w:after="0"/>
        <w:rPr>
          <w:szCs w:val="20"/>
          <w:lang w:eastAsia="en-US"/>
        </w:rPr>
      </w:pPr>
      <w:r w:rsidRPr="002D4C30">
        <w:rPr>
          <w:szCs w:val="20"/>
          <w:lang w:eastAsia="en-US"/>
        </w:rPr>
        <w:t>Sidelink assignment index</w:t>
      </w:r>
    </w:p>
    <w:p w14:paraId="74E05DBB" w14:textId="77777777" w:rsidR="00A44F34" w:rsidRPr="002D4C30" w:rsidRDefault="00A44F34" w:rsidP="00A44F34">
      <w:pPr>
        <w:pStyle w:val="ListParagraph"/>
        <w:numPr>
          <w:ilvl w:val="0"/>
          <w:numId w:val="68"/>
        </w:numPr>
        <w:spacing w:after="0"/>
        <w:rPr>
          <w:szCs w:val="20"/>
          <w:lang w:eastAsia="en-US"/>
        </w:rPr>
      </w:pPr>
      <w:r w:rsidRPr="002D4C30">
        <w:rPr>
          <w:szCs w:val="20"/>
          <w:lang w:eastAsia="en-US"/>
        </w:rPr>
        <w:t xml:space="preserve">Second TPC command for scheduled PUSCH </w:t>
      </w:r>
    </w:p>
    <w:p w14:paraId="5E78D56E" w14:textId="77777777" w:rsidR="00A44F34" w:rsidRPr="002D4C30" w:rsidRDefault="00A44F34" w:rsidP="00A44F34">
      <w:pPr>
        <w:pStyle w:val="ListParagraph"/>
        <w:numPr>
          <w:ilvl w:val="0"/>
          <w:numId w:val="68"/>
        </w:numPr>
        <w:spacing w:after="0"/>
        <w:rPr>
          <w:szCs w:val="20"/>
          <w:lang w:eastAsia="en-US"/>
        </w:rPr>
      </w:pPr>
      <w:r w:rsidRPr="002D4C30">
        <w:rPr>
          <w:szCs w:val="20"/>
          <w:lang w:eastAsia="en-US"/>
        </w:rPr>
        <w:t xml:space="preserve">Second SRS resource indicator </w:t>
      </w:r>
    </w:p>
    <w:p w14:paraId="5CA0B899" w14:textId="77777777" w:rsidR="00A44F34" w:rsidRPr="002D4C30" w:rsidRDefault="00A44F34" w:rsidP="00A44F34">
      <w:pPr>
        <w:pStyle w:val="ListParagraph"/>
        <w:numPr>
          <w:ilvl w:val="0"/>
          <w:numId w:val="68"/>
        </w:numPr>
        <w:spacing w:after="0"/>
        <w:rPr>
          <w:szCs w:val="20"/>
          <w:lang w:eastAsia="en-US"/>
        </w:rPr>
      </w:pPr>
      <w:r w:rsidRPr="002D4C30">
        <w:rPr>
          <w:szCs w:val="20"/>
          <w:lang w:eastAsia="en-US"/>
        </w:rPr>
        <w:t xml:space="preserve">Second Precoding information </w:t>
      </w:r>
    </w:p>
    <w:p w14:paraId="1CD6A50B" w14:textId="77777777" w:rsidR="00A44F34" w:rsidRPr="002D4C30" w:rsidRDefault="00A44F34" w:rsidP="00A44F34">
      <w:pPr>
        <w:pStyle w:val="ListParagraph"/>
        <w:numPr>
          <w:ilvl w:val="0"/>
          <w:numId w:val="68"/>
        </w:numPr>
        <w:spacing w:after="0"/>
        <w:rPr>
          <w:szCs w:val="20"/>
          <w:lang w:eastAsia="en-US"/>
        </w:rPr>
      </w:pPr>
      <w:r w:rsidRPr="002D4C30">
        <w:rPr>
          <w:szCs w:val="20"/>
          <w:lang w:eastAsia="en-US"/>
        </w:rPr>
        <w:t xml:space="preserve">Second PTRS-DMRS association </w:t>
      </w:r>
    </w:p>
    <w:p w14:paraId="71865A34" w14:textId="77777777" w:rsidR="00A44F34" w:rsidRPr="002D4C30" w:rsidRDefault="00A44F34" w:rsidP="00A44F34">
      <w:pPr>
        <w:pStyle w:val="ListParagraph"/>
        <w:numPr>
          <w:ilvl w:val="0"/>
          <w:numId w:val="68"/>
        </w:numPr>
        <w:spacing w:after="0"/>
        <w:rPr>
          <w:szCs w:val="20"/>
          <w:lang w:eastAsia="en-US"/>
        </w:rPr>
      </w:pPr>
      <w:r w:rsidRPr="002D4C30">
        <w:rPr>
          <w:szCs w:val="20"/>
          <w:lang w:eastAsia="en-US"/>
        </w:rPr>
        <w:t xml:space="preserve">Second TPC command for scheduled PUCCH </w:t>
      </w:r>
    </w:p>
    <w:p w14:paraId="4A3F7A78" w14:textId="77777777" w:rsidR="00A44F34" w:rsidRDefault="00A44F34" w:rsidP="00A44F34">
      <w:pPr>
        <w:rPr>
          <w:highlight w:val="yellow"/>
        </w:rPr>
      </w:pPr>
    </w:p>
    <w:p w14:paraId="004A37EC" w14:textId="77777777" w:rsidR="00A44F34" w:rsidRPr="00DB24FF" w:rsidRDefault="00A44F34" w:rsidP="00A44F34">
      <w:pPr>
        <w:rPr>
          <w:b/>
          <w:bCs/>
          <w:highlight w:val="green"/>
          <w:lang w:eastAsia="x-none"/>
        </w:rPr>
      </w:pPr>
      <w:r w:rsidRPr="00DB24FF">
        <w:rPr>
          <w:b/>
          <w:bCs/>
          <w:highlight w:val="green"/>
          <w:lang w:eastAsia="x-none"/>
        </w:rPr>
        <w:t>Agreement</w:t>
      </w:r>
    </w:p>
    <w:p w14:paraId="3A50028C" w14:textId="77777777" w:rsidR="00A44F34" w:rsidRPr="002D4C30" w:rsidRDefault="00A44F34" w:rsidP="00A44F34">
      <w:pPr>
        <w:snapToGrid w:val="0"/>
        <w:rPr>
          <w:rFonts w:ascii="Calibri" w:eastAsia="MS PGothic" w:hAnsi="Calibri"/>
          <w:sz w:val="22"/>
        </w:rPr>
      </w:pPr>
      <w:r>
        <w:rPr>
          <w:szCs w:val="20"/>
        </w:rPr>
        <w:t>For DCI format 1_X/0_X, Type-1 fields at least include the following:</w:t>
      </w:r>
    </w:p>
    <w:p w14:paraId="2A7E75FA" w14:textId="77777777" w:rsidR="00A44F34" w:rsidRPr="002D4C30" w:rsidRDefault="00A44F34" w:rsidP="00A44F34">
      <w:pPr>
        <w:pStyle w:val="ListParagraph"/>
        <w:numPr>
          <w:ilvl w:val="0"/>
          <w:numId w:val="68"/>
        </w:numPr>
        <w:spacing w:after="0"/>
        <w:rPr>
          <w:szCs w:val="20"/>
          <w:lang w:eastAsia="en-US"/>
        </w:rPr>
      </w:pPr>
      <w:r w:rsidRPr="002D4C30">
        <w:rPr>
          <w:szCs w:val="20"/>
          <w:lang w:eastAsia="en-US"/>
        </w:rPr>
        <w:t>Priority indicator</w:t>
      </w:r>
    </w:p>
    <w:p w14:paraId="5080B3C3" w14:textId="77777777" w:rsidR="00A44F34" w:rsidRPr="002D4C30" w:rsidRDefault="00A44F34" w:rsidP="00A44F34">
      <w:pPr>
        <w:pStyle w:val="ListParagraph"/>
        <w:numPr>
          <w:ilvl w:val="0"/>
          <w:numId w:val="68"/>
        </w:numPr>
        <w:spacing w:after="0"/>
        <w:rPr>
          <w:szCs w:val="20"/>
          <w:lang w:eastAsia="en-US"/>
        </w:rPr>
      </w:pPr>
      <w:r w:rsidRPr="002D4C30">
        <w:rPr>
          <w:szCs w:val="20"/>
          <w:lang w:eastAsia="en-US"/>
        </w:rPr>
        <w:t>Indicator of co-scheduled cells</w:t>
      </w:r>
    </w:p>
    <w:p w14:paraId="747D25AA" w14:textId="77777777" w:rsidR="00A44F34" w:rsidRPr="002D4C30" w:rsidRDefault="00A44F34" w:rsidP="00A44F34">
      <w:pPr>
        <w:pStyle w:val="ListParagraph"/>
        <w:numPr>
          <w:ilvl w:val="0"/>
          <w:numId w:val="68"/>
        </w:numPr>
        <w:spacing w:after="0"/>
        <w:rPr>
          <w:szCs w:val="20"/>
          <w:lang w:eastAsia="en-US"/>
        </w:rPr>
      </w:pPr>
      <w:r w:rsidRPr="002D4C30">
        <w:rPr>
          <w:szCs w:val="20"/>
          <w:lang w:eastAsia="en-US"/>
        </w:rPr>
        <w:t>beta offset indicator</w:t>
      </w:r>
    </w:p>
    <w:p w14:paraId="001AE532" w14:textId="77777777" w:rsidR="00A44F34" w:rsidRPr="002D4C30" w:rsidRDefault="00A44F34" w:rsidP="00A44F34">
      <w:pPr>
        <w:pStyle w:val="ListParagraph"/>
        <w:numPr>
          <w:ilvl w:val="0"/>
          <w:numId w:val="68"/>
        </w:numPr>
        <w:spacing w:after="0"/>
        <w:rPr>
          <w:szCs w:val="20"/>
          <w:lang w:eastAsia="en-US"/>
        </w:rPr>
      </w:pPr>
      <w:r w:rsidRPr="002D4C30">
        <w:rPr>
          <w:szCs w:val="20"/>
          <w:lang w:eastAsia="en-US"/>
        </w:rPr>
        <w:t>CSI request</w:t>
      </w:r>
    </w:p>
    <w:p w14:paraId="22D75B26" w14:textId="77777777" w:rsidR="00A44F34" w:rsidRPr="002D4C30" w:rsidRDefault="00A44F34" w:rsidP="00A44F34">
      <w:pPr>
        <w:pStyle w:val="ListParagraph"/>
        <w:numPr>
          <w:ilvl w:val="0"/>
          <w:numId w:val="68"/>
        </w:numPr>
        <w:spacing w:after="0"/>
        <w:rPr>
          <w:szCs w:val="20"/>
          <w:lang w:eastAsia="en-US"/>
        </w:rPr>
      </w:pPr>
      <w:r w:rsidRPr="002D4C30">
        <w:rPr>
          <w:szCs w:val="20"/>
          <w:lang w:eastAsia="en-US"/>
        </w:rPr>
        <w:t>UL-SCH indicator</w:t>
      </w:r>
    </w:p>
    <w:p w14:paraId="3AD08C2F" w14:textId="77777777" w:rsidR="00A44F34" w:rsidRPr="002D4C30" w:rsidRDefault="00A44F34" w:rsidP="00A44F34">
      <w:pPr>
        <w:pStyle w:val="ListParagraph"/>
        <w:numPr>
          <w:ilvl w:val="0"/>
          <w:numId w:val="68"/>
        </w:numPr>
        <w:spacing w:after="0"/>
        <w:rPr>
          <w:szCs w:val="20"/>
          <w:lang w:eastAsia="en-US"/>
        </w:rPr>
      </w:pPr>
      <w:r w:rsidRPr="002D4C30">
        <w:rPr>
          <w:szCs w:val="20"/>
          <w:lang w:eastAsia="en-US"/>
        </w:rPr>
        <w:t xml:space="preserve">FFS: </w:t>
      </w:r>
      <w:proofErr w:type="spellStart"/>
      <w:r w:rsidRPr="002D4C30">
        <w:rPr>
          <w:szCs w:val="20"/>
          <w:lang w:eastAsia="en-US"/>
        </w:rPr>
        <w:t>ChannelAccess-CPext</w:t>
      </w:r>
      <w:proofErr w:type="spellEnd"/>
    </w:p>
    <w:p w14:paraId="62AA2B15" w14:textId="173B7787" w:rsidR="009B188F" w:rsidRDefault="009B188F" w:rsidP="00753E16">
      <w:pPr>
        <w:rPr>
          <w:b/>
          <w:bCs/>
          <w:highlight w:val="green"/>
          <w:lang w:eastAsia="x-none"/>
        </w:rPr>
      </w:pPr>
    </w:p>
    <w:p w14:paraId="7091F515" w14:textId="77777777" w:rsidR="00A44F34" w:rsidRPr="000B43F5" w:rsidRDefault="00A44F34" w:rsidP="00A44F34">
      <w:pPr>
        <w:keepNext/>
        <w:rPr>
          <w:rFonts w:eastAsia="Malgun Gothic" w:cs="Times"/>
          <w:b/>
          <w:bCs/>
          <w:szCs w:val="20"/>
          <w:highlight w:val="green"/>
        </w:rPr>
      </w:pPr>
      <w:r w:rsidRPr="000B43F5">
        <w:rPr>
          <w:rFonts w:cs="Times"/>
          <w:b/>
          <w:bCs/>
          <w:szCs w:val="20"/>
          <w:highlight w:val="green"/>
        </w:rPr>
        <w:t>Agreement</w:t>
      </w:r>
    </w:p>
    <w:p w14:paraId="2A7407E3" w14:textId="77777777" w:rsidR="00A44F34" w:rsidRPr="00D23003" w:rsidRDefault="00A44F34" w:rsidP="00A44F34">
      <w:pPr>
        <w:rPr>
          <w:rFonts w:eastAsia="楷体"/>
          <w:szCs w:val="20"/>
          <w:lang w:eastAsia="zh-CN"/>
        </w:rPr>
      </w:pPr>
      <w:r>
        <w:t>Confirm below working assumption reached in RAN1#110 meeting with revision</w:t>
      </w:r>
      <w:r w:rsidRPr="00D23003">
        <w:rPr>
          <w:rFonts w:eastAsia="楷体"/>
          <w:szCs w:val="20"/>
          <w:lang w:eastAsia="zh-CN"/>
        </w:rPr>
        <w:t>.</w:t>
      </w:r>
    </w:p>
    <w:p w14:paraId="405F609D" w14:textId="77777777" w:rsidR="00A44F34" w:rsidRDefault="00A44F34" w:rsidP="00A44F34">
      <w:pPr>
        <w:rPr>
          <w:b/>
          <w:bCs/>
          <w:szCs w:val="20"/>
          <w:highlight w:val="darkYellow"/>
          <w:lang w:eastAsia="zh-CN"/>
        </w:rPr>
      </w:pPr>
      <w:r>
        <w:rPr>
          <w:b/>
          <w:bCs/>
          <w:szCs w:val="20"/>
          <w:highlight w:val="darkYellow"/>
          <w:lang w:eastAsia="zh-CN"/>
        </w:rPr>
        <w:t>Working Assumption</w:t>
      </w:r>
    </w:p>
    <w:p w14:paraId="260A3603" w14:textId="77777777" w:rsidR="00A44F34" w:rsidRDefault="00A44F34" w:rsidP="00A44F34">
      <w:pPr>
        <w:pStyle w:val="ListParagraph"/>
        <w:numPr>
          <w:ilvl w:val="0"/>
          <w:numId w:val="55"/>
        </w:numPr>
        <w:kinsoku/>
        <w:overflowPunct/>
        <w:adjustRightInd/>
        <w:spacing w:after="0"/>
        <w:textAlignment w:val="auto"/>
        <w:rPr>
          <w:szCs w:val="20"/>
          <w:lang w:eastAsia="en-US"/>
        </w:rPr>
      </w:pPr>
      <w:r>
        <w:rPr>
          <w:szCs w:val="20"/>
          <w:lang w:eastAsia="en-US"/>
        </w:rPr>
        <w:t xml:space="preserve">For </w:t>
      </w:r>
      <w:del w:id="1601" w:author="Haipeng HP1 Lei" w:date="2022-10-14T14:39:00Z">
        <w:r w:rsidDel="00D23003">
          <w:rPr>
            <w:szCs w:val="20"/>
            <w:lang w:eastAsia="en-US"/>
          </w:rPr>
          <w:delText xml:space="preserve">a </w:delText>
        </w:r>
      </w:del>
      <w:ins w:id="1602" w:author="Haipeng HP1 Lei" w:date="2022-10-14T14:39:00Z">
        <w:r>
          <w:rPr>
            <w:szCs w:val="20"/>
            <w:lang w:eastAsia="en-US"/>
          </w:rPr>
          <w:t xml:space="preserve">any </w:t>
        </w:r>
      </w:ins>
      <w:r>
        <w:rPr>
          <w:szCs w:val="20"/>
          <w:lang w:eastAsia="en-US"/>
        </w:rPr>
        <w:t xml:space="preserve">cell within a set of cells which can be co-scheduled by a DCI format 0_X/1_X, </w:t>
      </w:r>
      <w:ins w:id="1603" w:author="Haipeng HP1 Lei" w:date="2022-10-14T14:40:00Z">
        <w:r>
          <w:rPr>
            <w:szCs w:val="20"/>
            <w:lang w:eastAsia="en-US"/>
          </w:rPr>
          <w:t xml:space="preserve">RAN1 specification </w:t>
        </w:r>
      </w:ins>
      <w:r>
        <w:rPr>
          <w:szCs w:val="20"/>
          <w:lang w:eastAsia="en-US"/>
        </w:rPr>
        <w:t>support</w:t>
      </w:r>
      <w:ins w:id="1604" w:author="Haipeng HP1 Lei" w:date="2022-10-14T14:40:00Z">
        <w:r>
          <w:rPr>
            <w:szCs w:val="20"/>
            <w:lang w:eastAsia="en-US"/>
          </w:rPr>
          <w:t>s</w:t>
        </w:r>
      </w:ins>
      <w:r>
        <w:rPr>
          <w:szCs w:val="20"/>
          <w:lang w:eastAsia="en-US"/>
        </w:rPr>
        <w:t xml:space="preserve"> monitoring the DCI format 0_X/1_X and </w:t>
      </w:r>
      <w:del w:id="1605" w:author="Haipeng HP1 Lei" w:date="2022-10-14T14:40:00Z">
        <w:r w:rsidDel="00D23003">
          <w:rPr>
            <w:szCs w:val="20"/>
            <w:lang w:eastAsia="en-US"/>
          </w:rPr>
          <w:delText xml:space="preserve">legacy single cell scheduling </w:delText>
        </w:r>
      </w:del>
      <w:r>
        <w:rPr>
          <w:szCs w:val="20"/>
          <w:lang w:eastAsia="en-US"/>
        </w:rPr>
        <w:t>DCI format</w:t>
      </w:r>
      <w:del w:id="1606" w:author="Haipeng HP1 Lei" w:date="2022-10-14T14:40:00Z">
        <w:r w:rsidDel="00D23003">
          <w:rPr>
            <w:szCs w:val="20"/>
            <w:lang w:eastAsia="en-US"/>
          </w:rPr>
          <w:delText xml:space="preserve">(s) </w:delText>
        </w:r>
      </w:del>
      <w:ins w:id="1607" w:author="Haipeng HP1 Lei" w:date="2022-10-14T14:40:00Z">
        <w:r>
          <w:rPr>
            <w:szCs w:val="20"/>
            <w:lang w:eastAsia="en-US"/>
          </w:rPr>
          <w:t xml:space="preserve"> </w:t>
        </w:r>
        <w:r>
          <w:rPr>
            <w:rFonts w:eastAsia="楷体"/>
            <w:color w:val="FF0000"/>
            <w:szCs w:val="20"/>
          </w:rPr>
          <w:t xml:space="preserve">0_0/1_0, </w:t>
        </w:r>
        <w:r>
          <w:rPr>
            <w:szCs w:val="20"/>
            <w:lang w:eastAsia="en-US"/>
          </w:rPr>
          <w:t xml:space="preserve">0_1/1_1, and/or 0_2/1_2 (if supported by the UE), if configured </w:t>
        </w:r>
      </w:ins>
      <w:r>
        <w:rPr>
          <w:szCs w:val="20"/>
          <w:lang w:eastAsia="en-US"/>
        </w:rPr>
        <w:t xml:space="preserve">from a same scheduling cell. </w:t>
      </w:r>
    </w:p>
    <w:p w14:paraId="70C6D5CC" w14:textId="77777777" w:rsidR="00A44F34" w:rsidRDefault="00A44F34" w:rsidP="00A44F34">
      <w:pPr>
        <w:pStyle w:val="ListParagraph"/>
        <w:numPr>
          <w:ilvl w:val="0"/>
          <w:numId w:val="19"/>
        </w:numPr>
        <w:spacing w:after="0"/>
        <w:rPr>
          <w:rFonts w:eastAsia="楷体"/>
          <w:szCs w:val="20"/>
          <w:lang w:eastAsia="zh-CN"/>
        </w:rPr>
      </w:pPr>
      <w:r>
        <w:rPr>
          <w:rFonts w:eastAsia="楷体"/>
          <w:szCs w:val="20"/>
          <w:lang w:eastAsia="zh-CN"/>
        </w:rPr>
        <w:t xml:space="preserve">The DCI format 0_X/1_X and the </w:t>
      </w:r>
      <w:del w:id="1608" w:author="Haipeng HP1 Lei" w:date="2022-10-14T14:42:00Z">
        <w:r w:rsidDel="00D23003">
          <w:rPr>
            <w:rFonts w:eastAsia="楷体"/>
            <w:szCs w:val="20"/>
            <w:lang w:eastAsia="zh-CN"/>
          </w:rPr>
          <w:delText xml:space="preserve">legacy </w:delText>
        </w:r>
      </w:del>
      <w:r>
        <w:rPr>
          <w:rFonts w:eastAsia="楷体"/>
          <w:szCs w:val="20"/>
          <w:lang w:eastAsia="zh-CN"/>
        </w:rPr>
        <w:t>DCI format</w:t>
      </w:r>
      <w:del w:id="1609" w:author="Haipeng HP1 Lei" w:date="2022-10-14T14:42:00Z">
        <w:r w:rsidDel="00D23003">
          <w:rPr>
            <w:rFonts w:eastAsia="楷体"/>
            <w:szCs w:val="20"/>
            <w:lang w:eastAsia="zh-CN"/>
          </w:rPr>
          <w:delText>(s)</w:delText>
        </w:r>
      </w:del>
      <w:ins w:id="1610" w:author="Haipeng HP1 Lei" w:date="2022-10-14T14:42:00Z">
        <w:r w:rsidRPr="00D23003">
          <w:rPr>
            <w:rFonts w:eastAsia="楷体"/>
            <w:color w:val="FF0000"/>
            <w:szCs w:val="20"/>
          </w:rPr>
          <w:t xml:space="preserve"> </w:t>
        </w:r>
        <w:r>
          <w:rPr>
            <w:rFonts w:eastAsia="楷体"/>
            <w:color w:val="FF0000"/>
            <w:szCs w:val="20"/>
          </w:rPr>
          <w:t>0_0/1_0/</w:t>
        </w:r>
        <w:r>
          <w:rPr>
            <w:szCs w:val="20"/>
            <w:lang w:eastAsia="en-US"/>
          </w:rPr>
          <w:t>0_1/1_1/0_2/1_2</w:t>
        </w:r>
      </w:ins>
      <w:r>
        <w:rPr>
          <w:rFonts w:eastAsia="楷体"/>
          <w:szCs w:val="20"/>
          <w:lang w:eastAsia="zh-CN"/>
        </w:rPr>
        <w:t xml:space="preserve"> can be monitored simultaneously. </w:t>
      </w:r>
    </w:p>
    <w:p w14:paraId="1704E29B" w14:textId="77777777" w:rsidR="00A44F34" w:rsidDel="00D23003" w:rsidRDefault="00A44F34" w:rsidP="00A44F34">
      <w:pPr>
        <w:pStyle w:val="ListParagraph"/>
        <w:numPr>
          <w:ilvl w:val="1"/>
          <w:numId w:val="19"/>
        </w:numPr>
        <w:spacing w:after="0"/>
        <w:rPr>
          <w:del w:id="1611" w:author="Haipeng HP1 Lei" w:date="2022-10-14T14:42:00Z"/>
          <w:rFonts w:eastAsia="楷体"/>
          <w:szCs w:val="20"/>
          <w:lang w:eastAsia="zh-CN"/>
        </w:rPr>
      </w:pPr>
      <w:del w:id="1612" w:author="Haipeng HP1 Lei" w:date="2022-10-14T14:42:00Z">
        <w:r w:rsidDel="00D23003">
          <w:rPr>
            <w:rFonts w:eastAsia="楷体"/>
            <w:szCs w:val="20"/>
            <w:lang w:eastAsia="zh-CN"/>
          </w:rPr>
          <w:delText xml:space="preserve">FFS: whether monitoring of the DCI format 0_X/1_X and the legacy DCI format(s) is supported for one, a subset, or all cells within the set of cells. </w:delText>
        </w:r>
      </w:del>
    </w:p>
    <w:p w14:paraId="31761293" w14:textId="77777777" w:rsidR="00A44F34" w:rsidDel="00D23003" w:rsidRDefault="00A44F34" w:rsidP="00A44F34">
      <w:pPr>
        <w:pStyle w:val="ListParagraph"/>
        <w:numPr>
          <w:ilvl w:val="0"/>
          <w:numId w:val="19"/>
        </w:numPr>
        <w:spacing w:after="0"/>
        <w:rPr>
          <w:del w:id="1613" w:author="Haipeng HP1 Lei" w:date="2022-10-14T14:42:00Z"/>
          <w:rFonts w:eastAsia="楷体"/>
          <w:szCs w:val="20"/>
          <w:lang w:eastAsia="zh-CN"/>
        </w:rPr>
      </w:pPr>
      <w:del w:id="1614" w:author="Haipeng HP1 Lei" w:date="2022-10-14T14:42:00Z">
        <w:r w:rsidDel="00D23003">
          <w:rPr>
            <w:rFonts w:eastAsia="楷体"/>
            <w:szCs w:val="20"/>
            <w:lang w:eastAsia="zh-CN"/>
          </w:rPr>
          <w:delText>FFS: number of different DCI sizes for 0_X/1_X and for legacy DCI formats</w:delText>
        </w:r>
      </w:del>
    </w:p>
    <w:p w14:paraId="19B36912" w14:textId="77777777" w:rsidR="00A44F34" w:rsidDel="00D23003" w:rsidRDefault="00A44F34" w:rsidP="00A44F34">
      <w:pPr>
        <w:pStyle w:val="ListParagraph"/>
        <w:numPr>
          <w:ilvl w:val="0"/>
          <w:numId w:val="19"/>
        </w:numPr>
        <w:spacing w:after="0"/>
        <w:rPr>
          <w:del w:id="1615" w:author="Haipeng HP1 Lei" w:date="2022-10-14T14:42:00Z"/>
          <w:rFonts w:eastAsia="楷体"/>
          <w:szCs w:val="20"/>
          <w:lang w:eastAsia="zh-CN"/>
        </w:rPr>
      </w:pPr>
      <w:del w:id="1616" w:author="Haipeng HP1 Lei" w:date="2022-10-14T14:42:00Z">
        <w:r w:rsidDel="00D23003">
          <w:rPr>
            <w:rFonts w:eastAsia="楷体"/>
            <w:szCs w:val="20"/>
            <w:lang w:eastAsia="zh-CN"/>
          </w:rPr>
          <w:delText>FFS: whether to support a subset or all legacy DCI format(s) to be monitored with DCI 0_X/1_X</w:delText>
        </w:r>
      </w:del>
    </w:p>
    <w:p w14:paraId="12D29EF3" w14:textId="4135970C" w:rsidR="00A44F34" w:rsidRDefault="00A44F34" w:rsidP="00A44F34">
      <w:pPr>
        <w:pStyle w:val="ListParagraph"/>
        <w:numPr>
          <w:ilvl w:val="0"/>
          <w:numId w:val="19"/>
        </w:numPr>
        <w:spacing w:after="0"/>
        <w:rPr>
          <w:ins w:id="1617" w:author="Haipeng HP1 Lei" w:date="2022-10-14T14:42:00Z"/>
          <w:rFonts w:eastAsia="楷体"/>
          <w:color w:val="FF0000"/>
          <w:szCs w:val="20"/>
        </w:rPr>
      </w:pPr>
      <w:ins w:id="1618" w:author="Haipeng HP1 Lei" w:date="2022-10-14T14:42:00Z">
        <w:r>
          <w:rPr>
            <w:rFonts w:eastAsia="MS Mincho" w:hint="eastAsia"/>
            <w:bCs/>
            <w:color w:val="FF0000"/>
            <w:lang w:eastAsia="ja-JP"/>
          </w:rPr>
          <w:t>N</w:t>
        </w:r>
        <w:r>
          <w:rPr>
            <w:rFonts w:eastAsia="MS Mincho"/>
            <w:bCs/>
            <w:color w:val="FF0000"/>
            <w:lang w:eastAsia="ja-JP"/>
          </w:rPr>
          <w:t xml:space="preserve">ote: This does not mean a UE is required to support number of BDs/CCEs beyond the Rel-17 limits (i.e., </w:t>
        </w:r>
      </w:ins>
      <m:oMath>
        <m:sSubSup>
          <m:sSubSupPr>
            <m:ctrlPr>
              <w:ins w:id="1619" w:author="Haipeng HP1 Lei" w:date="2022-10-14T14:42:00Z">
                <w:rPr>
                  <w:rFonts w:ascii="Cambria Math" w:hAnsi="Cambria Math"/>
                  <w:color w:val="FF0000"/>
                </w:rPr>
              </w:ins>
            </m:ctrlPr>
          </m:sSubSupPr>
          <m:e>
            <m:r>
              <w:ins w:id="1620" w:author="Haipeng HP1 Lei" w:date="2022-10-14T14:42:00Z">
                <w:rPr>
                  <w:rFonts w:ascii="Cambria Math" w:hAnsi="Cambria Math"/>
                  <w:color w:val="FF0000"/>
                </w:rPr>
                <m:t>M</m:t>
              </w:ins>
            </m:r>
          </m:e>
          <m:sub>
            <m:r>
              <w:ins w:id="1621" w:author="Haipeng HP1 Lei" w:date="2022-10-14T14:42:00Z">
                <m:rPr>
                  <m:sty m:val="p"/>
                </m:rPr>
                <w:rPr>
                  <w:rFonts w:ascii="Cambria Math" w:hAnsi="Cambria Math"/>
                  <w:color w:val="FF0000"/>
                </w:rPr>
                <m:t>PDCCH</m:t>
              </w:ins>
            </m:r>
          </m:sub>
          <m:sup>
            <m:r>
              <w:ins w:id="1622" w:author="Haipeng HP1 Lei" w:date="2022-10-14T14:42:00Z">
                <m:rPr>
                  <m:sty m:val="p"/>
                </m:rPr>
                <w:rPr>
                  <w:rFonts w:ascii="Cambria Math" w:hAnsi="Cambria Math"/>
                  <w:color w:val="FF0000"/>
                </w:rPr>
                <m:t>max,slot,</m:t>
              </w:ins>
            </m:r>
            <m:r>
              <w:ins w:id="1623" w:author="Haipeng HP1 Lei" w:date="2022-10-14T14:42:00Z">
                <w:rPr>
                  <w:rFonts w:ascii="Cambria Math" w:hAnsi="Cambria Math"/>
                  <w:color w:val="FF0000"/>
                </w:rPr>
                <m:t>μ</m:t>
              </w:ins>
            </m:r>
          </m:sup>
        </m:sSubSup>
        <m:r>
          <w:ins w:id="1624" w:author="Haipeng HP1 Lei" w:date="2022-10-14T14:42:00Z">
            <m:rPr>
              <m:sty m:val="p"/>
            </m:rPr>
            <w:rPr>
              <w:rFonts w:ascii="Cambria Math" w:hAnsi="Cambria Math"/>
              <w:color w:val="FF0000"/>
            </w:rPr>
            <m:t xml:space="preserve">, </m:t>
          </w:ins>
        </m:r>
        <m:sSubSup>
          <m:sSubSupPr>
            <m:ctrlPr>
              <w:ins w:id="1625" w:author="Haipeng HP1 Lei" w:date="2022-10-14T14:42:00Z">
                <w:rPr>
                  <w:rFonts w:ascii="Cambria Math" w:hAnsi="Cambria Math"/>
                  <w:color w:val="FF0000"/>
                </w:rPr>
              </w:ins>
            </m:ctrlPr>
          </m:sSubSupPr>
          <m:e>
            <m:r>
              <w:ins w:id="1626" w:author="Haipeng HP1 Lei" w:date="2022-10-14T14:42:00Z">
                <w:rPr>
                  <w:rFonts w:ascii="Cambria Math" w:hAnsi="Cambria Math"/>
                  <w:color w:val="FF0000"/>
                </w:rPr>
                <m:t>C</m:t>
              </w:ins>
            </m:r>
          </m:e>
          <m:sub>
            <m:r>
              <w:ins w:id="1627" w:author="Haipeng HP1 Lei" w:date="2022-10-14T14:42:00Z">
                <m:rPr>
                  <m:sty m:val="p"/>
                </m:rPr>
                <w:rPr>
                  <w:rFonts w:ascii="Cambria Math" w:hAnsi="Cambria Math"/>
                  <w:color w:val="FF0000"/>
                </w:rPr>
                <m:t>PDCCH</m:t>
              </w:ins>
            </m:r>
          </m:sub>
          <m:sup>
            <m:r>
              <w:ins w:id="1628" w:author="Haipeng HP1 Lei" w:date="2022-10-14T14:42:00Z">
                <m:rPr>
                  <m:sty m:val="p"/>
                </m:rPr>
                <w:rPr>
                  <w:rFonts w:ascii="Cambria Math" w:hAnsi="Cambria Math"/>
                  <w:color w:val="FF0000"/>
                </w:rPr>
                <m:t>max,slot,</m:t>
              </w:ins>
            </m:r>
            <m:r>
              <w:ins w:id="1629" w:author="Haipeng HP1 Lei" w:date="2022-10-14T14:42:00Z">
                <w:rPr>
                  <w:rFonts w:ascii="Cambria Math" w:hAnsi="Cambria Math"/>
                  <w:color w:val="FF0000"/>
                </w:rPr>
                <m:t>μ</m:t>
              </w:ins>
            </m:r>
          </m:sup>
        </m:sSubSup>
        <m:r>
          <w:ins w:id="1630" w:author="Haipeng HP1 Lei" w:date="2022-10-14T14:42:00Z">
            <m:rPr>
              <m:sty m:val="p"/>
            </m:rPr>
            <w:rPr>
              <w:rFonts w:ascii="Cambria Math" w:hAnsi="Cambria Math"/>
              <w:color w:val="FF0000"/>
            </w:rPr>
            <m:t xml:space="preserve">, </m:t>
          </w:ins>
        </m:r>
        <m:sSubSup>
          <m:sSubSupPr>
            <m:ctrlPr>
              <w:ins w:id="1631" w:author="Haipeng HP1 Lei" w:date="2022-10-14T14:42:00Z">
                <w:rPr>
                  <w:rFonts w:ascii="Cambria Math" w:hAnsi="Cambria Math"/>
                  <w:i/>
                  <w:iCs/>
                  <w:color w:val="FF0000"/>
                </w:rPr>
              </w:ins>
            </m:ctrlPr>
          </m:sSubSupPr>
          <m:e>
            <m:r>
              <w:ins w:id="1632" w:author="Haipeng HP1 Lei" w:date="2022-10-14T14:42:00Z">
                <w:rPr>
                  <w:rFonts w:ascii="Cambria Math" w:hAnsi="Cambria Math"/>
                  <w:color w:val="FF0000"/>
                </w:rPr>
                <m:t>M</m:t>
              </w:ins>
            </m:r>
          </m:e>
          <m:sub>
            <m:r>
              <w:ins w:id="1633" w:author="Haipeng HP1 Lei" w:date="2022-10-14T14:42:00Z">
                <m:rPr>
                  <m:nor/>
                </m:rPr>
                <w:rPr>
                  <w:color w:val="FF0000"/>
                </w:rPr>
                <m:t>PDCCH</m:t>
              </w:ins>
            </m:r>
            <m:ctrlPr>
              <w:ins w:id="1634" w:author="Haipeng HP1 Lei" w:date="2022-10-14T14:42:00Z">
                <w:rPr>
                  <w:rFonts w:ascii="Cambria Math" w:hAnsi="Cambria Math"/>
                  <w:color w:val="FF0000"/>
                </w:rPr>
              </w:ins>
            </m:ctrlPr>
          </m:sub>
          <m:sup>
            <w:proofErr w:type="spellStart"/>
            <m:r>
              <w:ins w:id="1635" w:author="Haipeng HP1 Lei" w:date="2022-10-14T14:42:00Z">
                <m:rPr>
                  <m:nor/>
                </m:rPr>
                <w:rPr>
                  <w:color w:val="FF0000"/>
                </w:rPr>
                <m:t>total,slot</m:t>
              </w:ins>
            </m:r>
            <w:proofErr w:type="spellEnd"/>
            <m:r>
              <w:ins w:id="1636" w:author="Haipeng HP1 Lei" w:date="2022-10-14T14:42:00Z">
                <m:rPr>
                  <m:nor/>
                </m:rPr>
                <w:rPr>
                  <w:color w:val="FF0000"/>
                </w:rPr>
                <m:t>,</m:t>
              </w:ins>
            </m:r>
            <m:r>
              <w:ins w:id="1637" w:author="Haipeng HP1 Lei" w:date="2022-10-14T14:42:00Z">
                <w:rPr>
                  <w:rFonts w:ascii="Cambria Math" w:hAnsi="Cambria Math"/>
                  <w:color w:val="FF0000"/>
                </w:rPr>
                <m:t>μ</m:t>
              </w:ins>
            </m:r>
            <m:ctrlPr>
              <w:ins w:id="1638" w:author="Haipeng HP1 Lei" w:date="2022-10-14T14:42:00Z">
                <w:rPr>
                  <w:rFonts w:ascii="Cambria Math" w:hAnsi="Cambria Math"/>
                  <w:color w:val="FF0000"/>
                </w:rPr>
              </w:ins>
            </m:ctrlPr>
          </m:sup>
        </m:sSubSup>
      </m:oMath>
      <w:ins w:id="1639" w:author="Haipeng HP1 Lei" w:date="2022-10-14T14:42:00Z">
        <w:r>
          <w:rPr>
            <w:color w:val="FF0000"/>
            <w:lang w:eastAsia="en-US"/>
          </w:rPr>
          <w:t xml:space="preserve"> and </w:t>
        </w:r>
      </w:ins>
      <m:oMath>
        <m:sSubSup>
          <m:sSubSupPr>
            <m:ctrlPr>
              <w:ins w:id="1640" w:author="Haipeng HP1 Lei" w:date="2022-10-14T14:42:00Z">
                <w:rPr>
                  <w:rFonts w:ascii="Cambria Math" w:hAnsi="Cambria Math"/>
                  <w:i/>
                  <w:iCs/>
                  <w:color w:val="FF0000"/>
                </w:rPr>
              </w:ins>
            </m:ctrlPr>
          </m:sSubSupPr>
          <m:e>
            <m:r>
              <w:ins w:id="1641" w:author="Haipeng HP1 Lei" w:date="2022-10-14T14:42:00Z">
                <w:rPr>
                  <w:rFonts w:ascii="Cambria Math" w:hAnsi="Cambria Math"/>
                  <w:color w:val="FF0000"/>
                </w:rPr>
                <m:t>C</m:t>
              </w:ins>
            </m:r>
          </m:e>
          <m:sub>
            <m:r>
              <w:ins w:id="1642" w:author="Haipeng HP1 Lei" w:date="2022-10-14T14:42:00Z">
                <m:rPr>
                  <m:nor/>
                </m:rPr>
                <w:rPr>
                  <w:color w:val="FF0000"/>
                </w:rPr>
                <m:t>PDCCH</m:t>
              </w:ins>
            </m:r>
            <m:ctrlPr>
              <w:ins w:id="1643" w:author="Haipeng HP1 Lei" w:date="2022-10-14T14:42:00Z">
                <w:rPr>
                  <w:rFonts w:ascii="Cambria Math" w:hAnsi="Cambria Math"/>
                  <w:color w:val="FF0000"/>
                </w:rPr>
              </w:ins>
            </m:ctrlPr>
          </m:sub>
          <m:sup>
            <w:proofErr w:type="spellStart"/>
            <m:r>
              <w:ins w:id="1644" w:author="Haipeng HP1 Lei" w:date="2022-10-14T14:42:00Z">
                <m:rPr>
                  <m:nor/>
                </m:rPr>
                <w:rPr>
                  <w:color w:val="FF0000"/>
                </w:rPr>
                <m:t>total,slot</m:t>
              </w:ins>
            </m:r>
            <w:proofErr w:type="spellEnd"/>
            <m:r>
              <w:ins w:id="1645" w:author="Haipeng HP1 Lei" w:date="2022-10-14T14:42:00Z">
                <m:rPr>
                  <m:nor/>
                </m:rPr>
                <w:rPr>
                  <w:color w:val="FF0000"/>
                </w:rPr>
                <m:t>,</m:t>
              </w:ins>
            </m:r>
            <m:r>
              <w:ins w:id="1646" w:author="Haipeng HP1 Lei" w:date="2022-10-14T14:42:00Z">
                <w:rPr>
                  <w:rFonts w:ascii="Cambria Math" w:hAnsi="Cambria Math"/>
                  <w:color w:val="FF0000"/>
                </w:rPr>
                <m:t>μ</m:t>
              </w:ins>
            </m:r>
            <m:ctrlPr>
              <w:ins w:id="1647" w:author="Haipeng HP1 Lei" w:date="2022-10-14T14:42:00Z">
                <w:rPr>
                  <w:rFonts w:ascii="Cambria Math" w:hAnsi="Cambria Math"/>
                  <w:color w:val="FF0000"/>
                </w:rPr>
              </w:ins>
            </m:ctrlPr>
          </m:sup>
        </m:sSubSup>
      </m:oMath>
      <w:ins w:id="1648" w:author="Haipeng HP1 Lei" w:date="2022-10-14T14:42:00Z">
        <w:r>
          <w:rPr>
            <w:rFonts w:eastAsia="MS Mincho" w:hint="eastAsia"/>
            <w:color w:val="FF0000"/>
            <w:lang w:eastAsia="ja-JP"/>
          </w:rPr>
          <w:t>)</w:t>
        </w:r>
        <w:r w:rsidRPr="00481674">
          <w:rPr>
            <w:rFonts w:eastAsia="MS Mincho"/>
            <w:color w:val="FF0000"/>
            <w:lang w:eastAsia="ja-JP"/>
          </w:rPr>
          <w:t xml:space="preserve"> </w:t>
        </w:r>
        <w:r>
          <w:rPr>
            <w:rFonts w:eastAsia="MS Mincho"/>
            <w:color w:val="FF0000"/>
            <w:lang w:eastAsia="ja-JP"/>
          </w:rPr>
          <w:t>for PDCCH candidates for each scheduled cell.</w:t>
        </w:r>
      </w:ins>
    </w:p>
    <w:p w14:paraId="352887BA" w14:textId="77777777" w:rsidR="00A44F34" w:rsidRDefault="00A44F34" w:rsidP="00A44F34">
      <w:pPr>
        <w:rPr>
          <w:lang w:eastAsia="x-none"/>
        </w:rPr>
      </w:pPr>
    </w:p>
    <w:p w14:paraId="6EEBADEE" w14:textId="77777777" w:rsidR="00A44F34" w:rsidRDefault="00A44F34" w:rsidP="00A44F34">
      <w:pPr>
        <w:rPr>
          <w:lang w:eastAsia="x-none"/>
        </w:rPr>
      </w:pPr>
    </w:p>
    <w:p w14:paraId="627C689D" w14:textId="77777777" w:rsidR="00A44F34" w:rsidRPr="000B43F5" w:rsidRDefault="00A44F34" w:rsidP="00A44F34">
      <w:pPr>
        <w:keepNext/>
        <w:ind w:left="720" w:hanging="720"/>
        <w:rPr>
          <w:rFonts w:eastAsia="Malgun Gothic" w:cs="Times"/>
          <w:b/>
          <w:bCs/>
          <w:szCs w:val="20"/>
          <w:highlight w:val="green"/>
        </w:rPr>
      </w:pPr>
      <w:r w:rsidRPr="000B43F5">
        <w:rPr>
          <w:rFonts w:cs="Times"/>
          <w:b/>
          <w:bCs/>
          <w:szCs w:val="20"/>
          <w:highlight w:val="green"/>
        </w:rPr>
        <w:t>Agreement</w:t>
      </w:r>
    </w:p>
    <w:p w14:paraId="59C63144" w14:textId="77777777" w:rsidR="00A44F34" w:rsidRDefault="00A44F34" w:rsidP="00A44F34">
      <w:pPr>
        <w:snapToGrid w:val="0"/>
        <w:rPr>
          <w:rFonts w:cs="Times"/>
          <w:szCs w:val="20"/>
        </w:rPr>
      </w:pPr>
      <w:r w:rsidRPr="000B43F5">
        <w:rPr>
          <w:rFonts w:cs="Times"/>
          <w:szCs w:val="20"/>
        </w:rPr>
        <w:t xml:space="preserve">For a set of cells co-scheduled by a DCI format 0_X/1_X, time domain resource allocations for the set of cells are </w:t>
      </w:r>
      <w:r w:rsidRPr="000B43F5">
        <w:rPr>
          <w:rFonts w:cs="Times"/>
          <w:strike/>
          <w:color w:val="FF0000"/>
          <w:szCs w:val="20"/>
        </w:rPr>
        <w:t>jointly</w:t>
      </w:r>
      <w:r w:rsidRPr="000B43F5">
        <w:rPr>
          <w:rFonts w:cs="Times"/>
          <w:color w:val="FF0000"/>
          <w:szCs w:val="20"/>
        </w:rPr>
        <w:t xml:space="preserve"> </w:t>
      </w:r>
      <w:r w:rsidRPr="000B43F5">
        <w:rPr>
          <w:rFonts w:cs="Times"/>
          <w:szCs w:val="20"/>
        </w:rPr>
        <w:t xml:space="preserve">indicated by a single TDRA field in the DCI format 0_X/1_X. </w:t>
      </w:r>
    </w:p>
    <w:p w14:paraId="235CDC90" w14:textId="77777777" w:rsidR="00A44F34" w:rsidRPr="000B43F5" w:rsidRDefault="00A44F34" w:rsidP="00A44F34">
      <w:pPr>
        <w:widowControl/>
        <w:numPr>
          <w:ilvl w:val="0"/>
          <w:numId w:val="69"/>
        </w:numPr>
        <w:kinsoku/>
        <w:adjustRightInd/>
        <w:snapToGrid w:val="0"/>
        <w:spacing w:after="0"/>
        <w:rPr>
          <w:rFonts w:cs="Times"/>
          <w:szCs w:val="20"/>
        </w:rPr>
      </w:pPr>
      <w:r w:rsidRPr="000B43F5">
        <w:rPr>
          <w:rFonts w:cs="Times"/>
          <w:szCs w:val="20"/>
        </w:rPr>
        <w:t>Separate {SLIV, mapping type, scheduling offset K0 (or K2)} is indicated for each of co-scheduled PDSCHs/PUSCHs.</w:t>
      </w:r>
    </w:p>
    <w:p w14:paraId="3C865881" w14:textId="77777777" w:rsidR="00A44F34" w:rsidRPr="000B43F5" w:rsidRDefault="00A44F34" w:rsidP="00A44F34">
      <w:pPr>
        <w:widowControl/>
        <w:numPr>
          <w:ilvl w:val="0"/>
          <w:numId w:val="69"/>
        </w:numPr>
        <w:kinsoku/>
        <w:adjustRightInd/>
        <w:snapToGrid w:val="0"/>
        <w:spacing w:after="0"/>
        <w:rPr>
          <w:rFonts w:cs="Times"/>
          <w:szCs w:val="20"/>
        </w:rPr>
      </w:pPr>
      <w:r w:rsidRPr="000B43F5">
        <w:rPr>
          <w:rFonts w:cs="Times"/>
          <w:szCs w:val="20"/>
        </w:rPr>
        <w:t>FFS details of the TDRA table design</w:t>
      </w:r>
    </w:p>
    <w:p w14:paraId="08FE1EB0" w14:textId="77777777" w:rsidR="00A44F34" w:rsidRPr="000B43F5" w:rsidRDefault="00A44F34" w:rsidP="00A44F34">
      <w:pPr>
        <w:rPr>
          <w:rFonts w:cs="Times"/>
          <w:sz w:val="22"/>
        </w:rPr>
      </w:pPr>
    </w:p>
    <w:p w14:paraId="17EC06E7" w14:textId="77777777" w:rsidR="00A44F34" w:rsidRPr="000B43F5" w:rsidRDefault="00A44F34" w:rsidP="00A44F34">
      <w:pPr>
        <w:keepNext/>
        <w:rPr>
          <w:rFonts w:eastAsia="Malgun Gothic" w:cs="Times"/>
          <w:b/>
          <w:bCs/>
          <w:szCs w:val="20"/>
          <w:highlight w:val="green"/>
        </w:rPr>
      </w:pPr>
      <w:r w:rsidRPr="000B43F5">
        <w:rPr>
          <w:rFonts w:cs="Times"/>
          <w:b/>
          <w:bCs/>
          <w:szCs w:val="20"/>
          <w:highlight w:val="green"/>
        </w:rPr>
        <w:t>Agreement</w:t>
      </w:r>
    </w:p>
    <w:p w14:paraId="54D191E6" w14:textId="77777777" w:rsidR="00A44F34" w:rsidRPr="000B43F5" w:rsidRDefault="00A44F34" w:rsidP="00A44F34">
      <w:pPr>
        <w:rPr>
          <w:rFonts w:cs="Times"/>
          <w:szCs w:val="20"/>
        </w:rPr>
      </w:pPr>
      <w:r w:rsidRPr="000B43F5">
        <w:rPr>
          <w:rFonts w:cs="Times"/>
          <w:szCs w:val="20"/>
        </w:rPr>
        <w:t>Confirm below working assumption:</w:t>
      </w:r>
    </w:p>
    <w:p w14:paraId="06D7176C" w14:textId="77777777" w:rsidR="00A44F34" w:rsidRPr="000B43F5" w:rsidRDefault="00A44F34" w:rsidP="00A44F34">
      <w:pPr>
        <w:rPr>
          <w:rFonts w:cs="Times"/>
          <w:b/>
          <w:szCs w:val="20"/>
          <w:highlight w:val="darkYellow"/>
        </w:rPr>
      </w:pPr>
      <w:r w:rsidRPr="000B43F5">
        <w:rPr>
          <w:rFonts w:cs="Times"/>
          <w:b/>
          <w:szCs w:val="20"/>
          <w:highlight w:val="darkYellow"/>
        </w:rPr>
        <w:t>Working Assumption</w:t>
      </w:r>
    </w:p>
    <w:p w14:paraId="04AA4F2C" w14:textId="77777777" w:rsidR="00A44F34" w:rsidRPr="000B43F5" w:rsidRDefault="00A44F34" w:rsidP="00A44F34">
      <w:pPr>
        <w:rPr>
          <w:rFonts w:cs="Times"/>
          <w:szCs w:val="20"/>
        </w:rPr>
      </w:pPr>
      <w:r w:rsidRPr="000B43F5">
        <w:rPr>
          <w:rFonts w:cs="Times"/>
          <w:szCs w:val="20"/>
        </w:rPr>
        <w:t>HARQ-ACK codebook types (Type-1, Rel-15 Type-2, Rel-16 Type-3, Rel-17 Type-3) are applicable when multi-cell PDSCH scheduling is configured.</w:t>
      </w:r>
    </w:p>
    <w:p w14:paraId="5F6524B9" w14:textId="0D4086B0" w:rsidR="00A44F34" w:rsidRDefault="00A44F34" w:rsidP="00753E16">
      <w:pPr>
        <w:rPr>
          <w:b/>
          <w:bCs/>
          <w:highlight w:val="green"/>
          <w:lang w:eastAsia="x-none"/>
        </w:rPr>
      </w:pPr>
    </w:p>
    <w:p w14:paraId="144DAA38" w14:textId="77777777" w:rsidR="00A44F34" w:rsidRPr="00D90371" w:rsidRDefault="00A44F34" w:rsidP="00A44F34">
      <w:pPr>
        <w:rPr>
          <w:rFonts w:cs="Times"/>
          <w:b/>
          <w:bCs/>
          <w:highlight w:val="darkYellow"/>
          <w:lang w:eastAsia="x-none"/>
        </w:rPr>
      </w:pPr>
      <w:r w:rsidRPr="00D90371">
        <w:rPr>
          <w:rFonts w:cs="Times"/>
          <w:b/>
          <w:bCs/>
          <w:highlight w:val="darkYellow"/>
          <w:lang w:eastAsia="x-none"/>
        </w:rPr>
        <w:t>Working Assumption</w:t>
      </w:r>
    </w:p>
    <w:p w14:paraId="0287F2B3" w14:textId="77777777" w:rsidR="00A44F34" w:rsidRDefault="00A44F34" w:rsidP="00A44F34">
      <w:pPr>
        <w:snapToGrid w:val="0"/>
        <w:rPr>
          <w:color w:val="000000"/>
        </w:rPr>
      </w:pPr>
      <w:r>
        <w:rPr>
          <w:szCs w:val="20"/>
        </w:rPr>
        <w:lastRenderedPageBreak/>
        <w:t>For a set of cells which is configured for multi-cell scheduling</w:t>
      </w:r>
      <w:r>
        <w:rPr>
          <w:color w:val="000000"/>
          <w:szCs w:val="20"/>
        </w:rPr>
        <w:t xml:space="preserve">, </w:t>
      </w:r>
    </w:p>
    <w:p w14:paraId="34767407" w14:textId="77777777" w:rsidR="00A44F34" w:rsidRDefault="00A44F34" w:rsidP="00A44F34">
      <w:pPr>
        <w:widowControl/>
        <w:numPr>
          <w:ilvl w:val="0"/>
          <w:numId w:val="19"/>
        </w:numPr>
        <w:kinsoku/>
        <w:adjustRightInd/>
        <w:snapToGrid w:val="0"/>
        <w:spacing w:after="0"/>
      </w:pPr>
      <w:r>
        <w:rPr>
          <w:szCs w:val="20"/>
        </w:rPr>
        <w:t>Existing DCI size budget is maintained on each cell of the set of cells.</w:t>
      </w:r>
    </w:p>
    <w:p w14:paraId="3F4DF076" w14:textId="77777777" w:rsidR="00A44F34" w:rsidRDefault="00A44F34" w:rsidP="00A44F34">
      <w:pPr>
        <w:widowControl/>
        <w:numPr>
          <w:ilvl w:val="0"/>
          <w:numId w:val="19"/>
        </w:numPr>
        <w:kinsoku/>
        <w:adjustRightInd/>
        <w:snapToGrid w:val="0"/>
        <w:spacing w:after="0"/>
        <w:rPr>
          <w:color w:val="000000"/>
        </w:rPr>
      </w:pPr>
      <w:r>
        <w:rPr>
          <w:color w:val="000000"/>
          <w:szCs w:val="20"/>
          <w:lang w:eastAsia="ja-JP"/>
        </w:rPr>
        <w:t>DCI size of DCI format 0_X/1_X is counted on one cell among the set of cells.</w:t>
      </w:r>
    </w:p>
    <w:p w14:paraId="2C0EA706" w14:textId="77777777" w:rsidR="00A44F34" w:rsidRDefault="00A44F34" w:rsidP="00A44F34">
      <w:pPr>
        <w:widowControl/>
        <w:numPr>
          <w:ilvl w:val="1"/>
          <w:numId w:val="19"/>
        </w:numPr>
        <w:kinsoku/>
        <w:adjustRightInd/>
        <w:snapToGrid w:val="0"/>
        <w:spacing w:after="0"/>
        <w:rPr>
          <w:color w:val="000000"/>
        </w:rPr>
      </w:pPr>
      <w:r>
        <w:rPr>
          <w:color w:val="000000"/>
          <w:szCs w:val="20"/>
        </w:rPr>
        <w:t>FFS which cell DCI size of the DCI format 0_X/1_X is counted on.</w:t>
      </w:r>
    </w:p>
    <w:p w14:paraId="492A67F2" w14:textId="77777777" w:rsidR="00A44F34" w:rsidRDefault="00A44F34" w:rsidP="00A44F34">
      <w:pPr>
        <w:widowControl/>
        <w:numPr>
          <w:ilvl w:val="0"/>
          <w:numId w:val="19"/>
        </w:numPr>
        <w:kinsoku/>
        <w:adjustRightInd/>
        <w:snapToGrid w:val="0"/>
        <w:spacing w:after="0"/>
        <w:rPr>
          <w:color w:val="000000"/>
        </w:rPr>
      </w:pPr>
      <w:r>
        <w:rPr>
          <w:color w:val="000000"/>
          <w:szCs w:val="20"/>
          <w:lang w:eastAsia="ja-JP"/>
        </w:rPr>
        <w:t>BD/CCE of DCI format 0_X/1_X is counted on one cell among the set of cells.</w:t>
      </w:r>
    </w:p>
    <w:p w14:paraId="7AE295CA" w14:textId="77777777" w:rsidR="00A44F34" w:rsidRDefault="00A44F34" w:rsidP="00A44F34">
      <w:pPr>
        <w:widowControl/>
        <w:numPr>
          <w:ilvl w:val="1"/>
          <w:numId w:val="19"/>
        </w:numPr>
        <w:kinsoku/>
        <w:adjustRightInd/>
        <w:snapToGrid w:val="0"/>
        <w:spacing w:after="0"/>
        <w:rPr>
          <w:color w:val="000000"/>
        </w:rPr>
      </w:pPr>
      <w:r>
        <w:rPr>
          <w:color w:val="000000"/>
          <w:szCs w:val="20"/>
        </w:rPr>
        <w:t>FFS which cell BD/CCE of the DCI format 0_X/1_X is counted on.</w:t>
      </w:r>
    </w:p>
    <w:p w14:paraId="61994F48" w14:textId="77777777" w:rsidR="00A44F34" w:rsidRDefault="00A44F34" w:rsidP="00A44F34">
      <w:pPr>
        <w:widowControl/>
        <w:numPr>
          <w:ilvl w:val="0"/>
          <w:numId w:val="19"/>
        </w:numPr>
        <w:kinsoku/>
        <w:adjustRightInd/>
        <w:snapToGrid w:val="0"/>
        <w:spacing w:after="0"/>
        <w:rPr>
          <w:color w:val="000000"/>
        </w:rPr>
      </w:pPr>
      <w:r>
        <w:rPr>
          <w:color w:val="000000"/>
          <w:szCs w:val="20"/>
          <w:lang w:eastAsia="ja-JP"/>
        </w:rPr>
        <w:t>Search space of DCI format 0_X/1_X is configured on one cell of the set of cells and associated with the search space of the scheduling cell with the same search space ID.</w:t>
      </w:r>
    </w:p>
    <w:p w14:paraId="51836262" w14:textId="77777777" w:rsidR="00A44F34" w:rsidRPr="00E45747" w:rsidRDefault="00A44F34" w:rsidP="00A44F34">
      <w:pPr>
        <w:widowControl/>
        <w:numPr>
          <w:ilvl w:val="1"/>
          <w:numId w:val="19"/>
        </w:numPr>
        <w:kinsoku/>
        <w:adjustRightInd/>
        <w:snapToGrid w:val="0"/>
        <w:spacing w:after="0"/>
        <w:rPr>
          <w:color w:val="000000"/>
        </w:rPr>
      </w:pPr>
      <w:r>
        <w:rPr>
          <w:color w:val="000000"/>
          <w:szCs w:val="20"/>
        </w:rPr>
        <w:t>FFS which cell the SS of the DCI format 0_X/1_X is configured on.</w:t>
      </w:r>
    </w:p>
    <w:p w14:paraId="386232A7" w14:textId="77777777" w:rsidR="00A44F34" w:rsidRDefault="00A44F34" w:rsidP="00A44F34">
      <w:pPr>
        <w:widowControl/>
        <w:numPr>
          <w:ilvl w:val="0"/>
          <w:numId w:val="19"/>
        </w:numPr>
        <w:kinsoku/>
        <w:adjustRightInd/>
        <w:snapToGrid w:val="0"/>
        <w:spacing w:after="0"/>
        <w:rPr>
          <w:color w:val="000000"/>
        </w:rPr>
      </w:pPr>
      <w:r>
        <w:rPr>
          <w:color w:val="000000"/>
        </w:rPr>
        <w:t>FFS: How to address Rel-17 BD/CCE limit for any given cell (operating the feature under Rel-17 BD/CCE limit)</w:t>
      </w:r>
    </w:p>
    <w:p w14:paraId="2A3DFD79" w14:textId="795E129D" w:rsidR="00A44F34" w:rsidRPr="00E45747" w:rsidRDefault="00A44F34" w:rsidP="00A44F34">
      <w:pPr>
        <w:pStyle w:val="ListParagraph"/>
        <w:numPr>
          <w:ilvl w:val="0"/>
          <w:numId w:val="19"/>
        </w:numPr>
        <w:spacing w:after="0"/>
        <w:rPr>
          <w:rFonts w:eastAsia="楷体"/>
          <w:color w:val="000000"/>
          <w:szCs w:val="20"/>
        </w:rPr>
      </w:pPr>
      <w:r w:rsidRPr="00E45747">
        <w:rPr>
          <w:rFonts w:eastAsia="MS Mincho" w:hint="eastAsia"/>
          <w:bCs/>
          <w:color w:val="000000"/>
          <w:lang w:eastAsia="ja-JP"/>
        </w:rPr>
        <w:t>N</w:t>
      </w:r>
      <w:r w:rsidRPr="00E45747">
        <w:rPr>
          <w:rFonts w:eastAsia="MS Mincho"/>
          <w:bCs/>
          <w:color w:val="000000"/>
          <w:lang w:eastAsia="ja-JP"/>
        </w:rPr>
        <w:t xml:space="preserve">ote: This does not mean a UE is required to support number of BDs/CCEs beyond the Rel-17 limits (i.e., </w:t>
      </w:r>
      <m:oMath>
        <m:sSubSup>
          <m:sSubSupPr>
            <m:ctrlPr>
              <w:rPr>
                <w:rFonts w:ascii="Cambria Math" w:hAnsi="Cambria Math"/>
                <w:color w:val="000000"/>
              </w:rPr>
            </m:ctrlPr>
          </m:sSubSupPr>
          <m:e>
            <m:r>
              <w:rPr>
                <w:rFonts w:ascii="Cambria Math" w:hAnsi="Cambria Math"/>
                <w:color w:val="000000"/>
              </w:rPr>
              <m:t>M</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color w:val="000000"/>
              </w:rPr>
            </m:ctrlPr>
          </m:sSubSupPr>
          <m:e>
            <m:r>
              <w:rPr>
                <w:rFonts w:ascii="Cambria Math" w:hAnsi="Cambria Math"/>
                <w:color w:val="000000"/>
              </w:rPr>
              <m:t>C</m:t>
            </m:r>
          </m:e>
          <m:sub>
            <m:r>
              <m:rPr>
                <m:sty m:val="p"/>
              </m:rPr>
              <w:rPr>
                <w:rFonts w:ascii="Cambria Math" w:hAnsi="Cambria Math"/>
                <w:color w:val="000000"/>
              </w:rPr>
              <m:t>PDCCH</m:t>
            </m:r>
          </m:sub>
          <m:sup>
            <m:r>
              <m:rPr>
                <m:sty m:val="p"/>
              </m:rPr>
              <w:rPr>
                <w:rFonts w:ascii="Cambria Math" w:hAnsi="Cambria Math"/>
                <w:color w:val="000000"/>
              </w:rPr>
              <m:t>max,slot,</m:t>
            </m:r>
            <m:r>
              <w:rPr>
                <w:rFonts w:ascii="Cambria Math" w:hAnsi="Cambria Math"/>
                <w:color w:val="000000"/>
              </w:rPr>
              <m:t>μ</m:t>
            </m:r>
          </m:sup>
        </m:sSubSup>
        <m:r>
          <m:rPr>
            <m:sty m:val="p"/>
          </m:rPr>
          <w:rPr>
            <w:rFonts w:ascii="Cambria Math" w:hAnsi="Cambria Math"/>
            <w:color w:val="000000"/>
          </w:rPr>
          <m:t xml:space="preserve">, </m:t>
        </m:r>
        <m:sSubSup>
          <m:sSubSupPr>
            <m:ctrlPr>
              <w:rPr>
                <w:rFonts w:ascii="Cambria Math" w:hAnsi="Cambria Math"/>
                <w:i/>
                <w:iCs/>
                <w:color w:val="000000"/>
              </w:rPr>
            </m:ctrlPr>
          </m:sSubSupPr>
          <m:e>
            <m:r>
              <w:rPr>
                <w:rFonts w:ascii="Cambria Math" w:hAnsi="Cambria Math"/>
                <w:color w:val="000000"/>
              </w:rPr>
              <m:t>M</m:t>
            </m:r>
          </m:e>
          <m:sub>
            <m:r>
              <m:rPr>
                <m:nor/>
              </m:rPr>
              <w:rPr>
                <w:color w:val="000000"/>
              </w:rPr>
              <m:t>PDCCH</m:t>
            </m:r>
            <m:ctrlPr>
              <w:rPr>
                <w:rFonts w:ascii="Cambria Math" w:hAnsi="Cambria Math"/>
                <w:color w:val="000000"/>
              </w:rPr>
            </m:ctrlPr>
          </m:sub>
          <m:sup>
            <w:proofErr w:type="spellStart"/>
            <m:r>
              <m:rPr>
                <m:nor/>
              </m:rPr>
              <w:rPr>
                <w:color w:val="000000"/>
              </w:rPr>
              <m:t>total,slot</m:t>
            </m:r>
            <w:proofErr w:type="spellEnd"/>
            <m:r>
              <m:rPr>
                <m:nor/>
              </m:rPr>
              <w:rPr>
                <w:color w:val="000000"/>
              </w:rPr>
              <m:t>,</m:t>
            </m:r>
            <m:r>
              <w:rPr>
                <w:rFonts w:ascii="Cambria Math" w:hAnsi="Cambria Math"/>
                <w:color w:val="000000"/>
              </w:rPr>
              <m:t>μ</m:t>
            </m:r>
            <m:ctrlPr>
              <w:rPr>
                <w:rFonts w:ascii="Cambria Math" w:hAnsi="Cambria Math"/>
                <w:color w:val="000000"/>
              </w:rPr>
            </m:ctrlPr>
          </m:sup>
        </m:sSubSup>
      </m:oMath>
      <w:r w:rsidRPr="00E45747">
        <w:rPr>
          <w:color w:val="000000"/>
          <w:lang w:eastAsia="en-US"/>
        </w:rPr>
        <w:t xml:space="preserve"> and </w:t>
      </w:r>
      <m:oMath>
        <m:sSubSup>
          <m:sSubSupPr>
            <m:ctrlPr>
              <w:rPr>
                <w:rFonts w:ascii="Cambria Math" w:hAnsi="Cambria Math"/>
                <w:i/>
                <w:iCs/>
                <w:color w:val="000000"/>
              </w:rPr>
            </m:ctrlPr>
          </m:sSubSupPr>
          <m:e>
            <m:r>
              <w:rPr>
                <w:rFonts w:ascii="Cambria Math" w:hAnsi="Cambria Math"/>
                <w:color w:val="000000"/>
              </w:rPr>
              <m:t>C</m:t>
            </m:r>
          </m:e>
          <m:sub>
            <m:r>
              <m:rPr>
                <m:nor/>
              </m:rPr>
              <w:rPr>
                <w:color w:val="000000"/>
              </w:rPr>
              <m:t>PDCCH</m:t>
            </m:r>
            <m:ctrlPr>
              <w:rPr>
                <w:rFonts w:ascii="Cambria Math" w:hAnsi="Cambria Math"/>
                <w:color w:val="000000"/>
              </w:rPr>
            </m:ctrlPr>
          </m:sub>
          <m:sup>
            <w:proofErr w:type="spellStart"/>
            <m:r>
              <m:rPr>
                <m:nor/>
              </m:rPr>
              <w:rPr>
                <w:color w:val="000000"/>
              </w:rPr>
              <m:t>total,slot</m:t>
            </m:r>
            <w:proofErr w:type="spellEnd"/>
            <m:r>
              <m:rPr>
                <m:nor/>
              </m:rPr>
              <w:rPr>
                <w:color w:val="000000"/>
              </w:rPr>
              <m:t>,</m:t>
            </m:r>
            <m:r>
              <w:rPr>
                <w:rFonts w:ascii="Cambria Math" w:hAnsi="Cambria Math"/>
                <w:color w:val="000000"/>
              </w:rPr>
              <m:t>μ</m:t>
            </m:r>
            <m:ctrlPr>
              <w:rPr>
                <w:rFonts w:ascii="Cambria Math" w:hAnsi="Cambria Math"/>
                <w:color w:val="000000"/>
              </w:rPr>
            </m:ctrlPr>
          </m:sup>
        </m:sSubSup>
      </m:oMath>
      <w:r w:rsidRPr="00E45747">
        <w:rPr>
          <w:rFonts w:eastAsia="MS Mincho" w:hint="eastAsia"/>
          <w:color w:val="000000"/>
          <w:lang w:eastAsia="ja-JP"/>
        </w:rPr>
        <w:t>)</w:t>
      </w:r>
      <w:r w:rsidRPr="00E45747">
        <w:rPr>
          <w:rFonts w:eastAsia="MS Mincho"/>
          <w:color w:val="000000"/>
          <w:lang w:eastAsia="ja-JP"/>
        </w:rPr>
        <w:t xml:space="preserve"> for PDCCH candidates for each scheduled cell.</w:t>
      </w:r>
    </w:p>
    <w:p w14:paraId="2731C567" w14:textId="77777777" w:rsidR="00A44F34" w:rsidRPr="00160A70" w:rsidRDefault="00A44F34" w:rsidP="00A44F34">
      <w:pPr>
        <w:rPr>
          <w:rFonts w:cs="Times"/>
          <w:lang w:eastAsia="x-none"/>
        </w:rPr>
      </w:pPr>
    </w:p>
    <w:p w14:paraId="3B6ECDF8" w14:textId="77777777" w:rsidR="00A44F34" w:rsidRPr="000B43F5" w:rsidRDefault="00A44F34" w:rsidP="00A44F34">
      <w:pPr>
        <w:keepNext/>
        <w:rPr>
          <w:rFonts w:eastAsia="Malgun Gothic" w:cs="Times"/>
          <w:b/>
          <w:bCs/>
          <w:szCs w:val="20"/>
          <w:highlight w:val="green"/>
        </w:rPr>
      </w:pPr>
      <w:r w:rsidRPr="000B43F5">
        <w:rPr>
          <w:rFonts w:cs="Times"/>
          <w:b/>
          <w:bCs/>
          <w:szCs w:val="20"/>
          <w:highlight w:val="green"/>
        </w:rPr>
        <w:t>Agreement</w:t>
      </w:r>
    </w:p>
    <w:p w14:paraId="24E07CDC" w14:textId="77777777" w:rsidR="00A44F34" w:rsidRPr="00160A70" w:rsidRDefault="00A44F34" w:rsidP="00A44F34">
      <w:pPr>
        <w:widowControl/>
        <w:numPr>
          <w:ilvl w:val="0"/>
          <w:numId w:val="69"/>
        </w:numPr>
        <w:kinsoku/>
        <w:adjustRightInd/>
        <w:snapToGrid w:val="0"/>
        <w:spacing w:after="0"/>
        <w:rPr>
          <w:rFonts w:cs="Times"/>
          <w:szCs w:val="20"/>
        </w:rPr>
      </w:pPr>
      <w:r w:rsidRPr="00160A70">
        <w:rPr>
          <w:rFonts w:cs="Times"/>
          <w:szCs w:val="20"/>
        </w:rPr>
        <w:t>UE does not expect to be configured both multi-PDSCH scheduling and multi-cell PDSCH scheduling on the same or different cells within a same PUCCH group.</w:t>
      </w:r>
    </w:p>
    <w:p w14:paraId="5322CEA0" w14:textId="77777777" w:rsidR="00A44F34" w:rsidRPr="00160A70" w:rsidRDefault="00A44F34" w:rsidP="00A44F34">
      <w:pPr>
        <w:rPr>
          <w:rFonts w:cs="Times"/>
          <w:color w:val="000000"/>
          <w:szCs w:val="20"/>
        </w:rPr>
      </w:pPr>
    </w:p>
    <w:p w14:paraId="795DADA2" w14:textId="77777777" w:rsidR="00A44F34" w:rsidRPr="000B43F5" w:rsidRDefault="00A44F34" w:rsidP="00A44F34">
      <w:pPr>
        <w:keepNext/>
        <w:rPr>
          <w:rFonts w:eastAsia="Malgun Gothic" w:cs="Times"/>
          <w:b/>
          <w:bCs/>
          <w:szCs w:val="20"/>
          <w:highlight w:val="green"/>
        </w:rPr>
      </w:pPr>
      <w:r w:rsidRPr="000B43F5">
        <w:rPr>
          <w:rFonts w:cs="Times"/>
          <w:b/>
          <w:bCs/>
          <w:szCs w:val="20"/>
          <w:highlight w:val="green"/>
        </w:rPr>
        <w:t>Agreement</w:t>
      </w:r>
    </w:p>
    <w:p w14:paraId="19DB1411" w14:textId="77777777" w:rsidR="00A44F34" w:rsidRPr="00160A70" w:rsidRDefault="00A44F34" w:rsidP="00A44F34">
      <w:pPr>
        <w:widowControl/>
        <w:numPr>
          <w:ilvl w:val="0"/>
          <w:numId w:val="69"/>
        </w:numPr>
        <w:kinsoku/>
        <w:adjustRightInd/>
        <w:snapToGrid w:val="0"/>
        <w:spacing w:after="0"/>
        <w:rPr>
          <w:rFonts w:cs="Times"/>
          <w:szCs w:val="20"/>
        </w:rPr>
      </w:pPr>
      <w:r w:rsidRPr="00160A70">
        <w:rPr>
          <w:rFonts w:cs="Times"/>
          <w:szCs w:val="20"/>
        </w:rPr>
        <w:t>For Type-2 HARQ-ACK codebook, if at least one cell of a set of cells which can be co-scheduled by DCI format 1_X is configured with maximum 2 codewords per PDSCH without spatial bundling, the number of HARQ-ACK information bits for each DCI format 1_X that schedules more than one cell of the set of cells is equal to M, where M is the maximum number of TBs which can be co-scheduled by a DCI format 1_X in the PUCCH group for the UE.</w:t>
      </w:r>
    </w:p>
    <w:p w14:paraId="049D9F87" w14:textId="77777777" w:rsidR="00A44F34" w:rsidRPr="00160A70" w:rsidRDefault="00A44F34" w:rsidP="00A44F34">
      <w:pPr>
        <w:rPr>
          <w:rFonts w:cs="Times"/>
          <w:color w:val="000000"/>
          <w:szCs w:val="20"/>
        </w:rPr>
      </w:pPr>
    </w:p>
    <w:p w14:paraId="2DFDBF3B" w14:textId="77777777" w:rsidR="00A44F34" w:rsidRPr="000B43F5" w:rsidRDefault="00A44F34" w:rsidP="00A44F34">
      <w:pPr>
        <w:keepNext/>
        <w:rPr>
          <w:rFonts w:eastAsia="Malgun Gothic" w:cs="Times"/>
          <w:b/>
          <w:bCs/>
          <w:szCs w:val="20"/>
          <w:highlight w:val="green"/>
        </w:rPr>
      </w:pPr>
      <w:r w:rsidRPr="000B43F5">
        <w:rPr>
          <w:rFonts w:cs="Times"/>
          <w:b/>
          <w:bCs/>
          <w:szCs w:val="20"/>
          <w:highlight w:val="green"/>
        </w:rPr>
        <w:t>Agreement</w:t>
      </w:r>
    </w:p>
    <w:p w14:paraId="7A9E1552" w14:textId="77777777" w:rsidR="00A44F34" w:rsidRPr="00160A70" w:rsidRDefault="00A44F34" w:rsidP="00A44F34">
      <w:pPr>
        <w:widowControl/>
        <w:numPr>
          <w:ilvl w:val="0"/>
          <w:numId w:val="69"/>
        </w:numPr>
        <w:kinsoku/>
        <w:adjustRightInd/>
        <w:snapToGrid w:val="0"/>
        <w:spacing w:after="0"/>
        <w:rPr>
          <w:rFonts w:cs="Times"/>
          <w:szCs w:val="20"/>
        </w:rPr>
      </w:pPr>
      <w:r w:rsidRPr="00160A70">
        <w:rPr>
          <w:rFonts w:cs="Times"/>
          <w:szCs w:val="20"/>
        </w:rPr>
        <w:t xml:space="preserve">For Type-2 HARQ-ACK codebook, a DCI format 1_X scheduling more than one cell is associated with the second sub-codebook when the number of cells with actual PDSCH reception due to collision with semi-static TDD DL/UL configuration is one. </w:t>
      </w:r>
    </w:p>
    <w:p w14:paraId="1DA4D14B" w14:textId="77777777" w:rsidR="00A44F34" w:rsidRPr="00160A70" w:rsidRDefault="00A44F34" w:rsidP="00A44F34">
      <w:pPr>
        <w:widowControl/>
        <w:numPr>
          <w:ilvl w:val="0"/>
          <w:numId w:val="69"/>
        </w:numPr>
        <w:kinsoku/>
        <w:adjustRightInd/>
        <w:snapToGrid w:val="0"/>
        <w:spacing w:after="0"/>
        <w:rPr>
          <w:rFonts w:cs="Times"/>
          <w:szCs w:val="20"/>
        </w:rPr>
      </w:pPr>
      <w:r w:rsidRPr="00160A70">
        <w:rPr>
          <w:rFonts w:cs="Times"/>
          <w:szCs w:val="20"/>
        </w:rPr>
        <w:t xml:space="preserve">If a UE is scheduled by a DCI format 1_X to receive PDSCH over multiple cells, and if </w:t>
      </w:r>
      <w:proofErr w:type="spellStart"/>
      <w:r w:rsidRPr="00160A70">
        <w:rPr>
          <w:rFonts w:cs="Times"/>
          <w:szCs w:val="20"/>
        </w:rPr>
        <w:t>tdd</w:t>
      </w:r>
      <w:proofErr w:type="spellEnd"/>
      <w:r w:rsidRPr="00160A70">
        <w:rPr>
          <w:rFonts w:cs="Times"/>
          <w:szCs w:val="20"/>
        </w:rPr>
        <w:t>-UL-DL-</w:t>
      </w:r>
      <w:proofErr w:type="spellStart"/>
      <w:r w:rsidRPr="00160A70">
        <w:rPr>
          <w:rFonts w:cs="Times"/>
          <w:szCs w:val="20"/>
        </w:rPr>
        <w:t>ConfigurationCommon</w:t>
      </w:r>
      <w:proofErr w:type="spellEnd"/>
      <w:r w:rsidRPr="00160A70">
        <w:rPr>
          <w:rFonts w:cs="Times"/>
          <w:szCs w:val="20"/>
        </w:rPr>
        <w:t xml:space="preserve">, or </w:t>
      </w:r>
      <w:proofErr w:type="spellStart"/>
      <w:r w:rsidRPr="00160A70">
        <w:rPr>
          <w:rFonts w:cs="Times"/>
          <w:szCs w:val="20"/>
        </w:rPr>
        <w:t>tdd</w:t>
      </w:r>
      <w:proofErr w:type="spellEnd"/>
      <w:r w:rsidRPr="00160A70">
        <w:rPr>
          <w:rFonts w:cs="Times"/>
          <w:szCs w:val="20"/>
        </w:rPr>
        <w:t>-UL-DL-</w:t>
      </w:r>
      <w:proofErr w:type="spellStart"/>
      <w:r w:rsidRPr="00160A70">
        <w:rPr>
          <w:rFonts w:cs="Times"/>
          <w:szCs w:val="20"/>
        </w:rPr>
        <w:t>ConfigurationDedicated</w:t>
      </w:r>
      <w:proofErr w:type="spellEnd"/>
      <w:r w:rsidRPr="00160A70">
        <w:rPr>
          <w:rFonts w:cs="Times"/>
          <w:szCs w:val="20"/>
        </w:rPr>
        <w:t xml:space="preserve">, indicates that, for a cell from the multiple cells, at least one symbol from a set of symbols where the UE is scheduled PDSCH reception in the cell is an uplink symbol, the UE does not receive the PDSCH in the cell. </w:t>
      </w:r>
    </w:p>
    <w:p w14:paraId="56FDF04E" w14:textId="77777777" w:rsidR="00A44F34" w:rsidRPr="00160A70" w:rsidRDefault="00A44F34" w:rsidP="00A44F34">
      <w:pPr>
        <w:widowControl/>
        <w:numPr>
          <w:ilvl w:val="0"/>
          <w:numId w:val="69"/>
        </w:numPr>
        <w:kinsoku/>
        <w:adjustRightInd/>
        <w:snapToGrid w:val="0"/>
        <w:spacing w:after="0"/>
        <w:rPr>
          <w:rFonts w:cs="Times"/>
          <w:szCs w:val="20"/>
        </w:rPr>
      </w:pPr>
      <w:r w:rsidRPr="00160A70">
        <w:rPr>
          <w:rFonts w:cs="Times"/>
          <w:szCs w:val="20"/>
        </w:rPr>
        <w:t xml:space="preserve">If a UE is scheduled by a DCI format 0_X to transmit PUSCH over multiple cells, and if </w:t>
      </w:r>
      <w:proofErr w:type="spellStart"/>
      <w:r w:rsidRPr="00160A70">
        <w:rPr>
          <w:rFonts w:cs="Times"/>
          <w:szCs w:val="20"/>
        </w:rPr>
        <w:t>tdd</w:t>
      </w:r>
      <w:proofErr w:type="spellEnd"/>
      <w:r w:rsidRPr="00160A70">
        <w:rPr>
          <w:rFonts w:cs="Times"/>
          <w:szCs w:val="20"/>
        </w:rPr>
        <w:t>-UL-DL-</w:t>
      </w:r>
      <w:proofErr w:type="spellStart"/>
      <w:r w:rsidRPr="00160A70">
        <w:rPr>
          <w:rFonts w:cs="Times"/>
          <w:szCs w:val="20"/>
        </w:rPr>
        <w:t>ConfigurationCommon</w:t>
      </w:r>
      <w:proofErr w:type="spellEnd"/>
      <w:r w:rsidRPr="00160A70">
        <w:rPr>
          <w:rFonts w:cs="Times"/>
          <w:szCs w:val="20"/>
        </w:rPr>
        <w:t xml:space="preserve">, or </w:t>
      </w:r>
      <w:proofErr w:type="spellStart"/>
      <w:r w:rsidRPr="00160A70">
        <w:rPr>
          <w:rFonts w:cs="Times"/>
          <w:szCs w:val="20"/>
        </w:rPr>
        <w:t>tdd</w:t>
      </w:r>
      <w:proofErr w:type="spellEnd"/>
      <w:r w:rsidRPr="00160A70">
        <w:rPr>
          <w:rFonts w:cs="Times"/>
          <w:szCs w:val="20"/>
        </w:rPr>
        <w:t>-UL-DL-</w:t>
      </w:r>
      <w:proofErr w:type="spellStart"/>
      <w:r w:rsidRPr="00160A70">
        <w:rPr>
          <w:rFonts w:cs="Times"/>
          <w:szCs w:val="20"/>
        </w:rPr>
        <w:t>ConfigurationDedicated</w:t>
      </w:r>
      <w:proofErr w:type="spellEnd"/>
      <w:r w:rsidRPr="00160A70">
        <w:rPr>
          <w:rFonts w:cs="Times"/>
          <w:szCs w:val="20"/>
        </w:rPr>
        <w:t>, indicates that, for a cell from the multiple cells, at least one symbol from a set of symbols where the UE is scheduled PUSCH transmission in the cell is a downlink symbol, the UE does not transmit the PUSCH in the cell.</w:t>
      </w:r>
    </w:p>
    <w:p w14:paraId="7F7BBDD0" w14:textId="77777777" w:rsidR="00A44F34" w:rsidRDefault="00A44F34" w:rsidP="00753E16">
      <w:pPr>
        <w:rPr>
          <w:b/>
          <w:bCs/>
          <w:highlight w:val="green"/>
          <w:lang w:eastAsia="x-none"/>
        </w:rPr>
      </w:pPr>
    </w:p>
    <w:sectPr w:rsidR="00A44F34">
      <w:footerReference w:type="even" r:id="rId50"/>
      <w:footerReference w:type="default" r:id="rId51"/>
      <w:type w:val="nextColumn"/>
      <w:pgSz w:w="11906" w:h="16838"/>
      <w:pgMar w:top="1134" w:right="1134" w:bottom="1890" w:left="1400" w:header="720" w:footer="720"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083E502" w14:textId="77777777" w:rsidR="00A432B7" w:rsidRDefault="00A432B7">
      <w:pPr>
        <w:spacing w:after="0"/>
      </w:pPr>
      <w:r>
        <w:separator/>
      </w:r>
    </w:p>
  </w:endnote>
  <w:endnote w:type="continuationSeparator" w:id="0">
    <w:p w14:paraId="581885B9" w14:textId="77777777" w:rsidR="00A432B7" w:rsidRDefault="00A432B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ZapfDingbats">
    <w:charset w:val="02"/>
    <w:family w:val="decorative"/>
    <w:pitch w:val="default"/>
    <w:sig w:usb0="00000000" w:usb1="0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Dotum">
    <w:altName w:val="돋움"/>
    <w:panose1 w:val="020B0600000101010101"/>
    <w:charset w:val="81"/>
    <w:family w:val="swiss"/>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Arial Unicode MS">
    <w:panose1 w:val="020B0604020202020204"/>
    <w:charset w:val="86"/>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楷体">
    <w:panose1 w:val="02010609060101010101"/>
    <w:charset w:val="86"/>
    <w:family w:val="modern"/>
    <w:pitch w:val="fixed"/>
    <w:sig w:usb0="800002BF" w:usb1="38CF7CFA" w:usb2="00000016" w:usb3="00000000" w:csb0="00040001"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MS PGothic">
    <w:panose1 w:val="020B0600070205080204"/>
    <w:charset w:val="80"/>
    <w:family w:val="swiss"/>
    <w:pitch w:val="variable"/>
    <w:sig w:usb0="E00002FF" w:usb1="6AC7FDFB" w:usb2="08000012" w:usb3="00000000" w:csb0="0002009F" w:csb1="00000000"/>
  </w:font>
  <w:font w:name="DejaVu Math TeX Gyre">
    <w:altName w:val="Calibri"/>
    <w:charset w:val="00"/>
    <w:family w:val="auto"/>
    <w:pitch w:val="default"/>
    <w:sig w:usb0="A10000EF" w:usb1="4201F9EE" w:usb2="02000000" w:usb3="00000000" w:csb0="60000193" w:csb1="0DD4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D44AAD" w14:textId="77777777" w:rsidR="00DB0D83" w:rsidRDefault="00DB0D83">
    <w:pPr>
      <w:pStyle w:val="Footer"/>
      <w:rPr>
        <w:rStyle w:val="PageNumber"/>
      </w:rPr>
    </w:pPr>
    <w:r>
      <w:rPr>
        <w:rStyle w:val="PageNumber"/>
      </w:rPr>
      <w:fldChar w:fldCharType="begin"/>
    </w:r>
    <w:r>
      <w:rPr>
        <w:rStyle w:val="PageNumber"/>
      </w:rPr>
      <w:instrText xml:space="preserve">PAGE  </w:instrText>
    </w:r>
    <w:r>
      <w:rPr>
        <w:rStyle w:val="PageNumber"/>
      </w:rPr>
      <w:fldChar w:fldCharType="end"/>
    </w:r>
  </w:p>
  <w:p w14:paraId="2241A7A4" w14:textId="77777777" w:rsidR="00DB0D83" w:rsidRDefault="00DB0D83">
    <w:pPr>
      <w:pStyle w:val="Footer"/>
    </w:pPr>
  </w:p>
  <w:p w14:paraId="4BC8FB6B" w14:textId="77777777" w:rsidR="00DB0D83" w:rsidRDefault="00DB0D83"/>
  <w:p w14:paraId="78622497" w14:textId="77777777" w:rsidR="00DB0D83" w:rsidRDefault="00DB0D83"/>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020F5F" w14:textId="77777777" w:rsidR="00DB0D83" w:rsidRDefault="00DB0D83">
    <w:pPr>
      <w:pStyle w:val="Footer"/>
      <w:rPr>
        <w:rStyle w:val="PageNumber"/>
      </w:rPr>
    </w:pPr>
    <w:r>
      <w:rPr>
        <w:rStyle w:val="PageNumber"/>
      </w:rPr>
      <w:fldChar w:fldCharType="begin"/>
    </w:r>
    <w:r>
      <w:rPr>
        <w:rStyle w:val="PageNumber"/>
      </w:rPr>
      <w:instrText xml:space="preserve">PAGE  </w:instrText>
    </w:r>
    <w:r>
      <w:rPr>
        <w:rStyle w:val="PageNumber"/>
      </w:rPr>
      <w:fldChar w:fldCharType="separate"/>
    </w:r>
    <w:r w:rsidR="003867F5">
      <w:rPr>
        <w:rStyle w:val="PageNumber"/>
        <w:noProof/>
      </w:rPr>
      <w:t>1</w:t>
    </w:r>
    <w:r>
      <w:rPr>
        <w:rStyle w:val="PageNumber"/>
      </w:rPr>
      <w:fldChar w:fldCharType="end"/>
    </w:r>
  </w:p>
  <w:p w14:paraId="2E1476FF" w14:textId="77777777" w:rsidR="00DB0D83" w:rsidRDefault="00DB0D83">
    <w:pPr>
      <w:pStyle w:val="Footer"/>
    </w:pPr>
  </w:p>
  <w:p w14:paraId="6225D30D" w14:textId="77777777" w:rsidR="00DB0D83" w:rsidRDefault="00DB0D83"/>
  <w:p w14:paraId="601E7F53" w14:textId="77777777" w:rsidR="00DB0D83" w:rsidRDefault="00DB0D83"/>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9598B9" w14:textId="77777777" w:rsidR="00A432B7" w:rsidRDefault="00A432B7">
      <w:pPr>
        <w:spacing w:after="0"/>
      </w:pPr>
      <w:r>
        <w:separator/>
      </w:r>
    </w:p>
  </w:footnote>
  <w:footnote w:type="continuationSeparator" w:id="0">
    <w:p w14:paraId="0CF652BF" w14:textId="77777777" w:rsidR="00A432B7" w:rsidRDefault="00A432B7">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FDAC801"/>
    <w:multiLevelType w:val="singleLevel"/>
    <w:tmpl w:val="9FDAC801"/>
    <w:lvl w:ilvl="0">
      <w:start w:val="1"/>
      <w:numFmt w:val="bullet"/>
      <w:lvlText w:val=""/>
      <w:lvlJc w:val="left"/>
      <w:pPr>
        <w:tabs>
          <w:tab w:val="left" w:pos="420"/>
        </w:tabs>
        <w:ind w:left="420" w:hanging="420"/>
      </w:pPr>
      <w:rPr>
        <w:rFonts w:ascii="Wingdings" w:hAnsi="Wingdings" w:hint="default"/>
      </w:rPr>
    </w:lvl>
  </w:abstractNum>
  <w:abstractNum w:abstractNumId="1" w15:restartNumberingAfterBreak="0">
    <w:nsid w:val="D94F427D"/>
    <w:multiLevelType w:val="singleLevel"/>
    <w:tmpl w:val="D94F427D"/>
    <w:lvl w:ilvl="0">
      <w:start w:val="1"/>
      <w:numFmt w:val="decimal"/>
      <w:lvlText w:val="%1)"/>
      <w:lvlJc w:val="left"/>
      <w:pPr>
        <w:tabs>
          <w:tab w:val="left" w:pos="312"/>
        </w:tabs>
      </w:pPr>
    </w:lvl>
  </w:abstractNum>
  <w:abstractNum w:abstractNumId="2" w15:restartNumberingAfterBreak="0">
    <w:nsid w:val="FFCCB0F7"/>
    <w:multiLevelType w:val="singleLevel"/>
    <w:tmpl w:val="FFCCB0F7"/>
    <w:lvl w:ilvl="0">
      <w:start w:val="1"/>
      <w:numFmt w:val="bullet"/>
      <w:lvlText w:val=""/>
      <w:lvlJc w:val="left"/>
      <w:pPr>
        <w:tabs>
          <w:tab w:val="left" w:pos="420"/>
        </w:tabs>
        <w:ind w:left="420" w:hanging="420"/>
      </w:pPr>
      <w:rPr>
        <w:rFonts w:ascii="Wingdings" w:hAnsi="Wingdings" w:hint="default"/>
      </w:rPr>
    </w:lvl>
  </w:abstractNum>
  <w:abstractNum w:abstractNumId="3" w15:restartNumberingAfterBreak="0">
    <w:nsid w:val="000913DD"/>
    <w:multiLevelType w:val="multilevel"/>
    <w:tmpl w:val="000913DD"/>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2"/>
      <w:numFmt w:val="bullet"/>
      <w:lvlText w:val="・"/>
      <w:lvlJc w:val="left"/>
      <w:pPr>
        <w:ind w:left="1920" w:hanging="480"/>
      </w:pPr>
      <w:rPr>
        <w:rFonts w:ascii="MS Mincho" w:eastAsia="MS Mincho" w:hAnsi="MS Mincho" w:cs="Times New Roman" w:hint="eastAsia"/>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4" w15:restartNumberingAfterBreak="0">
    <w:nsid w:val="01DA3519"/>
    <w:multiLevelType w:val="multilevel"/>
    <w:tmpl w:val="01DA3519"/>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o"/>
      <w:lvlJc w:val="left"/>
      <w:pPr>
        <w:ind w:left="1800" w:hanging="360"/>
      </w:pPr>
      <w:rPr>
        <w:rFonts w:ascii="Courier New" w:hAnsi="Courier New" w:cs="Courier New"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5" w15:restartNumberingAfterBreak="0">
    <w:nsid w:val="021B6A38"/>
    <w:multiLevelType w:val="hybridMultilevel"/>
    <w:tmpl w:val="5A20DD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26B66C1"/>
    <w:multiLevelType w:val="hybridMultilevel"/>
    <w:tmpl w:val="FD08D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8111CE5"/>
    <w:multiLevelType w:val="hybridMultilevel"/>
    <w:tmpl w:val="7D70B46E"/>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8" w15:restartNumberingAfterBreak="0">
    <w:nsid w:val="0AAD4B68"/>
    <w:multiLevelType w:val="multilevel"/>
    <w:tmpl w:val="0AAD4B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0C06693A"/>
    <w:multiLevelType w:val="multilevel"/>
    <w:tmpl w:val="0C06693A"/>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C931B81"/>
    <w:multiLevelType w:val="multilevel"/>
    <w:tmpl w:val="0C931B81"/>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1" w15:restartNumberingAfterBreak="0">
    <w:nsid w:val="0FE20C69"/>
    <w:multiLevelType w:val="multilevel"/>
    <w:tmpl w:val="0FE20C6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12" w15:restartNumberingAfterBreak="0">
    <w:nsid w:val="10763B3E"/>
    <w:multiLevelType w:val="multilevel"/>
    <w:tmpl w:val="10763B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3" w15:restartNumberingAfterBreak="0">
    <w:nsid w:val="130025A0"/>
    <w:multiLevelType w:val="hybridMultilevel"/>
    <w:tmpl w:val="366AF23A"/>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13776913"/>
    <w:multiLevelType w:val="multilevel"/>
    <w:tmpl w:val="13776913"/>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2"/>
      <w:numFmt w:val="bullet"/>
      <w:lvlText w:val="-"/>
      <w:lvlJc w:val="left"/>
      <w:pPr>
        <w:ind w:left="2160" w:hanging="360"/>
      </w:pPr>
      <w:rPr>
        <w:rFonts w:ascii="Times New Roman" w:eastAsia="MS Mincho" w:hAnsi="Times New Roman" w:cs="Times New Roman"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149009A8"/>
    <w:multiLevelType w:val="multilevel"/>
    <w:tmpl w:val="D470502C"/>
    <w:lvl w:ilvl="0">
      <w:start w:val="1"/>
      <w:numFmt w:val="bullet"/>
      <w:lvlText w:val="-"/>
      <w:lvlJc w:val="left"/>
      <w:pPr>
        <w:ind w:left="840" w:hanging="420"/>
      </w:pPr>
      <w:rPr>
        <w:rFonts w:ascii="Times New Roman" w:hAnsi="Times New Roman" w:cs="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6" w15:restartNumberingAfterBreak="0">
    <w:nsid w:val="164F1525"/>
    <w:multiLevelType w:val="multilevel"/>
    <w:tmpl w:val="164F1525"/>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16FC6DA5"/>
    <w:multiLevelType w:val="hybridMultilevel"/>
    <w:tmpl w:val="5754A868"/>
    <w:lvl w:ilvl="0" w:tplc="04090001">
      <w:start w:val="1"/>
      <w:numFmt w:val="bullet"/>
      <w:lvlText w:val=""/>
      <w:lvlJc w:val="left"/>
      <w:pPr>
        <w:ind w:left="774" w:hanging="360"/>
      </w:pPr>
      <w:rPr>
        <w:rFonts w:ascii="Symbol" w:hAnsi="Symbol" w:hint="default"/>
      </w:rPr>
    </w:lvl>
    <w:lvl w:ilvl="1" w:tplc="04090003" w:tentative="1">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18" w15:restartNumberingAfterBreak="0">
    <w:nsid w:val="1AB955AD"/>
    <w:multiLevelType w:val="multilevel"/>
    <w:tmpl w:val="1AB955AD"/>
    <w:lvl w:ilvl="0">
      <w:start w:val="1"/>
      <w:numFmt w:val="bullet"/>
      <w:lvlText w:val="–"/>
      <w:lvlJc w:val="left"/>
      <w:pPr>
        <w:ind w:left="720" w:hanging="360"/>
      </w:pPr>
      <w:rPr>
        <w:rFonts w:ascii="Arial" w:hAnsi="Arial" w:hint="default"/>
      </w:rPr>
    </w:lvl>
    <w:lvl w:ilvl="1">
      <w:start w:val="1"/>
      <w:numFmt w:val="bullet"/>
      <w:lvlText w:val=""/>
      <w:lvlJc w:val="left"/>
      <w:pPr>
        <w:ind w:left="1440" w:hanging="360"/>
      </w:pPr>
      <w:rPr>
        <w:rFonts w:ascii="Wingdings" w:hAnsi="Wingdings"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2142073A"/>
    <w:multiLevelType w:val="multilevel"/>
    <w:tmpl w:val="2142073A"/>
    <w:lvl w:ilvl="0">
      <w:start w:val="1"/>
      <w:numFmt w:val="lowerRoman"/>
      <w:lvlText w:val="%1)"/>
      <w:lvlJc w:val="left"/>
      <w:pPr>
        <w:ind w:left="2320" w:hanging="720"/>
      </w:pPr>
      <w:rPr>
        <w:rFonts w:eastAsiaTheme="minorEastAsia" w:hint="default"/>
        <w:color w:val="FF0000"/>
      </w:rPr>
    </w:lvl>
    <w:lvl w:ilvl="1">
      <w:start w:val="1"/>
      <w:numFmt w:val="lowerLetter"/>
      <w:lvlText w:val="%2)"/>
      <w:lvlJc w:val="left"/>
      <w:pPr>
        <w:ind w:left="2440" w:hanging="420"/>
      </w:pPr>
    </w:lvl>
    <w:lvl w:ilvl="2">
      <w:start w:val="1"/>
      <w:numFmt w:val="lowerRoman"/>
      <w:lvlText w:val="%3."/>
      <w:lvlJc w:val="right"/>
      <w:pPr>
        <w:ind w:left="2860" w:hanging="420"/>
      </w:pPr>
    </w:lvl>
    <w:lvl w:ilvl="3">
      <w:start w:val="1"/>
      <w:numFmt w:val="decimal"/>
      <w:lvlText w:val="%4."/>
      <w:lvlJc w:val="left"/>
      <w:pPr>
        <w:ind w:left="3280" w:hanging="420"/>
      </w:pPr>
    </w:lvl>
    <w:lvl w:ilvl="4">
      <w:start w:val="1"/>
      <w:numFmt w:val="lowerLetter"/>
      <w:lvlText w:val="%5)"/>
      <w:lvlJc w:val="left"/>
      <w:pPr>
        <w:ind w:left="3700" w:hanging="420"/>
      </w:pPr>
    </w:lvl>
    <w:lvl w:ilvl="5">
      <w:start w:val="1"/>
      <w:numFmt w:val="lowerRoman"/>
      <w:lvlText w:val="%6."/>
      <w:lvlJc w:val="right"/>
      <w:pPr>
        <w:ind w:left="4120" w:hanging="420"/>
      </w:pPr>
    </w:lvl>
    <w:lvl w:ilvl="6">
      <w:start w:val="1"/>
      <w:numFmt w:val="decimal"/>
      <w:lvlText w:val="%7."/>
      <w:lvlJc w:val="left"/>
      <w:pPr>
        <w:ind w:left="4540" w:hanging="420"/>
      </w:pPr>
    </w:lvl>
    <w:lvl w:ilvl="7">
      <w:start w:val="1"/>
      <w:numFmt w:val="lowerLetter"/>
      <w:lvlText w:val="%8)"/>
      <w:lvlJc w:val="left"/>
      <w:pPr>
        <w:ind w:left="4960" w:hanging="420"/>
      </w:pPr>
    </w:lvl>
    <w:lvl w:ilvl="8">
      <w:start w:val="1"/>
      <w:numFmt w:val="lowerRoman"/>
      <w:lvlText w:val="%9."/>
      <w:lvlJc w:val="right"/>
      <w:pPr>
        <w:ind w:left="5380" w:hanging="420"/>
      </w:pPr>
    </w:lvl>
  </w:abstractNum>
  <w:abstractNum w:abstractNumId="20" w15:restartNumberingAfterBreak="0">
    <w:nsid w:val="215334C1"/>
    <w:multiLevelType w:val="hybridMultilevel"/>
    <w:tmpl w:val="4AF64DD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1A02767"/>
    <w:multiLevelType w:val="multilevel"/>
    <w:tmpl w:val="21A02767"/>
    <w:lvl w:ilvl="0">
      <w:start w:val="1"/>
      <w:numFmt w:val="bullet"/>
      <w:lvlText w:val="–"/>
      <w:lvlJc w:val="left"/>
      <w:pPr>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235D6C28"/>
    <w:multiLevelType w:val="multilevel"/>
    <w:tmpl w:val="235D6C28"/>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23" w15:restartNumberingAfterBreak="0">
    <w:nsid w:val="27B57C2F"/>
    <w:multiLevelType w:val="multilevel"/>
    <w:tmpl w:val="7D36E174"/>
    <w:lvl w:ilvl="0">
      <w:start w:val="1"/>
      <w:numFmt w:val="decimal"/>
      <w:lvlText w:val="%1."/>
      <w:lvlJc w:val="left"/>
      <w:pPr>
        <w:ind w:left="840" w:hanging="420"/>
      </w:pPr>
      <w:rPr>
        <w:rFonts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4" w15:restartNumberingAfterBreak="0">
    <w:nsid w:val="285B6C0A"/>
    <w:multiLevelType w:val="multilevel"/>
    <w:tmpl w:val="285B6C0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5" w15:restartNumberingAfterBreak="0">
    <w:nsid w:val="2AF40E6E"/>
    <w:multiLevelType w:val="multilevel"/>
    <w:tmpl w:val="2AF40E6E"/>
    <w:lvl w:ilvl="0">
      <w:start w:val="1"/>
      <w:numFmt w:val="bullet"/>
      <w:pStyle w:val="LGTdoc"/>
      <w:lvlText w:val=""/>
      <w:lvlJc w:val="left"/>
      <w:pPr>
        <w:tabs>
          <w:tab w:val="left" w:pos="800"/>
        </w:tabs>
        <w:ind w:left="800" w:hanging="400"/>
      </w:pPr>
      <w:rPr>
        <w:rFonts w:ascii="Wingdings" w:hAnsi="Wingdings" w:hint="default"/>
      </w:rPr>
    </w:lvl>
    <w:lvl w:ilvl="1">
      <w:start w:val="1"/>
      <w:numFmt w:val="bullet"/>
      <w:lvlText w:val=""/>
      <w:lvlJc w:val="left"/>
      <w:pPr>
        <w:tabs>
          <w:tab w:val="left" w:pos="1200"/>
        </w:tabs>
        <w:ind w:left="1200" w:hanging="400"/>
      </w:pPr>
      <w:rPr>
        <w:rFonts w:ascii="Wingdings" w:hAnsi="Wingdings" w:hint="default"/>
      </w:rPr>
    </w:lvl>
    <w:lvl w:ilvl="2">
      <w:start w:val="1"/>
      <w:numFmt w:val="bullet"/>
      <w:lvlText w:val=""/>
      <w:lvlJc w:val="left"/>
      <w:pPr>
        <w:tabs>
          <w:tab w:val="left" w:pos="1600"/>
        </w:tabs>
        <w:ind w:left="1600" w:hanging="400"/>
      </w:pPr>
      <w:rPr>
        <w:rFonts w:ascii="Wingdings" w:hAnsi="Wingdings" w:hint="default"/>
      </w:rPr>
    </w:lvl>
    <w:lvl w:ilvl="3">
      <w:start w:val="1"/>
      <w:numFmt w:val="bullet"/>
      <w:lvlText w:val=""/>
      <w:lvlJc w:val="left"/>
      <w:pPr>
        <w:tabs>
          <w:tab w:val="left" w:pos="2000"/>
        </w:tabs>
        <w:ind w:left="2000" w:hanging="400"/>
      </w:pPr>
      <w:rPr>
        <w:rFonts w:ascii="Wingdings" w:hAnsi="Wingdings" w:hint="default"/>
      </w:rPr>
    </w:lvl>
    <w:lvl w:ilvl="4">
      <w:start w:val="1"/>
      <w:numFmt w:val="bullet"/>
      <w:lvlText w:val=""/>
      <w:lvlJc w:val="left"/>
      <w:pPr>
        <w:tabs>
          <w:tab w:val="left" w:pos="2400"/>
        </w:tabs>
        <w:ind w:left="2400" w:hanging="400"/>
      </w:pPr>
      <w:rPr>
        <w:rFonts w:ascii="Wingdings" w:hAnsi="Wingdings" w:hint="default"/>
      </w:rPr>
    </w:lvl>
    <w:lvl w:ilvl="5">
      <w:start w:val="1"/>
      <w:numFmt w:val="bullet"/>
      <w:lvlText w:val=""/>
      <w:lvlJc w:val="left"/>
      <w:pPr>
        <w:tabs>
          <w:tab w:val="left" w:pos="2800"/>
        </w:tabs>
        <w:ind w:left="2800" w:hanging="400"/>
      </w:pPr>
      <w:rPr>
        <w:rFonts w:ascii="Wingdings" w:hAnsi="Wingdings" w:hint="default"/>
      </w:rPr>
    </w:lvl>
    <w:lvl w:ilvl="6">
      <w:start w:val="1"/>
      <w:numFmt w:val="bullet"/>
      <w:lvlText w:val=""/>
      <w:lvlJc w:val="left"/>
      <w:pPr>
        <w:tabs>
          <w:tab w:val="left" w:pos="3200"/>
        </w:tabs>
        <w:ind w:left="3200" w:hanging="400"/>
      </w:pPr>
      <w:rPr>
        <w:rFonts w:ascii="Wingdings" w:hAnsi="Wingdings" w:hint="default"/>
      </w:rPr>
    </w:lvl>
    <w:lvl w:ilvl="7">
      <w:start w:val="1"/>
      <w:numFmt w:val="bullet"/>
      <w:lvlText w:val=""/>
      <w:lvlJc w:val="left"/>
      <w:pPr>
        <w:tabs>
          <w:tab w:val="left" w:pos="3600"/>
        </w:tabs>
        <w:ind w:left="3600" w:hanging="400"/>
      </w:pPr>
      <w:rPr>
        <w:rFonts w:ascii="Wingdings" w:hAnsi="Wingdings" w:hint="default"/>
      </w:rPr>
    </w:lvl>
    <w:lvl w:ilvl="8">
      <w:start w:val="1"/>
      <w:numFmt w:val="bullet"/>
      <w:lvlText w:val=""/>
      <w:lvlJc w:val="left"/>
      <w:pPr>
        <w:tabs>
          <w:tab w:val="left" w:pos="4000"/>
        </w:tabs>
        <w:ind w:left="4000" w:hanging="400"/>
      </w:pPr>
      <w:rPr>
        <w:rFonts w:ascii="Wingdings" w:hAnsi="Wingdings" w:hint="default"/>
      </w:rPr>
    </w:lvl>
  </w:abstractNum>
  <w:abstractNum w:abstractNumId="26" w15:restartNumberingAfterBreak="0">
    <w:nsid w:val="2DDF0E1C"/>
    <w:multiLevelType w:val="multilevel"/>
    <w:tmpl w:val="2DDF0E1C"/>
    <w:lvl w:ilvl="0">
      <w:start w:val="1"/>
      <w:numFmt w:val="bullet"/>
      <w:pStyle w:val="bullet"/>
      <w:lvlText w:val=""/>
      <w:lvlJc w:val="left"/>
      <w:pPr>
        <w:ind w:left="450" w:hanging="360"/>
      </w:pPr>
      <w:rPr>
        <w:rFonts w:ascii="Symbol" w:hAnsi="Symbol" w:hint="default"/>
      </w:rPr>
    </w:lvl>
    <w:lvl w:ilvl="1">
      <w:start w:val="1"/>
      <w:numFmt w:val="bullet"/>
      <w:lvlText w:val="o"/>
      <w:lvlJc w:val="left"/>
      <w:pPr>
        <w:ind w:left="126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2E98490A"/>
    <w:multiLevelType w:val="multilevel"/>
    <w:tmpl w:val="D470502C"/>
    <w:lvl w:ilvl="0">
      <w:start w:val="1"/>
      <w:numFmt w:val="bullet"/>
      <w:lvlText w:val="-"/>
      <w:lvlJc w:val="left"/>
      <w:pPr>
        <w:ind w:left="840" w:hanging="420"/>
      </w:pPr>
      <w:rPr>
        <w:rFonts w:ascii="Times New Roman" w:hAnsi="Times New Roman" w:cs="Times New Roman" w:hint="default"/>
      </w:rPr>
    </w:lvl>
    <w:lvl w:ilvl="1">
      <w:start w:val="1"/>
      <w:numFmt w:val="bullet"/>
      <w:lvlText w:val="o"/>
      <w:lvlJc w:val="left"/>
      <w:pPr>
        <w:ind w:left="1260" w:hanging="420"/>
      </w:pPr>
      <w:rPr>
        <w:rFonts w:ascii="Courier New" w:hAnsi="Courier New" w:cs="Courier New"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28" w15:restartNumberingAfterBreak="0">
    <w:nsid w:val="2F075A55"/>
    <w:multiLevelType w:val="hybridMultilevel"/>
    <w:tmpl w:val="82F8C2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335576ED"/>
    <w:multiLevelType w:val="hybridMultilevel"/>
    <w:tmpl w:val="4AE80D1E"/>
    <w:lvl w:ilvl="0" w:tplc="0B228B1E">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0" w15:restartNumberingAfterBreak="0">
    <w:nsid w:val="33CD75EF"/>
    <w:multiLevelType w:val="multilevel"/>
    <w:tmpl w:val="33CD75E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34166322"/>
    <w:multiLevelType w:val="multilevel"/>
    <w:tmpl w:val="34166322"/>
    <w:lvl w:ilvl="0">
      <w:start w:val="1"/>
      <w:numFmt w:val="bullet"/>
      <w:lvlText w:val="•"/>
      <w:lvlJc w:val="left"/>
      <w:pPr>
        <w:ind w:left="360" w:hanging="360"/>
      </w:pPr>
      <w:rPr>
        <w:rFonts w:ascii="Arial" w:hAnsi="Arial"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15:restartNumberingAfterBreak="0">
    <w:nsid w:val="35A529B6"/>
    <w:multiLevelType w:val="multilevel"/>
    <w:tmpl w:val="35A529B6"/>
    <w:lvl w:ilvl="0">
      <w:start w:val="1"/>
      <w:numFmt w:val="bullet"/>
      <w:lvlText w:val="–"/>
      <w:lvlJc w:val="left"/>
      <w:pPr>
        <w:ind w:left="698" w:hanging="360"/>
      </w:pPr>
      <w:rPr>
        <w:rFonts w:ascii="Arial" w:hAnsi="Arial" w:hint="default"/>
      </w:rPr>
    </w:lvl>
    <w:lvl w:ilvl="1">
      <w:start w:val="1"/>
      <w:numFmt w:val="bullet"/>
      <w:lvlText w:val=""/>
      <w:lvlJc w:val="left"/>
      <w:pPr>
        <w:ind w:left="1418" w:hanging="360"/>
      </w:pPr>
      <w:rPr>
        <w:rFonts w:ascii="Wingdings" w:hAnsi="Wingdings" w:hint="default"/>
      </w:rPr>
    </w:lvl>
    <w:lvl w:ilvl="2">
      <w:start w:val="2"/>
      <w:numFmt w:val="bullet"/>
      <w:lvlText w:val="・"/>
      <w:lvlJc w:val="left"/>
      <w:pPr>
        <w:ind w:left="2138" w:hanging="360"/>
      </w:pPr>
      <w:rPr>
        <w:rFonts w:ascii="MS Mincho" w:eastAsia="MS Mincho" w:hAnsi="MS Mincho" w:cs="Times New Roman" w:hint="eastAsia"/>
      </w:rPr>
    </w:lvl>
    <w:lvl w:ilvl="3">
      <w:start w:val="1"/>
      <w:numFmt w:val="bullet"/>
      <w:lvlText w:val=""/>
      <w:lvlJc w:val="left"/>
      <w:pPr>
        <w:ind w:left="2858" w:hanging="360"/>
      </w:pPr>
      <w:rPr>
        <w:rFonts w:ascii="Symbol" w:hAnsi="Symbol" w:hint="default"/>
      </w:rPr>
    </w:lvl>
    <w:lvl w:ilvl="4">
      <w:start w:val="1"/>
      <w:numFmt w:val="bullet"/>
      <w:lvlText w:val="o"/>
      <w:lvlJc w:val="left"/>
      <w:pPr>
        <w:ind w:left="3578" w:hanging="360"/>
      </w:pPr>
      <w:rPr>
        <w:rFonts w:ascii="Courier New" w:hAnsi="Courier New" w:cs="Courier New" w:hint="default"/>
      </w:rPr>
    </w:lvl>
    <w:lvl w:ilvl="5">
      <w:start w:val="1"/>
      <w:numFmt w:val="bullet"/>
      <w:lvlText w:val=""/>
      <w:lvlJc w:val="left"/>
      <w:pPr>
        <w:ind w:left="4298" w:hanging="360"/>
      </w:pPr>
      <w:rPr>
        <w:rFonts w:ascii="Wingdings" w:hAnsi="Wingdings" w:hint="default"/>
      </w:rPr>
    </w:lvl>
    <w:lvl w:ilvl="6">
      <w:start w:val="1"/>
      <w:numFmt w:val="bullet"/>
      <w:lvlText w:val=""/>
      <w:lvlJc w:val="left"/>
      <w:pPr>
        <w:ind w:left="5018" w:hanging="360"/>
      </w:pPr>
      <w:rPr>
        <w:rFonts w:ascii="Symbol" w:hAnsi="Symbol" w:hint="default"/>
      </w:rPr>
    </w:lvl>
    <w:lvl w:ilvl="7">
      <w:start w:val="1"/>
      <w:numFmt w:val="bullet"/>
      <w:lvlText w:val="o"/>
      <w:lvlJc w:val="left"/>
      <w:pPr>
        <w:ind w:left="5738" w:hanging="360"/>
      </w:pPr>
      <w:rPr>
        <w:rFonts w:ascii="Courier New" w:hAnsi="Courier New" w:cs="Courier New" w:hint="default"/>
      </w:rPr>
    </w:lvl>
    <w:lvl w:ilvl="8">
      <w:start w:val="1"/>
      <w:numFmt w:val="bullet"/>
      <w:lvlText w:val=""/>
      <w:lvlJc w:val="left"/>
      <w:pPr>
        <w:ind w:left="6458" w:hanging="360"/>
      </w:pPr>
      <w:rPr>
        <w:rFonts w:ascii="Wingdings" w:hAnsi="Wingdings" w:hint="default"/>
      </w:rPr>
    </w:lvl>
  </w:abstractNum>
  <w:abstractNum w:abstractNumId="33" w15:restartNumberingAfterBreak="0">
    <w:nsid w:val="35C80964"/>
    <w:multiLevelType w:val="multilevel"/>
    <w:tmpl w:val="35C80964"/>
    <w:lvl w:ilvl="0">
      <w:start w:val="1"/>
      <w:numFmt w:val="decimal"/>
      <w:pStyle w:val="BN"/>
      <w:lvlText w:val="%1)"/>
      <w:lvlJc w:val="left"/>
      <w:pPr>
        <w:tabs>
          <w:tab w:val="left" w:pos="737"/>
        </w:tabs>
        <w:ind w:left="737" w:hanging="453"/>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4" w15:restartNumberingAfterBreak="0">
    <w:nsid w:val="364069BB"/>
    <w:multiLevelType w:val="multilevel"/>
    <w:tmpl w:val="364069BB"/>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35" w15:restartNumberingAfterBreak="0">
    <w:nsid w:val="3A877D64"/>
    <w:multiLevelType w:val="singleLevel"/>
    <w:tmpl w:val="3A877D64"/>
    <w:lvl w:ilvl="0">
      <w:start w:val="1"/>
      <w:numFmt w:val="decimal"/>
      <w:pStyle w:val="References"/>
      <w:lvlText w:val="[%1]"/>
      <w:lvlJc w:val="left"/>
      <w:pPr>
        <w:tabs>
          <w:tab w:val="left" w:pos="360"/>
        </w:tabs>
        <w:ind w:left="360" w:hanging="360"/>
      </w:pPr>
      <w:rPr>
        <w:b w:val="0"/>
      </w:rPr>
    </w:lvl>
  </w:abstractNum>
  <w:abstractNum w:abstractNumId="36" w15:restartNumberingAfterBreak="0">
    <w:nsid w:val="3BA9107E"/>
    <w:multiLevelType w:val="multilevel"/>
    <w:tmpl w:val="3BA9107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3BD94133"/>
    <w:multiLevelType w:val="hybridMultilevel"/>
    <w:tmpl w:val="157CA4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3E796DA9"/>
    <w:multiLevelType w:val="multilevel"/>
    <w:tmpl w:val="3E796DA9"/>
    <w:lvl w:ilvl="0">
      <w:start w:val="1"/>
      <w:numFmt w:val="bullet"/>
      <w:lvlText w:val="–"/>
      <w:lvlJc w:val="left"/>
      <w:pPr>
        <w:ind w:left="698" w:hanging="360"/>
      </w:pPr>
      <w:rPr>
        <w:rFonts w:ascii="Arial" w:hAnsi="Arial" w:hint="default"/>
      </w:rPr>
    </w:lvl>
    <w:lvl w:ilvl="1">
      <w:start w:val="1"/>
      <w:numFmt w:val="bullet"/>
      <w:lvlText w:val=""/>
      <w:lvlJc w:val="left"/>
      <w:pPr>
        <w:ind w:left="1418" w:hanging="360"/>
      </w:pPr>
      <w:rPr>
        <w:rFonts w:ascii="Wingdings" w:hAnsi="Wingdings" w:hint="default"/>
      </w:rPr>
    </w:lvl>
    <w:lvl w:ilvl="2">
      <w:start w:val="1"/>
      <w:numFmt w:val="bullet"/>
      <w:lvlText w:val=""/>
      <w:lvlJc w:val="left"/>
      <w:pPr>
        <w:ind w:left="2138" w:hanging="360"/>
      </w:pPr>
      <w:rPr>
        <w:rFonts w:ascii="Wingdings" w:hAnsi="Wingdings" w:hint="default"/>
      </w:rPr>
    </w:lvl>
    <w:lvl w:ilvl="3">
      <w:start w:val="1"/>
      <w:numFmt w:val="bullet"/>
      <w:lvlText w:val=""/>
      <w:lvlJc w:val="left"/>
      <w:pPr>
        <w:ind w:left="2858" w:hanging="360"/>
      </w:pPr>
      <w:rPr>
        <w:rFonts w:ascii="Symbol" w:hAnsi="Symbol" w:hint="default"/>
      </w:rPr>
    </w:lvl>
    <w:lvl w:ilvl="4">
      <w:start w:val="1"/>
      <w:numFmt w:val="bullet"/>
      <w:lvlText w:val="o"/>
      <w:lvlJc w:val="left"/>
      <w:pPr>
        <w:ind w:left="3578" w:hanging="360"/>
      </w:pPr>
      <w:rPr>
        <w:rFonts w:ascii="Courier New" w:hAnsi="Courier New" w:cs="Courier New" w:hint="default"/>
      </w:rPr>
    </w:lvl>
    <w:lvl w:ilvl="5">
      <w:start w:val="1"/>
      <w:numFmt w:val="bullet"/>
      <w:lvlText w:val=""/>
      <w:lvlJc w:val="left"/>
      <w:pPr>
        <w:ind w:left="4298" w:hanging="360"/>
      </w:pPr>
      <w:rPr>
        <w:rFonts w:ascii="Wingdings" w:hAnsi="Wingdings" w:hint="default"/>
      </w:rPr>
    </w:lvl>
    <w:lvl w:ilvl="6">
      <w:start w:val="1"/>
      <w:numFmt w:val="bullet"/>
      <w:lvlText w:val=""/>
      <w:lvlJc w:val="left"/>
      <w:pPr>
        <w:ind w:left="5018" w:hanging="360"/>
      </w:pPr>
      <w:rPr>
        <w:rFonts w:ascii="Symbol" w:hAnsi="Symbol" w:hint="default"/>
      </w:rPr>
    </w:lvl>
    <w:lvl w:ilvl="7">
      <w:start w:val="1"/>
      <w:numFmt w:val="bullet"/>
      <w:lvlText w:val="o"/>
      <w:lvlJc w:val="left"/>
      <w:pPr>
        <w:ind w:left="5738" w:hanging="360"/>
      </w:pPr>
      <w:rPr>
        <w:rFonts w:ascii="Courier New" w:hAnsi="Courier New" w:cs="Courier New" w:hint="default"/>
      </w:rPr>
    </w:lvl>
    <w:lvl w:ilvl="8">
      <w:start w:val="1"/>
      <w:numFmt w:val="bullet"/>
      <w:lvlText w:val=""/>
      <w:lvlJc w:val="left"/>
      <w:pPr>
        <w:ind w:left="6458" w:hanging="360"/>
      </w:pPr>
      <w:rPr>
        <w:rFonts w:ascii="Wingdings" w:hAnsi="Wingdings" w:hint="default"/>
      </w:rPr>
    </w:lvl>
  </w:abstractNum>
  <w:abstractNum w:abstractNumId="39" w15:restartNumberingAfterBreak="0">
    <w:nsid w:val="40DE34BC"/>
    <w:multiLevelType w:val="singleLevel"/>
    <w:tmpl w:val="40DE34BC"/>
    <w:lvl w:ilvl="0">
      <w:start w:val="1"/>
      <w:numFmt w:val="decimal"/>
      <w:pStyle w:val="TdocHeading1"/>
      <w:lvlText w:val="%1."/>
      <w:lvlJc w:val="left"/>
      <w:pPr>
        <w:tabs>
          <w:tab w:val="left" w:pos="360"/>
        </w:tabs>
        <w:ind w:left="360" w:hanging="360"/>
      </w:pPr>
    </w:lvl>
  </w:abstractNum>
  <w:abstractNum w:abstractNumId="40"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42BB307B"/>
    <w:multiLevelType w:val="hybridMultilevel"/>
    <w:tmpl w:val="AE28E09E"/>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2F338AB"/>
    <w:multiLevelType w:val="multilevel"/>
    <w:tmpl w:val="42F338AB"/>
    <w:lvl w:ilvl="0">
      <w:start w:val="1"/>
      <w:numFmt w:val="bullet"/>
      <w:pStyle w:val="Reference"/>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464D3319"/>
    <w:multiLevelType w:val="multilevel"/>
    <w:tmpl w:val="464D3319"/>
    <w:lvl w:ilvl="0">
      <w:start w:val="1"/>
      <w:numFmt w:val="decimal"/>
      <w:pStyle w:val="berschrift1H1"/>
      <w:lvlText w:val="%1"/>
      <w:lvlJc w:val="left"/>
      <w:pPr>
        <w:tabs>
          <w:tab w:val="left" w:pos="735"/>
        </w:tabs>
        <w:ind w:left="735" w:hanging="735"/>
      </w:pPr>
      <w:rPr>
        <w:rFonts w:hint="default"/>
      </w:rPr>
    </w:lvl>
    <w:lvl w:ilvl="1">
      <w:start w:val="1"/>
      <w:numFmt w:val="decimal"/>
      <w:lvlText w:val="%1.%2"/>
      <w:lvlJc w:val="left"/>
      <w:pPr>
        <w:tabs>
          <w:tab w:val="left" w:pos="735"/>
        </w:tabs>
        <w:ind w:left="735" w:hanging="735"/>
      </w:pPr>
      <w:rPr>
        <w:rFonts w:hint="default"/>
      </w:rPr>
    </w:lvl>
    <w:lvl w:ilvl="2">
      <w:start w:val="1"/>
      <w:numFmt w:val="decimal"/>
      <w:lvlText w:val="%1.%2.%3"/>
      <w:lvlJc w:val="left"/>
      <w:pPr>
        <w:tabs>
          <w:tab w:val="left" w:pos="1080"/>
        </w:tabs>
        <w:ind w:left="735" w:hanging="735"/>
      </w:pPr>
      <w:rPr>
        <w:rFonts w:hint="default"/>
      </w:rPr>
    </w:lvl>
    <w:lvl w:ilvl="3">
      <w:start w:val="1"/>
      <w:numFmt w:val="decimal"/>
      <w:lvlText w:val="%1.%2.%3.%4"/>
      <w:lvlJc w:val="left"/>
      <w:pPr>
        <w:tabs>
          <w:tab w:val="left" w:pos="1440"/>
        </w:tabs>
        <w:ind w:left="735" w:hanging="735"/>
      </w:pPr>
      <w:rPr>
        <w:rFonts w:hint="default"/>
      </w:rPr>
    </w:lvl>
    <w:lvl w:ilvl="4">
      <w:start w:val="1"/>
      <w:numFmt w:val="decimal"/>
      <w:lvlText w:val="%1.%2.%3.%4.%5"/>
      <w:lvlJc w:val="left"/>
      <w:pPr>
        <w:tabs>
          <w:tab w:val="left" w:pos="1440"/>
        </w:tabs>
        <w:ind w:left="1080" w:hanging="1080"/>
      </w:pPr>
      <w:rPr>
        <w:rFonts w:hint="default"/>
      </w:rPr>
    </w:lvl>
    <w:lvl w:ilvl="5">
      <w:start w:val="1"/>
      <w:numFmt w:val="decimal"/>
      <w:lvlText w:val="%1.%2.%3.%4.%5.%6"/>
      <w:lvlJc w:val="left"/>
      <w:pPr>
        <w:tabs>
          <w:tab w:val="left" w:pos="1800"/>
        </w:tabs>
        <w:ind w:left="1080" w:hanging="1080"/>
      </w:pPr>
      <w:rPr>
        <w:rFonts w:hint="default"/>
      </w:rPr>
    </w:lvl>
    <w:lvl w:ilvl="6">
      <w:start w:val="1"/>
      <w:numFmt w:val="decimal"/>
      <w:lvlText w:val="%1.%2.%3.%4.%5.%6.%7"/>
      <w:lvlJc w:val="left"/>
      <w:pPr>
        <w:tabs>
          <w:tab w:val="left" w:pos="1440"/>
        </w:tabs>
        <w:ind w:left="1440" w:hanging="1440"/>
      </w:pPr>
      <w:rPr>
        <w:rFonts w:hint="default"/>
      </w:rPr>
    </w:lvl>
    <w:lvl w:ilvl="7">
      <w:start w:val="1"/>
      <w:numFmt w:val="decimal"/>
      <w:lvlText w:val="%1.%2.%3.%4.%5.%6.%7.%8"/>
      <w:lvlJc w:val="left"/>
      <w:pPr>
        <w:tabs>
          <w:tab w:val="left" w:pos="1440"/>
        </w:tabs>
        <w:ind w:left="1440" w:hanging="1440"/>
      </w:pPr>
      <w:rPr>
        <w:rFonts w:hint="default"/>
      </w:rPr>
    </w:lvl>
    <w:lvl w:ilvl="8">
      <w:start w:val="1"/>
      <w:numFmt w:val="decimal"/>
      <w:lvlText w:val="%1.%2.%3.%4.%5.%6.%7.%8.%9"/>
      <w:lvlJc w:val="left"/>
      <w:pPr>
        <w:tabs>
          <w:tab w:val="left" w:pos="1800"/>
        </w:tabs>
        <w:ind w:left="1800" w:hanging="1800"/>
      </w:pPr>
      <w:rPr>
        <w:rFonts w:hint="default"/>
      </w:rPr>
    </w:lvl>
  </w:abstractNum>
  <w:abstractNum w:abstractNumId="44" w15:restartNumberingAfterBreak="0">
    <w:nsid w:val="468519EC"/>
    <w:multiLevelType w:val="multilevel"/>
    <w:tmpl w:val="468519EC"/>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45" w15:restartNumberingAfterBreak="0">
    <w:nsid w:val="48024196"/>
    <w:multiLevelType w:val="multilevel"/>
    <w:tmpl w:val="48024196"/>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46" w15:restartNumberingAfterBreak="0">
    <w:nsid w:val="49080634"/>
    <w:multiLevelType w:val="multilevel"/>
    <w:tmpl w:val="3434F8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7" w15:restartNumberingAfterBreak="0">
    <w:nsid w:val="4A55685D"/>
    <w:multiLevelType w:val="singleLevel"/>
    <w:tmpl w:val="4A55685D"/>
    <w:lvl w:ilvl="0">
      <w:start w:val="1"/>
      <w:numFmt w:val="bullet"/>
      <w:pStyle w:val="textintend1"/>
      <w:lvlText w:val=""/>
      <w:lvlJc w:val="left"/>
      <w:pPr>
        <w:tabs>
          <w:tab w:val="left" w:pos="992"/>
        </w:tabs>
        <w:ind w:left="992" w:hanging="425"/>
      </w:pPr>
      <w:rPr>
        <w:rFonts w:ascii="Symbol" w:hAnsi="Symbol" w:hint="default"/>
      </w:rPr>
    </w:lvl>
  </w:abstractNum>
  <w:abstractNum w:abstractNumId="48" w15:restartNumberingAfterBreak="0">
    <w:nsid w:val="4E4C6D88"/>
    <w:multiLevelType w:val="hybridMultilevel"/>
    <w:tmpl w:val="BAD2C2F8"/>
    <w:lvl w:ilvl="0" w:tplc="C63219A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9" w15:restartNumberingAfterBreak="0">
    <w:nsid w:val="4FFE7EA2"/>
    <w:multiLevelType w:val="multilevel"/>
    <w:tmpl w:val="4FFE7EA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0" w15:restartNumberingAfterBreak="0">
    <w:nsid w:val="5101505E"/>
    <w:multiLevelType w:val="multilevel"/>
    <w:tmpl w:val="5101505E"/>
    <w:lvl w:ilvl="0">
      <w:start w:val="1"/>
      <w:numFmt w:val="decimal"/>
      <w:pStyle w:val="Observation"/>
      <w:lvlText w:val="Observation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1" w15:restartNumberingAfterBreak="0">
    <w:nsid w:val="528158C4"/>
    <w:multiLevelType w:val="hybridMultilevel"/>
    <w:tmpl w:val="288250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 w15:restartNumberingAfterBreak="0">
    <w:nsid w:val="5A397F04"/>
    <w:multiLevelType w:val="multilevel"/>
    <w:tmpl w:val="5A397F04"/>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3" w15:restartNumberingAfterBreak="0">
    <w:nsid w:val="5EAC36FD"/>
    <w:multiLevelType w:val="multilevel"/>
    <w:tmpl w:val="5EAC36FD"/>
    <w:lvl w:ilvl="0">
      <w:start w:val="1"/>
      <w:numFmt w:val="bullet"/>
      <w:lvlText w:val="–"/>
      <w:lvlJc w:val="left"/>
      <w:pPr>
        <w:ind w:left="698" w:hanging="360"/>
      </w:pPr>
      <w:rPr>
        <w:rFonts w:ascii="Arial" w:hAnsi="Arial" w:hint="default"/>
      </w:rPr>
    </w:lvl>
    <w:lvl w:ilvl="1">
      <w:start w:val="1"/>
      <w:numFmt w:val="bullet"/>
      <w:lvlText w:val="o"/>
      <w:lvlJc w:val="left"/>
      <w:pPr>
        <w:ind w:left="1418" w:hanging="360"/>
      </w:pPr>
      <w:rPr>
        <w:rFonts w:ascii="Courier New" w:hAnsi="Courier New" w:cs="Courier New" w:hint="default"/>
      </w:rPr>
    </w:lvl>
    <w:lvl w:ilvl="2">
      <w:start w:val="1"/>
      <w:numFmt w:val="bullet"/>
      <w:lvlText w:val=""/>
      <w:lvlJc w:val="left"/>
      <w:pPr>
        <w:ind w:left="2138" w:hanging="360"/>
      </w:pPr>
      <w:rPr>
        <w:rFonts w:ascii="Wingdings" w:hAnsi="Wingdings" w:hint="default"/>
      </w:rPr>
    </w:lvl>
    <w:lvl w:ilvl="3">
      <w:start w:val="1"/>
      <w:numFmt w:val="bullet"/>
      <w:lvlText w:val=""/>
      <w:lvlJc w:val="left"/>
      <w:pPr>
        <w:ind w:left="2858" w:hanging="360"/>
      </w:pPr>
      <w:rPr>
        <w:rFonts w:ascii="Symbol" w:hAnsi="Symbol" w:hint="default"/>
      </w:rPr>
    </w:lvl>
    <w:lvl w:ilvl="4">
      <w:start w:val="1"/>
      <w:numFmt w:val="bullet"/>
      <w:lvlText w:val="o"/>
      <w:lvlJc w:val="left"/>
      <w:pPr>
        <w:ind w:left="3578" w:hanging="360"/>
      </w:pPr>
      <w:rPr>
        <w:rFonts w:ascii="Courier New" w:hAnsi="Courier New" w:cs="Courier New" w:hint="default"/>
      </w:rPr>
    </w:lvl>
    <w:lvl w:ilvl="5">
      <w:start w:val="1"/>
      <w:numFmt w:val="bullet"/>
      <w:lvlText w:val=""/>
      <w:lvlJc w:val="left"/>
      <w:pPr>
        <w:ind w:left="4298" w:hanging="360"/>
      </w:pPr>
      <w:rPr>
        <w:rFonts w:ascii="Wingdings" w:hAnsi="Wingdings" w:hint="default"/>
      </w:rPr>
    </w:lvl>
    <w:lvl w:ilvl="6">
      <w:start w:val="1"/>
      <w:numFmt w:val="bullet"/>
      <w:lvlText w:val=""/>
      <w:lvlJc w:val="left"/>
      <w:pPr>
        <w:ind w:left="5018" w:hanging="360"/>
      </w:pPr>
      <w:rPr>
        <w:rFonts w:ascii="Symbol" w:hAnsi="Symbol" w:hint="default"/>
      </w:rPr>
    </w:lvl>
    <w:lvl w:ilvl="7">
      <w:start w:val="1"/>
      <w:numFmt w:val="bullet"/>
      <w:lvlText w:val="o"/>
      <w:lvlJc w:val="left"/>
      <w:pPr>
        <w:ind w:left="5738" w:hanging="360"/>
      </w:pPr>
      <w:rPr>
        <w:rFonts w:ascii="Courier New" w:hAnsi="Courier New" w:cs="Courier New" w:hint="default"/>
      </w:rPr>
    </w:lvl>
    <w:lvl w:ilvl="8">
      <w:start w:val="1"/>
      <w:numFmt w:val="bullet"/>
      <w:lvlText w:val=""/>
      <w:lvlJc w:val="left"/>
      <w:pPr>
        <w:ind w:left="6458" w:hanging="360"/>
      </w:pPr>
      <w:rPr>
        <w:rFonts w:ascii="Wingdings" w:hAnsi="Wingdings" w:hint="default"/>
      </w:rPr>
    </w:lvl>
  </w:abstractNum>
  <w:abstractNum w:abstractNumId="54" w15:restartNumberingAfterBreak="0">
    <w:nsid w:val="5F39601E"/>
    <w:multiLevelType w:val="multilevel"/>
    <w:tmpl w:val="782CCC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55" w15:restartNumberingAfterBreak="0">
    <w:nsid w:val="60E213B0"/>
    <w:multiLevelType w:val="multilevel"/>
    <w:tmpl w:val="60E213B0"/>
    <w:lvl w:ilvl="0">
      <w:start w:val="1"/>
      <w:numFmt w:val="decimal"/>
      <w:lvlText w:val="[%1]."/>
      <w:lvlJc w:val="left"/>
      <w:pPr>
        <w:ind w:left="420" w:hanging="420"/>
      </w:pPr>
      <w:rPr>
        <w:rFonts w:hint="eastAsia"/>
        <w:sz w:val="20"/>
        <w:szCs w:val="16"/>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6" w15:restartNumberingAfterBreak="0">
    <w:nsid w:val="61CB6BC7"/>
    <w:multiLevelType w:val="multilevel"/>
    <w:tmpl w:val="61CB6BC7"/>
    <w:lvl w:ilvl="0">
      <w:start w:val="1"/>
      <w:numFmt w:val="bullet"/>
      <w:lvlText w:val=""/>
      <w:lvlJc w:val="left"/>
      <w:pPr>
        <w:ind w:left="765" w:hanging="360"/>
      </w:pPr>
      <w:rPr>
        <w:rFonts w:ascii="Symbol" w:hAnsi="Symbol" w:hint="default"/>
      </w:rPr>
    </w:lvl>
    <w:lvl w:ilvl="1">
      <w:start w:val="1"/>
      <w:numFmt w:val="bullet"/>
      <w:lvlText w:val="o"/>
      <w:lvlJc w:val="left"/>
      <w:pPr>
        <w:ind w:left="1485" w:hanging="360"/>
      </w:pPr>
      <w:rPr>
        <w:rFonts w:ascii="Courier New" w:hAnsi="Courier New" w:cs="Courier New" w:hint="default"/>
      </w:rPr>
    </w:lvl>
    <w:lvl w:ilvl="2">
      <w:start w:val="1"/>
      <w:numFmt w:val="bullet"/>
      <w:lvlText w:val=""/>
      <w:lvlJc w:val="left"/>
      <w:pPr>
        <w:ind w:left="2205" w:hanging="360"/>
      </w:pPr>
      <w:rPr>
        <w:rFonts w:ascii="Wingdings" w:hAnsi="Wingdings" w:hint="default"/>
      </w:rPr>
    </w:lvl>
    <w:lvl w:ilvl="3">
      <w:start w:val="1"/>
      <w:numFmt w:val="bullet"/>
      <w:lvlText w:val=""/>
      <w:lvlJc w:val="left"/>
      <w:pPr>
        <w:ind w:left="2925" w:hanging="360"/>
      </w:pPr>
      <w:rPr>
        <w:rFonts w:ascii="Symbol" w:hAnsi="Symbol" w:hint="default"/>
      </w:rPr>
    </w:lvl>
    <w:lvl w:ilvl="4">
      <w:start w:val="1"/>
      <w:numFmt w:val="bullet"/>
      <w:lvlText w:val="o"/>
      <w:lvlJc w:val="left"/>
      <w:pPr>
        <w:ind w:left="3645" w:hanging="360"/>
      </w:pPr>
      <w:rPr>
        <w:rFonts w:ascii="Courier New" w:hAnsi="Courier New" w:cs="Courier New" w:hint="default"/>
      </w:rPr>
    </w:lvl>
    <w:lvl w:ilvl="5">
      <w:start w:val="1"/>
      <w:numFmt w:val="bullet"/>
      <w:lvlText w:val=""/>
      <w:lvlJc w:val="left"/>
      <w:pPr>
        <w:ind w:left="4365" w:hanging="360"/>
      </w:pPr>
      <w:rPr>
        <w:rFonts w:ascii="Wingdings" w:hAnsi="Wingdings" w:hint="default"/>
      </w:rPr>
    </w:lvl>
    <w:lvl w:ilvl="6">
      <w:start w:val="1"/>
      <w:numFmt w:val="bullet"/>
      <w:lvlText w:val=""/>
      <w:lvlJc w:val="left"/>
      <w:pPr>
        <w:ind w:left="5085" w:hanging="360"/>
      </w:pPr>
      <w:rPr>
        <w:rFonts w:ascii="Symbol" w:hAnsi="Symbol" w:hint="default"/>
      </w:rPr>
    </w:lvl>
    <w:lvl w:ilvl="7">
      <w:start w:val="1"/>
      <w:numFmt w:val="bullet"/>
      <w:lvlText w:val="o"/>
      <w:lvlJc w:val="left"/>
      <w:pPr>
        <w:ind w:left="5805" w:hanging="360"/>
      </w:pPr>
      <w:rPr>
        <w:rFonts w:ascii="Courier New" w:hAnsi="Courier New" w:cs="Courier New" w:hint="default"/>
      </w:rPr>
    </w:lvl>
    <w:lvl w:ilvl="8">
      <w:start w:val="1"/>
      <w:numFmt w:val="bullet"/>
      <w:lvlText w:val=""/>
      <w:lvlJc w:val="left"/>
      <w:pPr>
        <w:ind w:left="6525" w:hanging="360"/>
      </w:pPr>
      <w:rPr>
        <w:rFonts w:ascii="Wingdings" w:hAnsi="Wingdings" w:hint="default"/>
      </w:rPr>
    </w:lvl>
  </w:abstractNum>
  <w:abstractNum w:abstractNumId="57" w15:restartNumberingAfterBreak="0">
    <w:nsid w:val="6E311264"/>
    <w:multiLevelType w:val="multilevel"/>
    <w:tmpl w:val="6E31126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8" w15:restartNumberingAfterBreak="0">
    <w:nsid w:val="6F462F4A"/>
    <w:multiLevelType w:val="hybridMultilevel"/>
    <w:tmpl w:val="4BC09452"/>
    <w:lvl w:ilvl="0" w:tplc="531E1EDC">
      <w:numFmt w:val="bullet"/>
      <w:lvlText w:val=""/>
      <w:lvlJc w:val="left"/>
      <w:pPr>
        <w:ind w:left="720" w:hanging="360"/>
      </w:pPr>
      <w:rPr>
        <w:rFonts w:ascii="Wingdings" w:eastAsia="Malgun Gothic"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70A00A72"/>
    <w:multiLevelType w:val="hybridMultilevel"/>
    <w:tmpl w:val="BD3E73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70EE245B"/>
    <w:multiLevelType w:val="multilevel"/>
    <w:tmpl w:val="F2403B7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61" w15:restartNumberingAfterBreak="0">
    <w:nsid w:val="7187194C"/>
    <w:multiLevelType w:val="multilevel"/>
    <w:tmpl w:val="7187194C"/>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abstractNum w:abstractNumId="62" w15:restartNumberingAfterBreak="0">
    <w:nsid w:val="75D40856"/>
    <w:multiLevelType w:val="multilevel"/>
    <w:tmpl w:val="75D40856"/>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63" w15:restartNumberingAfterBreak="0">
    <w:nsid w:val="7BC330F5"/>
    <w:multiLevelType w:val="multilevel"/>
    <w:tmpl w:val="7BC330F5"/>
    <w:lvl w:ilvl="0">
      <w:start w:val="1"/>
      <w:numFmt w:val="bullet"/>
      <w:pStyle w:val="CharCharCharCharCharCharCharChar"/>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64" w15:restartNumberingAfterBreak="0">
    <w:nsid w:val="7D421B68"/>
    <w:multiLevelType w:val="multilevel"/>
    <w:tmpl w:val="7D421B68"/>
    <w:lvl w:ilvl="0">
      <w:start w:val="1"/>
      <w:numFmt w:val="bullet"/>
      <w:pStyle w:val="ListBullet"/>
      <w:lvlText w:val=""/>
      <w:lvlJc w:val="left"/>
      <w:pPr>
        <w:tabs>
          <w:tab w:val="left" w:pos="0"/>
        </w:tabs>
        <w:ind w:left="0" w:hanging="360"/>
      </w:pPr>
      <w:rPr>
        <w:rFonts w:ascii="Symbol" w:hAnsi="Symbol" w:hint="default"/>
        <w:color w:val="auto"/>
      </w:rPr>
    </w:lvl>
    <w:lvl w:ilvl="1">
      <w:start w:val="1"/>
      <w:numFmt w:val="bullet"/>
      <w:lvlText w:val=""/>
      <w:lvlJc w:val="left"/>
      <w:pPr>
        <w:tabs>
          <w:tab w:val="left" w:pos="480"/>
        </w:tabs>
        <w:ind w:left="480" w:hanging="420"/>
      </w:pPr>
      <w:rPr>
        <w:rFonts w:ascii="Wingdings" w:hAnsi="Wingdings" w:hint="default"/>
      </w:rPr>
    </w:lvl>
    <w:lvl w:ilvl="2">
      <w:start w:val="1"/>
      <w:numFmt w:val="bullet"/>
      <w:lvlText w:val=""/>
      <w:lvlJc w:val="left"/>
      <w:pPr>
        <w:tabs>
          <w:tab w:val="left" w:pos="900"/>
        </w:tabs>
        <w:ind w:left="900" w:hanging="420"/>
      </w:pPr>
      <w:rPr>
        <w:rFonts w:ascii="Wingdings" w:hAnsi="Wingdings" w:hint="default"/>
      </w:rPr>
    </w:lvl>
    <w:lvl w:ilvl="3">
      <w:start w:val="1"/>
      <w:numFmt w:val="bullet"/>
      <w:lvlText w:val=""/>
      <w:lvlJc w:val="left"/>
      <w:pPr>
        <w:tabs>
          <w:tab w:val="left" w:pos="1320"/>
        </w:tabs>
        <w:ind w:left="1320" w:hanging="420"/>
      </w:pPr>
      <w:rPr>
        <w:rFonts w:ascii="Wingdings" w:hAnsi="Wingdings" w:hint="default"/>
      </w:rPr>
    </w:lvl>
    <w:lvl w:ilvl="4">
      <w:start w:val="1"/>
      <w:numFmt w:val="bullet"/>
      <w:lvlText w:val=""/>
      <w:lvlJc w:val="left"/>
      <w:pPr>
        <w:tabs>
          <w:tab w:val="left" w:pos="1740"/>
        </w:tabs>
        <w:ind w:left="1740" w:hanging="420"/>
      </w:pPr>
      <w:rPr>
        <w:rFonts w:ascii="Wingdings" w:hAnsi="Wingdings" w:hint="default"/>
      </w:rPr>
    </w:lvl>
    <w:lvl w:ilvl="5">
      <w:start w:val="1"/>
      <w:numFmt w:val="bullet"/>
      <w:lvlText w:val=""/>
      <w:lvlJc w:val="left"/>
      <w:pPr>
        <w:tabs>
          <w:tab w:val="left" w:pos="2160"/>
        </w:tabs>
        <w:ind w:left="2160" w:hanging="420"/>
      </w:pPr>
      <w:rPr>
        <w:rFonts w:ascii="Wingdings" w:hAnsi="Wingdings" w:hint="default"/>
      </w:rPr>
    </w:lvl>
    <w:lvl w:ilvl="6">
      <w:start w:val="1"/>
      <w:numFmt w:val="bullet"/>
      <w:lvlText w:val=""/>
      <w:lvlJc w:val="left"/>
      <w:pPr>
        <w:tabs>
          <w:tab w:val="left" w:pos="2580"/>
        </w:tabs>
        <w:ind w:left="2580" w:hanging="420"/>
      </w:pPr>
      <w:rPr>
        <w:rFonts w:ascii="Wingdings" w:hAnsi="Wingdings" w:hint="default"/>
      </w:rPr>
    </w:lvl>
    <w:lvl w:ilvl="7">
      <w:start w:val="1"/>
      <w:numFmt w:val="bullet"/>
      <w:lvlText w:val=""/>
      <w:lvlJc w:val="left"/>
      <w:pPr>
        <w:tabs>
          <w:tab w:val="left" w:pos="3000"/>
        </w:tabs>
        <w:ind w:left="3000" w:hanging="420"/>
      </w:pPr>
      <w:rPr>
        <w:rFonts w:ascii="Wingdings" w:hAnsi="Wingdings" w:hint="default"/>
      </w:rPr>
    </w:lvl>
    <w:lvl w:ilvl="8">
      <w:start w:val="1"/>
      <w:numFmt w:val="bullet"/>
      <w:lvlText w:val=""/>
      <w:lvlJc w:val="left"/>
      <w:pPr>
        <w:tabs>
          <w:tab w:val="left" w:pos="3420"/>
        </w:tabs>
        <w:ind w:left="3420" w:hanging="420"/>
      </w:pPr>
      <w:rPr>
        <w:rFonts w:ascii="Wingdings" w:hAnsi="Wingdings" w:hint="default"/>
      </w:rPr>
    </w:lvl>
  </w:abstractNum>
  <w:abstractNum w:abstractNumId="65" w15:restartNumberingAfterBreak="0">
    <w:nsid w:val="7E530E84"/>
    <w:multiLevelType w:val="multilevel"/>
    <w:tmpl w:val="7E530E84"/>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6" w15:restartNumberingAfterBreak="0">
    <w:nsid w:val="7FC15C39"/>
    <w:multiLevelType w:val="multilevel"/>
    <w:tmpl w:val="7FC15C39"/>
    <w:lvl w:ilvl="0">
      <w:start w:val="1"/>
      <w:numFmt w:val="bullet"/>
      <w:lvlText w:val=""/>
      <w:lvlJc w:val="left"/>
      <w:pPr>
        <w:ind w:left="480" w:hanging="480"/>
      </w:pPr>
      <w:rPr>
        <w:rFonts w:ascii="Wingdings" w:hAnsi="Wingdings" w:hint="default"/>
      </w:rPr>
    </w:lvl>
    <w:lvl w:ilvl="1">
      <w:start w:val="1"/>
      <w:numFmt w:val="bullet"/>
      <w:lvlText w:val=""/>
      <w:lvlJc w:val="left"/>
      <w:pPr>
        <w:ind w:left="960" w:hanging="480"/>
      </w:pPr>
      <w:rPr>
        <w:rFonts w:ascii="Wingdings" w:hAnsi="Wingdings" w:hint="default"/>
      </w:rPr>
    </w:lvl>
    <w:lvl w:ilvl="2">
      <w:start w:val="1"/>
      <w:numFmt w:val="bullet"/>
      <w:lvlText w:val=""/>
      <w:lvlJc w:val="left"/>
      <w:pPr>
        <w:ind w:left="1440" w:hanging="480"/>
      </w:pPr>
      <w:rPr>
        <w:rFonts w:ascii="Wingdings" w:hAnsi="Wingdings" w:hint="default"/>
      </w:rPr>
    </w:lvl>
    <w:lvl w:ilvl="3">
      <w:start w:val="1"/>
      <w:numFmt w:val="bullet"/>
      <w:lvlText w:val=""/>
      <w:lvlJc w:val="left"/>
      <w:pPr>
        <w:ind w:left="1920" w:hanging="480"/>
      </w:pPr>
      <w:rPr>
        <w:rFonts w:ascii="Wingdings" w:hAnsi="Wingdings" w:hint="default"/>
      </w:rPr>
    </w:lvl>
    <w:lvl w:ilvl="4">
      <w:start w:val="1"/>
      <w:numFmt w:val="bullet"/>
      <w:lvlText w:val=""/>
      <w:lvlJc w:val="left"/>
      <w:pPr>
        <w:ind w:left="2400" w:hanging="480"/>
      </w:pPr>
      <w:rPr>
        <w:rFonts w:ascii="Wingdings" w:hAnsi="Wingdings" w:hint="default"/>
      </w:rPr>
    </w:lvl>
    <w:lvl w:ilvl="5">
      <w:start w:val="1"/>
      <w:numFmt w:val="bullet"/>
      <w:lvlText w:val=""/>
      <w:lvlJc w:val="left"/>
      <w:pPr>
        <w:ind w:left="2880" w:hanging="480"/>
      </w:pPr>
      <w:rPr>
        <w:rFonts w:ascii="Wingdings" w:hAnsi="Wingdings" w:hint="default"/>
      </w:rPr>
    </w:lvl>
    <w:lvl w:ilvl="6">
      <w:start w:val="1"/>
      <w:numFmt w:val="bullet"/>
      <w:lvlText w:val=""/>
      <w:lvlJc w:val="left"/>
      <w:pPr>
        <w:ind w:left="3360" w:hanging="480"/>
      </w:pPr>
      <w:rPr>
        <w:rFonts w:ascii="Wingdings" w:hAnsi="Wingdings" w:hint="default"/>
      </w:rPr>
    </w:lvl>
    <w:lvl w:ilvl="7">
      <w:start w:val="1"/>
      <w:numFmt w:val="bullet"/>
      <w:lvlText w:val=""/>
      <w:lvlJc w:val="left"/>
      <w:pPr>
        <w:ind w:left="3840" w:hanging="480"/>
      </w:pPr>
      <w:rPr>
        <w:rFonts w:ascii="Wingdings" w:hAnsi="Wingdings" w:hint="default"/>
      </w:rPr>
    </w:lvl>
    <w:lvl w:ilvl="8">
      <w:start w:val="1"/>
      <w:numFmt w:val="bullet"/>
      <w:lvlText w:val=""/>
      <w:lvlJc w:val="left"/>
      <w:pPr>
        <w:ind w:left="4320" w:hanging="480"/>
      </w:pPr>
      <w:rPr>
        <w:rFonts w:ascii="Wingdings" w:hAnsi="Wingdings" w:hint="default"/>
      </w:rPr>
    </w:lvl>
  </w:abstractNum>
  <w:num w:numId="1">
    <w:abstractNumId w:val="34"/>
  </w:num>
  <w:num w:numId="2">
    <w:abstractNumId w:val="64"/>
  </w:num>
  <w:num w:numId="3">
    <w:abstractNumId w:val="25"/>
  </w:num>
  <w:num w:numId="4">
    <w:abstractNumId w:val="63"/>
  </w:num>
  <w:num w:numId="5">
    <w:abstractNumId w:val="42"/>
  </w:num>
  <w:num w:numId="6">
    <w:abstractNumId w:val="26"/>
  </w:num>
  <w:num w:numId="7">
    <w:abstractNumId w:val="43"/>
  </w:num>
  <w:num w:numId="8">
    <w:abstractNumId w:val="47"/>
  </w:num>
  <w:num w:numId="9">
    <w:abstractNumId w:val="33"/>
  </w:num>
  <w:num w:numId="10">
    <w:abstractNumId w:val="35"/>
  </w:num>
  <w:num w:numId="11">
    <w:abstractNumId w:val="39"/>
  </w:num>
  <w:num w:numId="12">
    <w:abstractNumId w:val="50"/>
  </w:num>
  <w:num w:numId="13">
    <w:abstractNumId w:val="44"/>
  </w:num>
  <w:num w:numId="14">
    <w:abstractNumId w:val="49"/>
  </w:num>
  <w:num w:numId="15">
    <w:abstractNumId w:val="53"/>
  </w:num>
  <w:num w:numId="16">
    <w:abstractNumId w:val="38"/>
  </w:num>
  <w:num w:numId="17">
    <w:abstractNumId w:val="4"/>
  </w:num>
  <w:num w:numId="18">
    <w:abstractNumId w:val="31"/>
  </w:num>
  <w:num w:numId="19">
    <w:abstractNumId w:val="18"/>
  </w:num>
  <w:num w:numId="20">
    <w:abstractNumId w:val="27"/>
  </w:num>
  <w:num w:numId="21">
    <w:abstractNumId w:val="24"/>
  </w:num>
  <w:num w:numId="22">
    <w:abstractNumId w:val="9"/>
  </w:num>
  <w:num w:numId="23">
    <w:abstractNumId w:val="21"/>
  </w:num>
  <w:num w:numId="24">
    <w:abstractNumId w:val="11"/>
  </w:num>
  <w:num w:numId="25">
    <w:abstractNumId w:val="52"/>
  </w:num>
  <w:num w:numId="26">
    <w:abstractNumId w:val="36"/>
  </w:num>
  <w:num w:numId="27">
    <w:abstractNumId w:val="32"/>
  </w:num>
  <w:num w:numId="28">
    <w:abstractNumId w:val="8"/>
  </w:num>
  <w:num w:numId="29">
    <w:abstractNumId w:val="12"/>
  </w:num>
  <w:num w:numId="30">
    <w:abstractNumId w:val="30"/>
  </w:num>
  <w:num w:numId="31">
    <w:abstractNumId w:val="61"/>
  </w:num>
  <w:num w:numId="32">
    <w:abstractNumId w:val="66"/>
  </w:num>
  <w:num w:numId="33">
    <w:abstractNumId w:val="45"/>
  </w:num>
  <w:num w:numId="34">
    <w:abstractNumId w:val="10"/>
  </w:num>
  <w:num w:numId="35">
    <w:abstractNumId w:val="62"/>
  </w:num>
  <w:num w:numId="36">
    <w:abstractNumId w:val="19"/>
  </w:num>
  <w:num w:numId="37">
    <w:abstractNumId w:val="57"/>
  </w:num>
  <w:num w:numId="38">
    <w:abstractNumId w:val="22"/>
  </w:num>
  <w:num w:numId="39">
    <w:abstractNumId w:val="3"/>
  </w:num>
  <w:num w:numId="40">
    <w:abstractNumId w:val="16"/>
  </w:num>
  <w:num w:numId="41">
    <w:abstractNumId w:val="65"/>
  </w:num>
  <w:num w:numId="42">
    <w:abstractNumId w:val="14"/>
  </w:num>
  <w:num w:numId="43">
    <w:abstractNumId w:val="1"/>
  </w:num>
  <w:num w:numId="44">
    <w:abstractNumId w:val="2"/>
  </w:num>
  <w:num w:numId="45">
    <w:abstractNumId w:val="0"/>
  </w:num>
  <w:num w:numId="46">
    <w:abstractNumId w:val="40"/>
  </w:num>
  <w:num w:numId="47">
    <w:abstractNumId w:val="56"/>
  </w:num>
  <w:num w:numId="48">
    <w:abstractNumId w:val="55"/>
  </w:num>
  <w:num w:numId="49">
    <w:abstractNumId w:val="15"/>
  </w:num>
  <w:num w:numId="50">
    <w:abstractNumId w:val="51"/>
  </w:num>
  <w:num w:numId="51">
    <w:abstractNumId w:val="41"/>
  </w:num>
  <w:num w:numId="52">
    <w:abstractNumId w:val="13"/>
  </w:num>
  <w:num w:numId="53">
    <w:abstractNumId w:val="59"/>
  </w:num>
  <w:num w:numId="54">
    <w:abstractNumId w:val="7"/>
  </w:num>
  <w:num w:numId="55">
    <w:abstractNumId w:val="29"/>
  </w:num>
  <w:num w:numId="56">
    <w:abstractNumId w:val="31"/>
  </w:num>
  <w:num w:numId="57">
    <w:abstractNumId w:val="18"/>
  </w:num>
  <w:num w:numId="58">
    <w:abstractNumId w:val="48"/>
  </w:num>
  <w:num w:numId="59">
    <w:abstractNumId w:val="58"/>
  </w:num>
  <w:num w:numId="60">
    <w:abstractNumId w:val="31"/>
  </w:num>
  <w:num w:numId="61">
    <w:abstractNumId w:val="23"/>
  </w:num>
  <w:num w:numId="62">
    <w:abstractNumId w:val="6"/>
  </w:num>
  <w:num w:numId="63">
    <w:abstractNumId w:val="17"/>
  </w:num>
  <w:num w:numId="64">
    <w:abstractNumId w:val="60"/>
  </w:num>
  <w:num w:numId="65">
    <w:abstractNumId w:val="54"/>
  </w:num>
  <w:num w:numId="66">
    <w:abstractNumId w:val="20"/>
  </w:num>
  <w:num w:numId="67">
    <w:abstractNumId w:val="5"/>
  </w:num>
  <w:num w:numId="68">
    <w:abstractNumId w:val="28"/>
  </w:num>
  <w:num w:numId="69">
    <w:abstractNumId w:val="37"/>
  </w:num>
  <w:num w:numId="70">
    <w:abstractNumId w:val="31"/>
    <w:lvlOverride w:ilvl="0"/>
    <w:lvlOverride w:ilvl="1"/>
    <w:lvlOverride w:ilvl="2"/>
    <w:lvlOverride w:ilvl="3"/>
    <w:lvlOverride w:ilvl="4"/>
    <w:lvlOverride w:ilvl="5"/>
    <w:lvlOverride w:ilvl="6"/>
    <w:lvlOverride w:ilvl="7"/>
    <w:lvlOverride w:ilvl="8"/>
  </w:num>
  <w:num w:numId="71">
    <w:abstractNumId w:val="46"/>
    <w:lvlOverride w:ilvl="0"/>
    <w:lvlOverride w:ilvl="1"/>
    <w:lvlOverride w:ilvl="2"/>
    <w:lvlOverride w:ilvl="3"/>
    <w:lvlOverride w:ilvl="4"/>
    <w:lvlOverride w:ilvl="5"/>
    <w:lvlOverride w:ilvl="6"/>
    <w:lvlOverride w:ilvl="7"/>
    <w:lvlOverride w:ilvl="8"/>
  </w:num>
  <w:num w:numId="72">
    <w:abstractNumId w:val="18"/>
    <w:lvlOverride w:ilvl="0"/>
    <w:lvlOverride w:ilvl="1"/>
    <w:lvlOverride w:ilvl="2"/>
    <w:lvlOverride w:ilvl="3"/>
    <w:lvlOverride w:ilvl="4"/>
    <w:lvlOverride w:ilvl="5"/>
    <w:lvlOverride w:ilvl="6"/>
    <w:lvlOverride w:ilvl="7"/>
    <w:lvlOverride w:ilvl="8"/>
  </w:num>
  <w:numIdMacAtCleanup w:val="6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Haipeng HP1 Lei">
    <w15:presenceInfo w15:providerId="AD" w15:userId="S::leihp1@LENOVO.COM::2e71483c-7ca9-4f8f-ae1c-f3e247dba046"/>
  </w15:person>
  <w15:person w15:author="Fred Takeda">
    <w15:presenceInfo w15:providerId="AD" w15:userId="S::ktakeda@qti.qualcomm.com::adb95f41-5a1f-4fde-9543-a06cff7fa25b"/>
  </w15:person>
  <w15:person w15:author="Liu Siqi(vivo)">
    <w15:presenceInfo w15:providerId="None" w15:userId="Liu Siqi(vivo)"/>
  </w15:person>
  <w15:person w15:author="Ajit">
    <w15:presenceInfo w15:providerId="None" w15:userId="Ajit"/>
  </w15:person>
  <w15:person w15:author="Jiang, Qinyan/蒋 琴艳">
    <w15:presenceInfo w15:providerId="AD" w15:userId="S::jiangqinyan@fujitsu.com::c1fa759a-490c-4932-b511-1ac92d8e7d09"/>
  </w15:person>
  <w15:person w15:author="Microsoft">
    <w15:presenceInfo w15:providerId="None" w15:userId="Microsof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rawingGridHorizontalSpacing w:val="100"/>
  <w:displayHorizontalDrawingGridEvery w:val="0"/>
  <w:displayVerticalDrawingGridEvery w:val="2"/>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sTQwtrQ0NrcwMrAwNDZW0lEKTi0uzszPAykwrQUAfjh7VSwAAAA="/>
  </w:docVars>
  <w:rsids>
    <w:rsidRoot w:val="00B44575"/>
    <w:rsid w:val="AFEF0B5C"/>
    <w:rsid w:val="EFFB77F5"/>
    <w:rsid w:val="F5FAA400"/>
    <w:rsid w:val="0000016E"/>
    <w:rsid w:val="00000231"/>
    <w:rsid w:val="00000451"/>
    <w:rsid w:val="00000781"/>
    <w:rsid w:val="00000968"/>
    <w:rsid w:val="000009D6"/>
    <w:rsid w:val="00000CEC"/>
    <w:rsid w:val="00000DC4"/>
    <w:rsid w:val="0000102D"/>
    <w:rsid w:val="0000109B"/>
    <w:rsid w:val="00001117"/>
    <w:rsid w:val="000012E4"/>
    <w:rsid w:val="00001554"/>
    <w:rsid w:val="00001620"/>
    <w:rsid w:val="0000174D"/>
    <w:rsid w:val="00001963"/>
    <w:rsid w:val="00001C10"/>
    <w:rsid w:val="00001C4D"/>
    <w:rsid w:val="00001EBE"/>
    <w:rsid w:val="00001EE8"/>
    <w:rsid w:val="00001F48"/>
    <w:rsid w:val="000020E2"/>
    <w:rsid w:val="0000219D"/>
    <w:rsid w:val="000021BA"/>
    <w:rsid w:val="00002536"/>
    <w:rsid w:val="000025BD"/>
    <w:rsid w:val="0000266C"/>
    <w:rsid w:val="00002940"/>
    <w:rsid w:val="000029E4"/>
    <w:rsid w:val="00002B18"/>
    <w:rsid w:val="00002E14"/>
    <w:rsid w:val="000031B4"/>
    <w:rsid w:val="000031CE"/>
    <w:rsid w:val="00003284"/>
    <w:rsid w:val="0000331E"/>
    <w:rsid w:val="000035CE"/>
    <w:rsid w:val="00003638"/>
    <w:rsid w:val="0000369E"/>
    <w:rsid w:val="0000378F"/>
    <w:rsid w:val="0000383D"/>
    <w:rsid w:val="0000384C"/>
    <w:rsid w:val="000038BD"/>
    <w:rsid w:val="00003B05"/>
    <w:rsid w:val="00003B29"/>
    <w:rsid w:val="000041FC"/>
    <w:rsid w:val="00004412"/>
    <w:rsid w:val="000044C8"/>
    <w:rsid w:val="00004803"/>
    <w:rsid w:val="0000492F"/>
    <w:rsid w:val="00004C79"/>
    <w:rsid w:val="00004DCE"/>
    <w:rsid w:val="0000553F"/>
    <w:rsid w:val="000055DC"/>
    <w:rsid w:val="000056EC"/>
    <w:rsid w:val="000059A3"/>
    <w:rsid w:val="0000602A"/>
    <w:rsid w:val="00006430"/>
    <w:rsid w:val="00006830"/>
    <w:rsid w:val="00006834"/>
    <w:rsid w:val="00006911"/>
    <w:rsid w:val="000069BC"/>
    <w:rsid w:val="00006A55"/>
    <w:rsid w:val="00006C1C"/>
    <w:rsid w:val="00006DC6"/>
    <w:rsid w:val="000071AC"/>
    <w:rsid w:val="000072D1"/>
    <w:rsid w:val="000072D7"/>
    <w:rsid w:val="00007331"/>
    <w:rsid w:val="00007683"/>
    <w:rsid w:val="00007711"/>
    <w:rsid w:val="00007751"/>
    <w:rsid w:val="00007BA4"/>
    <w:rsid w:val="00010362"/>
    <w:rsid w:val="00010449"/>
    <w:rsid w:val="00010621"/>
    <w:rsid w:val="0001072A"/>
    <w:rsid w:val="00010AF5"/>
    <w:rsid w:val="00010F32"/>
    <w:rsid w:val="00010F41"/>
    <w:rsid w:val="00011651"/>
    <w:rsid w:val="00011747"/>
    <w:rsid w:val="00012078"/>
    <w:rsid w:val="000122E5"/>
    <w:rsid w:val="000124A4"/>
    <w:rsid w:val="00012513"/>
    <w:rsid w:val="0001258E"/>
    <w:rsid w:val="0001262A"/>
    <w:rsid w:val="0001277B"/>
    <w:rsid w:val="00012850"/>
    <w:rsid w:val="000128FE"/>
    <w:rsid w:val="00012DC5"/>
    <w:rsid w:val="00012E36"/>
    <w:rsid w:val="00012E9F"/>
    <w:rsid w:val="00012FDD"/>
    <w:rsid w:val="00013055"/>
    <w:rsid w:val="00013198"/>
    <w:rsid w:val="000131DA"/>
    <w:rsid w:val="00013334"/>
    <w:rsid w:val="0001380F"/>
    <w:rsid w:val="00013959"/>
    <w:rsid w:val="000139E5"/>
    <w:rsid w:val="00013E07"/>
    <w:rsid w:val="00013EB4"/>
    <w:rsid w:val="00013FA4"/>
    <w:rsid w:val="000143F1"/>
    <w:rsid w:val="00014415"/>
    <w:rsid w:val="0001478A"/>
    <w:rsid w:val="000147C0"/>
    <w:rsid w:val="00014B73"/>
    <w:rsid w:val="00015006"/>
    <w:rsid w:val="0001503A"/>
    <w:rsid w:val="000150A0"/>
    <w:rsid w:val="00015290"/>
    <w:rsid w:val="00015445"/>
    <w:rsid w:val="00015664"/>
    <w:rsid w:val="00015BF7"/>
    <w:rsid w:val="00015CA8"/>
    <w:rsid w:val="00015D29"/>
    <w:rsid w:val="00015F61"/>
    <w:rsid w:val="0001612D"/>
    <w:rsid w:val="00016214"/>
    <w:rsid w:val="00016344"/>
    <w:rsid w:val="000164AD"/>
    <w:rsid w:val="000168B0"/>
    <w:rsid w:val="00016B13"/>
    <w:rsid w:val="00016C8C"/>
    <w:rsid w:val="00016D23"/>
    <w:rsid w:val="00016E42"/>
    <w:rsid w:val="00016EC6"/>
    <w:rsid w:val="00017072"/>
    <w:rsid w:val="000171D8"/>
    <w:rsid w:val="0001751E"/>
    <w:rsid w:val="00017CA4"/>
    <w:rsid w:val="00017D82"/>
    <w:rsid w:val="00020047"/>
    <w:rsid w:val="0002005A"/>
    <w:rsid w:val="000204D4"/>
    <w:rsid w:val="00020761"/>
    <w:rsid w:val="000208E6"/>
    <w:rsid w:val="00020A46"/>
    <w:rsid w:val="00020B98"/>
    <w:rsid w:val="00020D1D"/>
    <w:rsid w:val="00020EB5"/>
    <w:rsid w:val="00020F9E"/>
    <w:rsid w:val="00020FF5"/>
    <w:rsid w:val="000210B0"/>
    <w:rsid w:val="000210D9"/>
    <w:rsid w:val="000211AC"/>
    <w:rsid w:val="0002120B"/>
    <w:rsid w:val="00021365"/>
    <w:rsid w:val="0002163A"/>
    <w:rsid w:val="000216A1"/>
    <w:rsid w:val="00021735"/>
    <w:rsid w:val="00021AE0"/>
    <w:rsid w:val="00021E78"/>
    <w:rsid w:val="00021EE5"/>
    <w:rsid w:val="0002202D"/>
    <w:rsid w:val="00022059"/>
    <w:rsid w:val="00022098"/>
    <w:rsid w:val="00022517"/>
    <w:rsid w:val="0002256B"/>
    <w:rsid w:val="00022DEF"/>
    <w:rsid w:val="00022F28"/>
    <w:rsid w:val="00022FB7"/>
    <w:rsid w:val="000233B6"/>
    <w:rsid w:val="00023474"/>
    <w:rsid w:val="00023A1A"/>
    <w:rsid w:val="00023A89"/>
    <w:rsid w:val="00023BE1"/>
    <w:rsid w:val="00023DE1"/>
    <w:rsid w:val="0002413F"/>
    <w:rsid w:val="000242CB"/>
    <w:rsid w:val="000246A8"/>
    <w:rsid w:val="000246AE"/>
    <w:rsid w:val="00024990"/>
    <w:rsid w:val="000249C9"/>
    <w:rsid w:val="00024A18"/>
    <w:rsid w:val="00024A77"/>
    <w:rsid w:val="00024CFA"/>
    <w:rsid w:val="00024F6B"/>
    <w:rsid w:val="00025124"/>
    <w:rsid w:val="0002526D"/>
    <w:rsid w:val="000252E9"/>
    <w:rsid w:val="00025387"/>
    <w:rsid w:val="00025449"/>
    <w:rsid w:val="000254E0"/>
    <w:rsid w:val="0002568B"/>
    <w:rsid w:val="00025797"/>
    <w:rsid w:val="0002594D"/>
    <w:rsid w:val="0002598B"/>
    <w:rsid w:val="00025EA2"/>
    <w:rsid w:val="000260CD"/>
    <w:rsid w:val="00026737"/>
    <w:rsid w:val="0002678B"/>
    <w:rsid w:val="00026AB8"/>
    <w:rsid w:val="00026D91"/>
    <w:rsid w:val="00026E01"/>
    <w:rsid w:val="00026F25"/>
    <w:rsid w:val="00026FAA"/>
    <w:rsid w:val="000272C9"/>
    <w:rsid w:val="00027748"/>
    <w:rsid w:val="000279D5"/>
    <w:rsid w:val="00027AC7"/>
    <w:rsid w:val="00027C38"/>
    <w:rsid w:val="00027E18"/>
    <w:rsid w:val="00027E9E"/>
    <w:rsid w:val="00027EBD"/>
    <w:rsid w:val="0003047A"/>
    <w:rsid w:val="00030547"/>
    <w:rsid w:val="0003055F"/>
    <w:rsid w:val="00030B03"/>
    <w:rsid w:val="00030C20"/>
    <w:rsid w:val="00030CB5"/>
    <w:rsid w:val="00030E05"/>
    <w:rsid w:val="000310BE"/>
    <w:rsid w:val="000311EE"/>
    <w:rsid w:val="00031216"/>
    <w:rsid w:val="00031473"/>
    <w:rsid w:val="00031578"/>
    <w:rsid w:val="00031608"/>
    <w:rsid w:val="00031619"/>
    <w:rsid w:val="00031805"/>
    <w:rsid w:val="00031CBE"/>
    <w:rsid w:val="00031D12"/>
    <w:rsid w:val="00032230"/>
    <w:rsid w:val="000323AF"/>
    <w:rsid w:val="000323B7"/>
    <w:rsid w:val="00032A32"/>
    <w:rsid w:val="00032BE2"/>
    <w:rsid w:val="00032CF1"/>
    <w:rsid w:val="00032D3D"/>
    <w:rsid w:val="00032FB9"/>
    <w:rsid w:val="00033143"/>
    <w:rsid w:val="0003316D"/>
    <w:rsid w:val="0003349D"/>
    <w:rsid w:val="000337CB"/>
    <w:rsid w:val="0003388E"/>
    <w:rsid w:val="000339A5"/>
    <w:rsid w:val="00033C50"/>
    <w:rsid w:val="00033C54"/>
    <w:rsid w:val="00033D77"/>
    <w:rsid w:val="000341A9"/>
    <w:rsid w:val="000342E9"/>
    <w:rsid w:val="0003445A"/>
    <w:rsid w:val="00034479"/>
    <w:rsid w:val="000344F2"/>
    <w:rsid w:val="00034773"/>
    <w:rsid w:val="00034C3A"/>
    <w:rsid w:val="00034E9B"/>
    <w:rsid w:val="00034EE7"/>
    <w:rsid w:val="00034EF5"/>
    <w:rsid w:val="0003506B"/>
    <w:rsid w:val="000351D3"/>
    <w:rsid w:val="00035334"/>
    <w:rsid w:val="0003546F"/>
    <w:rsid w:val="000354F0"/>
    <w:rsid w:val="0003554D"/>
    <w:rsid w:val="000355E9"/>
    <w:rsid w:val="00035619"/>
    <w:rsid w:val="0003579E"/>
    <w:rsid w:val="00035833"/>
    <w:rsid w:val="000358DA"/>
    <w:rsid w:val="00035927"/>
    <w:rsid w:val="00035B0D"/>
    <w:rsid w:val="00035D7D"/>
    <w:rsid w:val="000360B3"/>
    <w:rsid w:val="000360CC"/>
    <w:rsid w:val="0003627B"/>
    <w:rsid w:val="00036C3A"/>
    <w:rsid w:val="00036C73"/>
    <w:rsid w:val="00036C8D"/>
    <w:rsid w:val="00036FD8"/>
    <w:rsid w:val="000372E9"/>
    <w:rsid w:val="00037372"/>
    <w:rsid w:val="00037555"/>
    <w:rsid w:val="000375B8"/>
    <w:rsid w:val="00037721"/>
    <w:rsid w:val="000379D0"/>
    <w:rsid w:val="00037E6B"/>
    <w:rsid w:val="00037FB1"/>
    <w:rsid w:val="0004017E"/>
    <w:rsid w:val="000401DC"/>
    <w:rsid w:val="0004024A"/>
    <w:rsid w:val="000405F2"/>
    <w:rsid w:val="00040953"/>
    <w:rsid w:val="00040A90"/>
    <w:rsid w:val="00040BE9"/>
    <w:rsid w:val="0004130B"/>
    <w:rsid w:val="000413AD"/>
    <w:rsid w:val="0004142D"/>
    <w:rsid w:val="000415AB"/>
    <w:rsid w:val="00041727"/>
    <w:rsid w:val="00041A0E"/>
    <w:rsid w:val="00041B42"/>
    <w:rsid w:val="00041B5C"/>
    <w:rsid w:val="00041D45"/>
    <w:rsid w:val="00041D50"/>
    <w:rsid w:val="000422C3"/>
    <w:rsid w:val="00042457"/>
    <w:rsid w:val="00042496"/>
    <w:rsid w:val="000426BD"/>
    <w:rsid w:val="0004289F"/>
    <w:rsid w:val="00042A1D"/>
    <w:rsid w:val="00042EFF"/>
    <w:rsid w:val="00042FE0"/>
    <w:rsid w:val="0004320D"/>
    <w:rsid w:val="000432B1"/>
    <w:rsid w:val="0004330F"/>
    <w:rsid w:val="000438AF"/>
    <w:rsid w:val="000438EE"/>
    <w:rsid w:val="000439C8"/>
    <w:rsid w:val="00043C57"/>
    <w:rsid w:val="00043D24"/>
    <w:rsid w:val="00043DD1"/>
    <w:rsid w:val="0004446F"/>
    <w:rsid w:val="0004449F"/>
    <w:rsid w:val="00044911"/>
    <w:rsid w:val="00044937"/>
    <w:rsid w:val="00044A98"/>
    <w:rsid w:val="00045082"/>
    <w:rsid w:val="000450D9"/>
    <w:rsid w:val="000450FF"/>
    <w:rsid w:val="00045271"/>
    <w:rsid w:val="000457FE"/>
    <w:rsid w:val="000458A9"/>
    <w:rsid w:val="000458AA"/>
    <w:rsid w:val="00046061"/>
    <w:rsid w:val="0004613A"/>
    <w:rsid w:val="000461D0"/>
    <w:rsid w:val="0004627B"/>
    <w:rsid w:val="0004659D"/>
    <w:rsid w:val="00046B38"/>
    <w:rsid w:val="00046C16"/>
    <w:rsid w:val="00046DA1"/>
    <w:rsid w:val="00046EB0"/>
    <w:rsid w:val="000474A9"/>
    <w:rsid w:val="00047B8C"/>
    <w:rsid w:val="00047F1B"/>
    <w:rsid w:val="00050112"/>
    <w:rsid w:val="0005019E"/>
    <w:rsid w:val="00050380"/>
    <w:rsid w:val="00050672"/>
    <w:rsid w:val="0005073B"/>
    <w:rsid w:val="00050A04"/>
    <w:rsid w:val="00050A43"/>
    <w:rsid w:val="00050CDB"/>
    <w:rsid w:val="00050EF0"/>
    <w:rsid w:val="00051096"/>
    <w:rsid w:val="000511C6"/>
    <w:rsid w:val="00051286"/>
    <w:rsid w:val="0005139F"/>
    <w:rsid w:val="00051763"/>
    <w:rsid w:val="00051A12"/>
    <w:rsid w:val="00051BBD"/>
    <w:rsid w:val="00051D42"/>
    <w:rsid w:val="00051FFA"/>
    <w:rsid w:val="0005221C"/>
    <w:rsid w:val="0005222D"/>
    <w:rsid w:val="0005237E"/>
    <w:rsid w:val="000526FD"/>
    <w:rsid w:val="00052B49"/>
    <w:rsid w:val="00052E6E"/>
    <w:rsid w:val="0005309D"/>
    <w:rsid w:val="00053338"/>
    <w:rsid w:val="00053417"/>
    <w:rsid w:val="00053A9C"/>
    <w:rsid w:val="00053FC7"/>
    <w:rsid w:val="000540D7"/>
    <w:rsid w:val="000541DE"/>
    <w:rsid w:val="00054320"/>
    <w:rsid w:val="00054344"/>
    <w:rsid w:val="000543B6"/>
    <w:rsid w:val="00054B86"/>
    <w:rsid w:val="00054CE8"/>
    <w:rsid w:val="00054F79"/>
    <w:rsid w:val="000550B9"/>
    <w:rsid w:val="0005514C"/>
    <w:rsid w:val="000554D2"/>
    <w:rsid w:val="000556A4"/>
    <w:rsid w:val="0005573F"/>
    <w:rsid w:val="000557C9"/>
    <w:rsid w:val="00055958"/>
    <w:rsid w:val="00055E37"/>
    <w:rsid w:val="00055ECC"/>
    <w:rsid w:val="00055FCD"/>
    <w:rsid w:val="000561EB"/>
    <w:rsid w:val="0005629B"/>
    <w:rsid w:val="000562B0"/>
    <w:rsid w:val="0005634C"/>
    <w:rsid w:val="00056445"/>
    <w:rsid w:val="0005647F"/>
    <w:rsid w:val="0005684A"/>
    <w:rsid w:val="000568D7"/>
    <w:rsid w:val="00056A99"/>
    <w:rsid w:val="00056C93"/>
    <w:rsid w:val="00056E51"/>
    <w:rsid w:val="0005709F"/>
    <w:rsid w:val="000570B1"/>
    <w:rsid w:val="000571E3"/>
    <w:rsid w:val="0005755D"/>
    <w:rsid w:val="000577D3"/>
    <w:rsid w:val="00057814"/>
    <w:rsid w:val="00057910"/>
    <w:rsid w:val="0005792C"/>
    <w:rsid w:val="000579DD"/>
    <w:rsid w:val="00057E37"/>
    <w:rsid w:val="0006002A"/>
    <w:rsid w:val="000602AA"/>
    <w:rsid w:val="00060444"/>
    <w:rsid w:val="00060657"/>
    <w:rsid w:val="0006073B"/>
    <w:rsid w:val="00060787"/>
    <w:rsid w:val="000609B0"/>
    <w:rsid w:val="00060A00"/>
    <w:rsid w:val="00060BFE"/>
    <w:rsid w:val="00060C02"/>
    <w:rsid w:val="00060C86"/>
    <w:rsid w:val="00060F1E"/>
    <w:rsid w:val="0006115F"/>
    <w:rsid w:val="00061505"/>
    <w:rsid w:val="00061620"/>
    <w:rsid w:val="00061791"/>
    <w:rsid w:val="00061FC4"/>
    <w:rsid w:val="000621DC"/>
    <w:rsid w:val="000622C3"/>
    <w:rsid w:val="0006244B"/>
    <w:rsid w:val="000625D7"/>
    <w:rsid w:val="00062846"/>
    <w:rsid w:val="00062A44"/>
    <w:rsid w:val="00062AA4"/>
    <w:rsid w:val="00062AE8"/>
    <w:rsid w:val="000634AE"/>
    <w:rsid w:val="000639D7"/>
    <w:rsid w:val="00063AB9"/>
    <w:rsid w:val="00063B4F"/>
    <w:rsid w:val="0006417E"/>
    <w:rsid w:val="000642D0"/>
    <w:rsid w:val="00064393"/>
    <w:rsid w:val="000643C4"/>
    <w:rsid w:val="00064460"/>
    <w:rsid w:val="00064612"/>
    <w:rsid w:val="00064F30"/>
    <w:rsid w:val="00065047"/>
    <w:rsid w:val="00065592"/>
    <w:rsid w:val="0006583A"/>
    <w:rsid w:val="00065898"/>
    <w:rsid w:val="00065961"/>
    <w:rsid w:val="00065B02"/>
    <w:rsid w:val="00065FD0"/>
    <w:rsid w:val="000660A7"/>
    <w:rsid w:val="00066159"/>
    <w:rsid w:val="000662BF"/>
    <w:rsid w:val="000662CD"/>
    <w:rsid w:val="000662EB"/>
    <w:rsid w:val="000663D1"/>
    <w:rsid w:val="000666CA"/>
    <w:rsid w:val="00066DE3"/>
    <w:rsid w:val="00066E48"/>
    <w:rsid w:val="00066F78"/>
    <w:rsid w:val="00066FF8"/>
    <w:rsid w:val="00067046"/>
    <w:rsid w:val="000670BE"/>
    <w:rsid w:val="00067308"/>
    <w:rsid w:val="000673C6"/>
    <w:rsid w:val="00067582"/>
    <w:rsid w:val="000677F9"/>
    <w:rsid w:val="00067801"/>
    <w:rsid w:val="0006795B"/>
    <w:rsid w:val="000679C3"/>
    <w:rsid w:val="00067BBB"/>
    <w:rsid w:val="00067D63"/>
    <w:rsid w:val="00067E2C"/>
    <w:rsid w:val="00067E5C"/>
    <w:rsid w:val="00067E66"/>
    <w:rsid w:val="0007029E"/>
    <w:rsid w:val="000704D2"/>
    <w:rsid w:val="000705DD"/>
    <w:rsid w:val="00070A43"/>
    <w:rsid w:val="00070AC0"/>
    <w:rsid w:val="00070F2F"/>
    <w:rsid w:val="00071011"/>
    <w:rsid w:val="000710F8"/>
    <w:rsid w:val="0007124B"/>
    <w:rsid w:val="0007183A"/>
    <w:rsid w:val="0007195D"/>
    <w:rsid w:val="00071A64"/>
    <w:rsid w:val="00071D4E"/>
    <w:rsid w:val="00071DEB"/>
    <w:rsid w:val="00071F03"/>
    <w:rsid w:val="0007266C"/>
    <w:rsid w:val="000726D2"/>
    <w:rsid w:val="000728BD"/>
    <w:rsid w:val="000729B0"/>
    <w:rsid w:val="00072BF0"/>
    <w:rsid w:val="00072C30"/>
    <w:rsid w:val="00072C46"/>
    <w:rsid w:val="00072F5D"/>
    <w:rsid w:val="000730BC"/>
    <w:rsid w:val="000730BE"/>
    <w:rsid w:val="0007310E"/>
    <w:rsid w:val="0007318D"/>
    <w:rsid w:val="00073291"/>
    <w:rsid w:val="00073379"/>
    <w:rsid w:val="00073556"/>
    <w:rsid w:val="00073619"/>
    <w:rsid w:val="00073762"/>
    <w:rsid w:val="0007380C"/>
    <w:rsid w:val="00073964"/>
    <w:rsid w:val="00073AA2"/>
    <w:rsid w:val="00073E69"/>
    <w:rsid w:val="00073F47"/>
    <w:rsid w:val="00074005"/>
    <w:rsid w:val="0007407D"/>
    <w:rsid w:val="000740F5"/>
    <w:rsid w:val="00074283"/>
    <w:rsid w:val="00074463"/>
    <w:rsid w:val="00074590"/>
    <w:rsid w:val="000747BA"/>
    <w:rsid w:val="0007492C"/>
    <w:rsid w:val="00074A30"/>
    <w:rsid w:val="00074C16"/>
    <w:rsid w:val="00074C91"/>
    <w:rsid w:val="00074FD9"/>
    <w:rsid w:val="000753D5"/>
    <w:rsid w:val="00075415"/>
    <w:rsid w:val="00075460"/>
    <w:rsid w:val="0007555A"/>
    <w:rsid w:val="000755F5"/>
    <w:rsid w:val="000756C8"/>
    <w:rsid w:val="000757E6"/>
    <w:rsid w:val="00075A24"/>
    <w:rsid w:val="00075DB5"/>
    <w:rsid w:val="000763C1"/>
    <w:rsid w:val="00076619"/>
    <w:rsid w:val="000767DD"/>
    <w:rsid w:val="00076903"/>
    <w:rsid w:val="00076C79"/>
    <w:rsid w:val="00077522"/>
    <w:rsid w:val="0007782D"/>
    <w:rsid w:val="00077A84"/>
    <w:rsid w:val="00077C23"/>
    <w:rsid w:val="00077C64"/>
    <w:rsid w:val="00077E6E"/>
    <w:rsid w:val="00077FC5"/>
    <w:rsid w:val="00077FDA"/>
    <w:rsid w:val="000802FE"/>
    <w:rsid w:val="000806F3"/>
    <w:rsid w:val="000807B6"/>
    <w:rsid w:val="0008097C"/>
    <w:rsid w:val="00080AA7"/>
    <w:rsid w:val="00080D26"/>
    <w:rsid w:val="0008111D"/>
    <w:rsid w:val="00081133"/>
    <w:rsid w:val="0008116C"/>
    <w:rsid w:val="0008142A"/>
    <w:rsid w:val="00081AFA"/>
    <w:rsid w:val="00081EB0"/>
    <w:rsid w:val="00081F31"/>
    <w:rsid w:val="00081FEC"/>
    <w:rsid w:val="0008213B"/>
    <w:rsid w:val="00082434"/>
    <w:rsid w:val="00082530"/>
    <w:rsid w:val="0008270C"/>
    <w:rsid w:val="000827DF"/>
    <w:rsid w:val="00082AEE"/>
    <w:rsid w:val="00082B8E"/>
    <w:rsid w:val="00082B9B"/>
    <w:rsid w:val="00082D5F"/>
    <w:rsid w:val="00083044"/>
    <w:rsid w:val="000830B9"/>
    <w:rsid w:val="00083211"/>
    <w:rsid w:val="0008322E"/>
    <w:rsid w:val="000835D1"/>
    <w:rsid w:val="00083643"/>
    <w:rsid w:val="0008388C"/>
    <w:rsid w:val="00083956"/>
    <w:rsid w:val="00083A57"/>
    <w:rsid w:val="00083A67"/>
    <w:rsid w:val="00083C86"/>
    <w:rsid w:val="00083D34"/>
    <w:rsid w:val="00083EA4"/>
    <w:rsid w:val="00084273"/>
    <w:rsid w:val="000842A2"/>
    <w:rsid w:val="000843F7"/>
    <w:rsid w:val="00084862"/>
    <w:rsid w:val="00084BD1"/>
    <w:rsid w:val="00084E63"/>
    <w:rsid w:val="000854CB"/>
    <w:rsid w:val="000856C4"/>
    <w:rsid w:val="0008570D"/>
    <w:rsid w:val="00085AE2"/>
    <w:rsid w:val="00085E0B"/>
    <w:rsid w:val="00085EF4"/>
    <w:rsid w:val="00086022"/>
    <w:rsid w:val="000860A6"/>
    <w:rsid w:val="00086269"/>
    <w:rsid w:val="00086577"/>
    <w:rsid w:val="0008658D"/>
    <w:rsid w:val="0008660E"/>
    <w:rsid w:val="0008666B"/>
    <w:rsid w:val="0008667C"/>
    <w:rsid w:val="00086849"/>
    <w:rsid w:val="0008704A"/>
    <w:rsid w:val="00087060"/>
    <w:rsid w:val="0008713B"/>
    <w:rsid w:val="0008716B"/>
    <w:rsid w:val="0008739B"/>
    <w:rsid w:val="00087EA1"/>
    <w:rsid w:val="00087F6B"/>
    <w:rsid w:val="00087FAB"/>
    <w:rsid w:val="00090166"/>
    <w:rsid w:val="000901C5"/>
    <w:rsid w:val="0009036A"/>
    <w:rsid w:val="000907B8"/>
    <w:rsid w:val="000907E5"/>
    <w:rsid w:val="000907ED"/>
    <w:rsid w:val="00090991"/>
    <w:rsid w:val="000909BB"/>
    <w:rsid w:val="00090AE3"/>
    <w:rsid w:val="00090B36"/>
    <w:rsid w:val="00090CB3"/>
    <w:rsid w:val="00090CE4"/>
    <w:rsid w:val="00090F0F"/>
    <w:rsid w:val="00090F6D"/>
    <w:rsid w:val="000910A6"/>
    <w:rsid w:val="00091495"/>
    <w:rsid w:val="000915D6"/>
    <w:rsid w:val="00091710"/>
    <w:rsid w:val="0009173D"/>
    <w:rsid w:val="00091934"/>
    <w:rsid w:val="00091A1E"/>
    <w:rsid w:val="00091AE4"/>
    <w:rsid w:val="00091BD9"/>
    <w:rsid w:val="00091E61"/>
    <w:rsid w:val="00091EE3"/>
    <w:rsid w:val="00092068"/>
    <w:rsid w:val="000921CF"/>
    <w:rsid w:val="000921F6"/>
    <w:rsid w:val="00092371"/>
    <w:rsid w:val="0009269B"/>
    <w:rsid w:val="00092B38"/>
    <w:rsid w:val="00092F5A"/>
    <w:rsid w:val="000932BC"/>
    <w:rsid w:val="0009389A"/>
    <w:rsid w:val="00093ACC"/>
    <w:rsid w:val="00093CAD"/>
    <w:rsid w:val="00093F29"/>
    <w:rsid w:val="00093F8E"/>
    <w:rsid w:val="000948AC"/>
    <w:rsid w:val="00094BD6"/>
    <w:rsid w:val="00094F30"/>
    <w:rsid w:val="00094FA8"/>
    <w:rsid w:val="000950A1"/>
    <w:rsid w:val="000951D6"/>
    <w:rsid w:val="00095215"/>
    <w:rsid w:val="000952A5"/>
    <w:rsid w:val="000952B0"/>
    <w:rsid w:val="000952B4"/>
    <w:rsid w:val="000956EF"/>
    <w:rsid w:val="0009582C"/>
    <w:rsid w:val="0009583D"/>
    <w:rsid w:val="0009599A"/>
    <w:rsid w:val="00095BE6"/>
    <w:rsid w:val="00095F9F"/>
    <w:rsid w:val="00096275"/>
    <w:rsid w:val="000962C4"/>
    <w:rsid w:val="00096650"/>
    <w:rsid w:val="00096974"/>
    <w:rsid w:val="00096A53"/>
    <w:rsid w:val="00096AD9"/>
    <w:rsid w:val="00096B9D"/>
    <w:rsid w:val="0009721F"/>
    <w:rsid w:val="00097604"/>
    <w:rsid w:val="000978E4"/>
    <w:rsid w:val="00097910"/>
    <w:rsid w:val="00097CC7"/>
    <w:rsid w:val="00097E7E"/>
    <w:rsid w:val="000A001A"/>
    <w:rsid w:val="000A0045"/>
    <w:rsid w:val="000A0244"/>
    <w:rsid w:val="000A06F9"/>
    <w:rsid w:val="000A0786"/>
    <w:rsid w:val="000A07FE"/>
    <w:rsid w:val="000A089E"/>
    <w:rsid w:val="000A0ACB"/>
    <w:rsid w:val="000A113C"/>
    <w:rsid w:val="000A116B"/>
    <w:rsid w:val="000A11A7"/>
    <w:rsid w:val="000A1325"/>
    <w:rsid w:val="000A16ED"/>
    <w:rsid w:val="000A1747"/>
    <w:rsid w:val="000A1D79"/>
    <w:rsid w:val="000A1D7B"/>
    <w:rsid w:val="000A1F3B"/>
    <w:rsid w:val="000A2051"/>
    <w:rsid w:val="000A24BA"/>
    <w:rsid w:val="000A277C"/>
    <w:rsid w:val="000A2884"/>
    <w:rsid w:val="000A29F1"/>
    <w:rsid w:val="000A29F6"/>
    <w:rsid w:val="000A2AFA"/>
    <w:rsid w:val="000A2B24"/>
    <w:rsid w:val="000A2BEF"/>
    <w:rsid w:val="000A2E91"/>
    <w:rsid w:val="000A313E"/>
    <w:rsid w:val="000A3189"/>
    <w:rsid w:val="000A32A2"/>
    <w:rsid w:val="000A35C5"/>
    <w:rsid w:val="000A365C"/>
    <w:rsid w:val="000A392F"/>
    <w:rsid w:val="000A397A"/>
    <w:rsid w:val="000A39E1"/>
    <w:rsid w:val="000A39F4"/>
    <w:rsid w:val="000A3D38"/>
    <w:rsid w:val="000A3D7E"/>
    <w:rsid w:val="000A3DF7"/>
    <w:rsid w:val="000A3E9B"/>
    <w:rsid w:val="000A410E"/>
    <w:rsid w:val="000A41F4"/>
    <w:rsid w:val="000A4213"/>
    <w:rsid w:val="000A423C"/>
    <w:rsid w:val="000A43F4"/>
    <w:rsid w:val="000A474C"/>
    <w:rsid w:val="000A492B"/>
    <w:rsid w:val="000A4B87"/>
    <w:rsid w:val="000A4C4A"/>
    <w:rsid w:val="000A556C"/>
    <w:rsid w:val="000A565E"/>
    <w:rsid w:val="000A5816"/>
    <w:rsid w:val="000A58BF"/>
    <w:rsid w:val="000A5933"/>
    <w:rsid w:val="000A5A66"/>
    <w:rsid w:val="000A5B17"/>
    <w:rsid w:val="000A5CA1"/>
    <w:rsid w:val="000A5DC7"/>
    <w:rsid w:val="000A5FC1"/>
    <w:rsid w:val="000A6106"/>
    <w:rsid w:val="000A6261"/>
    <w:rsid w:val="000A62EA"/>
    <w:rsid w:val="000A652C"/>
    <w:rsid w:val="000A6868"/>
    <w:rsid w:val="000A698B"/>
    <w:rsid w:val="000A6D5F"/>
    <w:rsid w:val="000A7091"/>
    <w:rsid w:val="000A715C"/>
    <w:rsid w:val="000A7377"/>
    <w:rsid w:val="000A767B"/>
    <w:rsid w:val="000A77A0"/>
    <w:rsid w:val="000A7885"/>
    <w:rsid w:val="000A7ABF"/>
    <w:rsid w:val="000A7D17"/>
    <w:rsid w:val="000B009A"/>
    <w:rsid w:val="000B0242"/>
    <w:rsid w:val="000B0605"/>
    <w:rsid w:val="000B079B"/>
    <w:rsid w:val="000B1084"/>
    <w:rsid w:val="000B1153"/>
    <w:rsid w:val="000B1425"/>
    <w:rsid w:val="000B14A3"/>
    <w:rsid w:val="000B1DA6"/>
    <w:rsid w:val="000B223C"/>
    <w:rsid w:val="000B2552"/>
    <w:rsid w:val="000B26F4"/>
    <w:rsid w:val="000B27AA"/>
    <w:rsid w:val="000B2B69"/>
    <w:rsid w:val="000B2B9C"/>
    <w:rsid w:val="000B2EFD"/>
    <w:rsid w:val="000B2F76"/>
    <w:rsid w:val="000B2F82"/>
    <w:rsid w:val="000B307F"/>
    <w:rsid w:val="000B3089"/>
    <w:rsid w:val="000B3798"/>
    <w:rsid w:val="000B388A"/>
    <w:rsid w:val="000B399A"/>
    <w:rsid w:val="000B3B21"/>
    <w:rsid w:val="000B3B9C"/>
    <w:rsid w:val="000B3FBA"/>
    <w:rsid w:val="000B436B"/>
    <w:rsid w:val="000B4433"/>
    <w:rsid w:val="000B4437"/>
    <w:rsid w:val="000B45D5"/>
    <w:rsid w:val="000B476E"/>
    <w:rsid w:val="000B490D"/>
    <w:rsid w:val="000B4AF6"/>
    <w:rsid w:val="000B4E97"/>
    <w:rsid w:val="000B4FAD"/>
    <w:rsid w:val="000B504F"/>
    <w:rsid w:val="000B53B9"/>
    <w:rsid w:val="000B56D5"/>
    <w:rsid w:val="000B57E7"/>
    <w:rsid w:val="000B57E9"/>
    <w:rsid w:val="000B598A"/>
    <w:rsid w:val="000B5A2F"/>
    <w:rsid w:val="000B5B84"/>
    <w:rsid w:val="000B5C84"/>
    <w:rsid w:val="000B5E17"/>
    <w:rsid w:val="000B5E5A"/>
    <w:rsid w:val="000B609D"/>
    <w:rsid w:val="000B61EE"/>
    <w:rsid w:val="000B6ABB"/>
    <w:rsid w:val="000B6B61"/>
    <w:rsid w:val="000B6E52"/>
    <w:rsid w:val="000B6F23"/>
    <w:rsid w:val="000B6FD7"/>
    <w:rsid w:val="000B70D6"/>
    <w:rsid w:val="000B7235"/>
    <w:rsid w:val="000B735F"/>
    <w:rsid w:val="000B7405"/>
    <w:rsid w:val="000B759D"/>
    <w:rsid w:val="000B77C8"/>
    <w:rsid w:val="000B7929"/>
    <w:rsid w:val="000B79C9"/>
    <w:rsid w:val="000B7BA1"/>
    <w:rsid w:val="000B7C43"/>
    <w:rsid w:val="000B7C49"/>
    <w:rsid w:val="000B7DE7"/>
    <w:rsid w:val="000B7E66"/>
    <w:rsid w:val="000B7EFD"/>
    <w:rsid w:val="000C03DC"/>
    <w:rsid w:val="000C0751"/>
    <w:rsid w:val="000C0806"/>
    <w:rsid w:val="000C0874"/>
    <w:rsid w:val="000C0B5F"/>
    <w:rsid w:val="000C0BCF"/>
    <w:rsid w:val="000C0CEE"/>
    <w:rsid w:val="000C0DCB"/>
    <w:rsid w:val="000C0F0E"/>
    <w:rsid w:val="000C0F30"/>
    <w:rsid w:val="000C1030"/>
    <w:rsid w:val="000C1138"/>
    <w:rsid w:val="000C1444"/>
    <w:rsid w:val="000C16B7"/>
    <w:rsid w:val="000C18EF"/>
    <w:rsid w:val="000C194B"/>
    <w:rsid w:val="000C1E30"/>
    <w:rsid w:val="000C1E3F"/>
    <w:rsid w:val="000C20E1"/>
    <w:rsid w:val="000C2579"/>
    <w:rsid w:val="000C2662"/>
    <w:rsid w:val="000C279E"/>
    <w:rsid w:val="000C2BA0"/>
    <w:rsid w:val="000C2E60"/>
    <w:rsid w:val="000C3048"/>
    <w:rsid w:val="000C306E"/>
    <w:rsid w:val="000C307C"/>
    <w:rsid w:val="000C315E"/>
    <w:rsid w:val="000C37FB"/>
    <w:rsid w:val="000C38B8"/>
    <w:rsid w:val="000C3E53"/>
    <w:rsid w:val="000C43E3"/>
    <w:rsid w:val="000C43FD"/>
    <w:rsid w:val="000C4E1B"/>
    <w:rsid w:val="000C5057"/>
    <w:rsid w:val="000C5285"/>
    <w:rsid w:val="000C55A2"/>
    <w:rsid w:val="000C5B2B"/>
    <w:rsid w:val="000C5D01"/>
    <w:rsid w:val="000C5D1A"/>
    <w:rsid w:val="000C5E39"/>
    <w:rsid w:val="000C606B"/>
    <w:rsid w:val="000C62F8"/>
    <w:rsid w:val="000C6316"/>
    <w:rsid w:val="000C6478"/>
    <w:rsid w:val="000C647C"/>
    <w:rsid w:val="000C6914"/>
    <w:rsid w:val="000C69D8"/>
    <w:rsid w:val="000C6A15"/>
    <w:rsid w:val="000C6C89"/>
    <w:rsid w:val="000C6D8C"/>
    <w:rsid w:val="000C6D9E"/>
    <w:rsid w:val="000C6FE2"/>
    <w:rsid w:val="000C7436"/>
    <w:rsid w:val="000C752E"/>
    <w:rsid w:val="000C77AB"/>
    <w:rsid w:val="000C78BB"/>
    <w:rsid w:val="000C7A54"/>
    <w:rsid w:val="000C7D13"/>
    <w:rsid w:val="000C7E3A"/>
    <w:rsid w:val="000C7EB1"/>
    <w:rsid w:val="000C7F05"/>
    <w:rsid w:val="000D006E"/>
    <w:rsid w:val="000D009C"/>
    <w:rsid w:val="000D0182"/>
    <w:rsid w:val="000D01D9"/>
    <w:rsid w:val="000D0234"/>
    <w:rsid w:val="000D0320"/>
    <w:rsid w:val="000D0744"/>
    <w:rsid w:val="000D078F"/>
    <w:rsid w:val="000D0AE6"/>
    <w:rsid w:val="000D0B85"/>
    <w:rsid w:val="000D0E17"/>
    <w:rsid w:val="000D0FAC"/>
    <w:rsid w:val="000D0FDD"/>
    <w:rsid w:val="000D1019"/>
    <w:rsid w:val="000D107E"/>
    <w:rsid w:val="000D1113"/>
    <w:rsid w:val="000D11F0"/>
    <w:rsid w:val="000D13F3"/>
    <w:rsid w:val="000D1542"/>
    <w:rsid w:val="000D15D4"/>
    <w:rsid w:val="000D1795"/>
    <w:rsid w:val="000D17E5"/>
    <w:rsid w:val="000D1839"/>
    <w:rsid w:val="000D199B"/>
    <w:rsid w:val="000D1A19"/>
    <w:rsid w:val="000D1A46"/>
    <w:rsid w:val="000D1A96"/>
    <w:rsid w:val="000D1E13"/>
    <w:rsid w:val="000D1EE3"/>
    <w:rsid w:val="000D2082"/>
    <w:rsid w:val="000D2091"/>
    <w:rsid w:val="000D20C4"/>
    <w:rsid w:val="000D21C7"/>
    <w:rsid w:val="000D2579"/>
    <w:rsid w:val="000D265D"/>
    <w:rsid w:val="000D27A2"/>
    <w:rsid w:val="000D2CF5"/>
    <w:rsid w:val="000D2D52"/>
    <w:rsid w:val="000D2E84"/>
    <w:rsid w:val="000D31CC"/>
    <w:rsid w:val="000D34A4"/>
    <w:rsid w:val="000D3A5E"/>
    <w:rsid w:val="000D3AA4"/>
    <w:rsid w:val="000D3B4B"/>
    <w:rsid w:val="000D3B72"/>
    <w:rsid w:val="000D3CCC"/>
    <w:rsid w:val="000D3D06"/>
    <w:rsid w:val="000D40DC"/>
    <w:rsid w:val="000D414C"/>
    <w:rsid w:val="000D4423"/>
    <w:rsid w:val="000D46BA"/>
    <w:rsid w:val="000D4832"/>
    <w:rsid w:val="000D4977"/>
    <w:rsid w:val="000D4A67"/>
    <w:rsid w:val="000D4C51"/>
    <w:rsid w:val="000D4CC0"/>
    <w:rsid w:val="000D4F16"/>
    <w:rsid w:val="000D52FD"/>
    <w:rsid w:val="000D5350"/>
    <w:rsid w:val="000D59BA"/>
    <w:rsid w:val="000D5B47"/>
    <w:rsid w:val="000D6600"/>
    <w:rsid w:val="000D6745"/>
    <w:rsid w:val="000D6800"/>
    <w:rsid w:val="000D6864"/>
    <w:rsid w:val="000D6F04"/>
    <w:rsid w:val="000D6F43"/>
    <w:rsid w:val="000D6FA4"/>
    <w:rsid w:val="000D719C"/>
    <w:rsid w:val="000D748D"/>
    <w:rsid w:val="000D7577"/>
    <w:rsid w:val="000D75EE"/>
    <w:rsid w:val="000D7C30"/>
    <w:rsid w:val="000D7C46"/>
    <w:rsid w:val="000D7EDF"/>
    <w:rsid w:val="000E000E"/>
    <w:rsid w:val="000E003C"/>
    <w:rsid w:val="000E0152"/>
    <w:rsid w:val="000E01ED"/>
    <w:rsid w:val="000E027D"/>
    <w:rsid w:val="000E02FD"/>
    <w:rsid w:val="000E0546"/>
    <w:rsid w:val="000E0796"/>
    <w:rsid w:val="000E09D6"/>
    <w:rsid w:val="000E0B12"/>
    <w:rsid w:val="000E0B1F"/>
    <w:rsid w:val="000E0C98"/>
    <w:rsid w:val="000E0E85"/>
    <w:rsid w:val="000E0F44"/>
    <w:rsid w:val="000E0F98"/>
    <w:rsid w:val="000E108B"/>
    <w:rsid w:val="000E11D2"/>
    <w:rsid w:val="000E12EE"/>
    <w:rsid w:val="000E14A5"/>
    <w:rsid w:val="000E1BA8"/>
    <w:rsid w:val="000E22AF"/>
    <w:rsid w:val="000E2533"/>
    <w:rsid w:val="000E25D0"/>
    <w:rsid w:val="000E2658"/>
    <w:rsid w:val="000E2703"/>
    <w:rsid w:val="000E2915"/>
    <w:rsid w:val="000E2F7C"/>
    <w:rsid w:val="000E3118"/>
    <w:rsid w:val="000E311E"/>
    <w:rsid w:val="000E3265"/>
    <w:rsid w:val="000E328F"/>
    <w:rsid w:val="000E3358"/>
    <w:rsid w:val="000E3606"/>
    <w:rsid w:val="000E3703"/>
    <w:rsid w:val="000E3990"/>
    <w:rsid w:val="000E3C9D"/>
    <w:rsid w:val="000E404A"/>
    <w:rsid w:val="000E4067"/>
    <w:rsid w:val="000E416C"/>
    <w:rsid w:val="000E4225"/>
    <w:rsid w:val="000E44C7"/>
    <w:rsid w:val="000E4B89"/>
    <w:rsid w:val="000E4FA9"/>
    <w:rsid w:val="000E501B"/>
    <w:rsid w:val="000E50C4"/>
    <w:rsid w:val="000E5661"/>
    <w:rsid w:val="000E5670"/>
    <w:rsid w:val="000E58DF"/>
    <w:rsid w:val="000E5B14"/>
    <w:rsid w:val="000E5B44"/>
    <w:rsid w:val="000E5D9F"/>
    <w:rsid w:val="000E5E59"/>
    <w:rsid w:val="000E63DD"/>
    <w:rsid w:val="000E65A2"/>
    <w:rsid w:val="000E6779"/>
    <w:rsid w:val="000E6A31"/>
    <w:rsid w:val="000E6A74"/>
    <w:rsid w:val="000E6B37"/>
    <w:rsid w:val="000E6C94"/>
    <w:rsid w:val="000E6F99"/>
    <w:rsid w:val="000E71A7"/>
    <w:rsid w:val="000E7702"/>
    <w:rsid w:val="000E79FE"/>
    <w:rsid w:val="000E7C1B"/>
    <w:rsid w:val="000E7F0B"/>
    <w:rsid w:val="000F02A4"/>
    <w:rsid w:val="000F06C7"/>
    <w:rsid w:val="000F0A8A"/>
    <w:rsid w:val="000F0E4E"/>
    <w:rsid w:val="000F1336"/>
    <w:rsid w:val="000F1596"/>
    <w:rsid w:val="000F1616"/>
    <w:rsid w:val="000F170E"/>
    <w:rsid w:val="000F184F"/>
    <w:rsid w:val="000F1AB3"/>
    <w:rsid w:val="000F1E8B"/>
    <w:rsid w:val="000F2014"/>
    <w:rsid w:val="000F2201"/>
    <w:rsid w:val="000F23B9"/>
    <w:rsid w:val="000F24BE"/>
    <w:rsid w:val="000F24FF"/>
    <w:rsid w:val="000F2618"/>
    <w:rsid w:val="000F2758"/>
    <w:rsid w:val="000F2826"/>
    <w:rsid w:val="000F29D7"/>
    <w:rsid w:val="000F29F8"/>
    <w:rsid w:val="000F2AA7"/>
    <w:rsid w:val="000F2ADE"/>
    <w:rsid w:val="000F2AE4"/>
    <w:rsid w:val="000F2D38"/>
    <w:rsid w:val="000F2E06"/>
    <w:rsid w:val="000F2F6D"/>
    <w:rsid w:val="000F3277"/>
    <w:rsid w:val="000F3293"/>
    <w:rsid w:val="000F3339"/>
    <w:rsid w:val="000F3781"/>
    <w:rsid w:val="000F3918"/>
    <w:rsid w:val="000F3C31"/>
    <w:rsid w:val="000F3D5A"/>
    <w:rsid w:val="000F3E05"/>
    <w:rsid w:val="000F4035"/>
    <w:rsid w:val="000F4276"/>
    <w:rsid w:val="000F474A"/>
    <w:rsid w:val="000F47DC"/>
    <w:rsid w:val="000F4939"/>
    <w:rsid w:val="000F4990"/>
    <w:rsid w:val="000F4B7A"/>
    <w:rsid w:val="000F4C32"/>
    <w:rsid w:val="000F4DE0"/>
    <w:rsid w:val="000F5136"/>
    <w:rsid w:val="000F532F"/>
    <w:rsid w:val="000F53A0"/>
    <w:rsid w:val="000F541F"/>
    <w:rsid w:val="000F5570"/>
    <w:rsid w:val="000F5903"/>
    <w:rsid w:val="000F599E"/>
    <w:rsid w:val="000F5B85"/>
    <w:rsid w:val="000F5FD1"/>
    <w:rsid w:val="000F61B9"/>
    <w:rsid w:val="000F62A9"/>
    <w:rsid w:val="000F665D"/>
    <w:rsid w:val="000F67CD"/>
    <w:rsid w:val="000F69E0"/>
    <w:rsid w:val="000F6AE5"/>
    <w:rsid w:val="000F6B69"/>
    <w:rsid w:val="000F733A"/>
    <w:rsid w:val="000F73B3"/>
    <w:rsid w:val="000F764B"/>
    <w:rsid w:val="000F7841"/>
    <w:rsid w:val="000F7A3B"/>
    <w:rsid w:val="000F7B19"/>
    <w:rsid w:val="000F7B1A"/>
    <w:rsid w:val="000F7B97"/>
    <w:rsid w:val="000F7CAA"/>
    <w:rsid w:val="000F7F2C"/>
    <w:rsid w:val="000F7FAE"/>
    <w:rsid w:val="00100070"/>
    <w:rsid w:val="0010008D"/>
    <w:rsid w:val="0010014D"/>
    <w:rsid w:val="0010025B"/>
    <w:rsid w:val="00100446"/>
    <w:rsid w:val="001004D7"/>
    <w:rsid w:val="00100591"/>
    <w:rsid w:val="001008AD"/>
    <w:rsid w:val="001008CC"/>
    <w:rsid w:val="00100CB7"/>
    <w:rsid w:val="00100F56"/>
    <w:rsid w:val="00101121"/>
    <w:rsid w:val="0010120C"/>
    <w:rsid w:val="0010126D"/>
    <w:rsid w:val="001012CB"/>
    <w:rsid w:val="001012F2"/>
    <w:rsid w:val="0010158A"/>
    <w:rsid w:val="0010160C"/>
    <w:rsid w:val="00101657"/>
    <w:rsid w:val="00101675"/>
    <w:rsid w:val="00101720"/>
    <w:rsid w:val="0010194E"/>
    <w:rsid w:val="00101CF6"/>
    <w:rsid w:val="00102245"/>
    <w:rsid w:val="00102378"/>
    <w:rsid w:val="0010242F"/>
    <w:rsid w:val="001024E0"/>
    <w:rsid w:val="00102885"/>
    <w:rsid w:val="001028E2"/>
    <w:rsid w:val="0010290F"/>
    <w:rsid w:val="001029A6"/>
    <w:rsid w:val="001029DC"/>
    <w:rsid w:val="00102ADD"/>
    <w:rsid w:val="00102C6C"/>
    <w:rsid w:val="00102CC6"/>
    <w:rsid w:val="00102D3A"/>
    <w:rsid w:val="00102F2C"/>
    <w:rsid w:val="001030D3"/>
    <w:rsid w:val="001034C9"/>
    <w:rsid w:val="0010353C"/>
    <w:rsid w:val="00103554"/>
    <w:rsid w:val="00103A7E"/>
    <w:rsid w:val="00103AB1"/>
    <w:rsid w:val="00103AE1"/>
    <w:rsid w:val="00103E3B"/>
    <w:rsid w:val="00104326"/>
    <w:rsid w:val="00104594"/>
    <w:rsid w:val="0010503C"/>
    <w:rsid w:val="001054C2"/>
    <w:rsid w:val="001055FF"/>
    <w:rsid w:val="00105BD5"/>
    <w:rsid w:val="0010610F"/>
    <w:rsid w:val="001061CC"/>
    <w:rsid w:val="00106326"/>
    <w:rsid w:val="00106752"/>
    <w:rsid w:val="0010682E"/>
    <w:rsid w:val="00106891"/>
    <w:rsid w:val="001068D9"/>
    <w:rsid w:val="0010697A"/>
    <w:rsid w:val="0010698B"/>
    <w:rsid w:val="00106A71"/>
    <w:rsid w:val="00106B95"/>
    <w:rsid w:val="00106BB5"/>
    <w:rsid w:val="00106DA6"/>
    <w:rsid w:val="00107188"/>
    <w:rsid w:val="00107235"/>
    <w:rsid w:val="0010723C"/>
    <w:rsid w:val="001072B7"/>
    <w:rsid w:val="001072F0"/>
    <w:rsid w:val="001073B9"/>
    <w:rsid w:val="001074BF"/>
    <w:rsid w:val="00107666"/>
    <w:rsid w:val="001077E1"/>
    <w:rsid w:val="00107ACC"/>
    <w:rsid w:val="00110020"/>
    <w:rsid w:val="00110092"/>
    <w:rsid w:val="00110124"/>
    <w:rsid w:val="0011031D"/>
    <w:rsid w:val="001104BB"/>
    <w:rsid w:val="0011088F"/>
    <w:rsid w:val="0011091B"/>
    <w:rsid w:val="00110B5D"/>
    <w:rsid w:val="00110D60"/>
    <w:rsid w:val="00110DBB"/>
    <w:rsid w:val="00110FB0"/>
    <w:rsid w:val="001111EB"/>
    <w:rsid w:val="0011126D"/>
    <w:rsid w:val="001116F9"/>
    <w:rsid w:val="0011172F"/>
    <w:rsid w:val="00111873"/>
    <w:rsid w:val="00111954"/>
    <w:rsid w:val="00111B9A"/>
    <w:rsid w:val="00111DBD"/>
    <w:rsid w:val="00112285"/>
    <w:rsid w:val="0011283D"/>
    <w:rsid w:val="00112927"/>
    <w:rsid w:val="00112A9C"/>
    <w:rsid w:val="00112C6F"/>
    <w:rsid w:val="00112F01"/>
    <w:rsid w:val="001130A1"/>
    <w:rsid w:val="00113347"/>
    <w:rsid w:val="00113492"/>
    <w:rsid w:val="0011359D"/>
    <w:rsid w:val="0011363C"/>
    <w:rsid w:val="0011370C"/>
    <w:rsid w:val="001137C9"/>
    <w:rsid w:val="00113BC7"/>
    <w:rsid w:val="00113CA1"/>
    <w:rsid w:val="00113FB8"/>
    <w:rsid w:val="00114114"/>
    <w:rsid w:val="001141D7"/>
    <w:rsid w:val="00114278"/>
    <w:rsid w:val="00114454"/>
    <w:rsid w:val="0011445E"/>
    <w:rsid w:val="00114A9E"/>
    <w:rsid w:val="00114B20"/>
    <w:rsid w:val="00114C2E"/>
    <w:rsid w:val="00114D8F"/>
    <w:rsid w:val="001154B0"/>
    <w:rsid w:val="00115884"/>
    <w:rsid w:val="0011590B"/>
    <w:rsid w:val="00115BCD"/>
    <w:rsid w:val="00115FF9"/>
    <w:rsid w:val="001160F1"/>
    <w:rsid w:val="00116288"/>
    <w:rsid w:val="00116327"/>
    <w:rsid w:val="00116803"/>
    <w:rsid w:val="00116B6A"/>
    <w:rsid w:val="00116CB7"/>
    <w:rsid w:val="00116CBD"/>
    <w:rsid w:val="00116D00"/>
    <w:rsid w:val="00116F93"/>
    <w:rsid w:val="00117198"/>
    <w:rsid w:val="001172B6"/>
    <w:rsid w:val="001175B9"/>
    <w:rsid w:val="00117837"/>
    <w:rsid w:val="001179F0"/>
    <w:rsid w:val="00117CF8"/>
    <w:rsid w:val="00117EAA"/>
    <w:rsid w:val="00117F3E"/>
    <w:rsid w:val="00117F4D"/>
    <w:rsid w:val="00120039"/>
    <w:rsid w:val="001201B0"/>
    <w:rsid w:val="001201B8"/>
    <w:rsid w:val="0012047D"/>
    <w:rsid w:val="0012057D"/>
    <w:rsid w:val="00120716"/>
    <w:rsid w:val="00120757"/>
    <w:rsid w:val="00120867"/>
    <w:rsid w:val="0012087C"/>
    <w:rsid w:val="001208F1"/>
    <w:rsid w:val="00120FF7"/>
    <w:rsid w:val="00121120"/>
    <w:rsid w:val="00121145"/>
    <w:rsid w:val="0012147B"/>
    <w:rsid w:val="0012174A"/>
    <w:rsid w:val="00121A07"/>
    <w:rsid w:val="00121BDA"/>
    <w:rsid w:val="00121DBE"/>
    <w:rsid w:val="00121EF0"/>
    <w:rsid w:val="00122323"/>
    <w:rsid w:val="001226EA"/>
    <w:rsid w:val="001227A3"/>
    <w:rsid w:val="001227FA"/>
    <w:rsid w:val="001228AB"/>
    <w:rsid w:val="001228F6"/>
    <w:rsid w:val="00122918"/>
    <w:rsid w:val="00122A2E"/>
    <w:rsid w:val="00122B47"/>
    <w:rsid w:val="00122B7B"/>
    <w:rsid w:val="00122F69"/>
    <w:rsid w:val="00122FFD"/>
    <w:rsid w:val="001230AF"/>
    <w:rsid w:val="00123309"/>
    <w:rsid w:val="001234BC"/>
    <w:rsid w:val="00123A05"/>
    <w:rsid w:val="00123A4F"/>
    <w:rsid w:val="00123CC5"/>
    <w:rsid w:val="00123F51"/>
    <w:rsid w:val="00123F88"/>
    <w:rsid w:val="00124099"/>
    <w:rsid w:val="0012410D"/>
    <w:rsid w:val="001241FE"/>
    <w:rsid w:val="00124281"/>
    <w:rsid w:val="0012431D"/>
    <w:rsid w:val="00124825"/>
    <w:rsid w:val="00124912"/>
    <w:rsid w:val="00124D8D"/>
    <w:rsid w:val="001252D0"/>
    <w:rsid w:val="001257A5"/>
    <w:rsid w:val="001259E8"/>
    <w:rsid w:val="00125B20"/>
    <w:rsid w:val="00125DC9"/>
    <w:rsid w:val="00125FB9"/>
    <w:rsid w:val="00126224"/>
    <w:rsid w:val="0012639A"/>
    <w:rsid w:val="0012645E"/>
    <w:rsid w:val="00126503"/>
    <w:rsid w:val="0012663E"/>
    <w:rsid w:val="00126773"/>
    <w:rsid w:val="00126855"/>
    <w:rsid w:val="00126CA9"/>
    <w:rsid w:val="00126D9B"/>
    <w:rsid w:val="00126E31"/>
    <w:rsid w:val="00126E7B"/>
    <w:rsid w:val="00126F2C"/>
    <w:rsid w:val="00127067"/>
    <w:rsid w:val="00127118"/>
    <w:rsid w:val="0012745E"/>
    <w:rsid w:val="0012757F"/>
    <w:rsid w:val="001277E7"/>
    <w:rsid w:val="001278F7"/>
    <w:rsid w:val="00127C78"/>
    <w:rsid w:val="00127D88"/>
    <w:rsid w:val="00130201"/>
    <w:rsid w:val="001303A7"/>
    <w:rsid w:val="001308F5"/>
    <w:rsid w:val="00130DF7"/>
    <w:rsid w:val="00130E1F"/>
    <w:rsid w:val="00130EAE"/>
    <w:rsid w:val="00130EDC"/>
    <w:rsid w:val="00130F1C"/>
    <w:rsid w:val="00130FBB"/>
    <w:rsid w:val="0013108F"/>
    <w:rsid w:val="001310BA"/>
    <w:rsid w:val="0013116B"/>
    <w:rsid w:val="001311D3"/>
    <w:rsid w:val="0013123A"/>
    <w:rsid w:val="00131354"/>
    <w:rsid w:val="00131803"/>
    <w:rsid w:val="00131BB3"/>
    <w:rsid w:val="00131FEE"/>
    <w:rsid w:val="0013221E"/>
    <w:rsid w:val="001322DA"/>
    <w:rsid w:val="001324CD"/>
    <w:rsid w:val="0013277A"/>
    <w:rsid w:val="00132D75"/>
    <w:rsid w:val="00132F70"/>
    <w:rsid w:val="0013315F"/>
    <w:rsid w:val="0013319B"/>
    <w:rsid w:val="0013358C"/>
    <w:rsid w:val="0013367D"/>
    <w:rsid w:val="00133B7D"/>
    <w:rsid w:val="00133E6E"/>
    <w:rsid w:val="00133EA7"/>
    <w:rsid w:val="00133F41"/>
    <w:rsid w:val="001343E6"/>
    <w:rsid w:val="00134471"/>
    <w:rsid w:val="001344E7"/>
    <w:rsid w:val="001345AD"/>
    <w:rsid w:val="0013460A"/>
    <w:rsid w:val="001346C3"/>
    <w:rsid w:val="001348F9"/>
    <w:rsid w:val="00134B43"/>
    <w:rsid w:val="00134DD5"/>
    <w:rsid w:val="0013503D"/>
    <w:rsid w:val="0013562D"/>
    <w:rsid w:val="00135950"/>
    <w:rsid w:val="00135BF1"/>
    <w:rsid w:val="00135E2E"/>
    <w:rsid w:val="00136756"/>
    <w:rsid w:val="00136BCA"/>
    <w:rsid w:val="00136DA1"/>
    <w:rsid w:val="001370CC"/>
    <w:rsid w:val="001373E0"/>
    <w:rsid w:val="001377BE"/>
    <w:rsid w:val="001379E0"/>
    <w:rsid w:val="00137D00"/>
    <w:rsid w:val="00137DE7"/>
    <w:rsid w:val="001401AD"/>
    <w:rsid w:val="001402D9"/>
    <w:rsid w:val="00140673"/>
    <w:rsid w:val="0014067D"/>
    <w:rsid w:val="0014067E"/>
    <w:rsid w:val="001408A8"/>
    <w:rsid w:val="00140B74"/>
    <w:rsid w:val="00140B75"/>
    <w:rsid w:val="00140BDF"/>
    <w:rsid w:val="00140EA1"/>
    <w:rsid w:val="00141131"/>
    <w:rsid w:val="00141254"/>
    <w:rsid w:val="001415B6"/>
    <w:rsid w:val="00141860"/>
    <w:rsid w:val="00141FA3"/>
    <w:rsid w:val="0014291E"/>
    <w:rsid w:val="00142B85"/>
    <w:rsid w:val="00142B91"/>
    <w:rsid w:val="00142CE0"/>
    <w:rsid w:val="00142D92"/>
    <w:rsid w:val="00142F64"/>
    <w:rsid w:val="00142F78"/>
    <w:rsid w:val="00143591"/>
    <w:rsid w:val="00143CB6"/>
    <w:rsid w:val="00143EA3"/>
    <w:rsid w:val="00143FBC"/>
    <w:rsid w:val="00144108"/>
    <w:rsid w:val="0014467C"/>
    <w:rsid w:val="001446AC"/>
    <w:rsid w:val="001446FB"/>
    <w:rsid w:val="0014482A"/>
    <w:rsid w:val="0014494E"/>
    <w:rsid w:val="00144A0E"/>
    <w:rsid w:val="00144AB2"/>
    <w:rsid w:val="00144ABB"/>
    <w:rsid w:val="00144E0A"/>
    <w:rsid w:val="00144F14"/>
    <w:rsid w:val="00144F22"/>
    <w:rsid w:val="00144F3A"/>
    <w:rsid w:val="00144F50"/>
    <w:rsid w:val="0014529D"/>
    <w:rsid w:val="0014547A"/>
    <w:rsid w:val="00145642"/>
    <w:rsid w:val="001456CE"/>
    <w:rsid w:val="0014579D"/>
    <w:rsid w:val="00145C70"/>
    <w:rsid w:val="00145F66"/>
    <w:rsid w:val="00145F74"/>
    <w:rsid w:val="001461F6"/>
    <w:rsid w:val="0014658E"/>
    <w:rsid w:val="00146685"/>
    <w:rsid w:val="001466C3"/>
    <w:rsid w:val="00146769"/>
    <w:rsid w:val="0014681C"/>
    <w:rsid w:val="00146A71"/>
    <w:rsid w:val="00146B98"/>
    <w:rsid w:val="00147438"/>
    <w:rsid w:val="0014750D"/>
    <w:rsid w:val="00147527"/>
    <w:rsid w:val="0014757B"/>
    <w:rsid w:val="0014775B"/>
    <w:rsid w:val="001477F1"/>
    <w:rsid w:val="001479B8"/>
    <w:rsid w:val="00147B27"/>
    <w:rsid w:val="00147D5F"/>
    <w:rsid w:val="00147F0C"/>
    <w:rsid w:val="0015018E"/>
    <w:rsid w:val="001501F6"/>
    <w:rsid w:val="0015038B"/>
    <w:rsid w:val="0015046C"/>
    <w:rsid w:val="00150677"/>
    <w:rsid w:val="0015080B"/>
    <w:rsid w:val="00150B26"/>
    <w:rsid w:val="00150C96"/>
    <w:rsid w:val="00150C9E"/>
    <w:rsid w:val="00151214"/>
    <w:rsid w:val="001512FC"/>
    <w:rsid w:val="0015174C"/>
    <w:rsid w:val="00151892"/>
    <w:rsid w:val="00151E7E"/>
    <w:rsid w:val="00152001"/>
    <w:rsid w:val="001520B8"/>
    <w:rsid w:val="00152427"/>
    <w:rsid w:val="00152581"/>
    <w:rsid w:val="0015281E"/>
    <w:rsid w:val="00152829"/>
    <w:rsid w:val="00152B31"/>
    <w:rsid w:val="00152BE7"/>
    <w:rsid w:val="00152E59"/>
    <w:rsid w:val="001531F4"/>
    <w:rsid w:val="001532F6"/>
    <w:rsid w:val="00153305"/>
    <w:rsid w:val="001534BB"/>
    <w:rsid w:val="00153852"/>
    <w:rsid w:val="00153955"/>
    <w:rsid w:val="00153A7A"/>
    <w:rsid w:val="00153DF8"/>
    <w:rsid w:val="00153E84"/>
    <w:rsid w:val="00153F28"/>
    <w:rsid w:val="0015407C"/>
    <w:rsid w:val="001543E9"/>
    <w:rsid w:val="001548B2"/>
    <w:rsid w:val="001549FA"/>
    <w:rsid w:val="00154A2C"/>
    <w:rsid w:val="00154E4A"/>
    <w:rsid w:val="00155018"/>
    <w:rsid w:val="0015509A"/>
    <w:rsid w:val="0015524F"/>
    <w:rsid w:val="0015526D"/>
    <w:rsid w:val="0015541E"/>
    <w:rsid w:val="001554F3"/>
    <w:rsid w:val="001556B0"/>
    <w:rsid w:val="001557AF"/>
    <w:rsid w:val="001557FB"/>
    <w:rsid w:val="00155FBF"/>
    <w:rsid w:val="00156366"/>
    <w:rsid w:val="00156547"/>
    <w:rsid w:val="001565D6"/>
    <w:rsid w:val="00156842"/>
    <w:rsid w:val="001568BD"/>
    <w:rsid w:val="00156A4B"/>
    <w:rsid w:val="00156B05"/>
    <w:rsid w:val="00156B45"/>
    <w:rsid w:val="00156C29"/>
    <w:rsid w:val="00156E1D"/>
    <w:rsid w:val="00156F3C"/>
    <w:rsid w:val="0015730C"/>
    <w:rsid w:val="0015767B"/>
    <w:rsid w:val="001577FB"/>
    <w:rsid w:val="00157844"/>
    <w:rsid w:val="001578C9"/>
    <w:rsid w:val="00157937"/>
    <w:rsid w:val="00157A8C"/>
    <w:rsid w:val="00157C7E"/>
    <w:rsid w:val="00157E70"/>
    <w:rsid w:val="00157E91"/>
    <w:rsid w:val="00157F45"/>
    <w:rsid w:val="00157F66"/>
    <w:rsid w:val="0016030A"/>
    <w:rsid w:val="001603CD"/>
    <w:rsid w:val="00161070"/>
    <w:rsid w:val="0016135F"/>
    <w:rsid w:val="001613C0"/>
    <w:rsid w:val="00161837"/>
    <w:rsid w:val="001618A3"/>
    <w:rsid w:val="001619DD"/>
    <w:rsid w:val="001619E9"/>
    <w:rsid w:val="00161C73"/>
    <w:rsid w:val="001620F5"/>
    <w:rsid w:val="001621BD"/>
    <w:rsid w:val="00162391"/>
    <w:rsid w:val="00162478"/>
    <w:rsid w:val="001625EC"/>
    <w:rsid w:val="0016284D"/>
    <w:rsid w:val="00162A95"/>
    <w:rsid w:val="00162B5B"/>
    <w:rsid w:val="00162C95"/>
    <w:rsid w:val="00162F34"/>
    <w:rsid w:val="00162FC7"/>
    <w:rsid w:val="001630C5"/>
    <w:rsid w:val="00163142"/>
    <w:rsid w:val="0016316C"/>
    <w:rsid w:val="00163600"/>
    <w:rsid w:val="00163605"/>
    <w:rsid w:val="0016385F"/>
    <w:rsid w:val="001639DE"/>
    <w:rsid w:val="00163C0E"/>
    <w:rsid w:val="00163CBE"/>
    <w:rsid w:val="00163F65"/>
    <w:rsid w:val="00164439"/>
    <w:rsid w:val="0016480B"/>
    <w:rsid w:val="001648F9"/>
    <w:rsid w:val="00164904"/>
    <w:rsid w:val="0016497F"/>
    <w:rsid w:val="00164BA2"/>
    <w:rsid w:val="00164C59"/>
    <w:rsid w:val="00164C6D"/>
    <w:rsid w:val="00164CBA"/>
    <w:rsid w:val="00164D16"/>
    <w:rsid w:val="00164F21"/>
    <w:rsid w:val="001650A2"/>
    <w:rsid w:val="00165258"/>
    <w:rsid w:val="001657C6"/>
    <w:rsid w:val="00165A3E"/>
    <w:rsid w:val="00165A62"/>
    <w:rsid w:val="00165A72"/>
    <w:rsid w:val="00165B8B"/>
    <w:rsid w:val="00165D0E"/>
    <w:rsid w:val="00165F39"/>
    <w:rsid w:val="00166161"/>
    <w:rsid w:val="00166824"/>
    <w:rsid w:val="00166964"/>
    <w:rsid w:val="00166C15"/>
    <w:rsid w:val="00166D73"/>
    <w:rsid w:val="00166EB8"/>
    <w:rsid w:val="00166F3A"/>
    <w:rsid w:val="001673EC"/>
    <w:rsid w:val="0016755C"/>
    <w:rsid w:val="00167636"/>
    <w:rsid w:val="00167729"/>
    <w:rsid w:val="001678A8"/>
    <w:rsid w:val="001679CE"/>
    <w:rsid w:val="00167B3F"/>
    <w:rsid w:val="00167BFA"/>
    <w:rsid w:val="00170050"/>
    <w:rsid w:val="00170150"/>
    <w:rsid w:val="00170261"/>
    <w:rsid w:val="001702D9"/>
    <w:rsid w:val="0017041E"/>
    <w:rsid w:val="0017054C"/>
    <w:rsid w:val="001707BC"/>
    <w:rsid w:val="00170A08"/>
    <w:rsid w:val="00170A8E"/>
    <w:rsid w:val="00170CBB"/>
    <w:rsid w:val="00170F76"/>
    <w:rsid w:val="00171255"/>
    <w:rsid w:val="00171A5D"/>
    <w:rsid w:val="00171AD9"/>
    <w:rsid w:val="00171B29"/>
    <w:rsid w:val="00171B2A"/>
    <w:rsid w:val="00171E0B"/>
    <w:rsid w:val="00171F10"/>
    <w:rsid w:val="00171F19"/>
    <w:rsid w:val="00171FCB"/>
    <w:rsid w:val="00171FE4"/>
    <w:rsid w:val="00172095"/>
    <w:rsid w:val="0017260C"/>
    <w:rsid w:val="00172625"/>
    <w:rsid w:val="001726F1"/>
    <w:rsid w:val="001727B6"/>
    <w:rsid w:val="00172857"/>
    <w:rsid w:val="001729D1"/>
    <w:rsid w:val="00172D64"/>
    <w:rsid w:val="00172EB1"/>
    <w:rsid w:val="00173008"/>
    <w:rsid w:val="0017306F"/>
    <w:rsid w:val="001730F3"/>
    <w:rsid w:val="001731E9"/>
    <w:rsid w:val="001731F4"/>
    <w:rsid w:val="001734C0"/>
    <w:rsid w:val="0017388C"/>
    <w:rsid w:val="001738CF"/>
    <w:rsid w:val="00173A73"/>
    <w:rsid w:val="00173C85"/>
    <w:rsid w:val="00173CFC"/>
    <w:rsid w:val="00173E4A"/>
    <w:rsid w:val="00173E8C"/>
    <w:rsid w:val="0017405D"/>
    <w:rsid w:val="00174526"/>
    <w:rsid w:val="001746AD"/>
    <w:rsid w:val="00174BF2"/>
    <w:rsid w:val="00174C7E"/>
    <w:rsid w:val="00174D53"/>
    <w:rsid w:val="00174D5A"/>
    <w:rsid w:val="001751C9"/>
    <w:rsid w:val="001755C8"/>
    <w:rsid w:val="00175950"/>
    <w:rsid w:val="001759B0"/>
    <w:rsid w:val="00175B31"/>
    <w:rsid w:val="00175FF9"/>
    <w:rsid w:val="00176136"/>
    <w:rsid w:val="00176177"/>
    <w:rsid w:val="001761F7"/>
    <w:rsid w:val="00176BD5"/>
    <w:rsid w:val="00176D0E"/>
    <w:rsid w:val="00176F29"/>
    <w:rsid w:val="00177520"/>
    <w:rsid w:val="0017768B"/>
    <w:rsid w:val="00177A20"/>
    <w:rsid w:val="00177DE5"/>
    <w:rsid w:val="00180186"/>
    <w:rsid w:val="001801E9"/>
    <w:rsid w:val="001801FD"/>
    <w:rsid w:val="00180684"/>
    <w:rsid w:val="0018076D"/>
    <w:rsid w:val="00180A1B"/>
    <w:rsid w:val="00180BE6"/>
    <w:rsid w:val="00180D28"/>
    <w:rsid w:val="00180DB8"/>
    <w:rsid w:val="00181258"/>
    <w:rsid w:val="0018135C"/>
    <w:rsid w:val="0018139E"/>
    <w:rsid w:val="001813CC"/>
    <w:rsid w:val="00181498"/>
    <w:rsid w:val="001814F9"/>
    <w:rsid w:val="00181683"/>
    <w:rsid w:val="00181C75"/>
    <w:rsid w:val="00181C8E"/>
    <w:rsid w:val="00181D01"/>
    <w:rsid w:val="00181D07"/>
    <w:rsid w:val="00181D53"/>
    <w:rsid w:val="00181E85"/>
    <w:rsid w:val="001820D7"/>
    <w:rsid w:val="00182297"/>
    <w:rsid w:val="00182543"/>
    <w:rsid w:val="0018262C"/>
    <w:rsid w:val="00182713"/>
    <w:rsid w:val="00182854"/>
    <w:rsid w:val="00182B35"/>
    <w:rsid w:val="00182B8C"/>
    <w:rsid w:val="00182B95"/>
    <w:rsid w:val="00182DA7"/>
    <w:rsid w:val="00182E1C"/>
    <w:rsid w:val="00182F41"/>
    <w:rsid w:val="001832EA"/>
    <w:rsid w:val="00183377"/>
    <w:rsid w:val="001834C2"/>
    <w:rsid w:val="00183532"/>
    <w:rsid w:val="00183587"/>
    <w:rsid w:val="001838F7"/>
    <w:rsid w:val="00183DF0"/>
    <w:rsid w:val="00183DF9"/>
    <w:rsid w:val="00183F25"/>
    <w:rsid w:val="0018422B"/>
    <w:rsid w:val="0018454B"/>
    <w:rsid w:val="0018457F"/>
    <w:rsid w:val="00184694"/>
    <w:rsid w:val="00184CD6"/>
    <w:rsid w:val="00184D1D"/>
    <w:rsid w:val="00184E53"/>
    <w:rsid w:val="00184F0E"/>
    <w:rsid w:val="00185369"/>
    <w:rsid w:val="00185620"/>
    <w:rsid w:val="001856BD"/>
    <w:rsid w:val="001857BA"/>
    <w:rsid w:val="0018591D"/>
    <w:rsid w:val="001864D4"/>
    <w:rsid w:val="00186B97"/>
    <w:rsid w:val="00186BB9"/>
    <w:rsid w:val="001872B0"/>
    <w:rsid w:val="00187478"/>
    <w:rsid w:val="001877FA"/>
    <w:rsid w:val="00187880"/>
    <w:rsid w:val="001878B3"/>
    <w:rsid w:val="00187AFF"/>
    <w:rsid w:val="0019025E"/>
    <w:rsid w:val="001903B5"/>
    <w:rsid w:val="00190411"/>
    <w:rsid w:val="00190501"/>
    <w:rsid w:val="0019084D"/>
    <w:rsid w:val="00190995"/>
    <w:rsid w:val="00190A2C"/>
    <w:rsid w:val="00190B49"/>
    <w:rsid w:val="00190DA5"/>
    <w:rsid w:val="0019100E"/>
    <w:rsid w:val="0019132E"/>
    <w:rsid w:val="0019142F"/>
    <w:rsid w:val="001914E2"/>
    <w:rsid w:val="001915BF"/>
    <w:rsid w:val="001916E4"/>
    <w:rsid w:val="00191A50"/>
    <w:rsid w:val="00191B0F"/>
    <w:rsid w:val="00191CE0"/>
    <w:rsid w:val="00191DDC"/>
    <w:rsid w:val="00192322"/>
    <w:rsid w:val="001923CC"/>
    <w:rsid w:val="00192495"/>
    <w:rsid w:val="001924B0"/>
    <w:rsid w:val="00192870"/>
    <w:rsid w:val="00192A6A"/>
    <w:rsid w:val="00192AC8"/>
    <w:rsid w:val="00192DF9"/>
    <w:rsid w:val="00192EEF"/>
    <w:rsid w:val="00192FC6"/>
    <w:rsid w:val="00193041"/>
    <w:rsid w:val="001933C2"/>
    <w:rsid w:val="00193423"/>
    <w:rsid w:val="001936E4"/>
    <w:rsid w:val="0019370E"/>
    <w:rsid w:val="00193890"/>
    <w:rsid w:val="00193945"/>
    <w:rsid w:val="00193C7C"/>
    <w:rsid w:val="00193E5D"/>
    <w:rsid w:val="00193E92"/>
    <w:rsid w:val="00193F53"/>
    <w:rsid w:val="00193FDC"/>
    <w:rsid w:val="00194054"/>
    <w:rsid w:val="0019416A"/>
    <w:rsid w:val="0019416F"/>
    <w:rsid w:val="00194244"/>
    <w:rsid w:val="0019437E"/>
    <w:rsid w:val="001944E3"/>
    <w:rsid w:val="001946F6"/>
    <w:rsid w:val="0019474D"/>
    <w:rsid w:val="00194836"/>
    <w:rsid w:val="00194A12"/>
    <w:rsid w:val="00194EC3"/>
    <w:rsid w:val="00195176"/>
    <w:rsid w:val="0019547C"/>
    <w:rsid w:val="00195541"/>
    <w:rsid w:val="00195592"/>
    <w:rsid w:val="00195786"/>
    <w:rsid w:val="00195FF6"/>
    <w:rsid w:val="0019634E"/>
    <w:rsid w:val="0019654F"/>
    <w:rsid w:val="001966C1"/>
    <w:rsid w:val="0019693F"/>
    <w:rsid w:val="00196A5D"/>
    <w:rsid w:val="00196EA5"/>
    <w:rsid w:val="00196EB9"/>
    <w:rsid w:val="00196EBC"/>
    <w:rsid w:val="0019723E"/>
    <w:rsid w:val="001972E3"/>
    <w:rsid w:val="00197645"/>
    <w:rsid w:val="00197981"/>
    <w:rsid w:val="00197DCA"/>
    <w:rsid w:val="00197E0B"/>
    <w:rsid w:val="001A0004"/>
    <w:rsid w:val="001A007F"/>
    <w:rsid w:val="001A0326"/>
    <w:rsid w:val="001A034E"/>
    <w:rsid w:val="001A0846"/>
    <w:rsid w:val="001A0B3B"/>
    <w:rsid w:val="001A0F50"/>
    <w:rsid w:val="001A1204"/>
    <w:rsid w:val="001A1367"/>
    <w:rsid w:val="001A15C8"/>
    <w:rsid w:val="001A1730"/>
    <w:rsid w:val="001A1862"/>
    <w:rsid w:val="001A18A6"/>
    <w:rsid w:val="001A1B82"/>
    <w:rsid w:val="001A1B95"/>
    <w:rsid w:val="001A2003"/>
    <w:rsid w:val="001A20C9"/>
    <w:rsid w:val="001A20F0"/>
    <w:rsid w:val="001A23AA"/>
    <w:rsid w:val="001A2453"/>
    <w:rsid w:val="001A26BF"/>
    <w:rsid w:val="001A28F8"/>
    <w:rsid w:val="001A2D9F"/>
    <w:rsid w:val="001A2EB1"/>
    <w:rsid w:val="001A2EE5"/>
    <w:rsid w:val="001A317F"/>
    <w:rsid w:val="001A31B0"/>
    <w:rsid w:val="001A32A2"/>
    <w:rsid w:val="001A36A5"/>
    <w:rsid w:val="001A36FD"/>
    <w:rsid w:val="001A3735"/>
    <w:rsid w:val="001A37B4"/>
    <w:rsid w:val="001A3BD0"/>
    <w:rsid w:val="001A3C1D"/>
    <w:rsid w:val="001A3DD1"/>
    <w:rsid w:val="001A3DD5"/>
    <w:rsid w:val="001A3E6F"/>
    <w:rsid w:val="001A41F2"/>
    <w:rsid w:val="001A42A8"/>
    <w:rsid w:val="001A43A0"/>
    <w:rsid w:val="001A45EA"/>
    <w:rsid w:val="001A45F5"/>
    <w:rsid w:val="001A48F1"/>
    <w:rsid w:val="001A5050"/>
    <w:rsid w:val="001A51A4"/>
    <w:rsid w:val="001A51D3"/>
    <w:rsid w:val="001A5537"/>
    <w:rsid w:val="001A554A"/>
    <w:rsid w:val="001A556C"/>
    <w:rsid w:val="001A5853"/>
    <w:rsid w:val="001A5A52"/>
    <w:rsid w:val="001A5BB4"/>
    <w:rsid w:val="001A5BD8"/>
    <w:rsid w:val="001A5FF5"/>
    <w:rsid w:val="001A6306"/>
    <w:rsid w:val="001A64A6"/>
    <w:rsid w:val="001A6817"/>
    <w:rsid w:val="001A6954"/>
    <w:rsid w:val="001A6BFE"/>
    <w:rsid w:val="001A7009"/>
    <w:rsid w:val="001A70BA"/>
    <w:rsid w:val="001A73BA"/>
    <w:rsid w:val="001A7435"/>
    <w:rsid w:val="001A7537"/>
    <w:rsid w:val="001A76B9"/>
    <w:rsid w:val="001A7A11"/>
    <w:rsid w:val="001A7ADB"/>
    <w:rsid w:val="001A7B6D"/>
    <w:rsid w:val="001A7E13"/>
    <w:rsid w:val="001B004C"/>
    <w:rsid w:val="001B03FE"/>
    <w:rsid w:val="001B048B"/>
    <w:rsid w:val="001B05FC"/>
    <w:rsid w:val="001B0866"/>
    <w:rsid w:val="001B0950"/>
    <w:rsid w:val="001B0B14"/>
    <w:rsid w:val="001B0E8C"/>
    <w:rsid w:val="001B0E97"/>
    <w:rsid w:val="001B1313"/>
    <w:rsid w:val="001B14DE"/>
    <w:rsid w:val="001B14DF"/>
    <w:rsid w:val="001B179B"/>
    <w:rsid w:val="001B199C"/>
    <w:rsid w:val="001B1B4E"/>
    <w:rsid w:val="001B1BE8"/>
    <w:rsid w:val="001B1DC7"/>
    <w:rsid w:val="001B2005"/>
    <w:rsid w:val="001B224B"/>
    <w:rsid w:val="001B22C6"/>
    <w:rsid w:val="001B266F"/>
    <w:rsid w:val="001B26D1"/>
    <w:rsid w:val="001B2981"/>
    <w:rsid w:val="001B2A62"/>
    <w:rsid w:val="001B2CBB"/>
    <w:rsid w:val="001B2D76"/>
    <w:rsid w:val="001B2DA0"/>
    <w:rsid w:val="001B2EB5"/>
    <w:rsid w:val="001B30B1"/>
    <w:rsid w:val="001B30C7"/>
    <w:rsid w:val="001B3120"/>
    <w:rsid w:val="001B321D"/>
    <w:rsid w:val="001B3378"/>
    <w:rsid w:val="001B34DF"/>
    <w:rsid w:val="001B352F"/>
    <w:rsid w:val="001B3895"/>
    <w:rsid w:val="001B38E1"/>
    <w:rsid w:val="001B3AF3"/>
    <w:rsid w:val="001B3CDA"/>
    <w:rsid w:val="001B3D9F"/>
    <w:rsid w:val="001B4084"/>
    <w:rsid w:val="001B41A5"/>
    <w:rsid w:val="001B4B11"/>
    <w:rsid w:val="001B4B99"/>
    <w:rsid w:val="001B4D12"/>
    <w:rsid w:val="001B4E33"/>
    <w:rsid w:val="001B4EB4"/>
    <w:rsid w:val="001B4ED6"/>
    <w:rsid w:val="001B4FC6"/>
    <w:rsid w:val="001B4FE0"/>
    <w:rsid w:val="001B5219"/>
    <w:rsid w:val="001B522D"/>
    <w:rsid w:val="001B528F"/>
    <w:rsid w:val="001B52E9"/>
    <w:rsid w:val="001B53AC"/>
    <w:rsid w:val="001B555E"/>
    <w:rsid w:val="001B55A6"/>
    <w:rsid w:val="001B5639"/>
    <w:rsid w:val="001B57FF"/>
    <w:rsid w:val="001B5A0E"/>
    <w:rsid w:val="001B5EB7"/>
    <w:rsid w:val="001B5EBF"/>
    <w:rsid w:val="001B60E1"/>
    <w:rsid w:val="001B6161"/>
    <w:rsid w:val="001B61E2"/>
    <w:rsid w:val="001B62AC"/>
    <w:rsid w:val="001B63E8"/>
    <w:rsid w:val="001B6980"/>
    <w:rsid w:val="001B698B"/>
    <w:rsid w:val="001B6D08"/>
    <w:rsid w:val="001B7025"/>
    <w:rsid w:val="001B703D"/>
    <w:rsid w:val="001B70F7"/>
    <w:rsid w:val="001B74C3"/>
    <w:rsid w:val="001B7845"/>
    <w:rsid w:val="001B7AEC"/>
    <w:rsid w:val="001B7EE0"/>
    <w:rsid w:val="001C0173"/>
    <w:rsid w:val="001C0524"/>
    <w:rsid w:val="001C0584"/>
    <w:rsid w:val="001C0607"/>
    <w:rsid w:val="001C067B"/>
    <w:rsid w:val="001C0899"/>
    <w:rsid w:val="001C09F3"/>
    <w:rsid w:val="001C0B46"/>
    <w:rsid w:val="001C0BF4"/>
    <w:rsid w:val="001C0D08"/>
    <w:rsid w:val="001C0EE1"/>
    <w:rsid w:val="001C0F8A"/>
    <w:rsid w:val="001C125D"/>
    <w:rsid w:val="001C1295"/>
    <w:rsid w:val="001C1789"/>
    <w:rsid w:val="001C1B50"/>
    <w:rsid w:val="001C1BDC"/>
    <w:rsid w:val="001C1F0D"/>
    <w:rsid w:val="001C2270"/>
    <w:rsid w:val="001C2384"/>
    <w:rsid w:val="001C2748"/>
    <w:rsid w:val="001C28B0"/>
    <w:rsid w:val="001C2C50"/>
    <w:rsid w:val="001C2C76"/>
    <w:rsid w:val="001C2DEA"/>
    <w:rsid w:val="001C2FB8"/>
    <w:rsid w:val="001C311F"/>
    <w:rsid w:val="001C3317"/>
    <w:rsid w:val="001C332C"/>
    <w:rsid w:val="001C3403"/>
    <w:rsid w:val="001C374E"/>
    <w:rsid w:val="001C38D4"/>
    <w:rsid w:val="001C3A50"/>
    <w:rsid w:val="001C3A51"/>
    <w:rsid w:val="001C3AE0"/>
    <w:rsid w:val="001C3AF1"/>
    <w:rsid w:val="001C3C83"/>
    <w:rsid w:val="001C3CEE"/>
    <w:rsid w:val="001C3F39"/>
    <w:rsid w:val="001C4124"/>
    <w:rsid w:val="001C478F"/>
    <w:rsid w:val="001C48AC"/>
    <w:rsid w:val="001C49F0"/>
    <w:rsid w:val="001C4D1D"/>
    <w:rsid w:val="001C4D5F"/>
    <w:rsid w:val="001C4D91"/>
    <w:rsid w:val="001C4EF9"/>
    <w:rsid w:val="001C4F65"/>
    <w:rsid w:val="001C515A"/>
    <w:rsid w:val="001C523E"/>
    <w:rsid w:val="001C55B2"/>
    <w:rsid w:val="001C55D5"/>
    <w:rsid w:val="001C5723"/>
    <w:rsid w:val="001C5796"/>
    <w:rsid w:val="001C5A11"/>
    <w:rsid w:val="001C5DD9"/>
    <w:rsid w:val="001C5DEF"/>
    <w:rsid w:val="001C5E11"/>
    <w:rsid w:val="001C5EF0"/>
    <w:rsid w:val="001C6056"/>
    <w:rsid w:val="001C63EF"/>
    <w:rsid w:val="001C6473"/>
    <w:rsid w:val="001C67A5"/>
    <w:rsid w:val="001C68F1"/>
    <w:rsid w:val="001C6A20"/>
    <w:rsid w:val="001C6E8F"/>
    <w:rsid w:val="001C6EDF"/>
    <w:rsid w:val="001C6EFD"/>
    <w:rsid w:val="001C710F"/>
    <w:rsid w:val="001C7142"/>
    <w:rsid w:val="001C71CB"/>
    <w:rsid w:val="001C7209"/>
    <w:rsid w:val="001C770D"/>
    <w:rsid w:val="001C7720"/>
    <w:rsid w:val="001C7CCD"/>
    <w:rsid w:val="001C7EB4"/>
    <w:rsid w:val="001D03B1"/>
    <w:rsid w:val="001D0612"/>
    <w:rsid w:val="001D0747"/>
    <w:rsid w:val="001D0874"/>
    <w:rsid w:val="001D089A"/>
    <w:rsid w:val="001D09D7"/>
    <w:rsid w:val="001D11E5"/>
    <w:rsid w:val="001D1466"/>
    <w:rsid w:val="001D1487"/>
    <w:rsid w:val="001D16C9"/>
    <w:rsid w:val="001D1734"/>
    <w:rsid w:val="001D197C"/>
    <w:rsid w:val="001D1984"/>
    <w:rsid w:val="001D1DD9"/>
    <w:rsid w:val="001D1EFB"/>
    <w:rsid w:val="001D1FF1"/>
    <w:rsid w:val="001D22D7"/>
    <w:rsid w:val="001D248B"/>
    <w:rsid w:val="001D28D5"/>
    <w:rsid w:val="001D29CE"/>
    <w:rsid w:val="001D2B66"/>
    <w:rsid w:val="001D2B7B"/>
    <w:rsid w:val="001D2C62"/>
    <w:rsid w:val="001D2DC4"/>
    <w:rsid w:val="001D3007"/>
    <w:rsid w:val="001D33EA"/>
    <w:rsid w:val="001D3734"/>
    <w:rsid w:val="001D3823"/>
    <w:rsid w:val="001D386D"/>
    <w:rsid w:val="001D3AFC"/>
    <w:rsid w:val="001D3BE2"/>
    <w:rsid w:val="001D3E27"/>
    <w:rsid w:val="001D3F9A"/>
    <w:rsid w:val="001D3FF4"/>
    <w:rsid w:val="001D4439"/>
    <w:rsid w:val="001D48E4"/>
    <w:rsid w:val="001D4A55"/>
    <w:rsid w:val="001D4C63"/>
    <w:rsid w:val="001D4DE4"/>
    <w:rsid w:val="001D5001"/>
    <w:rsid w:val="001D51C4"/>
    <w:rsid w:val="001D5A5A"/>
    <w:rsid w:val="001D5B1E"/>
    <w:rsid w:val="001D5B90"/>
    <w:rsid w:val="001D5D77"/>
    <w:rsid w:val="001D5EDC"/>
    <w:rsid w:val="001D6194"/>
    <w:rsid w:val="001D63DB"/>
    <w:rsid w:val="001D64C0"/>
    <w:rsid w:val="001D6524"/>
    <w:rsid w:val="001D65A5"/>
    <w:rsid w:val="001D65E0"/>
    <w:rsid w:val="001D66B6"/>
    <w:rsid w:val="001D66EB"/>
    <w:rsid w:val="001D6702"/>
    <w:rsid w:val="001D6838"/>
    <w:rsid w:val="001D6C8F"/>
    <w:rsid w:val="001D7051"/>
    <w:rsid w:val="001D710F"/>
    <w:rsid w:val="001D71AD"/>
    <w:rsid w:val="001D7205"/>
    <w:rsid w:val="001D738C"/>
    <w:rsid w:val="001D77D2"/>
    <w:rsid w:val="001D7D89"/>
    <w:rsid w:val="001D7E2A"/>
    <w:rsid w:val="001E032A"/>
    <w:rsid w:val="001E0337"/>
    <w:rsid w:val="001E0375"/>
    <w:rsid w:val="001E0401"/>
    <w:rsid w:val="001E0457"/>
    <w:rsid w:val="001E048C"/>
    <w:rsid w:val="001E04D2"/>
    <w:rsid w:val="001E0541"/>
    <w:rsid w:val="001E0764"/>
    <w:rsid w:val="001E079E"/>
    <w:rsid w:val="001E07CD"/>
    <w:rsid w:val="001E07E5"/>
    <w:rsid w:val="001E0996"/>
    <w:rsid w:val="001E0CD0"/>
    <w:rsid w:val="001E0CF2"/>
    <w:rsid w:val="001E0D49"/>
    <w:rsid w:val="001E0FBD"/>
    <w:rsid w:val="001E103F"/>
    <w:rsid w:val="001E1267"/>
    <w:rsid w:val="001E140E"/>
    <w:rsid w:val="001E1E17"/>
    <w:rsid w:val="001E1F80"/>
    <w:rsid w:val="001E2398"/>
    <w:rsid w:val="001E28AD"/>
    <w:rsid w:val="001E28B3"/>
    <w:rsid w:val="001E2DC9"/>
    <w:rsid w:val="001E3229"/>
    <w:rsid w:val="001E32AD"/>
    <w:rsid w:val="001E33D8"/>
    <w:rsid w:val="001E340F"/>
    <w:rsid w:val="001E3563"/>
    <w:rsid w:val="001E37E1"/>
    <w:rsid w:val="001E39DA"/>
    <w:rsid w:val="001E3A66"/>
    <w:rsid w:val="001E3AA5"/>
    <w:rsid w:val="001E40D8"/>
    <w:rsid w:val="001E4274"/>
    <w:rsid w:val="001E43E1"/>
    <w:rsid w:val="001E45F9"/>
    <w:rsid w:val="001E4A74"/>
    <w:rsid w:val="001E4B4E"/>
    <w:rsid w:val="001E4E3F"/>
    <w:rsid w:val="001E4FC8"/>
    <w:rsid w:val="001E51E5"/>
    <w:rsid w:val="001E5204"/>
    <w:rsid w:val="001E5336"/>
    <w:rsid w:val="001E54F0"/>
    <w:rsid w:val="001E5963"/>
    <w:rsid w:val="001E597B"/>
    <w:rsid w:val="001E5A1A"/>
    <w:rsid w:val="001E5B3E"/>
    <w:rsid w:val="001E5BA2"/>
    <w:rsid w:val="001E5CF1"/>
    <w:rsid w:val="001E5FD6"/>
    <w:rsid w:val="001E60F7"/>
    <w:rsid w:val="001E62B1"/>
    <w:rsid w:val="001E6385"/>
    <w:rsid w:val="001E6428"/>
    <w:rsid w:val="001E656F"/>
    <w:rsid w:val="001E65ED"/>
    <w:rsid w:val="001E663B"/>
    <w:rsid w:val="001E681C"/>
    <w:rsid w:val="001E684F"/>
    <w:rsid w:val="001E6C42"/>
    <w:rsid w:val="001E6E6D"/>
    <w:rsid w:val="001E741A"/>
    <w:rsid w:val="001E76C7"/>
    <w:rsid w:val="001E7707"/>
    <w:rsid w:val="001E7A3D"/>
    <w:rsid w:val="001E7DB9"/>
    <w:rsid w:val="001F06AC"/>
    <w:rsid w:val="001F072B"/>
    <w:rsid w:val="001F08C6"/>
    <w:rsid w:val="001F08C8"/>
    <w:rsid w:val="001F0B78"/>
    <w:rsid w:val="001F1372"/>
    <w:rsid w:val="001F1501"/>
    <w:rsid w:val="001F1511"/>
    <w:rsid w:val="001F16D9"/>
    <w:rsid w:val="001F19AA"/>
    <w:rsid w:val="001F19BE"/>
    <w:rsid w:val="001F1AB3"/>
    <w:rsid w:val="001F1B0C"/>
    <w:rsid w:val="001F1C7A"/>
    <w:rsid w:val="001F1C7F"/>
    <w:rsid w:val="001F1E43"/>
    <w:rsid w:val="001F22BD"/>
    <w:rsid w:val="001F2326"/>
    <w:rsid w:val="001F246E"/>
    <w:rsid w:val="001F2B39"/>
    <w:rsid w:val="001F2CB0"/>
    <w:rsid w:val="001F36AF"/>
    <w:rsid w:val="001F3896"/>
    <w:rsid w:val="001F38A6"/>
    <w:rsid w:val="001F3CCA"/>
    <w:rsid w:val="001F3E2D"/>
    <w:rsid w:val="001F3E90"/>
    <w:rsid w:val="001F4266"/>
    <w:rsid w:val="001F4278"/>
    <w:rsid w:val="001F4457"/>
    <w:rsid w:val="001F448D"/>
    <w:rsid w:val="001F454C"/>
    <w:rsid w:val="001F4597"/>
    <w:rsid w:val="001F45C1"/>
    <w:rsid w:val="001F4903"/>
    <w:rsid w:val="001F492D"/>
    <w:rsid w:val="001F4AFA"/>
    <w:rsid w:val="001F4C28"/>
    <w:rsid w:val="001F4C82"/>
    <w:rsid w:val="001F4F51"/>
    <w:rsid w:val="001F500A"/>
    <w:rsid w:val="001F5289"/>
    <w:rsid w:val="001F549F"/>
    <w:rsid w:val="001F5528"/>
    <w:rsid w:val="001F55B5"/>
    <w:rsid w:val="001F5A1C"/>
    <w:rsid w:val="001F5A2F"/>
    <w:rsid w:val="001F5AC1"/>
    <w:rsid w:val="001F5B9E"/>
    <w:rsid w:val="001F5BC2"/>
    <w:rsid w:val="001F5C1A"/>
    <w:rsid w:val="001F5F4C"/>
    <w:rsid w:val="001F6015"/>
    <w:rsid w:val="001F6092"/>
    <w:rsid w:val="001F60CC"/>
    <w:rsid w:val="001F6279"/>
    <w:rsid w:val="001F629B"/>
    <w:rsid w:val="001F67E2"/>
    <w:rsid w:val="001F6809"/>
    <w:rsid w:val="001F6C94"/>
    <w:rsid w:val="001F6D78"/>
    <w:rsid w:val="001F6D85"/>
    <w:rsid w:val="001F6DA5"/>
    <w:rsid w:val="001F6F06"/>
    <w:rsid w:val="001F6F95"/>
    <w:rsid w:val="001F72D6"/>
    <w:rsid w:val="001F73A0"/>
    <w:rsid w:val="001F760C"/>
    <w:rsid w:val="001F768C"/>
    <w:rsid w:val="001F7714"/>
    <w:rsid w:val="001F77C1"/>
    <w:rsid w:val="001F79DB"/>
    <w:rsid w:val="00200249"/>
    <w:rsid w:val="00200284"/>
    <w:rsid w:val="0020060A"/>
    <w:rsid w:val="002008B9"/>
    <w:rsid w:val="0020095B"/>
    <w:rsid w:val="002009D2"/>
    <w:rsid w:val="00200A5E"/>
    <w:rsid w:val="00200B22"/>
    <w:rsid w:val="00200C30"/>
    <w:rsid w:val="00200CC9"/>
    <w:rsid w:val="00200DBE"/>
    <w:rsid w:val="00200E7B"/>
    <w:rsid w:val="00200F30"/>
    <w:rsid w:val="002010AD"/>
    <w:rsid w:val="00201152"/>
    <w:rsid w:val="00201230"/>
    <w:rsid w:val="002012B1"/>
    <w:rsid w:val="00201474"/>
    <w:rsid w:val="00201660"/>
    <w:rsid w:val="00201867"/>
    <w:rsid w:val="002018FD"/>
    <w:rsid w:val="00201917"/>
    <w:rsid w:val="00201A90"/>
    <w:rsid w:val="00201AC0"/>
    <w:rsid w:val="00201CE0"/>
    <w:rsid w:val="00201E72"/>
    <w:rsid w:val="00201ECD"/>
    <w:rsid w:val="00201FE1"/>
    <w:rsid w:val="002020D2"/>
    <w:rsid w:val="002021BE"/>
    <w:rsid w:val="00202358"/>
    <w:rsid w:val="002024C3"/>
    <w:rsid w:val="00202757"/>
    <w:rsid w:val="0020290A"/>
    <w:rsid w:val="00202A1F"/>
    <w:rsid w:val="00202CBD"/>
    <w:rsid w:val="00202D7F"/>
    <w:rsid w:val="00202DE5"/>
    <w:rsid w:val="00202EBF"/>
    <w:rsid w:val="00202EEC"/>
    <w:rsid w:val="002030F6"/>
    <w:rsid w:val="0020376B"/>
    <w:rsid w:val="00203904"/>
    <w:rsid w:val="00203DFC"/>
    <w:rsid w:val="00203EB7"/>
    <w:rsid w:val="00203F51"/>
    <w:rsid w:val="00203F53"/>
    <w:rsid w:val="002043C3"/>
    <w:rsid w:val="00204A22"/>
    <w:rsid w:val="00204CDA"/>
    <w:rsid w:val="00204F05"/>
    <w:rsid w:val="00205346"/>
    <w:rsid w:val="0020622F"/>
    <w:rsid w:val="00206239"/>
    <w:rsid w:val="00206529"/>
    <w:rsid w:val="002065C8"/>
    <w:rsid w:val="00206A39"/>
    <w:rsid w:val="00206B40"/>
    <w:rsid w:val="00206BEF"/>
    <w:rsid w:val="00206D33"/>
    <w:rsid w:val="00206DBC"/>
    <w:rsid w:val="00206DE3"/>
    <w:rsid w:val="00206F2E"/>
    <w:rsid w:val="00207047"/>
    <w:rsid w:val="0020707D"/>
    <w:rsid w:val="0020726D"/>
    <w:rsid w:val="00207285"/>
    <w:rsid w:val="002073F2"/>
    <w:rsid w:val="00207497"/>
    <w:rsid w:val="00207826"/>
    <w:rsid w:val="00207865"/>
    <w:rsid w:val="002079F7"/>
    <w:rsid w:val="002100F5"/>
    <w:rsid w:val="00210935"/>
    <w:rsid w:val="00210A93"/>
    <w:rsid w:val="00210C05"/>
    <w:rsid w:val="00210E3A"/>
    <w:rsid w:val="00211479"/>
    <w:rsid w:val="0021172D"/>
    <w:rsid w:val="00211C36"/>
    <w:rsid w:val="00211CCC"/>
    <w:rsid w:val="00212478"/>
    <w:rsid w:val="002124CB"/>
    <w:rsid w:val="00212654"/>
    <w:rsid w:val="00212ABE"/>
    <w:rsid w:val="00212C03"/>
    <w:rsid w:val="00212C08"/>
    <w:rsid w:val="0021304A"/>
    <w:rsid w:val="00213801"/>
    <w:rsid w:val="00213862"/>
    <w:rsid w:val="002138F9"/>
    <w:rsid w:val="002139BC"/>
    <w:rsid w:val="002139C7"/>
    <w:rsid w:val="002139DE"/>
    <w:rsid w:val="00213C23"/>
    <w:rsid w:val="00213E12"/>
    <w:rsid w:val="00213F53"/>
    <w:rsid w:val="00214368"/>
    <w:rsid w:val="002143AF"/>
    <w:rsid w:val="0021446E"/>
    <w:rsid w:val="0021474F"/>
    <w:rsid w:val="0021482C"/>
    <w:rsid w:val="00214911"/>
    <w:rsid w:val="00214F4B"/>
    <w:rsid w:val="002152B8"/>
    <w:rsid w:val="002154FA"/>
    <w:rsid w:val="00215737"/>
    <w:rsid w:val="002158B8"/>
    <w:rsid w:val="00215AB1"/>
    <w:rsid w:val="00215C37"/>
    <w:rsid w:val="0021633E"/>
    <w:rsid w:val="00216559"/>
    <w:rsid w:val="002165B0"/>
    <w:rsid w:val="0021696A"/>
    <w:rsid w:val="00216BB5"/>
    <w:rsid w:val="00216C93"/>
    <w:rsid w:val="00216F55"/>
    <w:rsid w:val="00217051"/>
    <w:rsid w:val="00217318"/>
    <w:rsid w:val="0021750A"/>
    <w:rsid w:val="00217897"/>
    <w:rsid w:val="00217DA7"/>
    <w:rsid w:val="00217E25"/>
    <w:rsid w:val="0022008C"/>
    <w:rsid w:val="00220845"/>
    <w:rsid w:val="0022097D"/>
    <w:rsid w:val="00220A33"/>
    <w:rsid w:val="00220BAF"/>
    <w:rsid w:val="00220F52"/>
    <w:rsid w:val="00221054"/>
    <w:rsid w:val="002211BD"/>
    <w:rsid w:val="00221260"/>
    <w:rsid w:val="00221288"/>
    <w:rsid w:val="002212FF"/>
    <w:rsid w:val="002215F5"/>
    <w:rsid w:val="00221659"/>
    <w:rsid w:val="0022168B"/>
    <w:rsid w:val="00221729"/>
    <w:rsid w:val="00221B0F"/>
    <w:rsid w:val="00221D66"/>
    <w:rsid w:val="00221F50"/>
    <w:rsid w:val="00222095"/>
    <w:rsid w:val="002220A5"/>
    <w:rsid w:val="0022224F"/>
    <w:rsid w:val="002222C0"/>
    <w:rsid w:val="0022250E"/>
    <w:rsid w:val="0022288A"/>
    <w:rsid w:val="00222B43"/>
    <w:rsid w:val="00222BAE"/>
    <w:rsid w:val="00222D83"/>
    <w:rsid w:val="00222DCE"/>
    <w:rsid w:val="00222E68"/>
    <w:rsid w:val="00222F60"/>
    <w:rsid w:val="00222F9D"/>
    <w:rsid w:val="0022306E"/>
    <w:rsid w:val="002235B4"/>
    <w:rsid w:val="002236A0"/>
    <w:rsid w:val="002238CC"/>
    <w:rsid w:val="00223A49"/>
    <w:rsid w:val="00223CF4"/>
    <w:rsid w:val="00223D13"/>
    <w:rsid w:val="00223D1D"/>
    <w:rsid w:val="00223DE9"/>
    <w:rsid w:val="00223EE5"/>
    <w:rsid w:val="002243E9"/>
    <w:rsid w:val="00224CE6"/>
    <w:rsid w:val="00224DD2"/>
    <w:rsid w:val="002250FD"/>
    <w:rsid w:val="0022599E"/>
    <w:rsid w:val="00225E20"/>
    <w:rsid w:val="0022601F"/>
    <w:rsid w:val="00226274"/>
    <w:rsid w:val="002265DB"/>
    <w:rsid w:val="002267A6"/>
    <w:rsid w:val="0022685D"/>
    <w:rsid w:val="00226C50"/>
    <w:rsid w:val="00226C5E"/>
    <w:rsid w:val="00227177"/>
    <w:rsid w:val="002274E0"/>
    <w:rsid w:val="0022752F"/>
    <w:rsid w:val="00227641"/>
    <w:rsid w:val="00227676"/>
    <w:rsid w:val="002278EF"/>
    <w:rsid w:val="002279A5"/>
    <w:rsid w:val="002279A9"/>
    <w:rsid w:val="00227C7F"/>
    <w:rsid w:val="00227ED7"/>
    <w:rsid w:val="00227F82"/>
    <w:rsid w:val="0023017D"/>
    <w:rsid w:val="002306CF"/>
    <w:rsid w:val="00230720"/>
    <w:rsid w:val="00230763"/>
    <w:rsid w:val="00230850"/>
    <w:rsid w:val="002309B0"/>
    <w:rsid w:val="002309B9"/>
    <w:rsid w:val="00230F24"/>
    <w:rsid w:val="00230FBF"/>
    <w:rsid w:val="002310F4"/>
    <w:rsid w:val="002311F8"/>
    <w:rsid w:val="00231245"/>
    <w:rsid w:val="0023134B"/>
    <w:rsid w:val="002313F4"/>
    <w:rsid w:val="00231518"/>
    <w:rsid w:val="00231547"/>
    <w:rsid w:val="00231610"/>
    <w:rsid w:val="0023174C"/>
    <w:rsid w:val="00231D88"/>
    <w:rsid w:val="00231D8B"/>
    <w:rsid w:val="00231D94"/>
    <w:rsid w:val="00231E65"/>
    <w:rsid w:val="00231E8A"/>
    <w:rsid w:val="00231ECB"/>
    <w:rsid w:val="0023202F"/>
    <w:rsid w:val="002324F5"/>
    <w:rsid w:val="00232735"/>
    <w:rsid w:val="002328B5"/>
    <w:rsid w:val="00232AD6"/>
    <w:rsid w:val="00232F39"/>
    <w:rsid w:val="00233028"/>
    <w:rsid w:val="00233057"/>
    <w:rsid w:val="002330A0"/>
    <w:rsid w:val="00233779"/>
    <w:rsid w:val="00233946"/>
    <w:rsid w:val="00233B2E"/>
    <w:rsid w:val="00233C47"/>
    <w:rsid w:val="00233EAF"/>
    <w:rsid w:val="00233F3A"/>
    <w:rsid w:val="00233FF5"/>
    <w:rsid w:val="00234051"/>
    <w:rsid w:val="0023408F"/>
    <w:rsid w:val="0023428B"/>
    <w:rsid w:val="0023460B"/>
    <w:rsid w:val="00234693"/>
    <w:rsid w:val="002346AA"/>
    <w:rsid w:val="00234760"/>
    <w:rsid w:val="0023477F"/>
    <w:rsid w:val="00234820"/>
    <w:rsid w:val="00234AA5"/>
    <w:rsid w:val="00234D3F"/>
    <w:rsid w:val="00234E71"/>
    <w:rsid w:val="0023502E"/>
    <w:rsid w:val="00235131"/>
    <w:rsid w:val="002351D4"/>
    <w:rsid w:val="0023558A"/>
    <w:rsid w:val="0023593B"/>
    <w:rsid w:val="00235DD6"/>
    <w:rsid w:val="0023618F"/>
    <w:rsid w:val="00236434"/>
    <w:rsid w:val="002364F0"/>
    <w:rsid w:val="00236541"/>
    <w:rsid w:val="002367BD"/>
    <w:rsid w:val="002367EB"/>
    <w:rsid w:val="0023680B"/>
    <w:rsid w:val="00236DB4"/>
    <w:rsid w:val="00236DB9"/>
    <w:rsid w:val="00236FC3"/>
    <w:rsid w:val="00237121"/>
    <w:rsid w:val="00237593"/>
    <w:rsid w:val="002376A6"/>
    <w:rsid w:val="00237B0A"/>
    <w:rsid w:val="00237D00"/>
    <w:rsid w:val="00237D68"/>
    <w:rsid w:val="00237EFF"/>
    <w:rsid w:val="002404AE"/>
    <w:rsid w:val="002408FF"/>
    <w:rsid w:val="002409F7"/>
    <w:rsid w:val="00240AB4"/>
    <w:rsid w:val="0024105E"/>
    <w:rsid w:val="0024106C"/>
    <w:rsid w:val="002412B9"/>
    <w:rsid w:val="00241492"/>
    <w:rsid w:val="002416C8"/>
    <w:rsid w:val="00241F26"/>
    <w:rsid w:val="002420CB"/>
    <w:rsid w:val="0024215B"/>
    <w:rsid w:val="00242291"/>
    <w:rsid w:val="002424D6"/>
    <w:rsid w:val="00242725"/>
    <w:rsid w:val="00242939"/>
    <w:rsid w:val="00242BA9"/>
    <w:rsid w:val="00242CB8"/>
    <w:rsid w:val="00242D17"/>
    <w:rsid w:val="0024301B"/>
    <w:rsid w:val="00243110"/>
    <w:rsid w:val="0024331B"/>
    <w:rsid w:val="00243699"/>
    <w:rsid w:val="002436B1"/>
    <w:rsid w:val="002438E4"/>
    <w:rsid w:val="00243A57"/>
    <w:rsid w:val="00243CDC"/>
    <w:rsid w:val="00243CE1"/>
    <w:rsid w:val="00243F95"/>
    <w:rsid w:val="00244A4C"/>
    <w:rsid w:val="00244AD8"/>
    <w:rsid w:val="00244E0D"/>
    <w:rsid w:val="0024517C"/>
    <w:rsid w:val="002455D8"/>
    <w:rsid w:val="00245839"/>
    <w:rsid w:val="00245B8D"/>
    <w:rsid w:val="00245D26"/>
    <w:rsid w:val="00245DC0"/>
    <w:rsid w:val="00245E3C"/>
    <w:rsid w:val="00245F55"/>
    <w:rsid w:val="00246013"/>
    <w:rsid w:val="00246241"/>
    <w:rsid w:val="0024632B"/>
    <w:rsid w:val="00246396"/>
    <w:rsid w:val="00246958"/>
    <w:rsid w:val="0024713C"/>
    <w:rsid w:val="00247529"/>
    <w:rsid w:val="0024775E"/>
    <w:rsid w:val="00247A37"/>
    <w:rsid w:val="00247A9A"/>
    <w:rsid w:val="00247CB1"/>
    <w:rsid w:val="00247CCD"/>
    <w:rsid w:val="00247D07"/>
    <w:rsid w:val="002501C1"/>
    <w:rsid w:val="002502DE"/>
    <w:rsid w:val="00250321"/>
    <w:rsid w:val="0025048E"/>
    <w:rsid w:val="00250A7B"/>
    <w:rsid w:val="00250BA0"/>
    <w:rsid w:val="00250D9D"/>
    <w:rsid w:val="0025118D"/>
    <w:rsid w:val="0025122F"/>
    <w:rsid w:val="002512E6"/>
    <w:rsid w:val="002513D9"/>
    <w:rsid w:val="0025153F"/>
    <w:rsid w:val="002515C6"/>
    <w:rsid w:val="0025180B"/>
    <w:rsid w:val="00251914"/>
    <w:rsid w:val="00251944"/>
    <w:rsid w:val="00251A09"/>
    <w:rsid w:val="002523BB"/>
    <w:rsid w:val="0025246D"/>
    <w:rsid w:val="00252472"/>
    <w:rsid w:val="00252519"/>
    <w:rsid w:val="002525E2"/>
    <w:rsid w:val="002525F0"/>
    <w:rsid w:val="002526A5"/>
    <w:rsid w:val="00252931"/>
    <w:rsid w:val="002529BE"/>
    <w:rsid w:val="00252B9A"/>
    <w:rsid w:val="00252D7F"/>
    <w:rsid w:val="00252E28"/>
    <w:rsid w:val="0025323D"/>
    <w:rsid w:val="002534D0"/>
    <w:rsid w:val="0025397A"/>
    <w:rsid w:val="00253D6F"/>
    <w:rsid w:val="00253D9D"/>
    <w:rsid w:val="00253E06"/>
    <w:rsid w:val="00253F76"/>
    <w:rsid w:val="00254235"/>
    <w:rsid w:val="002544B2"/>
    <w:rsid w:val="00254622"/>
    <w:rsid w:val="002546B4"/>
    <w:rsid w:val="00254A47"/>
    <w:rsid w:val="00254A6E"/>
    <w:rsid w:val="00254B07"/>
    <w:rsid w:val="00254B1D"/>
    <w:rsid w:val="00254B78"/>
    <w:rsid w:val="00254CF5"/>
    <w:rsid w:val="00254E8A"/>
    <w:rsid w:val="00254F02"/>
    <w:rsid w:val="00254FE4"/>
    <w:rsid w:val="0025511C"/>
    <w:rsid w:val="00255235"/>
    <w:rsid w:val="0025528F"/>
    <w:rsid w:val="002559D7"/>
    <w:rsid w:val="00255A8C"/>
    <w:rsid w:val="00255A94"/>
    <w:rsid w:val="00255B01"/>
    <w:rsid w:val="00255B90"/>
    <w:rsid w:val="00255F1E"/>
    <w:rsid w:val="0025623B"/>
    <w:rsid w:val="0025653D"/>
    <w:rsid w:val="00256CEE"/>
    <w:rsid w:val="00256EDC"/>
    <w:rsid w:val="00257437"/>
    <w:rsid w:val="0025755D"/>
    <w:rsid w:val="00257716"/>
    <w:rsid w:val="00257DED"/>
    <w:rsid w:val="002602E8"/>
    <w:rsid w:val="00260319"/>
    <w:rsid w:val="0026063F"/>
    <w:rsid w:val="00260A2B"/>
    <w:rsid w:val="00260CD7"/>
    <w:rsid w:val="00260E5F"/>
    <w:rsid w:val="0026108D"/>
    <w:rsid w:val="00261288"/>
    <w:rsid w:val="00261424"/>
    <w:rsid w:val="00261468"/>
    <w:rsid w:val="00261536"/>
    <w:rsid w:val="002616F6"/>
    <w:rsid w:val="00261751"/>
    <w:rsid w:val="00261862"/>
    <w:rsid w:val="0026196B"/>
    <w:rsid w:val="00261E35"/>
    <w:rsid w:val="002625C8"/>
    <w:rsid w:val="0026286E"/>
    <w:rsid w:val="0026297F"/>
    <w:rsid w:val="00262BE9"/>
    <w:rsid w:val="002632DF"/>
    <w:rsid w:val="0026337D"/>
    <w:rsid w:val="00263728"/>
    <w:rsid w:val="002639AD"/>
    <w:rsid w:val="00263A2D"/>
    <w:rsid w:val="00263BBF"/>
    <w:rsid w:val="00263D2C"/>
    <w:rsid w:val="00263EED"/>
    <w:rsid w:val="002643AC"/>
    <w:rsid w:val="002649F7"/>
    <w:rsid w:val="00264CB1"/>
    <w:rsid w:val="00264E2B"/>
    <w:rsid w:val="00264EAA"/>
    <w:rsid w:val="00264F91"/>
    <w:rsid w:val="002651C7"/>
    <w:rsid w:val="00265221"/>
    <w:rsid w:val="00265294"/>
    <w:rsid w:val="00265470"/>
    <w:rsid w:val="002656A3"/>
    <w:rsid w:val="00265800"/>
    <w:rsid w:val="00265B36"/>
    <w:rsid w:val="00265CE7"/>
    <w:rsid w:val="00266083"/>
    <w:rsid w:val="00266280"/>
    <w:rsid w:val="00266290"/>
    <w:rsid w:val="0026676B"/>
    <w:rsid w:val="00266B26"/>
    <w:rsid w:val="00266F39"/>
    <w:rsid w:val="0026747C"/>
    <w:rsid w:val="002677D5"/>
    <w:rsid w:val="0026797D"/>
    <w:rsid w:val="00267A1C"/>
    <w:rsid w:val="00267BAA"/>
    <w:rsid w:val="00267BDB"/>
    <w:rsid w:val="00267D16"/>
    <w:rsid w:val="00267D29"/>
    <w:rsid w:val="00267DE3"/>
    <w:rsid w:val="00267E65"/>
    <w:rsid w:val="00267E80"/>
    <w:rsid w:val="00267ECB"/>
    <w:rsid w:val="0027000D"/>
    <w:rsid w:val="002700CE"/>
    <w:rsid w:val="002701D5"/>
    <w:rsid w:val="00270AE4"/>
    <w:rsid w:val="00270D9A"/>
    <w:rsid w:val="00270ECE"/>
    <w:rsid w:val="00271121"/>
    <w:rsid w:val="0027116F"/>
    <w:rsid w:val="002711AC"/>
    <w:rsid w:val="00271398"/>
    <w:rsid w:val="002713BE"/>
    <w:rsid w:val="0027146B"/>
    <w:rsid w:val="002714BA"/>
    <w:rsid w:val="002715D3"/>
    <w:rsid w:val="002715D6"/>
    <w:rsid w:val="0027180F"/>
    <w:rsid w:val="00271823"/>
    <w:rsid w:val="002718B2"/>
    <w:rsid w:val="00271D06"/>
    <w:rsid w:val="00271EB4"/>
    <w:rsid w:val="0027240E"/>
    <w:rsid w:val="00272715"/>
    <w:rsid w:val="002727B2"/>
    <w:rsid w:val="00272814"/>
    <w:rsid w:val="00272897"/>
    <w:rsid w:val="00272C28"/>
    <w:rsid w:val="00272F5E"/>
    <w:rsid w:val="00272F6E"/>
    <w:rsid w:val="00273073"/>
    <w:rsid w:val="0027339B"/>
    <w:rsid w:val="00273674"/>
    <w:rsid w:val="002738A6"/>
    <w:rsid w:val="002738D2"/>
    <w:rsid w:val="002739DC"/>
    <w:rsid w:val="00273BC4"/>
    <w:rsid w:val="00273C10"/>
    <w:rsid w:val="00273F15"/>
    <w:rsid w:val="0027400E"/>
    <w:rsid w:val="002740A0"/>
    <w:rsid w:val="002740E6"/>
    <w:rsid w:val="002743B9"/>
    <w:rsid w:val="0027456B"/>
    <w:rsid w:val="002745B2"/>
    <w:rsid w:val="002745C9"/>
    <w:rsid w:val="002748A3"/>
    <w:rsid w:val="002749B5"/>
    <w:rsid w:val="00274DBC"/>
    <w:rsid w:val="00274E69"/>
    <w:rsid w:val="00274F06"/>
    <w:rsid w:val="0027591B"/>
    <w:rsid w:val="00275A2A"/>
    <w:rsid w:val="00275C74"/>
    <w:rsid w:val="00275C9C"/>
    <w:rsid w:val="00276015"/>
    <w:rsid w:val="002760AF"/>
    <w:rsid w:val="0027676F"/>
    <w:rsid w:val="00276F5E"/>
    <w:rsid w:val="0027725F"/>
    <w:rsid w:val="00277271"/>
    <w:rsid w:val="00277475"/>
    <w:rsid w:val="00277580"/>
    <w:rsid w:val="0027769E"/>
    <w:rsid w:val="00277719"/>
    <w:rsid w:val="0027786F"/>
    <w:rsid w:val="0027792E"/>
    <w:rsid w:val="00277D33"/>
    <w:rsid w:val="00280227"/>
    <w:rsid w:val="002802A6"/>
    <w:rsid w:val="00280398"/>
    <w:rsid w:val="00280560"/>
    <w:rsid w:val="00280573"/>
    <w:rsid w:val="00280798"/>
    <w:rsid w:val="002809FE"/>
    <w:rsid w:val="00280F2A"/>
    <w:rsid w:val="00280FD3"/>
    <w:rsid w:val="002810AC"/>
    <w:rsid w:val="002810CD"/>
    <w:rsid w:val="002814FD"/>
    <w:rsid w:val="002816B0"/>
    <w:rsid w:val="0028185D"/>
    <w:rsid w:val="00282023"/>
    <w:rsid w:val="002828AB"/>
    <w:rsid w:val="002828D7"/>
    <w:rsid w:val="002829C6"/>
    <w:rsid w:val="00283083"/>
    <w:rsid w:val="0028321B"/>
    <w:rsid w:val="002832B4"/>
    <w:rsid w:val="002837BB"/>
    <w:rsid w:val="00283978"/>
    <w:rsid w:val="00283B50"/>
    <w:rsid w:val="00283C51"/>
    <w:rsid w:val="00283D94"/>
    <w:rsid w:val="00283FD5"/>
    <w:rsid w:val="00284289"/>
    <w:rsid w:val="002843C4"/>
    <w:rsid w:val="002844D9"/>
    <w:rsid w:val="00284575"/>
    <w:rsid w:val="00284672"/>
    <w:rsid w:val="00284918"/>
    <w:rsid w:val="0028494A"/>
    <w:rsid w:val="002849D4"/>
    <w:rsid w:val="00284D16"/>
    <w:rsid w:val="00284F11"/>
    <w:rsid w:val="00285082"/>
    <w:rsid w:val="002850AE"/>
    <w:rsid w:val="00285151"/>
    <w:rsid w:val="002853B6"/>
    <w:rsid w:val="002855A9"/>
    <w:rsid w:val="00285603"/>
    <w:rsid w:val="002859E3"/>
    <w:rsid w:val="00285A95"/>
    <w:rsid w:val="00285D4D"/>
    <w:rsid w:val="00285EEF"/>
    <w:rsid w:val="00285FD7"/>
    <w:rsid w:val="00286052"/>
    <w:rsid w:val="00286071"/>
    <w:rsid w:val="00286088"/>
    <w:rsid w:val="00286430"/>
    <w:rsid w:val="002864B8"/>
    <w:rsid w:val="002864BA"/>
    <w:rsid w:val="002864F8"/>
    <w:rsid w:val="002864FC"/>
    <w:rsid w:val="0028686F"/>
    <w:rsid w:val="0028692B"/>
    <w:rsid w:val="00286B44"/>
    <w:rsid w:val="00286BA9"/>
    <w:rsid w:val="00286E89"/>
    <w:rsid w:val="00286EB4"/>
    <w:rsid w:val="00286FE1"/>
    <w:rsid w:val="00287057"/>
    <w:rsid w:val="002871B2"/>
    <w:rsid w:val="00287275"/>
    <w:rsid w:val="002873BA"/>
    <w:rsid w:val="00287433"/>
    <w:rsid w:val="002876DB"/>
    <w:rsid w:val="00287AD4"/>
    <w:rsid w:val="00287D17"/>
    <w:rsid w:val="00287E65"/>
    <w:rsid w:val="00287EA5"/>
    <w:rsid w:val="00287F88"/>
    <w:rsid w:val="002903A7"/>
    <w:rsid w:val="00290711"/>
    <w:rsid w:val="0029074E"/>
    <w:rsid w:val="00290A36"/>
    <w:rsid w:val="00290A9A"/>
    <w:rsid w:val="00290B54"/>
    <w:rsid w:val="002914C3"/>
    <w:rsid w:val="00291899"/>
    <w:rsid w:val="00291BE2"/>
    <w:rsid w:val="00291E6F"/>
    <w:rsid w:val="002921DC"/>
    <w:rsid w:val="002921F7"/>
    <w:rsid w:val="0029246D"/>
    <w:rsid w:val="002925EB"/>
    <w:rsid w:val="00292854"/>
    <w:rsid w:val="00292ABB"/>
    <w:rsid w:val="00292BC2"/>
    <w:rsid w:val="002933FF"/>
    <w:rsid w:val="002935B6"/>
    <w:rsid w:val="00293693"/>
    <w:rsid w:val="002937CB"/>
    <w:rsid w:val="00293A78"/>
    <w:rsid w:val="002941E4"/>
    <w:rsid w:val="00294265"/>
    <w:rsid w:val="00294351"/>
    <w:rsid w:val="002943F5"/>
    <w:rsid w:val="0029467A"/>
    <w:rsid w:val="002946AF"/>
    <w:rsid w:val="002947AD"/>
    <w:rsid w:val="00294983"/>
    <w:rsid w:val="00294C03"/>
    <w:rsid w:val="00294DF3"/>
    <w:rsid w:val="00295068"/>
    <w:rsid w:val="00295109"/>
    <w:rsid w:val="002953D1"/>
    <w:rsid w:val="002956AF"/>
    <w:rsid w:val="00295800"/>
    <w:rsid w:val="0029596A"/>
    <w:rsid w:val="00295A1B"/>
    <w:rsid w:val="00295A58"/>
    <w:rsid w:val="00296018"/>
    <w:rsid w:val="00296075"/>
    <w:rsid w:val="00296138"/>
    <w:rsid w:val="00296591"/>
    <w:rsid w:val="002969E7"/>
    <w:rsid w:val="00296C5E"/>
    <w:rsid w:val="002970CF"/>
    <w:rsid w:val="0029741B"/>
    <w:rsid w:val="0029770A"/>
    <w:rsid w:val="00297732"/>
    <w:rsid w:val="002979E6"/>
    <w:rsid w:val="00297A63"/>
    <w:rsid w:val="00297BCB"/>
    <w:rsid w:val="00297D94"/>
    <w:rsid w:val="00297E5C"/>
    <w:rsid w:val="00297FA5"/>
    <w:rsid w:val="00297FBA"/>
    <w:rsid w:val="002A00AD"/>
    <w:rsid w:val="002A00DC"/>
    <w:rsid w:val="002A02BD"/>
    <w:rsid w:val="002A03F5"/>
    <w:rsid w:val="002A07CA"/>
    <w:rsid w:val="002A088B"/>
    <w:rsid w:val="002A095F"/>
    <w:rsid w:val="002A0970"/>
    <w:rsid w:val="002A0CC7"/>
    <w:rsid w:val="002A0E99"/>
    <w:rsid w:val="002A1370"/>
    <w:rsid w:val="002A14D2"/>
    <w:rsid w:val="002A1710"/>
    <w:rsid w:val="002A1897"/>
    <w:rsid w:val="002A1C85"/>
    <w:rsid w:val="002A1C9E"/>
    <w:rsid w:val="002A1DEF"/>
    <w:rsid w:val="002A1ECE"/>
    <w:rsid w:val="002A1F0D"/>
    <w:rsid w:val="002A1F88"/>
    <w:rsid w:val="002A2181"/>
    <w:rsid w:val="002A2264"/>
    <w:rsid w:val="002A2420"/>
    <w:rsid w:val="002A24C0"/>
    <w:rsid w:val="002A25D6"/>
    <w:rsid w:val="002A2653"/>
    <w:rsid w:val="002A2677"/>
    <w:rsid w:val="002A26BC"/>
    <w:rsid w:val="002A2742"/>
    <w:rsid w:val="002A2765"/>
    <w:rsid w:val="002A2984"/>
    <w:rsid w:val="002A2D0B"/>
    <w:rsid w:val="002A2FBB"/>
    <w:rsid w:val="002A2FD9"/>
    <w:rsid w:val="002A31A9"/>
    <w:rsid w:val="002A31DD"/>
    <w:rsid w:val="002A3253"/>
    <w:rsid w:val="002A32BF"/>
    <w:rsid w:val="002A34F3"/>
    <w:rsid w:val="002A3874"/>
    <w:rsid w:val="002A39D9"/>
    <w:rsid w:val="002A3B00"/>
    <w:rsid w:val="002A3CD8"/>
    <w:rsid w:val="002A43EC"/>
    <w:rsid w:val="002A476A"/>
    <w:rsid w:val="002A499F"/>
    <w:rsid w:val="002A49F2"/>
    <w:rsid w:val="002A4CE9"/>
    <w:rsid w:val="002A4E8B"/>
    <w:rsid w:val="002A5406"/>
    <w:rsid w:val="002A5B20"/>
    <w:rsid w:val="002A5EB4"/>
    <w:rsid w:val="002A6259"/>
    <w:rsid w:val="002A63C2"/>
    <w:rsid w:val="002A63CC"/>
    <w:rsid w:val="002A63F4"/>
    <w:rsid w:val="002A649E"/>
    <w:rsid w:val="002A64F0"/>
    <w:rsid w:val="002A6508"/>
    <w:rsid w:val="002A6693"/>
    <w:rsid w:val="002A6ED0"/>
    <w:rsid w:val="002A705B"/>
    <w:rsid w:val="002A72A2"/>
    <w:rsid w:val="002A73C6"/>
    <w:rsid w:val="002A73FE"/>
    <w:rsid w:val="002A7EFA"/>
    <w:rsid w:val="002A7F4E"/>
    <w:rsid w:val="002A7FFA"/>
    <w:rsid w:val="002B0284"/>
    <w:rsid w:val="002B0675"/>
    <w:rsid w:val="002B0751"/>
    <w:rsid w:val="002B07DC"/>
    <w:rsid w:val="002B0B38"/>
    <w:rsid w:val="002B0E99"/>
    <w:rsid w:val="002B11C4"/>
    <w:rsid w:val="002B11D7"/>
    <w:rsid w:val="002B1215"/>
    <w:rsid w:val="002B1257"/>
    <w:rsid w:val="002B15A1"/>
    <w:rsid w:val="002B15E0"/>
    <w:rsid w:val="002B17C4"/>
    <w:rsid w:val="002B1ACF"/>
    <w:rsid w:val="002B1B1E"/>
    <w:rsid w:val="002B1F58"/>
    <w:rsid w:val="002B1F7D"/>
    <w:rsid w:val="002B1FD0"/>
    <w:rsid w:val="002B2186"/>
    <w:rsid w:val="002B223B"/>
    <w:rsid w:val="002B255F"/>
    <w:rsid w:val="002B2575"/>
    <w:rsid w:val="002B27AC"/>
    <w:rsid w:val="002B28A0"/>
    <w:rsid w:val="002B2DEB"/>
    <w:rsid w:val="002B2E31"/>
    <w:rsid w:val="002B2E4D"/>
    <w:rsid w:val="002B2E50"/>
    <w:rsid w:val="002B32A3"/>
    <w:rsid w:val="002B3308"/>
    <w:rsid w:val="002B342E"/>
    <w:rsid w:val="002B34D3"/>
    <w:rsid w:val="002B3623"/>
    <w:rsid w:val="002B3665"/>
    <w:rsid w:val="002B3C49"/>
    <w:rsid w:val="002B3C5C"/>
    <w:rsid w:val="002B3CC4"/>
    <w:rsid w:val="002B3CEC"/>
    <w:rsid w:val="002B3E53"/>
    <w:rsid w:val="002B3E96"/>
    <w:rsid w:val="002B3F45"/>
    <w:rsid w:val="002B40C1"/>
    <w:rsid w:val="002B40C5"/>
    <w:rsid w:val="002B4279"/>
    <w:rsid w:val="002B45E1"/>
    <w:rsid w:val="002B468E"/>
    <w:rsid w:val="002B4875"/>
    <w:rsid w:val="002B49DB"/>
    <w:rsid w:val="002B4B3B"/>
    <w:rsid w:val="002B4FCF"/>
    <w:rsid w:val="002B50BE"/>
    <w:rsid w:val="002B5152"/>
    <w:rsid w:val="002B51B0"/>
    <w:rsid w:val="002B5390"/>
    <w:rsid w:val="002B5558"/>
    <w:rsid w:val="002B5603"/>
    <w:rsid w:val="002B57D9"/>
    <w:rsid w:val="002B5BB2"/>
    <w:rsid w:val="002B5D3C"/>
    <w:rsid w:val="002B5DBF"/>
    <w:rsid w:val="002B6038"/>
    <w:rsid w:val="002B65F6"/>
    <w:rsid w:val="002B66B0"/>
    <w:rsid w:val="002B67D0"/>
    <w:rsid w:val="002B6A49"/>
    <w:rsid w:val="002B6D6B"/>
    <w:rsid w:val="002B6E49"/>
    <w:rsid w:val="002B721A"/>
    <w:rsid w:val="002B754A"/>
    <w:rsid w:val="002B7638"/>
    <w:rsid w:val="002B788B"/>
    <w:rsid w:val="002B7C1D"/>
    <w:rsid w:val="002B7CEB"/>
    <w:rsid w:val="002B7D07"/>
    <w:rsid w:val="002C01EB"/>
    <w:rsid w:val="002C0375"/>
    <w:rsid w:val="002C03C6"/>
    <w:rsid w:val="002C0431"/>
    <w:rsid w:val="002C0F2C"/>
    <w:rsid w:val="002C1441"/>
    <w:rsid w:val="002C14A7"/>
    <w:rsid w:val="002C1B6A"/>
    <w:rsid w:val="002C1F50"/>
    <w:rsid w:val="002C2526"/>
    <w:rsid w:val="002C261F"/>
    <w:rsid w:val="002C2C8A"/>
    <w:rsid w:val="002C2EF5"/>
    <w:rsid w:val="002C3167"/>
    <w:rsid w:val="002C327D"/>
    <w:rsid w:val="002C34B0"/>
    <w:rsid w:val="002C3626"/>
    <w:rsid w:val="002C36D8"/>
    <w:rsid w:val="002C3881"/>
    <w:rsid w:val="002C3BCB"/>
    <w:rsid w:val="002C3FF7"/>
    <w:rsid w:val="002C45DE"/>
    <w:rsid w:val="002C4674"/>
    <w:rsid w:val="002C47F0"/>
    <w:rsid w:val="002C4868"/>
    <w:rsid w:val="002C4892"/>
    <w:rsid w:val="002C497B"/>
    <w:rsid w:val="002C4B5A"/>
    <w:rsid w:val="002C4C0D"/>
    <w:rsid w:val="002C4CEF"/>
    <w:rsid w:val="002C4DAB"/>
    <w:rsid w:val="002C5122"/>
    <w:rsid w:val="002C5189"/>
    <w:rsid w:val="002C51B0"/>
    <w:rsid w:val="002C51FB"/>
    <w:rsid w:val="002C53E5"/>
    <w:rsid w:val="002C55A9"/>
    <w:rsid w:val="002C5837"/>
    <w:rsid w:val="002C5ECF"/>
    <w:rsid w:val="002C6284"/>
    <w:rsid w:val="002C638A"/>
    <w:rsid w:val="002C63CA"/>
    <w:rsid w:val="002C646A"/>
    <w:rsid w:val="002C6509"/>
    <w:rsid w:val="002C659B"/>
    <w:rsid w:val="002C683F"/>
    <w:rsid w:val="002C6973"/>
    <w:rsid w:val="002C6A5B"/>
    <w:rsid w:val="002C6B7C"/>
    <w:rsid w:val="002C6BDD"/>
    <w:rsid w:val="002C6BF6"/>
    <w:rsid w:val="002C6C39"/>
    <w:rsid w:val="002C6C56"/>
    <w:rsid w:val="002C6D76"/>
    <w:rsid w:val="002C6F09"/>
    <w:rsid w:val="002C6FF5"/>
    <w:rsid w:val="002C7122"/>
    <w:rsid w:val="002C7277"/>
    <w:rsid w:val="002C7644"/>
    <w:rsid w:val="002C7861"/>
    <w:rsid w:val="002C7D27"/>
    <w:rsid w:val="002C7EB4"/>
    <w:rsid w:val="002D01B6"/>
    <w:rsid w:val="002D02E9"/>
    <w:rsid w:val="002D0503"/>
    <w:rsid w:val="002D06ED"/>
    <w:rsid w:val="002D06EF"/>
    <w:rsid w:val="002D071C"/>
    <w:rsid w:val="002D0736"/>
    <w:rsid w:val="002D08C2"/>
    <w:rsid w:val="002D09F5"/>
    <w:rsid w:val="002D10AF"/>
    <w:rsid w:val="002D13D8"/>
    <w:rsid w:val="002D146E"/>
    <w:rsid w:val="002D1583"/>
    <w:rsid w:val="002D15B0"/>
    <w:rsid w:val="002D1670"/>
    <w:rsid w:val="002D19B7"/>
    <w:rsid w:val="002D1C71"/>
    <w:rsid w:val="002D1D1E"/>
    <w:rsid w:val="002D1F04"/>
    <w:rsid w:val="002D1F5F"/>
    <w:rsid w:val="002D21F1"/>
    <w:rsid w:val="002D2F41"/>
    <w:rsid w:val="002D31E8"/>
    <w:rsid w:val="002D38BD"/>
    <w:rsid w:val="002D39C3"/>
    <w:rsid w:val="002D3A7F"/>
    <w:rsid w:val="002D3B9A"/>
    <w:rsid w:val="002D3C6F"/>
    <w:rsid w:val="002D3CB5"/>
    <w:rsid w:val="002D4162"/>
    <w:rsid w:val="002D428A"/>
    <w:rsid w:val="002D4429"/>
    <w:rsid w:val="002D477B"/>
    <w:rsid w:val="002D4A92"/>
    <w:rsid w:val="002D4BFB"/>
    <w:rsid w:val="002D4C46"/>
    <w:rsid w:val="002D4CA6"/>
    <w:rsid w:val="002D525F"/>
    <w:rsid w:val="002D5425"/>
    <w:rsid w:val="002D58A1"/>
    <w:rsid w:val="002D5950"/>
    <w:rsid w:val="002D5B58"/>
    <w:rsid w:val="002D5BE7"/>
    <w:rsid w:val="002D5D90"/>
    <w:rsid w:val="002D5FA3"/>
    <w:rsid w:val="002D60AD"/>
    <w:rsid w:val="002D6167"/>
    <w:rsid w:val="002D61B0"/>
    <w:rsid w:val="002D61F8"/>
    <w:rsid w:val="002D667F"/>
    <w:rsid w:val="002D70DD"/>
    <w:rsid w:val="002D7505"/>
    <w:rsid w:val="002D78C9"/>
    <w:rsid w:val="002D7942"/>
    <w:rsid w:val="002D7C1B"/>
    <w:rsid w:val="002D7E65"/>
    <w:rsid w:val="002D7F47"/>
    <w:rsid w:val="002D7F74"/>
    <w:rsid w:val="002E0097"/>
    <w:rsid w:val="002E01E9"/>
    <w:rsid w:val="002E0308"/>
    <w:rsid w:val="002E044C"/>
    <w:rsid w:val="002E0F8D"/>
    <w:rsid w:val="002E1125"/>
    <w:rsid w:val="002E119D"/>
    <w:rsid w:val="002E12DE"/>
    <w:rsid w:val="002E1570"/>
    <w:rsid w:val="002E1AEB"/>
    <w:rsid w:val="002E1B6D"/>
    <w:rsid w:val="002E1DA4"/>
    <w:rsid w:val="002E1E1F"/>
    <w:rsid w:val="002E1FDC"/>
    <w:rsid w:val="002E2098"/>
    <w:rsid w:val="002E221B"/>
    <w:rsid w:val="002E223B"/>
    <w:rsid w:val="002E2240"/>
    <w:rsid w:val="002E2B0F"/>
    <w:rsid w:val="002E2E1A"/>
    <w:rsid w:val="002E3076"/>
    <w:rsid w:val="002E31EA"/>
    <w:rsid w:val="002E35FA"/>
    <w:rsid w:val="002E3804"/>
    <w:rsid w:val="002E391E"/>
    <w:rsid w:val="002E3DA8"/>
    <w:rsid w:val="002E3F8A"/>
    <w:rsid w:val="002E3F8B"/>
    <w:rsid w:val="002E4207"/>
    <w:rsid w:val="002E42CF"/>
    <w:rsid w:val="002E43E9"/>
    <w:rsid w:val="002E4D45"/>
    <w:rsid w:val="002E4F69"/>
    <w:rsid w:val="002E5155"/>
    <w:rsid w:val="002E527E"/>
    <w:rsid w:val="002E5464"/>
    <w:rsid w:val="002E570B"/>
    <w:rsid w:val="002E58CA"/>
    <w:rsid w:val="002E5A56"/>
    <w:rsid w:val="002E5B24"/>
    <w:rsid w:val="002E63C5"/>
    <w:rsid w:val="002E6425"/>
    <w:rsid w:val="002E6464"/>
    <w:rsid w:val="002E658A"/>
    <w:rsid w:val="002E6A01"/>
    <w:rsid w:val="002E6DF3"/>
    <w:rsid w:val="002E716C"/>
    <w:rsid w:val="002E71FA"/>
    <w:rsid w:val="002E72EC"/>
    <w:rsid w:val="002E74BA"/>
    <w:rsid w:val="002E79DA"/>
    <w:rsid w:val="002E7CE4"/>
    <w:rsid w:val="002E7DAB"/>
    <w:rsid w:val="002E7E39"/>
    <w:rsid w:val="002E7FB0"/>
    <w:rsid w:val="002E7FE0"/>
    <w:rsid w:val="002F0093"/>
    <w:rsid w:val="002F00B8"/>
    <w:rsid w:val="002F0732"/>
    <w:rsid w:val="002F0D70"/>
    <w:rsid w:val="002F0FC7"/>
    <w:rsid w:val="002F0FEC"/>
    <w:rsid w:val="002F16A6"/>
    <w:rsid w:val="002F1814"/>
    <w:rsid w:val="002F1881"/>
    <w:rsid w:val="002F1BE1"/>
    <w:rsid w:val="002F1EA3"/>
    <w:rsid w:val="002F228C"/>
    <w:rsid w:val="002F23D4"/>
    <w:rsid w:val="002F29D6"/>
    <w:rsid w:val="002F2C23"/>
    <w:rsid w:val="002F3263"/>
    <w:rsid w:val="002F3463"/>
    <w:rsid w:val="002F3764"/>
    <w:rsid w:val="002F3959"/>
    <w:rsid w:val="002F396A"/>
    <w:rsid w:val="002F3972"/>
    <w:rsid w:val="002F3996"/>
    <w:rsid w:val="002F3DEE"/>
    <w:rsid w:val="002F3E3C"/>
    <w:rsid w:val="002F3FBF"/>
    <w:rsid w:val="002F3FF7"/>
    <w:rsid w:val="002F428D"/>
    <w:rsid w:val="002F42AC"/>
    <w:rsid w:val="002F473E"/>
    <w:rsid w:val="002F489D"/>
    <w:rsid w:val="002F4A4B"/>
    <w:rsid w:val="002F4ABB"/>
    <w:rsid w:val="002F4B4A"/>
    <w:rsid w:val="002F4DA2"/>
    <w:rsid w:val="002F5135"/>
    <w:rsid w:val="002F558C"/>
    <w:rsid w:val="002F560C"/>
    <w:rsid w:val="002F5AAF"/>
    <w:rsid w:val="002F5AC8"/>
    <w:rsid w:val="002F5E0D"/>
    <w:rsid w:val="002F5E55"/>
    <w:rsid w:val="002F601F"/>
    <w:rsid w:val="002F6054"/>
    <w:rsid w:val="002F6240"/>
    <w:rsid w:val="002F62DE"/>
    <w:rsid w:val="002F6682"/>
    <w:rsid w:val="002F6826"/>
    <w:rsid w:val="002F6B54"/>
    <w:rsid w:val="002F6BC5"/>
    <w:rsid w:val="002F6DB5"/>
    <w:rsid w:val="002F70B9"/>
    <w:rsid w:val="002F71CA"/>
    <w:rsid w:val="002F7524"/>
    <w:rsid w:val="002F7616"/>
    <w:rsid w:val="002F7692"/>
    <w:rsid w:val="002F770B"/>
    <w:rsid w:val="002F77E3"/>
    <w:rsid w:val="002F7A1B"/>
    <w:rsid w:val="002F7C38"/>
    <w:rsid w:val="002F7CDD"/>
    <w:rsid w:val="002F7D38"/>
    <w:rsid w:val="002F7F82"/>
    <w:rsid w:val="003002FF"/>
    <w:rsid w:val="003003E1"/>
    <w:rsid w:val="0030045E"/>
    <w:rsid w:val="003004E7"/>
    <w:rsid w:val="00300504"/>
    <w:rsid w:val="0030057B"/>
    <w:rsid w:val="00300745"/>
    <w:rsid w:val="00300799"/>
    <w:rsid w:val="00300E92"/>
    <w:rsid w:val="003012B7"/>
    <w:rsid w:val="00301385"/>
    <w:rsid w:val="00301561"/>
    <w:rsid w:val="00301B38"/>
    <w:rsid w:val="00301B3D"/>
    <w:rsid w:val="00301B93"/>
    <w:rsid w:val="00301C5E"/>
    <w:rsid w:val="00301D9A"/>
    <w:rsid w:val="0030230D"/>
    <w:rsid w:val="003023A4"/>
    <w:rsid w:val="003023FB"/>
    <w:rsid w:val="00302703"/>
    <w:rsid w:val="00302730"/>
    <w:rsid w:val="00302E6B"/>
    <w:rsid w:val="00303145"/>
    <w:rsid w:val="00303391"/>
    <w:rsid w:val="003037D7"/>
    <w:rsid w:val="0030389F"/>
    <w:rsid w:val="00303A27"/>
    <w:rsid w:val="00303CB4"/>
    <w:rsid w:val="00303E1E"/>
    <w:rsid w:val="00303E4E"/>
    <w:rsid w:val="003040BA"/>
    <w:rsid w:val="003040EC"/>
    <w:rsid w:val="0030442F"/>
    <w:rsid w:val="00304455"/>
    <w:rsid w:val="003044CE"/>
    <w:rsid w:val="003044D2"/>
    <w:rsid w:val="003044FC"/>
    <w:rsid w:val="00304A80"/>
    <w:rsid w:val="00304B57"/>
    <w:rsid w:val="00304E85"/>
    <w:rsid w:val="00304EF7"/>
    <w:rsid w:val="00305140"/>
    <w:rsid w:val="00305386"/>
    <w:rsid w:val="003055E5"/>
    <w:rsid w:val="0030573C"/>
    <w:rsid w:val="0030591D"/>
    <w:rsid w:val="00305C73"/>
    <w:rsid w:val="00305DD8"/>
    <w:rsid w:val="00306028"/>
    <w:rsid w:val="00306096"/>
    <w:rsid w:val="00306195"/>
    <w:rsid w:val="003065A3"/>
    <w:rsid w:val="003068C5"/>
    <w:rsid w:val="00306B99"/>
    <w:rsid w:val="00306DDA"/>
    <w:rsid w:val="00306FB3"/>
    <w:rsid w:val="003071B7"/>
    <w:rsid w:val="003075BF"/>
    <w:rsid w:val="003077DC"/>
    <w:rsid w:val="003078BA"/>
    <w:rsid w:val="0030792E"/>
    <w:rsid w:val="00307A48"/>
    <w:rsid w:val="00307A6E"/>
    <w:rsid w:val="0031039E"/>
    <w:rsid w:val="00310591"/>
    <w:rsid w:val="003106DD"/>
    <w:rsid w:val="003108B4"/>
    <w:rsid w:val="003108DF"/>
    <w:rsid w:val="003108FA"/>
    <w:rsid w:val="00310AA6"/>
    <w:rsid w:val="00310B05"/>
    <w:rsid w:val="00310BF4"/>
    <w:rsid w:val="00311383"/>
    <w:rsid w:val="0031195F"/>
    <w:rsid w:val="003119F8"/>
    <w:rsid w:val="00311A00"/>
    <w:rsid w:val="00311ABF"/>
    <w:rsid w:val="00311CFD"/>
    <w:rsid w:val="0031217F"/>
    <w:rsid w:val="003122A0"/>
    <w:rsid w:val="0031254D"/>
    <w:rsid w:val="003125FC"/>
    <w:rsid w:val="00312819"/>
    <w:rsid w:val="003129E1"/>
    <w:rsid w:val="003129F0"/>
    <w:rsid w:val="00312C5C"/>
    <w:rsid w:val="00312E77"/>
    <w:rsid w:val="0031310A"/>
    <w:rsid w:val="003132BA"/>
    <w:rsid w:val="003133A7"/>
    <w:rsid w:val="003139F2"/>
    <w:rsid w:val="00313FF2"/>
    <w:rsid w:val="003141B1"/>
    <w:rsid w:val="00314210"/>
    <w:rsid w:val="00314398"/>
    <w:rsid w:val="003143E1"/>
    <w:rsid w:val="003145EA"/>
    <w:rsid w:val="00314DFD"/>
    <w:rsid w:val="00314FD4"/>
    <w:rsid w:val="0031506F"/>
    <w:rsid w:val="0031520A"/>
    <w:rsid w:val="003155D0"/>
    <w:rsid w:val="00315674"/>
    <w:rsid w:val="00315807"/>
    <w:rsid w:val="00315825"/>
    <w:rsid w:val="00315954"/>
    <w:rsid w:val="00315A1F"/>
    <w:rsid w:val="00315A60"/>
    <w:rsid w:val="00315C36"/>
    <w:rsid w:val="00316024"/>
    <w:rsid w:val="0031604D"/>
    <w:rsid w:val="003163FF"/>
    <w:rsid w:val="003167D3"/>
    <w:rsid w:val="003167F9"/>
    <w:rsid w:val="00316820"/>
    <w:rsid w:val="00316899"/>
    <w:rsid w:val="00316FF2"/>
    <w:rsid w:val="00317216"/>
    <w:rsid w:val="00317307"/>
    <w:rsid w:val="003176DD"/>
    <w:rsid w:val="00317AFF"/>
    <w:rsid w:val="00317BC8"/>
    <w:rsid w:val="00317CDE"/>
    <w:rsid w:val="00317E74"/>
    <w:rsid w:val="00317E75"/>
    <w:rsid w:val="003200DF"/>
    <w:rsid w:val="0032012C"/>
    <w:rsid w:val="0032026E"/>
    <w:rsid w:val="003203D2"/>
    <w:rsid w:val="00320842"/>
    <w:rsid w:val="003209B4"/>
    <w:rsid w:val="003209D1"/>
    <w:rsid w:val="00320ACE"/>
    <w:rsid w:val="00320C0E"/>
    <w:rsid w:val="00320C12"/>
    <w:rsid w:val="00320C3D"/>
    <w:rsid w:val="00320CEF"/>
    <w:rsid w:val="00320E9C"/>
    <w:rsid w:val="00320F94"/>
    <w:rsid w:val="00321068"/>
    <w:rsid w:val="0032120F"/>
    <w:rsid w:val="00321217"/>
    <w:rsid w:val="0032132D"/>
    <w:rsid w:val="00321453"/>
    <w:rsid w:val="0032153C"/>
    <w:rsid w:val="003218D2"/>
    <w:rsid w:val="0032192C"/>
    <w:rsid w:val="00321993"/>
    <w:rsid w:val="00321E0D"/>
    <w:rsid w:val="003220C0"/>
    <w:rsid w:val="00322348"/>
    <w:rsid w:val="00322623"/>
    <w:rsid w:val="00322660"/>
    <w:rsid w:val="00322C34"/>
    <w:rsid w:val="00322C50"/>
    <w:rsid w:val="0032309A"/>
    <w:rsid w:val="00323200"/>
    <w:rsid w:val="003232AB"/>
    <w:rsid w:val="003235AD"/>
    <w:rsid w:val="0032394A"/>
    <w:rsid w:val="00323B61"/>
    <w:rsid w:val="00324072"/>
    <w:rsid w:val="00324075"/>
    <w:rsid w:val="00324282"/>
    <w:rsid w:val="0032439B"/>
    <w:rsid w:val="00324699"/>
    <w:rsid w:val="0032476E"/>
    <w:rsid w:val="003249B6"/>
    <w:rsid w:val="00324A5F"/>
    <w:rsid w:val="00324B1F"/>
    <w:rsid w:val="00324D80"/>
    <w:rsid w:val="0032524A"/>
    <w:rsid w:val="00325459"/>
    <w:rsid w:val="003255D7"/>
    <w:rsid w:val="0032572F"/>
    <w:rsid w:val="00325831"/>
    <w:rsid w:val="00325C7D"/>
    <w:rsid w:val="00325C9E"/>
    <w:rsid w:val="00325D45"/>
    <w:rsid w:val="00325DC4"/>
    <w:rsid w:val="00325E35"/>
    <w:rsid w:val="003261C6"/>
    <w:rsid w:val="0032637A"/>
    <w:rsid w:val="00326B78"/>
    <w:rsid w:val="00326DE4"/>
    <w:rsid w:val="00327693"/>
    <w:rsid w:val="00327841"/>
    <w:rsid w:val="003279A5"/>
    <w:rsid w:val="00327BA8"/>
    <w:rsid w:val="00327D5A"/>
    <w:rsid w:val="00327E0F"/>
    <w:rsid w:val="003301C0"/>
    <w:rsid w:val="00330330"/>
    <w:rsid w:val="00330D2F"/>
    <w:rsid w:val="00330E74"/>
    <w:rsid w:val="00330EEA"/>
    <w:rsid w:val="00331039"/>
    <w:rsid w:val="00331520"/>
    <w:rsid w:val="00331672"/>
    <w:rsid w:val="00331D48"/>
    <w:rsid w:val="00331E76"/>
    <w:rsid w:val="00331E8C"/>
    <w:rsid w:val="00332088"/>
    <w:rsid w:val="003320A7"/>
    <w:rsid w:val="00332102"/>
    <w:rsid w:val="003325B6"/>
    <w:rsid w:val="00332AE0"/>
    <w:rsid w:val="00332BEF"/>
    <w:rsid w:val="00332C38"/>
    <w:rsid w:val="00332CBC"/>
    <w:rsid w:val="00332EB0"/>
    <w:rsid w:val="00332F7E"/>
    <w:rsid w:val="0033313A"/>
    <w:rsid w:val="00333388"/>
    <w:rsid w:val="003333E7"/>
    <w:rsid w:val="003334A0"/>
    <w:rsid w:val="003337F2"/>
    <w:rsid w:val="00333EBF"/>
    <w:rsid w:val="00333F14"/>
    <w:rsid w:val="003344BB"/>
    <w:rsid w:val="0033474F"/>
    <w:rsid w:val="003348E9"/>
    <w:rsid w:val="00334A26"/>
    <w:rsid w:val="00334E79"/>
    <w:rsid w:val="00334F1D"/>
    <w:rsid w:val="00334F7C"/>
    <w:rsid w:val="00334FEB"/>
    <w:rsid w:val="003353B3"/>
    <w:rsid w:val="003353F5"/>
    <w:rsid w:val="0033576E"/>
    <w:rsid w:val="00335772"/>
    <w:rsid w:val="0033580A"/>
    <w:rsid w:val="0033590B"/>
    <w:rsid w:val="00335B11"/>
    <w:rsid w:val="00335B9B"/>
    <w:rsid w:val="00335C3F"/>
    <w:rsid w:val="00335D21"/>
    <w:rsid w:val="00335FDF"/>
    <w:rsid w:val="00336451"/>
    <w:rsid w:val="00336573"/>
    <w:rsid w:val="00336662"/>
    <w:rsid w:val="00336731"/>
    <w:rsid w:val="003367DA"/>
    <w:rsid w:val="0033687D"/>
    <w:rsid w:val="00336A30"/>
    <w:rsid w:val="00336EF7"/>
    <w:rsid w:val="00336F59"/>
    <w:rsid w:val="003371FB"/>
    <w:rsid w:val="003377C3"/>
    <w:rsid w:val="003377EF"/>
    <w:rsid w:val="00337A15"/>
    <w:rsid w:val="00337A25"/>
    <w:rsid w:val="00337AE5"/>
    <w:rsid w:val="00337DB9"/>
    <w:rsid w:val="00337FF9"/>
    <w:rsid w:val="003400CF"/>
    <w:rsid w:val="003401AA"/>
    <w:rsid w:val="003403C3"/>
    <w:rsid w:val="0034051D"/>
    <w:rsid w:val="003405CC"/>
    <w:rsid w:val="00340718"/>
    <w:rsid w:val="0034073B"/>
    <w:rsid w:val="003407F0"/>
    <w:rsid w:val="003408C8"/>
    <w:rsid w:val="0034092E"/>
    <w:rsid w:val="003409FA"/>
    <w:rsid w:val="0034112D"/>
    <w:rsid w:val="00341260"/>
    <w:rsid w:val="003413AC"/>
    <w:rsid w:val="003418AF"/>
    <w:rsid w:val="00341A47"/>
    <w:rsid w:val="00341A81"/>
    <w:rsid w:val="003420BA"/>
    <w:rsid w:val="0034255B"/>
    <w:rsid w:val="00342574"/>
    <w:rsid w:val="003425B2"/>
    <w:rsid w:val="00342603"/>
    <w:rsid w:val="00342638"/>
    <w:rsid w:val="00342861"/>
    <w:rsid w:val="003428B3"/>
    <w:rsid w:val="0034297C"/>
    <w:rsid w:val="003429BD"/>
    <w:rsid w:val="00342A77"/>
    <w:rsid w:val="00342A82"/>
    <w:rsid w:val="003432BC"/>
    <w:rsid w:val="00343347"/>
    <w:rsid w:val="0034391C"/>
    <w:rsid w:val="00343AD2"/>
    <w:rsid w:val="00343B11"/>
    <w:rsid w:val="00343D7A"/>
    <w:rsid w:val="00344152"/>
    <w:rsid w:val="00344195"/>
    <w:rsid w:val="00344C8C"/>
    <w:rsid w:val="00345036"/>
    <w:rsid w:val="0034559E"/>
    <w:rsid w:val="003455CB"/>
    <w:rsid w:val="003459D2"/>
    <w:rsid w:val="00345C13"/>
    <w:rsid w:val="003460C1"/>
    <w:rsid w:val="00346235"/>
    <w:rsid w:val="00346305"/>
    <w:rsid w:val="0034651E"/>
    <w:rsid w:val="003465E4"/>
    <w:rsid w:val="003466E5"/>
    <w:rsid w:val="003469C4"/>
    <w:rsid w:val="00346DB6"/>
    <w:rsid w:val="00347066"/>
    <w:rsid w:val="0034706E"/>
    <w:rsid w:val="003473BE"/>
    <w:rsid w:val="00347454"/>
    <w:rsid w:val="00347713"/>
    <w:rsid w:val="00347AA3"/>
    <w:rsid w:val="00347EA1"/>
    <w:rsid w:val="00347EE2"/>
    <w:rsid w:val="00347F06"/>
    <w:rsid w:val="00347F8B"/>
    <w:rsid w:val="00347F8C"/>
    <w:rsid w:val="0035010C"/>
    <w:rsid w:val="0035016C"/>
    <w:rsid w:val="00350315"/>
    <w:rsid w:val="003503A0"/>
    <w:rsid w:val="00350645"/>
    <w:rsid w:val="00350687"/>
    <w:rsid w:val="003509D8"/>
    <w:rsid w:val="00350C1D"/>
    <w:rsid w:val="00350F9C"/>
    <w:rsid w:val="003510DA"/>
    <w:rsid w:val="00351168"/>
    <w:rsid w:val="0035138A"/>
    <w:rsid w:val="00351694"/>
    <w:rsid w:val="0035178F"/>
    <w:rsid w:val="003517FA"/>
    <w:rsid w:val="00351A16"/>
    <w:rsid w:val="00351C73"/>
    <w:rsid w:val="00351E30"/>
    <w:rsid w:val="00351EF5"/>
    <w:rsid w:val="00351FC9"/>
    <w:rsid w:val="00352550"/>
    <w:rsid w:val="00352889"/>
    <w:rsid w:val="003528C6"/>
    <w:rsid w:val="00352B51"/>
    <w:rsid w:val="00352B78"/>
    <w:rsid w:val="00352C8A"/>
    <w:rsid w:val="00352D97"/>
    <w:rsid w:val="00352F9F"/>
    <w:rsid w:val="00353190"/>
    <w:rsid w:val="00353204"/>
    <w:rsid w:val="0035343D"/>
    <w:rsid w:val="003538A8"/>
    <w:rsid w:val="00353B85"/>
    <w:rsid w:val="00353E8B"/>
    <w:rsid w:val="00354235"/>
    <w:rsid w:val="00354515"/>
    <w:rsid w:val="003548AA"/>
    <w:rsid w:val="0035490D"/>
    <w:rsid w:val="00354987"/>
    <w:rsid w:val="00354C2F"/>
    <w:rsid w:val="00354D7F"/>
    <w:rsid w:val="00354EA4"/>
    <w:rsid w:val="00355287"/>
    <w:rsid w:val="00355537"/>
    <w:rsid w:val="003556E7"/>
    <w:rsid w:val="00355876"/>
    <w:rsid w:val="0035597E"/>
    <w:rsid w:val="00355AD0"/>
    <w:rsid w:val="00355B10"/>
    <w:rsid w:val="003562C9"/>
    <w:rsid w:val="00356381"/>
    <w:rsid w:val="0035646F"/>
    <w:rsid w:val="00356531"/>
    <w:rsid w:val="003567E4"/>
    <w:rsid w:val="00356838"/>
    <w:rsid w:val="00356B49"/>
    <w:rsid w:val="00356E6C"/>
    <w:rsid w:val="00356E83"/>
    <w:rsid w:val="0035718A"/>
    <w:rsid w:val="00357789"/>
    <w:rsid w:val="00357790"/>
    <w:rsid w:val="003579E3"/>
    <w:rsid w:val="00357A06"/>
    <w:rsid w:val="00357A8E"/>
    <w:rsid w:val="00357E45"/>
    <w:rsid w:val="00357F81"/>
    <w:rsid w:val="00357FC3"/>
    <w:rsid w:val="003601DF"/>
    <w:rsid w:val="00360385"/>
    <w:rsid w:val="00360604"/>
    <w:rsid w:val="003606C6"/>
    <w:rsid w:val="00360739"/>
    <w:rsid w:val="00360790"/>
    <w:rsid w:val="003609F4"/>
    <w:rsid w:val="00360A39"/>
    <w:rsid w:val="00360F98"/>
    <w:rsid w:val="003610E3"/>
    <w:rsid w:val="00361290"/>
    <w:rsid w:val="003612D4"/>
    <w:rsid w:val="0036130A"/>
    <w:rsid w:val="00361339"/>
    <w:rsid w:val="003613CB"/>
    <w:rsid w:val="003617F0"/>
    <w:rsid w:val="0036181E"/>
    <w:rsid w:val="003618AC"/>
    <w:rsid w:val="0036194A"/>
    <w:rsid w:val="00361C8E"/>
    <w:rsid w:val="00361F8C"/>
    <w:rsid w:val="0036205B"/>
    <w:rsid w:val="0036205D"/>
    <w:rsid w:val="00362094"/>
    <w:rsid w:val="003620C7"/>
    <w:rsid w:val="003621A5"/>
    <w:rsid w:val="00362361"/>
    <w:rsid w:val="00362383"/>
    <w:rsid w:val="0036238F"/>
    <w:rsid w:val="003628CF"/>
    <w:rsid w:val="00362A0D"/>
    <w:rsid w:val="00362CB6"/>
    <w:rsid w:val="00362CC0"/>
    <w:rsid w:val="00362D29"/>
    <w:rsid w:val="00362DFA"/>
    <w:rsid w:val="00362F36"/>
    <w:rsid w:val="00362FC6"/>
    <w:rsid w:val="00362FD7"/>
    <w:rsid w:val="00362FED"/>
    <w:rsid w:val="00363080"/>
    <w:rsid w:val="003630E1"/>
    <w:rsid w:val="003631E2"/>
    <w:rsid w:val="00363350"/>
    <w:rsid w:val="003635B0"/>
    <w:rsid w:val="00363848"/>
    <w:rsid w:val="003638E6"/>
    <w:rsid w:val="003639FB"/>
    <w:rsid w:val="00363A69"/>
    <w:rsid w:val="00363C0A"/>
    <w:rsid w:val="00363F38"/>
    <w:rsid w:val="00363F9E"/>
    <w:rsid w:val="00364280"/>
    <w:rsid w:val="003645D7"/>
    <w:rsid w:val="0036468F"/>
    <w:rsid w:val="0036497A"/>
    <w:rsid w:val="0036498A"/>
    <w:rsid w:val="0036498F"/>
    <w:rsid w:val="003649A7"/>
    <w:rsid w:val="003649BC"/>
    <w:rsid w:val="00364F5E"/>
    <w:rsid w:val="00365B51"/>
    <w:rsid w:val="00365C53"/>
    <w:rsid w:val="00365F58"/>
    <w:rsid w:val="00366629"/>
    <w:rsid w:val="00366757"/>
    <w:rsid w:val="0036692D"/>
    <w:rsid w:val="00366A96"/>
    <w:rsid w:val="00366D44"/>
    <w:rsid w:val="00366E9D"/>
    <w:rsid w:val="00366F4E"/>
    <w:rsid w:val="0036727D"/>
    <w:rsid w:val="0036771D"/>
    <w:rsid w:val="003677D6"/>
    <w:rsid w:val="003677E2"/>
    <w:rsid w:val="00367A57"/>
    <w:rsid w:val="00370134"/>
    <w:rsid w:val="00370452"/>
    <w:rsid w:val="003704E0"/>
    <w:rsid w:val="00370545"/>
    <w:rsid w:val="00370709"/>
    <w:rsid w:val="00370832"/>
    <w:rsid w:val="003708DD"/>
    <w:rsid w:val="003708F8"/>
    <w:rsid w:val="00370AA7"/>
    <w:rsid w:val="00370C50"/>
    <w:rsid w:val="00370D29"/>
    <w:rsid w:val="00370D53"/>
    <w:rsid w:val="00370D81"/>
    <w:rsid w:val="00370DA8"/>
    <w:rsid w:val="00370FFA"/>
    <w:rsid w:val="003710C5"/>
    <w:rsid w:val="00371295"/>
    <w:rsid w:val="0037141E"/>
    <w:rsid w:val="0037184F"/>
    <w:rsid w:val="00371959"/>
    <w:rsid w:val="003719CD"/>
    <w:rsid w:val="00371CAB"/>
    <w:rsid w:val="00371F7B"/>
    <w:rsid w:val="00372078"/>
    <w:rsid w:val="0037209F"/>
    <w:rsid w:val="003720F9"/>
    <w:rsid w:val="003721CC"/>
    <w:rsid w:val="00372653"/>
    <w:rsid w:val="00372900"/>
    <w:rsid w:val="00372A3D"/>
    <w:rsid w:val="00372EBB"/>
    <w:rsid w:val="00372F39"/>
    <w:rsid w:val="00372F95"/>
    <w:rsid w:val="00373004"/>
    <w:rsid w:val="0037300B"/>
    <w:rsid w:val="00373294"/>
    <w:rsid w:val="00373455"/>
    <w:rsid w:val="003734DE"/>
    <w:rsid w:val="00373A17"/>
    <w:rsid w:val="00373C27"/>
    <w:rsid w:val="00373CC0"/>
    <w:rsid w:val="00373ED3"/>
    <w:rsid w:val="00373EE4"/>
    <w:rsid w:val="00374064"/>
    <w:rsid w:val="003741F6"/>
    <w:rsid w:val="00374291"/>
    <w:rsid w:val="003744CD"/>
    <w:rsid w:val="00374540"/>
    <w:rsid w:val="0037468B"/>
    <w:rsid w:val="00374DB9"/>
    <w:rsid w:val="00375036"/>
    <w:rsid w:val="003754A6"/>
    <w:rsid w:val="003754B7"/>
    <w:rsid w:val="003755C3"/>
    <w:rsid w:val="0037579F"/>
    <w:rsid w:val="00375E0E"/>
    <w:rsid w:val="00376085"/>
    <w:rsid w:val="00376109"/>
    <w:rsid w:val="0037614C"/>
    <w:rsid w:val="003762C0"/>
    <w:rsid w:val="003762EB"/>
    <w:rsid w:val="00376419"/>
    <w:rsid w:val="003769E1"/>
    <w:rsid w:val="00376FB4"/>
    <w:rsid w:val="00376FBB"/>
    <w:rsid w:val="0037721A"/>
    <w:rsid w:val="003774E9"/>
    <w:rsid w:val="00377505"/>
    <w:rsid w:val="003775E1"/>
    <w:rsid w:val="003777F7"/>
    <w:rsid w:val="00377854"/>
    <w:rsid w:val="003778A5"/>
    <w:rsid w:val="003779C7"/>
    <w:rsid w:val="00377A58"/>
    <w:rsid w:val="00377A59"/>
    <w:rsid w:val="00377E7A"/>
    <w:rsid w:val="00380038"/>
    <w:rsid w:val="003801AC"/>
    <w:rsid w:val="0038022F"/>
    <w:rsid w:val="00380C5D"/>
    <w:rsid w:val="00380D69"/>
    <w:rsid w:val="00381764"/>
    <w:rsid w:val="003818DA"/>
    <w:rsid w:val="003819AC"/>
    <w:rsid w:val="00381A8E"/>
    <w:rsid w:val="00381D3C"/>
    <w:rsid w:val="00381E1D"/>
    <w:rsid w:val="00381E53"/>
    <w:rsid w:val="00381FA6"/>
    <w:rsid w:val="0038202A"/>
    <w:rsid w:val="003820A8"/>
    <w:rsid w:val="00382212"/>
    <w:rsid w:val="0038258B"/>
    <w:rsid w:val="003827A3"/>
    <w:rsid w:val="00382BC3"/>
    <w:rsid w:val="00382D49"/>
    <w:rsid w:val="00382E4B"/>
    <w:rsid w:val="00382E68"/>
    <w:rsid w:val="00382ECB"/>
    <w:rsid w:val="00382F9C"/>
    <w:rsid w:val="0038301F"/>
    <w:rsid w:val="0038359A"/>
    <w:rsid w:val="00383777"/>
    <w:rsid w:val="00383C15"/>
    <w:rsid w:val="00383CF0"/>
    <w:rsid w:val="00383DDF"/>
    <w:rsid w:val="00383FC8"/>
    <w:rsid w:val="00384073"/>
    <w:rsid w:val="0038408E"/>
    <w:rsid w:val="00384556"/>
    <w:rsid w:val="00384FAC"/>
    <w:rsid w:val="00385205"/>
    <w:rsid w:val="00385451"/>
    <w:rsid w:val="00385531"/>
    <w:rsid w:val="00385B3B"/>
    <w:rsid w:val="00385C30"/>
    <w:rsid w:val="00385C35"/>
    <w:rsid w:val="00385D6B"/>
    <w:rsid w:val="00385F83"/>
    <w:rsid w:val="00386159"/>
    <w:rsid w:val="003863CD"/>
    <w:rsid w:val="00386458"/>
    <w:rsid w:val="0038650E"/>
    <w:rsid w:val="0038658F"/>
    <w:rsid w:val="00386617"/>
    <w:rsid w:val="00386739"/>
    <w:rsid w:val="003867F5"/>
    <w:rsid w:val="003867F9"/>
    <w:rsid w:val="00386903"/>
    <w:rsid w:val="00386AEA"/>
    <w:rsid w:val="00386E60"/>
    <w:rsid w:val="00387047"/>
    <w:rsid w:val="0038746D"/>
    <w:rsid w:val="0038785A"/>
    <w:rsid w:val="00387D85"/>
    <w:rsid w:val="00387E09"/>
    <w:rsid w:val="00387F40"/>
    <w:rsid w:val="00387F6C"/>
    <w:rsid w:val="0039011B"/>
    <w:rsid w:val="003902C2"/>
    <w:rsid w:val="003909D8"/>
    <w:rsid w:val="00390B7B"/>
    <w:rsid w:val="00390C0D"/>
    <w:rsid w:val="00391000"/>
    <w:rsid w:val="003910CB"/>
    <w:rsid w:val="003916D9"/>
    <w:rsid w:val="003918DE"/>
    <w:rsid w:val="00391A6B"/>
    <w:rsid w:val="00391D22"/>
    <w:rsid w:val="00391E36"/>
    <w:rsid w:val="00391F59"/>
    <w:rsid w:val="003923CF"/>
    <w:rsid w:val="0039267E"/>
    <w:rsid w:val="003928D6"/>
    <w:rsid w:val="0039293F"/>
    <w:rsid w:val="00392E7D"/>
    <w:rsid w:val="00392F59"/>
    <w:rsid w:val="00392F82"/>
    <w:rsid w:val="00393026"/>
    <w:rsid w:val="00393177"/>
    <w:rsid w:val="003931D4"/>
    <w:rsid w:val="00393259"/>
    <w:rsid w:val="0039357C"/>
    <w:rsid w:val="003935B2"/>
    <w:rsid w:val="00393657"/>
    <w:rsid w:val="0039377C"/>
    <w:rsid w:val="0039385C"/>
    <w:rsid w:val="00393A1B"/>
    <w:rsid w:val="00393A9D"/>
    <w:rsid w:val="00393AE0"/>
    <w:rsid w:val="00393B58"/>
    <w:rsid w:val="00393D7D"/>
    <w:rsid w:val="00393E7B"/>
    <w:rsid w:val="00393F05"/>
    <w:rsid w:val="003940DF"/>
    <w:rsid w:val="003942CD"/>
    <w:rsid w:val="00394595"/>
    <w:rsid w:val="003945F0"/>
    <w:rsid w:val="00394E74"/>
    <w:rsid w:val="00395022"/>
    <w:rsid w:val="003950EF"/>
    <w:rsid w:val="003952AA"/>
    <w:rsid w:val="003953FD"/>
    <w:rsid w:val="003954F8"/>
    <w:rsid w:val="00395573"/>
    <w:rsid w:val="00395776"/>
    <w:rsid w:val="0039596B"/>
    <w:rsid w:val="003959E1"/>
    <w:rsid w:val="00395AED"/>
    <w:rsid w:val="00395BB4"/>
    <w:rsid w:val="00395D26"/>
    <w:rsid w:val="00395DC5"/>
    <w:rsid w:val="0039609B"/>
    <w:rsid w:val="0039620D"/>
    <w:rsid w:val="003962EA"/>
    <w:rsid w:val="003963AB"/>
    <w:rsid w:val="00396918"/>
    <w:rsid w:val="00396935"/>
    <w:rsid w:val="00396A13"/>
    <w:rsid w:val="00396A92"/>
    <w:rsid w:val="00397219"/>
    <w:rsid w:val="00397277"/>
    <w:rsid w:val="0039731C"/>
    <w:rsid w:val="00397701"/>
    <w:rsid w:val="003979EC"/>
    <w:rsid w:val="00397A5D"/>
    <w:rsid w:val="00397F7F"/>
    <w:rsid w:val="003A00B4"/>
    <w:rsid w:val="003A0151"/>
    <w:rsid w:val="003A0639"/>
    <w:rsid w:val="003A06DC"/>
    <w:rsid w:val="003A080F"/>
    <w:rsid w:val="003A0A6C"/>
    <w:rsid w:val="003A0B6F"/>
    <w:rsid w:val="003A0C8D"/>
    <w:rsid w:val="003A0F02"/>
    <w:rsid w:val="003A0F30"/>
    <w:rsid w:val="003A10A6"/>
    <w:rsid w:val="003A110D"/>
    <w:rsid w:val="003A1210"/>
    <w:rsid w:val="003A1233"/>
    <w:rsid w:val="003A13AE"/>
    <w:rsid w:val="003A156E"/>
    <w:rsid w:val="003A1719"/>
    <w:rsid w:val="003A197A"/>
    <w:rsid w:val="003A1ACA"/>
    <w:rsid w:val="003A1ED2"/>
    <w:rsid w:val="003A2081"/>
    <w:rsid w:val="003A21C6"/>
    <w:rsid w:val="003A23F1"/>
    <w:rsid w:val="003A243A"/>
    <w:rsid w:val="003A2456"/>
    <w:rsid w:val="003A2890"/>
    <w:rsid w:val="003A2BFF"/>
    <w:rsid w:val="003A2D84"/>
    <w:rsid w:val="003A2E03"/>
    <w:rsid w:val="003A2FCA"/>
    <w:rsid w:val="003A3219"/>
    <w:rsid w:val="003A32CA"/>
    <w:rsid w:val="003A3467"/>
    <w:rsid w:val="003A35B8"/>
    <w:rsid w:val="003A36BE"/>
    <w:rsid w:val="003A375B"/>
    <w:rsid w:val="003A384C"/>
    <w:rsid w:val="003A3AB3"/>
    <w:rsid w:val="003A3C2A"/>
    <w:rsid w:val="003A3E4B"/>
    <w:rsid w:val="003A3F40"/>
    <w:rsid w:val="003A3F47"/>
    <w:rsid w:val="003A404A"/>
    <w:rsid w:val="003A418E"/>
    <w:rsid w:val="003A45E9"/>
    <w:rsid w:val="003A4612"/>
    <w:rsid w:val="003A48C7"/>
    <w:rsid w:val="003A4B1A"/>
    <w:rsid w:val="003A4B8F"/>
    <w:rsid w:val="003A4CC4"/>
    <w:rsid w:val="003A4D1E"/>
    <w:rsid w:val="003A509C"/>
    <w:rsid w:val="003A5882"/>
    <w:rsid w:val="003A5981"/>
    <w:rsid w:val="003A5E0D"/>
    <w:rsid w:val="003A5EC8"/>
    <w:rsid w:val="003A63B5"/>
    <w:rsid w:val="003A67FF"/>
    <w:rsid w:val="003A6847"/>
    <w:rsid w:val="003A6B5B"/>
    <w:rsid w:val="003A6BDE"/>
    <w:rsid w:val="003A6E1F"/>
    <w:rsid w:val="003A6FBC"/>
    <w:rsid w:val="003A705C"/>
    <w:rsid w:val="003A70A5"/>
    <w:rsid w:val="003A7230"/>
    <w:rsid w:val="003A72C4"/>
    <w:rsid w:val="003A78AF"/>
    <w:rsid w:val="003A7917"/>
    <w:rsid w:val="003A7C69"/>
    <w:rsid w:val="003A7D07"/>
    <w:rsid w:val="003B02FD"/>
    <w:rsid w:val="003B0691"/>
    <w:rsid w:val="003B0759"/>
    <w:rsid w:val="003B09DE"/>
    <w:rsid w:val="003B0AA5"/>
    <w:rsid w:val="003B0B6D"/>
    <w:rsid w:val="003B0B8C"/>
    <w:rsid w:val="003B0BA1"/>
    <w:rsid w:val="003B0BF3"/>
    <w:rsid w:val="003B0C28"/>
    <w:rsid w:val="003B104E"/>
    <w:rsid w:val="003B10B1"/>
    <w:rsid w:val="003B11FB"/>
    <w:rsid w:val="003B12E9"/>
    <w:rsid w:val="003B12F6"/>
    <w:rsid w:val="003B133D"/>
    <w:rsid w:val="003B1741"/>
    <w:rsid w:val="003B1A01"/>
    <w:rsid w:val="003B1F97"/>
    <w:rsid w:val="003B2029"/>
    <w:rsid w:val="003B2055"/>
    <w:rsid w:val="003B2639"/>
    <w:rsid w:val="003B2656"/>
    <w:rsid w:val="003B2657"/>
    <w:rsid w:val="003B2764"/>
    <w:rsid w:val="003B2919"/>
    <w:rsid w:val="003B2D74"/>
    <w:rsid w:val="003B2FF4"/>
    <w:rsid w:val="003B3173"/>
    <w:rsid w:val="003B31C0"/>
    <w:rsid w:val="003B345F"/>
    <w:rsid w:val="003B34F1"/>
    <w:rsid w:val="003B3B10"/>
    <w:rsid w:val="003B3C4A"/>
    <w:rsid w:val="003B3DD9"/>
    <w:rsid w:val="003B3E47"/>
    <w:rsid w:val="003B3F27"/>
    <w:rsid w:val="003B3F2E"/>
    <w:rsid w:val="003B4129"/>
    <w:rsid w:val="003B41AD"/>
    <w:rsid w:val="003B4210"/>
    <w:rsid w:val="003B443A"/>
    <w:rsid w:val="003B4D6F"/>
    <w:rsid w:val="003B4DC4"/>
    <w:rsid w:val="003B4E01"/>
    <w:rsid w:val="003B4FD9"/>
    <w:rsid w:val="003B5130"/>
    <w:rsid w:val="003B513E"/>
    <w:rsid w:val="003B51D0"/>
    <w:rsid w:val="003B544A"/>
    <w:rsid w:val="003B5609"/>
    <w:rsid w:val="003B59DC"/>
    <w:rsid w:val="003B5A2C"/>
    <w:rsid w:val="003B5A7E"/>
    <w:rsid w:val="003B5AC8"/>
    <w:rsid w:val="003B5B46"/>
    <w:rsid w:val="003B5DB5"/>
    <w:rsid w:val="003B5EBA"/>
    <w:rsid w:val="003B5ED8"/>
    <w:rsid w:val="003B6140"/>
    <w:rsid w:val="003B61FA"/>
    <w:rsid w:val="003B63FB"/>
    <w:rsid w:val="003B643A"/>
    <w:rsid w:val="003B6504"/>
    <w:rsid w:val="003B650B"/>
    <w:rsid w:val="003B6557"/>
    <w:rsid w:val="003B6613"/>
    <w:rsid w:val="003B665E"/>
    <w:rsid w:val="003B6741"/>
    <w:rsid w:val="003B6765"/>
    <w:rsid w:val="003B67E1"/>
    <w:rsid w:val="003B67E3"/>
    <w:rsid w:val="003B6A49"/>
    <w:rsid w:val="003B6C86"/>
    <w:rsid w:val="003B6D95"/>
    <w:rsid w:val="003B6E48"/>
    <w:rsid w:val="003B7204"/>
    <w:rsid w:val="003B72A7"/>
    <w:rsid w:val="003B734A"/>
    <w:rsid w:val="003B784A"/>
    <w:rsid w:val="003B7BF0"/>
    <w:rsid w:val="003C011E"/>
    <w:rsid w:val="003C01EC"/>
    <w:rsid w:val="003C0247"/>
    <w:rsid w:val="003C0A2F"/>
    <w:rsid w:val="003C0A97"/>
    <w:rsid w:val="003C0D87"/>
    <w:rsid w:val="003C0E05"/>
    <w:rsid w:val="003C1173"/>
    <w:rsid w:val="003C14F4"/>
    <w:rsid w:val="003C15BE"/>
    <w:rsid w:val="003C173A"/>
    <w:rsid w:val="003C1BD7"/>
    <w:rsid w:val="003C1EC9"/>
    <w:rsid w:val="003C2482"/>
    <w:rsid w:val="003C254C"/>
    <w:rsid w:val="003C2680"/>
    <w:rsid w:val="003C270A"/>
    <w:rsid w:val="003C28B6"/>
    <w:rsid w:val="003C2ABE"/>
    <w:rsid w:val="003C2B7B"/>
    <w:rsid w:val="003C2C10"/>
    <w:rsid w:val="003C30B9"/>
    <w:rsid w:val="003C30F1"/>
    <w:rsid w:val="003C31D3"/>
    <w:rsid w:val="003C33AC"/>
    <w:rsid w:val="003C33D1"/>
    <w:rsid w:val="003C35E1"/>
    <w:rsid w:val="003C3681"/>
    <w:rsid w:val="003C3753"/>
    <w:rsid w:val="003C3A54"/>
    <w:rsid w:val="003C3D54"/>
    <w:rsid w:val="003C3DC9"/>
    <w:rsid w:val="003C3DDA"/>
    <w:rsid w:val="003C3EAE"/>
    <w:rsid w:val="003C404B"/>
    <w:rsid w:val="003C408F"/>
    <w:rsid w:val="003C4529"/>
    <w:rsid w:val="003C4738"/>
    <w:rsid w:val="003C495B"/>
    <w:rsid w:val="003C4DAD"/>
    <w:rsid w:val="003C5021"/>
    <w:rsid w:val="003C5116"/>
    <w:rsid w:val="003C558C"/>
    <w:rsid w:val="003C5C78"/>
    <w:rsid w:val="003C5C99"/>
    <w:rsid w:val="003C5D08"/>
    <w:rsid w:val="003C5E08"/>
    <w:rsid w:val="003C603D"/>
    <w:rsid w:val="003C6414"/>
    <w:rsid w:val="003C6984"/>
    <w:rsid w:val="003C6BB7"/>
    <w:rsid w:val="003C6C56"/>
    <w:rsid w:val="003C6CA9"/>
    <w:rsid w:val="003C6CE6"/>
    <w:rsid w:val="003C6DEC"/>
    <w:rsid w:val="003C71C4"/>
    <w:rsid w:val="003C72FB"/>
    <w:rsid w:val="003C767E"/>
    <w:rsid w:val="003C7694"/>
    <w:rsid w:val="003C7733"/>
    <w:rsid w:val="003C773C"/>
    <w:rsid w:val="003C78F5"/>
    <w:rsid w:val="003C7BC8"/>
    <w:rsid w:val="003C7D52"/>
    <w:rsid w:val="003D0015"/>
    <w:rsid w:val="003D0211"/>
    <w:rsid w:val="003D05C0"/>
    <w:rsid w:val="003D0850"/>
    <w:rsid w:val="003D0A93"/>
    <w:rsid w:val="003D0CCC"/>
    <w:rsid w:val="003D0D43"/>
    <w:rsid w:val="003D0E84"/>
    <w:rsid w:val="003D0EE7"/>
    <w:rsid w:val="003D11E4"/>
    <w:rsid w:val="003D1282"/>
    <w:rsid w:val="003D14BB"/>
    <w:rsid w:val="003D15D4"/>
    <w:rsid w:val="003D16EA"/>
    <w:rsid w:val="003D17FB"/>
    <w:rsid w:val="003D1834"/>
    <w:rsid w:val="003D1884"/>
    <w:rsid w:val="003D199A"/>
    <w:rsid w:val="003D1FA0"/>
    <w:rsid w:val="003D2191"/>
    <w:rsid w:val="003D22CB"/>
    <w:rsid w:val="003D2370"/>
    <w:rsid w:val="003D24AC"/>
    <w:rsid w:val="003D2519"/>
    <w:rsid w:val="003D2B81"/>
    <w:rsid w:val="003D2D1A"/>
    <w:rsid w:val="003D2DDF"/>
    <w:rsid w:val="003D2F49"/>
    <w:rsid w:val="003D3073"/>
    <w:rsid w:val="003D3477"/>
    <w:rsid w:val="003D35E1"/>
    <w:rsid w:val="003D36B0"/>
    <w:rsid w:val="003D36E2"/>
    <w:rsid w:val="003D3837"/>
    <w:rsid w:val="003D383C"/>
    <w:rsid w:val="003D3CC9"/>
    <w:rsid w:val="003D3F5E"/>
    <w:rsid w:val="003D3FE0"/>
    <w:rsid w:val="003D3FFA"/>
    <w:rsid w:val="003D40A5"/>
    <w:rsid w:val="003D4458"/>
    <w:rsid w:val="003D45D8"/>
    <w:rsid w:val="003D46E5"/>
    <w:rsid w:val="003D47EE"/>
    <w:rsid w:val="003D47FD"/>
    <w:rsid w:val="003D4A59"/>
    <w:rsid w:val="003D4A9D"/>
    <w:rsid w:val="003D4BBE"/>
    <w:rsid w:val="003D4C39"/>
    <w:rsid w:val="003D4D42"/>
    <w:rsid w:val="003D50BC"/>
    <w:rsid w:val="003D513E"/>
    <w:rsid w:val="003D539E"/>
    <w:rsid w:val="003D5848"/>
    <w:rsid w:val="003D5FE8"/>
    <w:rsid w:val="003D6060"/>
    <w:rsid w:val="003D614C"/>
    <w:rsid w:val="003D668C"/>
    <w:rsid w:val="003D693E"/>
    <w:rsid w:val="003D6BFC"/>
    <w:rsid w:val="003D6D42"/>
    <w:rsid w:val="003D6EAD"/>
    <w:rsid w:val="003D731B"/>
    <w:rsid w:val="003D758E"/>
    <w:rsid w:val="003D77F1"/>
    <w:rsid w:val="003D7B4A"/>
    <w:rsid w:val="003D7BF5"/>
    <w:rsid w:val="003D7DB4"/>
    <w:rsid w:val="003D7DCB"/>
    <w:rsid w:val="003E00A0"/>
    <w:rsid w:val="003E047D"/>
    <w:rsid w:val="003E096D"/>
    <w:rsid w:val="003E0BF4"/>
    <w:rsid w:val="003E0C92"/>
    <w:rsid w:val="003E0CA5"/>
    <w:rsid w:val="003E0D43"/>
    <w:rsid w:val="003E12BD"/>
    <w:rsid w:val="003E168B"/>
    <w:rsid w:val="003E1C11"/>
    <w:rsid w:val="003E1EC5"/>
    <w:rsid w:val="003E20FA"/>
    <w:rsid w:val="003E212E"/>
    <w:rsid w:val="003E2492"/>
    <w:rsid w:val="003E25A6"/>
    <w:rsid w:val="003E2834"/>
    <w:rsid w:val="003E2B24"/>
    <w:rsid w:val="003E2C75"/>
    <w:rsid w:val="003E2D08"/>
    <w:rsid w:val="003E2D70"/>
    <w:rsid w:val="003E30A8"/>
    <w:rsid w:val="003E3350"/>
    <w:rsid w:val="003E351C"/>
    <w:rsid w:val="003E369B"/>
    <w:rsid w:val="003E36F6"/>
    <w:rsid w:val="003E3B85"/>
    <w:rsid w:val="003E3BDE"/>
    <w:rsid w:val="003E3C31"/>
    <w:rsid w:val="003E40F7"/>
    <w:rsid w:val="003E4422"/>
    <w:rsid w:val="003E4542"/>
    <w:rsid w:val="003E4639"/>
    <w:rsid w:val="003E47C6"/>
    <w:rsid w:val="003E4816"/>
    <w:rsid w:val="003E4AB5"/>
    <w:rsid w:val="003E4EA4"/>
    <w:rsid w:val="003E5007"/>
    <w:rsid w:val="003E5A7E"/>
    <w:rsid w:val="003E5B6E"/>
    <w:rsid w:val="003E5BA5"/>
    <w:rsid w:val="003E5FB4"/>
    <w:rsid w:val="003E5FCB"/>
    <w:rsid w:val="003E628B"/>
    <w:rsid w:val="003E63FA"/>
    <w:rsid w:val="003E64BF"/>
    <w:rsid w:val="003E6644"/>
    <w:rsid w:val="003E673D"/>
    <w:rsid w:val="003E674F"/>
    <w:rsid w:val="003E6859"/>
    <w:rsid w:val="003E6A58"/>
    <w:rsid w:val="003E6D5C"/>
    <w:rsid w:val="003E6D76"/>
    <w:rsid w:val="003E6EC3"/>
    <w:rsid w:val="003E6FAF"/>
    <w:rsid w:val="003E7222"/>
    <w:rsid w:val="003E72A4"/>
    <w:rsid w:val="003E72B4"/>
    <w:rsid w:val="003E72C3"/>
    <w:rsid w:val="003E7723"/>
    <w:rsid w:val="003E7A7B"/>
    <w:rsid w:val="003E7AF5"/>
    <w:rsid w:val="003E7B46"/>
    <w:rsid w:val="003E7BA2"/>
    <w:rsid w:val="003E7BBC"/>
    <w:rsid w:val="003E7C7A"/>
    <w:rsid w:val="003E7DF2"/>
    <w:rsid w:val="003F013B"/>
    <w:rsid w:val="003F0310"/>
    <w:rsid w:val="003F051B"/>
    <w:rsid w:val="003F0651"/>
    <w:rsid w:val="003F08B1"/>
    <w:rsid w:val="003F08F9"/>
    <w:rsid w:val="003F0907"/>
    <w:rsid w:val="003F0DCB"/>
    <w:rsid w:val="003F0DDF"/>
    <w:rsid w:val="003F0EEB"/>
    <w:rsid w:val="003F0FAF"/>
    <w:rsid w:val="003F1162"/>
    <w:rsid w:val="003F1217"/>
    <w:rsid w:val="003F1351"/>
    <w:rsid w:val="003F1852"/>
    <w:rsid w:val="003F19AE"/>
    <w:rsid w:val="003F201D"/>
    <w:rsid w:val="003F2029"/>
    <w:rsid w:val="003F23A7"/>
    <w:rsid w:val="003F294A"/>
    <w:rsid w:val="003F2A87"/>
    <w:rsid w:val="003F2BAC"/>
    <w:rsid w:val="003F2BCD"/>
    <w:rsid w:val="003F2E90"/>
    <w:rsid w:val="003F327A"/>
    <w:rsid w:val="003F329D"/>
    <w:rsid w:val="003F359C"/>
    <w:rsid w:val="003F362A"/>
    <w:rsid w:val="003F36E8"/>
    <w:rsid w:val="003F3838"/>
    <w:rsid w:val="003F3A36"/>
    <w:rsid w:val="003F3A97"/>
    <w:rsid w:val="003F3D69"/>
    <w:rsid w:val="003F3F15"/>
    <w:rsid w:val="003F3FB1"/>
    <w:rsid w:val="003F4014"/>
    <w:rsid w:val="003F4288"/>
    <w:rsid w:val="003F43B8"/>
    <w:rsid w:val="003F4CF8"/>
    <w:rsid w:val="003F4E15"/>
    <w:rsid w:val="003F4E93"/>
    <w:rsid w:val="003F504E"/>
    <w:rsid w:val="003F50E0"/>
    <w:rsid w:val="003F54DB"/>
    <w:rsid w:val="003F55C1"/>
    <w:rsid w:val="003F56DA"/>
    <w:rsid w:val="003F56E5"/>
    <w:rsid w:val="003F5CAE"/>
    <w:rsid w:val="003F5D47"/>
    <w:rsid w:val="003F5E86"/>
    <w:rsid w:val="003F620A"/>
    <w:rsid w:val="003F62AA"/>
    <w:rsid w:val="003F62EC"/>
    <w:rsid w:val="003F634D"/>
    <w:rsid w:val="003F6482"/>
    <w:rsid w:val="003F66AA"/>
    <w:rsid w:val="003F6D71"/>
    <w:rsid w:val="003F7066"/>
    <w:rsid w:val="003F70A3"/>
    <w:rsid w:val="003F70D8"/>
    <w:rsid w:val="003F72CC"/>
    <w:rsid w:val="003F7BAF"/>
    <w:rsid w:val="003F7D3B"/>
    <w:rsid w:val="003F7DE4"/>
    <w:rsid w:val="003F7E44"/>
    <w:rsid w:val="003F7FE2"/>
    <w:rsid w:val="004002B0"/>
    <w:rsid w:val="00400325"/>
    <w:rsid w:val="004003DE"/>
    <w:rsid w:val="00400408"/>
    <w:rsid w:val="00400446"/>
    <w:rsid w:val="004004B5"/>
    <w:rsid w:val="00400538"/>
    <w:rsid w:val="004006F1"/>
    <w:rsid w:val="00400963"/>
    <w:rsid w:val="00400E78"/>
    <w:rsid w:val="00400EC6"/>
    <w:rsid w:val="0040100A"/>
    <w:rsid w:val="004011E0"/>
    <w:rsid w:val="00401250"/>
    <w:rsid w:val="004012B4"/>
    <w:rsid w:val="00401371"/>
    <w:rsid w:val="00401734"/>
    <w:rsid w:val="00401970"/>
    <w:rsid w:val="00401C23"/>
    <w:rsid w:val="00401CB3"/>
    <w:rsid w:val="00401E83"/>
    <w:rsid w:val="00401F16"/>
    <w:rsid w:val="004023A4"/>
    <w:rsid w:val="004023E8"/>
    <w:rsid w:val="00402A64"/>
    <w:rsid w:val="00402AF1"/>
    <w:rsid w:val="00402F70"/>
    <w:rsid w:val="00403005"/>
    <w:rsid w:val="00403191"/>
    <w:rsid w:val="0040345F"/>
    <w:rsid w:val="00403535"/>
    <w:rsid w:val="0040364A"/>
    <w:rsid w:val="00403662"/>
    <w:rsid w:val="004036A9"/>
    <w:rsid w:val="00403B23"/>
    <w:rsid w:val="00403E27"/>
    <w:rsid w:val="00403E53"/>
    <w:rsid w:val="00403E76"/>
    <w:rsid w:val="00404118"/>
    <w:rsid w:val="00404127"/>
    <w:rsid w:val="00404132"/>
    <w:rsid w:val="004043B9"/>
    <w:rsid w:val="0040449D"/>
    <w:rsid w:val="0040450D"/>
    <w:rsid w:val="004045F9"/>
    <w:rsid w:val="0040464E"/>
    <w:rsid w:val="004048D9"/>
    <w:rsid w:val="00404D36"/>
    <w:rsid w:val="00404D80"/>
    <w:rsid w:val="004054D9"/>
    <w:rsid w:val="00405556"/>
    <w:rsid w:val="00405577"/>
    <w:rsid w:val="0040577A"/>
    <w:rsid w:val="004057B0"/>
    <w:rsid w:val="004057D5"/>
    <w:rsid w:val="00405808"/>
    <w:rsid w:val="00405933"/>
    <w:rsid w:val="00405D16"/>
    <w:rsid w:val="00406323"/>
    <w:rsid w:val="00406380"/>
    <w:rsid w:val="00406524"/>
    <w:rsid w:val="004067B7"/>
    <w:rsid w:val="00406847"/>
    <w:rsid w:val="00406E6A"/>
    <w:rsid w:val="00407098"/>
    <w:rsid w:val="0040725B"/>
    <w:rsid w:val="0040726B"/>
    <w:rsid w:val="00407469"/>
    <w:rsid w:val="004076CA"/>
    <w:rsid w:val="00407701"/>
    <w:rsid w:val="00407A58"/>
    <w:rsid w:val="00407B54"/>
    <w:rsid w:val="00407C6D"/>
    <w:rsid w:val="00407E80"/>
    <w:rsid w:val="004100B5"/>
    <w:rsid w:val="00410699"/>
    <w:rsid w:val="004106D2"/>
    <w:rsid w:val="00410941"/>
    <w:rsid w:val="00410B76"/>
    <w:rsid w:val="00411392"/>
    <w:rsid w:val="0041156A"/>
    <w:rsid w:val="00411A54"/>
    <w:rsid w:val="00411B75"/>
    <w:rsid w:val="00411D9A"/>
    <w:rsid w:val="00411DB7"/>
    <w:rsid w:val="00411F27"/>
    <w:rsid w:val="00411F50"/>
    <w:rsid w:val="00411FFB"/>
    <w:rsid w:val="0041215C"/>
    <w:rsid w:val="004121A5"/>
    <w:rsid w:val="004121A8"/>
    <w:rsid w:val="00412239"/>
    <w:rsid w:val="0041229D"/>
    <w:rsid w:val="004125F0"/>
    <w:rsid w:val="00412906"/>
    <w:rsid w:val="00412AB8"/>
    <w:rsid w:val="00412BAA"/>
    <w:rsid w:val="00412C61"/>
    <w:rsid w:val="00412CD4"/>
    <w:rsid w:val="00413184"/>
    <w:rsid w:val="00413507"/>
    <w:rsid w:val="00413586"/>
    <w:rsid w:val="00413774"/>
    <w:rsid w:val="0041386B"/>
    <w:rsid w:val="004138FA"/>
    <w:rsid w:val="0041391E"/>
    <w:rsid w:val="00413A58"/>
    <w:rsid w:val="00413B41"/>
    <w:rsid w:val="00413BFD"/>
    <w:rsid w:val="00413E66"/>
    <w:rsid w:val="00413EB8"/>
    <w:rsid w:val="00413ED2"/>
    <w:rsid w:val="00414B5D"/>
    <w:rsid w:val="00414CB7"/>
    <w:rsid w:val="00414ECF"/>
    <w:rsid w:val="00414F65"/>
    <w:rsid w:val="00415064"/>
    <w:rsid w:val="004151AE"/>
    <w:rsid w:val="00415238"/>
    <w:rsid w:val="00415245"/>
    <w:rsid w:val="004153FC"/>
    <w:rsid w:val="0041567A"/>
    <w:rsid w:val="004156E3"/>
    <w:rsid w:val="00415813"/>
    <w:rsid w:val="00415872"/>
    <w:rsid w:val="0041589B"/>
    <w:rsid w:val="00415B79"/>
    <w:rsid w:val="00415BD1"/>
    <w:rsid w:val="00415D3D"/>
    <w:rsid w:val="00415D52"/>
    <w:rsid w:val="00415E40"/>
    <w:rsid w:val="004162EF"/>
    <w:rsid w:val="00416506"/>
    <w:rsid w:val="004165A0"/>
    <w:rsid w:val="0041665E"/>
    <w:rsid w:val="00416C69"/>
    <w:rsid w:val="00416C97"/>
    <w:rsid w:val="00416D6E"/>
    <w:rsid w:val="004170AE"/>
    <w:rsid w:val="00417110"/>
    <w:rsid w:val="00417518"/>
    <w:rsid w:val="00417988"/>
    <w:rsid w:val="00417A61"/>
    <w:rsid w:val="00417ABC"/>
    <w:rsid w:val="00417AD7"/>
    <w:rsid w:val="00417B3A"/>
    <w:rsid w:val="00417DD4"/>
    <w:rsid w:val="00420012"/>
    <w:rsid w:val="00420083"/>
    <w:rsid w:val="00420165"/>
    <w:rsid w:val="00420269"/>
    <w:rsid w:val="004205BD"/>
    <w:rsid w:val="00420606"/>
    <w:rsid w:val="0042083E"/>
    <w:rsid w:val="0042092F"/>
    <w:rsid w:val="004210C3"/>
    <w:rsid w:val="00421206"/>
    <w:rsid w:val="00421497"/>
    <w:rsid w:val="0042161D"/>
    <w:rsid w:val="004221DF"/>
    <w:rsid w:val="00422219"/>
    <w:rsid w:val="00422570"/>
    <w:rsid w:val="004228A0"/>
    <w:rsid w:val="00422DA8"/>
    <w:rsid w:val="00422EE1"/>
    <w:rsid w:val="00423029"/>
    <w:rsid w:val="004230FC"/>
    <w:rsid w:val="0042340E"/>
    <w:rsid w:val="00423440"/>
    <w:rsid w:val="0042356B"/>
    <w:rsid w:val="0042357F"/>
    <w:rsid w:val="00423A86"/>
    <w:rsid w:val="00423DC0"/>
    <w:rsid w:val="00423E53"/>
    <w:rsid w:val="00423EC2"/>
    <w:rsid w:val="00423F42"/>
    <w:rsid w:val="0042406C"/>
    <w:rsid w:val="0042436C"/>
    <w:rsid w:val="004245F2"/>
    <w:rsid w:val="004246CD"/>
    <w:rsid w:val="004246E1"/>
    <w:rsid w:val="00424762"/>
    <w:rsid w:val="004247A3"/>
    <w:rsid w:val="00424A0D"/>
    <w:rsid w:val="00424DA3"/>
    <w:rsid w:val="00424E75"/>
    <w:rsid w:val="00425031"/>
    <w:rsid w:val="0042529D"/>
    <w:rsid w:val="004255FF"/>
    <w:rsid w:val="00425A76"/>
    <w:rsid w:val="00425C19"/>
    <w:rsid w:val="00425F15"/>
    <w:rsid w:val="00425F71"/>
    <w:rsid w:val="00426099"/>
    <w:rsid w:val="004260BE"/>
    <w:rsid w:val="0042631C"/>
    <w:rsid w:val="004263B0"/>
    <w:rsid w:val="004265BA"/>
    <w:rsid w:val="0042681B"/>
    <w:rsid w:val="004269F0"/>
    <w:rsid w:val="00426B00"/>
    <w:rsid w:val="00426C5F"/>
    <w:rsid w:val="00426E32"/>
    <w:rsid w:val="0042725C"/>
    <w:rsid w:val="00427413"/>
    <w:rsid w:val="00427590"/>
    <w:rsid w:val="00430174"/>
    <w:rsid w:val="00430413"/>
    <w:rsid w:val="00430778"/>
    <w:rsid w:val="00430B08"/>
    <w:rsid w:val="00430BC4"/>
    <w:rsid w:val="00430C12"/>
    <w:rsid w:val="00430C72"/>
    <w:rsid w:val="00430CF0"/>
    <w:rsid w:val="00430F99"/>
    <w:rsid w:val="00430FA1"/>
    <w:rsid w:val="0043106F"/>
    <w:rsid w:val="00431204"/>
    <w:rsid w:val="00431544"/>
    <w:rsid w:val="004317F0"/>
    <w:rsid w:val="00431A4D"/>
    <w:rsid w:val="00431A7B"/>
    <w:rsid w:val="00431B8E"/>
    <w:rsid w:val="00431EAE"/>
    <w:rsid w:val="0043236A"/>
    <w:rsid w:val="0043250E"/>
    <w:rsid w:val="00432D02"/>
    <w:rsid w:val="00433014"/>
    <w:rsid w:val="0043318B"/>
    <w:rsid w:val="004332FF"/>
    <w:rsid w:val="00433422"/>
    <w:rsid w:val="00433426"/>
    <w:rsid w:val="0043354D"/>
    <w:rsid w:val="004336C8"/>
    <w:rsid w:val="00433768"/>
    <w:rsid w:val="004339CA"/>
    <w:rsid w:val="00433A40"/>
    <w:rsid w:val="00433BBA"/>
    <w:rsid w:val="004342DA"/>
    <w:rsid w:val="004343A9"/>
    <w:rsid w:val="004349A3"/>
    <w:rsid w:val="00434A95"/>
    <w:rsid w:val="00434D76"/>
    <w:rsid w:val="00434EB1"/>
    <w:rsid w:val="00434FF5"/>
    <w:rsid w:val="00435393"/>
    <w:rsid w:val="0043573F"/>
    <w:rsid w:val="004357D8"/>
    <w:rsid w:val="0043582D"/>
    <w:rsid w:val="00435996"/>
    <w:rsid w:val="00435B6F"/>
    <w:rsid w:val="0043602F"/>
    <w:rsid w:val="00436185"/>
    <w:rsid w:val="0043695C"/>
    <w:rsid w:val="00436967"/>
    <w:rsid w:val="00436AE3"/>
    <w:rsid w:val="00436BDC"/>
    <w:rsid w:val="00436C09"/>
    <w:rsid w:val="00436FD7"/>
    <w:rsid w:val="00436FD8"/>
    <w:rsid w:val="00437006"/>
    <w:rsid w:val="00437250"/>
    <w:rsid w:val="00437312"/>
    <w:rsid w:val="0043734E"/>
    <w:rsid w:val="00437998"/>
    <w:rsid w:val="00437C26"/>
    <w:rsid w:val="00437CC8"/>
    <w:rsid w:val="00437DE3"/>
    <w:rsid w:val="004402B7"/>
    <w:rsid w:val="0044035A"/>
    <w:rsid w:val="00440375"/>
    <w:rsid w:val="004403ED"/>
    <w:rsid w:val="00440499"/>
    <w:rsid w:val="00440718"/>
    <w:rsid w:val="00440726"/>
    <w:rsid w:val="00440812"/>
    <w:rsid w:val="00441047"/>
    <w:rsid w:val="004415BB"/>
    <w:rsid w:val="004415FC"/>
    <w:rsid w:val="00441932"/>
    <w:rsid w:val="00441A2C"/>
    <w:rsid w:val="00441FBB"/>
    <w:rsid w:val="0044242B"/>
    <w:rsid w:val="004429C0"/>
    <w:rsid w:val="00442AA2"/>
    <w:rsid w:val="00442C2D"/>
    <w:rsid w:val="00442CCF"/>
    <w:rsid w:val="00442E9C"/>
    <w:rsid w:val="00442EA5"/>
    <w:rsid w:val="0044308A"/>
    <w:rsid w:val="0044309E"/>
    <w:rsid w:val="004438A6"/>
    <w:rsid w:val="00443A6E"/>
    <w:rsid w:val="00443BCF"/>
    <w:rsid w:val="00443CD9"/>
    <w:rsid w:val="00443E0B"/>
    <w:rsid w:val="00443E45"/>
    <w:rsid w:val="00443E4E"/>
    <w:rsid w:val="00444016"/>
    <w:rsid w:val="00444242"/>
    <w:rsid w:val="00444251"/>
    <w:rsid w:val="00444468"/>
    <w:rsid w:val="00444969"/>
    <w:rsid w:val="00444A62"/>
    <w:rsid w:val="00444B0E"/>
    <w:rsid w:val="00445044"/>
    <w:rsid w:val="0044525E"/>
    <w:rsid w:val="004453B8"/>
    <w:rsid w:val="00445478"/>
    <w:rsid w:val="00445581"/>
    <w:rsid w:val="0044561C"/>
    <w:rsid w:val="0044568A"/>
    <w:rsid w:val="004456C2"/>
    <w:rsid w:val="00445983"/>
    <w:rsid w:val="004459AB"/>
    <w:rsid w:val="00445BC0"/>
    <w:rsid w:val="00445EB7"/>
    <w:rsid w:val="00446060"/>
    <w:rsid w:val="00446311"/>
    <w:rsid w:val="00446345"/>
    <w:rsid w:val="0044634E"/>
    <w:rsid w:val="00446408"/>
    <w:rsid w:val="00446439"/>
    <w:rsid w:val="0044659F"/>
    <w:rsid w:val="00446E0E"/>
    <w:rsid w:val="00446F9E"/>
    <w:rsid w:val="004470AB"/>
    <w:rsid w:val="004470CA"/>
    <w:rsid w:val="004471E2"/>
    <w:rsid w:val="00447266"/>
    <w:rsid w:val="00447443"/>
    <w:rsid w:val="00447533"/>
    <w:rsid w:val="00447830"/>
    <w:rsid w:val="00447BF7"/>
    <w:rsid w:val="00447C82"/>
    <w:rsid w:val="00447E08"/>
    <w:rsid w:val="00447EFB"/>
    <w:rsid w:val="00450037"/>
    <w:rsid w:val="004500DC"/>
    <w:rsid w:val="0045029D"/>
    <w:rsid w:val="00450434"/>
    <w:rsid w:val="004504BD"/>
    <w:rsid w:val="004507CB"/>
    <w:rsid w:val="00450859"/>
    <w:rsid w:val="0045096E"/>
    <w:rsid w:val="00450A38"/>
    <w:rsid w:val="00450CA7"/>
    <w:rsid w:val="00450CB9"/>
    <w:rsid w:val="00450E84"/>
    <w:rsid w:val="0045115B"/>
    <w:rsid w:val="00451223"/>
    <w:rsid w:val="00451315"/>
    <w:rsid w:val="00451382"/>
    <w:rsid w:val="00451899"/>
    <w:rsid w:val="00451A23"/>
    <w:rsid w:val="00451D07"/>
    <w:rsid w:val="004521F8"/>
    <w:rsid w:val="004522D2"/>
    <w:rsid w:val="00452452"/>
    <w:rsid w:val="004528B5"/>
    <w:rsid w:val="00452A61"/>
    <w:rsid w:val="0045316F"/>
    <w:rsid w:val="004532DF"/>
    <w:rsid w:val="00453335"/>
    <w:rsid w:val="004533E0"/>
    <w:rsid w:val="004536AB"/>
    <w:rsid w:val="004536AC"/>
    <w:rsid w:val="0045370C"/>
    <w:rsid w:val="00453A44"/>
    <w:rsid w:val="00453AC3"/>
    <w:rsid w:val="00453AC5"/>
    <w:rsid w:val="00453C8E"/>
    <w:rsid w:val="00453D51"/>
    <w:rsid w:val="00453EE2"/>
    <w:rsid w:val="00453F0F"/>
    <w:rsid w:val="00453F65"/>
    <w:rsid w:val="00454661"/>
    <w:rsid w:val="004547C3"/>
    <w:rsid w:val="004547E7"/>
    <w:rsid w:val="00454AA4"/>
    <w:rsid w:val="00454AF1"/>
    <w:rsid w:val="00454B66"/>
    <w:rsid w:val="00454BB2"/>
    <w:rsid w:val="00454DAE"/>
    <w:rsid w:val="00454E11"/>
    <w:rsid w:val="00454FD6"/>
    <w:rsid w:val="0045533A"/>
    <w:rsid w:val="00455781"/>
    <w:rsid w:val="004557C7"/>
    <w:rsid w:val="0045587C"/>
    <w:rsid w:val="0045595B"/>
    <w:rsid w:val="00455A9D"/>
    <w:rsid w:val="00455E2A"/>
    <w:rsid w:val="004561EF"/>
    <w:rsid w:val="0045620C"/>
    <w:rsid w:val="00456293"/>
    <w:rsid w:val="00456302"/>
    <w:rsid w:val="00456342"/>
    <w:rsid w:val="004563E1"/>
    <w:rsid w:val="0045641A"/>
    <w:rsid w:val="00456456"/>
    <w:rsid w:val="004565A7"/>
    <w:rsid w:val="004568A6"/>
    <w:rsid w:val="0045694E"/>
    <w:rsid w:val="00456A1A"/>
    <w:rsid w:val="00456A23"/>
    <w:rsid w:val="00456B08"/>
    <w:rsid w:val="00456B62"/>
    <w:rsid w:val="00456DA5"/>
    <w:rsid w:val="00457045"/>
    <w:rsid w:val="00457179"/>
    <w:rsid w:val="004571EA"/>
    <w:rsid w:val="004573B4"/>
    <w:rsid w:val="00457579"/>
    <w:rsid w:val="004577B1"/>
    <w:rsid w:val="00457990"/>
    <w:rsid w:val="0046005F"/>
    <w:rsid w:val="004602E1"/>
    <w:rsid w:val="004605C4"/>
    <w:rsid w:val="004609B4"/>
    <w:rsid w:val="00460AFC"/>
    <w:rsid w:val="00460B10"/>
    <w:rsid w:val="00460D49"/>
    <w:rsid w:val="00460D8F"/>
    <w:rsid w:val="00460DA7"/>
    <w:rsid w:val="004610C9"/>
    <w:rsid w:val="0046121A"/>
    <w:rsid w:val="00461513"/>
    <w:rsid w:val="00461633"/>
    <w:rsid w:val="00461CBA"/>
    <w:rsid w:val="00461D8A"/>
    <w:rsid w:val="00461FE7"/>
    <w:rsid w:val="004620A8"/>
    <w:rsid w:val="00462885"/>
    <w:rsid w:val="00462BC1"/>
    <w:rsid w:val="004633F2"/>
    <w:rsid w:val="0046364B"/>
    <w:rsid w:val="0046380C"/>
    <w:rsid w:val="004639BB"/>
    <w:rsid w:val="00463ACE"/>
    <w:rsid w:val="00463C48"/>
    <w:rsid w:val="00463D1B"/>
    <w:rsid w:val="00463DC7"/>
    <w:rsid w:val="004640CB"/>
    <w:rsid w:val="0046418C"/>
    <w:rsid w:val="00464483"/>
    <w:rsid w:val="004644A4"/>
    <w:rsid w:val="00464563"/>
    <w:rsid w:val="00464A8F"/>
    <w:rsid w:val="00464E51"/>
    <w:rsid w:val="00465380"/>
    <w:rsid w:val="0046596E"/>
    <w:rsid w:val="00465992"/>
    <w:rsid w:val="00465A1A"/>
    <w:rsid w:val="00465B28"/>
    <w:rsid w:val="00465BCB"/>
    <w:rsid w:val="00465DD9"/>
    <w:rsid w:val="00465DEB"/>
    <w:rsid w:val="00465DF8"/>
    <w:rsid w:val="00465E2F"/>
    <w:rsid w:val="00466065"/>
    <w:rsid w:val="004661B2"/>
    <w:rsid w:val="0046641D"/>
    <w:rsid w:val="00466478"/>
    <w:rsid w:val="004667AA"/>
    <w:rsid w:val="00466839"/>
    <w:rsid w:val="00466AB5"/>
    <w:rsid w:val="00466BAF"/>
    <w:rsid w:val="00466E0F"/>
    <w:rsid w:val="00466F8F"/>
    <w:rsid w:val="00466FDE"/>
    <w:rsid w:val="0046719B"/>
    <w:rsid w:val="00467433"/>
    <w:rsid w:val="00467534"/>
    <w:rsid w:val="0046784B"/>
    <w:rsid w:val="00467AE5"/>
    <w:rsid w:val="00467D0A"/>
    <w:rsid w:val="00467F58"/>
    <w:rsid w:val="0047052B"/>
    <w:rsid w:val="004706FF"/>
    <w:rsid w:val="004707EB"/>
    <w:rsid w:val="0047081C"/>
    <w:rsid w:val="00470ACA"/>
    <w:rsid w:val="00470B24"/>
    <w:rsid w:val="00470B4C"/>
    <w:rsid w:val="00470EF3"/>
    <w:rsid w:val="00471109"/>
    <w:rsid w:val="00471248"/>
    <w:rsid w:val="00471431"/>
    <w:rsid w:val="004715EB"/>
    <w:rsid w:val="0047163A"/>
    <w:rsid w:val="00471646"/>
    <w:rsid w:val="004716B1"/>
    <w:rsid w:val="004716CF"/>
    <w:rsid w:val="004717F9"/>
    <w:rsid w:val="00471902"/>
    <w:rsid w:val="00471A4E"/>
    <w:rsid w:val="00471ACF"/>
    <w:rsid w:val="00471BF2"/>
    <w:rsid w:val="004722C8"/>
    <w:rsid w:val="004722F6"/>
    <w:rsid w:val="00472388"/>
    <w:rsid w:val="00472895"/>
    <w:rsid w:val="00472EC2"/>
    <w:rsid w:val="00473266"/>
    <w:rsid w:val="0047344D"/>
    <w:rsid w:val="00473BCE"/>
    <w:rsid w:val="00473BE0"/>
    <w:rsid w:val="00473CE1"/>
    <w:rsid w:val="004741A0"/>
    <w:rsid w:val="004742B8"/>
    <w:rsid w:val="0047436E"/>
    <w:rsid w:val="00474A0F"/>
    <w:rsid w:val="00474A82"/>
    <w:rsid w:val="00474B96"/>
    <w:rsid w:val="00474BF7"/>
    <w:rsid w:val="00474D3A"/>
    <w:rsid w:val="00474E60"/>
    <w:rsid w:val="00474E96"/>
    <w:rsid w:val="00474EF7"/>
    <w:rsid w:val="0047530F"/>
    <w:rsid w:val="00475332"/>
    <w:rsid w:val="004758E1"/>
    <w:rsid w:val="0047595E"/>
    <w:rsid w:val="00475B4C"/>
    <w:rsid w:val="00475E10"/>
    <w:rsid w:val="00475FB2"/>
    <w:rsid w:val="00476093"/>
    <w:rsid w:val="0047641C"/>
    <w:rsid w:val="0047678F"/>
    <w:rsid w:val="00476BCA"/>
    <w:rsid w:val="00476C31"/>
    <w:rsid w:val="00476EE8"/>
    <w:rsid w:val="00476FA6"/>
    <w:rsid w:val="00477195"/>
    <w:rsid w:val="004771AA"/>
    <w:rsid w:val="0047729B"/>
    <w:rsid w:val="0047733E"/>
    <w:rsid w:val="004774FF"/>
    <w:rsid w:val="0047752F"/>
    <w:rsid w:val="004776BE"/>
    <w:rsid w:val="00477713"/>
    <w:rsid w:val="00477966"/>
    <w:rsid w:val="00477B96"/>
    <w:rsid w:val="00477E76"/>
    <w:rsid w:val="004807D2"/>
    <w:rsid w:val="0048088B"/>
    <w:rsid w:val="004808F2"/>
    <w:rsid w:val="00480A2C"/>
    <w:rsid w:val="00480CBA"/>
    <w:rsid w:val="00480D67"/>
    <w:rsid w:val="00480EEA"/>
    <w:rsid w:val="00480FC8"/>
    <w:rsid w:val="00481211"/>
    <w:rsid w:val="0048125C"/>
    <w:rsid w:val="00481C41"/>
    <w:rsid w:val="00481F90"/>
    <w:rsid w:val="004821A3"/>
    <w:rsid w:val="00482274"/>
    <w:rsid w:val="004825BB"/>
    <w:rsid w:val="004825D8"/>
    <w:rsid w:val="004825F0"/>
    <w:rsid w:val="00482621"/>
    <w:rsid w:val="00482A1D"/>
    <w:rsid w:val="00483617"/>
    <w:rsid w:val="00483680"/>
    <w:rsid w:val="004839A7"/>
    <w:rsid w:val="004839E8"/>
    <w:rsid w:val="00483AE6"/>
    <w:rsid w:val="00483C70"/>
    <w:rsid w:val="00483D45"/>
    <w:rsid w:val="00483FA0"/>
    <w:rsid w:val="004841C9"/>
    <w:rsid w:val="00484572"/>
    <w:rsid w:val="00484638"/>
    <w:rsid w:val="00484911"/>
    <w:rsid w:val="004849A5"/>
    <w:rsid w:val="00484AC6"/>
    <w:rsid w:val="00484B79"/>
    <w:rsid w:val="00484C35"/>
    <w:rsid w:val="00484CF3"/>
    <w:rsid w:val="00484EB0"/>
    <w:rsid w:val="00484F2D"/>
    <w:rsid w:val="00485096"/>
    <w:rsid w:val="00485BDD"/>
    <w:rsid w:val="00485D06"/>
    <w:rsid w:val="00485F3C"/>
    <w:rsid w:val="00486264"/>
    <w:rsid w:val="0048669C"/>
    <w:rsid w:val="00486831"/>
    <w:rsid w:val="00486CDC"/>
    <w:rsid w:val="00486E12"/>
    <w:rsid w:val="00486F30"/>
    <w:rsid w:val="004871F8"/>
    <w:rsid w:val="00487219"/>
    <w:rsid w:val="00487440"/>
    <w:rsid w:val="004874F3"/>
    <w:rsid w:val="004876C4"/>
    <w:rsid w:val="00487845"/>
    <w:rsid w:val="004878FA"/>
    <w:rsid w:val="0048793F"/>
    <w:rsid w:val="00487B71"/>
    <w:rsid w:val="00490255"/>
    <w:rsid w:val="00490480"/>
    <w:rsid w:val="004906FE"/>
    <w:rsid w:val="004907B2"/>
    <w:rsid w:val="0049092C"/>
    <w:rsid w:val="00490B09"/>
    <w:rsid w:val="00490B20"/>
    <w:rsid w:val="00490B91"/>
    <w:rsid w:val="0049154C"/>
    <w:rsid w:val="004915AC"/>
    <w:rsid w:val="004916FB"/>
    <w:rsid w:val="0049182C"/>
    <w:rsid w:val="0049186A"/>
    <w:rsid w:val="00491F8E"/>
    <w:rsid w:val="004922EC"/>
    <w:rsid w:val="004923ED"/>
    <w:rsid w:val="00492594"/>
    <w:rsid w:val="004925CC"/>
    <w:rsid w:val="004926E6"/>
    <w:rsid w:val="00492763"/>
    <w:rsid w:val="004927F6"/>
    <w:rsid w:val="004927FF"/>
    <w:rsid w:val="00492A6E"/>
    <w:rsid w:val="00492CF9"/>
    <w:rsid w:val="00493281"/>
    <w:rsid w:val="004933C7"/>
    <w:rsid w:val="004934F6"/>
    <w:rsid w:val="004936F8"/>
    <w:rsid w:val="00493869"/>
    <w:rsid w:val="00493961"/>
    <w:rsid w:val="0049397E"/>
    <w:rsid w:val="00493C07"/>
    <w:rsid w:val="00493D5F"/>
    <w:rsid w:val="00493E26"/>
    <w:rsid w:val="00493F0C"/>
    <w:rsid w:val="004946F4"/>
    <w:rsid w:val="00494C71"/>
    <w:rsid w:val="00494E76"/>
    <w:rsid w:val="00495319"/>
    <w:rsid w:val="00495510"/>
    <w:rsid w:val="004958FA"/>
    <w:rsid w:val="00495AC3"/>
    <w:rsid w:val="00495C99"/>
    <w:rsid w:val="004961D7"/>
    <w:rsid w:val="004961FB"/>
    <w:rsid w:val="0049621F"/>
    <w:rsid w:val="0049638E"/>
    <w:rsid w:val="00496654"/>
    <w:rsid w:val="0049670E"/>
    <w:rsid w:val="00496867"/>
    <w:rsid w:val="0049687D"/>
    <w:rsid w:val="0049692E"/>
    <w:rsid w:val="00496AD6"/>
    <w:rsid w:val="00496C0B"/>
    <w:rsid w:val="00496C9F"/>
    <w:rsid w:val="00496EFB"/>
    <w:rsid w:val="00497025"/>
    <w:rsid w:val="004970C3"/>
    <w:rsid w:val="0049733F"/>
    <w:rsid w:val="00497366"/>
    <w:rsid w:val="00497530"/>
    <w:rsid w:val="004977E6"/>
    <w:rsid w:val="00497877"/>
    <w:rsid w:val="00497CFB"/>
    <w:rsid w:val="00497D7B"/>
    <w:rsid w:val="004A04AD"/>
    <w:rsid w:val="004A04CE"/>
    <w:rsid w:val="004A05A7"/>
    <w:rsid w:val="004A08DA"/>
    <w:rsid w:val="004A0CDC"/>
    <w:rsid w:val="004A0D3E"/>
    <w:rsid w:val="004A0E12"/>
    <w:rsid w:val="004A1135"/>
    <w:rsid w:val="004A1189"/>
    <w:rsid w:val="004A1212"/>
    <w:rsid w:val="004A153D"/>
    <w:rsid w:val="004A16D0"/>
    <w:rsid w:val="004A1768"/>
    <w:rsid w:val="004A1F24"/>
    <w:rsid w:val="004A21CB"/>
    <w:rsid w:val="004A2577"/>
    <w:rsid w:val="004A2677"/>
    <w:rsid w:val="004A270E"/>
    <w:rsid w:val="004A2A00"/>
    <w:rsid w:val="004A2BBF"/>
    <w:rsid w:val="004A2C93"/>
    <w:rsid w:val="004A2C9C"/>
    <w:rsid w:val="004A3443"/>
    <w:rsid w:val="004A3558"/>
    <w:rsid w:val="004A3616"/>
    <w:rsid w:val="004A362B"/>
    <w:rsid w:val="004A3827"/>
    <w:rsid w:val="004A41B2"/>
    <w:rsid w:val="004A42CB"/>
    <w:rsid w:val="004A4751"/>
    <w:rsid w:val="004A47E7"/>
    <w:rsid w:val="004A4927"/>
    <w:rsid w:val="004A4A08"/>
    <w:rsid w:val="004A4A70"/>
    <w:rsid w:val="004A4AAF"/>
    <w:rsid w:val="004A4C14"/>
    <w:rsid w:val="004A52F7"/>
    <w:rsid w:val="004A5433"/>
    <w:rsid w:val="004A56A4"/>
    <w:rsid w:val="004A56C3"/>
    <w:rsid w:val="004A56F1"/>
    <w:rsid w:val="004A5A11"/>
    <w:rsid w:val="004A5A5C"/>
    <w:rsid w:val="004A5D09"/>
    <w:rsid w:val="004A5DF6"/>
    <w:rsid w:val="004A606A"/>
    <w:rsid w:val="004A6076"/>
    <w:rsid w:val="004A61FD"/>
    <w:rsid w:val="004A61FF"/>
    <w:rsid w:val="004A66A5"/>
    <w:rsid w:val="004A67A3"/>
    <w:rsid w:val="004A6B3E"/>
    <w:rsid w:val="004A6EB4"/>
    <w:rsid w:val="004A703E"/>
    <w:rsid w:val="004A7057"/>
    <w:rsid w:val="004A7458"/>
    <w:rsid w:val="004A79C3"/>
    <w:rsid w:val="004A7B80"/>
    <w:rsid w:val="004A7BF5"/>
    <w:rsid w:val="004A7CB6"/>
    <w:rsid w:val="004A7CB9"/>
    <w:rsid w:val="004A7E0C"/>
    <w:rsid w:val="004A7F92"/>
    <w:rsid w:val="004B008F"/>
    <w:rsid w:val="004B00F8"/>
    <w:rsid w:val="004B035F"/>
    <w:rsid w:val="004B059B"/>
    <w:rsid w:val="004B0631"/>
    <w:rsid w:val="004B0758"/>
    <w:rsid w:val="004B07ED"/>
    <w:rsid w:val="004B0910"/>
    <w:rsid w:val="004B0AD1"/>
    <w:rsid w:val="004B0B83"/>
    <w:rsid w:val="004B0F7F"/>
    <w:rsid w:val="004B0FF3"/>
    <w:rsid w:val="004B104E"/>
    <w:rsid w:val="004B111C"/>
    <w:rsid w:val="004B1177"/>
    <w:rsid w:val="004B117D"/>
    <w:rsid w:val="004B134C"/>
    <w:rsid w:val="004B15FE"/>
    <w:rsid w:val="004B180B"/>
    <w:rsid w:val="004B1AD8"/>
    <w:rsid w:val="004B1D30"/>
    <w:rsid w:val="004B2178"/>
    <w:rsid w:val="004B2827"/>
    <w:rsid w:val="004B2A1A"/>
    <w:rsid w:val="004B2A74"/>
    <w:rsid w:val="004B2C4A"/>
    <w:rsid w:val="004B2C52"/>
    <w:rsid w:val="004B2E3A"/>
    <w:rsid w:val="004B31F3"/>
    <w:rsid w:val="004B337B"/>
    <w:rsid w:val="004B354F"/>
    <w:rsid w:val="004B3557"/>
    <w:rsid w:val="004B3635"/>
    <w:rsid w:val="004B381F"/>
    <w:rsid w:val="004B3B5B"/>
    <w:rsid w:val="004B416F"/>
    <w:rsid w:val="004B43A2"/>
    <w:rsid w:val="004B45BB"/>
    <w:rsid w:val="004B479F"/>
    <w:rsid w:val="004B4A25"/>
    <w:rsid w:val="004B4D7E"/>
    <w:rsid w:val="004B4EC3"/>
    <w:rsid w:val="004B4FBF"/>
    <w:rsid w:val="004B50CB"/>
    <w:rsid w:val="004B525D"/>
    <w:rsid w:val="004B5341"/>
    <w:rsid w:val="004B5617"/>
    <w:rsid w:val="004B5713"/>
    <w:rsid w:val="004B5819"/>
    <w:rsid w:val="004B5DEA"/>
    <w:rsid w:val="004B5DF2"/>
    <w:rsid w:val="004B5E7B"/>
    <w:rsid w:val="004B5FF4"/>
    <w:rsid w:val="004B67EC"/>
    <w:rsid w:val="004B686A"/>
    <w:rsid w:val="004B69A3"/>
    <w:rsid w:val="004B69D5"/>
    <w:rsid w:val="004B6F3C"/>
    <w:rsid w:val="004B7097"/>
    <w:rsid w:val="004B72A2"/>
    <w:rsid w:val="004B7377"/>
    <w:rsid w:val="004B7504"/>
    <w:rsid w:val="004B7762"/>
    <w:rsid w:val="004B7891"/>
    <w:rsid w:val="004B79F0"/>
    <w:rsid w:val="004B7E2D"/>
    <w:rsid w:val="004B7F6C"/>
    <w:rsid w:val="004C03C7"/>
    <w:rsid w:val="004C0427"/>
    <w:rsid w:val="004C06AD"/>
    <w:rsid w:val="004C06C0"/>
    <w:rsid w:val="004C0C2C"/>
    <w:rsid w:val="004C0C45"/>
    <w:rsid w:val="004C0D52"/>
    <w:rsid w:val="004C0EA2"/>
    <w:rsid w:val="004C0F27"/>
    <w:rsid w:val="004C1073"/>
    <w:rsid w:val="004C11E5"/>
    <w:rsid w:val="004C125C"/>
    <w:rsid w:val="004C129F"/>
    <w:rsid w:val="004C12E0"/>
    <w:rsid w:val="004C143A"/>
    <w:rsid w:val="004C18EE"/>
    <w:rsid w:val="004C1B90"/>
    <w:rsid w:val="004C1DA7"/>
    <w:rsid w:val="004C1DB3"/>
    <w:rsid w:val="004C2037"/>
    <w:rsid w:val="004C20EB"/>
    <w:rsid w:val="004C2311"/>
    <w:rsid w:val="004C2793"/>
    <w:rsid w:val="004C29E8"/>
    <w:rsid w:val="004C2A99"/>
    <w:rsid w:val="004C2CDA"/>
    <w:rsid w:val="004C2CF0"/>
    <w:rsid w:val="004C2E5D"/>
    <w:rsid w:val="004C328B"/>
    <w:rsid w:val="004C370F"/>
    <w:rsid w:val="004C3712"/>
    <w:rsid w:val="004C3B23"/>
    <w:rsid w:val="004C3C68"/>
    <w:rsid w:val="004C3CF1"/>
    <w:rsid w:val="004C3D9C"/>
    <w:rsid w:val="004C3E42"/>
    <w:rsid w:val="004C42F4"/>
    <w:rsid w:val="004C4576"/>
    <w:rsid w:val="004C45F6"/>
    <w:rsid w:val="004C4690"/>
    <w:rsid w:val="004C4904"/>
    <w:rsid w:val="004C4982"/>
    <w:rsid w:val="004C4BB0"/>
    <w:rsid w:val="004C4CC2"/>
    <w:rsid w:val="004C4ECB"/>
    <w:rsid w:val="004C5020"/>
    <w:rsid w:val="004C57A7"/>
    <w:rsid w:val="004C5895"/>
    <w:rsid w:val="004C5BFA"/>
    <w:rsid w:val="004C5ED1"/>
    <w:rsid w:val="004C62C2"/>
    <w:rsid w:val="004C62FF"/>
    <w:rsid w:val="004C6331"/>
    <w:rsid w:val="004C66F7"/>
    <w:rsid w:val="004C6817"/>
    <w:rsid w:val="004C686B"/>
    <w:rsid w:val="004C6964"/>
    <w:rsid w:val="004C6D1C"/>
    <w:rsid w:val="004C6D1E"/>
    <w:rsid w:val="004C6F0D"/>
    <w:rsid w:val="004C7051"/>
    <w:rsid w:val="004C73D9"/>
    <w:rsid w:val="004C77E9"/>
    <w:rsid w:val="004C7C80"/>
    <w:rsid w:val="004C7DE5"/>
    <w:rsid w:val="004D020D"/>
    <w:rsid w:val="004D0620"/>
    <w:rsid w:val="004D10F6"/>
    <w:rsid w:val="004D11AB"/>
    <w:rsid w:val="004D11B0"/>
    <w:rsid w:val="004D12FC"/>
    <w:rsid w:val="004D1533"/>
    <w:rsid w:val="004D17DE"/>
    <w:rsid w:val="004D18BB"/>
    <w:rsid w:val="004D1C2F"/>
    <w:rsid w:val="004D1CFF"/>
    <w:rsid w:val="004D20CF"/>
    <w:rsid w:val="004D215A"/>
    <w:rsid w:val="004D22E1"/>
    <w:rsid w:val="004D2433"/>
    <w:rsid w:val="004D24D7"/>
    <w:rsid w:val="004D25CC"/>
    <w:rsid w:val="004D2812"/>
    <w:rsid w:val="004D2977"/>
    <w:rsid w:val="004D2B42"/>
    <w:rsid w:val="004D2E22"/>
    <w:rsid w:val="004D3064"/>
    <w:rsid w:val="004D30B3"/>
    <w:rsid w:val="004D385C"/>
    <w:rsid w:val="004D3B3A"/>
    <w:rsid w:val="004D3CA2"/>
    <w:rsid w:val="004D3D66"/>
    <w:rsid w:val="004D3E1D"/>
    <w:rsid w:val="004D3EA7"/>
    <w:rsid w:val="004D40A9"/>
    <w:rsid w:val="004D42C1"/>
    <w:rsid w:val="004D4355"/>
    <w:rsid w:val="004D467A"/>
    <w:rsid w:val="004D4B30"/>
    <w:rsid w:val="004D50B6"/>
    <w:rsid w:val="004D5105"/>
    <w:rsid w:val="004D54A2"/>
    <w:rsid w:val="004D553C"/>
    <w:rsid w:val="004D5820"/>
    <w:rsid w:val="004D59BE"/>
    <w:rsid w:val="004D5C13"/>
    <w:rsid w:val="004D5E96"/>
    <w:rsid w:val="004D6119"/>
    <w:rsid w:val="004D62D8"/>
    <w:rsid w:val="004D6484"/>
    <w:rsid w:val="004D650B"/>
    <w:rsid w:val="004D6572"/>
    <w:rsid w:val="004D6672"/>
    <w:rsid w:val="004D66FE"/>
    <w:rsid w:val="004D676D"/>
    <w:rsid w:val="004D6887"/>
    <w:rsid w:val="004D6AB3"/>
    <w:rsid w:val="004D6C00"/>
    <w:rsid w:val="004D6D06"/>
    <w:rsid w:val="004D6D1B"/>
    <w:rsid w:val="004D6D3B"/>
    <w:rsid w:val="004D6D58"/>
    <w:rsid w:val="004D6F44"/>
    <w:rsid w:val="004D70B7"/>
    <w:rsid w:val="004D71AD"/>
    <w:rsid w:val="004D739F"/>
    <w:rsid w:val="004D76EE"/>
    <w:rsid w:val="004D79A3"/>
    <w:rsid w:val="004E0122"/>
    <w:rsid w:val="004E02B6"/>
    <w:rsid w:val="004E04FF"/>
    <w:rsid w:val="004E05CA"/>
    <w:rsid w:val="004E067D"/>
    <w:rsid w:val="004E0693"/>
    <w:rsid w:val="004E0802"/>
    <w:rsid w:val="004E089D"/>
    <w:rsid w:val="004E0B42"/>
    <w:rsid w:val="004E0B8A"/>
    <w:rsid w:val="004E0D6F"/>
    <w:rsid w:val="004E0E53"/>
    <w:rsid w:val="004E0FBB"/>
    <w:rsid w:val="004E118B"/>
    <w:rsid w:val="004E12EF"/>
    <w:rsid w:val="004E133E"/>
    <w:rsid w:val="004E1427"/>
    <w:rsid w:val="004E17B8"/>
    <w:rsid w:val="004E1929"/>
    <w:rsid w:val="004E1F92"/>
    <w:rsid w:val="004E1FAB"/>
    <w:rsid w:val="004E212F"/>
    <w:rsid w:val="004E214F"/>
    <w:rsid w:val="004E22D8"/>
    <w:rsid w:val="004E2320"/>
    <w:rsid w:val="004E24E6"/>
    <w:rsid w:val="004E2BB0"/>
    <w:rsid w:val="004E2BB9"/>
    <w:rsid w:val="004E2DD3"/>
    <w:rsid w:val="004E2F3F"/>
    <w:rsid w:val="004E2FD3"/>
    <w:rsid w:val="004E3124"/>
    <w:rsid w:val="004E327E"/>
    <w:rsid w:val="004E3349"/>
    <w:rsid w:val="004E344C"/>
    <w:rsid w:val="004E3487"/>
    <w:rsid w:val="004E3B0E"/>
    <w:rsid w:val="004E3C1C"/>
    <w:rsid w:val="004E3D8F"/>
    <w:rsid w:val="004E3D97"/>
    <w:rsid w:val="004E3DBE"/>
    <w:rsid w:val="004E4205"/>
    <w:rsid w:val="004E43A1"/>
    <w:rsid w:val="004E4484"/>
    <w:rsid w:val="004E4491"/>
    <w:rsid w:val="004E461D"/>
    <w:rsid w:val="004E4A81"/>
    <w:rsid w:val="004E4ADA"/>
    <w:rsid w:val="004E4D5F"/>
    <w:rsid w:val="004E4E25"/>
    <w:rsid w:val="004E4EBD"/>
    <w:rsid w:val="004E4F7E"/>
    <w:rsid w:val="004E527F"/>
    <w:rsid w:val="004E5834"/>
    <w:rsid w:val="004E5A18"/>
    <w:rsid w:val="004E5ABA"/>
    <w:rsid w:val="004E5B49"/>
    <w:rsid w:val="004E5EEA"/>
    <w:rsid w:val="004E5F1D"/>
    <w:rsid w:val="004E5F69"/>
    <w:rsid w:val="004E6081"/>
    <w:rsid w:val="004E6341"/>
    <w:rsid w:val="004E6438"/>
    <w:rsid w:val="004E64D5"/>
    <w:rsid w:val="004E6540"/>
    <w:rsid w:val="004E6768"/>
    <w:rsid w:val="004E693A"/>
    <w:rsid w:val="004E69A0"/>
    <w:rsid w:val="004E6A24"/>
    <w:rsid w:val="004E6C04"/>
    <w:rsid w:val="004E705F"/>
    <w:rsid w:val="004E7160"/>
    <w:rsid w:val="004E7242"/>
    <w:rsid w:val="004E74A1"/>
    <w:rsid w:val="004E7542"/>
    <w:rsid w:val="004E766C"/>
    <w:rsid w:val="004E77F1"/>
    <w:rsid w:val="004E7A50"/>
    <w:rsid w:val="004E7AED"/>
    <w:rsid w:val="004E7C1A"/>
    <w:rsid w:val="004E7FFA"/>
    <w:rsid w:val="004F0170"/>
    <w:rsid w:val="004F01C4"/>
    <w:rsid w:val="004F0243"/>
    <w:rsid w:val="004F0416"/>
    <w:rsid w:val="004F04D4"/>
    <w:rsid w:val="004F0515"/>
    <w:rsid w:val="004F069C"/>
    <w:rsid w:val="004F07A7"/>
    <w:rsid w:val="004F0A1E"/>
    <w:rsid w:val="004F0B22"/>
    <w:rsid w:val="004F0C5E"/>
    <w:rsid w:val="004F0C8F"/>
    <w:rsid w:val="004F0D03"/>
    <w:rsid w:val="004F0DFF"/>
    <w:rsid w:val="004F1511"/>
    <w:rsid w:val="004F1514"/>
    <w:rsid w:val="004F16F2"/>
    <w:rsid w:val="004F1B9A"/>
    <w:rsid w:val="004F1CE6"/>
    <w:rsid w:val="004F1D1C"/>
    <w:rsid w:val="004F1DCE"/>
    <w:rsid w:val="004F1E6F"/>
    <w:rsid w:val="004F1EB3"/>
    <w:rsid w:val="004F211D"/>
    <w:rsid w:val="004F219F"/>
    <w:rsid w:val="004F2767"/>
    <w:rsid w:val="004F287B"/>
    <w:rsid w:val="004F291E"/>
    <w:rsid w:val="004F2A22"/>
    <w:rsid w:val="004F2AC8"/>
    <w:rsid w:val="004F3007"/>
    <w:rsid w:val="004F3106"/>
    <w:rsid w:val="004F3582"/>
    <w:rsid w:val="004F3B3F"/>
    <w:rsid w:val="004F3BE7"/>
    <w:rsid w:val="004F3DD3"/>
    <w:rsid w:val="004F3E5A"/>
    <w:rsid w:val="004F40F4"/>
    <w:rsid w:val="004F417E"/>
    <w:rsid w:val="004F44E0"/>
    <w:rsid w:val="004F450C"/>
    <w:rsid w:val="004F47D9"/>
    <w:rsid w:val="004F4886"/>
    <w:rsid w:val="004F4960"/>
    <w:rsid w:val="004F4BC5"/>
    <w:rsid w:val="004F50FF"/>
    <w:rsid w:val="004F5463"/>
    <w:rsid w:val="004F5AA0"/>
    <w:rsid w:val="004F5B42"/>
    <w:rsid w:val="004F60BF"/>
    <w:rsid w:val="004F6332"/>
    <w:rsid w:val="004F6767"/>
    <w:rsid w:val="004F693F"/>
    <w:rsid w:val="004F6DD0"/>
    <w:rsid w:val="004F6ECB"/>
    <w:rsid w:val="004F739F"/>
    <w:rsid w:val="004F748B"/>
    <w:rsid w:val="004F75C4"/>
    <w:rsid w:val="004F76FD"/>
    <w:rsid w:val="004F7705"/>
    <w:rsid w:val="004F77E2"/>
    <w:rsid w:val="004F7EF6"/>
    <w:rsid w:val="00500075"/>
    <w:rsid w:val="00500203"/>
    <w:rsid w:val="005002B9"/>
    <w:rsid w:val="00500B56"/>
    <w:rsid w:val="00500C3C"/>
    <w:rsid w:val="00500F53"/>
    <w:rsid w:val="0050103C"/>
    <w:rsid w:val="00501161"/>
    <w:rsid w:val="00501536"/>
    <w:rsid w:val="0050169D"/>
    <w:rsid w:val="00501CEE"/>
    <w:rsid w:val="00501E46"/>
    <w:rsid w:val="005020DB"/>
    <w:rsid w:val="00502356"/>
    <w:rsid w:val="0050261D"/>
    <w:rsid w:val="00502720"/>
    <w:rsid w:val="00502976"/>
    <w:rsid w:val="005029F2"/>
    <w:rsid w:val="00502BAA"/>
    <w:rsid w:val="00502C94"/>
    <w:rsid w:val="00502E36"/>
    <w:rsid w:val="00502F17"/>
    <w:rsid w:val="00502FA1"/>
    <w:rsid w:val="00503236"/>
    <w:rsid w:val="005033E9"/>
    <w:rsid w:val="005034DF"/>
    <w:rsid w:val="00503552"/>
    <w:rsid w:val="0050356F"/>
    <w:rsid w:val="005035FF"/>
    <w:rsid w:val="00503652"/>
    <w:rsid w:val="00503691"/>
    <w:rsid w:val="00503C70"/>
    <w:rsid w:val="00503CF9"/>
    <w:rsid w:val="00503E28"/>
    <w:rsid w:val="00503EC1"/>
    <w:rsid w:val="00503F12"/>
    <w:rsid w:val="00504482"/>
    <w:rsid w:val="005045E8"/>
    <w:rsid w:val="00504889"/>
    <w:rsid w:val="005049BE"/>
    <w:rsid w:val="00504C64"/>
    <w:rsid w:val="00504E23"/>
    <w:rsid w:val="005052DB"/>
    <w:rsid w:val="0050560F"/>
    <w:rsid w:val="0050564D"/>
    <w:rsid w:val="00505673"/>
    <w:rsid w:val="005056A3"/>
    <w:rsid w:val="00505D10"/>
    <w:rsid w:val="0050611B"/>
    <w:rsid w:val="005064D8"/>
    <w:rsid w:val="0050689E"/>
    <w:rsid w:val="0050693F"/>
    <w:rsid w:val="0050699D"/>
    <w:rsid w:val="00506A45"/>
    <w:rsid w:val="00506D1F"/>
    <w:rsid w:val="00506FC6"/>
    <w:rsid w:val="00507376"/>
    <w:rsid w:val="005074A0"/>
    <w:rsid w:val="0050759F"/>
    <w:rsid w:val="00507953"/>
    <w:rsid w:val="00507C79"/>
    <w:rsid w:val="00507E1E"/>
    <w:rsid w:val="00510007"/>
    <w:rsid w:val="005102C3"/>
    <w:rsid w:val="0051033C"/>
    <w:rsid w:val="005107DF"/>
    <w:rsid w:val="00510901"/>
    <w:rsid w:val="00510E42"/>
    <w:rsid w:val="00510F19"/>
    <w:rsid w:val="0051102D"/>
    <w:rsid w:val="00511095"/>
    <w:rsid w:val="0051120D"/>
    <w:rsid w:val="0051123D"/>
    <w:rsid w:val="00511882"/>
    <w:rsid w:val="00511F56"/>
    <w:rsid w:val="00511FA7"/>
    <w:rsid w:val="00512047"/>
    <w:rsid w:val="00512053"/>
    <w:rsid w:val="00512233"/>
    <w:rsid w:val="00512730"/>
    <w:rsid w:val="00512C1E"/>
    <w:rsid w:val="00512C55"/>
    <w:rsid w:val="00512D5F"/>
    <w:rsid w:val="00512DBB"/>
    <w:rsid w:val="00512FAC"/>
    <w:rsid w:val="00513099"/>
    <w:rsid w:val="00513264"/>
    <w:rsid w:val="005133B0"/>
    <w:rsid w:val="005133F0"/>
    <w:rsid w:val="00513478"/>
    <w:rsid w:val="00513711"/>
    <w:rsid w:val="00513764"/>
    <w:rsid w:val="0051433F"/>
    <w:rsid w:val="0051486C"/>
    <w:rsid w:val="0051498E"/>
    <w:rsid w:val="00514C72"/>
    <w:rsid w:val="00514DB0"/>
    <w:rsid w:val="00514E31"/>
    <w:rsid w:val="00515374"/>
    <w:rsid w:val="005154F0"/>
    <w:rsid w:val="00515898"/>
    <w:rsid w:val="00515B10"/>
    <w:rsid w:val="00515C20"/>
    <w:rsid w:val="00515D1E"/>
    <w:rsid w:val="005160D7"/>
    <w:rsid w:val="005162C2"/>
    <w:rsid w:val="0051656A"/>
    <w:rsid w:val="00516590"/>
    <w:rsid w:val="005165C6"/>
    <w:rsid w:val="0051687E"/>
    <w:rsid w:val="005169D1"/>
    <w:rsid w:val="00516B47"/>
    <w:rsid w:val="0051709A"/>
    <w:rsid w:val="0051754B"/>
    <w:rsid w:val="00517569"/>
    <w:rsid w:val="005176A9"/>
    <w:rsid w:val="00517956"/>
    <w:rsid w:val="0051798B"/>
    <w:rsid w:val="00517AFE"/>
    <w:rsid w:val="00517D20"/>
    <w:rsid w:val="00517D9B"/>
    <w:rsid w:val="00517E2B"/>
    <w:rsid w:val="0052060A"/>
    <w:rsid w:val="0052089D"/>
    <w:rsid w:val="00520959"/>
    <w:rsid w:val="00520A2F"/>
    <w:rsid w:val="00520C5B"/>
    <w:rsid w:val="005210BE"/>
    <w:rsid w:val="0052110C"/>
    <w:rsid w:val="00521261"/>
    <w:rsid w:val="00521397"/>
    <w:rsid w:val="0052154B"/>
    <w:rsid w:val="00521767"/>
    <w:rsid w:val="0052189F"/>
    <w:rsid w:val="00521ACF"/>
    <w:rsid w:val="00521AEA"/>
    <w:rsid w:val="00521D89"/>
    <w:rsid w:val="00521FD9"/>
    <w:rsid w:val="005221AD"/>
    <w:rsid w:val="005222EE"/>
    <w:rsid w:val="005229E5"/>
    <w:rsid w:val="00522A92"/>
    <w:rsid w:val="00522FFE"/>
    <w:rsid w:val="005231C6"/>
    <w:rsid w:val="005236B4"/>
    <w:rsid w:val="005238EC"/>
    <w:rsid w:val="00523C39"/>
    <w:rsid w:val="00523FA4"/>
    <w:rsid w:val="00524077"/>
    <w:rsid w:val="00524355"/>
    <w:rsid w:val="0052439A"/>
    <w:rsid w:val="005245C2"/>
    <w:rsid w:val="005246C5"/>
    <w:rsid w:val="00524968"/>
    <w:rsid w:val="00524B68"/>
    <w:rsid w:val="00524CF6"/>
    <w:rsid w:val="00524F04"/>
    <w:rsid w:val="00524FBD"/>
    <w:rsid w:val="00524FC3"/>
    <w:rsid w:val="00525250"/>
    <w:rsid w:val="0052549F"/>
    <w:rsid w:val="00525562"/>
    <w:rsid w:val="00525595"/>
    <w:rsid w:val="0052559B"/>
    <w:rsid w:val="0052578C"/>
    <w:rsid w:val="005257A8"/>
    <w:rsid w:val="005257BA"/>
    <w:rsid w:val="00525953"/>
    <w:rsid w:val="00525978"/>
    <w:rsid w:val="00525B19"/>
    <w:rsid w:val="005260B1"/>
    <w:rsid w:val="00526142"/>
    <w:rsid w:val="00526540"/>
    <w:rsid w:val="00526576"/>
    <w:rsid w:val="0052659D"/>
    <w:rsid w:val="00526671"/>
    <w:rsid w:val="00526AE4"/>
    <w:rsid w:val="00526B13"/>
    <w:rsid w:val="00526BA7"/>
    <w:rsid w:val="00526D7B"/>
    <w:rsid w:val="00526EC1"/>
    <w:rsid w:val="0052726C"/>
    <w:rsid w:val="005272BF"/>
    <w:rsid w:val="005277B5"/>
    <w:rsid w:val="005279A5"/>
    <w:rsid w:val="005279F2"/>
    <w:rsid w:val="00527B28"/>
    <w:rsid w:val="00527D9B"/>
    <w:rsid w:val="005300F0"/>
    <w:rsid w:val="00530214"/>
    <w:rsid w:val="00530235"/>
    <w:rsid w:val="005303E9"/>
    <w:rsid w:val="005304CB"/>
    <w:rsid w:val="005307DD"/>
    <w:rsid w:val="00530A34"/>
    <w:rsid w:val="00530D0E"/>
    <w:rsid w:val="00530D1E"/>
    <w:rsid w:val="00530D4A"/>
    <w:rsid w:val="00530E63"/>
    <w:rsid w:val="00530E9F"/>
    <w:rsid w:val="005311BD"/>
    <w:rsid w:val="0053141A"/>
    <w:rsid w:val="00531612"/>
    <w:rsid w:val="00531834"/>
    <w:rsid w:val="00531853"/>
    <w:rsid w:val="00531B4F"/>
    <w:rsid w:val="00531C9C"/>
    <w:rsid w:val="00532160"/>
    <w:rsid w:val="0053228B"/>
    <w:rsid w:val="005322CB"/>
    <w:rsid w:val="00532369"/>
    <w:rsid w:val="005324E3"/>
    <w:rsid w:val="00532764"/>
    <w:rsid w:val="005328E6"/>
    <w:rsid w:val="00532A1C"/>
    <w:rsid w:val="00532E76"/>
    <w:rsid w:val="00533269"/>
    <w:rsid w:val="005333CA"/>
    <w:rsid w:val="00533415"/>
    <w:rsid w:val="0053343D"/>
    <w:rsid w:val="005335FF"/>
    <w:rsid w:val="00533B7D"/>
    <w:rsid w:val="00533BE9"/>
    <w:rsid w:val="00533D74"/>
    <w:rsid w:val="00533F01"/>
    <w:rsid w:val="0053408A"/>
    <w:rsid w:val="0053435A"/>
    <w:rsid w:val="00534416"/>
    <w:rsid w:val="00534513"/>
    <w:rsid w:val="00534593"/>
    <w:rsid w:val="005349C5"/>
    <w:rsid w:val="00534D6C"/>
    <w:rsid w:val="00534DE7"/>
    <w:rsid w:val="00534FDB"/>
    <w:rsid w:val="00535086"/>
    <w:rsid w:val="0053508D"/>
    <w:rsid w:val="005351E5"/>
    <w:rsid w:val="00535A2B"/>
    <w:rsid w:val="00535A3D"/>
    <w:rsid w:val="00535D09"/>
    <w:rsid w:val="00535E97"/>
    <w:rsid w:val="00536242"/>
    <w:rsid w:val="005363FF"/>
    <w:rsid w:val="005365CC"/>
    <w:rsid w:val="005367C6"/>
    <w:rsid w:val="005368CB"/>
    <w:rsid w:val="00536B0D"/>
    <w:rsid w:val="00536CC9"/>
    <w:rsid w:val="00536E40"/>
    <w:rsid w:val="00536F89"/>
    <w:rsid w:val="00537040"/>
    <w:rsid w:val="00537452"/>
    <w:rsid w:val="00537759"/>
    <w:rsid w:val="00537B60"/>
    <w:rsid w:val="00537CE7"/>
    <w:rsid w:val="00537CFB"/>
    <w:rsid w:val="00537D14"/>
    <w:rsid w:val="00537E97"/>
    <w:rsid w:val="00537FD0"/>
    <w:rsid w:val="0054017F"/>
    <w:rsid w:val="005401EC"/>
    <w:rsid w:val="0054053A"/>
    <w:rsid w:val="005409DA"/>
    <w:rsid w:val="00540B2C"/>
    <w:rsid w:val="00540E20"/>
    <w:rsid w:val="00540ED3"/>
    <w:rsid w:val="00541403"/>
    <w:rsid w:val="0054155C"/>
    <w:rsid w:val="00541582"/>
    <w:rsid w:val="005417FB"/>
    <w:rsid w:val="005420B9"/>
    <w:rsid w:val="00542162"/>
    <w:rsid w:val="005421A5"/>
    <w:rsid w:val="0054225A"/>
    <w:rsid w:val="005422F9"/>
    <w:rsid w:val="00542490"/>
    <w:rsid w:val="005426AF"/>
    <w:rsid w:val="005428C1"/>
    <w:rsid w:val="005429FA"/>
    <w:rsid w:val="00542B74"/>
    <w:rsid w:val="00542BE7"/>
    <w:rsid w:val="00542E9D"/>
    <w:rsid w:val="00542EF8"/>
    <w:rsid w:val="0054333D"/>
    <w:rsid w:val="0054370E"/>
    <w:rsid w:val="00543770"/>
    <w:rsid w:val="00543A47"/>
    <w:rsid w:val="00543ED9"/>
    <w:rsid w:val="005441CC"/>
    <w:rsid w:val="00544388"/>
    <w:rsid w:val="005446C1"/>
    <w:rsid w:val="00544B30"/>
    <w:rsid w:val="00544EA5"/>
    <w:rsid w:val="00544EFC"/>
    <w:rsid w:val="00545556"/>
    <w:rsid w:val="00545968"/>
    <w:rsid w:val="00545C81"/>
    <w:rsid w:val="00545FB0"/>
    <w:rsid w:val="0054606C"/>
    <w:rsid w:val="0054639E"/>
    <w:rsid w:val="0054660C"/>
    <w:rsid w:val="005469F0"/>
    <w:rsid w:val="00546F2B"/>
    <w:rsid w:val="00547057"/>
    <w:rsid w:val="00547160"/>
    <w:rsid w:val="005472C3"/>
    <w:rsid w:val="00547516"/>
    <w:rsid w:val="005478A4"/>
    <w:rsid w:val="005478F8"/>
    <w:rsid w:val="005479C4"/>
    <w:rsid w:val="00547A8C"/>
    <w:rsid w:val="00550011"/>
    <w:rsid w:val="00550114"/>
    <w:rsid w:val="005504DB"/>
    <w:rsid w:val="005508E0"/>
    <w:rsid w:val="00550B79"/>
    <w:rsid w:val="00550B8A"/>
    <w:rsid w:val="00550BFF"/>
    <w:rsid w:val="00550EF7"/>
    <w:rsid w:val="00550F4E"/>
    <w:rsid w:val="00550F64"/>
    <w:rsid w:val="00551086"/>
    <w:rsid w:val="005512C8"/>
    <w:rsid w:val="00551350"/>
    <w:rsid w:val="00551526"/>
    <w:rsid w:val="00551534"/>
    <w:rsid w:val="0055184C"/>
    <w:rsid w:val="00551950"/>
    <w:rsid w:val="00551A8F"/>
    <w:rsid w:val="00551AE9"/>
    <w:rsid w:val="00551C23"/>
    <w:rsid w:val="00551F77"/>
    <w:rsid w:val="00552015"/>
    <w:rsid w:val="00552197"/>
    <w:rsid w:val="005521C3"/>
    <w:rsid w:val="00552496"/>
    <w:rsid w:val="00552509"/>
    <w:rsid w:val="00552B0C"/>
    <w:rsid w:val="00552B38"/>
    <w:rsid w:val="00552EA5"/>
    <w:rsid w:val="0055309E"/>
    <w:rsid w:val="005532EF"/>
    <w:rsid w:val="00553302"/>
    <w:rsid w:val="005533CA"/>
    <w:rsid w:val="00553492"/>
    <w:rsid w:val="00553E41"/>
    <w:rsid w:val="00553F87"/>
    <w:rsid w:val="00553FEB"/>
    <w:rsid w:val="00553FF9"/>
    <w:rsid w:val="0055409A"/>
    <w:rsid w:val="0055439A"/>
    <w:rsid w:val="0055463A"/>
    <w:rsid w:val="00554672"/>
    <w:rsid w:val="00554BAD"/>
    <w:rsid w:val="00554E43"/>
    <w:rsid w:val="00554FEB"/>
    <w:rsid w:val="00555005"/>
    <w:rsid w:val="00555145"/>
    <w:rsid w:val="0055518F"/>
    <w:rsid w:val="005552CB"/>
    <w:rsid w:val="005555C7"/>
    <w:rsid w:val="00555729"/>
    <w:rsid w:val="00555848"/>
    <w:rsid w:val="00555C06"/>
    <w:rsid w:val="00555E6C"/>
    <w:rsid w:val="005560E9"/>
    <w:rsid w:val="0055616D"/>
    <w:rsid w:val="0055632C"/>
    <w:rsid w:val="005563AE"/>
    <w:rsid w:val="0055681C"/>
    <w:rsid w:val="0055688D"/>
    <w:rsid w:val="005569C3"/>
    <w:rsid w:val="00556B24"/>
    <w:rsid w:val="00556B5E"/>
    <w:rsid w:val="005572F0"/>
    <w:rsid w:val="00557D1E"/>
    <w:rsid w:val="00557D3B"/>
    <w:rsid w:val="00557D75"/>
    <w:rsid w:val="00557F45"/>
    <w:rsid w:val="00557FA5"/>
    <w:rsid w:val="005604B2"/>
    <w:rsid w:val="0056066C"/>
    <w:rsid w:val="00560A16"/>
    <w:rsid w:val="00560F32"/>
    <w:rsid w:val="0056128D"/>
    <w:rsid w:val="005613C7"/>
    <w:rsid w:val="00561633"/>
    <w:rsid w:val="00561A1F"/>
    <w:rsid w:val="00561AE1"/>
    <w:rsid w:val="00561B83"/>
    <w:rsid w:val="00561BE0"/>
    <w:rsid w:val="00561C3C"/>
    <w:rsid w:val="00561CB4"/>
    <w:rsid w:val="0056207C"/>
    <w:rsid w:val="0056215E"/>
    <w:rsid w:val="005621A7"/>
    <w:rsid w:val="00562719"/>
    <w:rsid w:val="00562A56"/>
    <w:rsid w:val="00562BCA"/>
    <w:rsid w:val="00562CB5"/>
    <w:rsid w:val="00562CBA"/>
    <w:rsid w:val="00563036"/>
    <w:rsid w:val="00563134"/>
    <w:rsid w:val="00563203"/>
    <w:rsid w:val="00563218"/>
    <w:rsid w:val="00563632"/>
    <w:rsid w:val="00563990"/>
    <w:rsid w:val="00563A2F"/>
    <w:rsid w:val="00563AD5"/>
    <w:rsid w:val="00563E36"/>
    <w:rsid w:val="0056401A"/>
    <w:rsid w:val="00564122"/>
    <w:rsid w:val="005644D3"/>
    <w:rsid w:val="00564569"/>
    <w:rsid w:val="0056457E"/>
    <w:rsid w:val="00564692"/>
    <w:rsid w:val="005646AB"/>
    <w:rsid w:val="005646CF"/>
    <w:rsid w:val="005649A7"/>
    <w:rsid w:val="00564B12"/>
    <w:rsid w:val="00564FE8"/>
    <w:rsid w:val="005650A0"/>
    <w:rsid w:val="00565148"/>
    <w:rsid w:val="0056536C"/>
    <w:rsid w:val="00565396"/>
    <w:rsid w:val="00565798"/>
    <w:rsid w:val="00565828"/>
    <w:rsid w:val="0056583A"/>
    <w:rsid w:val="00565A7E"/>
    <w:rsid w:val="00565C5C"/>
    <w:rsid w:val="00565D55"/>
    <w:rsid w:val="00566538"/>
    <w:rsid w:val="00566AA8"/>
    <w:rsid w:val="00566D98"/>
    <w:rsid w:val="00566F67"/>
    <w:rsid w:val="00566FBB"/>
    <w:rsid w:val="005678B4"/>
    <w:rsid w:val="00567957"/>
    <w:rsid w:val="00567A4F"/>
    <w:rsid w:val="00567F3D"/>
    <w:rsid w:val="005700C5"/>
    <w:rsid w:val="0057017B"/>
    <w:rsid w:val="0057028E"/>
    <w:rsid w:val="005702C6"/>
    <w:rsid w:val="00570486"/>
    <w:rsid w:val="0057048F"/>
    <w:rsid w:val="00570582"/>
    <w:rsid w:val="005707E8"/>
    <w:rsid w:val="00570ADB"/>
    <w:rsid w:val="00570C76"/>
    <w:rsid w:val="00570E58"/>
    <w:rsid w:val="0057106C"/>
    <w:rsid w:val="0057106F"/>
    <w:rsid w:val="005710AD"/>
    <w:rsid w:val="00571348"/>
    <w:rsid w:val="005713A0"/>
    <w:rsid w:val="005713A3"/>
    <w:rsid w:val="00571430"/>
    <w:rsid w:val="0057192B"/>
    <w:rsid w:val="00571B4B"/>
    <w:rsid w:val="00571C63"/>
    <w:rsid w:val="005721EE"/>
    <w:rsid w:val="005726A7"/>
    <w:rsid w:val="005727AE"/>
    <w:rsid w:val="00572A50"/>
    <w:rsid w:val="00572CBF"/>
    <w:rsid w:val="005730C7"/>
    <w:rsid w:val="005730D1"/>
    <w:rsid w:val="00573118"/>
    <w:rsid w:val="0057325C"/>
    <w:rsid w:val="00573374"/>
    <w:rsid w:val="00573384"/>
    <w:rsid w:val="0057356D"/>
    <w:rsid w:val="00573699"/>
    <w:rsid w:val="005736FA"/>
    <w:rsid w:val="00573C33"/>
    <w:rsid w:val="00573D17"/>
    <w:rsid w:val="00573F06"/>
    <w:rsid w:val="0057449C"/>
    <w:rsid w:val="0057453C"/>
    <w:rsid w:val="00574A5B"/>
    <w:rsid w:val="00574C2F"/>
    <w:rsid w:val="00575073"/>
    <w:rsid w:val="00575158"/>
    <w:rsid w:val="00575873"/>
    <w:rsid w:val="00575AB1"/>
    <w:rsid w:val="00575C25"/>
    <w:rsid w:val="00575ED0"/>
    <w:rsid w:val="00576178"/>
    <w:rsid w:val="005764CA"/>
    <w:rsid w:val="0057658E"/>
    <w:rsid w:val="00576A17"/>
    <w:rsid w:val="00576B43"/>
    <w:rsid w:val="00576E09"/>
    <w:rsid w:val="00576E88"/>
    <w:rsid w:val="00576F04"/>
    <w:rsid w:val="00577059"/>
    <w:rsid w:val="005771D6"/>
    <w:rsid w:val="005771F2"/>
    <w:rsid w:val="005772BA"/>
    <w:rsid w:val="00577830"/>
    <w:rsid w:val="00577852"/>
    <w:rsid w:val="00577BD0"/>
    <w:rsid w:val="00577EB1"/>
    <w:rsid w:val="0058023D"/>
    <w:rsid w:val="00580495"/>
    <w:rsid w:val="00580497"/>
    <w:rsid w:val="00580622"/>
    <w:rsid w:val="00580693"/>
    <w:rsid w:val="005807CD"/>
    <w:rsid w:val="005808AB"/>
    <w:rsid w:val="005809A0"/>
    <w:rsid w:val="00580AAE"/>
    <w:rsid w:val="00580F29"/>
    <w:rsid w:val="00581085"/>
    <w:rsid w:val="00581179"/>
    <w:rsid w:val="005814DA"/>
    <w:rsid w:val="00581534"/>
    <w:rsid w:val="005817D3"/>
    <w:rsid w:val="005819A7"/>
    <w:rsid w:val="00581A24"/>
    <w:rsid w:val="00582506"/>
    <w:rsid w:val="0058257C"/>
    <w:rsid w:val="0058290A"/>
    <w:rsid w:val="00582BE2"/>
    <w:rsid w:val="00582E0D"/>
    <w:rsid w:val="00582E94"/>
    <w:rsid w:val="0058324B"/>
    <w:rsid w:val="0058325F"/>
    <w:rsid w:val="005835AA"/>
    <w:rsid w:val="0058368E"/>
    <w:rsid w:val="005837BD"/>
    <w:rsid w:val="0058380A"/>
    <w:rsid w:val="00583889"/>
    <w:rsid w:val="005838AC"/>
    <w:rsid w:val="00583A1C"/>
    <w:rsid w:val="00583DA2"/>
    <w:rsid w:val="005840F9"/>
    <w:rsid w:val="00584366"/>
    <w:rsid w:val="00584812"/>
    <w:rsid w:val="0058482A"/>
    <w:rsid w:val="005849D5"/>
    <w:rsid w:val="00584A9B"/>
    <w:rsid w:val="00584AAB"/>
    <w:rsid w:val="00584B12"/>
    <w:rsid w:val="00584B18"/>
    <w:rsid w:val="00584C0F"/>
    <w:rsid w:val="00584CA7"/>
    <w:rsid w:val="00584E08"/>
    <w:rsid w:val="005850D4"/>
    <w:rsid w:val="00585123"/>
    <w:rsid w:val="005851FC"/>
    <w:rsid w:val="0058527B"/>
    <w:rsid w:val="00585365"/>
    <w:rsid w:val="005854A5"/>
    <w:rsid w:val="00585610"/>
    <w:rsid w:val="00585839"/>
    <w:rsid w:val="005858AD"/>
    <w:rsid w:val="005858E7"/>
    <w:rsid w:val="00585A50"/>
    <w:rsid w:val="00585B35"/>
    <w:rsid w:val="00585B95"/>
    <w:rsid w:val="00585D9F"/>
    <w:rsid w:val="00585E6D"/>
    <w:rsid w:val="00585F43"/>
    <w:rsid w:val="00585FD6"/>
    <w:rsid w:val="0058605B"/>
    <w:rsid w:val="005861A0"/>
    <w:rsid w:val="0058657C"/>
    <w:rsid w:val="0058658F"/>
    <w:rsid w:val="005865B0"/>
    <w:rsid w:val="005866D0"/>
    <w:rsid w:val="005868C4"/>
    <w:rsid w:val="00586A7D"/>
    <w:rsid w:val="00586BDF"/>
    <w:rsid w:val="00586DD4"/>
    <w:rsid w:val="0058729B"/>
    <w:rsid w:val="005874D9"/>
    <w:rsid w:val="005875DF"/>
    <w:rsid w:val="005876B6"/>
    <w:rsid w:val="0058788E"/>
    <w:rsid w:val="00587EB4"/>
    <w:rsid w:val="00587F0B"/>
    <w:rsid w:val="0059031F"/>
    <w:rsid w:val="00590412"/>
    <w:rsid w:val="0059070D"/>
    <w:rsid w:val="00590A91"/>
    <w:rsid w:val="00590CBE"/>
    <w:rsid w:val="00590DE9"/>
    <w:rsid w:val="00590FAA"/>
    <w:rsid w:val="00590FF9"/>
    <w:rsid w:val="005916A9"/>
    <w:rsid w:val="005916B9"/>
    <w:rsid w:val="005917D9"/>
    <w:rsid w:val="0059199D"/>
    <w:rsid w:val="00591F5F"/>
    <w:rsid w:val="005920D4"/>
    <w:rsid w:val="00592427"/>
    <w:rsid w:val="005925A6"/>
    <w:rsid w:val="0059273B"/>
    <w:rsid w:val="005929E4"/>
    <w:rsid w:val="00592B65"/>
    <w:rsid w:val="00592B75"/>
    <w:rsid w:val="00592C65"/>
    <w:rsid w:val="00592DF1"/>
    <w:rsid w:val="00592F48"/>
    <w:rsid w:val="00592FF9"/>
    <w:rsid w:val="0059321F"/>
    <w:rsid w:val="005934C9"/>
    <w:rsid w:val="00593595"/>
    <w:rsid w:val="005936B0"/>
    <w:rsid w:val="005939B3"/>
    <w:rsid w:val="00593BEE"/>
    <w:rsid w:val="00594277"/>
    <w:rsid w:val="005942F1"/>
    <w:rsid w:val="00594629"/>
    <w:rsid w:val="00594A8F"/>
    <w:rsid w:val="00594DA3"/>
    <w:rsid w:val="00595214"/>
    <w:rsid w:val="005952F0"/>
    <w:rsid w:val="005952FF"/>
    <w:rsid w:val="00595324"/>
    <w:rsid w:val="0059578A"/>
    <w:rsid w:val="00595B23"/>
    <w:rsid w:val="00595DAC"/>
    <w:rsid w:val="00595F2F"/>
    <w:rsid w:val="00596196"/>
    <w:rsid w:val="0059621B"/>
    <w:rsid w:val="005963D1"/>
    <w:rsid w:val="00596A34"/>
    <w:rsid w:val="00596A51"/>
    <w:rsid w:val="00596B77"/>
    <w:rsid w:val="00596C47"/>
    <w:rsid w:val="00596D74"/>
    <w:rsid w:val="00596D98"/>
    <w:rsid w:val="005970C8"/>
    <w:rsid w:val="00597238"/>
    <w:rsid w:val="0059769E"/>
    <w:rsid w:val="00597774"/>
    <w:rsid w:val="00597C16"/>
    <w:rsid w:val="00597C29"/>
    <w:rsid w:val="00597EDF"/>
    <w:rsid w:val="00597F5E"/>
    <w:rsid w:val="005A0284"/>
    <w:rsid w:val="005A02D1"/>
    <w:rsid w:val="005A043D"/>
    <w:rsid w:val="005A04CB"/>
    <w:rsid w:val="005A13B8"/>
    <w:rsid w:val="005A1434"/>
    <w:rsid w:val="005A1601"/>
    <w:rsid w:val="005A1787"/>
    <w:rsid w:val="005A1B23"/>
    <w:rsid w:val="005A1C76"/>
    <w:rsid w:val="005A1DBA"/>
    <w:rsid w:val="005A1E4A"/>
    <w:rsid w:val="005A1F91"/>
    <w:rsid w:val="005A2568"/>
    <w:rsid w:val="005A2778"/>
    <w:rsid w:val="005A2802"/>
    <w:rsid w:val="005A2CF4"/>
    <w:rsid w:val="005A2D93"/>
    <w:rsid w:val="005A2EC4"/>
    <w:rsid w:val="005A36C4"/>
    <w:rsid w:val="005A3A7B"/>
    <w:rsid w:val="005A3AD0"/>
    <w:rsid w:val="005A3DC6"/>
    <w:rsid w:val="005A3FC1"/>
    <w:rsid w:val="005A41F5"/>
    <w:rsid w:val="005A424B"/>
    <w:rsid w:val="005A431C"/>
    <w:rsid w:val="005A4417"/>
    <w:rsid w:val="005A4499"/>
    <w:rsid w:val="005A47B7"/>
    <w:rsid w:val="005A48AF"/>
    <w:rsid w:val="005A4A00"/>
    <w:rsid w:val="005A4BDC"/>
    <w:rsid w:val="005A4E28"/>
    <w:rsid w:val="005A50D3"/>
    <w:rsid w:val="005A511E"/>
    <w:rsid w:val="005A588C"/>
    <w:rsid w:val="005A59D7"/>
    <w:rsid w:val="005A5F12"/>
    <w:rsid w:val="005A5FFB"/>
    <w:rsid w:val="005A620C"/>
    <w:rsid w:val="005A6720"/>
    <w:rsid w:val="005A674C"/>
    <w:rsid w:val="005A68EC"/>
    <w:rsid w:val="005A7185"/>
    <w:rsid w:val="005A7433"/>
    <w:rsid w:val="005A74BF"/>
    <w:rsid w:val="005A7721"/>
    <w:rsid w:val="005A780B"/>
    <w:rsid w:val="005A7C23"/>
    <w:rsid w:val="005A7C9A"/>
    <w:rsid w:val="005A7CB6"/>
    <w:rsid w:val="005B0481"/>
    <w:rsid w:val="005B04CD"/>
    <w:rsid w:val="005B0545"/>
    <w:rsid w:val="005B058F"/>
    <w:rsid w:val="005B08D3"/>
    <w:rsid w:val="005B0944"/>
    <w:rsid w:val="005B097F"/>
    <w:rsid w:val="005B0B5C"/>
    <w:rsid w:val="005B0C3C"/>
    <w:rsid w:val="005B0CED"/>
    <w:rsid w:val="005B1002"/>
    <w:rsid w:val="005B12D3"/>
    <w:rsid w:val="005B14E9"/>
    <w:rsid w:val="005B1614"/>
    <w:rsid w:val="005B19FA"/>
    <w:rsid w:val="005B1BAA"/>
    <w:rsid w:val="005B277F"/>
    <w:rsid w:val="005B2B71"/>
    <w:rsid w:val="005B2DA4"/>
    <w:rsid w:val="005B2EE5"/>
    <w:rsid w:val="005B3289"/>
    <w:rsid w:val="005B34E5"/>
    <w:rsid w:val="005B361E"/>
    <w:rsid w:val="005B36B3"/>
    <w:rsid w:val="005B3878"/>
    <w:rsid w:val="005B3973"/>
    <w:rsid w:val="005B397C"/>
    <w:rsid w:val="005B3EF4"/>
    <w:rsid w:val="005B42F2"/>
    <w:rsid w:val="005B4616"/>
    <w:rsid w:val="005B4904"/>
    <w:rsid w:val="005B4950"/>
    <w:rsid w:val="005B4C60"/>
    <w:rsid w:val="005B4F82"/>
    <w:rsid w:val="005B5100"/>
    <w:rsid w:val="005B5803"/>
    <w:rsid w:val="005B5872"/>
    <w:rsid w:val="005B5CB4"/>
    <w:rsid w:val="005B5E55"/>
    <w:rsid w:val="005B6688"/>
    <w:rsid w:val="005B67DD"/>
    <w:rsid w:val="005B6D12"/>
    <w:rsid w:val="005B6D7A"/>
    <w:rsid w:val="005B6E1D"/>
    <w:rsid w:val="005B719E"/>
    <w:rsid w:val="005B72E4"/>
    <w:rsid w:val="005B7533"/>
    <w:rsid w:val="005B7828"/>
    <w:rsid w:val="005B7C6D"/>
    <w:rsid w:val="005C02CB"/>
    <w:rsid w:val="005C052D"/>
    <w:rsid w:val="005C05F5"/>
    <w:rsid w:val="005C06C9"/>
    <w:rsid w:val="005C0826"/>
    <w:rsid w:val="005C0894"/>
    <w:rsid w:val="005C09A6"/>
    <w:rsid w:val="005C09CF"/>
    <w:rsid w:val="005C0A2F"/>
    <w:rsid w:val="005C0C8A"/>
    <w:rsid w:val="005C0C8D"/>
    <w:rsid w:val="005C0DD5"/>
    <w:rsid w:val="005C161A"/>
    <w:rsid w:val="005C1732"/>
    <w:rsid w:val="005C19A3"/>
    <w:rsid w:val="005C19E4"/>
    <w:rsid w:val="005C1B6C"/>
    <w:rsid w:val="005C1EBB"/>
    <w:rsid w:val="005C1F6B"/>
    <w:rsid w:val="005C1F7E"/>
    <w:rsid w:val="005C212E"/>
    <w:rsid w:val="005C21A5"/>
    <w:rsid w:val="005C220C"/>
    <w:rsid w:val="005C2276"/>
    <w:rsid w:val="005C2658"/>
    <w:rsid w:val="005C2B9B"/>
    <w:rsid w:val="005C2D9D"/>
    <w:rsid w:val="005C31C5"/>
    <w:rsid w:val="005C3276"/>
    <w:rsid w:val="005C3379"/>
    <w:rsid w:val="005C3E54"/>
    <w:rsid w:val="005C3EC1"/>
    <w:rsid w:val="005C3F4B"/>
    <w:rsid w:val="005C3F82"/>
    <w:rsid w:val="005C3FB7"/>
    <w:rsid w:val="005C41C6"/>
    <w:rsid w:val="005C43A1"/>
    <w:rsid w:val="005C43A8"/>
    <w:rsid w:val="005C4578"/>
    <w:rsid w:val="005C471D"/>
    <w:rsid w:val="005C4749"/>
    <w:rsid w:val="005C478F"/>
    <w:rsid w:val="005C4924"/>
    <w:rsid w:val="005C4A4A"/>
    <w:rsid w:val="005C4BBA"/>
    <w:rsid w:val="005C4D8B"/>
    <w:rsid w:val="005C4E38"/>
    <w:rsid w:val="005C50B1"/>
    <w:rsid w:val="005C513B"/>
    <w:rsid w:val="005C52BA"/>
    <w:rsid w:val="005C5335"/>
    <w:rsid w:val="005C5609"/>
    <w:rsid w:val="005C5737"/>
    <w:rsid w:val="005C57D7"/>
    <w:rsid w:val="005C5A71"/>
    <w:rsid w:val="005C5B45"/>
    <w:rsid w:val="005C5BCF"/>
    <w:rsid w:val="005C5C49"/>
    <w:rsid w:val="005C5DB3"/>
    <w:rsid w:val="005C5ECD"/>
    <w:rsid w:val="005C5FD6"/>
    <w:rsid w:val="005C61CA"/>
    <w:rsid w:val="005C61D2"/>
    <w:rsid w:val="005C630F"/>
    <w:rsid w:val="005C6484"/>
    <w:rsid w:val="005C6663"/>
    <w:rsid w:val="005C7059"/>
    <w:rsid w:val="005C7518"/>
    <w:rsid w:val="005C7536"/>
    <w:rsid w:val="005C76A4"/>
    <w:rsid w:val="005C77F1"/>
    <w:rsid w:val="005C79ED"/>
    <w:rsid w:val="005C7BA6"/>
    <w:rsid w:val="005C7D67"/>
    <w:rsid w:val="005C7F76"/>
    <w:rsid w:val="005D0038"/>
    <w:rsid w:val="005D00DF"/>
    <w:rsid w:val="005D0218"/>
    <w:rsid w:val="005D03B6"/>
    <w:rsid w:val="005D044D"/>
    <w:rsid w:val="005D07E7"/>
    <w:rsid w:val="005D08B8"/>
    <w:rsid w:val="005D0971"/>
    <w:rsid w:val="005D0A2E"/>
    <w:rsid w:val="005D0FD9"/>
    <w:rsid w:val="005D114A"/>
    <w:rsid w:val="005D11A4"/>
    <w:rsid w:val="005D1348"/>
    <w:rsid w:val="005D1388"/>
    <w:rsid w:val="005D13B4"/>
    <w:rsid w:val="005D13FC"/>
    <w:rsid w:val="005D1712"/>
    <w:rsid w:val="005D193D"/>
    <w:rsid w:val="005D1B80"/>
    <w:rsid w:val="005D1C24"/>
    <w:rsid w:val="005D1DE8"/>
    <w:rsid w:val="005D1F8C"/>
    <w:rsid w:val="005D1FDC"/>
    <w:rsid w:val="005D21F6"/>
    <w:rsid w:val="005D2575"/>
    <w:rsid w:val="005D26DE"/>
    <w:rsid w:val="005D2D25"/>
    <w:rsid w:val="005D2F35"/>
    <w:rsid w:val="005D3545"/>
    <w:rsid w:val="005D376F"/>
    <w:rsid w:val="005D37D0"/>
    <w:rsid w:val="005D3A4E"/>
    <w:rsid w:val="005D3DF3"/>
    <w:rsid w:val="005D4297"/>
    <w:rsid w:val="005D43B6"/>
    <w:rsid w:val="005D43D0"/>
    <w:rsid w:val="005D43F9"/>
    <w:rsid w:val="005D44D7"/>
    <w:rsid w:val="005D451D"/>
    <w:rsid w:val="005D462A"/>
    <w:rsid w:val="005D47AD"/>
    <w:rsid w:val="005D481B"/>
    <w:rsid w:val="005D488B"/>
    <w:rsid w:val="005D499C"/>
    <w:rsid w:val="005D5108"/>
    <w:rsid w:val="005D53FA"/>
    <w:rsid w:val="005D5794"/>
    <w:rsid w:val="005D58B2"/>
    <w:rsid w:val="005D5D63"/>
    <w:rsid w:val="005D5E62"/>
    <w:rsid w:val="005D5FF9"/>
    <w:rsid w:val="005D609C"/>
    <w:rsid w:val="005D6327"/>
    <w:rsid w:val="005D63A7"/>
    <w:rsid w:val="005D649E"/>
    <w:rsid w:val="005D6639"/>
    <w:rsid w:val="005D67B2"/>
    <w:rsid w:val="005D6CDA"/>
    <w:rsid w:val="005D7140"/>
    <w:rsid w:val="005D7361"/>
    <w:rsid w:val="005D775D"/>
    <w:rsid w:val="005D78BB"/>
    <w:rsid w:val="005D798D"/>
    <w:rsid w:val="005D79D1"/>
    <w:rsid w:val="005D7C2A"/>
    <w:rsid w:val="005D7D84"/>
    <w:rsid w:val="005D7DFA"/>
    <w:rsid w:val="005E04C8"/>
    <w:rsid w:val="005E0582"/>
    <w:rsid w:val="005E0B2C"/>
    <w:rsid w:val="005E0D05"/>
    <w:rsid w:val="005E0FF7"/>
    <w:rsid w:val="005E102B"/>
    <w:rsid w:val="005E1183"/>
    <w:rsid w:val="005E1267"/>
    <w:rsid w:val="005E1559"/>
    <w:rsid w:val="005E17AB"/>
    <w:rsid w:val="005E1A46"/>
    <w:rsid w:val="005E2109"/>
    <w:rsid w:val="005E2280"/>
    <w:rsid w:val="005E295E"/>
    <w:rsid w:val="005E29A1"/>
    <w:rsid w:val="005E2AA1"/>
    <w:rsid w:val="005E2C96"/>
    <w:rsid w:val="005E2D82"/>
    <w:rsid w:val="005E2E17"/>
    <w:rsid w:val="005E2FBF"/>
    <w:rsid w:val="005E341B"/>
    <w:rsid w:val="005E358F"/>
    <w:rsid w:val="005E3927"/>
    <w:rsid w:val="005E39F3"/>
    <w:rsid w:val="005E3A0A"/>
    <w:rsid w:val="005E3BD6"/>
    <w:rsid w:val="005E42AF"/>
    <w:rsid w:val="005E4418"/>
    <w:rsid w:val="005E4436"/>
    <w:rsid w:val="005E4516"/>
    <w:rsid w:val="005E46FC"/>
    <w:rsid w:val="005E48DB"/>
    <w:rsid w:val="005E4957"/>
    <w:rsid w:val="005E4C05"/>
    <w:rsid w:val="005E4ED6"/>
    <w:rsid w:val="005E51EE"/>
    <w:rsid w:val="005E53A1"/>
    <w:rsid w:val="005E544E"/>
    <w:rsid w:val="005E5684"/>
    <w:rsid w:val="005E587B"/>
    <w:rsid w:val="005E596C"/>
    <w:rsid w:val="005E599C"/>
    <w:rsid w:val="005E59DC"/>
    <w:rsid w:val="005E5D8A"/>
    <w:rsid w:val="005E5E9A"/>
    <w:rsid w:val="005E5F49"/>
    <w:rsid w:val="005E601E"/>
    <w:rsid w:val="005E6327"/>
    <w:rsid w:val="005E63A1"/>
    <w:rsid w:val="005E65F0"/>
    <w:rsid w:val="005E66DC"/>
    <w:rsid w:val="005E6855"/>
    <w:rsid w:val="005E69C0"/>
    <w:rsid w:val="005E6BCE"/>
    <w:rsid w:val="005E6D4B"/>
    <w:rsid w:val="005E7016"/>
    <w:rsid w:val="005E70C0"/>
    <w:rsid w:val="005E7109"/>
    <w:rsid w:val="005E7271"/>
    <w:rsid w:val="005E7487"/>
    <w:rsid w:val="005E74DA"/>
    <w:rsid w:val="005E74EB"/>
    <w:rsid w:val="005E77BD"/>
    <w:rsid w:val="005E77F9"/>
    <w:rsid w:val="005E78C1"/>
    <w:rsid w:val="005E797F"/>
    <w:rsid w:val="005E7C44"/>
    <w:rsid w:val="005E7CC1"/>
    <w:rsid w:val="005E7E2A"/>
    <w:rsid w:val="005E7ECA"/>
    <w:rsid w:val="005E7F0B"/>
    <w:rsid w:val="005E7F79"/>
    <w:rsid w:val="005F0191"/>
    <w:rsid w:val="005F0309"/>
    <w:rsid w:val="005F038F"/>
    <w:rsid w:val="005F044A"/>
    <w:rsid w:val="005F0519"/>
    <w:rsid w:val="005F055F"/>
    <w:rsid w:val="005F0791"/>
    <w:rsid w:val="005F0D8C"/>
    <w:rsid w:val="005F0E46"/>
    <w:rsid w:val="005F11FC"/>
    <w:rsid w:val="005F18E9"/>
    <w:rsid w:val="005F1967"/>
    <w:rsid w:val="005F19EB"/>
    <w:rsid w:val="005F1AE2"/>
    <w:rsid w:val="005F1E35"/>
    <w:rsid w:val="005F1FDA"/>
    <w:rsid w:val="005F22A4"/>
    <w:rsid w:val="005F22EB"/>
    <w:rsid w:val="005F24F1"/>
    <w:rsid w:val="005F25BD"/>
    <w:rsid w:val="005F2692"/>
    <w:rsid w:val="005F270E"/>
    <w:rsid w:val="005F272F"/>
    <w:rsid w:val="005F3055"/>
    <w:rsid w:val="005F3199"/>
    <w:rsid w:val="005F343D"/>
    <w:rsid w:val="005F3A0A"/>
    <w:rsid w:val="005F3A60"/>
    <w:rsid w:val="005F3C13"/>
    <w:rsid w:val="005F3D21"/>
    <w:rsid w:val="005F3D89"/>
    <w:rsid w:val="005F40E7"/>
    <w:rsid w:val="005F42CB"/>
    <w:rsid w:val="005F4423"/>
    <w:rsid w:val="005F45F2"/>
    <w:rsid w:val="005F48D5"/>
    <w:rsid w:val="005F49E4"/>
    <w:rsid w:val="005F4BBE"/>
    <w:rsid w:val="005F4D4A"/>
    <w:rsid w:val="005F4F17"/>
    <w:rsid w:val="005F521F"/>
    <w:rsid w:val="005F52E8"/>
    <w:rsid w:val="005F538C"/>
    <w:rsid w:val="005F5701"/>
    <w:rsid w:val="005F587C"/>
    <w:rsid w:val="005F597C"/>
    <w:rsid w:val="005F59C2"/>
    <w:rsid w:val="005F5B4D"/>
    <w:rsid w:val="005F5DD0"/>
    <w:rsid w:val="005F5E3D"/>
    <w:rsid w:val="005F5F22"/>
    <w:rsid w:val="005F5FCA"/>
    <w:rsid w:val="005F5FDD"/>
    <w:rsid w:val="005F63A0"/>
    <w:rsid w:val="005F63D6"/>
    <w:rsid w:val="005F6423"/>
    <w:rsid w:val="005F64A5"/>
    <w:rsid w:val="005F64F2"/>
    <w:rsid w:val="005F6536"/>
    <w:rsid w:val="005F6827"/>
    <w:rsid w:val="005F6917"/>
    <w:rsid w:val="005F6A37"/>
    <w:rsid w:val="005F6AE7"/>
    <w:rsid w:val="005F6C4F"/>
    <w:rsid w:val="005F6EE0"/>
    <w:rsid w:val="005F70FA"/>
    <w:rsid w:val="005F75E9"/>
    <w:rsid w:val="005F7694"/>
    <w:rsid w:val="005F7A78"/>
    <w:rsid w:val="005F7B85"/>
    <w:rsid w:val="005F7E08"/>
    <w:rsid w:val="006000F2"/>
    <w:rsid w:val="0060010D"/>
    <w:rsid w:val="0060012E"/>
    <w:rsid w:val="006003A2"/>
    <w:rsid w:val="006003A7"/>
    <w:rsid w:val="00600547"/>
    <w:rsid w:val="00600C2B"/>
    <w:rsid w:val="00600D9C"/>
    <w:rsid w:val="00600F58"/>
    <w:rsid w:val="006013EE"/>
    <w:rsid w:val="006015FB"/>
    <w:rsid w:val="0060161F"/>
    <w:rsid w:val="006018C2"/>
    <w:rsid w:val="006018F6"/>
    <w:rsid w:val="00601E35"/>
    <w:rsid w:val="00601E79"/>
    <w:rsid w:val="00601F1F"/>
    <w:rsid w:val="00602111"/>
    <w:rsid w:val="0060215B"/>
    <w:rsid w:val="0060239D"/>
    <w:rsid w:val="006023F9"/>
    <w:rsid w:val="0060240E"/>
    <w:rsid w:val="0060258F"/>
    <w:rsid w:val="006026B6"/>
    <w:rsid w:val="0060299D"/>
    <w:rsid w:val="00602AD0"/>
    <w:rsid w:val="00602CAB"/>
    <w:rsid w:val="00602CE9"/>
    <w:rsid w:val="00602E2B"/>
    <w:rsid w:val="00602E6E"/>
    <w:rsid w:val="00603032"/>
    <w:rsid w:val="0060308C"/>
    <w:rsid w:val="00603853"/>
    <w:rsid w:val="006039EC"/>
    <w:rsid w:val="00603C7A"/>
    <w:rsid w:val="0060425A"/>
    <w:rsid w:val="00604344"/>
    <w:rsid w:val="006046CC"/>
    <w:rsid w:val="0060475A"/>
    <w:rsid w:val="00604780"/>
    <w:rsid w:val="00604A05"/>
    <w:rsid w:val="00604A8D"/>
    <w:rsid w:val="00604AE8"/>
    <w:rsid w:val="00604B81"/>
    <w:rsid w:val="00604CA4"/>
    <w:rsid w:val="00604D8F"/>
    <w:rsid w:val="0060509F"/>
    <w:rsid w:val="00605290"/>
    <w:rsid w:val="006053E6"/>
    <w:rsid w:val="0060555F"/>
    <w:rsid w:val="00605BAD"/>
    <w:rsid w:val="00605C34"/>
    <w:rsid w:val="00605C3E"/>
    <w:rsid w:val="00605CAD"/>
    <w:rsid w:val="00605CC2"/>
    <w:rsid w:val="00605CC3"/>
    <w:rsid w:val="00605D04"/>
    <w:rsid w:val="006060DB"/>
    <w:rsid w:val="0060648D"/>
    <w:rsid w:val="00606572"/>
    <w:rsid w:val="00606987"/>
    <w:rsid w:val="00606A17"/>
    <w:rsid w:val="00606F3F"/>
    <w:rsid w:val="00607072"/>
    <w:rsid w:val="00607090"/>
    <w:rsid w:val="006070ED"/>
    <w:rsid w:val="00607234"/>
    <w:rsid w:val="0060743A"/>
    <w:rsid w:val="006075B5"/>
    <w:rsid w:val="006077DC"/>
    <w:rsid w:val="00607842"/>
    <w:rsid w:val="00607985"/>
    <w:rsid w:val="00607B2B"/>
    <w:rsid w:val="00607B5C"/>
    <w:rsid w:val="00607B6B"/>
    <w:rsid w:val="00607D77"/>
    <w:rsid w:val="00607F43"/>
    <w:rsid w:val="006100C7"/>
    <w:rsid w:val="0061011C"/>
    <w:rsid w:val="00610321"/>
    <w:rsid w:val="006103C7"/>
    <w:rsid w:val="0061063F"/>
    <w:rsid w:val="00610681"/>
    <w:rsid w:val="006106C7"/>
    <w:rsid w:val="00610712"/>
    <w:rsid w:val="00610D0F"/>
    <w:rsid w:val="00610EDF"/>
    <w:rsid w:val="0061108F"/>
    <w:rsid w:val="006112B1"/>
    <w:rsid w:val="006112F6"/>
    <w:rsid w:val="00611498"/>
    <w:rsid w:val="00611637"/>
    <w:rsid w:val="00611ADC"/>
    <w:rsid w:val="00611AF0"/>
    <w:rsid w:val="00611B8F"/>
    <w:rsid w:val="00611D97"/>
    <w:rsid w:val="00611F1A"/>
    <w:rsid w:val="006120B1"/>
    <w:rsid w:val="006122B3"/>
    <w:rsid w:val="006125E2"/>
    <w:rsid w:val="00612671"/>
    <w:rsid w:val="0061285B"/>
    <w:rsid w:val="0061296D"/>
    <w:rsid w:val="00612CC1"/>
    <w:rsid w:val="00612D20"/>
    <w:rsid w:val="00612E08"/>
    <w:rsid w:val="00613112"/>
    <w:rsid w:val="00613337"/>
    <w:rsid w:val="0061335C"/>
    <w:rsid w:val="00613596"/>
    <w:rsid w:val="006135E5"/>
    <w:rsid w:val="0061370B"/>
    <w:rsid w:val="00613CD2"/>
    <w:rsid w:val="00613D91"/>
    <w:rsid w:val="00613EA0"/>
    <w:rsid w:val="006141F4"/>
    <w:rsid w:val="006143EB"/>
    <w:rsid w:val="006144E0"/>
    <w:rsid w:val="006149D6"/>
    <w:rsid w:val="006149ED"/>
    <w:rsid w:val="00614CA9"/>
    <w:rsid w:val="00614D47"/>
    <w:rsid w:val="006153F5"/>
    <w:rsid w:val="0061543F"/>
    <w:rsid w:val="006158DE"/>
    <w:rsid w:val="00615920"/>
    <w:rsid w:val="006159AD"/>
    <w:rsid w:val="00615A4E"/>
    <w:rsid w:val="00615DCC"/>
    <w:rsid w:val="00616107"/>
    <w:rsid w:val="00616136"/>
    <w:rsid w:val="00616337"/>
    <w:rsid w:val="00616500"/>
    <w:rsid w:val="00616684"/>
    <w:rsid w:val="00616CC5"/>
    <w:rsid w:val="00616FC9"/>
    <w:rsid w:val="00617009"/>
    <w:rsid w:val="006171BE"/>
    <w:rsid w:val="006171E0"/>
    <w:rsid w:val="006173C2"/>
    <w:rsid w:val="0061748E"/>
    <w:rsid w:val="006176F6"/>
    <w:rsid w:val="0061773F"/>
    <w:rsid w:val="006178F4"/>
    <w:rsid w:val="00617BF8"/>
    <w:rsid w:val="00617F47"/>
    <w:rsid w:val="00617FDC"/>
    <w:rsid w:val="006200DE"/>
    <w:rsid w:val="006204FB"/>
    <w:rsid w:val="00620518"/>
    <w:rsid w:val="006205E8"/>
    <w:rsid w:val="006206AF"/>
    <w:rsid w:val="006209F0"/>
    <w:rsid w:val="00620A8B"/>
    <w:rsid w:val="00620B93"/>
    <w:rsid w:val="00620BCA"/>
    <w:rsid w:val="006212A3"/>
    <w:rsid w:val="00621AC2"/>
    <w:rsid w:val="00621BC7"/>
    <w:rsid w:val="00621CEC"/>
    <w:rsid w:val="00621F25"/>
    <w:rsid w:val="00621F46"/>
    <w:rsid w:val="006223D5"/>
    <w:rsid w:val="006223E4"/>
    <w:rsid w:val="00622530"/>
    <w:rsid w:val="006225CB"/>
    <w:rsid w:val="006227E0"/>
    <w:rsid w:val="00622E79"/>
    <w:rsid w:val="00623119"/>
    <w:rsid w:val="00623434"/>
    <w:rsid w:val="006236E6"/>
    <w:rsid w:val="006237A1"/>
    <w:rsid w:val="00623B1B"/>
    <w:rsid w:val="0062442D"/>
    <w:rsid w:val="00624961"/>
    <w:rsid w:val="00624AD1"/>
    <w:rsid w:val="00624B01"/>
    <w:rsid w:val="00624CC1"/>
    <w:rsid w:val="00624D5A"/>
    <w:rsid w:val="00624E07"/>
    <w:rsid w:val="00624F22"/>
    <w:rsid w:val="00625104"/>
    <w:rsid w:val="00625109"/>
    <w:rsid w:val="006258E0"/>
    <w:rsid w:val="00625D32"/>
    <w:rsid w:val="00625E0C"/>
    <w:rsid w:val="00625EBB"/>
    <w:rsid w:val="006260A8"/>
    <w:rsid w:val="006265C1"/>
    <w:rsid w:val="006267A4"/>
    <w:rsid w:val="006268DA"/>
    <w:rsid w:val="00626A0A"/>
    <w:rsid w:val="00626EFE"/>
    <w:rsid w:val="00626FAD"/>
    <w:rsid w:val="0062736C"/>
    <w:rsid w:val="0062744A"/>
    <w:rsid w:val="00627518"/>
    <w:rsid w:val="00627608"/>
    <w:rsid w:val="00627666"/>
    <w:rsid w:val="006277C0"/>
    <w:rsid w:val="00627A42"/>
    <w:rsid w:val="00627DB2"/>
    <w:rsid w:val="00627FB7"/>
    <w:rsid w:val="00630116"/>
    <w:rsid w:val="006302A9"/>
    <w:rsid w:val="0063052B"/>
    <w:rsid w:val="006305C5"/>
    <w:rsid w:val="00630B4E"/>
    <w:rsid w:val="00630FBC"/>
    <w:rsid w:val="00630FC3"/>
    <w:rsid w:val="00630FE4"/>
    <w:rsid w:val="00631197"/>
    <w:rsid w:val="0063130D"/>
    <w:rsid w:val="00631334"/>
    <w:rsid w:val="00631426"/>
    <w:rsid w:val="00631601"/>
    <w:rsid w:val="0063187E"/>
    <w:rsid w:val="006318A4"/>
    <w:rsid w:val="006319CE"/>
    <w:rsid w:val="00631CCE"/>
    <w:rsid w:val="00631EFD"/>
    <w:rsid w:val="00632201"/>
    <w:rsid w:val="0063230C"/>
    <w:rsid w:val="0063238F"/>
    <w:rsid w:val="006324E8"/>
    <w:rsid w:val="0063262A"/>
    <w:rsid w:val="00632673"/>
    <w:rsid w:val="00632717"/>
    <w:rsid w:val="006327C2"/>
    <w:rsid w:val="00632DAC"/>
    <w:rsid w:val="00632E68"/>
    <w:rsid w:val="00632FDF"/>
    <w:rsid w:val="006330FF"/>
    <w:rsid w:val="0063325C"/>
    <w:rsid w:val="006332C1"/>
    <w:rsid w:val="00633B2D"/>
    <w:rsid w:val="00633D7A"/>
    <w:rsid w:val="00633DCE"/>
    <w:rsid w:val="00633EEC"/>
    <w:rsid w:val="00634008"/>
    <w:rsid w:val="0063403D"/>
    <w:rsid w:val="006342E3"/>
    <w:rsid w:val="00634585"/>
    <w:rsid w:val="0063459C"/>
    <w:rsid w:val="00634710"/>
    <w:rsid w:val="0063489C"/>
    <w:rsid w:val="00634C81"/>
    <w:rsid w:val="00634CA3"/>
    <w:rsid w:val="00634E04"/>
    <w:rsid w:val="00634E20"/>
    <w:rsid w:val="00634FE7"/>
    <w:rsid w:val="0063527D"/>
    <w:rsid w:val="0063527F"/>
    <w:rsid w:val="006355C4"/>
    <w:rsid w:val="00635905"/>
    <w:rsid w:val="00635C6D"/>
    <w:rsid w:val="00635D09"/>
    <w:rsid w:val="00635D9A"/>
    <w:rsid w:val="006361C4"/>
    <w:rsid w:val="006361E7"/>
    <w:rsid w:val="00636741"/>
    <w:rsid w:val="00636A4D"/>
    <w:rsid w:val="00636F62"/>
    <w:rsid w:val="00637384"/>
    <w:rsid w:val="0063758B"/>
    <w:rsid w:val="0063764F"/>
    <w:rsid w:val="006378E6"/>
    <w:rsid w:val="00637B8A"/>
    <w:rsid w:val="00637FCC"/>
    <w:rsid w:val="00640042"/>
    <w:rsid w:val="006400A0"/>
    <w:rsid w:val="00640111"/>
    <w:rsid w:val="00640619"/>
    <w:rsid w:val="006408C1"/>
    <w:rsid w:val="00640C0A"/>
    <w:rsid w:val="00640CE8"/>
    <w:rsid w:val="00640DB2"/>
    <w:rsid w:val="00640E03"/>
    <w:rsid w:val="00640ED4"/>
    <w:rsid w:val="00641050"/>
    <w:rsid w:val="00641085"/>
    <w:rsid w:val="00641490"/>
    <w:rsid w:val="0064158E"/>
    <w:rsid w:val="00641682"/>
    <w:rsid w:val="00641722"/>
    <w:rsid w:val="00641741"/>
    <w:rsid w:val="00641753"/>
    <w:rsid w:val="006420EA"/>
    <w:rsid w:val="006422C0"/>
    <w:rsid w:val="006427A2"/>
    <w:rsid w:val="006428BB"/>
    <w:rsid w:val="00642979"/>
    <w:rsid w:val="006429D4"/>
    <w:rsid w:val="00642F88"/>
    <w:rsid w:val="00642F96"/>
    <w:rsid w:val="006434F3"/>
    <w:rsid w:val="006437E5"/>
    <w:rsid w:val="006439BF"/>
    <w:rsid w:val="00643D08"/>
    <w:rsid w:val="006441FA"/>
    <w:rsid w:val="0064446E"/>
    <w:rsid w:val="006444D9"/>
    <w:rsid w:val="00644832"/>
    <w:rsid w:val="006448BD"/>
    <w:rsid w:val="00644A4F"/>
    <w:rsid w:val="006456BB"/>
    <w:rsid w:val="00645913"/>
    <w:rsid w:val="00645929"/>
    <w:rsid w:val="00645A41"/>
    <w:rsid w:val="00645D05"/>
    <w:rsid w:val="00645EF6"/>
    <w:rsid w:val="00645F69"/>
    <w:rsid w:val="00646230"/>
    <w:rsid w:val="0064624A"/>
    <w:rsid w:val="0064629A"/>
    <w:rsid w:val="0064636A"/>
    <w:rsid w:val="00646873"/>
    <w:rsid w:val="0064687C"/>
    <w:rsid w:val="006469E6"/>
    <w:rsid w:val="00646A9D"/>
    <w:rsid w:val="00646BAF"/>
    <w:rsid w:val="00646BC6"/>
    <w:rsid w:val="00646EED"/>
    <w:rsid w:val="00647086"/>
    <w:rsid w:val="00647207"/>
    <w:rsid w:val="0064750E"/>
    <w:rsid w:val="0064783E"/>
    <w:rsid w:val="00647B71"/>
    <w:rsid w:val="00647BE8"/>
    <w:rsid w:val="00647E23"/>
    <w:rsid w:val="0065005A"/>
    <w:rsid w:val="00650506"/>
    <w:rsid w:val="006508CD"/>
    <w:rsid w:val="00650CA6"/>
    <w:rsid w:val="00650D9A"/>
    <w:rsid w:val="00650E20"/>
    <w:rsid w:val="006512B0"/>
    <w:rsid w:val="0065136D"/>
    <w:rsid w:val="00651841"/>
    <w:rsid w:val="00651972"/>
    <w:rsid w:val="00651CA0"/>
    <w:rsid w:val="00651F91"/>
    <w:rsid w:val="006520F9"/>
    <w:rsid w:val="00652152"/>
    <w:rsid w:val="006524A0"/>
    <w:rsid w:val="0065253E"/>
    <w:rsid w:val="00652B56"/>
    <w:rsid w:val="00652EEE"/>
    <w:rsid w:val="00653150"/>
    <w:rsid w:val="0065325D"/>
    <w:rsid w:val="00653548"/>
    <w:rsid w:val="006535A3"/>
    <w:rsid w:val="00653874"/>
    <w:rsid w:val="0065387A"/>
    <w:rsid w:val="00653947"/>
    <w:rsid w:val="00653AE7"/>
    <w:rsid w:val="00653BA3"/>
    <w:rsid w:val="00653C49"/>
    <w:rsid w:val="0065430B"/>
    <w:rsid w:val="006543A2"/>
    <w:rsid w:val="0065464C"/>
    <w:rsid w:val="00654A49"/>
    <w:rsid w:val="00654D81"/>
    <w:rsid w:val="00654F26"/>
    <w:rsid w:val="0065504B"/>
    <w:rsid w:val="006552BB"/>
    <w:rsid w:val="006554CE"/>
    <w:rsid w:val="0065551F"/>
    <w:rsid w:val="0065573F"/>
    <w:rsid w:val="00655C50"/>
    <w:rsid w:val="00655CD8"/>
    <w:rsid w:val="00655D71"/>
    <w:rsid w:val="00655FF1"/>
    <w:rsid w:val="00656140"/>
    <w:rsid w:val="0065642C"/>
    <w:rsid w:val="00656518"/>
    <w:rsid w:val="00656713"/>
    <w:rsid w:val="0065690F"/>
    <w:rsid w:val="006569DE"/>
    <w:rsid w:val="00656D25"/>
    <w:rsid w:val="00656DD5"/>
    <w:rsid w:val="00656F56"/>
    <w:rsid w:val="0065705C"/>
    <w:rsid w:val="00657397"/>
    <w:rsid w:val="00657595"/>
    <w:rsid w:val="00657891"/>
    <w:rsid w:val="00657991"/>
    <w:rsid w:val="006579FD"/>
    <w:rsid w:val="00657A5A"/>
    <w:rsid w:val="00657B56"/>
    <w:rsid w:val="00657B93"/>
    <w:rsid w:val="00660195"/>
    <w:rsid w:val="006604FE"/>
    <w:rsid w:val="006608FE"/>
    <w:rsid w:val="00660C3F"/>
    <w:rsid w:val="00660CDC"/>
    <w:rsid w:val="00661340"/>
    <w:rsid w:val="006613F1"/>
    <w:rsid w:val="0066162D"/>
    <w:rsid w:val="00661659"/>
    <w:rsid w:val="00661802"/>
    <w:rsid w:val="00661948"/>
    <w:rsid w:val="00661E7C"/>
    <w:rsid w:val="00662067"/>
    <w:rsid w:val="006625DA"/>
    <w:rsid w:val="006629C1"/>
    <w:rsid w:val="006629F4"/>
    <w:rsid w:val="00662A7F"/>
    <w:rsid w:val="00662B1E"/>
    <w:rsid w:val="00662C99"/>
    <w:rsid w:val="00662F8C"/>
    <w:rsid w:val="00663133"/>
    <w:rsid w:val="00663474"/>
    <w:rsid w:val="0066361E"/>
    <w:rsid w:val="00663680"/>
    <w:rsid w:val="006636D7"/>
    <w:rsid w:val="00663742"/>
    <w:rsid w:val="006639EB"/>
    <w:rsid w:val="00663AF2"/>
    <w:rsid w:val="00663CE1"/>
    <w:rsid w:val="00663F4D"/>
    <w:rsid w:val="00663F8C"/>
    <w:rsid w:val="00664064"/>
    <w:rsid w:val="006640FA"/>
    <w:rsid w:val="0066415C"/>
    <w:rsid w:val="00664257"/>
    <w:rsid w:val="006645DB"/>
    <w:rsid w:val="0066462F"/>
    <w:rsid w:val="0066490B"/>
    <w:rsid w:val="006649CC"/>
    <w:rsid w:val="00664B89"/>
    <w:rsid w:val="00664BD6"/>
    <w:rsid w:val="00664E4D"/>
    <w:rsid w:val="0066508D"/>
    <w:rsid w:val="00665549"/>
    <w:rsid w:val="00665613"/>
    <w:rsid w:val="006656CF"/>
    <w:rsid w:val="0066571C"/>
    <w:rsid w:val="00665819"/>
    <w:rsid w:val="0066588F"/>
    <w:rsid w:val="006659A0"/>
    <w:rsid w:val="00665B2B"/>
    <w:rsid w:val="0066659E"/>
    <w:rsid w:val="006667DB"/>
    <w:rsid w:val="00666D87"/>
    <w:rsid w:val="0066715D"/>
    <w:rsid w:val="0066717E"/>
    <w:rsid w:val="00667565"/>
    <w:rsid w:val="006678DB"/>
    <w:rsid w:val="00667BD0"/>
    <w:rsid w:val="00667BFF"/>
    <w:rsid w:val="00667C58"/>
    <w:rsid w:val="00667DC8"/>
    <w:rsid w:val="00670B86"/>
    <w:rsid w:val="00670F34"/>
    <w:rsid w:val="00671029"/>
    <w:rsid w:val="00671235"/>
    <w:rsid w:val="006713E6"/>
    <w:rsid w:val="006714BE"/>
    <w:rsid w:val="0067189F"/>
    <w:rsid w:val="00671B0A"/>
    <w:rsid w:val="00671B34"/>
    <w:rsid w:val="00671C22"/>
    <w:rsid w:val="00671C79"/>
    <w:rsid w:val="00671FFD"/>
    <w:rsid w:val="00672068"/>
    <w:rsid w:val="00672113"/>
    <w:rsid w:val="00672248"/>
    <w:rsid w:val="0067240B"/>
    <w:rsid w:val="0067278F"/>
    <w:rsid w:val="006727F5"/>
    <w:rsid w:val="00672A2B"/>
    <w:rsid w:val="00672B48"/>
    <w:rsid w:val="00672C9A"/>
    <w:rsid w:val="00672DA7"/>
    <w:rsid w:val="00672E00"/>
    <w:rsid w:val="006733C7"/>
    <w:rsid w:val="006737B1"/>
    <w:rsid w:val="00673997"/>
    <w:rsid w:val="00673A9D"/>
    <w:rsid w:val="00673CC8"/>
    <w:rsid w:val="00673D4E"/>
    <w:rsid w:val="00673EDA"/>
    <w:rsid w:val="00673EE6"/>
    <w:rsid w:val="0067415F"/>
    <w:rsid w:val="006741AD"/>
    <w:rsid w:val="0067429D"/>
    <w:rsid w:val="006749A9"/>
    <w:rsid w:val="00674A09"/>
    <w:rsid w:val="00674B97"/>
    <w:rsid w:val="00674EE0"/>
    <w:rsid w:val="0067509E"/>
    <w:rsid w:val="006751A6"/>
    <w:rsid w:val="0067547A"/>
    <w:rsid w:val="006755B9"/>
    <w:rsid w:val="006757A4"/>
    <w:rsid w:val="00675837"/>
    <w:rsid w:val="0067589B"/>
    <w:rsid w:val="0067605E"/>
    <w:rsid w:val="00676249"/>
    <w:rsid w:val="0067648C"/>
    <w:rsid w:val="0067662E"/>
    <w:rsid w:val="00676AB6"/>
    <w:rsid w:val="00676EB1"/>
    <w:rsid w:val="00677107"/>
    <w:rsid w:val="0067736E"/>
    <w:rsid w:val="006773CC"/>
    <w:rsid w:val="0067795A"/>
    <w:rsid w:val="0067797C"/>
    <w:rsid w:val="00677EBA"/>
    <w:rsid w:val="006801BF"/>
    <w:rsid w:val="00680472"/>
    <w:rsid w:val="0068075C"/>
    <w:rsid w:val="00680ABE"/>
    <w:rsid w:val="00680FB6"/>
    <w:rsid w:val="006810B3"/>
    <w:rsid w:val="00681193"/>
    <w:rsid w:val="0068194A"/>
    <w:rsid w:val="00681BD1"/>
    <w:rsid w:val="0068223C"/>
    <w:rsid w:val="00682284"/>
    <w:rsid w:val="00682377"/>
    <w:rsid w:val="006823CC"/>
    <w:rsid w:val="006827E4"/>
    <w:rsid w:val="00682854"/>
    <w:rsid w:val="00682B8E"/>
    <w:rsid w:val="00682C0B"/>
    <w:rsid w:val="00683290"/>
    <w:rsid w:val="0068340C"/>
    <w:rsid w:val="00683739"/>
    <w:rsid w:val="00683AAE"/>
    <w:rsid w:val="00683AC1"/>
    <w:rsid w:val="00683AC3"/>
    <w:rsid w:val="00683DE0"/>
    <w:rsid w:val="00683DEE"/>
    <w:rsid w:val="006846B0"/>
    <w:rsid w:val="00684707"/>
    <w:rsid w:val="00684966"/>
    <w:rsid w:val="00684A57"/>
    <w:rsid w:val="00684C16"/>
    <w:rsid w:val="00684C77"/>
    <w:rsid w:val="00684DFA"/>
    <w:rsid w:val="00684EC6"/>
    <w:rsid w:val="00684EE0"/>
    <w:rsid w:val="00684F35"/>
    <w:rsid w:val="00685368"/>
    <w:rsid w:val="00685438"/>
    <w:rsid w:val="006856B4"/>
    <w:rsid w:val="0068578E"/>
    <w:rsid w:val="00685810"/>
    <w:rsid w:val="0068599A"/>
    <w:rsid w:val="00685A12"/>
    <w:rsid w:val="00685B95"/>
    <w:rsid w:val="00685BB5"/>
    <w:rsid w:val="006866EF"/>
    <w:rsid w:val="00686A70"/>
    <w:rsid w:val="00686AB7"/>
    <w:rsid w:val="00686C68"/>
    <w:rsid w:val="00686F01"/>
    <w:rsid w:val="006878A7"/>
    <w:rsid w:val="00687B13"/>
    <w:rsid w:val="00687CB2"/>
    <w:rsid w:val="00687E24"/>
    <w:rsid w:val="00687F31"/>
    <w:rsid w:val="00687F70"/>
    <w:rsid w:val="0069005B"/>
    <w:rsid w:val="006900C3"/>
    <w:rsid w:val="00690565"/>
    <w:rsid w:val="0069064D"/>
    <w:rsid w:val="0069065B"/>
    <w:rsid w:val="0069073E"/>
    <w:rsid w:val="0069075B"/>
    <w:rsid w:val="00690FE2"/>
    <w:rsid w:val="006912CD"/>
    <w:rsid w:val="00691811"/>
    <w:rsid w:val="006919BC"/>
    <w:rsid w:val="00691FC3"/>
    <w:rsid w:val="006921AD"/>
    <w:rsid w:val="0069221D"/>
    <w:rsid w:val="00692340"/>
    <w:rsid w:val="006923AD"/>
    <w:rsid w:val="006923C5"/>
    <w:rsid w:val="006926B5"/>
    <w:rsid w:val="00692C97"/>
    <w:rsid w:val="00692CFE"/>
    <w:rsid w:val="00692EBC"/>
    <w:rsid w:val="00692ECC"/>
    <w:rsid w:val="00692F37"/>
    <w:rsid w:val="006934C0"/>
    <w:rsid w:val="00693B09"/>
    <w:rsid w:val="00693B31"/>
    <w:rsid w:val="00693FB5"/>
    <w:rsid w:val="0069421A"/>
    <w:rsid w:val="006942D0"/>
    <w:rsid w:val="0069447E"/>
    <w:rsid w:val="006944C5"/>
    <w:rsid w:val="006948F1"/>
    <w:rsid w:val="00694B99"/>
    <w:rsid w:val="00694E68"/>
    <w:rsid w:val="00694E88"/>
    <w:rsid w:val="0069505D"/>
    <w:rsid w:val="006950E7"/>
    <w:rsid w:val="0069550A"/>
    <w:rsid w:val="0069554D"/>
    <w:rsid w:val="006955E8"/>
    <w:rsid w:val="00695994"/>
    <w:rsid w:val="00695A2B"/>
    <w:rsid w:val="00695C38"/>
    <w:rsid w:val="00695EB9"/>
    <w:rsid w:val="0069637C"/>
    <w:rsid w:val="006965DA"/>
    <w:rsid w:val="00696658"/>
    <w:rsid w:val="006966D6"/>
    <w:rsid w:val="00696AC1"/>
    <w:rsid w:val="00696B5F"/>
    <w:rsid w:val="00696B68"/>
    <w:rsid w:val="00696F1E"/>
    <w:rsid w:val="00696F31"/>
    <w:rsid w:val="00697101"/>
    <w:rsid w:val="00697150"/>
    <w:rsid w:val="006973D7"/>
    <w:rsid w:val="0069743C"/>
    <w:rsid w:val="00697470"/>
    <w:rsid w:val="006975F3"/>
    <w:rsid w:val="00697629"/>
    <w:rsid w:val="00697742"/>
    <w:rsid w:val="006978BA"/>
    <w:rsid w:val="006979FF"/>
    <w:rsid w:val="00697CC7"/>
    <w:rsid w:val="00697F63"/>
    <w:rsid w:val="006A0316"/>
    <w:rsid w:val="006A033D"/>
    <w:rsid w:val="006A0583"/>
    <w:rsid w:val="006A063A"/>
    <w:rsid w:val="006A0BB3"/>
    <w:rsid w:val="006A0DEB"/>
    <w:rsid w:val="006A0E7C"/>
    <w:rsid w:val="006A0EE4"/>
    <w:rsid w:val="006A0FA8"/>
    <w:rsid w:val="006A1242"/>
    <w:rsid w:val="006A12D0"/>
    <w:rsid w:val="006A134B"/>
    <w:rsid w:val="006A1454"/>
    <w:rsid w:val="006A15E8"/>
    <w:rsid w:val="006A1636"/>
    <w:rsid w:val="006A1692"/>
    <w:rsid w:val="006A185B"/>
    <w:rsid w:val="006A1FE8"/>
    <w:rsid w:val="006A2FFF"/>
    <w:rsid w:val="006A3285"/>
    <w:rsid w:val="006A355A"/>
    <w:rsid w:val="006A39AA"/>
    <w:rsid w:val="006A3ED1"/>
    <w:rsid w:val="006A3F29"/>
    <w:rsid w:val="006A408A"/>
    <w:rsid w:val="006A4413"/>
    <w:rsid w:val="006A4665"/>
    <w:rsid w:val="006A4750"/>
    <w:rsid w:val="006A4BA9"/>
    <w:rsid w:val="006A4C3A"/>
    <w:rsid w:val="006A4C66"/>
    <w:rsid w:val="006A4D28"/>
    <w:rsid w:val="006A4F9A"/>
    <w:rsid w:val="006A5058"/>
    <w:rsid w:val="006A51CE"/>
    <w:rsid w:val="006A537F"/>
    <w:rsid w:val="006A53EE"/>
    <w:rsid w:val="006A565C"/>
    <w:rsid w:val="006A58BD"/>
    <w:rsid w:val="006A5B65"/>
    <w:rsid w:val="006A5D27"/>
    <w:rsid w:val="006A5D41"/>
    <w:rsid w:val="006A5FBE"/>
    <w:rsid w:val="006A6463"/>
    <w:rsid w:val="006A6A9D"/>
    <w:rsid w:val="006A6BCC"/>
    <w:rsid w:val="006A6D4C"/>
    <w:rsid w:val="006A6DD6"/>
    <w:rsid w:val="006A6E22"/>
    <w:rsid w:val="006A71CA"/>
    <w:rsid w:val="006A73B9"/>
    <w:rsid w:val="006A742B"/>
    <w:rsid w:val="006A7527"/>
    <w:rsid w:val="006A786F"/>
    <w:rsid w:val="006A79E9"/>
    <w:rsid w:val="006B013B"/>
    <w:rsid w:val="006B02FE"/>
    <w:rsid w:val="006B07E1"/>
    <w:rsid w:val="006B085B"/>
    <w:rsid w:val="006B08CE"/>
    <w:rsid w:val="006B0BDF"/>
    <w:rsid w:val="006B0DE0"/>
    <w:rsid w:val="006B10FE"/>
    <w:rsid w:val="006B15F5"/>
    <w:rsid w:val="006B16BE"/>
    <w:rsid w:val="006B17B5"/>
    <w:rsid w:val="006B1810"/>
    <w:rsid w:val="006B1882"/>
    <w:rsid w:val="006B19E2"/>
    <w:rsid w:val="006B1C45"/>
    <w:rsid w:val="006B1CF8"/>
    <w:rsid w:val="006B1E06"/>
    <w:rsid w:val="006B24C7"/>
    <w:rsid w:val="006B257B"/>
    <w:rsid w:val="006B26A2"/>
    <w:rsid w:val="006B273D"/>
    <w:rsid w:val="006B2A0E"/>
    <w:rsid w:val="006B2A18"/>
    <w:rsid w:val="006B2A82"/>
    <w:rsid w:val="006B2CA5"/>
    <w:rsid w:val="006B2D45"/>
    <w:rsid w:val="006B3218"/>
    <w:rsid w:val="006B387D"/>
    <w:rsid w:val="006B3961"/>
    <w:rsid w:val="006B416F"/>
    <w:rsid w:val="006B438F"/>
    <w:rsid w:val="006B43CE"/>
    <w:rsid w:val="006B4473"/>
    <w:rsid w:val="006B4583"/>
    <w:rsid w:val="006B45CA"/>
    <w:rsid w:val="006B4608"/>
    <w:rsid w:val="006B4BB2"/>
    <w:rsid w:val="006B4C62"/>
    <w:rsid w:val="006B4F32"/>
    <w:rsid w:val="006B5197"/>
    <w:rsid w:val="006B55FD"/>
    <w:rsid w:val="006B56D8"/>
    <w:rsid w:val="006B589E"/>
    <w:rsid w:val="006B5A51"/>
    <w:rsid w:val="006B5B1C"/>
    <w:rsid w:val="006B6065"/>
    <w:rsid w:val="006B606B"/>
    <w:rsid w:val="006B6237"/>
    <w:rsid w:val="006B6566"/>
    <w:rsid w:val="006B67D4"/>
    <w:rsid w:val="006B68F5"/>
    <w:rsid w:val="006B6A18"/>
    <w:rsid w:val="006B6AB4"/>
    <w:rsid w:val="006B6BE0"/>
    <w:rsid w:val="006B6DB8"/>
    <w:rsid w:val="006B6F79"/>
    <w:rsid w:val="006B7012"/>
    <w:rsid w:val="006B7033"/>
    <w:rsid w:val="006B7084"/>
    <w:rsid w:val="006B74A4"/>
    <w:rsid w:val="006B7570"/>
    <w:rsid w:val="006B75ED"/>
    <w:rsid w:val="006B7781"/>
    <w:rsid w:val="006B77F4"/>
    <w:rsid w:val="006B7A13"/>
    <w:rsid w:val="006B7BCF"/>
    <w:rsid w:val="006B7CFA"/>
    <w:rsid w:val="006C01AF"/>
    <w:rsid w:val="006C0332"/>
    <w:rsid w:val="006C0A6F"/>
    <w:rsid w:val="006C0B5C"/>
    <w:rsid w:val="006C0CEA"/>
    <w:rsid w:val="006C0EC1"/>
    <w:rsid w:val="006C10E8"/>
    <w:rsid w:val="006C155F"/>
    <w:rsid w:val="006C19FF"/>
    <w:rsid w:val="006C1B25"/>
    <w:rsid w:val="006C1B2C"/>
    <w:rsid w:val="006C1D17"/>
    <w:rsid w:val="006C1D38"/>
    <w:rsid w:val="006C1DC2"/>
    <w:rsid w:val="006C20AA"/>
    <w:rsid w:val="006C21C2"/>
    <w:rsid w:val="006C2300"/>
    <w:rsid w:val="006C25CD"/>
    <w:rsid w:val="006C284A"/>
    <w:rsid w:val="006C28D8"/>
    <w:rsid w:val="006C2AB7"/>
    <w:rsid w:val="006C2AFF"/>
    <w:rsid w:val="006C2B5B"/>
    <w:rsid w:val="006C2CE3"/>
    <w:rsid w:val="006C2D06"/>
    <w:rsid w:val="006C2E2C"/>
    <w:rsid w:val="006C2EF3"/>
    <w:rsid w:val="006C2EF4"/>
    <w:rsid w:val="006C31D1"/>
    <w:rsid w:val="006C338F"/>
    <w:rsid w:val="006C3640"/>
    <w:rsid w:val="006C3905"/>
    <w:rsid w:val="006C39C1"/>
    <w:rsid w:val="006C3AA9"/>
    <w:rsid w:val="006C40D2"/>
    <w:rsid w:val="006C4140"/>
    <w:rsid w:val="006C41AE"/>
    <w:rsid w:val="006C42F6"/>
    <w:rsid w:val="006C457A"/>
    <w:rsid w:val="006C4C53"/>
    <w:rsid w:val="006C4CD9"/>
    <w:rsid w:val="006C4FC7"/>
    <w:rsid w:val="006C55E1"/>
    <w:rsid w:val="006C56F4"/>
    <w:rsid w:val="006C5781"/>
    <w:rsid w:val="006C5790"/>
    <w:rsid w:val="006C5BD8"/>
    <w:rsid w:val="006C5C88"/>
    <w:rsid w:val="006C5D8C"/>
    <w:rsid w:val="006C5FB3"/>
    <w:rsid w:val="006C60F0"/>
    <w:rsid w:val="006C61F1"/>
    <w:rsid w:val="006C653B"/>
    <w:rsid w:val="006C6545"/>
    <w:rsid w:val="006C6636"/>
    <w:rsid w:val="006C66D3"/>
    <w:rsid w:val="006C69A9"/>
    <w:rsid w:val="006C701B"/>
    <w:rsid w:val="006C726A"/>
    <w:rsid w:val="006C7362"/>
    <w:rsid w:val="006C7415"/>
    <w:rsid w:val="006C75F3"/>
    <w:rsid w:val="006C767F"/>
    <w:rsid w:val="006C7987"/>
    <w:rsid w:val="006C7BB7"/>
    <w:rsid w:val="006C7C58"/>
    <w:rsid w:val="006C7FC8"/>
    <w:rsid w:val="006D063B"/>
    <w:rsid w:val="006D07E1"/>
    <w:rsid w:val="006D0839"/>
    <w:rsid w:val="006D09FB"/>
    <w:rsid w:val="006D0A88"/>
    <w:rsid w:val="006D0B18"/>
    <w:rsid w:val="006D0DC6"/>
    <w:rsid w:val="006D1249"/>
    <w:rsid w:val="006D1339"/>
    <w:rsid w:val="006D14DB"/>
    <w:rsid w:val="006D162E"/>
    <w:rsid w:val="006D16F4"/>
    <w:rsid w:val="006D18BD"/>
    <w:rsid w:val="006D1A43"/>
    <w:rsid w:val="006D1A44"/>
    <w:rsid w:val="006D1A7A"/>
    <w:rsid w:val="006D1D59"/>
    <w:rsid w:val="006D1F00"/>
    <w:rsid w:val="006D2178"/>
    <w:rsid w:val="006D235F"/>
    <w:rsid w:val="006D23D0"/>
    <w:rsid w:val="006D25FF"/>
    <w:rsid w:val="006D261D"/>
    <w:rsid w:val="006D294C"/>
    <w:rsid w:val="006D2B7B"/>
    <w:rsid w:val="006D2D13"/>
    <w:rsid w:val="006D2E78"/>
    <w:rsid w:val="006D35C0"/>
    <w:rsid w:val="006D36ED"/>
    <w:rsid w:val="006D3AEF"/>
    <w:rsid w:val="006D3C4A"/>
    <w:rsid w:val="006D3D49"/>
    <w:rsid w:val="006D3E35"/>
    <w:rsid w:val="006D400B"/>
    <w:rsid w:val="006D476C"/>
    <w:rsid w:val="006D4954"/>
    <w:rsid w:val="006D4AC8"/>
    <w:rsid w:val="006D4B94"/>
    <w:rsid w:val="006D4C8F"/>
    <w:rsid w:val="006D4CB7"/>
    <w:rsid w:val="006D4CC7"/>
    <w:rsid w:val="006D4D47"/>
    <w:rsid w:val="006D4EB8"/>
    <w:rsid w:val="006D54A4"/>
    <w:rsid w:val="006D54C3"/>
    <w:rsid w:val="006D5885"/>
    <w:rsid w:val="006D599F"/>
    <w:rsid w:val="006D5E48"/>
    <w:rsid w:val="006D649A"/>
    <w:rsid w:val="006D6613"/>
    <w:rsid w:val="006D681F"/>
    <w:rsid w:val="006D6844"/>
    <w:rsid w:val="006D6A86"/>
    <w:rsid w:val="006D6C6F"/>
    <w:rsid w:val="006D6F35"/>
    <w:rsid w:val="006D71E8"/>
    <w:rsid w:val="006D755B"/>
    <w:rsid w:val="006D7671"/>
    <w:rsid w:val="006D776F"/>
    <w:rsid w:val="006D7A1B"/>
    <w:rsid w:val="006D7C21"/>
    <w:rsid w:val="006D7CAC"/>
    <w:rsid w:val="006D7D63"/>
    <w:rsid w:val="006D7F5A"/>
    <w:rsid w:val="006E01A7"/>
    <w:rsid w:val="006E05E8"/>
    <w:rsid w:val="006E0838"/>
    <w:rsid w:val="006E08C9"/>
    <w:rsid w:val="006E092C"/>
    <w:rsid w:val="006E0AD6"/>
    <w:rsid w:val="006E143A"/>
    <w:rsid w:val="006E17AB"/>
    <w:rsid w:val="006E1893"/>
    <w:rsid w:val="006E19C4"/>
    <w:rsid w:val="006E1BFA"/>
    <w:rsid w:val="006E1C4B"/>
    <w:rsid w:val="006E1EA0"/>
    <w:rsid w:val="006E218F"/>
    <w:rsid w:val="006E2691"/>
    <w:rsid w:val="006E26DF"/>
    <w:rsid w:val="006E28D7"/>
    <w:rsid w:val="006E2BB9"/>
    <w:rsid w:val="006E2C2E"/>
    <w:rsid w:val="006E35A3"/>
    <w:rsid w:val="006E365A"/>
    <w:rsid w:val="006E3719"/>
    <w:rsid w:val="006E3986"/>
    <w:rsid w:val="006E3BD3"/>
    <w:rsid w:val="006E3D79"/>
    <w:rsid w:val="006E3DD1"/>
    <w:rsid w:val="006E3F91"/>
    <w:rsid w:val="006E407D"/>
    <w:rsid w:val="006E458C"/>
    <w:rsid w:val="006E46FC"/>
    <w:rsid w:val="006E49FE"/>
    <w:rsid w:val="006E4A2F"/>
    <w:rsid w:val="006E4A4B"/>
    <w:rsid w:val="006E4DDF"/>
    <w:rsid w:val="006E50E4"/>
    <w:rsid w:val="006E5382"/>
    <w:rsid w:val="006E5386"/>
    <w:rsid w:val="006E543B"/>
    <w:rsid w:val="006E5A6D"/>
    <w:rsid w:val="006E5B9D"/>
    <w:rsid w:val="006E5DEE"/>
    <w:rsid w:val="006E5F82"/>
    <w:rsid w:val="006E61F5"/>
    <w:rsid w:val="006E63DE"/>
    <w:rsid w:val="006E64CA"/>
    <w:rsid w:val="006E667A"/>
    <w:rsid w:val="006E674F"/>
    <w:rsid w:val="006E6790"/>
    <w:rsid w:val="006E67FB"/>
    <w:rsid w:val="006E6A12"/>
    <w:rsid w:val="006E6B1D"/>
    <w:rsid w:val="006E6DDA"/>
    <w:rsid w:val="006E71D2"/>
    <w:rsid w:val="006E725C"/>
    <w:rsid w:val="006E7470"/>
    <w:rsid w:val="006E763E"/>
    <w:rsid w:val="006E77CD"/>
    <w:rsid w:val="006E7B14"/>
    <w:rsid w:val="006E7B36"/>
    <w:rsid w:val="006E7B9F"/>
    <w:rsid w:val="006E7BA5"/>
    <w:rsid w:val="006E7D22"/>
    <w:rsid w:val="006E7E2F"/>
    <w:rsid w:val="006F0243"/>
    <w:rsid w:val="006F0384"/>
    <w:rsid w:val="006F03C7"/>
    <w:rsid w:val="006F04CB"/>
    <w:rsid w:val="006F06D2"/>
    <w:rsid w:val="006F1423"/>
    <w:rsid w:val="006F161F"/>
    <w:rsid w:val="006F17C3"/>
    <w:rsid w:val="006F1B95"/>
    <w:rsid w:val="006F1D6B"/>
    <w:rsid w:val="006F1F5C"/>
    <w:rsid w:val="006F20DB"/>
    <w:rsid w:val="006F2172"/>
    <w:rsid w:val="006F219A"/>
    <w:rsid w:val="006F22A1"/>
    <w:rsid w:val="006F2303"/>
    <w:rsid w:val="006F24EF"/>
    <w:rsid w:val="006F2768"/>
    <w:rsid w:val="006F286B"/>
    <w:rsid w:val="006F29B7"/>
    <w:rsid w:val="006F2A16"/>
    <w:rsid w:val="006F2F25"/>
    <w:rsid w:val="006F2F94"/>
    <w:rsid w:val="006F2FDB"/>
    <w:rsid w:val="006F30A8"/>
    <w:rsid w:val="006F3327"/>
    <w:rsid w:val="006F333E"/>
    <w:rsid w:val="006F34EB"/>
    <w:rsid w:val="006F37F4"/>
    <w:rsid w:val="006F3864"/>
    <w:rsid w:val="006F3EEB"/>
    <w:rsid w:val="006F405C"/>
    <w:rsid w:val="006F40F5"/>
    <w:rsid w:val="006F414F"/>
    <w:rsid w:val="006F437F"/>
    <w:rsid w:val="006F4397"/>
    <w:rsid w:val="006F4580"/>
    <w:rsid w:val="006F491F"/>
    <w:rsid w:val="006F4AC5"/>
    <w:rsid w:val="006F4AE6"/>
    <w:rsid w:val="006F4D8E"/>
    <w:rsid w:val="006F4DF3"/>
    <w:rsid w:val="006F5023"/>
    <w:rsid w:val="006F5350"/>
    <w:rsid w:val="006F53FD"/>
    <w:rsid w:val="006F5995"/>
    <w:rsid w:val="006F599A"/>
    <w:rsid w:val="006F5BFA"/>
    <w:rsid w:val="006F5C8E"/>
    <w:rsid w:val="006F5C8F"/>
    <w:rsid w:val="006F5D37"/>
    <w:rsid w:val="006F6656"/>
    <w:rsid w:val="006F66EE"/>
    <w:rsid w:val="006F67DF"/>
    <w:rsid w:val="006F6A8A"/>
    <w:rsid w:val="006F6D48"/>
    <w:rsid w:val="006F704A"/>
    <w:rsid w:val="006F7588"/>
    <w:rsid w:val="006F7746"/>
    <w:rsid w:val="006F7D97"/>
    <w:rsid w:val="006F7F72"/>
    <w:rsid w:val="006F7F84"/>
    <w:rsid w:val="0070005A"/>
    <w:rsid w:val="00700205"/>
    <w:rsid w:val="0070020E"/>
    <w:rsid w:val="007004A6"/>
    <w:rsid w:val="007004D8"/>
    <w:rsid w:val="00700710"/>
    <w:rsid w:val="00701154"/>
    <w:rsid w:val="00701329"/>
    <w:rsid w:val="007013CA"/>
    <w:rsid w:val="00701659"/>
    <w:rsid w:val="0070172F"/>
    <w:rsid w:val="00701879"/>
    <w:rsid w:val="007018DB"/>
    <w:rsid w:val="0070196C"/>
    <w:rsid w:val="007019D2"/>
    <w:rsid w:val="00701A0B"/>
    <w:rsid w:val="00701B54"/>
    <w:rsid w:val="00701C55"/>
    <w:rsid w:val="00701E1D"/>
    <w:rsid w:val="00702284"/>
    <w:rsid w:val="00702A98"/>
    <w:rsid w:val="00702AFE"/>
    <w:rsid w:val="00702D99"/>
    <w:rsid w:val="00702E1D"/>
    <w:rsid w:val="00702E8C"/>
    <w:rsid w:val="00702FD8"/>
    <w:rsid w:val="00703082"/>
    <w:rsid w:val="00703174"/>
    <w:rsid w:val="00703272"/>
    <w:rsid w:val="007038B3"/>
    <w:rsid w:val="007038CB"/>
    <w:rsid w:val="00703952"/>
    <w:rsid w:val="007039B7"/>
    <w:rsid w:val="007039D6"/>
    <w:rsid w:val="007039F4"/>
    <w:rsid w:val="00703A2C"/>
    <w:rsid w:val="007040E2"/>
    <w:rsid w:val="007042D2"/>
    <w:rsid w:val="007044E9"/>
    <w:rsid w:val="00704A69"/>
    <w:rsid w:val="00704B1B"/>
    <w:rsid w:val="00704D09"/>
    <w:rsid w:val="00704D0F"/>
    <w:rsid w:val="007052C0"/>
    <w:rsid w:val="007055B4"/>
    <w:rsid w:val="00705DC1"/>
    <w:rsid w:val="00706004"/>
    <w:rsid w:val="0070616B"/>
    <w:rsid w:val="0070650F"/>
    <w:rsid w:val="007065D7"/>
    <w:rsid w:val="0070661A"/>
    <w:rsid w:val="00706774"/>
    <w:rsid w:val="0070690F"/>
    <w:rsid w:val="00706974"/>
    <w:rsid w:val="00706F42"/>
    <w:rsid w:val="00706FE5"/>
    <w:rsid w:val="0070733E"/>
    <w:rsid w:val="00707546"/>
    <w:rsid w:val="0070776D"/>
    <w:rsid w:val="0070787F"/>
    <w:rsid w:val="00707A6D"/>
    <w:rsid w:val="00710087"/>
    <w:rsid w:val="0071014E"/>
    <w:rsid w:val="007101AF"/>
    <w:rsid w:val="00710347"/>
    <w:rsid w:val="007104D9"/>
    <w:rsid w:val="00710520"/>
    <w:rsid w:val="00710AF9"/>
    <w:rsid w:val="00710BC0"/>
    <w:rsid w:val="00710D32"/>
    <w:rsid w:val="00710E32"/>
    <w:rsid w:val="00710E5F"/>
    <w:rsid w:val="00710E9E"/>
    <w:rsid w:val="00710F2A"/>
    <w:rsid w:val="0071152B"/>
    <w:rsid w:val="0071161B"/>
    <w:rsid w:val="007116B9"/>
    <w:rsid w:val="0071174D"/>
    <w:rsid w:val="00711A42"/>
    <w:rsid w:val="00711EB5"/>
    <w:rsid w:val="00712286"/>
    <w:rsid w:val="00712350"/>
    <w:rsid w:val="00712404"/>
    <w:rsid w:val="00712607"/>
    <w:rsid w:val="007127F8"/>
    <w:rsid w:val="0071305F"/>
    <w:rsid w:val="00713226"/>
    <w:rsid w:val="007132A3"/>
    <w:rsid w:val="0071334C"/>
    <w:rsid w:val="0071336D"/>
    <w:rsid w:val="007133A3"/>
    <w:rsid w:val="00713444"/>
    <w:rsid w:val="007135F5"/>
    <w:rsid w:val="00713646"/>
    <w:rsid w:val="0071370F"/>
    <w:rsid w:val="00713C62"/>
    <w:rsid w:val="007145AF"/>
    <w:rsid w:val="007147AC"/>
    <w:rsid w:val="0071486E"/>
    <w:rsid w:val="00714B0C"/>
    <w:rsid w:val="00714B35"/>
    <w:rsid w:val="00714C29"/>
    <w:rsid w:val="00714EC3"/>
    <w:rsid w:val="00714F4D"/>
    <w:rsid w:val="00715023"/>
    <w:rsid w:val="0071529E"/>
    <w:rsid w:val="007157D4"/>
    <w:rsid w:val="0071584F"/>
    <w:rsid w:val="0071590E"/>
    <w:rsid w:val="00715B38"/>
    <w:rsid w:val="00715DB3"/>
    <w:rsid w:val="00716300"/>
    <w:rsid w:val="00716356"/>
    <w:rsid w:val="007163E5"/>
    <w:rsid w:val="007165D9"/>
    <w:rsid w:val="007166E1"/>
    <w:rsid w:val="007168FA"/>
    <w:rsid w:val="00716AC4"/>
    <w:rsid w:val="00717006"/>
    <w:rsid w:val="0071711D"/>
    <w:rsid w:val="00717121"/>
    <w:rsid w:val="00717193"/>
    <w:rsid w:val="007175F1"/>
    <w:rsid w:val="0071766B"/>
    <w:rsid w:val="0071774A"/>
    <w:rsid w:val="00717BCA"/>
    <w:rsid w:val="00717C36"/>
    <w:rsid w:val="0072021C"/>
    <w:rsid w:val="00720931"/>
    <w:rsid w:val="00720C14"/>
    <w:rsid w:val="00720D1E"/>
    <w:rsid w:val="00720E2C"/>
    <w:rsid w:val="00720E68"/>
    <w:rsid w:val="00720F9C"/>
    <w:rsid w:val="0072118C"/>
    <w:rsid w:val="00721285"/>
    <w:rsid w:val="007213E9"/>
    <w:rsid w:val="00721485"/>
    <w:rsid w:val="00721651"/>
    <w:rsid w:val="00721A78"/>
    <w:rsid w:val="00721CE7"/>
    <w:rsid w:val="007220C1"/>
    <w:rsid w:val="007222EE"/>
    <w:rsid w:val="0072248C"/>
    <w:rsid w:val="00722748"/>
    <w:rsid w:val="00722836"/>
    <w:rsid w:val="00722C3F"/>
    <w:rsid w:val="00722DA7"/>
    <w:rsid w:val="00723286"/>
    <w:rsid w:val="007235CC"/>
    <w:rsid w:val="00723696"/>
    <w:rsid w:val="007236DB"/>
    <w:rsid w:val="0072386E"/>
    <w:rsid w:val="007238D5"/>
    <w:rsid w:val="00723D19"/>
    <w:rsid w:val="00723E6A"/>
    <w:rsid w:val="00723EA6"/>
    <w:rsid w:val="00723F48"/>
    <w:rsid w:val="0072456E"/>
    <w:rsid w:val="007245BB"/>
    <w:rsid w:val="00724601"/>
    <w:rsid w:val="00724763"/>
    <w:rsid w:val="00724839"/>
    <w:rsid w:val="00724E30"/>
    <w:rsid w:val="00724E89"/>
    <w:rsid w:val="00725032"/>
    <w:rsid w:val="00725084"/>
    <w:rsid w:val="007253A2"/>
    <w:rsid w:val="0072544F"/>
    <w:rsid w:val="00725581"/>
    <w:rsid w:val="0072561A"/>
    <w:rsid w:val="00725681"/>
    <w:rsid w:val="007256E1"/>
    <w:rsid w:val="00725B75"/>
    <w:rsid w:val="00725C6B"/>
    <w:rsid w:val="00725C70"/>
    <w:rsid w:val="00725D30"/>
    <w:rsid w:val="00726083"/>
    <w:rsid w:val="0072609B"/>
    <w:rsid w:val="0072629A"/>
    <w:rsid w:val="007264DE"/>
    <w:rsid w:val="00726917"/>
    <w:rsid w:val="0072698F"/>
    <w:rsid w:val="007269A0"/>
    <w:rsid w:val="00726B56"/>
    <w:rsid w:val="00726DDF"/>
    <w:rsid w:val="00726E33"/>
    <w:rsid w:val="00726EBB"/>
    <w:rsid w:val="007270A9"/>
    <w:rsid w:val="007270E5"/>
    <w:rsid w:val="007272EA"/>
    <w:rsid w:val="007278BE"/>
    <w:rsid w:val="00727A3E"/>
    <w:rsid w:val="00727C6C"/>
    <w:rsid w:val="00727D87"/>
    <w:rsid w:val="00727E23"/>
    <w:rsid w:val="00727FC8"/>
    <w:rsid w:val="00730070"/>
    <w:rsid w:val="007302D3"/>
    <w:rsid w:val="00730422"/>
    <w:rsid w:val="00730464"/>
    <w:rsid w:val="0073059C"/>
    <w:rsid w:val="00730894"/>
    <w:rsid w:val="00730A09"/>
    <w:rsid w:val="00730DF2"/>
    <w:rsid w:val="0073103A"/>
    <w:rsid w:val="0073133C"/>
    <w:rsid w:val="00731598"/>
    <w:rsid w:val="007318DD"/>
    <w:rsid w:val="00731C03"/>
    <w:rsid w:val="0073237B"/>
    <w:rsid w:val="007324D6"/>
    <w:rsid w:val="00732C11"/>
    <w:rsid w:val="00732F0B"/>
    <w:rsid w:val="0073307E"/>
    <w:rsid w:val="007333D7"/>
    <w:rsid w:val="00733449"/>
    <w:rsid w:val="0073386A"/>
    <w:rsid w:val="0073398D"/>
    <w:rsid w:val="00733C4F"/>
    <w:rsid w:val="00733E58"/>
    <w:rsid w:val="00734259"/>
    <w:rsid w:val="0073442C"/>
    <w:rsid w:val="007347D5"/>
    <w:rsid w:val="0073485D"/>
    <w:rsid w:val="007349CB"/>
    <w:rsid w:val="00734C51"/>
    <w:rsid w:val="00734F83"/>
    <w:rsid w:val="00735128"/>
    <w:rsid w:val="007351C8"/>
    <w:rsid w:val="007352AE"/>
    <w:rsid w:val="00735423"/>
    <w:rsid w:val="0073568B"/>
    <w:rsid w:val="007357D0"/>
    <w:rsid w:val="00735F52"/>
    <w:rsid w:val="0073619D"/>
    <w:rsid w:val="00736245"/>
    <w:rsid w:val="007368BA"/>
    <w:rsid w:val="0073692E"/>
    <w:rsid w:val="00736FED"/>
    <w:rsid w:val="00737346"/>
    <w:rsid w:val="00737441"/>
    <w:rsid w:val="00737841"/>
    <w:rsid w:val="00737C47"/>
    <w:rsid w:val="00737D02"/>
    <w:rsid w:val="00740153"/>
    <w:rsid w:val="00740301"/>
    <w:rsid w:val="00740335"/>
    <w:rsid w:val="007406B8"/>
    <w:rsid w:val="007406BC"/>
    <w:rsid w:val="00740741"/>
    <w:rsid w:val="007409B9"/>
    <w:rsid w:val="00740A8A"/>
    <w:rsid w:val="00740EF2"/>
    <w:rsid w:val="007412C8"/>
    <w:rsid w:val="00741674"/>
    <w:rsid w:val="007416F5"/>
    <w:rsid w:val="007416F8"/>
    <w:rsid w:val="00741FE3"/>
    <w:rsid w:val="007424B0"/>
    <w:rsid w:val="0074291F"/>
    <w:rsid w:val="00742CB5"/>
    <w:rsid w:val="00742D4E"/>
    <w:rsid w:val="0074307A"/>
    <w:rsid w:val="00743168"/>
    <w:rsid w:val="00743173"/>
    <w:rsid w:val="00743499"/>
    <w:rsid w:val="0074363C"/>
    <w:rsid w:val="0074378F"/>
    <w:rsid w:val="007437EC"/>
    <w:rsid w:val="00743B41"/>
    <w:rsid w:val="00743B67"/>
    <w:rsid w:val="00743D03"/>
    <w:rsid w:val="00743FC3"/>
    <w:rsid w:val="0074406E"/>
    <w:rsid w:val="00744255"/>
    <w:rsid w:val="00744506"/>
    <w:rsid w:val="0074459D"/>
    <w:rsid w:val="0074473F"/>
    <w:rsid w:val="007447B7"/>
    <w:rsid w:val="0074484D"/>
    <w:rsid w:val="00744B73"/>
    <w:rsid w:val="00744B82"/>
    <w:rsid w:val="00744FC5"/>
    <w:rsid w:val="007453AB"/>
    <w:rsid w:val="00745585"/>
    <w:rsid w:val="00745604"/>
    <w:rsid w:val="00745647"/>
    <w:rsid w:val="00745670"/>
    <w:rsid w:val="007459A9"/>
    <w:rsid w:val="00746080"/>
    <w:rsid w:val="00746129"/>
    <w:rsid w:val="00746179"/>
    <w:rsid w:val="00746220"/>
    <w:rsid w:val="0074627F"/>
    <w:rsid w:val="0074630D"/>
    <w:rsid w:val="00746467"/>
    <w:rsid w:val="00746BA6"/>
    <w:rsid w:val="00746C34"/>
    <w:rsid w:val="00746CB9"/>
    <w:rsid w:val="00746DBB"/>
    <w:rsid w:val="00746F85"/>
    <w:rsid w:val="00747488"/>
    <w:rsid w:val="0074783A"/>
    <w:rsid w:val="00747947"/>
    <w:rsid w:val="00747AD3"/>
    <w:rsid w:val="00747B2E"/>
    <w:rsid w:val="00747EF6"/>
    <w:rsid w:val="00747F1A"/>
    <w:rsid w:val="00747F48"/>
    <w:rsid w:val="00747FD9"/>
    <w:rsid w:val="00750390"/>
    <w:rsid w:val="0075051F"/>
    <w:rsid w:val="00750A38"/>
    <w:rsid w:val="00750EC1"/>
    <w:rsid w:val="007513B5"/>
    <w:rsid w:val="00751655"/>
    <w:rsid w:val="00751828"/>
    <w:rsid w:val="00751A79"/>
    <w:rsid w:val="00751EAF"/>
    <w:rsid w:val="00751F5B"/>
    <w:rsid w:val="007521DD"/>
    <w:rsid w:val="007522A0"/>
    <w:rsid w:val="0075271F"/>
    <w:rsid w:val="00752767"/>
    <w:rsid w:val="00752BF5"/>
    <w:rsid w:val="00752D05"/>
    <w:rsid w:val="00752F13"/>
    <w:rsid w:val="0075311D"/>
    <w:rsid w:val="00753637"/>
    <w:rsid w:val="00753C57"/>
    <w:rsid w:val="00753E16"/>
    <w:rsid w:val="00753E2F"/>
    <w:rsid w:val="00754125"/>
    <w:rsid w:val="007543C7"/>
    <w:rsid w:val="0075447C"/>
    <w:rsid w:val="0075448C"/>
    <w:rsid w:val="00754686"/>
    <w:rsid w:val="00754787"/>
    <w:rsid w:val="00754913"/>
    <w:rsid w:val="00754D86"/>
    <w:rsid w:val="00754DFF"/>
    <w:rsid w:val="007550CB"/>
    <w:rsid w:val="00755180"/>
    <w:rsid w:val="00755251"/>
    <w:rsid w:val="007556C0"/>
    <w:rsid w:val="0075598F"/>
    <w:rsid w:val="00755998"/>
    <w:rsid w:val="00755BB7"/>
    <w:rsid w:val="00755D8D"/>
    <w:rsid w:val="007560B7"/>
    <w:rsid w:val="00756185"/>
    <w:rsid w:val="007561CC"/>
    <w:rsid w:val="0075672E"/>
    <w:rsid w:val="007568F0"/>
    <w:rsid w:val="00756B53"/>
    <w:rsid w:val="00756C54"/>
    <w:rsid w:val="00756E25"/>
    <w:rsid w:val="00756E4F"/>
    <w:rsid w:val="00756ED7"/>
    <w:rsid w:val="00757657"/>
    <w:rsid w:val="00757708"/>
    <w:rsid w:val="007579D2"/>
    <w:rsid w:val="00757C59"/>
    <w:rsid w:val="00757D56"/>
    <w:rsid w:val="00757FF1"/>
    <w:rsid w:val="0076005B"/>
    <w:rsid w:val="007600C5"/>
    <w:rsid w:val="007601D4"/>
    <w:rsid w:val="00760351"/>
    <w:rsid w:val="00760459"/>
    <w:rsid w:val="0076049D"/>
    <w:rsid w:val="007606EA"/>
    <w:rsid w:val="007607B2"/>
    <w:rsid w:val="00760CCB"/>
    <w:rsid w:val="007610F7"/>
    <w:rsid w:val="00761205"/>
    <w:rsid w:val="0076146E"/>
    <w:rsid w:val="0076182B"/>
    <w:rsid w:val="00761F44"/>
    <w:rsid w:val="00761F85"/>
    <w:rsid w:val="00761FAA"/>
    <w:rsid w:val="007623CF"/>
    <w:rsid w:val="007626A6"/>
    <w:rsid w:val="00762D60"/>
    <w:rsid w:val="00762EC0"/>
    <w:rsid w:val="00762F1D"/>
    <w:rsid w:val="007630DD"/>
    <w:rsid w:val="00763186"/>
    <w:rsid w:val="007632E9"/>
    <w:rsid w:val="007635F7"/>
    <w:rsid w:val="00763710"/>
    <w:rsid w:val="00763ABA"/>
    <w:rsid w:val="00763D51"/>
    <w:rsid w:val="007640F4"/>
    <w:rsid w:val="00764333"/>
    <w:rsid w:val="007644E8"/>
    <w:rsid w:val="0076462E"/>
    <w:rsid w:val="00764696"/>
    <w:rsid w:val="0076474B"/>
    <w:rsid w:val="00764BEC"/>
    <w:rsid w:val="00765021"/>
    <w:rsid w:val="007654D5"/>
    <w:rsid w:val="00765A29"/>
    <w:rsid w:val="00765B2A"/>
    <w:rsid w:val="00765B52"/>
    <w:rsid w:val="00765D81"/>
    <w:rsid w:val="00765E04"/>
    <w:rsid w:val="00765FA6"/>
    <w:rsid w:val="00766239"/>
    <w:rsid w:val="00766442"/>
    <w:rsid w:val="007666C6"/>
    <w:rsid w:val="00766907"/>
    <w:rsid w:val="00766E1A"/>
    <w:rsid w:val="00766E67"/>
    <w:rsid w:val="00766EB7"/>
    <w:rsid w:val="007671AB"/>
    <w:rsid w:val="00767280"/>
    <w:rsid w:val="00767727"/>
    <w:rsid w:val="007677F9"/>
    <w:rsid w:val="0076791A"/>
    <w:rsid w:val="00767CCF"/>
    <w:rsid w:val="007702FB"/>
    <w:rsid w:val="007703BB"/>
    <w:rsid w:val="0077043A"/>
    <w:rsid w:val="00770454"/>
    <w:rsid w:val="00770582"/>
    <w:rsid w:val="0077067A"/>
    <w:rsid w:val="00770799"/>
    <w:rsid w:val="00770993"/>
    <w:rsid w:val="007709DA"/>
    <w:rsid w:val="00770B4A"/>
    <w:rsid w:val="00770CBE"/>
    <w:rsid w:val="00770F4F"/>
    <w:rsid w:val="00770FEB"/>
    <w:rsid w:val="007710FD"/>
    <w:rsid w:val="0077129D"/>
    <w:rsid w:val="007713D8"/>
    <w:rsid w:val="007717A3"/>
    <w:rsid w:val="007718DF"/>
    <w:rsid w:val="0077190C"/>
    <w:rsid w:val="00771B50"/>
    <w:rsid w:val="00771D7E"/>
    <w:rsid w:val="0077200E"/>
    <w:rsid w:val="007720C1"/>
    <w:rsid w:val="007721EC"/>
    <w:rsid w:val="00772223"/>
    <w:rsid w:val="00772404"/>
    <w:rsid w:val="00772457"/>
    <w:rsid w:val="007724A9"/>
    <w:rsid w:val="0077291D"/>
    <w:rsid w:val="00772B22"/>
    <w:rsid w:val="00772D0A"/>
    <w:rsid w:val="007730A1"/>
    <w:rsid w:val="007730AB"/>
    <w:rsid w:val="00773160"/>
    <w:rsid w:val="007734AE"/>
    <w:rsid w:val="00773539"/>
    <w:rsid w:val="00773C73"/>
    <w:rsid w:val="00773D37"/>
    <w:rsid w:val="00773E3F"/>
    <w:rsid w:val="00773EE7"/>
    <w:rsid w:val="00774012"/>
    <w:rsid w:val="007742E4"/>
    <w:rsid w:val="007743E1"/>
    <w:rsid w:val="0077446C"/>
    <w:rsid w:val="007744DC"/>
    <w:rsid w:val="00774539"/>
    <w:rsid w:val="0077456C"/>
    <w:rsid w:val="0077478B"/>
    <w:rsid w:val="007748F7"/>
    <w:rsid w:val="00774907"/>
    <w:rsid w:val="00774A78"/>
    <w:rsid w:val="00774C42"/>
    <w:rsid w:val="00775006"/>
    <w:rsid w:val="0077513A"/>
    <w:rsid w:val="00775558"/>
    <w:rsid w:val="007756EF"/>
    <w:rsid w:val="007758BB"/>
    <w:rsid w:val="00775AC6"/>
    <w:rsid w:val="00775C4C"/>
    <w:rsid w:val="00775C85"/>
    <w:rsid w:val="00776027"/>
    <w:rsid w:val="007760BB"/>
    <w:rsid w:val="0077629C"/>
    <w:rsid w:val="007765D2"/>
    <w:rsid w:val="00776908"/>
    <w:rsid w:val="00776AD7"/>
    <w:rsid w:val="00776C1C"/>
    <w:rsid w:val="00776FDB"/>
    <w:rsid w:val="00777014"/>
    <w:rsid w:val="00777065"/>
    <w:rsid w:val="00777429"/>
    <w:rsid w:val="007775C8"/>
    <w:rsid w:val="00777614"/>
    <w:rsid w:val="007777CC"/>
    <w:rsid w:val="00777809"/>
    <w:rsid w:val="00777B70"/>
    <w:rsid w:val="00777C21"/>
    <w:rsid w:val="00777E2D"/>
    <w:rsid w:val="007800C3"/>
    <w:rsid w:val="00780193"/>
    <w:rsid w:val="007802C7"/>
    <w:rsid w:val="00780376"/>
    <w:rsid w:val="00780CA3"/>
    <w:rsid w:val="007813CA"/>
    <w:rsid w:val="00781747"/>
    <w:rsid w:val="00781848"/>
    <w:rsid w:val="00781A1B"/>
    <w:rsid w:val="00781DF7"/>
    <w:rsid w:val="00781E1C"/>
    <w:rsid w:val="00781EC1"/>
    <w:rsid w:val="0078214B"/>
    <w:rsid w:val="007822D7"/>
    <w:rsid w:val="00782506"/>
    <w:rsid w:val="00782B53"/>
    <w:rsid w:val="00782E36"/>
    <w:rsid w:val="0078316D"/>
    <w:rsid w:val="007831EA"/>
    <w:rsid w:val="00783782"/>
    <w:rsid w:val="007837B4"/>
    <w:rsid w:val="007838AC"/>
    <w:rsid w:val="0078397E"/>
    <w:rsid w:val="007839D6"/>
    <w:rsid w:val="00783AF2"/>
    <w:rsid w:val="00783EAE"/>
    <w:rsid w:val="00783F99"/>
    <w:rsid w:val="00783FAC"/>
    <w:rsid w:val="00784331"/>
    <w:rsid w:val="00784764"/>
    <w:rsid w:val="007847DB"/>
    <w:rsid w:val="00784825"/>
    <w:rsid w:val="007849FA"/>
    <w:rsid w:val="007851FF"/>
    <w:rsid w:val="00785253"/>
    <w:rsid w:val="00785281"/>
    <w:rsid w:val="00785390"/>
    <w:rsid w:val="00785415"/>
    <w:rsid w:val="00785814"/>
    <w:rsid w:val="00785927"/>
    <w:rsid w:val="00785985"/>
    <w:rsid w:val="00785A84"/>
    <w:rsid w:val="00786B32"/>
    <w:rsid w:val="00786F2F"/>
    <w:rsid w:val="00787073"/>
    <w:rsid w:val="00787143"/>
    <w:rsid w:val="00787199"/>
    <w:rsid w:val="007871F9"/>
    <w:rsid w:val="00787336"/>
    <w:rsid w:val="007873BE"/>
    <w:rsid w:val="00787448"/>
    <w:rsid w:val="00787678"/>
    <w:rsid w:val="00787754"/>
    <w:rsid w:val="007877F5"/>
    <w:rsid w:val="00787CA3"/>
    <w:rsid w:val="00787E27"/>
    <w:rsid w:val="00787EFB"/>
    <w:rsid w:val="00787FDB"/>
    <w:rsid w:val="007902B0"/>
    <w:rsid w:val="00790347"/>
    <w:rsid w:val="00790362"/>
    <w:rsid w:val="00790427"/>
    <w:rsid w:val="00790577"/>
    <w:rsid w:val="0079068E"/>
    <w:rsid w:val="007906C9"/>
    <w:rsid w:val="00790727"/>
    <w:rsid w:val="00790806"/>
    <w:rsid w:val="00790AD1"/>
    <w:rsid w:val="00790C75"/>
    <w:rsid w:val="0079123B"/>
    <w:rsid w:val="00791447"/>
    <w:rsid w:val="007914B5"/>
    <w:rsid w:val="007916E4"/>
    <w:rsid w:val="0079172A"/>
    <w:rsid w:val="007917E6"/>
    <w:rsid w:val="007917F1"/>
    <w:rsid w:val="00791823"/>
    <w:rsid w:val="00791C18"/>
    <w:rsid w:val="00791F61"/>
    <w:rsid w:val="00791FF8"/>
    <w:rsid w:val="007920EA"/>
    <w:rsid w:val="00792470"/>
    <w:rsid w:val="00792894"/>
    <w:rsid w:val="00792B08"/>
    <w:rsid w:val="007933E9"/>
    <w:rsid w:val="007933F6"/>
    <w:rsid w:val="007935F0"/>
    <w:rsid w:val="00793BFB"/>
    <w:rsid w:val="00793D57"/>
    <w:rsid w:val="00793DD9"/>
    <w:rsid w:val="007940A8"/>
    <w:rsid w:val="007943C5"/>
    <w:rsid w:val="00794747"/>
    <w:rsid w:val="0079494D"/>
    <w:rsid w:val="007949E6"/>
    <w:rsid w:val="00794AB6"/>
    <w:rsid w:val="00794BC4"/>
    <w:rsid w:val="00794E66"/>
    <w:rsid w:val="00794F63"/>
    <w:rsid w:val="00795055"/>
    <w:rsid w:val="00795058"/>
    <w:rsid w:val="00795240"/>
    <w:rsid w:val="0079560D"/>
    <w:rsid w:val="00795619"/>
    <w:rsid w:val="00795765"/>
    <w:rsid w:val="007958A5"/>
    <w:rsid w:val="00795C75"/>
    <w:rsid w:val="00795E45"/>
    <w:rsid w:val="0079612F"/>
    <w:rsid w:val="00796153"/>
    <w:rsid w:val="0079646D"/>
    <w:rsid w:val="007967D0"/>
    <w:rsid w:val="0079689C"/>
    <w:rsid w:val="00796A50"/>
    <w:rsid w:val="00796D48"/>
    <w:rsid w:val="00796E8B"/>
    <w:rsid w:val="00796F45"/>
    <w:rsid w:val="00797349"/>
    <w:rsid w:val="00797490"/>
    <w:rsid w:val="0079768A"/>
    <w:rsid w:val="007976A3"/>
    <w:rsid w:val="0079797A"/>
    <w:rsid w:val="00797A02"/>
    <w:rsid w:val="00797A06"/>
    <w:rsid w:val="00797AC3"/>
    <w:rsid w:val="00797F2B"/>
    <w:rsid w:val="00797F3B"/>
    <w:rsid w:val="007A0020"/>
    <w:rsid w:val="007A01BB"/>
    <w:rsid w:val="007A03A4"/>
    <w:rsid w:val="007A067E"/>
    <w:rsid w:val="007A06C0"/>
    <w:rsid w:val="007A0AD4"/>
    <w:rsid w:val="007A0B97"/>
    <w:rsid w:val="007A0E02"/>
    <w:rsid w:val="007A0EB8"/>
    <w:rsid w:val="007A1561"/>
    <w:rsid w:val="007A1B57"/>
    <w:rsid w:val="007A1DAF"/>
    <w:rsid w:val="007A1F9C"/>
    <w:rsid w:val="007A20E6"/>
    <w:rsid w:val="007A25C1"/>
    <w:rsid w:val="007A262E"/>
    <w:rsid w:val="007A29E3"/>
    <w:rsid w:val="007A29FB"/>
    <w:rsid w:val="007A2B0A"/>
    <w:rsid w:val="007A2B61"/>
    <w:rsid w:val="007A2F71"/>
    <w:rsid w:val="007A3290"/>
    <w:rsid w:val="007A33E5"/>
    <w:rsid w:val="007A341B"/>
    <w:rsid w:val="007A3702"/>
    <w:rsid w:val="007A37B5"/>
    <w:rsid w:val="007A38DE"/>
    <w:rsid w:val="007A445A"/>
    <w:rsid w:val="007A4495"/>
    <w:rsid w:val="007A44D4"/>
    <w:rsid w:val="007A4626"/>
    <w:rsid w:val="007A46BC"/>
    <w:rsid w:val="007A4713"/>
    <w:rsid w:val="007A4787"/>
    <w:rsid w:val="007A48B8"/>
    <w:rsid w:val="007A4A38"/>
    <w:rsid w:val="007A4CA7"/>
    <w:rsid w:val="007A4E12"/>
    <w:rsid w:val="007A4F48"/>
    <w:rsid w:val="007A5256"/>
    <w:rsid w:val="007A5287"/>
    <w:rsid w:val="007A528B"/>
    <w:rsid w:val="007A55C1"/>
    <w:rsid w:val="007A57E8"/>
    <w:rsid w:val="007A59FE"/>
    <w:rsid w:val="007A5A3F"/>
    <w:rsid w:val="007A5A4E"/>
    <w:rsid w:val="007A5BF2"/>
    <w:rsid w:val="007A5EA0"/>
    <w:rsid w:val="007A5EC1"/>
    <w:rsid w:val="007A60D7"/>
    <w:rsid w:val="007A6506"/>
    <w:rsid w:val="007A675A"/>
    <w:rsid w:val="007A6932"/>
    <w:rsid w:val="007A6C56"/>
    <w:rsid w:val="007A6F4B"/>
    <w:rsid w:val="007A706F"/>
    <w:rsid w:val="007A7961"/>
    <w:rsid w:val="007A7BB0"/>
    <w:rsid w:val="007A7C51"/>
    <w:rsid w:val="007A7C77"/>
    <w:rsid w:val="007A7F21"/>
    <w:rsid w:val="007B002F"/>
    <w:rsid w:val="007B0089"/>
    <w:rsid w:val="007B013B"/>
    <w:rsid w:val="007B039A"/>
    <w:rsid w:val="007B03EE"/>
    <w:rsid w:val="007B054E"/>
    <w:rsid w:val="007B0758"/>
    <w:rsid w:val="007B07A6"/>
    <w:rsid w:val="007B07D3"/>
    <w:rsid w:val="007B0B13"/>
    <w:rsid w:val="007B0D4B"/>
    <w:rsid w:val="007B0D6B"/>
    <w:rsid w:val="007B0EEB"/>
    <w:rsid w:val="007B1123"/>
    <w:rsid w:val="007B1469"/>
    <w:rsid w:val="007B16D3"/>
    <w:rsid w:val="007B1735"/>
    <w:rsid w:val="007B1FBF"/>
    <w:rsid w:val="007B2088"/>
    <w:rsid w:val="007B21A9"/>
    <w:rsid w:val="007B25FF"/>
    <w:rsid w:val="007B2655"/>
    <w:rsid w:val="007B29CB"/>
    <w:rsid w:val="007B2AB4"/>
    <w:rsid w:val="007B2B28"/>
    <w:rsid w:val="007B2F31"/>
    <w:rsid w:val="007B3427"/>
    <w:rsid w:val="007B346F"/>
    <w:rsid w:val="007B347E"/>
    <w:rsid w:val="007B3659"/>
    <w:rsid w:val="007B36EB"/>
    <w:rsid w:val="007B394D"/>
    <w:rsid w:val="007B3B35"/>
    <w:rsid w:val="007B3B3A"/>
    <w:rsid w:val="007B3F69"/>
    <w:rsid w:val="007B40CA"/>
    <w:rsid w:val="007B4445"/>
    <w:rsid w:val="007B46ED"/>
    <w:rsid w:val="007B483E"/>
    <w:rsid w:val="007B495F"/>
    <w:rsid w:val="007B4FEB"/>
    <w:rsid w:val="007B50AD"/>
    <w:rsid w:val="007B51FD"/>
    <w:rsid w:val="007B56CF"/>
    <w:rsid w:val="007B5741"/>
    <w:rsid w:val="007B5810"/>
    <w:rsid w:val="007B5A9D"/>
    <w:rsid w:val="007B5C49"/>
    <w:rsid w:val="007B5E3B"/>
    <w:rsid w:val="007B5F34"/>
    <w:rsid w:val="007B614D"/>
    <w:rsid w:val="007B62D0"/>
    <w:rsid w:val="007B64CA"/>
    <w:rsid w:val="007B65DF"/>
    <w:rsid w:val="007B6906"/>
    <w:rsid w:val="007B690E"/>
    <w:rsid w:val="007B69C1"/>
    <w:rsid w:val="007B6A29"/>
    <w:rsid w:val="007B6D5F"/>
    <w:rsid w:val="007B6F87"/>
    <w:rsid w:val="007B7084"/>
    <w:rsid w:val="007B7155"/>
    <w:rsid w:val="007B74FB"/>
    <w:rsid w:val="007B753F"/>
    <w:rsid w:val="007B7611"/>
    <w:rsid w:val="007B787E"/>
    <w:rsid w:val="007B7A75"/>
    <w:rsid w:val="007B7ACE"/>
    <w:rsid w:val="007B7B82"/>
    <w:rsid w:val="007B7CC3"/>
    <w:rsid w:val="007B7ED2"/>
    <w:rsid w:val="007C000F"/>
    <w:rsid w:val="007C00AF"/>
    <w:rsid w:val="007C0325"/>
    <w:rsid w:val="007C03C2"/>
    <w:rsid w:val="007C0510"/>
    <w:rsid w:val="007C06B7"/>
    <w:rsid w:val="007C07A6"/>
    <w:rsid w:val="007C0A18"/>
    <w:rsid w:val="007C0A5D"/>
    <w:rsid w:val="007C0DE3"/>
    <w:rsid w:val="007C0EDB"/>
    <w:rsid w:val="007C10BF"/>
    <w:rsid w:val="007C12FF"/>
    <w:rsid w:val="007C1611"/>
    <w:rsid w:val="007C1774"/>
    <w:rsid w:val="007C1917"/>
    <w:rsid w:val="007C1A44"/>
    <w:rsid w:val="007C1ABB"/>
    <w:rsid w:val="007C1BB9"/>
    <w:rsid w:val="007C1CC7"/>
    <w:rsid w:val="007C1E0B"/>
    <w:rsid w:val="007C1E7A"/>
    <w:rsid w:val="007C1EC0"/>
    <w:rsid w:val="007C211D"/>
    <w:rsid w:val="007C22B0"/>
    <w:rsid w:val="007C23CF"/>
    <w:rsid w:val="007C25D4"/>
    <w:rsid w:val="007C2997"/>
    <w:rsid w:val="007C29D3"/>
    <w:rsid w:val="007C2E2D"/>
    <w:rsid w:val="007C2F8C"/>
    <w:rsid w:val="007C30A6"/>
    <w:rsid w:val="007C34F5"/>
    <w:rsid w:val="007C3526"/>
    <w:rsid w:val="007C360A"/>
    <w:rsid w:val="007C37A6"/>
    <w:rsid w:val="007C3A90"/>
    <w:rsid w:val="007C3A99"/>
    <w:rsid w:val="007C3AB7"/>
    <w:rsid w:val="007C3C06"/>
    <w:rsid w:val="007C3C79"/>
    <w:rsid w:val="007C3C93"/>
    <w:rsid w:val="007C3EC4"/>
    <w:rsid w:val="007C4063"/>
    <w:rsid w:val="007C406F"/>
    <w:rsid w:val="007C42A7"/>
    <w:rsid w:val="007C463A"/>
    <w:rsid w:val="007C48EE"/>
    <w:rsid w:val="007C4C3B"/>
    <w:rsid w:val="007C4C9B"/>
    <w:rsid w:val="007C4F31"/>
    <w:rsid w:val="007C4F81"/>
    <w:rsid w:val="007C5376"/>
    <w:rsid w:val="007C544F"/>
    <w:rsid w:val="007C566E"/>
    <w:rsid w:val="007C58A0"/>
    <w:rsid w:val="007C5949"/>
    <w:rsid w:val="007C594E"/>
    <w:rsid w:val="007C6138"/>
    <w:rsid w:val="007C620B"/>
    <w:rsid w:val="007C63F1"/>
    <w:rsid w:val="007C6AB5"/>
    <w:rsid w:val="007C6E3D"/>
    <w:rsid w:val="007C6F42"/>
    <w:rsid w:val="007C70FC"/>
    <w:rsid w:val="007C7131"/>
    <w:rsid w:val="007C757F"/>
    <w:rsid w:val="007C76D1"/>
    <w:rsid w:val="007C771A"/>
    <w:rsid w:val="007C7959"/>
    <w:rsid w:val="007C7B2C"/>
    <w:rsid w:val="007C7BFF"/>
    <w:rsid w:val="007C7D2F"/>
    <w:rsid w:val="007C7E99"/>
    <w:rsid w:val="007D003F"/>
    <w:rsid w:val="007D01AC"/>
    <w:rsid w:val="007D029B"/>
    <w:rsid w:val="007D02C1"/>
    <w:rsid w:val="007D03A7"/>
    <w:rsid w:val="007D07D1"/>
    <w:rsid w:val="007D0BB5"/>
    <w:rsid w:val="007D0E07"/>
    <w:rsid w:val="007D0FF7"/>
    <w:rsid w:val="007D1093"/>
    <w:rsid w:val="007D169A"/>
    <w:rsid w:val="007D18A3"/>
    <w:rsid w:val="007D1B50"/>
    <w:rsid w:val="007D1B77"/>
    <w:rsid w:val="007D1D59"/>
    <w:rsid w:val="007D1E93"/>
    <w:rsid w:val="007D1EA9"/>
    <w:rsid w:val="007D1FE8"/>
    <w:rsid w:val="007D226B"/>
    <w:rsid w:val="007D22FC"/>
    <w:rsid w:val="007D2351"/>
    <w:rsid w:val="007D24EB"/>
    <w:rsid w:val="007D2507"/>
    <w:rsid w:val="007D25BE"/>
    <w:rsid w:val="007D2720"/>
    <w:rsid w:val="007D2746"/>
    <w:rsid w:val="007D298D"/>
    <w:rsid w:val="007D2A6D"/>
    <w:rsid w:val="007D2C35"/>
    <w:rsid w:val="007D2D5A"/>
    <w:rsid w:val="007D32B6"/>
    <w:rsid w:val="007D338D"/>
    <w:rsid w:val="007D3440"/>
    <w:rsid w:val="007D34F8"/>
    <w:rsid w:val="007D35F2"/>
    <w:rsid w:val="007D3619"/>
    <w:rsid w:val="007D37FF"/>
    <w:rsid w:val="007D3ACC"/>
    <w:rsid w:val="007D3B06"/>
    <w:rsid w:val="007D3B20"/>
    <w:rsid w:val="007D3D25"/>
    <w:rsid w:val="007D3DF3"/>
    <w:rsid w:val="007D3EDB"/>
    <w:rsid w:val="007D412B"/>
    <w:rsid w:val="007D421F"/>
    <w:rsid w:val="007D4258"/>
    <w:rsid w:val="007D42A1"/>
    <w:rsid w:val="007D4340"/>
    <w:rsid w:val="007D4421"/>
    <w:rsid w:val="007D4616"/>
    <w:rsid w:val="007D49D2"/>
    <w:rsid w:val="007D4A43"/>
    <w:rsid w:val="007D4C5C"/>
    <w:rsid w:val="007D4ECB"/>
    <w:rsid w:val="007D50E4"/>
    <w:rsid w:val="007D5120"/>
    <w:rsid w:val="007D513A"/>
    <w:rsid w:val="007D53A8"/>
    <w:rsid w:val="007D5417"/>
    <w:rsid w:val="007D55FC"/>
    <w:rsid w:val="007D5629"/>
    <w:rsid w:val="007D571D"/>
    <w:rsid w:val="007D5AD0"/>
    <w:rsid w:val="007D5C49"/>
    <w:rsid w:val="007D5CAB"/>
    <w:rsid w:val="007D5CDB"/>
    <w:rsid w:val="007D5DEA"/>
    <w:rsid w:val="007D6033"/>
    <w:rsid w:val="007D6972"/>
    <w:rsid w:val="007D6A69"/>
    <w:rsid w:val="007D71F3"/>
    <w:rsid w:val="007D7735"/>
    <w:rsid w:val="007D7791"/>
    <w:rsid w:val="007D7BC9"/>
    <w:rsid w:val="007D7E79"/>
    <w:rsid w:val="007D7F22"/>
    <w:rsid w:val="007E0209"/>
    <w:rsid w:val="007E0260"/>
    <w:rsid w:val="007E031D"/>
    <w:rsid w:val="007E034E"/>
    <w:rsid w:val="007E04BD"/>
    <w:rsid w:val="007E06DB"/>
    <w:rsid w:val="007E0851"/>
    <w:rsid w:val="007E0CE5"/>
    <w:rsid w:val="007E0D7B"/>
    <w:rsid w:val="007E0F81"/>
    <w:rsid w:val="007E0FCE"/>
    <w:rsid w:val="007E10C2"/>
    <w:rsid w:val="007E1280"/>
    <w:rsid w:val="007E14E2"/>
    <w:rsid w:val="007E16A1"/>
    <w:rsid w:val="007E1C22"/>
    <w:rsid w:val="007E1D40"/>
    <w:rsid w:val="007E1E0F"/>
    <w:rsid w:val="007E22CB"/>
    <w:rsid w:val="007E23B3"/>
    <w:rsid w:val="007E241C"/>
    <w:rsid w:val="007E26FD"/>
    <w:rsid w:val="007E27DC"/>
    <w:rsid w:val="007E2905"/>
    <w:rsid w:val="007E295E"/>
    <w:rsid w:val="007E2C5D"/>
    <w:rsid w:val="007E321C"/>
    <w:rsid w:val="007E35F0"/>
    <w:rsid w:val="007E36DC"/>
    <w:rsid w:val="007E3993"/>
    <w:rsid w:val="007E3ABE"/>
    <w:rsid w:val="007E3E24"/>
    <w:rsid w:val="007E3EDD"/>
    <w:rsid w:val="007E3FB5"/>
    <w:rsid w:val="007E4158"/>
    <w:rsid w:val="007E4290"/>
    <w:rsid w:val="007E4490"/>
    <w:rsid w:val="007E45C7"/>
    <w:rsid w:val="007E467E"/>
    <w:rsid w:val="007E46AB"/>
    <w:rsid w:val="007E4ABD"/>
    <w:rsid w:val="007E4AD7"/>
    <w:rsid w:val="007E5115"/>
    <w:rsid w:val="007E51F3"/>
    <w:rsid w:val="007E5283"/>
    <w:rsid w:val="007E537D"/>
    <w:rsid w:val="007E574A"/>
    <w:rsid w:val="007E5A0C"/>
    <w:rsid w:val="007E5CDA"/>
    <w:rsid w:val="007E617D"/>
    <w:rsid w:val="007E61B5"/>
    <w:rsid w:val="007E620E"/>
    <w:rsid w:val="007E62A5"/>
    <w:rsid w:val="007E62C1"/>
    <w:rsid w:val="007E6325"/>
    <w:rsid w:val="007E65EC"/>
    <w:rsid w:val="007E66B2"/>
    <w:rsid w:val="007E6922"/>
    <w:rsid w:val="007E69AC"/>
    <w:rsid w:val="007E6A3B"/>
    <w:rsid w:val="007E6AFA"/>
    <w:rsid w:val="007E6B69"/>
    <w:rsid w:val="007E6BDE"/>
    <w:rsid w:val="007E7286"/>
    <w:rsid w:val="007E72E4"/>
    <w:rsid w:val="007E7300"/>
    <w:rsid w:val="007E73BB"/>
    <w:rsid w:val="007E7643"/>
    <w:rsid w:val="007E7FA2"/>
    <w:rsid w:val="007F015F"/>
    <w:rsid w:val="007F018C"/>
    <w:rsid w:val="007F0197"/>
    <w:rsid w:val="007F0399"/>
    <w:rsid w:val="007F040D"/>
    <w:rsid w:val="007F0782"/>
    <w:rsid w:val="007F1056"/>
    <w:rsid w:val="007F12B3"/>
    <w:rsid w:val="007F18D6"/>
    <w:rsid w:val="007F19C5"/>
    <w:rsid w:val="007F19CC"/>
    <w:rsid w:val="007F1AAF"/>
    <w:rsid w:val="007F1B26"/>
    <w:rsid w:val="007F1BA2"/>
    <w:rsid w:val="007F1CE1"/>
    <w:rsid w:val="007F1FA3"/>
    <w:rsid w:val="007F2336"/>
    <w:rsid w:val="007F25F1"/>
    <w:rsid w:val="007F2CA6"/>
    <w:rsid w:val="007F2D33"/>
    <w:rsid w:val="007F2DCF"/>
    <w:rsid w:val="007F317B"/>
    <w:rsid w:val="007F3282"/>
    <w:rsid w:val="007F3469"/>
    <w:rsid w:val="007F347E"/>
    <w:rsid w:val="007F3C85"/>
    <w:rsid w:val="007F403E"/>
    <w:rsid w:val="007F412D"/>
    <w:rsid w:val="007F44E3"/>
    <w:rsid w:val="007F460A"/>
    <w:rsid w:val="007F47A1"/>
    <w:rsid w:val="007F4906"/>
    <w:rsid w:val="007F4D3A"/>
    <w:rsid w:val="007F4DBC"/>
    <w:rsid w:val="007F4E24"/>
    <w:rsid w:val="007F5102"/>
    <w:rsid w:val="007F540C"/>
    <w:rsid w:val="007F5491"/>
    <w:rsid w:val="007F566E"/>
    <w:rsid w:val="007F5B89"/>
    <w:rsid w:val="007F5DF1"/>
    <w:rsid w:val="007F67B7"/>
    <w:rsid w:val="007F6A22"/>
    <w:rsid w:val="007F6B91"/>
    <w:rsid w:val="007F6BE0"/>
    <w:rsid w:val="007F6CD1"/>
    <w:rsid w:val="007F6E14"/>
    <w:rsid w:val="007F6F42"/>
    <w:rsid w:val="007F6FA9"/>
    <w:rsid w:val="007F71A8"/>
    <w:rsid w:val="007F742D"/>
    <w:rsid w:val="007F7450"/>
    <w:rsid w:val="007F75E0"/>
    <w:rsid w:val="007F7751"/>
    <w:rsid w:val="007F7F32"/>
    <w:rsid w:val="00800327"/>
    <w:rsid w:val="00800364"/>
    <w:rsid w:val="008004EC"/>
    <w:rsid w:val="00800853"/>
    <w:rsid w:val="008009FF"/>
    <w:rsid w:val="00800D18"/>
    <w:rsid w:val="00800E10"/>
    <w:rsid w:val="00800E29"/>
    <w:rsid w:val="008010A7"/>
    <w:rsid w:val="00801148"/>
    <w:rsid w:val="008013ED"/>
    <w:rsid w:val="008016E7"/>
    <w:rsid w:val="00801A98"/>
    <w:rsid w:val="00801C0A"/>
    <w:rsid w:val="00801CB1"/>
    <w:rsid w:val="00801D96"/>
    <w:rsid w:val="00801EA6"/>
    <w:rsid w:val="0080208F"/>
    <w:rsid w:val="008020CC"/>
    <w:rsid w:val="0080246C"/>
    <w:rsid w:val="0080258D"/>
    <w:rsid w:val="00803031"/>
    <w:rsid w:val="00803111"/>
    <w:rsid w:val="008031B0"/>
    <w:rsid w:val="008033D7"/>
    <w:rsid w:val="008034EE"/>
    <w:rsid w:val="008036CF"/>
    <w:rsid w:val="00803AA7"/>
    <w:rsid w:val="00803DB4"/>
    <w:rsid w:val="00803EE2"/>
    <w:rsid w:val="00804570"/>
    <w:rsid w:val="00804823"/>
    <w:rsid w:val="00804912"/>
    <w:rsid w:val="00804C30"/>
    <w:rsid w:val="00804D18"/>
    <w:rsid w:val="00804ECF"/>
    <w:rsid w:val="0080500A"/>
    <w:rsid w:val="008050D0"/>
    <w:rsid w:val="00805264"/>
    <w:rsid w:val="008052BA"/>
    <w:rsid w:val="00805399"/>
    <w:rsid w:val="00805643"/>
    <w:rsid w:val="008058C1"/>
    <w:rsid w:val="008058E2"/>
    <w:rsid w:val="00805910"/>
    <w:rsid w:val="00805ADB"/>
    <w:rsid w:val="00805BA4"/>
    <w:rsid w:val="00805FBB"/>
    <w:rsid w:val="00806332"/>
    <w:rsid w:val="00806852"/>
    <w:rsid w:val="00806887"/>
    <w:rsid w:val="00806A58"/>
    <w:rsid w:val="008071F0"/>
    <w:rsid w:val="00807299"/>
    <w:rsid w:val="008074A3"/>
    <w:rsid w:val="008074B5"/>
    <w:rsid w:val="0080752C"/>
    <w:rsid w:val="0080787F"/>
    <w:rsid w:val="00807899"/>
    <w:rsid w:val="00807ADB"/>
    <w:rsid w:val="00807B1F"/>
    <w:rsid w:val="00807B49"/>
    <w:rsid w:val="00807BEA"/>
    <w:rsid w:val="00807C2D"/>
    <w:rsid w:val="00807D3C"/>
    <w:rsid w:val="00807D79"/>
    <w:rsid w:val="00810217"/>
    <w:rsid w:val="008104AF"/>
    <w:rsid w:val="00810516"/>
    <w:rsid w:val="008108E4"/>
    <w:rsid w:val="00810F2E"/>
    <w:rsid w:val="00811366"/>
    <w:rsid w:val="008116E7"/>
    <w:rsid w:val="00811A42"/>
    <w:rsid w:val="00811B9D"/>
    <w:rsid w:val="00811C90"/>
    <w:rsid w:val="00812463"/>
    <w:rsid w:val="00812718"/>
    <w:rsid w:val="008129B8"/>
    <w:rsid w:val="00812D20"/>
    <w:rsid w:val="00812DE2"/>
    <w:rsid w:val="00812E23"/>
    <w:rsid w:val="00813081"/>
    <w:rsid w:val="008133D6"/>
    <w:rsid w:val="00813525"/>
    <w:rsid w:val="008135E6"/>
    <w:rsid w:val="00813762"/>
    <w:rsid w:val="008138EB"/>
    <w:rsid w:val="00813AA9"/>
    <w:rsid w:val="00813BB6"/>
    <w:rsid w:val="00813D2B"/>
    <w:rsid w:val="00813E9D"/>
    <w:rsid w:val="008140C0"/>
    <w:rsid w:val="00814241"/>
    <w:rsid w:val="008142AF"/>
    <w:rsid w:val="0081449E"/>
    <w:rsid w:val="008144B8"/>
    <w:rsid w:val="0081455A"/>
    <w:rsid w:val="0081482B"/>
    <w:rsid w:val="00814855"/>
    <w:rsid w:val="00814B3C"/>
    <w:rsid w:val="00814CEA"/>
    <w:rsid w:val="00815060"/>
    <w:rsid w:val="008150FE"/>
    <w:rsid w:val="00815143"/>
    <w:rsid w:val="00815254"/>
    <w:rsid w:val="008153B1"/>
    <w:rsid w:val="00815405"/>
    <w:rsid w:val="008157E2"/>
    <w:rsid w:val="0081582D"/>
    <w:rsid w:val="00815A2A"/>
    <w:rsid w:val="00815A67"/>
    <w:rsid w:val="00815AF0"/>
    <w:rsid w:val="00815BBE"/>
    <w:rsid w:val="00815C0B"/>
    <w:rsid w:val="00815E09"/>
    <w:rsid w:val="008160C9"/>
    <w:rsid w:val="00816853"/>
    <w:rsid w:val="00816A95"/>
    <w:rsid w:val="00816DB2"/>
    <w:rsid w:val="008172FB"/>
    <w:rsid w:val="00817487"/>
    <w:rsid w:val="0081773C"/>
    <w:rsid w:val="008177EC"/>
    <w:rsid w:val="00817DA3"/>
    <w:rsid w:val="00817E12"/>
    <w:rsid w:val="00817EB6"/>
    <w:rsid w:val="00817F5D"/>
    <w:rsid w:val="00820097"/>
    <w:rsid w:val="0082011F"/>
    <w:rsid w:val="0082016F"/>
    <w:rsid w:val="0082054C"/>
    <w:rsid w:val="00820807"/>
    <w:rsid w:val="008209C6"/>
    <w:rsid w:val="00820A58"/>
    <w:rsid w:val="00820B80"/>
    <w:rsid w:val="00820E0A"/>
    <w:rsid w:val="00820FFD"/>
    <w:rsid w:val="00821076"/>
    <w:rsid w:val="00821356"/>
    <w:rsid w:val="008218D5"/>
    <w:rsid w:val="00821974"/>
    <w:rsid w:val="00821A0F"/>
    <w:rsid w:val="00821A1F"/>
    <w:rsid w:val="00821AA9"/>
    <w:rsid w:val="00821AB1"/>
    <w:rsid w:val="00821C31"/>
    <w:rsid w:val="00822168"/>
    <w:rsid w:val="008221CE"/>
    <w:rsid w:val="008227B9"/>
    <w:rsid w:val="00822A95"/>
    <w:rsid w:val="00822B37"/>
    <w:rsid w:val="00822D51"/>
    <w:rsid w:val="00822F02"/>
    <w:rsid w:val="00822F14"/>
    <w:rsid w:val="00822F62"/>
    <w:rsid w:val="00823130"/>
    <w:rsid w:val="008232A0"/>
    <w:rsid w:val="0082337E"/>
    <w:rsid w:val="00823484"/>
    <w:rsid w:val="008234E6"/>
    <w:rsid w:val="00823AFD"/>
    <w:rsid w:val="00823BB5"/>
    <w:rsid w:val="00823DBF"/>
    <w:rsid w:val="00824131"/>
    <w:rsid w:val="00824728"/>
    <w:rsid w:val="00824BB7"/>
    <w:rsid w:val="00824D65"/>
    <w:rsid w:val="00825245"/>
    <w:rsid w:val="008253EA"/>
    <w:rsid w:val="00825449"/>
    <w:rsid w:val="00825A40"/>
    <w:rsid w:val="00825FB9"/>
    <w:rsid w:val="0082603E"/>
    <w:rsid w:val="008261B8"/>
    <w:rsid w:val="00826634"/>
    <w:rsid w:val="008266CF"/>
    <w:rsid w:val="00826839"/>
    <w:rsid w:val="008268A1"/>
    <w:rsid w:val="008268C4"/>
    <w:rsid w:val="00826A92"/>
    <w:rsid w:val="00826BA9"/>
    <w:rsid w:val="00826FD3"/>
    <w:rsid w:val="00827004"/>
    <w:rsid w:val="0082751D"/>
    <w:rsid w:val="00827669"/>
    <w:rsid w:val="00827936"/>
    <w:rsid w:val="00827C76"/>
    <w:rsid w:val="00830005"/>
    <w:rsid w:val="00830527"/>
    <w:rsid w:val="00830580"/>
    <w:rsid w:val="0083058F"/>
    <w:rsid w:val="008306C0"/>
    <w:rsid w:val="0083092F"/>
    <w:rsid w:val="00830B87"/>
    <w:rsid w:val="00830F84"/>
    <w:rsid w:val="00831145"/>
    <w:rsid w:val="0083148D"/>
    <w:rsid w:val="0083153B"/>
    <w:rsid w:val="00831584"/>
    <w:rsid w:val="008315B6"/>
    <w:rsid w:val="0083171B"/>
    <w:rsid w:val="0083199E"/>
    <w:rsid w:val="00831A2E"/>
    <w:rsid w:val="008324E0"/>
    <w:rsid w:val="00832849"/>
    <w:rsid w:val="00832B39"/>
    <w:rsid w:val="00832BBF"/>
    <w:rsid w:val="00832C35"/>
    <w:rsid w:val="00832E49"/>
    <w:rsid w:val="00832F25"/>
    <w:rsid w:val="008330B9"/>
    <w:rsid w:val="008334A8"/>
    <w:rsid w:val="0083352B"/>
    <w:rsid w:val="0083354E"/>
    <w:rsid w:val="00833A85"/>
    <w:rsid w:val="00833CE2"/>
    <w:rsid w:val="00833D4C"/>
    <w:rsid w:val="008345D3"/>
    <w:rsid w:val="0083463C"/>
    <w:rsid w:val="00834863"/>
    <w:rsid w:val="008348B2"/>
    <w:rsid w:val="00834B8F"/>
    <w:rsid w:val="00834BA0"/>
    <w:rsid w:val="00834CBC"/>
    <w:rsid w:val="00834EAD"/>
    <w:rsid w:val="00835390"/>
    <w:rsid w:val="008353D3"/>
    <w:rsid w:val="0083547D"/>
    <w:rsid w:val="0083588A"/>
    <w:rsid w:val="00835987"/>
    <w:rsid w:val="00835BCC"/>
    <w:rsid w:val="00835F60"/>
    <w:rsid w:val="00835FC3"/>
    <w:rsid w:val="00836010"/>
    <w:rsid w:val="00836180"/>
    <w:rsid w:val="00836263"/>
    <w:rsid w:val="008364E1"/>
    <w:rsid w:val="008366E4"/>
    <w:rsid w:val="008368DA"/>
    <w:rsid w:val="008369D3"/>
    <w:rsid w:val="008374DB"/>
    <w:rsid w:val="0083755D"/>
    <w:rsid w:val="0083776F"/>
    <w:rsid w:val="00837ACE"/>
    <w:rsid w:val="00837AF1"/>
    <w:rsid w:val="00837AFA"/>
    <w:rsid w:val="00837CE0"/>
    <w:rsid w:val="00837CE6"/>
    <w:rsid w:val="00837D23"/>
    <w:rsid w:val="00837E93"/>
    <w:rsid w:val="0084006A"/>
    <w:rsid w:val="008403AD"/>
    <w:rsid w:val="00840500"/>
    <w:rsid w:val="00840543"/>
    <w:rsid w:val="008405F2"/>
    <w:rsid w:val="008405FA"/>
    <w:rsid w:val="0084075D"/>
    <w:rsid w:val="00840B87"/>
    <w:rsid w:val="00840C8D"/>
    <w:rsid w:val="00840D92"/>
    <w:rsid w:val="00840ED2"/>
    <w:rsid w:val="00840F0E"/>
    <w:rsid w:val="008417B6"/>
    <w:rsid w:val="0084185C"/>
    <w:rsid w:val="00841BAD"/>
    <w:rsid w:val="00841DB2"/>
    <w:rsid w:val="00842394"/>
    <w:rsid w:val="0084241D"/>
    <w:rsid w:val="0084280F"/>
    <w:rsid w:val="008429BF"/>
    <w:rsid w:val="00842A0B"/>
    <w:rsid w:val="00842A17"/>
    <w:rsid w:val="00842F0D"/>
    <w:rsid w:val="00842F0F"/>
    <w:rsid w:val="00842F51"/>
    <w:rsid w:val="0084300C"/>
    <w:rsid w:val="00843158"/>
    <w:rsid w:val="00843213"/>
    <w:rsid w:val="008434E2"/>
    <w:rsid w:val="008435C4"/>
    <w:rsid w:val="00843608"/>
    <w:rsid w:val="0084374D"/>
    <w:rsid w:val="00843842"/>
    <w:rsid w:val="00843B6B"/>
    <w:rsid w:val="00843C45"/>
    <w:rsid w:val="0084412B"/>
    <w:rsid w:val="00844318"/>
    <w:rsid w:val="0084434A"/>
    <w:rsid w:val="008443EA"/>
    <w:rsid w:val="008443EE"/>
    <w:rsid w:val="0084459D"/>
    <w:rsid w:val="008448C2"/>
    <w:rsid w:val="00844B38"/>
    <w:rsid w:val="00844CE1"/>
    <w:rsid w:val="00844F3E"/>
    <w:rsid w:val="00844F4C"/>
    <w:rsid w:val="00845277"/>
    <w:rsid w:val="0084528A"/>
    <w:rsid w:val="00845305"/>
    <w:rsid w:val="0084539C"/>
    <w:rsid w:val="008459D8"/>
    <w:rsid w:val="00845CC0"/>
    <w:rsid w:val="00845D7E"/>
    <w:rsid w:val="00845F04"/>
    <w:rsid w:val="00845FA4"/>
    <w:rsid w:val="00846031"/>
    <w:rsid w:val="0084666B"/>
    <w:rsid w:val="0084683A"/>
    <w:rsid w:val="00846B0A"/>
    <w:rsid w:val="00846EC0"/>
    <w:rsid w:val="00847073"/>
    <w:rsid w:val="008471DA"/>
    <w:rsid w:val="0084746B"/>
    <w:rsid w:val="00847996"/>
    <w:rsid w:val="008479AC"/>
    <w:rsid w:val="00847A7B"/>
    <w:rsid w:val="00847AC4"/>
    <w:rsid w:val="00847AD2"/>
    <w:rsid w:val="00847B8A"/>
    <w:rsid w:val="00847BA8"/>
    <w:rsid w:val="00847C54"/>
    <w:rsid w:val="00847DCE"/>
    <w:rsid w:val="00847E22"/>
    <w:rsid w:val="00847FBC"/>
    <w:rsid w:val="00850160"/>
    <w:rsid w:val="00850338"/>
    <w:rsid w:val="0085036F"/>
    <w:rsid w:val="00850AAA"/>
    <w:rsid w:val="00850AD3"/>
    <w:rsid w:val="00850B3D"/>
    <w:rsid w:val="00850D5E"/>
    <w:rsid w:val="00850F42"/>
    <w:rsid w:val="008512DC"/>
    <w:rsid w:val="0085136E"/>
    <w:rsid w:val="0085162B"/>
    <w:rsid w:val="00851BF3"/>
    <w:rsid w:val="00852406"/>
    <w:rsid w:val="00852F68"/>
    <w:rsid w:val="00852F9C"/>
    <w:rsid w:val="008530D2"/>
    <w:rsid w:val="008531DD"/>
    <w:rsid w:val="0085352A"/>
    <w:rsid w:val="0085357D"/>
    <w:rsid w:val="008539EA"/>
    <w:rsid w:val="00853AE6"/>
    <w:rsid w:val="00853DF9"/>
    <w:rsid w:val="0085403D"/>
    <w:rsid w:val="008540C5"/>
    <w:rsid w:val="008541B0"/>
    <w:rsid w:val="0085433C"/>
    <w:rsid w:val="008543D4"/>
    <w:rsid w:val="008546DC"/>
    <w:rsid w:val="00854767"/>
    <w:rsid w:val="00854A1D"/>
    <w:rsid w:val="00854B7E"/>
    <w:rsid w:val="00854D40"/>
    <w:rsid w:val="00854E26"/>
    <w:rsid w:val="00855169"/>
    <w:rsid w:val="008551D9"/>
    <w:rsid w:val="0085522C"/>
    <w:rsid w:val="008552A3"/>
    <w:rsid w:val="00855420"/>
    <w:rsid w:val="0085547B"/>
    <w:rsid w:val="008554F0"/>
    <w:rsid w:val="00855522"/>
    <w:rsid w:val="00855D91"/>
    <w:rsid w:val="00855E65"/>
    <w:rsid w:val="00855E79"/>
    <w:rsid w:val="00855E7E"/>
    <w:rsid w:val="008561F9"/>
    <w:rsid w:val="0085634F"/>
    <w:rsid w:val="00856447"/>
    <w:rsid w:val="0085648B"/>
    <w:rsid w:val="00856627"/>
    <w:rsid w:val="00856A91"/>
    <w:rsid w:val="00856B38"/>
    <w:rsid w:val="0085713A"/>
    <w:rsid w:val="00857441"/>
    <w:rsid w:val="0085762E"/>
    <w:rsid w:val="00857A38"/>
    <w:rsid w:val="00857F48"/>
    <w:rsid w:val="00860214"/>
    <w:rsid w:val="00860637"/>
    <w:rsid w:val="008607C5"/>
    <w:rsid w:val="0086094D"/>
    <w:rsid w:val="00860B98"/>
    <w:rsid w:val="00860C11"/>
    <w:rsid w:val="00860EB8"/>
    <w:rsid w:val="0086118C"/>
    <w:rsid w:val="00861505"/>
    <w:rsid w:val="00861530"/>
    <w:rsid w:val="0086162A"/>
    <w:rsid w:val="0086175D"/>
    <w:rsid w:val="00861904"/>
    <w:rsid w:val="00861B55"/>
    <w:rsid w:val="00861FB9"/>
    <w:rsid w:val="008623F5"/>
    <w:rsid w:val="00862725"/>
    <w:rsid w:val="008628CE"/>
    <w:rsid w:val="00862912"/>
    <w:rsid w:val="00862944"/>
    <w:rsid w:val="008629AD"/>
    <w:rsid w:val="00862CB6"/>
    <w:rsid w:val="00862D52"/>
    <w:rsid w:val="00862F44"/>
    <w:rsid w:val="00863177"/>
    <w:rsid w:val="008633D8"/>
    <w:rsid w:val="00863506"/>
    <w:rsid w:val="008636C9"/>
    <w:rsid w:val="00863725"/>
    <w:rsid w:val="008637A3"/>
    <w:rsid w:val="00863F41"/>
    <w:rsid w:val="00864107"/>
    <w:rsid w:val="00864150"/>
    <w:rsid w:val="0086441B"/>
    <w:rsid w:val="00864629"/>
    <w:rsid w:val="008646D4"/>
    <w:rsid w:val="00864708"/>
    <w:rsid w:val="008648B9"/>
    <w:rsid w:val="00864AD3"/>
    <w:rsid w:val="00864ADA"/>
    <w:rsid w:val="00864B96"/>
    <w:rsid w:val="00864CBC"/>
    <w:rsid w:val="00864F29"/>
    <w:rsid w:val="00865035"/>
    <w:rsid w:val="00865138"/>
    <w:rsid w:val="00865176"/>
    <w:rsid w:val="008652DA"/>
    <w:rsid w:val="00865635"/>
    <w:rsid w:val="00865642"/>
    <w:rsid w:val="008658C9"/>
    <w:rsid w:val="00865A10"/>
    <w:rsid w:val="00865A8B"/>
    <w:rsid w:val="00865B1C"/>
    <w:rsid w:val="00865C72"/>
    <w:rsid w:val="00865CCB"/>
    <w:rsid w:val="008660EC"/>
    <w:rsid w:val="0086612C"/>
    <w:rsid w:val="00866174"/>
    <w:rsid w:val="008664B1"/>
    <w:rsid w:val="008667C6"/>
    <w:rsid w:val="00866CEB"/>
    <w:rsid w:val="00866D93"/>
    <w:rsid w:val="00866E22"/>
    <w:rsid w:val="00866EEA"/>
    <w:rsid w:val="00867201"/>
    <w:rsid w:val="00867CF5"/>
    <w:rsid w:val="00867DDB"/>
    <w:rsid w:val="00867EC6"/>
    <w:rsid w:val="00870020"/>
    <w:rsid w:val="00870442"/>
    <w:rsid w:val="00870825"/>
    <w:rsid w:val="00870A7F"/>
    <w:rsid w:val="00870BD6"/>
    <w:rsid w:val="00870CB0"/>
    <w:rsid w:val="00870DC4"/>
    <w:rsid w:val="008712EC"/>
    <w:rsid w:val="0087138D"/>
    <w:rsid w:val="0087154C"/>
    <w:rsid w:val="00871673"/>
    <w:rsid w:val="00871D0F"/>
    <w:rsid w:val="00872137"/>
    <w:rsid w:val="008722B4"/>
    <w:rsid w:val="008725FD"/>
    <w:rsid w:val="00872969"/>
    <w:rsid w:val="00872B46"/>
    <w:rsid w:val="00872D04"/>
    <w:rsid w:val="00872D7E"/>
    <w:rsid w:val="00872DB9"/>
    <w:rsid w:val="00872EA7"/>
    <w:rsid w:val="00872FA9"/>
    <w:rsid w:val="00873108"/>
    <w:rsid w:val="00873208"/>
    <w:rsid w:val="008732BB"/>
    <w:rsid w:val="008735B0"/>
    <w:rsid w:val="00873A63"/>
    <w:rsid w:val="00874077"/>
    <w:rsid w:val="00874097"/>
    <w:rsid w:val="008740E2"/>
    <w:rsid w:val="008742F5"/>
    <w:rsid w:val="0087461E"/>
    <w:rsid w:val="008747B6"/>
    <w:rsid w:val="0087487C"/>
    <w:rsid w:val="0087487E"/>
    <w:rsid w:val="008749AD"/>
    <w:rsid w:val="008749EA"/>
    <w:rsid w:val="00874C0C"/>
    <w:rsid w:val="00874D47"/>
    <w:rsid w:val="00874D65"/>
    <w:rsid w:val="00874E28"/>
    <w:rsid w:val="00874F16"/>
    <w:rsid w:val="00875426"/>
    <w:rsid w:val="008757BA"/>
    <w:rsid w:val="0087584F"/>
    <w:rsid w:val="00875A4A"/>
    <w:rsid w:val="00875B94"/>
    <w:rsid w:val="00875CC1"/>
    <w:rsid w:val="00876044"/>
    <w:rsid w:val="008760D6"/>
    <w:rsid w:val="008762A4"/>
    <w:rsid w:val="008764A8"/>
    <w:rsid w:val="00876551"/>
    <w:rsid w:val="008766A7"/>
    <w:rsid w:val="008767DF"/>
    <w:rsid w:val="00876966"/>
    <w:rsid w:val="008769AD"/>
    <w:rsid w:val="00876B94"/>
    <w:rsid w:val="00876CC1"/>
    <w:rsid w:val="00876D08"/>
    <w:rsid w:val="00876F06"/>
    <w:rsid w:val="0087724B"/>
    <w:rsid w:val="008772B7"/>
    <w:rsid w:val="008772FC"/>
    <w:rsid w:val="00877671"/>
    <w:rsid w:val="008776A6"/>
    <w:rsid w:val="008779E9"/>
    <w:rsid w:val="00877CCD"/>
    <w:rsid w:val="00880A3F"/>
    <w:rsid w:val="00880E5C"/>
    <w:rsid w:val="00880FDA"/>
    <w:rsid w:val="0088107A"/>
    <w:rsid w:val="00881101"/>
    <w:rsid w:val="00881117"/>
    <w:rsid w:val="00881293"/>
    <w:rsid w:val="008813DB"/>
    <w:rsid w:val="008814FB"/>
    <w:rsid w:val="00881C25"/>
    <w:rsid w:val="00881F47"/>
    <w:rsid w:val="0088223B"/>
    <w:rsid w:val="00882274"/>
    <w:rsid w:val="008822F9"/>
    <w:rsid w:val="008823A0"/>
    <w:rsid w:val="008823A2"/>
    <w:rsid w:val="00882C57"/>
    <w:rsid w:val="00882D51"/>
    <w:rsid w:val="00882DFE"/>
    <w:rsid w:val="00883399"/>
    <w:rsid w:val="008833B0"/>
    <w:rsid w:val="008833C8"/>
    <w:rsid w:val="008834C7"/>
    <w:rsid w:val="008834CC"/>
    <w:rsid w:val="00883559"/>
    <w:rsid w:val="00883561"/>
    <w:rsid w:val="008835DE"/>
    <w:rsid w:val="008835E2"/>
    <w:rsid w:val="008835FD"/>
    <w:rsid w:val="0088375B"/>
    <w:rsid w:val="008838EA"/>
    <w:rsid w:val="00883960"/>
    <w:rsid w:val="00883B3D"/>
    <w:rsid w:val="00883F5A"/>
    <w:rsid w:val="00883FCB"/>
    <w:rsid w:val="0088408E"/>
    <w:rsid w:val="008846C6"/>
    <w:rsid w:val="00884820"/>
    <w:rsid w:val="00884A66"/>
    <w:rsid w:val="00884E08"/>
    <w:rsid w:val="00884F56"/>
    <w:rsid w:val="0088504D"/>
    <w:rsid w:val="0088505A"/>
    <w:rsid w:val="008850BA"/>
    <w:rsid w:val="00885104"/>
    <w:rsid w:val="00885128"/>
    <w:rsid w:val="0088522D"/>
    <w:rsid w:val="00885234"/>
    <w:rsid w:val="008858DC"/>
    <w:rsid w:val="00885BCD"/>
    <w:rsid w:val="00885EC2"/>
    <w:rsid w:val="00885EF0"/>
    <w:rsid w:val="00886071"/>
    <w:rsid w:val="0088608E"/>
    <w:rsid w:val="008865DB"/>
    <w:rsid w:val="00886619"/>
    <w:rsid w:val="008868D8"/>
    <w:rsid w:val="00886950"/>
    <w:rsid w:val="008869B5"/>
    <w:rsid w:val="00886DB9"/>
    <w:rsid w:val="00886DE5"/>
    <w:rsid w:val="00886E60"/>
    <w:rsid w:val="0088703A"/>
    <w:rsid w:val="008870E7"/>
    <w:rsid w:val="008871CD"/>
    <w:rsid w:val="0088794E"/>
    <w:rsid w:val="00887A8D"/>
    <w:rsid w:val="00887C7E"/>
    <w:rsid w:val="00887D3C"/>
    <w:rsid w:val="00890040"/>
    <w:rsid w:val="008900C1"/>
    <w:rsid w:val="008901AA"/>
    <w:rsid w:val="00890229"/>
    <w:rsid w:val="00890335"/>
    <w:rsid w:val="008906BA"/>
    <w:rsid w:val="008907E1"/>
    <w:rsid w:val="008908B3"/>
    <w:rsid w:val="0089093C"/>
    <w:rsid w:val="00890DB1"/>
    <w:rsid w:val="00890F73"/>
    <w:rsid w:val="00891104"/>
    <w:rsid w:val="00891623"/>
    <w:rsid w:val="00891686"/>
    <w:rsid w:val="008917AD"/>
    <w:rsid w:val="00891CB7"/>
    <w:rsid w:val="00891D36"/>
    <w:rsid w:val="00891F6A"/>
    <w:rsid w:val="008920F5"/>
    <w:rsid w:val="0089213A"/>
    <w:rsid w:val="0089249D"/>
    <w:rsid w:val="008928A6"/>
    <w:rsid w:val="00892A40"/>
    <w:rsid w:val="00892C85"/>
    <w:rsid w:val="00892D8D"/>
    <w:rsid w:val="00892F5C"/>
    <w:rsid w:val="00893089"/>
    <w:rsid w:val="0089316D"/>
    <w:rsid w:val="008934BE"/>
    <w:rsid w:val="0089370A"/>
    <w:rsid w:val="00893823"/>
    <w:rsid w:val="00893895"/>
    <w:rsid w:val="00893AA4"/>
    <w:rsid w:val="00893AFE"/>
    <w:rsid w:val="00893DBD"/>
    <w:rsid w:val="00893F32"/>
    <w:rsid w:val="00893F3C"/>
    <w:rsid w:val="008940AE"/>
    <w:rsid w:val="00894150"/>
    <w:rsid w:val="008942BF"/>
    <w:rsid w:val="00894717"/>
    <w:rsid w:val="008947AA"/>
    <w:rsid w:val="00894B74"/>
    <w:rsid w:val="00894D1A"/>
    <w:rsid w:val="00895268"/>
    <w:rsid w:val="0089535B"/>
    <w:rsid w:val="008956FB"/>
    <w:rsid w:val="0089593F"/>
    <w:rsid w:val="00895B95"/>
    <w:rsid w:val="00895C5D"/>
    <w:rsid w:val="00895FFE"/>
    <w:rsid w:val="00896097"/>
    <w:rsid w:val="008961FB"/>
    <w:rsid w:val="008963E8"/>
    <w:rsid w:val="008967B6"/>
    <w:rsid w:val="00896BEF"/>
    <w:rsid w:val="00896C68"/>
    <w:rsid w:val="00896D53"/>
    <w:rsid w:val="00896E1A"/>
    <w:rsid w:val="00897055"/>
    <w:rsid w:val="008970D0"/>
    <w:rsid w:val="008972EF"/>
    <w:rsid w:val="00897489"/>
    <w:rsid w:val="008974F8"/>
    <w:rsid w:val="00897684"/>
    <w:rsid w:val="008976B4"/>
    <w:rsid w:val="008977D1"/>
    <w:rsid w:val="0089780D"/>
    <w:rsid w:val="00897B01"/>
    <w:rsid w:val="00897F0D"/>
    <w:rsid w:val="00897FFC"/>
    <w:rsid w:val="008A0434"/>
    <w:rsid w:val="008A06DA"/>
    <w:rsid w:val="008A0C6C"/>
    <w:rsid w:val="008A0CD1"/>
    <w:rsid w:val="008A0D18"/>
    <w:rsid w:val="008A0E5E"/>
    <w:rsid w:val="008A0F70"/>
    <w:rsid w:val="008A102F"/>
    <w:rsid w:val="008A1450"/>
    <w:rsid w:val="008A172C"/>
    <w:rsid w:val="008A1954"/>
    <w:rsid w:val="008A1C07"/>
    <w:rsid w:val="008A1C9B"/>
    <w:rsid w:val="008A1DE8"/>
    <w:rsid w:val="008A1EBB"/>
    <w:rsid w:val="008A2028"/>
    <w:rsid w:val="008A2129"/>
    <w:rsid w:val="008A2659"/>
    <w:rsid w:val="008A27DB"/>
    <w:rsid w:val="008A288C"/>
    <w:rsid w:val="008A2DFC"/>
    <w:rsid w:val="008A341A"/>
    <w:rsid w:val="008A34E4"/>
    <w:rsid w:val="008A3505"/>
    <w:rsid w:val="008A3518"/>
    <w:rsid w:val="008A37C7"/>
    <w:rsid w:val="008A3C07"/>
    <w:rsid w:val="008A40BD"/>
    <w:rsid w:val="008A45E5"/>
    <w:rsid w:val="008A46C2"/>
    <w:rsid w:val="008A4985"/>
    <w:rsid w:val="008A4A68"/>
    <w:rsid w:val="008A4B6D"/>
    <w:rsid w:val="008A4DBF"/>
    <w:rsid w:val="008A50E5"/>
    <w:rsid w:val="008A5159"/>
    <w:rsid w:val="008A5203"/>
    <w:rsid w:val="008A52EC"/>
    <w:rsid w:val="008A53EC"/>
    <w:rsid w:val="008A54B7"/>
    <w:rsid w:val="008A5650"/>
    <w:rsid w:val="008A56D4"/>
    <w:rsid w:val="008A5823"/>
    <w:rsid w:val="008A61F9"/>
    <w:rsid w:val="008A64E7"/>
    <w:rsid w:val="008A64FC"/>
    <w:rsid w:val="008A65E5"/>
    <w:rsid w:val="008A68C4"/>
    <w:rsid w:val="008A6E5E"/>
    <w:rsid w:val="008A6ECE"/>
    <w:rsid w:val="008A6F71"/>
    <w:rsid w:val="008A701E"/>
    <w:rsid w:val="008A7A40"/>
    <w:rsid w:val="008A7BC3"/>
    <w:rsid w:val="008A7CF3"/>
    <w:rsid w:val="008B0042"/>
    <w:rsid w:val="008B030A"/>
    <w:rsid w:val="008B035A"/>
    <w:rsid w:val="008B03D2"/>
    <w:rsid w:val="008B0772"/>
    <w:rsid w:val="008B0924"/>
    <w:rsid w:val="008B0B0A"/>
    <w:rsid w:val="008B0B27"/>
    <w:rsid w:val="008B0BFA"/>
    <w:rsid w:val="008B0DEE"/>
    <w:rsid w:val="008B0F83"/>
    <w:rsid w:val="008B0FC0"/>
    <w:rsid w:val="008B1195"/>
    <w:rsid w:val="008B1224"/>
    <w:rsid w:val="008B1520"/>
    <w:rsid w:val="008B1565"/>
    <w:rsid w:val="008B157F"/>
    <w:rsid w:val="008B1755"/>
    <w:rsid w:val="008B19EB"/>
    <w:rsid w:val="008B1BCD"/>
    <w:rsid w:val="008B1FA1"/>
    <w:rsid w:val="008B1FCF"/>
    <w:rsid w:val="008B2071"/>
    <w:rsid w:val="008B2383"/>
    <w:rsid w:val="008B241D"/>
    <w:rsid w:val="008B25BB"/>
    <w:rsid w:val="008B2850"/>
    <w:rsid w:val="008B29F8"/>
    <w:rsid w:val="008B2A31"/>
    <w:rsid w:val="008B2C4D"/>
    <w:rsid w:val="008B2E0C"/>
    <w:rsid w:val="008B3101"/>
    <w:rsid w:val="008B334B"/>
    <w:rsid w:val="008B3368"/>
    <w:rsid w:val="008B33F8"/>
    <w:rsid w:val="008B357D"/>
    <w:rsid w:val="008B36D8"/>
    <w:rsid w:val="008B38FA"/>
    <w:rsid w:val="008B3DD6"/>
    <w:rsid w:val="008B3E11"/>
    <w:rsid w:val="008B3E49"/>
    <w:rsid w:val="008B42BC"/>
    <w:rsid w:val="008B452C"/>
    <w:rsid w:val="008B46CD"/>
    <w:rsid w:val="008B4BE5"/>
    <w:rsid w:val="008B4CB7"/>
    <w:rsid w:val="008B4DB3"/>
    <w:rsid w:val="008B4E54"/>
    <w:rsid w:val="008B4F26"/>
    <w:rsid w:val="008B51FC"/>
    <w:rsid w:val="008B5359"/>
    <w:rsid w:val="008B57CF"/>
    <w:rsid w:val="008B5A71"/>
    <w:rsid w:val="008B5E00"/>
    <w:rsid w:val="008B607D"/>
    <w:rsid w:val="008B61A1"/>
    <w:rsid w:val="008B6654"/>
    <w:rsid w:val="008B6740"/>
    <w:rsid w:val="008B6744"/>
    <w:rsid w:val="008B6791"/>
    <w:rsid w:val="008B6946"/>
    <w:rsid w:val="008B6CD0"/>
    <w:rsid w:val="008B6EF0"/>
    <w:rsid w:val="008B6F54"/>
    <w:rsid w:val="008B705F"/>
    <w:rsid w:val="008B7230"/>
    <w:rsid w:val="008B7308"/>
    <w:rsid w:val="008B7619"/>
    <w:rsid w:val="008B775E"/>
    <w:rsid w:val="008B778A"/>
    <w:rsid w:val="008B77E4"/>
    <w:rsid w:val="008B7846"/>
    <w:rsid w:val="008B7943"/>
    <w:rsid w:val="008B798D"/>
    <w:rsid w:val="008B7ECC"/>
    <w:rsid w:val="008C030C"/>
    <w:rsid w:val="008C0501"/>
    <w:rsid w:val="008C05C4"/>
    <w:rsid w:val="008C0A4B"/>
    <w:rsid w:val="008C0AED"/>
    <w:rsid w:val="008C0BF3"/>
    <w:rsid w:val="008C0F01"/>
    <w:rsid w:val="008C0F71"/>
    <w:rsid w:val="008C1007"/>
    <w:rsid w:val="008C13F3"/>
    <w:rsid w:val="008C1840"/>
    <w:rsid w:val="008C193D"/>
    <w:rsid w:val="008C1A11"/>
    <w:rsid w:val="008C1AA6"/>
    <w:rsid w:val="008C1ABA"/>
    <w:rsid w:val="008C1CEC"/>
    <w:rsid w:val="008C1D08"/>
    <w:rsid w:val="008C1DE5"/>
    <w:rsid w:val="008C1EB7"/>
    <w:rsid w:val="008C2223"/>
    <w:rsid w:val="008C22D3"/>
    <w:rsid w:val="008C22DE"/>
    <w:rsid w:val="008C22E8"/>
    <w:rsid w:val="008C2542"/>
    <w:rsid w:val="008C2705"/>
    <w:rsid w:val="008C2729"/>
    <w:rsid w:val="008C2802"/>
    <w:rsid w:val="008C296D"/>
    <w:rsid w:val="008C298F"/>
    <w:rsid w:val="008C2C6E"/>
    <w:rsid w:val="008C2DA0"/>
    <w:rsid w:val="008C2EAB"/>
    <w:rsid w:val="008C313F"/>
    <w:rsid w:val="008C3545"/>
    <w:rsid w:val="008C3572"/>
    <w:rsid w:val="008C35E9"/>
    <w:rsid w:val="008C35EB"/>
    <w:rsid w:val="008C365B"/>
    <w:rsid w:val="008C36B8"/>
    <w:rsid w:val="008C36C5"/>
    <w:rsid w:val="008C375E"/>
    <w:rsid w:val="008C38BE"/>
    <w:rsid w:val="008C3B81"/>
    <w:rsid w:val="008C4001"/>
    <w:rsid w:val="008C41A7"/>
    <w:rsid w:val="008C4434"/>
    <w:rsid w:val="008C45F0"/>
    <w:rsid w:val="008C4707"/>
    <w:rsid w:val="008C47B6"/>
    <w:rsid w:val="008C4815"/>
    <w:rsid w:val="008C487C"/>
    <w:rsid w:val="008C4FC7"/>
    <w:rsid w:val="008C531B"/>
    <w:rsid w:val="008C5440"/>
    <w:rsid w:val="008C54BA"/>
    <w:rsid w:val="008C556C"/>
    <w:rsid w:val="008C55BD"/>
    <w:rsid w:val="008C5A46"/>
    <w:rsid w:val="008C5EF0"/>
    <w:rsid w:val="008C61BD"/>
    <w:rsid w:val="008C6495"/>
    <w:rsid w:val="008C666F"/>
    <w:rsid w:val="008C67FB"/>
    <w:rsid w:val="008C6A20"/>
    <w:rsid w:val="008C6DE2"/>
    <w:rsid w:val="008C71D8"/>
    <w:rsid w:val="008C724C"/>
    <w:rsid w:val="008C729B"/>
    <w:rsid w:val="008C72EE"/>
    <w:rsid w:val="008C74F4"/>
    <w:rsid w:val="008C7595"/>
    <w:rsid w:val="008C762E"/>
    <w:rsid w:val="008C7685"/>
    <w:rsid w:val="008C76AA"/>
    <w:rsid w:val="008C76CE"/>
    <w:rsid w:val="008C7795"/>
    <w:rsid w:val="008C79D4"/>
    <w:rsid w:val="008C7A57"/>
    <w:rsid w:val="008D01BC"/>
    <w:rsid w:val="008D0242"/>
    <w:rsid w:val="008D0256"/>
    <w:rsid w:val="008D03C7"/>
    <w:rsid w:val="008D0956"/>
    <w:rsid w:val="008D0D63"/>
    <w:rsid w:val="008D0E72"/>
    <w:rsid w:val="008D1424"/>
    <w:rsid w:val="008D14F2"/>
    <w:rsid w:val="008D15FE"/>
    <w:rsid w:val="008D1896"/>
    <w:rsid w:val="008D1CB4"/>
    <w:rsid w:val="008D1E57"/>
    <w:rsid w:val="008D212C"/>
    <w:rsid w:val="008D219B"/>
    <w:rsid w:val="008D22C0"/>
    <w:rsid w:val="008D2996"/>
    <w:rsid w:val="008D2A43"/>
    <w:rsid w:val="008D2AAF"/>
    <w:rsid w:val="008D2C12"/>
    <w:rsid w:val="008D2C33"/>
    <w:rsid w:val="008D2EC0"/>
    <w:rsid w:val="008D2FB8"/>
    <w:rsid w:val="008D30EC"/>
    <w:rsid w:val="008D3175"/>
    <w:rsid w:val="008D3241"/>
    <w:rsid w:val="008D32D9"/>
    <w:rsid w:val="008D3307"/>
    <w:rsid w:val="008D33AB"/>
    <w:rsid w:val="008D33B6"/>
    <w:rsid w:val="008D3412"/>
    <w:rsid w:val="008D3484"/>
    <w:rsid w:val="008D36EF"/>
    <w:rsid w:val="008D3718"/>
    <w:rsid w:val="008D3B24"/>
    <w:rsid w:val="008D3D50"/>
    <w:rsid w:val="008D3EAC"/>
    <w:rsid w:val="008D4066"/>
    <w:rsid w:val="008D40D4"/>
    <w:rsid w:val="008D4434"/>
    <w:rsid w:val="008D4671"/>
    <w:rsid w:val="008D4C24"/>
    <w:rsid w:val="008D4FDF"/>
    <w:rsid w:val="008D5390"/>
    <w:rsid w:val="008D5490"/>
    <w:rsid w:val="008D555D"/>
    <w:rsid w:val="008D55AA"/>
    <w:rsid w:val="008D5767"/>
    <w:rsid w:val="008D5769"/>
    <w:rsid w:val="008D5867"/>
    <w:rsid w:val="008D5A38"/>
    <w:rsid w:val="008D5B43"/>
    <w:rsid w:val="008D607C"/>
    <w:rsid w:val="008D6173"/>
    <w:rsid w:val="008D621E"/>
    <w:rsid w:val="008D6615"/>
    <w:rsid w:val="008D66C2"/>
    <w:rsid w:val="008D67F4"/>
    <w:rsid w:val="008D6A77"/>
    <w:rsid w:val="008D6B16"/>
    <w:rsid w:val="008D70EB"/>
    <w:rsid w:val="008D735A"/>
    <w:rsid w:val="008D7758"/>
    <w:rsid w:val="008D79DE"/>
    <w:rsid w:val="008D7D17"/>
    <w:rsid w:val="008E0616"/>
    <w:rsid w:val="008E0947"/>
    <w:rsid w:val="008E0D7A"/>
    <w:rsid w:val="008E0D7F"/>
    <w:rsid w:val="008E0DC1"/>
    <w:rsid w:val="008E108C"/>
    <w:rsid w:val="008E12C8"/>
    <w:rsid w:val="008E1472"/>
    <w:rsid w:val="008E151A"/>
    <w:rsid w:val="008E1E80"/>
    <w:rsid w:val="008E1F01"/>
    <w:rsid w:val="008E1F9A"/>
    <w:rsid w:val="008E2296"/>
    <w:rsid w:val="008E2529"/>
    <w:rsid w:val="008E26AE"/>
    <w:rsid w:val="008E27CE"/>
    <w:rsid w:val="008E29B7"/>
    <w:rsid w:val="008E29B9"/>
    <w:rsid w:val="008E2BB8"/>
    <w:rsid w:val="008E2C9A"/>
    <w:rsid w:val="008E2CB9"/>
    <w:rsid w:val="008E2E2F"/>
    <w:rsid w:val="008E3110"/>
    <w:rsid w:val="008E3330"/>
    <w:rsid w:val="008E33C6"/>
    <w:rsid w:val="008E348A"/>
    <w:rsid w:val="008E34AF"/>
    <w:rsid w:val="008E3639"/>
    <w:rsid w:val="008E3857"/>
    <w:rsid w:val="008E3AE2"/>
    <w:rsid w:val="008E3C7D"/>
    <w:rsid w:val="008E3E71"/>
    <w:rsid w:val="008E3EA7"/>
    <w:rsid w:val="008E4147"/>
    <w:rsid w:val="008E41C2"/>
    <w:rsid w:val="008E41EC"/>
    <w:rsid w:val="008E437A"/>
    <w:rsid w:val="008E44AB"/>
    <w:rsid w:val="008E4509"/>
    <w:rsid w:val="008E4881"/>
    <w:rsid w:val="008E4A37"/>
    <w:rsid w:val="008E4F20"/>
    <w:rsid w:val="008E5275"/>
    <w:rsid w:val="008E5747"/>
    <w:rsid w:val="008E58DD"/>
    <w:rsid w:val="008E5A05"/>
    <w:rsid w:val="008E5AFF"/>
    <w:rsid w:val="008E5BD1"/>
    <w:rsid w:val="008E5BF8"/>
    <w:rsid w:val="008E5CB7"/>
    <w:rsid w:val="008E5DFC"/>
    <w:rsid w:val="008E607E"/>
    <w:rsid w:val="008E650A"/>
    <w:rsid w:val="008E650E"/>
    <w:rsid w:val="008E65CB"/>
    <w:rsid w:val="008E6A37"/>
    <w:rsid w:val="008E6A5B"/>
    <w:rsid w:val="008E6D2D"/>
    <w:rsid w:val="008E6E6E"/>
    <w:rsid w:val="008E6F78"/>
    <w:rsid w:val="008E6FEE"/>
    <w:rsid w:val="008E6FFC"/>
    <w:rsid w:val="008E70FE"/>
    <w:rsid w:val="008E7435"/>
    <w:rsid w:val="008E74BA"/>
    <w:rsid w:val="008E765E"/>
    <w:rsid w:val="008E7766"/>
    <w:rsid w:val="008E7772"/>
    <w:rsid w:val="008E77DE"/>
    <w:rsid w:val="008E77F3"/>
    <w:rsid w:val="008E78E8"/>
    <w:rsid w:val="008E7E21"/>
    <w:rsid w:val="008E7EE7"/>
    <w:rsid w:val="008E7F27"/>
    <w:rsid w:val="008F0134"/>
    <w:rsid w:val="008F01FE"/>
    <w:rsid w:val="008F044D"/>
    <w:rsid w:val="008F0511"/>
    <w:rsid w:val="008F079A"/>
    <w:rsid w:val="008F0813"/>
    <w:rsid w:val="008F0884"/>
    <w:rsid w:val="008F08E4"/>
    <w:rsid w:val="008F0BF2"/>
    <w:rsid w:val="008F0E23"/>
    <w:rsid w:val="008F0F6A"/>
    <w:rsid w:val="008F1301"/>
    <w:rsid w:val="008F1897"/>
    <w:rsid w:val="008F1957"/>
    <w:rsid w:val="008F19CB"/>
    <w:rsid w:val="008F1CCC"/>
    <w:rsid w:val="008F2036"/>
    <w:rsid w:val="008F21EE"/>
    <w:rsid w:val="008F2331"/>
    <w:rsid w:val="008F242A"/>
    <w:rsid w:val="008F2439"/>
    <w:rsid w:val="008F2582"/>
    <w:rsid w:val="008F25FC"/>
    <w:rsid w:val="008F2AD1"/>
    <w:rsid w:val="008F2C52"/>
    <w:rsid w:val="008F2D49"/>
    <w:rsid w:val="008F2E56"/>
    <w:rsid w:val="008F3112"/>
    <w:rsid w:val="008F3263"/>
    <w:rsid w:val="008F32F0"/>
    <w:rsid w:val="008F333B"/>
    <w:rsid w:val="008F3874"/>
    <w:rsid w:val="008F3BC0"/>
    <w:rsid w:val="008F3EEB"/>
    <w:rsid w:val="008F4167"/>
    <w:rsid w:val="008F4354"/>
    <w:rsid w:val="008F437C"/>
    <w:rsid w:val="008F4850"/>
    <w:rsid w:val="008F48B4"/>
    <w:rsid w:val="008F48B7"/>
    <w:rsid w:val="008F4B8D"/>
    <w:rsid w:val="008F4DD0"/>
    <w:rsid w:val="008F4EB9"/>
    <w:rsid w:val="008F5155"/>
    <w:rsid w:val="008F5453"/>
    <w:rsid w:val="008F5591"/>
    <w:rsid w:val="008F5ADB"/>
    <w:rsid w:val="008F5D02"/>
    <w:rsid w:val="008F5E97"/>
    <w:rsid w:val="008F5EC0"/>
    <w:rsid w:val="008F5ED5"/>
    <w:rsid w:val="008F6110"/>
    <w:rsid w:val="008F637A"/>
    <w:rsid w:val="008F65A8"/>
    <w:rsid w:val="008F65F3"/>
    <w:rsid w:val="008F6E96"/>
    <w:rsid w:val="008F6FE0"/>
    <w:rsid w:val="008F725B"/>
    <w:rsid w:val="008F7908"/>
    <w:rsid w:val="008F7BC4"/>
    <w:rsid w:val="008F7CD9"/>
    <w:rsid w:val="008F7ED1"/>
    <w:rsid w:val="0090015E"/>
    <w:rsid w:val="009001C0"/>
    <w:rsid w:val="009002D3"/>
    <w:rsid w:val="00900401"/>
    <w:rsid w:val="009006A2"/>
    <w:rsid w:val="00900894"/>
    <w:rsid w:val="009008CD"/>
    <w:rsid w:val="00900A20"/>
    <w:rsid w:val="00900AD4"/>
    <w:rsid w:val="00900B8C"/>
    <w:rsid w:val="00900C2A"/>
    <w:rsid w:val="00900CAB"/>
    <w:rsid w:val="009013FB"/>
    <w:rsid w:val="00901475"/>
    <w:rsid w:val="009014C4"/>
    <w:rsid w:val="0090199F"/>
    <w:rsid w:val="00901A77"/>
    <w:rsid w:val="00901ABB"/>
    <w:rsid w:val="009020D5"/>
    <w:rsid w:val="009026E3"/>
    <w:rsid w:val="00902723"/>
    <w:rsid w:val="009029E3"/>
    <w:rsid w:val="00902CE7"/>
    <w:rsid w:val="00902F73"/>
    <w:rsid w:val="00903083"/>
    <w:rsid w:val="0090342E"/>
    <w:rsid w:val="00903447"/>
    <w:rsid w:val="009035D1"/>
    <w:rsid w:val="009036B0"/>
    <w:rsid w:val="00903851"/>
    <w:rsid w:val="00903883"/>
    <w:rsid w:val="00903940"/>
    <w:rsid w:val="00903C91"/>
    <w:rsid w:val="00903D66"/>
    <w:rsid w:val="00903E84"/>
    <w:rsid w:val="00903FDB"/>
    <w:rsid w:val="0090433D"/>
    <w:rsid w:val="009044DD"/>
    <w:rsid w:val="00904764"/>
    <w:rsid w:val="00904926"/>
    <w:rsid w:val="00904B22"/>
    <w:rsid w:val="00904C52"/>
    <w:rsid w:val="00904D11"/>
    <w:rsid w:val="00904E5D"/>
    <w:rsid w:val="0090527B"/>
    <w:rsid w:val="009054FE"/>
    <w:rsid w:val="00905554"/>
    <w:rsid w:val="00905755"/>
    <w:rsid w:val="00905A0B"/>
    <w:rsid w:val="00905BC9"/>
    <w:rsid w:val="00905E69"/>
    <w:rsid w:val="00905F68"/>
    <w:rsid w:val="0090615F"/>
    <w:rsid w:val="009061EF"/>
    <w:rsid w:val="00906389"/>
    <w:rsid w:val="0090639B"/>
    <w:rsid w:val="00906928"/>
    <w:rsid w:val="00906936"/>
    <w:rsid w:val="00906A2E"/>
    <w:rsid w:val="00906B11"/>
    <w:rsid w:val="00906BE2"/>
    <w:rsid w:val="00906F18"/>
    <w:rsid w:val="009070A8"/>
    <w:rsid w:val="0090721E"/>
    <w:rsid w:val="0090725D"/>
    <w:rsid w:val="00907302"/>
    <w:rsid w:val="00907336"/>
    <w:rsid w:val="009075AE"/>
    <w:rsid w:val="00907918"/>
    <w:rsid w:val="00907BEF"/>
    <w:rsid w:val="00907CC5"/>
    <w:rsid w:val="00910231"/>
    <w:rsid w:val="0091067C"/>
    <w:rsid w:val="009109E9"/>
    <w:rsid w:val="009109F4"/>
    <w:rsid w:val="00910BF5"/>
    <w:rsid w:val="00910D71"/>
    <w:rsid w:val="009110CE"/>
    <w:rsid w:val="00911386"/>
    <w:rsid w:val="0091167C"/>
    <w:rsid w:val="009117A9"/>
    <w:rsid w:val="0091184F"/>
    <w:rsid w:val="009119FA"/>
    <w:rsid w:val="00911D53"/>
    <w:rsid w:val="00911F5D"/>
    <w:rsid w:val="00911F9E"/>
    <w:rsid w:val="009123D6"/>
    <w:rsid w:val="009126D5"/>
    <w:rsid w:val="00912968"/>
    <w:rsid w:val="00912A1F"/>
    <w:rsid w:val="00912B95"/>
    <w:rsid w:val="00912B9B"/>
    <w:rsid w:val="00912E1E"/>
    <w:rsid w:val="00912F79"/>
    <w:rsid w:val="0091312C"/>
    <w:rsid w:val="009133DE"/>
    <w:rsid w:val="009135DB"/>
    <w:rsid w:val="00913748"/>
    <w:rsid w:val="00913772"/>
    <w:rsid w:val="009137BF"/>
    <w:rsid w:val="0091395D"/>
    <w:rsid w:val="00913965"/>
    <w:rsid w:val="00913C01"/>
    <w:rsid w:val="00913FBB"/>
    <w:rsid w:val="0091410B"/>
    <w:rsid w:val="009141AB"/>
    <w:rsid w:val="00914436"/>
    <w:rsid w:val="00914688"/>
    <w:rsid w:val="00914CED"/>
    <w:rsid w:val="00914D4B"/>
    <w:rsid w:val="00914E5C"/>
    <w:rsid w:val="00914ED5"/>
    <w:rsid w:val="00914F60"/>
    <w:rsid w:val="009150FE"/>
    <w:rsid w:val="009155A8"/>
    <w:rsid w:val="009155BF"/>
    <w:rsid w:val="009158CD"/>
    <w:rsid w:val="00915929"/>
    <w:rsid w:val="00915935"/>
    <w:rsid w:val="00915AE1"/>
    <w:rsid w:val="00915B43"/>
    <w:rsid w:val="00915BF4"/>
    <w:rsid w:val="00915CCC"/>
    <w:rsid w:val="00915DC1"/>
    <w:rsid w:val="00915EAC"/>
    <w:rsid w:val="00916769"/>
    <w:rsid w:val="00916B6F"/>
    <w:rsid w:val="00916BF2"/>
    <w:rsid w:val="00916E71"/>
    <w:rsid w:val="00916EAA"/>
    <w:rsid w:val="0091717F"/>
    <w:rsid w:val="0091720C"/>
    <w:rsid w:val="009173FB"/>
    <w:rsid w:val="00917474"/>
    <w:rsid w:val="009179F0"/>
    <w:rsid w:val="00920196"/>
    <w:rsid w:val="00920953"/>
    <w:rsid w:val="00920F40"/>
    <w:rsid w:val="00921056"/>
    <w:rsid w:val="009210E7"/>
    <w:rsid w:val="0092138B"/>
    <w:rsid w:val="0092155A"/>
    <w:rsid w:val="009215FF"/>
    <w:rsid w:val="009216EA"/>
    <w:rsid w:val="00921A65"/>
    <w:rsid w:val="00921FBF"/>
    <w:rsid w:val="009221CA"/>
    <w:rsid w:val="0092226A"/>
    <w:rsid w:val="00922416"/>
    <w:rsid w:val="00922614"/>
    <w:rsid w:val="009226BF"/>
    <w:rsid w:val="00922AA3"/>
    <w:rsid w:val="00922AEE"/>
    <w:rsid w:val="00922B00"/>
    <w:rsid w:val="00922B5E"/>
    <w:rsid w:val="00922B6F"/>
    <w:rsid w:val="00922E95"/>
    <w:rsid w:val="00922F3F"/>
    <w:rsid w:val="00922FAE"/>
    <w:rsid w:val="00922FBA"/>
    <w:rsid w:val="0092302F"/>
    <w:rsid w:val="00923189"/>
    <w:rsid w:val="009232DB"/>
    <w:rsid w:val="009232F0"/>
    <w:rsid w:val="009236A6"/>
    <w:rsid w:val="00923917"/>
    <w:rsid w:val="00923B23"/>
    <w:rsid w:val="00923B68"/>
    <w:rsid w:val="00923D06"/>
    <w:rsid w:val="00923F16"/>
    <w:rsid w:val="009240CE"/>
    <w:rsid w:val="0092448D"/>
    <w:rsid w:val="0092458F"/>
    <w:rsid w:val="00924598"/>
    <w:rsid w:val="00924918"/>
    <w:rsid w:val="00924924"/>
    <w:rsid w:val="00924A57"/>
    <w:rsid w:val="00924B19"/>
    <w:rsid w:val="00924FEF"/>
    <w:rsid w:val="00925206"/>
    <w:rsid w:val="00925250"/>
    <w:rsid w:val="009253DE"/>
    <w:rsid w:val="0092548F"/>
    <w:rsid w:val="009254BA"/>
    <w:rsid w:val="00925533"/>
    <w:rsid w:val="009256AE"/>
    <w:rsid w:val="00925706"/>
    <w:rsid w:val="009257FC"/>
    <w:rsid w:val="00925BDD"/>
    <w:rsid w:val="00925E94"/>
    <w:rsid w:val="00925EC3"/>
    <w:rsid w:val="0092680D"/>
    <w:rsid w:val="00926B04"/>
    <w:rsid w:val="00926B36"/>
    <w:rsid w:val="00926C1A"/>
    <w:rsid w:val="00926C89"/>
    <w:rsid w:val="0092708E"/>
    <w:rsid w:val="00927185"/>
    <w:rsid w:val="00927476"/>
    <w:rsid w:val="00927A8A"/>
    <w:rsid w:val="00927E8C"/>
    <w:rsid w:val="00927F54"/>
    <w:rsid w:val="00930389"/>
    <w:rsid w:val="00930589"/>
    <w:rsid w:val="0093067E"/>
    <w:rsid w:val="00930903"/>
    <w:rsid w:val="009309A4"/>
    <w:rsid w:val="00930A20"/>
    <w:rsid w:val="009310B2"/>
    <w:rsid w:val="00931294"/>
    <w:rsid w:val="00931345"/>
    <w:rsid w:val="00931508"/>
    <w:rsid w:val="00931B51"/>
    <w:rsid w:val="00931B52"/>
    <w:rsid w:val="00931F5E"/>
    <w:rsid w:val="00931F99"/>
    <w:rsid w:val="00932182"/>
    <w:rsid w:val="00932469"/>
    <w:rsid w:val="009324BE"/>
    <w:rsid w:val="0093255A"/>
    <w:rsid w:val="00932623"/>
    <w:rsid w:val="00932A78"/>
    <w:rsid w:val="00932BD4"/>
    <w:rsid w:val="00932EA7"/>
    <w:rsid w:val="00932F5C"/>
    <w:rsid w:val="00933090"/>
    <w:rsid w:val="009331CB"/>
    <w:rsid w:val="00933344"/>
    <w:rsid w:val="009334C2"/>
    <w:rsid w:val="0093384F"/>
    <w:rsid w:val="00933886"/>
    <w:rsid w:val="00933C4A"/>
    <w:rsid w:val="00934060"/>
    <w:rsid w:val="00934237"/>
    <w:rsid w:val="0093454F"/>
    <w:rsid w:val="0093477D"/>
    <w:rsid w:val="00934815"/>
    <w:rsid w:val="00934B71"/>
    <w:rsid w:val="00934D31"/>
    <w:rsid w:val="00934D69"/>
    <w:rsid w:val="00934D6A"/>
    <w:rsid w:val="009354D8"/>
    <w:rsid w:val="00935696"/>
    <w:rsid w:val="0093582E"/>
    <w:rsid w:val="0093587A"/>
    <w:rsid w:val="00935A6F"/>
    <w:rsid w:val="00935D05"/>
    <w:rsid w:val="00935E87"/>
    <w:rsid w:val="00935EDA"/>
    <w:rsid w:val="00935FAB"/>
    <w:rsid w:val="0093625A"/>
    <w:rsid w:val="009364A8"/>
    <w:rsid w:val="009364F8"/>
    <w:rsid w:val="00936780"/>
    <w:rsid w:val="009367C3"/>
    <w:rsid w:val="0093690D"/>
    <w:rsid w:val="00936A61"/>
    <w:rsid w:val="00936EB4"/>
    <w:rsid w:val="00937152"/>
    <w:rsid w:val="0093715C"/>
    <w:rsid w:val="00937250"/>
    <w:rsid w:val="009375B2"/>
    <w:rsid w:val="009375D3"/>
    <w:rsid w:val="0093785A"/>
    <w:rsid w:val="0093787A"/>
    <w:rsid w:val="009378F1"/>
    <w:rsid w:val="00937B42"/>
    <w:rsid w:val="00937B56"/>
    <w:rsid w:val="00937BA7"/>
    <w:rsid w:val="00937CC0"/>
    <w:rsid w:val="00937CC2"/>
    <w:rsid w:val="00937E7A"/>
    <w:rsid w:val="00937E84"/>
    <w:rsid w:val="009401D7"/>
    <w:rsid w:val="009406BB"/>
    <w:rsid w:val="00940700"/>
    <w:rsid w:val="009407A0"/>
    <w:rsid w:val="00940813"/>
    <w:rsid w:val="009408DA"/>
    <w:rsid w:val="00940A75"/>
    <w:rsid w:val="00941082"/>
    <w:rsid w:val="00941159"/>
    <w:rsid w:val="00941354"/>
    <w:rsid w:val="0094146F"/>
    <w:rsid w:val="0094187B"/>
    <w:rsid w:val="00941926"/>
    <w:rsid w:val="00941987"/>
    <w:rsid w:val="009419EF"/>
    <w:rsid w:val="00941C14"/>
    <w:rsid w:val="00941CBD"/>
    <w:rsid w:val="00941D39"/>
    <w:rsid w:val="00941EA8"/>
    <w:rsid w:val="00941F1F"/>
    <w:rsid w:val="00942044"/>
    <w:rsid w:val="00942250"/>
    <w:rsid w:val="0094232E"/>
    <w:rsid w:val="009423AC"/>
    <w:rsid w:val="00942438"/>
    <w:rsid w:val="00942638"/>
    <w:rsid w:val="0094263B"/>
    <w:rsid w:val="00942AD6"/>
    <w:rsid w:val="00942C2A"/>
    <w:rsid w:val="00942C46"/>
    <w:rsid w:val="00942CE1"/>
    <w:rsid w:val="00942E1C"/>
    <w:rsid w:val="00942E43"/>
    <w:rsid w:val="00942E92"/>
    <w:rsid w:val="00942FE6"/>
    <w:rsid w:val="0094326F"/>
    <w:rsid w:val="009432C9"/>
    <w:rsid w:val="0094353F"/>
    <w:rsid w:val="0094395B"/>
    <w:rsid w:val="00943A4F"/>
    <w:rsid w:val="00943A53"/>
    <w:rsid w:val="009441FD"/>
    <w:rsid w:val="0094430F"/>
    <w:rsid w:val="0094431E"/>
    <w:rsid w:val="0094455B"/>
    <w:rsid w:val="009445BE"/>
    <w:rsid w:val="009445C2"/>
    <w:rsid w:val="00944692"/>
    <w:rsid w:val="0094483C"/>
    <w:rsid w:val="00944887"/>
    <w:rsid w:val="009448C2"/>
    <w:rsid w:val="009449E4"/>
    <w:rsid w:val="00944A8F"/>
    <w:rsid w:val="00944C28"/>
    <w:rsid w:val="00944CDB"/>
    <w:rsid w:val="00944DB1"/>
    <w:rsid w:val="009451C7"/>
    <w:rsid w:val="0094543D"/>
    <w:rsid w:val="00945B6B"/>
    <w:rsid w:val="00945CD6"/>
    <w:rsid w:val="00945F49"/>
    <w:rsid w:val="00946209"/>
    <w:rsid w:val="0094658B"/>
    <w:rsid w:val="00946BF6"/>
    <w:rsid w:val="00946DD2"/>
    <w:rsid w:val="00946EED"/>
    <w:rsid w:val="00946EFF"/>
    <w:rsid w:val="00946F74"/>
    <w:rsid w:val="00946F89"/>
    <w:rsid w:val="0094701C"/>
    <w:rsid w:val="00947135"/>
    <w:rsid w:val="009471A0"/>
    <w:rsid w:val="00947230"/>
    <w:rsid w:val="009472CA"/>
    <w:rsid w:val="00947DA9"/>
    <w:rsid w:val="009501F1"/>
    <w:rsid w:val="0095052E"/>
    <w:rsid w:val="009506BD"/>
    <w:rsid w:val="0095078B"/>
    <w:rsid w:val="0095088D"/>
    <w:rsid w:val="00950A1E"/>
    <w:rsid w:val="00950EF3"/>
    <w:rsid w:val="00951292"/>
    <w:rsid w:val="00951667"/>
    <w:rsid w:val="00951798"/>
    <w:rsid w:val="009517E3"/>
    <w:rsid w:val="009518D6"/>
    <w:rsid w:val="009519D7"/>
    <w:rsid w:val="00951D39"/>
    <w:rsid w:val="00951FA8"/>
    <w:rsid w:val="009520CF"/>
    <w:rsid w:val="009521B7"/>
    <w:rsid w:val="00952379"/>
    <w:rsid w:val="0095244A"/>
    <w:rsid w:val="00952559"/>
    <w:rsid w:val="0095268F"/>
    <w:rsid w:val="009527FF"/>
    <w:rsid w:val="00952CFA"/>
    <w:rsid w:val="009530A1"/>
    <w:rsid w:val="00953230"/>
    <w:rsid w:val="009536D2"/>
    <w:rsid w:val="00953849"/>
    <w:rsid w:val="00953973"/>
    <w:rsid w:val="00953D1F"/>
    <w:rsid w:val="00953DD2"/>
    <w:rsid w:val="009542C2"/>
    <w:rsid w:val="0095436E"/>
    <w:rsid w:val="009544AB"/>
    <w:rsid w:val="00954A6A"/>
    <w:rsid w:val="00954B6B"/>
    <w:rsid w:val="00954BA2"/>
    <w:rsid w:val="00954E71"/>
    <w:rsid w:val="00955079"/>
    <w:rsid w:val="0095539A"/>
    <w:rsid w:val="009554EE"/>
    <w:rsid w:val="009554F5"/>
    <w:rsid w:val="009557D0"/>
    <w:rsid w:val="009558E8"/>
    <w:rsid w:val="0095592B"/>
    <w:rsid w:val="009559B6"/>
    <w:rsid w:val="00955AD8"/>
    <w:rsid w:val="00955ADD"/>
    <w:rsid w:val="00955B11"/>
    <w:rsid w:val="00955B94"/>
    <w:rsid w:val="00955D3E"/>
    <w:rsid w:val="009561EA"/>
    <w:rsid w:val="00956560"/>
    <w:rsid w:val="0095660F"/>
    <w:rsid w:val="0095661B"/>
    <w:rsid w:val="00956A11"/>
    <w:rsid w:val="00956A3D"/>
    <w:rsid w:val="00956AEB"/>
    <w:rsid w:val="00956DB9"/>
    <w:rsid w:val="00957086"/>
    <w:rsid w:val="009573DA"/>
    <w:rsid w:val="00957543"/>
    <w:rsid w:val="00957570"/>
    <w:rsid w:val="00957600"/>
    <w:rsid w:val="00957687"/>
    <w:rsid w:val="0095785E"/>
    <w:rsid w:val="009579E6"/>
    <w:rsid w:val="00957A34"/>
    <w:rsid w:val="00957B16"/>
    <w:rsid w:val="00957D31"/>
    <w:rsid w:val="00957D4C"/>
    <w:rsid w:val="00957ED7"/>
    <w:rsid w:val="00957F37"/>
    <w:rsid w:val="0096026B"/>
    <w:rsid w:val="0096028E"/>
    <w:rsid w:val="00960BE5"/>
    <w:rsid w:val="00960C38"/>
    <w:rsid w:val="00960E46"/>
    <w:rsid w:val="00960EFC"/>
    <w:rsid w:val="009611F2"/>
    <w:rsid w:val="00961341"/>
    <w:rsid w:val="00961565"/>
    <w:rsid w:val="00961671"/>
    <w:rsid w:val="00961810"/>
    <w:rsid w:val="0096207C"/>
    <w:rsid w:val="00962281"/>
    <w:rsid w:val="009625F6"/>
    <w:rsid w:val="0096294E"/>
    <w:rsid w:val="00962C90"/>
    <w:rsid w:val="00962DD8"/>
    <w:rsid w:val="0096309F"/>
    <w:rsid w:val="00963268"/>
    <w:rsid w:val="0096392B"/>
    <w:rsid w:val="00963BD0"/>
    <w:rsid w:val="00963BD6"/>
    <w:rsid w:val="00963C63"/>
    <w:rsid w:val="00963DCD"/>
    <w:rsid w:val="00963E6A"/>
    <w:rsid w:val="00964053"/>
    <w:rsid w:val="009640A7"/>
    <w:rsid w:val="009642EB"/>
    <w:rsid w:val="009643E5"/>
    <w:rsid w:val="00964F0C"/>
    <w:rsid w:val="0096512F"/>
    <w:rsid w:val="0096549E"/>
    <w:rsid w:val="009658E5"/>
    <w:rsid w:val="00965CA3"/>
    <w:rsid w:val="00965FB4"/>
    <w:rsid w:val="009660DB"/>
    <w:rsid w:val="0096624C"/>
    <w:rsid w:val="0096651B"/>
    <w:rsid w:val="0096661E"/>
    <w:rsid w:val="009666B5"/>
    <w:rsid w:val="009666F7"/>
    <w:rsid w:val="00966AD9"/>
    <w:rsid w:val="00966BB6"/>
    <w:rsid w:val="00966BF4"/>
    <w:rsid w:val="00966F4C"/>
    <w:rsid w:val="009678DB"/>
    <w:rsid w:val="00967F35"/>
    <w:rsid w:val="00970499"/>
    <w:rsid w:val="009704DE"/>
    <w:rsid w:val="0097055C"/>
    <w:rsid w:val="00970AC7"/>
    <w:rsid w:val="00970C91"/>
    <w:rsid w:val="00970E02"/>
    <w:rsid w:val="00970E24"/>
    <w:rsid w:val="00971666"/>
    <w:rsid w:val="00971822"/>
    <w:rsid w:val="00971AFE"/>
    <w:rsid w:val="00971B0A"/>
    <w:rsid w:val="00971C14"/>
    <w:rsid w:val="00971C8C"/>
    <w:rsid w:val="00971D08"/>
    <w:rsid w:val="00971D0F"/>
    <w:rsid w:val="00971DF4"/>
    <w:rsid w:val="00971E24"/>
    <w:rsid w:val="00972000"/>
    <w:rsid w:val="00972176"/>
    <w:rsid w:val="0097222D"/>
    <w:rsid w:val="009724B1"/>
    <w:rsid w:val="009727E0"/>
    <w:rsid w:val="00972A7A"/>
    <w:rsid w:val="00972B7D"/>
    <w:rsid w:val="00973112"/>
    <w:rsid w:val="0097374C"/>
    <w:rsid w:val="0097383A"/>
    <w:rsid w:val="00973B33"/>
    <w:rsid w:val="00973D59"/>
    <w:rsid w:val="0097418C"/>
    <w:rsid w:val="009742D2"/>
    <w:rsid w:val="009749F9"/>
    <w:rsid w:val="00974C04"/>
    <w:rsid w:val="00974C6C"/>
    <w:rsid w:val="00974D2B"/>
    <w:rsid w:val="00974E0E"/>
    <w:rsid w:val="00974E18"/>
    <w:rsid w:val="0097532B"/>
    <w:rsid w:val="0097543C"/>
    <w:rsid w:val="00975634"/>
    <w:rsid w:val="0097582F"/>
    <w:rsid w:val="00975944"/>
    <w:rsid w:val="00975B63"/>
    <w:rsid w:val="00975DDD"/>
    <w:rsid w:val="0097625B"/>
    <w:rsid w:val="00976305"/>
    <w:rsid w:val="00976634"/>
    <w:rsid w:val="009766AF"/>
    <w:rsid w:val="00976B45"/>
    <w:rsid w:val="00976C58"/>
    <w:rsid w:val="00976CB7"/>
    <w:rsid w:val="00977053"/>
    <w:rsid w:val="0097707C"/>
    <w:rsid w:val="009772B5"/>
    <w:rsid w:val="00977367"/>
    <w:rsid w:val="0097750F"/>
    <w:rsid w:val="009778A2"/>
    <w:rsid w:val="009778DE"/>
    <w:rsid w:val="00977C61"/>
    <w:rsid w:val="0098019A"/>
    <w:rsid w:val="009804C7"/>
    <w:rsid w:val="0098081E"/>
    <w:rsid w:val="00980A76"/>
    <w:rsid w:val="009811EF"/>
    <w:rsid w:val="0098125F"/>
    <w:rsid w:val="009817AE"/>
    <w:rsid w:val="00981B9D"/>
    <w:rsid w:val="00981C6F"/>
    <w:rsid w:val="00981CE9"/>
    <w:rsid w:val="00981E68"/>
    <w:rsid w:val="00981F91"/>
    <w:rsid w:val="00982046"/>
    <w:rsid w:val="009821A0"/>
    <w:rsid w:val="009821C6"/>
    <w:rsid w:val="009821DC"/>
    <w:rsid w:val="009825A5"/>
    <w:rsid w:val="009825BB"/>
    <w:rsid w:val="009825BC"/>
    <w:rsid w:val="0098260B"/>
    <w:rsid w:val="0098281F"/>
    <w:rsid w:val="0098289E"/>
    <w:rsid w:val="00982AAC"/>
    <w:rsid w:val="00982DA2"/>
    <w:rsid w:val="00982ECA"/>
    <w:rsid w:val="0098309F"/>
    <w:rsid w:val="0098314D"/>
    <w:rsid w:val="00983275"/>
    <w:rsid w:val="009833B8"/>
    <w:rsid w:val="00983578"/>
    <w:rsid w:val="0098364B"/>
    <w:rsid w:val="00983683"/>
    <w:rsid w:val="009836A1"/>
    <w:rsid w:val="0098372F"/>
    <w:rsid w:val="0098390D"/>
    <w:rsid w:val="00983947"/>
    <w:rsid w:val="0098398F"/>
    <w:rsid w:val="00983B38"/>
    <w:rsid w:val="00983B9E"/>
    <w:rsid w:val="00983CF5"/>
    <w:rsid w:val="00983E63"/>
    <w:rsid w:val="00983F4D"/>
    <w:rsid w:val="00984316"/>
    <w:rsid w:val="009843FC"/>
    <w:rsid w:val="009847DF"/>
    <w:rsid w:val="00984992"/>
    <w:rsid w:val="00984A5A"/>
    <w:rsid w:val="009854F3"/>
    <w:rsid w:val="00985749"/>
    <w:rsid w:val="00985815"/>
    <w:rsid w:val="00985B1D"/>
    <w:rsid w:val="00985B8C"/>
    <w:rsid w:val="00985D0A"/>
    <w:rsid w:val="00986465"/>
    <w:rsid w:val="0098646D"/>
    <w:rsid w:val="00986A1C"/>
    <w:rsid w:val="00986CAF"/>
    <w:rsid w:val="00986E52"/>
    <w:rsid w:val="009870B3"/>
    <w:rsid w:val="009870BB"/>
    <w:rsid w:val="00987778"/>
    <w:rsid w:val="009878B9"/>
    <w:rsid w:val="00987909"/>
    <w:rsid w:val="00987997"/>
    <w:rsid w:val="00987A6F"/>
    <w:rsid w:val="00987E75"/>
    <w:rsid w:val="0099008B"/>
    <w:rsid w:val="009902A5"/>
    <w:rsid w:val="00990766"/>
    <w:rsid w:val="00990AE5"/>
    <w:rsid w:val="00990B66"/>
    <w:rsid w:val="00990CCB"/>
    <w:rsid w:val="00990F47"/>
    <w:rsid w:val="0099148E"/>
    <w:rsid w:val="00991775"/>
    <w:rsid w:val="00991829"/>
    <w:rsid w:val="00991B31"/>
    <w:rsid w:val="00991E8D"/>
    <w:rsid w:val="0099210B"/>
    <w:rsid w:val="00992325"/>
    <w:rsid w:val="009923B1"/>
    <w:rsid w:val="009928A5"/>
    <w:rsid w:val="00992958"/>
    <w:rsid w:val="00992A65"/>
    <w:rsid w:val="00992A9B"/>
    <w:rsid w:val="00992B71"/>
    <w:rsid w:val="00992DCC"/>
    <w:rsid w:val="00992E2C"/>
    <w:rsid w:val="00992E5A"/>
    <w:rsid w:val="0099315F"/>
    <w:rsid w:val="0099325A"/>
    <w:rsid w:val="00993347"/>
    <w:rsid w:val="0099355E"/>
    <w:rsid w:val="0099394B"/>
    <w:rsid w:val="00993F93"/>
    <w:rsid w:val="00994107"/>
    <w:rsid w:val="00994180"/>
    <w:rsid w:val="009943DC"/>
    <w:rsid w:val="00994406"/>
    <w:rsid w:val="0099443E"/>
    <w:rsid w:val="009944E5"/>
    <w:rsid w:val="00994559"/>
    <w:rsid w:val="009946A3"/>
    <w:rsid w:val="009949B9"/>
    <w:rsid w:val="00994B94"/>
    <w:rsid w:val="00994CF3"/>
    <w:rsid w:val="00994F6D"/>
    <w:rsid w:val="00994FA9"/>
    <w:rsid w:val="009950E6"/>
    <w:rsid w:val="0099510C"/>
    <w:rsid w:val="00995132"/>
    <w:rsid w:val="00995207"/>
    <w:rsid w:val="00995281"/>
    <w:rsid w:val="009954D5"/>
    <w:rsid w:val="009959DC"/>
    <w:rsid w:val="00996150"/>
    <w:rsid w:val="00996249"/>
    <w:rsid w:val="009962BF"/>
    <w:rsid w:val="00996310"/>
    <w:rsid w:val="0099662F"/>
    <w:rsid w:val="00996A3E"/>
    <w:rsid w:val="00996C19"/>
    <w:rsid w:val="00996CF5"/>
    <w:rsid w:val="00997069"/>
    <w:rsid w:val="00997144"/>
    <w:rsid w:val="00997BB6"/>
    <w:rsid w:val="00997D19"/>
    <w:rsid w:val="00997D8A"/>
    <w:rsid w:val="00997FB1"/>
    <w:rsid w:val="009A0192"/>
    <w:rsid w:val="009A04AF"/>
    <w:rsid w:val="009A056E"/>
    <w:rsid w:val="009A0628"/>
    <w:rsid w:val="009A0741"/>
    <w:rsid w:val="009A089D"/>
    <w:rsid w:val="009A096B"/>
    <w:rsid w:val="009A0A79"/>
    <w:rsid w:val="009A0D24"/>
    <w:rsid w:val="009A0E17"/>
    <w:rsid w:val="009A1300"/>
    <w:rsid w:val="009A158E"/>
    <w:rsid w:val="009A170E"/>
    <w:rsid w:val="009A1BBD"/>
    <w:rsid w:val="009A1EE1"/>
    <w:rsid w:val="009A1F7B"/>
    <w:rsid w:val="009A2327"/>
    <w:rsid w:val="009A23A0"/>
    <w:rsid w:val="009A282D"/>
    <w:rsid w:val="009A2911"/>
    <w:rsid w:val="009A2B39"/>
    <w:rsid w:val="009A2F44"/>
    <w:rsid w:val="009A33CE"/>
    <w:rsid w:val="009A33EF"/>
    <w:rsid w:val="009A3AAC"/>
    <w:rsid w:val="009A3AC5"/>
    <w:rsid w:val="009A3C03"/>
    <w:rsid w:val="009A3FE3"/>
    <w:rsid w:val="009A3FEC"/>
    <w:rsid w:val="009A40E7"/>
    <w:rsid w:val="009A44AE"/>
    <w:rsid w:val="009A487B"/>
    <w:rsid w:val="009A48E8"/>
    <w:rsid w:val="009A4C7E"/>
    <w:rsid w:val="009A4D4E"/>
    <w:rsid w:val="009A4ECE"/>
    <w:rsid w:val="009A5019"/>
    <w:rsid w:val="009A507A"/>
    <w:rsid w:val="009A53E7"/>
    <w:rsid w:val="009A54BD"/>
    <w:rsid w:val="009A5A15"/>
    <w:rsid w:val="009A5E7B"/>
    <w:rsid w:val="009A5F2B"/>
    <w:rsid w:val="009A6088"/>
    <w:rsid w:val="009A6121"/>
    <w:rsid w:val="009A644E"/>
    <w:rsid w:val="009A64CB"/>
    <w:rsid w:val="009A6682"/>
    <w:rsid w:val="009A6E13"/>
    <w:rsid w:val="009A6F5F"/>
    <w:rsid w:val="009A6FB4"/>
    <w:rsid w:val="009A707F"/>
    <w:rsid w:val="009A71E7"/>
    <w:rsid w:val="009A72E3"/>
    <w:rsid w:val="009A75FB"/>
    <w:rsid w:val="009A76A2"/>
    <w:rsid w:val="009A76C2"/>
    <w:rsid w:val="009A7727"/>
    <w:rsid w:val="009A7818"/>
    <w:rsid w:val="009A7975"/>
    <w:rsid w:val="009A79DC"/>
    <w:rsid w:val="009A7B86"/>
    <w:rsid w:val="009A7BE2"/>
    <w:rsid w:val="009A7C12"/>
    <w:rsid w:val="009A7D7F"/>
    <w:rsid w:val="009A7EAB"/>
    <w:rsid w:val="009A7F70"/>
    <w:rsid w:val="009B02A0"/>
    <w:rsid w:val="009B05D9"/>
    <w:rsid w:val="009B0683"/>
    <w:rsid w:val="009B0921"/>
    <w:rsid w:val="009B11E5"/>
    <w:rsid w:val="009B1803"/>
    <w:rsid w:val="009B181F"/>
    <w:rsid w:val="009B188F"/>
    <w:rsid w:val="009B18E4"/>
    <w:rsid w:val="009B1A69"/>
    <w:rsid w:val="009B1A7B"/>
    <w:rsid w:val="009B1E0C"/>
    <w:rsid w:val="009B1F8C"/>
    <w:rsid w:val="009B28DF"/>
    <w:rsid w:val="009B2DB7"/>
    <w:rsid w:val="009B2F9B"/>
    <w:rsid w:val="009B3004"/>
    <w:rsid w:val="009B3207"/>
    <w:rsid w:val="009B34CF"/>
    <w:rsid w:val="009B34F2"/>
    <w:rsid w:val="009B3643"/>
    <w:rsid w:val="009B3852"/>
    <w:rsid w:val="009B38E6"/>
    <w:rsid w:val="009B409D"/>
    <w:rsid w:val="009B4191"/>
    <w:rsid w:val="009B45A4"/>
    <w:rsid w:val="009B45DA"/>
    <w:rsid w:val="009B480C"/>
    <w:rsid w:val="009B48A5"/>
    <w:rsid w:val="009B4948"/>
    <w:rsid w:val="009B4CBB"/>
    <w:rsid w:val="009B4D7D"/>
    <w:rsid w:val="009B4E2C"/>
    <w:rsid w:val="009B5107"/>
    <w:rsid w:val="009B52C8"/>
    <w:rsid w:val="009B54BF"/>
    <w:rsid w:val="009B5507"/>
    <w:rsid w:val="009B5705"/>
    <w:rsid w:val="009B575B"/>
    <w:rsid w:val="009B5901"/>
    <w:rsid w:val="009B591F"/>
    <w:rsid w:val="009B5C59"/>
    <w:rsid w:val="009B5D34"/>
    <w:rsid w:val="009B633E"/>
    <w:rsid w:val="009B63BF"/>
    <w:rsid w:val="009B644C"/>
    <w:rsid w:val="009B666E"/>
    <w:rsid w:val="009B68AB"/>
    <w:rsid w:val="009B6F50"/>
    <w:rsid w:val="009B706A"/>
    <w:rsid w:val="009B71F1"/>
    <w:rsid w:val="009B721B"/>
    <w:rsid w:val="009B7505"/>
    <w:rsid w:val="009B7847"/>
    <w:rsid w:val="009B7CBE"/>
    <w:rsid w:val="009B7E7E"/>
    <w:rsid w:val="009C0075"/>
    <w:rsid w:val="009C0217"/>
    <w:rsid w:val="009C02A0"/>
    <w:rsid w:val="009C02BC"/>
    <w:rsid w:val="009C0686"/>
    <w:rsid w:val="009C07F9"/>
    <w:rsid w:val="009C0A7F"/>
    <w:rsid w:val="009C0DBA"/>
    <w:rsid w:val="009C0F84"/>
    <w:rsid w:val="009C1556"/>
    <w:rsid w:val="009C1669"/>
    <w:rsid w:val="009C1835"/>
    <w:rsid w:val="009C1993"/>
    <w:rsid w:val="009C19F6"/>
    <w:rsid w:val="009C1A3D"/>
    <w:rsid w:val="009C1A76"/>
    <w:rsid w:val="009C1DDF"/>
    <w:rsid w:val="009C1ED2"/>
    <w:rsid w:val="009C2177"/>
    <w:rsid w:val="009C21FB"/>
    <w:rsid w:val="009C220D"/>
    <w:rsid w:val="009C23BE"/>
    <w:rsid w:val="009C23F4"/>
    <w:rsid w:val="009C24E2"/>
    <w:rsid w:val="009C285B"/>
    <w:rsid w:val="009C292B"/>
    <w:rsid w:val="009C2A6F"/>
    <w:rsid w:val="009C2C33"/>
    <w:rsid w:val="009C2CE8"/>
    <w:rsid w:val="009C2F1C"/>
    <w:rsid w:val="009C2F3A"/>
    <w:rsid w:val="009C30C8"/>
    <w:rsid w:val="009C367F"/>
    <w:rsid w:val="009C3865"/>
    <w:rsid w:val="009C3987"/>
    <w:rsid w:val="009C3ABD"/>
    <w:rsid w:val="009C3D91"/>
    <w:rsid w:val="009C3F37"/>
    <w:rsid w:val="009C40B9"/>
    <w:rsid w:val="009C4847"/>
    <w:rsid w:val="009C4858"/>
    <w:rsid w:val="009C4C9C"/>
    <w:rsid w:val="009C4CA0"/>
    <w:rsid w:val="009C4FD1"/>
    <w:rsid w:val="009C5166"/>
    <w:rsid w:val="009C52E7"/>
    <w:rsid w:val="009C5892"/>
    <w:rsid w:val="009C6045"/>
    <w:rsid w:val="009C61D4"/>
    <w:rsid w:val="009C6557"/>
    <w:rsid w:val="009C6E23"/>
    <w:rsid w:val="009C6E24"/>
    <w:rsid w:val="009C7080"/>
    <w:rsid w:val="009C7359"/>
    <w:rsid w:val="009C7529"/>
    <w:rsid w:val="009C77E9"/>
    <w:rsid w:val="009C786E"/>
    <w:rsid w:val="009C7921"/>
    <w:rsid w:val="009C7C00"/>
    <w:rsid w:val="009C7D7A"/>
    <w:rsid w:val="009C7FE4"/>
    <w:rsid w:val="009D0138"/>
    <w:rsid w:val="009D029F"/>
    <w:rsid w:val="009D05ED"/>
    <w:rsid w:val="009D0D1C"/>
    <w:rsid w:val="009D0D38"/>
    <w:rsid w:val="009D1164"/>
    <w:rsid w:val="009D11EE"/>
    <w:rsid w:val="009D123B"/>
    <w:rsid w:val="009D1293"/>
    <w:rsid w:val="009D17FC"/>
    <w:rsid w:val="009D1AF4"/>
    <w:rsid w:val="009D1C5F"/>
    <w:rsid w:val="009D1E29"/>
    <w:rsid w:val="009D202A"/>
    <w:rsid w:val="009D2173"/>
    <w:rsid w:val="009D2208"/>
    <w:rsid w:val="009D22FD"/>
    <w:rsid w:val="009D2398"/>
    <w:rsid w:val="009D244C"/>
    <w:rsid w:val="009D2609"/>
    <w:rsid w:val="009D270D"/>
    <w:rsid w:val="009D2847"/>
    <w:rsid w:val="009D289F"/>
    <w:rsid w:val="009D2900"/>
    <w:rsid w:val="009D290E"/>
    <w:rsid w:val="009D2956"/>
    <w:rsid w:val="009D2998"/>
    <w:rsid w:val="009D29A8"/>
    <w:rsid w:val="009D3018"/>
    <w:rsid w:val="009D305D"/>
    <w:rsid w:val="009D3081"/>
    <w:rsid w:val="009D34C0"/>
    <w:rsid w:val="009D36A8"/>
    <w:rsid w:val="009D36B8"/>
    <w:rsid w:val="009D3A84"/>
    <w:rsid w:val="009D3FE9"/>
    <w:rsid w:val="009D43BD"/>
    <w:rsid w:val="009D4425"/>
    <w:rsid w:val="009D4D59"/>
    <w:rsid w:val="009D4EE5"/>
    <w:rsid w:val="009D4FB2"/>
    <w:rsid w:val="009D4FD3"/>
    <w:rsid w:val="009D51BB"/>
    <w:rsid w:val="009D52AA"/>
    <w:rsid w:val="009D52EC"/>
    <w:rsid w:val="009D571A"/>
    <w:rsid w:val="009D571B"/>
    <w:rsid w:val="009D5CA4"/>
    <w:rsid w:val="009D5D15"/>
    <w:rsid w:val="009D6076"/>
    <w:rsid w:val="009D60B6"/>
    <w:rsid w:val="009D6354"/>
    <w:rsid w:val="009D65AC"/>
    <w:rsid w:val="009D6693"/>
    <w:rsid w:val="009D6AC3"/>
    <w:rsid w:val="009D6C61"/>
    <w:rsid w:val="009D6F55"/>
    <w:rsid w:val="009D6FBC"/>
    <w:rsid w:val="009D7261"/>
    <w:rsid w:val="009D7804"/>
    <w:rsid w:val="009D78BD"/>
    <w:rsid w:val="009D7C13"/>
    <w:rsid w:val="009D7D3C"/>
    <w:rsid w:val="009D7D43"/>
    <w:rsid w:val="009D7E50"/>
    <w:rsid w:val="009D7EA3"/>
    <w:rsid w:val="009D7F92"/>
    <w:rsid w:val="009E00C0"/>
    <w:rsid w:val="009E023B"/>
    <w:rsid w:val="009E027B"/>
    <w:rsid w:val="009E04F1"/>
    <w:rsid w:val="009E062F"/>
    <w:rsid w:val="009E065B"/>
    <w:rsid w:val="009E0ABE"/>
    <w:rsid w:val="009E0C4B"/>
    <w:rsid w:val="009E0E8F"/>
    <w:rsid w:val="009E0FCA"/>
    <w:rsid w:val="009E1184"/>
    <w:rsid w:val="009E126C"/>
    <w:rsid w:val="009E1362"/>
    <w:rsid w:val="009E1588"/>
    <w:rsid w:val="009E1693"/>
    <w:rsid w:val="009E1AB8"/>
    <w:rsid w:val="009E1C14"/>
    <w:rsid w:val="009E1D8C"/>
    <w:rsid w:val="009E215B"/>
    <w:rsid w:val="009E2258"/>
    <w:rsid w:val="009E23B1"/>
    <w:rsid w:val="009E25FA"/>
    <w:rsid w:val="009E2A12"/>
    <w:rsid w:val="009E2E00"/>
    <w:rsid w:val="009E2E68"/>
    <w:rsid w:val="009E355C"/>
    <w:rsid w:val="009E356B"/>
    <w:rsid w:val="009E36C3"/>
    <w:rsid w:val="009E36CB"/>
    <w:rsid w:val="009E377D"/>
    <w:rsid w:val="009E37BB"/>
    <w:rsid w:val="009E3813"/>
    <w:rsid w:val="009E3D24"/>
    <w:rsid w:val="009E3F74"/>
    <w:rsid w:val="009E3FD3"/>
    <w:rsid w:val="009E4039"/>
    <w:rsid w:val="009E418F"/>
    <w:rsid w:val="009E4595"/>
    <w:rsid w:val="009E461E"/>
    <w:rsid w:val="009E4639"/>
    <w:rsid w:val="009E4779"/>
    <w:rsid w:val="009E4B78"/>
    <w:rsid w:val="009E4CFB"/>
    <w:rsid w:val="009E4D1D"/>
    <w:rsid w:val="009E4DC4"/>
    <w:rsid w:val="009E4F73"/>
    <w:rsid w:val="009E4FD6"/>
    <w:rsid w:val="009E513B"/>
    <w:rsid w:val="009E515A"/>
    <w:rsid w:val="009E5734"/>
    <w:rsid w:val="009E6060"/>
    <w:rsid w:val="009E611F"/>
    <w:rsid w:val="009E6305"/>
    <w:rsid w:val="009E67A7"/>
    <w:rsid w:val="009E6A3E"/>
    <w:rsid w:val="009E6AC8"/>
    <w:rsid w:val="009E6BD5"/>
    <w:rsid w:val="009E765D"/>
    <w:rsid w:val="009E785C"/>
    <w:rsid w:val="009E7D61"/>
    <w:rsid w:val="009E7E18"/>
    <w:rsid w:val="009E7E53"/>
    <w:rsid w:val="009F05D9"/>
    <w:rsid w:val="009F0850"/>
    <w:rsid w:val="009F0C9F"/>
    <w:rsid w:val="009F0CD5"/>
    <w:rsid w:val="009F0F5A"/>
    <w:rsid w:val="009F12C1"/>
    <w:rsid w:val="009F15A6"/>
    <w:rsid w:val="009F1627"/>
    <w:rsid w:val="009F17E3"/>
    <w:rsid w:val="009F21A6"/>
    <w:rsid w:val="009F2449"/>
    <w:rsid w:val="009F24CB"/>
    <w:rsid w:val="009F2549"/>
    <w:rsid w:val="009F2922"/>
    <w:rsid w:val="009F2979"/>
    <w:rsid w:val="009F29CA"/>
    <w:rsid w:val="009F2A42"/>
    <w:rsid w:val="009F2AA4"/>
    <w:rsid w:val="009F2BFC"/>
    <w:rsid w:val="009F2C20"/>
    <w:rsid w:val="009F31A3"/>
    <w:rsid w:val="009F34E6"/>
    <w:rsid w:val="009F36E5"/>
    <w:rsid w:val="009F36F3"/>
    <w:rsid w:val="009F3755"/>
    <w:rsid w:val="009F3788"/>
    <w:rsid w:val="009F38A8"/>
    <w:rsid w:val="009F39EC"/>
    <w:rsid w:val="009F3A30"/>
    <w:rsid w:val="009F3BD4"/>
    <w:rsid w:val="009F3F68"/>
    <w:rsid w:val="009F4018"/>
    <w:rsid w:val="009F433C"/>
    <w:rsid w:val="009F43D5"/>
    <w:rsid w:val="009F47B0"/>
    <w:rsid w:val="009F49F8"/>
    <w:rsid w:val="009F4C01"/>
    <w:rsid w:val="009F4C82"/>
    <w:rsid w:val="009F4F6E"/>
    <w:rsid w:val="009F516B"/>
    <w:rsid w:val="009F548F"/>
    <w:rsid w:val="009F5801"/>
    <w:rsid w:val="009F591B"/>
    <w:rsid w:val="009F59D7"/>
    <w:rsid w:val="009F5AB0"/>
    <w:rsid w:val="009F5AF7"/>
    <w:rsid w:val="009F5C80"/>
    <w:rsid w:val="009F5D92"/>
    <w:rsid w:val="009F5E39"/>
    <w:rsid w:val="009F5F6E"/>
    <w:rsid w:val="009F63CD"/>
    <w:rsid w:val="009F693F"/>
    <w:rsid w:val="009F69B5"/>
    <w:rsid w:val="009F6A78"/>
    <w:rsid w:val="009F6F7D"/>
    <w:rsid w:val="009F7511"/>
    <w:rsid w:val="009F773D"/>
    <w:rsid w:val="009F7745"/>
    <w:rsid w:val="009F7746"/>
    <w:rsid w:val="009F774C"/>
    <w:rsid w:val="009F780A"/>
    <w:rsid w:val="009F79C6"/>
    <w:rsid w:val="009F7A97"/>
    <w:rsid w:val="009F7D09"/>
    <w:rsid w:val="009F7EA5"/>
    <w:rsid w:val="009F7EC7"/>
    <w:rsid w:val="00A000BF"/>
    <w:rsid w:val="00A0011A"/>
    <w:rsid w:val="00A00346"/>
    <w:rsid w:val="00A003DF"/>
    <w:rsid w:val="00A0047F"/>
    <w:rsid w:val="00A00657"/>
    <w:rsid w:val="00A008D6"/>
    <w:rsid w:val="00A009C2"/>
    <w:rsid w:val="00A00C99"/>
    <w:rsid w:val="00A00F2A"/>
    <w:rsid w:val="00A0107A"/>
    <w:rsid w:val="00A014B3"/>
    <w:rsid w:val="00A01600"/>
    <w:rsid w:val="00A01671"/>
    <w:rsid w:val="00A01C0C"/>
    <w:rsid w:val="00A01F8C"/>
    <w:rsid w:val="00A01FD6"/>
    <w:rsid w:val="00A021B8"/>
    <w:rsid w:val="00A02256"/>
    <w:rsid w:val="00A025DB"/>
    <w:rsid w:val="00A02646"/>
    <w:rsid w:val="00A027CE"/>
    <w:rsid w:val="00A02C5E"/>
    <w:rsid w:val="00A02E2D"/>
    <w:rsid w:val="00A02F4B"/>
    <w:rsid w:val="00A02F70"/>
    <w:rsid w:val="00A02FDC"/>
    <w:rsid w:val="00A030DC"/>
    <w:rsid w:val="00A03331"/>
    <w:rsid w:val="00A0338B"/>
    <w:rsid w:val="00A035CC"/>
    <w:rsid w:val="00A036E8"/>
    <w:rsid w:val="00A0375A"/>
    <w:rsid w:val="00A03906"/>
    <w:rsid w:val="00A03A56"/>
    <w:rsid w:val="00A03D01"/>
    <w:rsid w:val="00A03D1D"/>
    <w:rsid w:val="00A03F70"/>
    <w:rsid w:val="00A04036"/>
    <w:rsid w:val="00A040C3"/>
    <w:rsid w:val="00A04304"/>
    <w:rsid w:val="00A043F9"/>
    <w:rsid w:val="00A043FC"/>
    <w:rsid w:val="00A04B42"/>
    <w:rsid w:val="00A04CCE"/>
    <w:rsid w:val="00A04CD0"/>
    <w:rsid w:val="00A04D7B"/>
    <w:rsid w:val="00A04E1A"/>
    <w:rsid w:val="00A04E7D"/>
    <w:rsid w:val="00A04EBC"/>
    <w:rsid w:val="00A05048"/>
    <w:rsid w:val="00A052DA"/>
    <w:rsid w:val="00A05493"/>
    <w:rsid w:val="00A055DF"/>
    <w:rsid w:val="00A056DD"/>
    <w:rsid w:val="00A05750"/>
    <w:rsid w:val="00A058EF"/>
    <w:rsid w:val="00A05BBD"/>
    <w:rsid w:val="00A05BCC"/>
    <w:rsid w:val="00A05CA1"/>
    <w:rsid w:val="00A0615A"/>
    <w:rsid w:val="00A06360"/>
    <w:rsid w:val="00A06379"/>
    <w:rsid w:val="00A06A56"/>
    <w:rsid w:val="00A06C2B"/>
    <w:rsid w:val="00A06C6B"/>
    <w:rsid w:val="00A06CB3"/>
    <w:rsid w:val="00A06E24"/>
    <w:rsid w:val="00A06E2D"/>
    <w:rsid w:val="00A071B6"/>
    <w:rsid w:val="00A07285"/>
    <w:rsid w:val="00A074B1"/>
    <w:rsid w:val="00A07512"/>
    <w:rsid w:val="00A07626"/>
    <w:rsid w:val="00A07732"/>
    <w:rsid w:val="00A0799D"/>
    <w:rsid w:val="00A07A21"/>
    <w:rsid w:val="00A07A83"/>
    <w:rsid w:val="00A07B85"/>
    <w:rsid w:val="00A07E69"/>
    <w:rsid w:val="00A07F8A"/>
    <w:rsid w:val="00A105EC"/>
    <w:rsid w:val="00A107D3"/>
    <w:rsid w:val="00A10D83"/>
    <w:rsid w:val="00A10E11"/>
    <w:rsid w:val="00A113DC"/>
    <w:rsid w:val="00A11624"/>
    <w:rsid w:val="00A11734"/>
    <w:rsid w:val="00A11796"/>
    <w:rsid w:val="00A11893"/>
    <w:rsid w:val="00A1195A"/>
    <w:rsid w:val="00A11A26"/>
    <w:rsid w:val="00A11B01"/>
    <w:rsid w:val="00A11B51"/>
    <w:rsid w:val="00A11BBC"/>
    <w:rsid w:val="00A11D8E"/>
    <w:rsid w:val="00A11EA5"/>
    <w:rsid w:val="00A11EE9"/>
    <w:rsid w:val="00A123FC"/>
    <w:rsid w:val="00A1273B"/>
    <w:rsid w:val="00A129B8"/>
    <w:rsid w:val="00A12A38"/>
    <w:rsid w:val="00A12C94"/>
    <w:rsid w:val="00A12CA9"/>
    <w:rsid w:val="00A12D04"/>
    <w:rsid w:val="00A133BC"/>
    <w:rsid w:val="00A134D7"/>
    <w:rsid w:val="00A13569"/>
    <w:rsid w:val="00A13613"/>
    <w:rsid w:val="00A13725"/>
    <w:rsid w:val="00A139E0"/>
    <w:rsid w:val="00A13A5E"/>
    <w:rsid w:val="00A13A77"/>
    <w:rsid w:val="00A13AA1"/>
    <w:rsid w:val="00A13B3C"/>
    <w:rsid w:val="00A13FFD"/>
    <w:rsid w:val="00A141C0"/>
    <w:rsid w:val="00A1466E"/>
    <w:rsid w:val="00A14681"/>
    <w:rsid w:val="00A146E6"/>
    <w:rsid w:val="00A14783"/>
    <w:rsid w:val="00A14A9E"/>
    <w:rsid w:val="00A14B0A"/>
    <w:rsid w:val="00A14C7C"/>
    <w:rsid w:val="00A14C9F"/>
    <w:rsid w:val="00A1517B"/>
    <w:rsid w:val="00A1530E"/>
    <w:rsid w:val="00A156AE"/>
    <w:rsid w:val="00A1594E"/>
    <w:rsid w:val="00A15966"/>
    <w:rsid w:val="00A159C0"/>
    <w:rsid w:val="00A159F2"/>
    <w:rsid w:val="00A159F9"/>
    <w:rsid w:val="00A15A66"/>
    <w:rsid w:val="00A15D7D"/>
    <w:rsid w:val="00A1601B"/>
    <w:rsid w:val="00A16133"/>
    <w:rsid w:val="00A16401"/>
    <w:rsid w:val="00A1661F"/>
    <w:rsid w:val="00A168E0"/>
    <w:rsid w:val="00A16E9B"/>
    <w:rsid w:val="00A17250"/>
    <w:rsid w:val="00A17346"/>
    <w:rsid w:val="00A1742D"/>
    <w:rsid w:val="00A174F0"/>
    <w:rsid w:val="00A17510"/>
    <w:rsid w:val="00A1754C"/>
    <w:rsid w:val="00A17640"/>
    <w:rsid w:val="00A1766E"/>
    <w:rsid w:val="00A177BD"/>
    <w:rsid w:val="00A17912"/>
    <w:rsid w:val="00A1793E"/>
    <w:rsid w:val="00A179E0"/>
    <w:rsid w:val="00A17A43"/>
    <w:rsid w:val="00A17BDB"/>
    <w:rsid w:val="00A17D07"/>
    <w:rsid w:val="00A20029"/>
    <w:rsid w:val="00A20327"/>
    <w:rsid w:val="00A207AF"/>
    <w:rsid w:val="00A20B1E"/>
    <w:rsid w:val="00A20DA4"/>
    <w:rsid w:val="00A2136A"/>
    <w:rsid w:val="00A21439"/>
    <w:rsid w:val="00A2156F"/>
    <w:rsid w:val="00A215E7"/>
    <w:rsid w:val="00A21C7B"/>
    <w:rsid w:val="00A21E0B"/>
    <w:rsid w:val="00A22066"/>
    <w:rsid w:val="00A22169"/>
    <w:rsid w:val="00A2223B"/>
    <w:rsid w:val="00A22371"/>
    <w:rsid w:val="00A228E3"/>
    <w:rsid w:val="00A22BE1"/>
    <w:rsid w:val="00A22FEF"/>
    <w:rsid w:val="00A232A7"/>
    <w:rsid w:val="00A23425"/>
    <w:rsid w:val="00A235A1"/>
    <w:rsid w:val="00A23A9F"/>
    <w:rsid w:val="00A24672"/>
    <w:rsid w:val="00A24DEF"/>
    <w:rsid w:val="00A24E1C"/>
    <w:rsid w:val="00A24F70"/>
    <w:rsid w:val="00A2532B"/>
    <w:rsid w:val="00A253A0"/>
    <w:rsid w:val="00A2555A"/>
    <w:rsid w:val="00A255CC"/>
    <w:rsid w:val="00A2570E"/>
    <w:rsid w:val="00A258EF"/>
    <w:rsid w:val="00A259C4"/>
    <w:rsid w:val="00A25A42"/>
    <w:rsid w:val="00A25D5D"/>
    <w:rsid w:val="00A25F3C"/>
    <w:rsid w:val="00A262C4"/>
    <w:rsid w:val="00A262C9"/>
    <w:rsid w:val="00A2649D"/>
    <w:rsid w:val="00A26513"/>
    <w:rsid w:val="00A265C3"/>
    <w:rsid w:val="00A2661E"/>
    <w:rsid w:val="00A26620"/>
    <w:rsid w:val="00A26699"/>
    <w:rsid w:val="00A267AF"/>
    <w:rsid w:val="00A26828"/>
    <w:rsid w:val="00A26943"/>
    <w:rsid w:val="00A26A59"/>
    <w:rsid w:val="00A26A66"/>
    <w:rsid w:val="00A26B17"/>
    <w:rsid w:val="00A26B90"/>
    <w:rsid w:val="00A26D61"/>
    <w:rsid w:val="00A271B1"/>
    <w:rsid w:val="00A27307"/>
    <w:rsid w:val="00A275F7"/>
    <w:rsid w:val="00A27643"/>
    <w:rsid w:val="00A27C0F"/>
    <w:rsid w:val="00A27CCC"/>
    <w:rsid w:val="00A27D7E"/>
    <w:rsid w:val="00A27E3D"/>
    <w:rsid w:val="00A27E51"/>
    <w:rsid w:val="00A27E96"/>
    <w:rsid w:val="00A27EE7"/>
    <w:rsid w:val="00A30063"/>
    <w:rsid w:val="00A3009F"/>
    <w:rsid w:val="00A301EE"/>
    <w:rsid w:val="00A3077B"/>
    <w:rsid w:val="00A30E85"/>
    <w:rsid w:val="00A31095"/>
    <w:rsid w:val="00A311F0"/>
    <w:rsid w:val="00A31D1A"/>
    <w:rsid w:val="00A31E02"/>
    <w:rsid w:val="00A31EF7"/>
    <w:rsid w:val="00A3208E"/>
    <w:rsid w:val="00A32321"/>
    <w:rsid w:val="00A32806"/>
    <w:rsid w:val="00A32953"/>
    <w:rsid w:val="00A32A5D"/>
    <w:rsid w:val="00A32DCD"/>
    <w:rsid w:val="00A32F00"/>
    <w:rsid w:val="00A33022"/>
    <w:rsid w:val="00A3311A"/>
    <w:rsid w:val="00A333B6"/>
    <w:rsid w:val="00A33539"/>
    <w:rsid w:val="00A338A6"/>
    <w:rsid w:val="00A33C83"/>
    <w:rsid w:val="00A33E33"/>
    <w:rsid w:val="00A33FC8"/>
    <w:rsid w:val="00A340B9"/>
    <w:rsid w:val="00A34145"/>
    <w:rsid w:val="00A34322"/>
    <w:rsid w:val="00A3432B"/>
    <w:rsid w:val="00A3465A"/>
    <w:rsid w:val="00A3468B"/>
    <w:rsid w:val="00A346A8"/>
    <w:rsid w:val="00A3475E"/>
    <w:rsid w:val="00A34913"/>
    <w:rsid w:val="00A349A0"/>
    <w:rsid w:val="00A34CA9"/>
    <w:rsid w:val="00A353ED"/>
    <w:rsid w:val="00A354EE"/>
    <w:rsid w:val="00A3553E"/>
    <w:rsid w:val="00A3567D"/>
    <w:rsid w:val="00A3578B"/>
    <w:rsid w:val="00A35DBC"/>
    <w:rsid w:val="00A36451"/>
    <w:rsid w:val="00A3647F"/>
    <w:rsid w:val="00A36622"/>
    <w:rsid w:val="00A36982"/>
    <w:rsid w:val="00A36D1A"/>
    <w:rsid w:val="00A37116"/>
    <w:rsid w:val="00A372ED"/>
    <w:rsid w:val="00A374FC"/>
    <w:rsid w:val="00A37628"/>
    <w:rsid w:val="00A37B3A"/>
    <w:rsid w:val="00A37CA9"/>
    <w:rsid w:val="00A37CD8"/>
    <w:rsid w:val="00A37DAE"/>
    <w:rsid w:val="00A37E06"/>
    <w:rsid w:val="00A37EB7"/>
    <w:rsid w:val="00A40047"/>
    <w:rsid w:val="00A4006B"/>
    <w:rsid w:val="00A40139"/>
    <w:rsid w:val="00A4017D"/>
    <w:rsid w:val="00A401C7"/>
    <w:rsid w:val="00A401CC"/>
    <w:rsid w:val="00A4037F"/>
    <w:rsid w:val="00A403B5"/>
    <w:rsid w:val="00A40AE1"/>
    <w:rsid w:val="00A40DA1"/>
    <w:rsid w:val="00A41055"/>
    <w:rsid w:val="00A41716"/>
    <w:rsid w:val="00A41743"/>
    <w:rsid w:val="00A41B9E"/>
    <w:rsid w:val="00A41E15"/>
    <w:rsid w:val="00A42075"/>
    <w:rsid w:val="00A426C8"/>
    <w:rsid w:val="00A42828"/>
    <w:rsid w:val="00A42AAD"/>
    <w:rsid w:val="00A42B14"/>
    <w:rsid w:val="00A42E71"/>
    <w:rsid w:val="00A42E95"/>
    <w:rsid w:val="00A432B7"/>
    <w:rsid w:val="00A43B3B"/>
    <w:rsid w:val="00A440B8"/>
    <w:rsid w:val="00A44830"/>
    <w:rsid w:val="00A449D2"/>
    <w:rsid w:val="00A44BAF"/>
    <w:rsid w:val="00A44E91"/>
    <w:rsid w:val="00A44F34"/>
    <w:rsid w:val="00A44FCD"/>
    <w:rsid w:val="00A44FDB"/>
    <w:rsid w:val="00A450C9"/>
    <w:rsid w:val="00A455F6"/>
    <w:rsid w:val="00A45685"/>
    <w:rsid w:val="00A456A6"/>
    <w:rsid w:val="00A4570A"/>
    <w:rsid w:val="00A45C74"/>
    <w:rsid w:val="00A46243"/>
    <w:rsid w:val="00A46472"/>
    <w:rsid w:val="00A465D8"/>
    <w:rsid w:val="00A46A84"/>
    <w:rsid w:val="00A46A8B"/>
    <w:rsid w:val="00A46BBF"/>
    <w:rsid w:val="00A47050"/>
    <w:rsid w:val="00A470A9"/>
    <w:rsid w:val="00A475C6"/>
    <w:rsid w:val="00A4763C"/>
    <w:rsid w:val="00A477A6"/>
    <w:rsid w:val="00A47D62"/>
    <w:rsid w:val="00A47E60"/>
    <w:rsid w:val="00A47F11"/>
    <w:rsid w:val="00A47F44"/>
    <w:rsid w:val="00A5011B"/>
    <w:rsid w:val="00A50382"/>
    <w:rsid w:val="00A50695"/>
    <w:rsid w:val="00A507B7"/>
    <w:rsid w:val="00A507D1"/>
    <w:rsid w:val="00A50A2E"/>
    <w:rsid w:val="00A50BB9"/>
    <w:rsid w:val="00A50BD7"/>
    <w:rsid w:val="00A50D8C"/>
    <w:rsid w:val="00A50E5F"/>
    <w:rsid w:val="00A50F36"/>
    <w:rsid w:val="00A51025"/>
    <w:rsid w:val="00A510C2"/>
    <w:rsid w:val="00A51420"/>
    <w:rsid w:val="00A5178C"/>
    <w:rsid w:val="00A51859"/>
    <w:rsid w:val="00A51983"/>
    <w:rsid w:val="00A51A2C"/>
    <w:rsid w:val="00A51B19"/>
    <w:rsid w:val="00A51CD1"/>
    <w:rsid w:val="00A520F9"/>
    <w:rsid w:val="00A52256"/>
    <w:rsid w:val="00A522C3"/>
    <w:rsid w:val="00A52B2E"/>
    <w:rsid w:val="00A52D3F"/>
    <w:rsid w:val="00A52DE0"/>
    <w:rsid w:val="00A52EE1"/>
    <w:rsid w:val="00A533A8"/>
    <w:rsid w:val="00A533FA"/>
    <w:rsid w:val="00A5348C"/>
    <w:rsid w:val="00A536CC"/>
    <w:rsid w:val="00A53809"/>
    <w:rsid w:val="00A5389D"/>
    <w:rsid w:val="00A538B9"/>
    <w:rsid w:val="00A53F15"/>
    <w:rsid w:val="00A53FC6"/>
    <w:rsid w:val="00A54197"/>
    <w:rsid w:val="00A542A6"/>
    <w:rsid w:val="00A54472"/>
    <w:rsid w:val="00A544C0"/>
    <w:rsid w:val="00A544FA"/>
    <w:rsid w:val="00A54516"/>
    <w:rsid w:val="00A54604"/>
    <w:rsid w:val="00A54626"/>
    <w:rsid w:val="00A547CA"/>
    <w:rsid w:val="00A54817"/>
    <w:rsid w:val="00A54ACE"/>
    <w:rsid w:val="00A54C02"/>
    <w:rsid w:val="00A54E71"/>
    <w:rsid w:val="00A54EE3"/>
    <w:rsid w:val="00A55033"/>
    <w:rsid w:val="00A55175"/>
    <w:rsid w:val="00A551A1"/>
    <w:rsid w:val="00A5528C"/>
    <w:rsid w:val="00A5528F"/>
    <w:rsid w:val="00A554F7"/>
    <w:rsid w:val="00A5594C"/>
    <w:rsid w:val="00A55F4B"/>
    <w:rsid w:val="00A55FCA"/>
    <w:rsid w:val="00A56059"/>
    <w:rsid w:val="00A560F1"/>
    <w:rsid w:val="00A56272"/>
    <w:rsid w:val="00A56AC7"/>
    <w:rsid w:val="00A56D11"/>
    <w:rsid w:val="00A56E05"/>
    <w:rsid w:val="00A57138"/>
    <w:rsid w:val="00A571E5"/>
    <w:rsid w:val="00A57953"/>
    <w:rsid w:val="00A57EE6"/>
    <w:rsid w:val="00A60032"/>
    <w:rsid w:val="00A60101"/>
    <w:rsid w:val="00A60104"/>
    <w:rsid w:val="00A605A9"/>
    <w:rsid w:val="00A609EA"/>
    <w:rsid w:val="00A60AF9"/>
    <w:rsid w:val="00A61096"/>
    <w:rsid w:val="00A61258"/>
    <w:rsid w:val="00A6125A"/>
    <w:rsid w:val="00A6135D"/>
    <w:rsid w:val="00A615D4"/>
    <w:rsid w:val="00A615EC"/>
    <w:rsid w:val="00A61B2F"/>
    <w:rsid w:val="00A61B3B"/>
    <w:rsid w:val="00A61B5D"/>
    <w:rsid w:val="00A61D80"/>
    <w:rsid w:val="00A61E76"/>
    <w:rsid w:val="00A61FFB"/>
    <w:rsid w:val="00A62041"/>
    <w:rsid w:val="00A620D2"/>
    <w:rsid w:val="00A62276"/>
    <w:rsid w:val="00A622C6"/>
    <w:rsid w:val="00A622D0"/>
    <w:rsid w:val="00A62473"/>
    <w:rsid w:val="00A62A18"/>
    <w:rsid w:val="00A63153"/>
    <w:rsid w:val="00A635A0"/>
    <w:rsid w:val="00A63746"/>
    <w:rsid w:val="00A637E1"/>
    <w:rsid w:val="00A63845"/>
    <w:rsid w:val="00A638CC"/>
    <w:rsid w:val="00A63FDB"/>
    <w:rsid w:val="00A642CA"/>
    <w:rsid w:val="00A6461E"/>
    <w:rsid w:val="00A6463B"/>
    <w:rsid w:val="00A647F5"/>
    <w:rsid w:val="00A6480C"/>
    <w:rsid w:val="00A6482A"/>
    <w:rsid w:val="00A6488F"/>
    <w:rsid w:val="00A64AEA"/>
    <w:rsid w:val="00A64CB3"/>
    <w:rsid w:val="00A65090"/>
    <w:rsid w:val="00A650CA"/>
    <w:rsid w:val="00A65175"/>
    <w:rsid w:val="00A6526B"/>
    <w:rsid w:val="00A653B7"/>
    <w:rsid w:val="00A653DE"/>
    <w:rsid w:val="00A654ED"/>
    <w:rsid w:val="00A656DE"/>
    <w:rsid w:val="00A65AE8"/>
    <w:rsid w:val="00A65B48"/>
    <w:rsid w:val="00A65E21"/>
    <w:rsid w:val="00A65ED0"/>
    <w:rsid w:val="00A661A2"/>
    <w:rsid w:val="00A662EC"/>
    <w:rsid w:val="00A6637D"/>
    <w:rsid w:val="00A667CA"/>
    <w:rsid w:val="00A66A46"/>
    <w:rsid w:val="00A66BC0"/>
    <w:rsid w:val="00A66BED"/>
    <w:rsid w:val="00A67068"/>
    <w:rsid w:val="00A6712B"/>
    <w:rsid w:val="00A677E4"/>
    <w:rsid w:val="00A67DDF"/>
    <w:rsid w:val="00A7033C"/>
    <w:rsid w:val="00A70348"/>
    <w:rsid w:val="00A706F3"/>
    <w:rsid w:val="00A7096F"/>
    <w:rsid w:val="00A70B10"/>
    <w:rsid w:val="00A70CED"/>
    <w:rsid w:val="00A70D9D"/>
    <w:rsid w:val="00A70DF1"/>
    <w:rsid w:val="00A70E9D"/>
    <w:rsid w:val="00A70F61"/>
    <w:rsid w:val="00A7145D"/>
    <w:rsid w:val="00A7145E"/>
    <w:rsid w:val="00A7163B"/>
    <w:rsid w:val="00A71690"/>
    <w:rsid w:val="00A719EF"/>
    <w:rsid w:val="00A71AB4"/>
    <w:rsid w:val="00A71DB3"/>
    <w:rsid w:val="00A72039"/>
    <w:rsid w:val="00A7206E"/>
    <w:rsid w:val="00A7213F"/>
    <w:rsid w:val="00A72160"/>
    <w:rsid w:val="00A72330"/>
    <w:rsid w:val="00A723BF"/>
    <w:rsid w:val="00A724C6"/>
    <w:rsid w:val="00A72633"/>
    <w:rsid w:val="00A72902"/>
    <w:rsid w:val="00A72933"/>
    <w:rsid w:val="00A72989"/>
    <w:rsid w:val="00A72CD4"/>
    <w:rsid w:val="00A72D1A"/>
    <w:rsid w:val="00A72F79"/>
    <w:rsid w:val="00A72FA8"/>
    <w:rsid w:val="00A7308B"/>
    <w:rsid w:val="00A730E4"/>
    <w:rsid w:val="00A73185"/>
    <w:rsid w:val="00A7340D"/>
    <w:rsid w:val="00A73748"/>
    <w:rsid w:val="00A73980"/>
    <w:rsid w:val="00A73A0B"/>
    <w:rsid w:val="00A73EF4"/>
    <w:rsid w:val="00A74054"/>
    <w:rsid w:val="00A7426A"/>
    <w:rsid w:val="00A74320"/>
    <w:rsid w:val="00A74400"/>
    <w:rsid w:val="00A744BB"/>
    <w:rsid w:val="00A74949"/>
    <w:rsid w:val="00A74F4A"/>
    <w:rsid w:val="00A75175"/>
    <w:rsid w:val="00A751CB"/>
    <w:rsid w:val="00A754A6"/>
    <w:rsid w:val="00A754D2"/>
    <w:rsid w:val="00A7560B"/>
    <w:rsid w:val="00A759DC"/>
    <w:rsid w:val="00A75C4D"/>
    <w:rsid w:val="00A75DED"/>
    <w:rsid w:val="00A7623F"/>
    <w:rsid w:val="00A76771"/>
    <w:rsid w:val="00A76814"/>
    <w:rsid w:val="00A76844"/>
    <w:rsid w:val="00A76921"/>
    <w:rsid w:val="00A76955"/>
    <w:rsid w:val="00A76CBF"/>
    <w:rsid w:val="00A76E60"/>
    <w:rsid w:val="00A76FF2"/>
    <w:rsid w:val="00A77110"/>
    <w:rsid w:val="00A7711B"/>
    <w:rsid w:val="00A77286"/>
    <w:rsid w:val="00A772EF"/>
    <w:rsid w:val="00A77333"/>
    <w:rsid w:val="00A777A1"/>
    <w:rsid w:val="00A77853"/>
    <w:rsid w:val="00A77A7C"/>
    <w:rsid w:val="00A77DEC"/>
    <w:rsid w:val="00A77FD5"/>
    <w:rsid w:val="00A8001B"/>
    <w:rsid w:val="00A80262"/>
    <w:rsid w:val="00A8031D"/>
    <w:rsid w:val="00A804BC"/>
    <w:rsid w:val="00A80A8D"/>
    <w:rsid w:val="00A80B7E"/>
    <w:rsid w:val="00A80CB6"/>
    <w:rsid w:val="00A80CF9"/>
    <w:rsid w:val="00A80D6D"/>
    <w:rsid w:val="00A80DD8"/>
    <w:rsid w:val="00A80F2A"/>
    <w:rsid w:val="00A8101A"/>
    <w:rsid w:val="00A81238"/>
    <w:rsid w:val="00A812B0"/>
    <w:rsid w:val="00A815D1"/>
    <w:rsid w:val="00A818C9"/>
    <w:rsid w:val="00A81A90"/>
    <w:rsid w:val="00A81B2F"/>
    <w:rsid w:val="00A81D3B"/>
    <w:rsid w:val="00A8237C"/>
    <w:rsid w:val="00A824BE"/>
    <w:rsid w:val="00A824E9"/>
    <w:rsid w:val="00A82706"/>
    <w:rsid w:val="00A827AF"/>
    <w:rsid w:val="00A828B5"/>
    <w:rsid w:val="00A82D4A"/>
    <w:rsid w:val="00A82D86"/>
    <w:rsid w:val="00A82EBD"/>
    <w:rsid w:val="00A83080"/>
    <w:rsid w:val="00A8343F"/>
    <w:rsid w:val="00A835EA"/>
    <w:rsid w:val="00A83639"/>
    <w:rsid w:val="00A83C00"/>
    <w:rsid w:val="00A83CAB"/>
    <w:rsid w:val="00A84651"/>
    <w:rsid w:val="00A8469B"/>
    <w:rsid w:val="00A84B9B"/>
    <w:rsid w:val="00A84C9C"/>
    <w:rsid w:val="00A84F32"/>
    <w:rsid w:val="00A84FC2"/>
    <w:rsid w:val="00A8517C"/>
    <w:rsid w:val="00A85221"/>
    <w:rsid w:val="00A85290"/>
    <w:rsid w:val="00A85314"/>
    <w:rsid w:val="00A853BC"/>
    <w:rsid w:val="00A85470"/>
    <w:rsid w:val="00A85890"/>
    <w:rsid w:val="00A858B6"/>
    <w:rsid w:val="00A85F92"/>
    <w:rsid w:val="00A8624F"/>
    <w:rsid w:val="00A86645"/>
    <w:rsid w:val="00A86934"/>
    <w:rsid w:val="00A86A72"/>
    <w:rsid w:val="00A86BA4"/>
    <w:rsid w:val="00A86CEA"/>
    <w:rsid w:val="00A86D42"/>
    <w:rsid w:val="00A86D58"/>
    <w:rsid w:val="00A86D61"/>
    <w:rsid w:val="00A87098"/>
    <w:rsid w:val="00A87152"/>
    <w:rsid w:val="00A87196"/>
    <w:rsid w:val="00A87198"/>
    <w:rsid w:val="00A87532"/>
    <w:rsid w:val="00A875EF"/>
    <w:rsid w:val="00A877EA"/>
    <w:rsid w:val="00A90025"/>
    <w:rsid w:val="00A9015E"/>
    <w:rsid w:val="00A901A3"/>
    <w:rsid w:val="00A9057C"/>
    <w:rsid w:val="00A905FF"/>
    <w:rsid w:val="00A9073E"/>
    <w:rsid w:val="00A90A3C"/>
    <w:rsid w:val="00A90B51"/>
    <w:rsid w:val="00A90BCC"/>
    <w:rsid w:val="00A90BCF"/>
    <w:rsid w:val="00A90E8F"/>
    <w:rsid w:val="00A90E92"/>
    <w:rsid w:val="00A90E93"/>
    <w:rsid w:val="00A90EB7"/>
    <w:rsid w:val="00A91018"/>
    <w:rsid w:val="00A912F2"/>
    <w:rsid w:val="00A915DA"/>
    <w:rsid w:val="00A91776"/>
    <w:rsid w:val="00A9180E"/>
    <w:rsid w:val="00A91A5D"/>
    <w:rsid w:val="00A92126"/>
    <w:rsid w:val="00A921A5"/>
    <w:rsid w:val="00A92472"/>
    <w:rsid w:val="00A9287C"/>
    <w:rsid w:val="00A92BC1"/>
    <w:rsid w:val="00A92D16"/>
    <w:rsid w:val="00A93055"/>
    <w:rsid w:val="00A93170"/>
    <w:rsid w:val="00A93198"/>
    <w:rsid w:val="00A934AA"/>
    <w:rsid w:val="00A938F9"/>
    <w:rsid w:val="00A939F6"/>
    <w:rsid w:val="00A93ACF"/>
    <w:rsid w:val="00A93ECB"/>
    <w:rsid w:val="00A94016"/>
    <w:rsid w:val="00A94046"/>
    <w:rsid w:val="00A9405B"/>
    <w:rsid w:val="00A9405D"/>
    <w:rsid w:val="00A940E2"/>
    <w:rsid w:val="00A94AE5"/>
    <w:rsid w:val="00A94ED0"/>
    <w:rsid w:val="00A94EDB"/>
    <w:rsid w:val="00A94F97"/>
    <w:rsid w:val="00A95184"/>
    <w:rsid w:val="00A9519D"/>
    <w:rsid w:val="00A95B8E"/>
    <w:rsid w:val="00A95EB5"/>
    <w:rsid w:val="00A95F4A"/>
    <w:rsid w:val="00A9607A"/>
    <w:rsid w:val="00A963FA"/>
    <w:rsid w:val="00A96520"/>
    <w:rsid w:val="00A966F7"/>
    <w:rsid w:val="00A96780"/>
    <w:rsid w:val="00A968B9"/>
    <w:rsid w:val="00A96926"/>
    <w:rsid w:val="00A96D1B"/>
    <w:rsid w:val="00A96D6E"/>
    <w:rsid w:val="00A96DAA"/>
    <w:rsid w:val="00A96E14"/>
    <w:rsid w:val="00A96FBF"/>
    <w:rsid w:val="00A971D9"/>
    <w:rsid w:val="00A97266"/>
    <w:rsid w:val="00A9755A"/>
    <w:rsid w:val="00A975F4"/>
    <w:rsid w:val="00A97934"/>
    <w:rsid w:val="00A979E5"/>
    <w:rsid w:val="00A97BA8"/>
    <w:rsid w:val="00A97DF8"/>
    <w:rsid w:val="00A97E79"/>
    <w:rsid w:val="00AA0010"/>
    <w:rsid w:val="00AA00C7"/>
    <w:rsid w:val="00AA0284"/>
    <w:rsid w:val="00AA030D"/>
    <w:rsid w:val="00AA040C"/>
    <w:rsid w:val="00AA043B"/>
    <w:rsid w:val="00AA0A8F"/>
    <w:rsid w:val="00AA0B16"/>
    <w:rsid w:val="00AA0BEE"/>
    <w:rsid w:val="00AA0DCD"/>
    <w:rsid w:val="00AA10AF"/>
    <w:rsid w:val="00AA1430"/>
    <w:rsid w:val="00AA15FD"/>
    <w:rsid w:val="00AA165C"/>
    <w:rsid w:val="00AA1810"/>
    <w:rsid w:val="00AA1A1E"/>
    <w:rsid w:val="00AA1D6C"/>
    <w:rsid w:val="00AA1DB3"/>
    <w:rsid w:val="00AA1E7F"/>
    <w:rsid w:val="00AA207A"/>
    <w:rsid w:val="00AA2AD0"/>
    <w:rsid w:val="00AA2B02"/>
    <w:rsid w:val="00AA2C73"/>
    <w:rsid w:val="00AA2EAC"/>
    <w:rsid w:val="00AA2FF2"/>
    <w:rsid w:val="00AA316F"/>
    <w:rsid w:val="00AA38FE"/>
    <w:rsid w:val="00AA402E"/>
    <w:rsid w:val="00AA4046"/>
    <w:rsid w:val="00AA408F"/>
    <w:rsid w:val="00AA48E3"/>
    <w:rsid w:val="00AA49C4"/>
    <w:rsid w:val="00AA5616"/>
    <w:rsid w:val="00AA567A"/>
    <w:rsid w:val="00AA5824"/>
    <w:rsid w:val="00AA5894"/>
    <w:rsid w:val="00AA5929"/>
    <w:rsid w:val="00AA6020"/>
    <w:rsid w:val="00AA6037"/>
    <w:rsid w:val="00AA61DD"/>
    <w:rsid w:val="00AA64E8"/>
    <w:rsid w:val="00AA66CA"/>
    <w:rsid w:val="00AA6756"/>
    <w:rsid w:val="00AA6782"/>
    <w:rsid w:val="00AA67B9"/>
    <w:rsid w:val="00AA6803"/>
    <w:rsid w:val="00AA6805"/>
    <w:rsid w:val="00AA68F7"/>
    <w:rsid w:val="00AA6AEA"/>
    <w:rsid w:val="00AA6D33"/>
    <w:rsid w:val="00AA704A"/>
    <w:rsid w:val="00AA711A"/>
    <w:rsid w:val="00AA7234"/>
    <w:rsid w:val="00AA7338"/>
    <w:rsid w:val="00AA73DD"/>
    <w:rsid w:val="00AA751F"/>
    <w:rsid w:val="00AA75E2"/>
    <w:rsid w:val="00AA76CF"/>
    <w:rsid w:val="00AA7926"/>
    <w:rsid w:val="00AA7D1F"/>
    <w:rsid w:val="00AA7FB9"/>
    <w:rsid w:val="00AB02C9"/>
    <w:rsid w:val="00AB0C29"/>
    <w:rsid w:val="00AB11B7"/>
    <w:rsid w:val="00AB1CFC"/>
    <w:rsid w:val="00AB1E1C"/>
    <w:rsid w:val="00AB1FC7"/>
    <w:rsid w:val="00AB1FD5"/>
    <w:rsid w:val="00AB1FEA"/>
    <w:rsid w:val="00AB2310"/>
    <w:rsid w:val="00AB233A"/>
    <w:rsid w:val="00AB25F7"/>
    <w:rsid w:val="00AB26D1"/>
    <w:rsid w:val="00AB278F"/>
    <w:rsid w:val="00AB29ED"/>
    <w:rsid w:val="00AB29FE"/>
    <w:rsid w:val="00AB3211"/>
    <w:rsid w:val="00AB334A"/>
    <w:rsid w:val="00AB3434"/>
    <w:rsid w:val="00AB3553"/>
    <w:rsid w:val="00AB35EA"/>
    <w:rsid w:val="00AB3783"/>
    <w:rsid w:val="00AB3853"/>
    <w:rsid w:val="00AB3859"/>
    <w:rsid w:val="00AB39A6"/>
    <w:rsid w:val="00AB39EF"/>
    <w:rsid w:val="00AB3B0D"/>
    <w:rsid w:val="00AB3CA1"/>
    <w:rsid w:val="00AB4545"/>
    <w:rsid w:val="00AB46C2"/>
    <w:rsid w:val="00AB47E7"/>
    <w:rsid w:val="00AB4B2B"/>
    <w:rsid w:val="00AB4E00"/>
    <w:rsid w:val="00AB4F17"/>
    <w:rsid w:val="00AB504C"/>
    <w:rsid w:val="00AB54A6"/>
    <w:rsid w:val="00AB5B53"/>
    <w:rsid w:val="00AB5FFE"/>
    <w:rsid w:val="00AB636C"/>
    <w:rsid w:val="00AB63C8"/>
    <w:rsid w:val="00AB6B37"/>
    <w:rsid w:val="00AB6D2D"/>
    <w:rsid w:val="00AB711D"/>
    <w:rsid w:val="00AB726B"/>
    <w:rsid w:val="00AB7552"/>
    <w:rsid w:val="00AB7763"/>
    <w:rsid w:val="00AB78AB"/>
    <w:rsid w:val="00AB7944"/>
    <w:rsid w:val="00AB7B0E"/>
    <w:rsid w:val="00AB7B13"/>
    <w:rsid w:val="00AB7BAB"/>
    <w:rsid w:val="00AB7F9D"/>
    <w:rsid w:val="00AC026A"/>
    <w:rsid w:val="00AC03C8"/>
    <w:rsid w:val="00AC056F"/>
    <w:rsid w:val="00AC06FF"/>
    <w:rsid w:val="00AC0754"/>
    <w:rsid w:val="00AC07BD"/>
    <w:rsid w:val="00AC0D28"/>
    <w:rsid w:val="00AC0E90"/>
    <w:rsid w:val="00AC1297"/>
    <w:rsid w:val="00AC134C"/>
    <w:rsid w:val="00AC1525"/>
    <w:rsid w:val="00AC162A"/>
    <w:rsid w:val="00AC1790"/>
    <w:rsid w:val="00AC1803"/>
    <w:rsid w:val="00AC196D"/>
    <w:rsid w:val="00AC1B71"/>
    <w:rsid w:val="00AC1CA8"/>
    <w:rsid w:val="00AC1EB4"/>
    <w:rsid w:val="00AC1ECF"/>
    <w:rsid w:val="00AC1F52"/>
    <w:rsid w:val="00AC209A"/>
    <w:rsid w:val="00AC2124"/>
    <w:rsid w:val="00AC2257"/>
    <w:rsid w:val="00AC2278"/>
    <w:rsid w:val="00AC26A2"/>
    <w:rsid w:val="00AC27C2"/>
    <w:rsid w:val="00AC2B61"/>
    <w:rsid w:val="00AC2CA4"/>
    <w:rsid w:val="00AC2D47"/>
    <w:rsid w:val="00AC2F0F"/>
    <w:rsid w:val="00AC2FC8"/>
    <w:rsid w:val="00AC33D3"/>
    <w:rsid w:val="00AC3463"/>
    <w:rsid w:val="00AC350A"/>
    <w:rsid w:val="00AC35B9"/>
    <w:rsid w:val="00AC373C"/>
    <w:rsid w:val="00AC38BC"/>
    <w:rsid w:val="00AC3B4E"/>
    <w:rsid w:val="00AC3C1A"/>
    <w:rsid w:val="00AC3D0A"/>
    <w:rsid w:val="00AC3F0F"/>
    <w:rsid w:val="00AC40FC"/>
    <w:rsid w:val="00AC42B9"/>
    <w:rsid w:val="00AC445B"/>
    <w:rsid w:val="00AC4502"/>
    <w:rsid w:val="00AC475D"/>
    <w:rsid w:val="00AC49A0"/>
    <w:rsid w:val="00AC4D5A"/>
    <w:rsid w:val="00AC4E5B"/>
    <w:rsid w:val="00AC4F8C"/>
    <w:rsid w:val="00AC5137"/>
    <w:rsid w:val="00AC537D"/>
    <w:rsid w:val="00AC537F"/>
    <w:rsid w:val="00AC541F"/>
    <w:rsid w:val="00AC5437"/>
    <w:rsid w:val="00AC54BB"/>
    <w:rsid w:val="00AC5845"/>
    <w:rsid w:val="00AC5A22"/>
    <w:rsid w:val="00AC5AC8"/>
    <w:rsid w:val="00AC5B47"/>
    <w:rsid w:val="00AC5D2E"/>
    <w:rsid w:val="00AC5ECA"/>
    <w:rsid w:val="00AC62B5"/>
    <w:rsid w:val="00AC639A"/>
    <w:rsid w:val="00AC65D5"/>
    <w:rsid w:val="00AC65D7"/>
    <w:rsid w:val="00AC6689"/>
    <w:rsid w:val="00AC6765"/>
    <w:rsid w:val="00AC68CF"/>
    <w:rsid w:val="00AC6A48"/>
    <w:rsid w:val="00AC6AC5"/>
    <w:rsid w:val="00AC6B26"/>
    <w:rsid w:val="00AC6B9F"/>
    <w:rsid w:val="00AC6BF2"/>
    <w:rsid w:val="00AC6D5D"/>
    <w:rsid w:val="00AC6ED3"/>
    <w:rsid w:val="00AC751E"/>
    <w:rsid w:val="00AC7626"/>
    <w:rsid w:val="00AC7C47"/>
    <w:rsid w:val="00AC7D15"/>
    <w:rsid w:val="00AC7D9F"/>
    <w:rsid w:val="00AC7DD8"/>
    <w:rsid w:val="00AC7F89"/>
    <w:rsid w:val="00AD000D"/>
    <w:rsid w:val="00AD03D4"/>
    <w:rsid w:val="00AD05CF"/>
    <w:rsid w:val="00AD08D5"/>
    <w:rsid w:val="00AD0965"/>
    <w:rsid w:val="00AD0B15"/>
    <w:rsid w:val="00AD0B5B"/>
    <w:rsid w:val="00AD0B8D"/>
    <w:rsid w:val="00AD0C46"/>
    <w:rsid w:val="00AD0D1D"/>
    <w:rsid w:val="00AD0FC8"/>
    <w:rsid w:val="00AD1146"/>
    <w:rsid w:val="00AD131C"/>
    <w:rsid w:val="00AD1343"/>
    <w:rsid w:val="00AD17AC"/>
    <w:rsid w:val="00AD17DE"/>
    <w:rsid w:val="00AD1866"/>
    <w:rsid w:val="00AD1B38"/>
    <w:rsid w:val="00AD2078"/>
    <w:rsid w:val="00AD20BC"/>
    <w:rsid w:val="00AD245D"/>
    <w:rsid w:val="00AD250E"/>
    <w:rsid w:val="00AD25F3"/>
    <w:rsid w:val="00AD2DB0"/>
    <w:rsid w:val="00AD2E2B"/>
    <w:rsid w:val="00AD3268"/>
    <w:rsid w:val="00AD341A"/>
    <w:rsid w:val="00AD34DB"/>
    <w:rsid w:val="00AD36AC"/>
    <w:rsid w:val="00AD37BF"/>
    <w:rsid w:val="00AD38ED"/>
    <w:rsid w:val="00AD39D2"/>
    <w:rsid w:val="00AD3AE2"/>
    <w:rsid w:val="00AD3C94"/>
    <w:rsid w:val="00AD3E69"/>
    <w:rsid w:val="00AD3F4B"/>
    <w:rsid w:val="00AD3F63"/>
    <w:rsid w:val="00AD4329"/>
    <w:rsid w:val="00AD4416"/>
    <w:rsid w:val="00AD4765"/>
    <w:rsid w:val="00AD477B"/>
    <w:rsid w:val="00AD4929"/>
    <w:rsid w:val="00AD4AFC"/>
    <w:rsid w:val="00AD4B9F"/>
    <w:rsid w:val="00AD4BA2"/>
    <w:rsid w:val="00AD4C44"/>
    <w:rsid w:val="00AD506C"/>
    <w:rsid w:val="00AD5203"/>
    <w:rsid w:val="00AD5234"/>
    <w:rsid w:val="00AD53C8"/>
    <w:rsid w:val="00AD55D1"/>
    <w:rsid w:val="00AD5B04"/>
    <w:rsid w:val="00AD5BA6"/>
    <w:rsid w:val="00AD5C34"/>
    <w:rsid w:val="00AD62E5"/>
    <w:rsid w:val="00AD6453"/>
    <w:rsid w:val="00AD68F9"/>
    <w:rsid w:val="00AD6A8D"/>
    <w:rsid w:val="00AD6C5A"/>
    <w:rsid w:val="00AD6F16"/>
    <w:rsid w:val="00AD6F6F"/>
    <w:rsid w:val="00AD7034"/>
    <w:rsid w:val="00AD7368"/>
    <w:rsid w:val="00AD7AD8"/>
    <w:rsid w:val="00AD7BD1"/>
    <w:rsid w:val="00AE0087"/>
    <w:rsid w:val="00AE008C"/>
    <w:rsid w:val="00AE0284"/>
    <w:rsid w:val="00AE0538"/>
    <w:rsid w:val="00AE060B"/>
    <w:rsid w:val="00AE0737"/>
    <w:rsid w:val="00AE08BF"/>
    <w:rsid w:val="00AE0969"/>
    <w:rsid w:val="00AE0A97"/>
    <w:rsid w:val="00AE0CBA"/>
    <w:rsid w:val="00AE0E11"/>
    <w:rsid w:val="00AE0E42"/>
    <w:rsid w:val="00AE0EB3"/>
    <w:rsid w:val="00AE102E"/>
    <w:rsid w:val="00AE14ED"/>
    <w:rsid w:val="00AE15C8"/>
    <w:rsid w:val="00AE15EA"/>
    <w:rsid w:val="00AE1814"/>
    <w:rsid w:val="00AE1940"/>
    <w:rsid w:val="00AE1956"/>
    <w:rsid w:val="00AE19A5"/>
    <w:rsid w:val="00AE1AAB"/>
    <w:rsid w:val="00AE204E"/>
    <w:rsid w:val="00AE213D"/>
    <w:rsid w:val="00AE23BA"/>
    <w:rsid w:val="00AE2637"/>
    <w:rsid w:val="00AE32CD"/>
    <w:rsid w:val="00AE339C"/>
    <w:rsid w:val="00AE37E9"/>
    <w:rsid w:val="00AE3B53"/>
    <w:rsid w:val="00AE3CA2"/>
    <w:rsid w:val="00AE3CA7"/>
    <w:rsid w:val="00AE3E20"/>
    <w:rsid w:val="00AE3FD8"/>
    <w:rsid w:val="00AE439C"/>
    <w:rsid w:val="00AE4645"/>
    <w:rsid w:val="00AE46D5"/>
    <w:rsid w:val="00AE4940"/>
    <w:rsid w:val="00AE49E2"/>
    <w:rsid w:val="00AE4C6D"/>
    <w:rsid w:val="00AE4E40"/>
    <w:rsid w:val="00AE501E"/>
    <w:rsid w:val="00AE5046"/>
    <w:rsid w:val="00AE522C"/>
    <w:rsid w:val="00AE5293"/>
    <w:rsid w:val="00AE52C5"/>
    <w:rsid w:val="00AE5406"/>
    <w:rsid w:val="00AE5480"/>
    <w:rsid w:val="00AE58CB"/>
    <w:rsid w:val="00AE5B98"/>
    <w:rsid w:val="00AE5CF5"/>
    <w:rsid w:val="00AE6228"/>
    <w:rsid w:val="00AE6CEC"/>
    <w:rsid w:val="00AE6F42"/>
    <w:rsid w:val="00AE7040"/>
    <w:rsid w:val="00AE7293"/>
    <w:rsid w:val="00AE74D8"/>
    <w:rsid w:val="00AE756D"/>
    <w:rsid w:val="00AE75DB"/>
    <w:rsid w:val="00AE7619"/>
    <w:rsid w:val="00AE7A0B"/>
    <w:rsid w:val="00AE7AD8"/>
    <w:rsid w:val="00AE7BF3"/>
    <w:rsid w:val="00AE7C85"/>
    <w:rsid w:val="00AE7FE9"/>
    <w:rsid w:val="00AF003E"/>
    <w:rsid w:val="00AF039E"/>
    <w:rsid w:val="00AF04B8"/>
    <w:rsid w:val="00AF06D3"/>
    <w:rsid w:val="00AF0842"/>
    <w:rsid w:val="00AF09B0"/>
    <w:rsid w:val="00AF09B3"/>
    <w:rsid w:val="00AF0EA6"/>
    <w:rsid w:val="00AF12CC"/>
    <w:rsid w:val="00AF13CF"/>
    <w:rsid w:val="00AF146F"/>
    <w:rsid w:val="00AF1A1C"/>
    <w:rsid w:val="00AF1A44"/>
    <w:rsid w:val="00AF1A8B"/>
    <w:rsid w:val="00AF1B49"/>
    <w:rsid w:val="00AF1DE3"/>
    <w:rsid w:val="00AF1EEB"/>
    <w:rsid w:val="00AF212E"/>
    <w:rsid w:val="00AF2221"/>
    <w:rsid w:val="00AF2248"/>
    <w:rsid w:val="00AF25BA"/>
    <w:rsid w:val="00AF2637"/>
    <w:rsid w:val="00AF265B"/>
    <w:rsid w:val="00AF26CE"/>
    <w:rsid w:val="00AF2782"/>
    <w:rsid w:val="00AF2896"/>
    <w:rsid w:val="00AF28C1"/>
    <w:rsid w:val="00AF2907"/>
    <w:rsid w:val="00AF2909"/>
    <w:rsid w:val="00AF2C9A"/>
    <w:rsid w:val="00AF2E3E"/>
    <w:rsid w:val="00AF2EA5"/>
    <w:rsid w:val="00AF3249"/>
    <w:rsid w:val="00AF3270"/>
    <w:rsid w:val="00AF3400"/>
    <w:rsid w:val="00AF3513"/>
    <w:rsid w:val="00AF3716"/>
    <w:rsid w:val="00AF3C74"/>
    <w:rsid w:val="00AF3D88"/>
    <w:rsid w:val="00AF3E0B"/>
    <w:rsid w:val="00AF3E32"/>
    <w:rsid w:val="00AF3FBB"/>
    <w:rsid w:val="00AF45E7"/>
    <w:rsid w:val="00AF4974"/>
    <w:rsid w:val="00AF4E4E"/>
    <w:rsid w:val="00AF51B4"/>
    <w:rsid w:val="00AF53DB"/>
    <w:rsid w:val="00AF5446"/>
    <w:rsid w:val="00AF547D"/>
    <w:rsid w:val="00AF54F6"/>
    <w:rsid w:val="00AF56C2"/>
    <w:rsid w:val="00AF5875"/>
    <w:rsid w:val="00AF58E2"/>
    <w:rsid w:val="00AF59F4"/>
    <w:rsid w:val="00AF5E07"/>
    <w:rsid w:val="00AF5E94"/>
    <w:rsid w:val="00AF6044"/>
    <w:rsid w:val="00AF6056"/>
    <w:rsid w:val="00AF60B5"/>
    <w:rsid w:val="00AF627E"/>
    <w:rsid w:val="00AF637F"/>
    <w:rsid w:val="00AF638E"/>
    <w:rsid w:val="00AF6577"/>
    <w:rsid w:val="00AF68F2"/>
    <w:rsid w:val="00AF6A52"/>
    <w:rsid w:val="00AF6F45"/>
    <w:rsid w:val="00AF6F60"/>
    <w:rsid w:val="00AF716B"/>
    <w:rsid w:val="00AF71EC"/>
    <w:rsid w:val="00AF74BB"/>
    <w:rsid w:val="00AF77ED"/>
    <w:rsid w:val="00AF7895"/>
    <w:rsid w:val="00AF78DF"/>
    <w:rsid w:val="00AF7929"/>
    <w:rsid w:val="00AF7A52"/>
    <w:rsid w:val="00AF7D0F"/>
    <w:rsid w:val="00AF7D56"/>
    <w:rsid w:val="00AF7D77"/>
    <w:rsid w:val="00AF7DA1"/>
    <w:rsid w:val="00AF7EF4"/>
    <w:rsid w:val="00AF7F67"/>
    <w:rsid w:val="00B00113"/>
    <w:rsid w:val="00B00394"/>
    <w:rsid w:val="00B00991"/>
    <w:rsid w:val="00B00B79"/>
    <w:rsid w:val="00B00D76"/>
    <w:rsid w:val="00B00E49"/>
    <w:rsid w:val="00B01099"/>
    <w:rsid w:val="00B01245"/>
    <w:rsid w:val="00B01623"/>
    <w:rsid w:val="00B022B8"/>
    <w:rsid w:val="00B02454"/>
    <w:rsid w:val="00B024C2"/>
    <w:rsid w:val="00B024EB"/>
    <w:rsid w:val="00B02763"/>
    <w:rsid w:val="00B0282B"/>
    <w:rsid w:val="00B0288D"/>
    <w:rsid w:val="00B02985"/>
    <w:rsid w:val="00B02C64"/>
    <w:rsid w:val="00B02ED5"/>
    <w:rsid w:val="00B02F47"/>
    <w:rsid w:val="00B0300A"/>
    <w:rsid w:val="00B03091"/>
    <w:rsid w:val="00B03172"/>
    <w:rsid w:val="00B035CA"/>
    <w:rsid w:val="00B03607"/>
    <w:rsid w:val="00B036DF"/>
    <w:rsid w:val="00B03B4C"/>
    <w:rsid w:val="00B03D27"/>
    <w:rsid w:val="00B03D79"/>
    <w:rsid w:val="00B03E8A"/>
    <w:rsid w:val="00B03F84"/>
    <w:rsid w:val="00B04366"/>
    <w:rsid w:val="00B045B8"/>
    <w:rsid w:val="00B048B6"/>
    <w:rsid w:val="00B04C82"/>
    <w:rsid w:val="00B050F6"/>
    <w:rsid w:val="00B051BC"/>
    <w:rsid w:val="00B05725"/>
    <w:rsid w:val="00B05913"/>
    <w:rsid w:val="00B05A1F"/>
    <w:rsid w:val="00B05CEC"/>
    <w:rsid w:val="00B05DAB"/>
    <w:rsid w:val="00B06BCB"/>
    <w:rsid w:val="00B06C3D"/>
    <w:rsid w:val="00B06E4F"/>
    <w:rsid w:val="00B06EF1"/>
    <w:rsid w:val="00B07012"/>
    <w:rsid w:val="00B0735B"/>
    <w:rsid w:val="00B0748F"/>
    <w:rsid w:val="00B07587"/>
    <w:rsid w:val="00B079FA"/>
    <w:rsid w:val="00B07B79"/>
    <w:rsid w:val="00B07C41"/>
    <w:rsid w:val="00B07CE8"/>
    <w:rsid w:val="00B07E09"/>
    <w:rsid w:val="00B07E2E"/>
    <w:rsid w:val="00B07F15"/>
    <w:rsid w:val="00B101E4"/>
    <w:rsid w:val="00B10212"/>
    <w:rsid w:val="00B10AE9"/>
    <w:rsid w:val="00B10C52"/>
    <w:rsid w:val="00B1135F"/>
    <w:rsid w:val="00B11517"/>
    <w:rsid w:val="00B1174C"/>
    <w:rsid w:val="00B1183C"/>
    <w:rsid w:val="00B11943"/>
    <w:rsid w:val="00B11B8E"/>
    <w:rsid w:val="00B11BF7"/>
    <w:rsid w:val="00B11CB9"/>
    <w:rsid w:val="00B11DB3"/>
    <w:rsid w:val="00B11E6C"/>
    <w:rsid w:val="00B120E1"/>
    <w:rsid w:val="00B121A2"/>
    <w:rsid w:val="00B121B0"/>
    <w:rsid w:val="00B125D6"/>
    <w:rsid w:val="00B12836"/>
    <w:rsid w:val="00B12AE9"/>
    <w:rsid w:val="00B12BEE"/>
    <w:rsid w:val="00B12E60"/>
    <w:rsid w:val="00B130E8"/>
    <w:rsid w:val="00B1324C"/>
    <w:rsid w:val="00B13252"/>
    <w:rsid w:val="00B133E5"/>
    <w:rsid w:val="00B1375A"/>
    <w:rsid w:val="00B13880"/>
    <w:rsid w:val="00B13C01"/>
    <w:rsid w:val="00B13CD0"/>
    <w:rsid w:val="00B13F16"/>
    <w:rsid w:val="00B14073"/>
    <w:rsid w:val="00B14139"/>
    <w:rsid w:val="00B1454C"/>
    <w:rsid w:val="00B1473A"/>
    <w:rsid w:val="00B149FA"/>
    <w:rsid w:val="00B14CAD"/>
    <w:rsid w:val="00B15703"/>
    <w:rsid w:val="00B15725"/>
    <w:rsid w:val="00B1572E"/>
    <w:rsid w:val="00B15989"/>
    <w:rsid w:val="00B15BC8"/>
    <w:rsid w:val="00B15C3B"/>
    <w:rsid w:val="00B16376"/>
    <w:rsid w:val="00B164CC"/>
    <w:rsid w:val="00B1699F"/>
    <w:rsid w:val="00B16FCA"/>
    <w:rsid w:val="00B171CF"/>
    <w:rsid w:val="00B1727B"/>
    <w:rsid w:val="00B173FC"/>
    <w:rsid w:val="00B17799"/>
    <w:rsid w:val="00B17B8F"/>
    <w:rsid w:val="00B17BC7"/>
    <w:rsid w:val="00B17CB7"/>
    <w:rsid w:val="00B17FE6"/>
    <w:rsid w:val="00B20070"/>
    <w:rsid w:val="00B204C6"/>
    <w:rsid w:val="00B20626"/>
    <w:rsid w:val="00B20CD9"/>
    <w:rsid w:val="00B2110C"/>
    <w:rsid w:val="00B21726"/>
    <w:rsid w:val="00B218DC"/>
    <w:rsid w:val="00B21C70"/>
    <w:rsid w:val="00B21ED9"/>
    <w:rsid w:val="00B21FEF"/>
    <w:rsid w:val="00B2204E"/>
    <w:rsid w:val="00B22110"/>
    <w:rsid w:val="00B2241E"/>
    <w:rsid w:val="00B2278D"/>
    <w:rsid w:val="00B22902"/>
    <w:rsid w:val="00B22BA6"/>
    <w:rsid w:val="00B22BE8"/>
    <w:rsid w:val="00B22CBA"/>
    <w:rsid w:val="00B22D1E"/>
    <w:rsid w:val="00B22F0E"/>
    <w:rsid w:val="00B23020"/>
    <w:rsid w:val="00B23033"/>
    <w:rsid w:val="00B230B9"/>
    <w:rsid w:val="00B23400"/>
    <w:rsid w:val="00B23592"/>
    <w:rsid w:val="00B23FD8"/>
    <w:rsid w:val="00B242A5"/>
    <w:rsid w:val="00B24422"/>
    <w:rsid w:val="00B24446"/>
    <w:rsid w:val="00B246BA"/>
    <w:rsid w:val="00B24835"/>
    <w:rsid w:val="00B24873"/>
    <w:rsid w:val="00B2495F"/>
    <w:rsid w:val="00B249B7"/>
    <w:rsid w:val="00B24CB9"/>
    <w:rsid w:val="00B24FA9"/>
    <w:rsid w:val="00B24FB6"/>
    <w:rsid w:val="00B25158"/>
    <w:rsid w:val="00B253CF"/>
    <w:rsid w:val="00B25560"/>
    <w:rsid w:val="00B25BEB"/>
    <w:rsid w:val="00B25CFB"/>
    <w:rsid w:val="00B25E2E"/>
    <w:rsid w:val="00B2614A"/>
    <w:rsid w:val="00B2645A"/>
    <w:rsid w:val="00B26DB5"/>
    <w:rsid w:val="00B26F2C"/>
    <w:rsid w:val="00B27000"/>
    <w:rsid w:val="00B2715F"/>
    <w:rsid w:val="00B27263"/>
    <w:rsid w:val="00B2740A"/>
    <w:rsid w:val="00B2752E"/>
    <w:rsid w:val="00B278CF"/>
    <w:rsid w:val="00B27932"/>
    <w:rsid w:val="00B27A12"/>
    <w:rsid w:val="00B27C0B"/>
    <w:rsid w:val="00B27C1F"/>
    <w:rsid w:val="00B27D83"/>
    <w:rsid w:val="00B27D8A"/>
    <w:rsid w:val="00B27E92"/>
    <w:rsid w:val="00B27F94"/>
    <w:rsid w:val="00B30210"/>
    <w:rsid w:val="00B302ED"/>
    <w:rsid w:val="00B304AB"/>
    <w:rsid w:val="00B3061D"/>
    <w:rsid w:val="00B308E2"/>
    <w:rsid w:val="00B30CA7"/>
    <w:rsid w:val="00B30CFD"/>
    <w:rsid w:val="00B30E9C"/>
    <w:rsid w:val="00B30FF6"/>
    <w:rsid w:val="00B310D9"/>
    <w:rsid w:val="00B311AD"/>
    <w:rsid w:val="00B311D7"/>
    <w:rsid w:val="00B3129C"/>
    <w:rsid w:val="00B316BD"/>
    <w:rsid w:val="00B31C93"/>
    <w:rsid w:val="00B31FDD"/>
    <w:rsid w:val="00B31FE1"/>
    <w:rsid w:val="00B323E5"/>
    <w:rsid w:val="00B3269C"/>
    <w:rsid w:val="00B32B86"/>
    <w:rsid w:val="00B32C28"/>
    <w:rsid w:val="00B32E68"/>
    <w:rsid w:val="00B32E71"/>
    <w:rsid w:val="00B33062"/>
    <w:rsid w:val="00B3317F"/>
    <w:rsid w:val="00B332E9"/>
    <w:rsid w:val="00B333FB"/>
    <w:rsid w:val="00B336E2"/>
    <w:rsid w:val="00B33780"/>
    <w:rsid w:val="00B33941"/>
    <w:rsid w:val="00B33C63"/>
    <w:rsid w:val="00B33D19"/>
    <w:rsid w:val="00B33D33"/>
    <w:rsid w:val="00B33E27"/>
    <w:rsid w:val="00B3410C"/>
    <w:rsid w:val="00B344FE"/>
    <w:rsid w:val="00B34587"/>
    <w:rsid w:val="00B34852"/>
    <w:rsid w:val="00B348E7"/>
    <w:rsid w:val="00B34A3F"/>
    <w:rsid w:val="00B34AC1"/>
    <w:rsid w:val="00B34E10"/>
    <w:rsid w:val="00B34ED2"/>
    <w:rsid w:val="00B35116"/>
    <w:rsid w:val="00B3572B"/>
    <w:rsid w:val="00B35A7B"/>
    <w:rsid w:val="00B35C42"/>
    <w:rsid w:val="00B35D16"/>
    <w:rsid w:val="00B35EED"/>
    <w:rsid w:val="00B36098"/>
    <w:rsid w:val="00B360D4"/>
    <w:rsid w:val="00B3621E"/>
    <w:rsid w:val="00B36230"/>
    <w:rsid w:val="00B362DF"/>
    <w:rsid w:val="00B3651E"/>
    <w:rsid w:val="00B36DBA"/>
    <w:rsid w:val="00B36DF0"/>
    <w:rsid w:val="00B37303"/>
    <w:rsid w:val="00B3789E"/>
    <w:rsid w:val="00B378DF"/>
    <w:rsid w:val="00B37C21"/>
    <w:rsid w:val="00B37C7F"/>
    <w:rsid w:val="00B37C82"/>
    <w:rsid w:val="00B37DFE"/>
    <w:rsid w:val="00B37E24"/>
    <w:rsid w:val="00B4006D"/>
    <w:rsid w:val="00B40264"/>
    <w:rsid w:val="00B404BF"/>
    <w:rsid w:val="00B4060E"/>
    <w:rsid w:val="00B407AD"/>
    <w:rsid w:val="00B40C07"/>
    <w:rsid w:val="00B40CBE"/>
    <w:rsid w:val="00B40CC0"/>
    <w:rsid w:val="00B40D58"/>
    <w:rsid w:val="00B40FE4"/>
    <w:rsid w:val="00B4137C"/>
    <w:rsid w:val="00B416F7"/>
    <w:rsid w:val="00B418A5"/>
    <w:rsid w:val="00B41DDE"/>
    <w:rsid w:val="00B41E33"/>
    <w:rsid w:val="00B41E6B"/>
    <w:rsid w:val="00B41F81"/>
    <w:rsid w:val="00B41F98"/>
    <w:rsid w:val="00B420A0"/>
    <w:rsid w:val="00B4242A"/>
    <w:rsid w:val="00B42979"/>
    <w:rsid w:val="00B42C9C"/>
    <w:rsid w:val="00B42EA0"/>
    <w:rsid w:val="00B42F78"/>
    <w:rsid w:val="00B43097"/>
    <w:rsid w:val="00B430E6"/>
    <w:rsid w:val="00B432DF"/>
    <w:rsid w:val="00B434DA"/>
    <w:rsid w:val="00B435AC"/>
    <w:rsid w:val="00B435E8"/>
    <w:rsid w:val="00B43666"/>
    <w:rsid w:val="00B437E7"/>
    <w:rsid w:val="00B4384F"/>
    <w:rsid w:val="00B438DE"/>
    <w:rsid w:val="00B4393F"/>
    <w:rsid w:val="00B43EC6"/>
    <w:rsid w:val="00B44437"/>
    <w:rsid w:val="00B44575"/>
    <w:rsid w:val="00B44697"/>
    <w:rsid w:val="00B4473A"/>
    <w:rsid w:val="00B4476F"/>
    <w:rsid w:val="00B447C6"/>
    <w:rsid w:val="00B44EC2"/>
    <w:rsid w:val="00B44F2F"/>
    <w:rsid w:val="00B454C1"/>
    <w:rsid w:val="00B454E5"/>
    <w:rsid w:val="00B45C13"/>
    <w:rsid w:val="00B45CD0"/>
    <w:rsid w:val="00B45E23"/>
    <w:rsid w:val="00B4638E"/>
    <w:rsid w:val="00B4650D"/>
    <w:rsid w:val="00B465A4"/>
    <w:rsid w:val="00B4668C"/>
    <w:rsid w:val="00B4670C"/>
    <w:rsid w:val="00B46822"/>
    <w:rsid w:val="00B469E8"/>
    <w:rsid w:val="00B46CD7"/>
    <w:rsid w:val="00B46D84"/>
    <w:rsid w:val="00B4704D"/>
    <w:rsid w:val="00B473B5"/>
    <w:rsid w:val="00B47864"/>
    <w:rsid w:val="00B479B7"/>
    <w:rsid w:val="00B47ACD"/>
    <w:rsid w:val="00B47B85"/>
    <w:rsid w:val="00B47D06"/>
    <w:rsid w:val="00B47F36"/>
    <w:rsid w:val="00B47FC6"/>
    <w:rsid w:val="00B47FF5"/>
    <w:rsid w:val="00B50052"/>
    <w:rsid w:val="00B50060"/>
    <w:rsid w:val="00B50234"/>
    <w:rsid w:val="00B502CB"/>
    <w:rsid w:val="00B503F1"/>
    <w:rsid w:val="00B5047B"/>
    <w:rsid w:val="00B5053B"/>
    <w:rsid w:val="00B506D8"/>
    <w:rsid w:val="00B506EE"/>
    <w:rsid w:val="00B50767"/>
    <w:rsid w:val="00B50B2B"/>
    <w:rsid w:val="00B50B98"/>
    <w:rsid w:val="00B50B9E"/>
    <w:rsid w:val="00B50BC4"/>
    <w:rsid w:val="00B50F3A"/>
    <w:rsid w:val="00B50FA6"/>
    <w:rsid w:val="00B51068"/>
    <w:rsid w:val="00B510D4"/>
    <w:rsid w:val="00B51448"/>
    <w:rsid w:val="00B5153A"/>
    <w:rsid w:val="00B51727"/>
    <w:rsid w:val="00B51921"/>
    <w:rsid w:val="00B51A35"/>
    <w:rsid w:val="00B51A73"/>
    <w:rsid w:val="00B51E71"/>
    <w:rsid w:val="00B51E78"/>
    <w:rsid w:val="00B521EE"/>
    <w:rsid w:val="00B526B8"/>
    <w:rsid w:val="00B529A8"/>
    <w:rsid w:val="00B529BC"/>
    <w:rsid w:val="00B52AF1"/>
    <w:rsid w:val="00B52BCA"/>
    <w:rsid w:val="00B52D94"/>
    <w:rsid w:val="00B52E79"/>
    <w:rsid w:val="00B52FF8"/>
    <w:rsid w:val="00B530D0"/>
    <w:rsid w:val="00B5327F"/>
    <w:rsid w:val="00B53939"/>
    <w:rsid w:val="00B53B58"/>
    <w:rsid w:val="00B53C1E"/>
    <w:rsid w:val="00B54047"/>
    <w:rsid w:val="00B54281"/>
    <w:rsid w:val="00B543F0"/>
    <w:rsid w:val="00B5472F"/>
    <w:rsid w:val="00B54778"/>
    <w:rsid w:val="00B549C6"/>
    <w:rsid w:val="00B549CD"/>
    <w:rsid w:val="00B54B61"/>
    <w:rsid w:val="00B54E9E"/>
    <w:rsid w:val="00B551FD"/>
    <w:rsid w:val="00B55519"/>
    <w:rsid w:val="00B556D2"/>
    <w:rsid w:val="00B5586F"/>
    <w:rsid w:val="00B5592D"/>
    <w:rsid w:val="00B5596E"/>
    <w:rsid w:val="00B559A2"/>
    <w:rsid w:val="00B55B96"/>
    <w:rsid w:val="00B55D0F"/>
    <w:rsid w:val="00B56259"/>
    <w:rsid w:val="00B5646B"/>
    <w:rsid w:val="00B564A2"/>
    <w:rsid w:val="00B5675D"/>
    <w:rsid w:val="00B56784"/>
    <w:rsid w:val="00B567C4"/>
    <w:rsid w:val="00B56E0C"/>
    <w:rsid w:val="00B5793A"/>
    <w:rsid w:val="00B57BC7"/>
    <w:rsid w:val="00B57E5F"/>
    <w:rsid w:val="00B57EC2"/>
    <w:rsid w:val="00B600D4"/>
    <w:rsid w:val="00B60174"/>
    <w:rsid w:val="00B604B0"/>
    <w:rsid w:val="00B60951"/>
    <w:rsid w:val="00B609BD"/>
    <w:rsid w:val="00B60BF3"/>
    <w:rsid w:val="00B60C43"/>
    <w:rsid w:val="00B60DC3"/>
    <w:rsid w:val="00B60E93"/>
    <w:rsid w:val="00B60F24"/>
    <w:rsid w:val="00B6111C"/>
    <w:rsid w:val="00B6119E"/>
    <w:rsid w:val="00B61229"/>
    <w:rsid w:val="00B61558"/>
    <w:rsid w:val="00B615D4"/>
    <w:rsid w:val="00B6168D"/>
    <w:rsid w:val="00B61705"/>
    <w:rsid w:val="00B61AF9"/>
    <w:rsid w:val="00B61B10"/>
    <w:rsid w:val="00B61D35"/>
    <w:rsid w:val="00B61E18"/>
    <w:rsid w:val="00B61E2D"/>
    <w:rsid w:val="00B61F3C"/>
    <w:rsid w:val="00B623C1"/>
    <w:rsid w:val="00B623FF"/>
    <w:rsid w:val="00B62489"/>
    <w:rsid w:val="00B624B2"/>
    <w:rsid w:val="00B62BA5"/>
    <w:rsid w:val="00B62C4F"/>
    <w:rsid w:val="00B62D4F"/>
    <w:rsid w:val="00B62ED2"/>
    <w:rsid w:val="00B62F76"/>
    <w:rsid w:val="00B62FF4"/>
    <w:rsid w:val="00B63300"/>
    <w:rsid w:val="00B63361"/>
    <w:rsid w:val="00B63593"/>
    <w:rsid w:val="00B636AB"/>
    <w:rsid w:val="00B638E5"/>
    <w:rsid w:val="00B639B0"/>
    <w:rsid w:val="00B63B1A"/>
    <w:rsid w:val="00B63B67"/>
    <w:rsid w:val="00B63BA6"/>
    <w:rsid w:val="00B63C7A"/>
    <w:rsid w:val="00B63DC7"/>
    <w:rsid w:val="00B640AA"/>
    <w:rsid w:val="00B642E6"/>
    <w:rsid w:val="00B6443C"/>
    <w:rsid w:val="00B64602"/>
    <w:rsid w:val="00B64665"/>
    <w:rsid w:val="00B64B07"/>
    <w:rsid w:val="00B64DEE"/>
    <w:rsid w:val="00B64EF1"/>
    <w:rsid w:val="00B64F23"/>
    <w:rsid w:val="00B64FCB"/>
    <w:rsid w:val="00B6502E"/>
    <w:rsid w:val="00B65177"/>
    <w:rsid w:val="00B651F4"/>
    <w:rsid w:val="00B6530A"/>
    <w:rsid w:val="00B653A3"/>
    <w:rsid w:val="00B6577D"/>
    <w:rsid w:val="00B6578A"/>
    <w:rsid w:val="00B657E1"/>
    <w:rsid w:val="00B65812"/>
    <w:rsid w:val="00B65815"/>
    <w:rsid w:val="00B65B46"/>
    <w:rsid w:val="00B65BED"/>
    <w:rsid w:val="00B65C2B"/>
    <w:rsid w:val="00B663ED"/>
    <w:rsid w:val="00B66481"/>
    <w:rsid w:val="00B665E0"/>
    <w:rsid w:val="00B668C6"/>
    <w:rsid w:val="00B66A7B"/>
    <w:rsid w:val="00B66F2B"/>
    <w:rsid w:val="00B67247"/>
    <w:rsid w:val="00B674C8"/>
    <w:rsid w:val="00B67B3A"/>
    <w:rsid w:val="00B67C9F"/>
    <w:rsid w:val="00B67D18"/>
    <w:rsid w:val="00B67FD8"/>
    <w:rsid w:val="00B701B7"/>
    <w:rsid w:val="00B702C9"/>
    <w:rsid w:val="00B70426"/>
    <w:rsid w:val="00B70562"/>
    <w:rsid w:val="00B7065B"/>
    <w:rsid w:val="00B70677"/>
    <w:rsid w:val="00B706DF"/>
    <w:rsid w:val="00B7077E"/>
    <w:rsid w:val="00B70A10"/>
    <w:rsid w:val="00B711AF"/>
    <w:rsid w:val="00B71636"/>
    <w:rsid w:val="00B7164B"/>
    <w:rsid w:val="00B71886"/>
    <w:rsid w:val="00B719F2"/>
    <w:rsid w:val="00B71D8F"/>
    <w:rsid w:val="00B7216E"/>
    <w:rsid w:val="00B729B8"/>
    <w:rsid w:val="00B72BFB"/>
    <w:rsid w:val="00B72D63"/>
    <w:rsid w:val="00B72EB9"/>
    <w:rsid w:val="00B72EEA"/>
    <w:rsid w:val="00B737E4"/>
    <w:rsid w:val="00B737F1"/>
    <w:rsid w:val="00B73974"/>
    <w:rsid w:val="00B73988"/>
    <w:rsid w:val="00B73AD3"/>
    <w:rsid w:val="00B73AFA"/>
    <w:rsid w:val="00B73C00"/>
    <w:rsid w:val="00B73CFF"/>
    <w:rsid w:val="00B740A7"/>
    <w:rsid w:val="00B7443B"/>
    <w:rsid w:val="00B74E90"/>
    <w:rsid w:val="00B75383"/>
    <w:rsid w:val="00B75462"/>
    <w:rsid w:val="00B756D8"/>
    <w:rsid w:val="00B758A9"/>
    <w:rsid w:val="00B7590F"/>
    <w:rsid w:val="00B75B87"/>
    <w:rsid w:val="00B75BED"/>
    <w:rsid w:val="00B75C70"/>
    <w:rsid w:val="00B75DA6"/>
    <w:rsid w:val="00B75E73"/>
    <w:rsid w:val="00B760BD"/>
    <w:rsid w:val="00B760C7"/>
    <w:rsid w:val="00B76569"/>
    <w:rsid w:val="00B76588"/>
    <w:rsid w:val="00B76A0B"/>
    <w:rsid w:val="00B76BD2"/>
    <w:rsid w:val="00B76BF2"/>
    <w:rsid w:val="00B7702F"/>
    <w:rsid w:val="00B77357"/>
    <w:rsid w:val="00B775F7"/>
    <w:rsid w:val="00B77849"/>
    <w:rsid w:val="00B7793B"/>
    <w:rsid w:val="00B77AFE"/>
    <w:rsid w:val="00B77C73"/>
    <w:rsid w:val="00B77CA9"/>
    <w:rsid w:val="00B80662"/>
    <w:rsid w:val="00B80771"/>
    <w:rsid w:val="00B80C92"/>
    <w:rsid w:val="00B80D01"/>
    <w:rsid w:val="00B80D02"/>
    <w:rsid w:val="00B80D7E"/>
    <w:rsid w:val="00B810B1"/>
    <w:rsid w:val="00B812D6"/>
    <w:rsid w:val="00B81454"/>
    <w:rsid w:val="00B81533"/>
    <w:rsid w:val="00B81588"/>
    <w:rsid w:val="00B81BAD"/>
    <w:rsid w:val="00B81BFB"/>
    <w:rsid w:val="00B81E20"/>
    <w:rsid w:val="00B820F3"/>
    <w:rsid w:val="00B82159"/>
    <w:rsid w:val="00B8229A"/>
    <w:rsid w:val="00B822A2"/>
    <w:rsid w:val="00B822CB"/>
    <w:rsid w:val="00B82409"/>
    <w:rsid w:val="00B825FC"/>
    <w:rsid w:val="00B8262F"/>
    <w:rsid w:val="00B82C87"/>
    <w:rsid w:val="00B82EB2"/>
    <w:rsid w:val="00B8303B"/>
    <w:rsid w:val="00B8334B"/>
    <w:rsid w:val="00B835BF"/>
    <w:rsid w:val="00B83B34"/>
    <w:rsid w:val="00B83D9A"/>
    <w:rsid w:val="00B84369"/>
    <w:rsid w:val="00B84738"/>
    <w:rsid w:val="00B84852"/>
    <w:rsid w:val="00B848B5"/>
    <w:rsid w:val="00B848DE"/>
    <w:rsid w:val="00B849F6"/>
    <w:rsid w:val="00B84B93"/>
    <w:rsid w:val="00B84CEB"/>
    <w:rsid w:val="00B84D15"/>
    <w:rsid w:val="00B84D8C"/>
    <w:rsid w:val="00B8501C"/>
    <w:rsid w:val="00B85248"/>
    <w:rsid w:val="00B853EB"/>
    <w:rsid w:val="00B855DA"/>
    <w:rsid w:val="00B85662"/>
    <w:rsid w:val="00B85819"/>
    <w:rsid w:val="00B8587E"/>
    <w:rsid w:val="00B85C84"/>
    <w:rsid w:val="00B85CB9"/>
    <w:rsid w:val="00B85D0B"/>
    <w:rsid w:val="00B85DD8"/>
    <w:rsid w:val="00B85FAB"/>
    <w:rsid w:val="00B8650E"/>
    <w:rsid w:val="00B866C2"/>
    <w:rsid w:val="00B86782"/>
    <w:rsid w:val="00B86824"/>
    <w:rsid w:val="00B868B9"/>
    <w:rsid w:val="00B86A08"/>
    <w:rsid w:val="00B86D16"/>
    <w:rsid w:val="00B86D17"/>
    <w:rsid w:val="00B8712D"/>
    <w:rsid w:val="00B8738A"/>
    <w:rsid w:val="00B87589"/>
    <w:rsid w:val="00B87B54"/>
    <w:rsid w:val="00B87B86"/>
    <w:rsid w:val="00B87C9D"/>
    <w:rsid w:val="00B90165"/>
    <w:rsid w:val="00B902B0"/>
    <w:rsid w:val="00B904E3"/>
    <w:rsid w:val="00B9065D"/>
    <w:rsid w:val="00B9087B"/>
    <w:rsid w:val="00B90964"/>
    <w:rsid w:val="00B90A30"/>
    <w:rsid w:val="00B90A83"/>
    <w:rsid w:val="00B90F6E"/>
    <w:rsid w:val="00B90FF1"/>
    <w:rsid w:val="00B91159"/>
    <w:rsid w:val="00B911BD"/>
    <w:rsid w:val="00B91656"/>
    <w:rsid w:val="00B91752"/>
    <w:rsid w:val="00B9180F"/>
    <w:rsid w:val="00B91A72"/>
    <w:rsid w:val="00B91E07"/>
    <w:rsid w:val="00B9255A"/>
    <w:rsid w:val="00B9283B"/>
    <w:rsid w:val="00B928F4"/>
    <w:rsid w:val="00B92A71"/>
    <w:rsid w:val="00B92B5C"/>
    <w:rsid w:val="00B92FD9"/>
    <w:rsid w:val="00B932D2"/>
    <w:rsid w:val="00B9330E"/>
    <w:rsid w:val="00B9337E"/>
    <w:rsid w:val="00B933DF"/>
    <w:rsid w:val="00B93553"/>
    <w:rsid w:val="00B937CB"/>
    <w:rsid w:val="00B9386E"/>
    <w:rsid w:val="00B93B14"/>
    <w:rsid w:val="00B93B5B"/>
    <w:rsid w:val="00B93B5C"/>
    <w:rsid w:val="00B93EC1"/>
    <w:rsid w:val="00B9419A"/>
    <w:rsid w:val="00B94387"/>
    <w:rsid w:val="00B94478"/>
    <w:rsid w:val="00B944E6"/>
    <w:rsid w:val="00B94650"/>
    <w:rsid w:val="00B94C5A"/>
    <w:rsid w:val="00B94D86"/>
    <w:rsid w:val="00B94F75"/>
    <w:rsid w:val="00B95220"/>
    <w:rsid w:val="00B953C6"/>
    <w:rsid w:val="00B9543A"/>
    <w:rsid w:val="00B95670"/>
    <w:rsid w:val="00B9593B"/>
    <w:rsid w:val="00B95976"/>
    <w:rsid w:val="00B960DF"/>
    <w:rsid w:val="00B9615A"/>
    <w:rsid w:val="00B96480"/>
    <w:rsid w:val="00B964A8"/>
    <w:rsid w:val="00B96760"/>
    <w:rsid w:val="00B968FD"/>
    <w:rsid w:val="00B96B36"/>
    <w:rsid w:val="00B96BDB"/>
    <w:rsid w:val="00B96F09"/>
    <w:rsid w:val="00B972D2"/>
    <w:rsid w:val="00B978C4"/>
    <w:rsid w:val="00B97DA2"/>
    <w:rsid w:val="00B97E07"/>
    <w:rsid w:val="00B97E60"/>
    <w:rsid w:val="00BA0199"/>
    <w:rsid w:val="00BA0325"/>
    <w:rsid w:val="00BA0525"/>
    <w:rsid w:val="00BA0551"/>
    <w:rsid w:val="00BA05F7"/>
    <w:rsid w:val="00BA07A7"/>
    <w:rsid w:val="00BA0876"/>
    <w:rsid w:val="00BA0A72"/>
    <w:rsid w:val="00BA0B99"/>
    <w:rsid w:val="00BA0BA5"/>
    <w:rsid w:val="00BA0C01"/>
    <w:rsid w:val="00BA12A7"/>
    <w:rsid w:val="00BA154D"/>
    <w:rsid w:val="00BA19EB"/>
    <w:rsid w:val="00BA1AE5"/>
    <w:rsid w:val="00BA201F"/>
    <w:rsid w:val="00BA2D69"/>
    <w:rsid w:val="00BA2F32"/>
    <w:rsid w:val="00BA310E"/>
    <w:rsid w:val="00BA3186"/>
    <w:rsid w:val="00BA3880"/>
    <w:rsid w:val="00BA3A19"/>
    <w:rsid w:val="00BA3B76"/>
    <w:rsid w:val="00BA3BB6"/>
    <w:rsid w:val="00BA3D96"/>
    <w:rsid w:val="00BA4387"/>
    <w:rsid w:val="00BA4395"/>
    <w:rsid w:val="00BA4434"/>
    <w:rsid w:val="00BA452D"/>
    <w:rsid w:val="00BA495D"/>
    <w:rsid w:val="00BA4D21"/>
    <w:rsid w:val="00BA4DE2"/>
    <w:rsid w:val="00BA4E26"/>
    <w:rsid w:val="00BA515C"/>
    <w:rsid w:val="00BA53E9"/>
    <w:rsid w:val="00BA55AB"/>
    <w:rsid w:val="00BA5AC9"/>
    <w:rsid w:val="00BA5B98"/>
    <w:rsid w:val="00BA5BB6"/>
    <w:rsid w:val="00BA5D86"/>
    <w:rsid w:val="00BA642E"/>
    <w:rsid w:val="00BA653A"/>
    <w:rsid w:val="00BA683E"/>
    <w:rsid w:val="00BA6A8D"/>
    <w:rsid w:val="00BA701F"/>
    <w:rsid w:val="00BA770E"/>
    <w:rsid w:val="00BB00FB"/>
    <w:rsid w:val="00BB07B5"/>
    <w:rsid w:val="00BB080A"/>
    <w:rsid w:val="00BB080E"/>
    <w:rsid w:val="00BB082A"/>
    <w:rsid w:val="00BB082C"/>
    <w:rsid w:val="00BB0988"/>
    <w:rsid w:val="00BB136C"/>
    <w:rsid w:val="00BB1373"/>
    <w:rsid w:val="00BB142F"/>
    <w:rsid w:val="00BB1A23"/>
    <w:rsid w:val="00BB1C2B"/>
    <w:rsid w:val="00BB26C0"/>
    <w:rsid w:val="00BB2764"/>
    <w:rsid w:val="00BB27E0"/>
    <w:rsid w:val="00BB28A0"/>
    <w:rsid w:val="00BB29D8"/>
    <w:rsid w:val="00BB2A48"/>
    <w:rsid w:val="00BB2CBE"/>
    <w:rsid w:val="00BB3170"/>
    <w:rsid w:val="00BB334E"/>
    <w:rsid w:val="00BB3880"/>
    <w:rsid w:val="00BB395F"/>
    <w:rsid w:val="00BB3C69"/>
    <w:rsid w:val="00BB3CD3"/>
    <w:rsid w:val="00BB3DC9"/>
    <w:rsid w:val="00BB40EB"/>
    <w:rsid w:val="00BB41C1"/>
    <w:rsid w:val="00BB43D2"/>
    <w:rsid w:val="00BB44D7"/>
    <w:rsid w:val="00BB48C6"/>
    <w:rsid w:val="00BB496F"/>
    <w:rsid w:val="00BB4EAE"/>
    <w:rsid w:val="00BB4FE7"/>
    <w:rsid w:val="00BB5128"/>
    <w:rsid w:val="00BB5348"/>
    <w:rsid w:val="00BB53AB"/>
    <w:rsid w:val="00BB570B"/>
    <w:rsid w:val="00BB572A"/>
    <w:rsid w:val="00BB58A9"/>
    <w:rsid w:val="00BB58BF"/>
    <w:rsid w:val="00BB5CCD"/>
    <w:rsid w:val="00BB60D9"/>
    <w:rsid w:val="00BB6484"/>
    <w:rsid w:val="00BB64E7"/>
    <w:rsid w:val="00BB6528"/>
    <w:rsid w:val="00BB68BB"/>
    <w:rsid w:val="00BB6C1B"/>
    <w:rsid w:val="00BB744C"/>
    <w:rsid w:val="00BB76AA"/>
    <w:rsid w:val="00BB7899"/>
    <w:rsid w:val="00BB78BA"/>
    <w:rsid w:val="00BB7A11"/>
    <w:rsid w:val="00BB7BCE"/>
    <w:rsid w:val="00BC05DF"/>
    <w:rsid w:val="00BC0723"/>
    <w:rsid w:val="00BC08FE"/>
    <w:rsid w:val="00BC098D"/>
    <w:rsid w:val="00BC0C04"/>
    <w:rsid w:val="00BC0D75"/>
    <w:rsid w:val="00BC0EAC"/>
    <w:rsid w:val="00BC105F"/>
    <w:rsid w:val="00BC15ED"/>
    <w:rsid w:val="00BC1604"/>
    <w:rsid w:val="00BC161A"/>
    <w:rsid w:val="00BC16C8"/>
    <w:rsid w:val="00BC1953"/>
    <w:rsid w:val="00BC1A94"/>
    <w:rsid w:val="00BC1A9B"/>
    <w:rsid w:val="00BC1BC6"/>
    <w:rsid w:val="00BC1C20"/>
    <w:rsid w:val="00BC1CA6"/>
    <w:rsid w:val="00BC1CC4"/>
    <w:rsid w:val="00BC1DDD"/>
    <w:rsid w:val="00BC232E"/>
    <w:rsid w:val="00BC26FF"/>
    <w:rsid w:val="00BC2AC8"/>
    <w:rsid w:val="00BC2B37"/>
    <w:rsid w:val="00BC2B9F"/>
    <w:rsid w:val="00BC318A"/>
    <w:rsid w:val="00BC33B3"/>
    <w:rsid w:val="00BC340E"/>
    <w:rsid w:val="00BC3681"/>
    <w:rsid w:val="00BC3A6A"/>
    <w:rsid w:val="00BC3AC0"/>
    <w:rsid w:val="00BC3C62"/>
    <w:rsid w:val="00BC3E82"/>
    <w:rsid w:val="00BC3FF2"/>
    <w:rsid w:val="00BC401A"/>
    <w:rsid w:val="00BC4268"/>
    <w:rsid w:val="00BC4383"/>
    <w:rsid w:val="00BC4466"/>
    <w:rsid w:val="00BC45CB"/>
    <w:rsid w:val="00BC4656"/>
    <w:rsid w:val="00BC4B99"/>
    <w:rsid w:val="00BC4BD9"/>
    <w:rsid w:val="00BC4CA2"/>
    <w:rsid w:val="00BC4E4D"/>
    <w:rsid w:val="00BC5064"/>
    <w:rsid w:val="00BC518D"/>
    <w:rsid w:val="00BC529E"/>
    <w:rsid w:val="00BC54DD"/>
    <w:rsid w:val="00BC5820"/>
    <w:rsid w:val="00BC5A63"/>
    <w:rsid w:val="00BC5BE9"/>
    <w:rsid w:val="00BC5D9A"/>
    <w:rsid w:val="00BC5F90"/>
    <w:rsid w:val="00BC5F91"/>
    <w:rsid w:val="00BC611B"/>
    <w:rsid w:val="00BC61AB"/>
    <w:rsid w:val="00BC6583"/>
    <w:rsid w:val="00BC67F4"/>
    <w:rsid w:val="00BC6AB8"/>
    <w:rsid w:val="00BC6DB5"/>
    <w:rsid w:val="00BC6E68"/>
    <w:rsid w:val="00BC70C3"/>
    <w:rsid w:val="00BC71AC"/>
    <w:rsid w:val="00BC76EC"/>
    <w:rsid w:val="00BC7718"/>
    <w:rsid w:val="00BC790F"/>
    <w:rsid w:val="00BC7C3C"/>
    <w:rsid w:val="00BD0324"/>
    <w:rsid w:val="00BD05C1"/>
    <w:rsid w:val="00BD07D1"/>
    <w:rsid w:val="00BD0811"/>
    <w:rsid w:val="00BD0BE4"/>
    <w:rsid w:val="00BD0C0D"/>
    <w:rsid w:val="00BD0D4C"/>
    <w:rsid w:val="00BD10C6"/>
    <w:rsid w:val="00BD1173"/>
    <w:rsid w:val="00BD12A9"/>
    <w:rsid w:val="00BD12FB"/>
    <w:rsid w:val="00BD1565"/>
    <w:rsid w:val="00BD16E0"/>
    <w:rsid w:val="00BD177E"/>
    <w:rsid w:val="00BD1AFE"/>
    <w:rsid w:val="00BD1C0B"/>
    <w:rsid w:val="00BD1D5C"/>
    <w:rsid w:val="00BD20AA"/>
    <w:rsid w:val="00BD2411"/>
    <w:rsid w:val="00BD243A"/>
    <w:rsid w:val="00BD2557"/>
    <w:rsid w:val="00BD26C0"/>
    <w:rsid w:val="00BD2A37"/>
    <w:rsid w:val="00BD2AB9"/>
    <w:rsid w:val="00BD2B45"/>
    <w:rsid w:val="00BD2D17"/>
    <w:rsid w:val="00BD2FF4"/>
    <w:rsid w:val="00BD3119"/>
    <w:rsid w:val="00BD348E"/>
    <w:rsid w:val="00BD356A"/>
    <w:rsid w:val="00BD365F"/>
    <w:rsid w:val="00BD36B3"/>
    <w:rsid w:val="00BD3B19"/>
    <w:rsid w:val="00BD3D4D"/>
    <w:rsid w:val="00BD3D58"/>
    <w:rsid w:val="00BD3DD3"/>
    <w:rsid w:val="00BD40BE"/>
    <w:rsid w:val="00BD4894"/>
    <w:rsid w:val="00BD49B4"/>
    <w:rsid w:val="00BD4A35"/>
    <w:rsid w:val="00BD4B05"/>
    <w:rsid w:val="00BD4DC3"/>
    <w:rsid w:val="00BD4EB2"/>
    <w:rsid w:val="00BD4FC4"/>
    <w:rsid w:val="00BD50C9"/>
    <w:rsid w:val="00BD540E"/>
    <w:rsid w:val="00BD5A48"/>
    <w:rsid w:val="00BD5C11"/>
    <w:rsid w:val="00BD5FB7"/>
    <w:rsid w:val="00BD6002"/>
    <w:rsid w:val="00BD6338"/>
    <w:rsid w:val="00BD633B"/>
    <w:rsid w:val="00BD6369"/>
    <w:rsid w:val="00BD63D2"/>
    <w:rsid w:val="00BD661C"/>
    <w:rsid w:val="00BD6AF7"/>
    <w:rsid w:val="00BD6D24"/>
    <w:rsid w:val="00BD71C0"/>
    <w:rsid w:val="00BD73EA"/>
    <w:rsid w:val="00BD74F7"/>
    <w:rsid w:val="00BD781F"/>
    <w:rsid w:val="00BD7EB9"/>
    <w:rsid w:val="00BE00D5"/>
    <w:rsid w:val="00BE01AC"/>
    <w:rsid w:val="00BE0470"/>
    <w:rsid w:val="00BE074E"/>
    <w:rsid w:val="00BE08AA"/>
    <w:rsid w:val="00BE08C3"/>
    <w:rsid w:val="00BE0AAC"/>
    <w:rsid w:val="00BE0C02"/>
    <w:rsid w:val="00BE0DC8"/>
    <w:rsid w:val="00BE0DFC"/>
    <w:rsid w:val="00BE0EE9"/>
    <w:rsid w:val="00BE0FB6"/>
    <w:rsid w:val="00BE0FBB"/>
    <w:rsid w:val="00BE10D6"/>
    <w:rsid w:val="00BE1150"/>
    <w:rsid w:val="00BE120C"/>
    <w:rsid w:val="00BE1671"/>
    <w:rsid w:val="00BE16D6"/>
    <w:rsid w:val="00BE183B"/>
    <w:rsid w:val="00BE1867"/>
    <w:rsid w:val="00BE18D3"/>
    <w:rsid w:val="00BE197B"/>
    <w:rsid w:val="00BE1B34"/>
    <w:rsid w:val="00BE1D01"/>
    <w:rsid w:val="00BE2045"/>
    <w:rsid w:val="00BE2071"/>
    <w:rsid w:val="00BE251F"/>
    <w:rsid w:val="00BE2574"/>
    <w:rsid w:val="00BE2673"/>
    <w:rsid w:val="00BE2EB7"/>
    <w:rsid w:val="00BE2EE2"/>
    <w:rsid w:val="00BE33A3"/>
    <w:rsid w:val="00BE3806"/>
    <w:rsid w:val="00BE3826"/>
    <w:rsid w:val="00BE385D"/>
    <w:rsid w:val="00BE389C"/>
    <w:rsid w:val="00BE3A06"/>
    <w:rsid w:val="00BE3C68"/>
    <w:rsid w:val="00BE3D22"/>
    <w:rsid w:val="00BE3E89"/>
    <w:rsid w:val="00BE3F9D"/>
    <w:rsid w:val="00BE40B4"/>
    <w:rsid w:val="00BE40C6"/>
    <w:rsid w:val="00BE411F"/>
    <w:rsid w:val="00BE4131"/>
    <w:rsid w:val="00BE4365"/>
    <w:rsid w:val="00BE4634"/>
    <w:rsid w:val="00BE4723"/>
    <w:rsid w:val="00BE47A6"/>
    <w:rsid w:val="00BE4A95"/>
    <w:rsid w:val="00BE4D90"/>
    <w:rsid w:val="00BE4E01"/>
    <w:rsid w:val="00BE4F10"/>
    <w:rsid w:val="00BE4FC0"/>
    <w:rsid w:val="00BE5037"/>
    <w:rsid w:val="00BE50CB"/>
    <w:rsid w:val="00BE51A6"/>
    <w:rsid w:val="00BE5395"/>
    <w:rsid w:val="00BE5565"/>
    <w:rsid w:val="00BE55C0"/>
    <w:rsid w:val="00BE55E8"/>
    <w:rsid w:val="00BE58FC"/>
    <w:rsid w:val="00BE599C"/>
    <w:rsid w:val="00BE5BA4"/>
    <w:rsid w:val="00BE5DA5"/>
    <w:rsid w:val="00BE5EF8"/>
    <w:rsid w:val="00BE5FA2"/>
    <w:rsid w:val="00BE6337"/>
    <w:rsid w:val="00BE651B"/>
    <w:rsid w:val="00BE6523"/>
    <w:rsid w:val="00BE657A"/>
    <w:rsid w:val="00BE68BE"/>
    <w:rsid w:val="00BE692C"/>
    <w:rsid w:val="00BE6AA1"/>
    <w:rsid w:val="00BE6C59"/>
    <w:rsid w:val="00BE70B9"/>
    <w:rsid w:val="00BE7122"/>
    <w:rsid w:val="00BE7243"/>
    <w:rsid w:val="00BE73D7"/>
    <w:rsid w:val="00BE7479"/>
    <w:rsid w:val="00BE7694"/>
    <w:rsid w:val="00BE7700"/>
    <w:rsid w:val="00BE796E"/>
    <w:rsid w:val="00BE7F4F"/>
    <w:rsid w:val="00BF0377"/>
    <w:rsid w:val="00BF073D"/>
    <w:rsid w:val="00BF0DC5"/>
    <w:rsid w:val="00BF10A1"/>
    <w:rsid w:val="00BF11AF"/>
    <w:rsid w:val="00BF1202"/>
    <w:rsid w:val="00BF1269"/>
    <w:rsid w:val="00BF12CB"/>
    <w:rsid w:val="00BF1318"/>
    <w:rsid w:val="00BF162F"/>
    <w:rsid w:val="00BF16B5"/>
    <w:rsid w:val="00BF18FA"/>
    <w:rsid w:val="00BF1A38"/>
    <w:rsid w:val="00BF1BE0"/>
    <w:rsid w:val="00BF1E00"/>
    <w:rsid w:val="00BF1EB0"/>
    <w:rsid w:val="00BF21FC"/>
    <w:rsid w:val="00BF25C8"/>
    <w:rsid w:val="00BF29C1"/>
    <w:rsid w:val="00BF2A94"/>
    <w:rsid w:val="00BF2C90"/>
    <w:rsid w:val="00BF2C99"/>
    <w:rsid w:val="00BF2F77"/>
    <w:rsid w:val="00BF305E"/>
    <w:rsid w:val="00BF36DB"/>
    <w:rsid w:val="00BF3795"/>
    <w:rsid w:val="00BF37C1"/>
    <w:rsid w:val="00BF3B3F"/>
    <w:rsid w:val="00BF3F91"/>
    <w:rsid w:val="00BF3FEA"/>
    <w:rsid w:val="00BF41DE"/>
    <w:rsid w:val="00BF41E0"/>
    <w:rsid w:val="00BF4228"/>
    <w:rsid w:val="00BF4359"/>
    <w:rsid w:val="00BF4385"/>
    <w:rsid w:val="00BF478C"/>
    <w:rsid w:val="00BF4C43"/>
    <w:rsid w:val="00BF50A4"/>
    <w:rsid w:val="00BF50F8"/>
    <w:rsid w:val="00BF5523"/>
    <w:rsid w:val="00BF553C"/>
    <w:rsid w:val="00BF58DE"/>
    <w:rsid w:val="00BF5DE9"/>
    <w:rsid w:val="00BF5F24"/>
    <w:rsid w:val="00BF5FBD"/>
    <w:rsid w:val="00BF5FCA"/>
    <w:rsid w:val="00BF6587"/>
    <w:rsid w:val="00BF69F9"/>
    <w:rsid w:val="00BF7142"/>
    <w:rsid w:val="00BF754C"/>
    <w:rsid w:val="00BF7606"/>
    <w:rsid w:val="00BF773B"/>
    <w:rsid w:val="00BF78DF"/>
    <w:rsid w:val="00BF7909"/>
    <w:rsid w:val="00BF7AD1"/>
    <w:rsid w:val="00BF7BB6"/>
    <w:rsid w:val="00BF7EE7"/>
    <w:rsid w:val="00C00006"/>
    <w:rsid w:val="00C001FB"/>
    <w:rsid w:val="00C00336"/>
    <w:rsid w:val="00C003CF"/>
    <w:rsid w:val="00C00556"/>
    <w:rsid w:val="00C008FF"/>
    <w:rsid w:val="00C00903"/>
    <w:rsid w:val="00C009C9"/>
    <w:rsid w:val="00C00C27"/>
    <w:rsid w:val="00C00D98"/>
    <w:rsid w:val="00C01517"/>
    <w:rsid w:val="00C015E9"/>
    <w:rsid w:val="00C01A4E"/>
    <w:rsid w:val="00C01E9E"/>
    <w:rsid w:val="00C02502"/>
    <w:rsid w:val="00C02FB5"/>
    <w:rsid w:val="00C03002"/>
    <w:rsid w:val="00C03225"/>
    <w:rsid w:val="00C03312"/>
    <w:rsid w:val="00C0356B"/>
    <w:rsid w:val="00C037D4"/>
    <w:rsid w:val="00C03AF2"/>
    <w:rsid w:val="00C03CF8"/>
    <w:rsid w:val="00C03DCD"/>
    <w:rsid w:val="00C03F78"/>
    <w:rsid w:val="00C0407D"/>
    <w:rsid w:val="00C0431F"/>
    <w:rsid w:val="00C045CA"/>
    <w:rsid w:val="00C046CF"/>
    <w:rsid w:val="00C04827"/>
    <w:rsid w:val="00C04BDD"/>
    <w:rsid w:val="00C04C11"/>
    <w:rsid w:val="00C04E3B"/>
    <w:rsid w:val="00C04EE3"/>
    <w:rsid w:val="00C056DD"/>
    <w:rsid w:val="00C05929"/>
    <w:rsid w:val="00C05A14"/>
    <w:rsid w:val="00C05AE6"/>
    <w:rsid w:val="00C05AF0"/>
    <w:rsid w:val="00C05C91"/>
    <w:rsid w:val="00C05D9F"/>
    <w:rsid w:val="00C05F64"/>
    <w:rsid w:val="00C060DD"/>
    <w:rsid w:val="00C06249"/>
    <w:rsid w:val="00C06293"/>
    <w:rsid w:val="00C063A2"/>
    <w:rsid w:val="00C0643F"/>
    <w:rsid w:val="00C06584"/>
    <w:rsid w:val="00C06BEC"/>
    <w:rsid w:val="00C06BFD"/>
    <w:rsid w:val="00C06E50"/>
    <w:rsid w:val="00C070A9"/>
    <w:rsid w:val="00C070FF"/>
    <w:rsid w:val="00C07159"/>
    <w:rsid w:val="00C07193"/>
    <w:rsid w:val="00C0741B"/>
    <w:rsid w:val="00C07803"/>
    <w:rsid w:val="00C078F1"/>
    <w:rsid w:val="00C07A5B"/>
    <w:rsid w:val="00C07AA4"/>
    <w:rsid w:val="00C07AFF"/>
    <w:rsid w:val="00C07C55"/>
    <w:rsid w:val="00C07DAE"/>
    <w:rsid w:val="00C10058"/>
    <w:rsid w:val="00C10813"/>
    <w:rsid w:val="00C10D85"/>
    <w:rsid w:val="00C10DA9"/>
    <w:rsid w:val="00C10E94"/>
    <w:rsid w:val="00C1125D"/>
    <w:rsid w:val="00C112B4"/>
    <w:rsid w:val="00C1140B"/>
    <w:rsid w:val="00C11771"/>
    <w:rsid w:val="00C11C03"/>
    <w:rsid w:val="00C11C50"/>
    <w:rsid w:val="00C11E30"/>
    <w:rsid w:val="00C11EB8"/>
    <w:rsid w:val="00C12274"/>
    <w:rsid w:val="00C122F9"/>
    <w:rsid w:val="00C1233A"/>
    <w:rsid w:val="00C126CB"/>
    <w:rsid w:val="00C12988"/>
    <w:rsid w:val="00C12D98"/>
    <w:rsid w:val="00C12F35"/>
    <w:rsid w:val="00C130A2"/>
    <w:rsid w:val="00C133F0"/>
    <w:rsid w:val="00C13675"/>
    <w:rsid w:val="00C1367B"/>
    <w:rsid w:val="00C13804"/>
    <w:rsid w:val="00C1385B"/>
    <w:rsid w:val="00C139A9"/>
    <w:rsid w:val="00C13DC2"/>
    <w:rsid w:val="00C144D1"/>
    <w:rsid w:val="00C145C4"/>
    <w:rsid w:val="00C146E5"/>
    <w:rsid w:val="00C14CE0"/>
    <w:rsid w:val="00C14D0A"/>
    <w:rsid w:val="00C14F24"/>
    <w:rsid w:val="00C152DE"/>
    <w:rsid w:val="00C153C4"/>
    <w:rsid w:val="00C15406"/>
    <w:rsid w:val="00C154CA"/>
    <w:rsid w:val="00C154E8"/>
    <w:rsid w:val="00C157E7"/>
    <w:rsid w:val="00C159E2"/>
    <w:rsid w:val="00C15AFC"/>
    <w:rsid w:val="00C15B24"/>
    <w:rsid w:val="00C15C8B"/>
    <w:rsid w:val="00C15F7F"/>
    <w:rsid w:val="00C160FB"/>
    <w:rsid w:val="00C16811"/>
    <w:rsid w:val="00C16AB2"/>
    <w:rsid w:val="00C16E1B"/>
    <w:rsid w:val="00C17058"/>
    <w:rsid w:val="00C170A3"/>
    <w:rsid w:val="00C17107"/>
    <w:rsid w:val="00C1712A"/>
    <w:rsid w:val="00C17220"/>
    <w:rsid w:val="00C17535"/>
    <w:rsid w:val="00C1779F"/>
    <w:rsid w:val="00C1785A"/>
    <w:rsid w:val="00C17AA1"/>
    <w:rsid w:val="00C17D81"/>
    <w:rsid w:val="00C200B0"/>
    <w:rsid w:val="00C2011F"/>
    <w:rsid w:val="00C201C1"/>
    <w:rsid w:val="00C20243"/>
    <w:rsid w:val="00C2039A"/>
    <w:rsid w:val="00C20456"/>
    <w:rsid w:val="00C204E6"/>
    <w:rsid w:val="00C205FF"/>
    <w:rsid w:val="00C20985"/>
    <w:rsid w:val="00C20B4D"/>
    <w:rsid w:val="00C20C34"/>
    <w:rsid w:val="00C20EB5"/>
    <w:rsid w:val="00C20F2D"/>
    <w:rsid w:val="00C20F82"/>
    <w:rsid w:val="00C215CD"/>
    <w:rsid w:val="00C217BF"/>
    <w:rsid w:val="00C217D0"/>
    <w:rsid w:val="00C21BA4"/>
    <w:rsid w:val="00C21C63"/>
    <w:rsid w:val="00C21E01"/>
    <w:rsid w:val="00C21E0B"/>
    <w:rsid w:val="00C21E49"/>
    <w:rsid w:val="00C21ED8"/>
    <w:rsid w:val="00C220B8"/>
    <w:rsid w:val="00C2213D"/>
    <w:rsid w:val="00C221EC"/>
    <w:rsid w:val="00C22467"/>
    <w:rsid w:val="00C22511"/>
    <w:rsid w:val="00C2262F"/>
    <w:rsid w:val="00C2274C"/>
    <w:rsid w:val="00C227A9"/>
    <w:rsid w:val="00C227CB"/>
    <w:rsid w:val="00C22924"/>
    <w:rsid w:val="00C22A39"/>
    <w:rsid w:val="00C22F0D"/>
    <w:rsid w:val="00C23470"/>
    <w:rsid w:val="00C23944"/>
    <w:rsid w:val="00C23B8E"/>
    <w:rsid w:val="00C23BA4"/>
    <w:rsid w:val="00C23EC3"/>
    <w:rsid w:val="00C2437D"/>
    <w:rsid w:val="00C24399"/>
    <w:rsid w:val="00C246D2"/>
    <w:rsid w:val="00C24843"/>
    <w:rsid w:val="00C2486B"/>
    <w:rsid w:val="00C248CA"/>
    <w:rsid w:val="00C24987"/>
    <w:rsid w:val="00C24CD7"/>
    <w:rsid w:val="00C2512B"/>
    <w:rsid w:val="00C25197"/>
    <w:rsid w:val="00C25330"/>
    <w:rsid w:val="00C2542B"/>
    <w:rsid w:val="00C2557F"/>
    <w:rsid w:val="00C257FB"/>
    <w:rsid w:val="00C258B8"/>
    <w:rsid w:val="00C25990"/>
    <w:rsid w:val="00C259A7"/>
    <w:rsid w:val="00C25B56"/>
    <w:rsid w:val="00C25C9B"/>
    <w:rsid w:val="00C25E7F"/>
    <w:rsid w:val="00C25EC1"/>
    <w:rsid w:val="00C2609A"/>
    <w:rsid w:val="00C26110"/>
    <w:rsid w:val="00C269BD"/>
    <w:rsid w:val="00C26A9B"/>
    <w:rsid w:val="00C26BC2"/>
    <w:rsid w:val="00C26EFC"/>
    <w:rsid w:val="00C270D0"/>
    <w:rsid w:val="00C2728D"/>
    <w:rsid w:val="00C2737A"/>
    <w:rsid w:val="00C27706"/>
    <w:rsid w:val="00C277C5"/>
    <w:rsid w:val="00C27897"/>
    <w:rsid w:val="00C27981"/>
    <w:rsid w:val="00C27E31"/>
    <w:rsid w:val="00C3017C"/>
    <w:rsid w:val="00C30464"/>
    <w:rsid w:val="00C304FF"/>
    <w:rsid w:val="00C306E7"/>
    <w:rsid w:val="00C3087D"/>
    <w:rsid w:val="00C30A0D"/>
    <w:rsid w:val="00C30B76"/>
    <w:rsid w:val="00C30CF1"/>
    <w:rsid w:val="00C31014"/>
    <w:rsid w:val="00C3103B"/>
    <w:rsid w:val="00C31246"/>
    <w:rsid w:val="00C31461"/>
    <w:rsid w:val="00C31670"/>
    <w:rsid w:val="00C31950"/>
    <w:rsid w:val="00C319CD"/>
    <w:rsid w:val="00C31F10"/>
    <w:rsid w:val="00C32070"/>
    <w:rsid w:val="00C321CA"/>
    <w:rsid w:val="00C3220C"/>
    <w:rsid w:val="00C32479"/>
    <w:rsid w:val="00C32AC9"/>
    <w:rsid w:val="00C33267"/>
    <w:rsid w:val="00C33430"/>
    <w:rsid w:val="00C334D7"/>
    <w:rsid w:val="00C3351D"/>
    <w:rsid w:val="00C33589"/>
    <w:rsid w:val="00C335D9"/>
    <w:rsid w:val="00C337CA"/>
    <w:rsid w:val="00C33884"/>
    <w:rsid w:val="00C339B7"/>
    <w:rsid w:val="00C33DAD"/>
    <w:rsid w:val="00C33F57"/>
    <w:rsid w:val="00C33F7E"/>
    <w:rsid w:val="00C344CB"/>
    <w:rsid w:val="00C3456E"/>
    <w:rsid w:val="00C34587"/>
    <w:rsid w:val="00C34822"/>
    <w:rsid w:val="00C35055"/>
    <w:rsid w:val="00C350D0"/>
    <w:rsid w:val="00C35574"/>
    <w:rsid w:val="00C355F6"/>
    <w:rsid w:val="00C3562D"/>
    <w:rsid w:val="00C356D8"/>
    <w:rsid w:val="00C3590B"/>
    <w:rsid w:val="00C35981"/>
    <w:rsid w:val="00C35B61"/>
    <w:rsid w:val="00C35D31"/>
    <w:rsid w:val="00C35E9F"/>
    <w:rsid w:val="00C3604D"/>
    <w:rsid w:val="00C36242"/>
    <w:rsid w:val="00C36268"/>
    <w:rsid w:val="00C36363"/>
    <w:rsid w:val="00C3647C"/>
    <w:rsid w:val="00C365DD"/>
    <w:rsid w:val="00C36659"/>
    <w:rsid w:val="00C36702"/>
    <w:rsid w:val="00C36B12"/>
    <w:rsid w:val="00C36CAE"/>
    <w:rsid w:val="00C376DD"/>
    <w:rsid w:val="00C37711"/>
    <w:rsid w:val="00C40165"/>
    <w:rsid w:val="00C40528"/>
    <w:rsid w:val="00C40808"/>
    <w:rsid w:val="00C40897"/>
    <w:rsid w:val="00C408B0"/>
    <w:rsid w:val="00C40A7B"/>
    <w:rsid w:val="00C4114E"/>
    <w:rsid w:val="00C411C5"/>
    <w:rsid w:val="00C412CC"/>
    <w:rsid w:val="00C414CD"/>
    <w:rsid w:val="00C4157D"/>
    <w:rsid w:val="00C4158E"/>
    <w:rsid w:val="00C415A7"/>
    <w:rsid w:val="00C415F7"/>
    <w:rsid w:val="00C418D9"/>
    <w:rsid w:val="00C41C7B"/>
    <w:rsid w:val="00C41D1C"/>
    <w:rsid w:val="00C41D87"/>
    <w:rsid w:val="00C42081"/>
    <w:rsid w:val="00C4218D"/>
    <w:rsid w:val="00C421DF"/>
    <w:rsid w:val="00C4231E"/>
    <w:rsid w:val="00C42674"/>
    <w:rsid w:val="00C426C6"/>
    <w:rsid w:val="00C42A6A"/>
    <w:rsid w:val="00C42B29"/>
    <w:rsid w:val="00C42FD0"/>
    <w:rsid w:val="00C43025"/>
    <w:rsid w:val="00C4309A"/>
    <w:rsid w:val="00C43149"/>
    <w:rsid w:val="00C4326A"/>
    <w:rsid w:val="00C4358A"/>
    <w:rsid w:val="00C43759"/>
    <w:rsid w:val="00C43821"/>
    <w:rsid w:val="00C4396C"/>
    <w:rsid w:val="00C43AF7"/>
    <w:rsid w:val="00C43C1A"/>
    <w:rsid w:val="00C43C92"/>
    <w:rsid w:val="00C4403B"/>
    <w:rsid w:val="00C4411C"/>
    <w:rsid w:val="00C44147"/>
    <w:rsid w:val="00C44291"/>
    <w:rsid w:val="00C443E0"/>
    <w:rsid w:val="00C4442C"/>
    <w:rsid w:val="00C44649"/>
    <w:rsid w:val="00C448C5"/>
    <w:rsid w:val="00C44C74"/>
    <w:rsid w:val="00C44D44"/>
    <w:rsid w:val="00C44F68"/>
    <w:rsid w:val="00C4514D"/>
    <w:rsid w:val="00C4568A"/>
    <w:rsid w:val="00C45B2C"/>
    <w:rsid w:val="00C45BAB"/>
    <w:rsid w:val="00C45C28"/>
    <w:rsid w:val="00C45CAE"/>
    <w:rsid w:val="00C45D37"/>
    <w:rsid w:val="00C45DBA"/>
    <w:rsid w:val="00C46000"/>
    <w:rsid w:val="00C461F1"/>
    <w:rsid w:val="00C46258"/>
    <w:rsid w:val="00C46319"/>
    <w:rsid w:val="00C46339"/>
    <w:rsid w:val="00C46426"/>
    <w:rsid w:val="00C46648"/>
    <w:rsid w:val="00C466BA"/>
    <w:rsid w:val="00C46A81"/>
    <w:rsid w:val="00C46A95"/>
    <w:rsid w:val="00C46C18"/>
    <w:rsid w:val="00C46F3B"/>
    <w:rsid w:val="00C46FED"/>
    <w:rsid w:val="00C4708A"/>
    <w:rsid w:val="00C47476"/>
    <w:rsid w:val="00C475CA"/>
    <w:rsid w:val="00C47AD0"/>
    <w:rsid w:val="00C47B4F"/>
    <w:rsid w:val="00C47BA6"/>
    <w:rsid w:val="00C47BCD"/>
    <w:rsid w:val="00C47CBF"/>
    <w:rsid w:val="00C47FDE"/>
    <w:rsid w:val="00C500DE"/>
    <w:rsid w:val="00C501CE"/>
    <w:rsid w:val="00C50317"/>
    <w:rsid w:val="00C50332"/>
    <w:rsid w:val="00C50661"/>
    <w:rsid w:val="00C50728"/>
    <w:rsid w:val="00C507F7"/>
    <w:rsid w:val="00C50861"/>
    <w:rsid w:val="00C508EB"/>
    <w:rsid w:val="00C50928"/>
    <w:rsid w:val="00C50D17"/>
    <w:rsid w:val="00C50DC3"/>
    <w:rsid w:val="00C50E08"/>
    <w:rsid w:val="00C50E43"/>
    <w:rsid w:val="00C50F67"/>
    <w:rsid w:val="00C511A1"/>
    <w:rsid w:val="00C512FA"/>
    <w:rsid w:val="00C514C3"/>
    <w:rsid w:val="00C51C3C"/>
    <w:rsid w:val="00C51C6C"/>
    <w:rsid w:val="00C51F4D"/>
    <w:rsid w:val="00C52530"/>
    <w:rsid w:val="00C5253D"/>
    <w:rsid w:val="00C525E2"/>
    <w:rsid w:val="00C5260C"/>
    <w:rsid w:val="00C52680"/>
    <w:rsid w:val="00C52756"/>
    <w:rsid w:val="00C5293F"/>
    <w:rsid w:val="00C52FBB"/>
    <w:rsid w:val="00C52FE1"/>
    <w:rsid w:val="00C53149"/>
    <w:rsid w:val="00C5342C"/>
    <w:rsid w:val="00C534AA"/>
    <w:rsid w:val="00C53709"/>
    <w:rsid w:val="00C53CA0"/>
    <w:rsid w:val="00C53CC5"/>
    <w:rsid w:val="00C53DC0"/>
    <w:rsid w:val="00C53E2C"/>
    <w:rsid w:val="00C53E7D"/>
    <w:rsid w:val="00C54000"/>
    <w:rsid w:val="00C544F7"/>
    <w:rsid w:val="00C5456A"/>
    <w:rsid w:val="00C545AB"/>
    <w:rsid w:val="00C546EF"/>
    <w:rsid w:val="00C54A5C"/>
    <w:rsid w:val="00C54EA5"/>
    <w:rsid w:val="00C54F7C"/>
    <w:rsid w:val="00C55090"/>
    <w:rsid w:val="00C55149"/>
    <w:rsid w:val="00C55190"/>
    <w:rsid w:val="00C55338"/>
    <w:rsid w:val="00C55514"/>
    <w:rsid w:val="00C555AC"/>
    <w:rsid w:val="00C5570B"/>
    <w:rsid w:val="00C55852"/>
    <w:rsid w:val="00C55A23"/>
    <w:rsid w:val="00C55B24"/>
    <w:rsid w:val="00C55DB5"/>
    <w:rsid w:val="00C55EE6"/>
    <w:rsid w:val="00C560BC"/>
    <w:rsid w:val="00C560F1"/>
    <w:rsid w:val="00C561DE"/>
    <w:rsid w:val="00C561DF"/>
    <w:rsid w:val="00C56814"/>
    <w:rsid w:val="00C56985"/>
    <w:rsid w:val="00C56A4E"/>
    <w:rsid w:val="00C56BA1"/>
    <w:rsid w:val="00C5701F"/>
    <w:rsid w:val="00C57194"/>
    <w:rsid w:val="00C571D2"/>
    <w:rsid w:val="00C574F3"/>
    <w:rsid w:val="00C575DF"/>
    <w:rsid w:val="00C5772B"/>
    <w:rsid w:val="00C57956"/>
    <w:rsid w:val="00C5799A"/>
    <w:rsid w:val="00C5799B"/>
    <w:rsid w:val="00C57C64"/>
    <w:rsid w:val="00C57E53"/>
    <w:rsid w:val="00C57F39"/>
    <w:rsid w:val="00C57F86"/>
    <w:rsid w:val="00C60119"/>
    <w:rsid w:val="00C6016B"/>
    <w:rsid w:val="00C606F4"/>
    <w:rsid w:val="00C607BC"/>
    <w:rsid w:val="00C60D0F"/>
    <w:rsid w:val="00C610A2"/>
    <w:rsid w:val="00C610D2"/>
    <w:rsid w:val="00C61110"/>
    <w:rsid w:val="00C61243"/>
    <w:rsid w:val="00C613BB"/>
    <w:rsid w:val="00C6184B"/>
    <w:rsid w:val="00C618C8"/>
    <w:rsid w:val="00C61AED"/>
    <w:rsid w:val="00C61DF2"/>
    <w:rsid w:val="00C61E4F"/>
    <w:rsid w:val="00C61ECE"/>
    <w:rsid w:val="00C61ED3"/>
    <w:rsid w:val="00C6224C"/>
    <w:rsid w:val="00C62371"/>
    <w:rsid w:val="00C624FA"/>
    <w:rsid w:val="00C62507"/>
    <w:rsid w:val="00C62651"/>
    <w:rsid w:val="00C62700"/>
    <w:rsid w:val="00C6299C"/>
    <w:rsid w:val="00C62B6B"/>
    <w:rsid w:val="00C62E03"/>
    <w:rsid w:val="00C62EEF"/>
    <w:rsid w:val="00C63148"/>
    <w:rsid w:val="00C63878"/>
    <w:rsid w:val="00C63B3B"/>
    <w:rsid w:val="00C63B41"/>
    <w:rsid w:val="00C642D3"/>
    <w:rsid w:val="00C643A1"/>
    <w:rsid w:val="00C643D0"/>
    <w:rsid w:val="00C6441D"/>
    <w:rsid w:val="00C6465C"/>
    <w:rsid w:val="00C647DD"/>
    <w:rsid w:val="00C648B4"/>
    <w:rsid w:val="00C64940"/>
    <w:rsid w:val="00C64DA3"/>
    <w:rsid w:val="00C65122"/>
    <w:rsid w:val="00C6512B"/>
    <w:rsid w:val="00C6555B"/>
    <w:rsid w:val="00C659D8"/>
    <w:rsid w:val="00C65AAF"/>
    <w:rsid w:val="00C65AFE"/>
    <w:rsid w:val="00C65E9D"/>
    <w:rsid w:val="00C66176"/>
    <w:rsid w:val="00C662FC"/>
    <w:rsid w:val="00C66422"/>
    <w:rsid w:val="00C664E7"/>
    <w:rsid w:val="00C66532"/>
    <w:rsid w:val="00C66590"/>
    <w:rsid w:val="00C6668D"/>
    <w:rsid w:val="00C66771"/>
    <w:rsid w:val="00C66E11"/>
    <w:rsid w:val="00C66E16"/>
    <w:rsid w:val="00C66FA5"/>
    <w:rsid w:val="00C66FF8"/>
    <w:rsid w:val="00C67090"/>
    <w:rsid w:val="00C6738E"/>
    <w:rsid w:val="00C675AA"/>
    <w:rsid w:val="00C678C0"/>
    <w:rsid w:val="00C67E49"/>
    <w:rsid w:val="00C67F4F"/>
    <w:rsid w:val="00C67FE9"/>
    <w:rsid w:val="00C70335"/>
    <w:rsid w:val="00C70B0B"/>
    <w:rsid w:val="00C70C71"/>
    <w:rsid w:val="00C70C94"/>
    <w:rsid w:val="00C70D61"/>
    <w:rsid w:val="00C71050"/>
    <w:rsid w:val="00C71125"/>
    <w:rsid w:val="00C7140D"/>
    <w:rsid w:val="00C71424"/>
    <w:rsid w:val="00C714D1"/>
    <w:rsid w:val="00C7182A"/>
    <w:rsid w:val="00C718FF"/>
    <w:rsid w:val="00C71A54"/>
    <w:rsid w:val="00C71DC2"/>
    <w:rsid w:val="00C71F46"/>
    <w:rsid w:val="00C72227"/>
    <w:rsid w:val="00C72466"/>
    <w:rsid w:val="00C72702"/>
    <w:rsid w:val="00C72B80"/>
    <w:rsid w:val="00C72FB5"/>
    <w:rsid w:val="00C7333D"/>
    <w:rsid w:val="00C73440"/>
    <w:rsid w:val="00C73498"/>
    <w:rsid w:val="00C73603"/>
    <w:rsid w:val="00C737C5"/>
    <w:rsid w:val="00C73843"/>
    <w:rsid w:val="00C73C7D"/>
    <w:rsid w:val="00C73F28"/>
    <w:rsid w:val="00C73FCD"/>
    <w:rsid w:val="00C74069"/>
    <w:rsid w:val="00C74077"/>
    <w:rsid w:val="00C74264"/>
    <w:rsid w:val="00C742AC"/>
    <w:rsid w:val="00C745C1"/>
    <w:rsid w:val="00C747BC"/>
    <w:rsid w:val="00C748B0"/>
    <w:rsid w:val="00C74B3C"/>
    <w:rsid w:val="00C74EFD"/>
    <w:rsid w:val="00C751EA"/>
    <w:rsid w:val="00C75741"/>
    <w:rsid w:val="00C75952"/>
    <w:rsid w:val="00C75C1D"/>
    <w:rsid w:val="00C75C9E"/>
    <w:rsid w:val="00C76571"/>
    <w:rsid w:val="00C769F5"/>
    <w:rsid w:val="00C76B5E"/>
    <w:rsid w:val="00C76BF8"/>
    <w:rsid w:val="00C771BE"/>
    <w:rsid w:val="00C77212"/>
    <w:rsid w:val="00C7733E"/>
    <w:rsid w:val="00C775B2"/>
    <w:rsid w:val="00C77E97"/>
    <w:rsid w:val="00C77ED0"/>
    <w:rsid w:val="00C80074"/>
    <w:rsid w:val="00C80155"/>
    <w:rsid w:val="00C80612"/>
    <w:rsid w:val="00C80852"/>
    <w:rsid w:val="00C80EE2"/>
    <w:rsid w:val="00C81434"/>
    <w:rsid w:val="00C81626"/>
    <w:rsid w:val="00C81916"/>
    <w:rsid w:val="00C81ACE"/>
    <w:rsid w:val="00C81C65"/>
    <w:rsid w:val="00C81D3A"/>
    <w:rsid w:val="00C81FD6"/>
    <w:rsid w:val="00C824B1"/>
    <w:rsid w:val="00C8254B"/>
    <w:rsid w:val="00C825E1"/>
    <w:rsid w:val="00C8270E"/>
    <w:rsid w:val="00C827E3"/>
    <w:rsid w:val="00C82AD3"/>
    <w:rsid w:val="00C82C33"/>
    <w:rsid w:val="00C82C6A"/>
    <w:rsid w:val="00C82D9C"/>
    <w:rsid w:val="00C82E65"/>
    <w:rsid w:val="00C82EA2"/>
    <w:rsid w:val="00C82F4A"/>
    <w:rsid w:val="00C83059"/>
    <w:rsid w:val="00C83327"/>
    <w:rsid w:val="00C83456"/>
    <w:rsid w:val="00C839C0"/>
    <w:rsid w:val="00C83A1B"/>
    <w:rsid w:val="00C83BD5"/>
    <w:rsid w:val="00C83C48"/>
    <w:rsid w:val="00C83CF2"/>
    <w:rsid w:val="00C84154"/>
    <w:rsid w:val="00C84217"/>
    <w:rsid w:val="00C842D9"/>
    <w:rsid w:val="00C844FC"/>
    <w:rsid w:val="00C848D6"/>
    <w:rsid w:val="00C84A36"/>
    <w:rsid w:val="00C84A37"/>
    <w:rsid w:val="00C84B3B"/>
    <w:rsid w:val="00C84C2C"/>
    <w:rsid w:val="00C84C80"/>
    <w:rsid w:val="00C854F4"/>
    <w:rsid w:val="00C85617"/>
    <w:rsid w:val="00C857EE"/>
    <w:rsid w:val="00C858C2"/>
    <w:rsid w:val="00C85AAD"/>
    <w:rsid w:val="00C85B1A"/>
    <w:rsid w:val="00C85BBD"/>
    <w:rsid w:val="00C85BDA"/>
    <w:rsid w:val="00C85E0B"/>
    <w:rsid w:val="00C85F39"/>
    <w:rsid w:val="00C8616E"/>
    <w:rsid w:val="00C8628E"/>
    <w:rsid w:val="00C86A0F"/>
    <w:rsid w:val="00C86DD8"/>
    <w:rsid w:val="00C86E2F"/>
    <w:rsid w:val="00C874AE"/>
    <w:rsid w:val="00C877F2"/>
    <w:rsid w:val="00C87C90"/>
    <w:rsid w:val="00C9005F"/>
    <w:rsid w:val="00C90411"/>
    <w:rsid w:val="00C9050D"/>
    <w:rsid w:val="00C9055D"/>
    <w:rsid w:val="00C905DA"/>
    <w:rsid w:val="00C9074F"/>
    <w:rsid w:val="00C90CEA"/>
    <w:rsid w:val="00C90D8C"/>
    <w:rsid w:val="00C913AA"/>
    <w:rsid w:val="00C9150D"/>
    <w:rsid w:val="00C91587"/>
    <w:rsid w:val="00C91670"/>
    <w:rsid w:val="00C91758"/>
    <w:rsid w:val="00C91935"/>
    <w:rsid w:val="00C91AE9"/>
    <w:rsid w:val="00C91E5B"/>
    <w:rsid w:val="00C92067"/>
    <w:rsid w:val="00C92206"/>
    <w:rsid w:val="00C9241B"/>
    <w:rsid w:val="00C9257C"/>
    <w:rsid w:val="00C92A84"/>
    <w:rsid w:val="00C92B0F"/>
    <w:rsid w:val="00C92BDB"/>
    <w:rsid w:val="00C92D0D"/>
    <w:rsid w:val="00C92EA6"/>
    <w:rsid w:val="00C92F04"/>
    <w:rsid w:val="00C931BA"/>
    <w:rsid w:val="00C931E0"/>
    <w:rsid w:val="00C9386B"/>
    <w:rsid w:val="00C94120"/>
    <w:rsid w:val="00C943A8"/>
    <w:rsid w:val="00C94676"/>
    <w:rsid w:val="00C94A0D"/>
    <w:rsid w:val="00C94BFD"/>
    <w:rsid w:val="00C94E61"/>
    <w:rsid w:val="00C9508A"/>
    <w:rsid w:val="00C952E9"/>
    <w:rsid w:val="00C955D1"/>
    <w:rsid w:val="00C95915"/>
    <w:rsid w:val="00C95980"/>
    <w:rsid w:val="00C95D5B"/>
    <w:rsid w:val="00C95E15"/>
    <w:rsid w:val="00C962A1"/>
    <w:rsid w:val="00C962C0"/>
    <w:rsid w:val="00C96494"/>
    <w:rsid w:val="00C964C6"/>
    <w:rsid w:val="00C964CC"/>
    <w:rsid w:val="00C964F8"/>
    <w:rsid w:val="00C965D7"/>
    <w:rsid w:val="00C96791"/>
    <w:rsid w:val="00C970EF"/>
    <w:rsid w:val="00C971F2"/>
    <w:rsid w:val="00C973BC"/>
    <w:rsid w:val="00C97840"/>
    <w:rsid w:val="00C97C31"/>
    <w:rsid w:val="00C97FE2"/>
    <w:rsid w:val="00CA0313"/>
    <w:rsid w:val="00CA05A2"/>
    <w:rsid w:val="00CA05B3"/>
    <w:rsid w:val="00CA06BB"/>
    <w:rsid w:val="00CA0918"/>
    <w:rsid w:val="00CA0BEF"/>
    <w:rsid w:val="00CA0CD1"/>
    <w:rsid w:val="00CA0EA5"/>
    <w:rsid w:val="00CA0F50"/>
    <w:rsid w:val="00CA0FC0"/>
    <w:rsid w:val="00CA101D"/>
    <w:rsid w:val="00CA1170"/>
    <w:rsid w:val="00CA13E0"/>
    <w:rsid w:val="00CA1819"/>
    <w:rsid w:val="00CA184D"/>
    <w:rsid w:val="00CA1890"/>
    <w:rsid w:val="00CA1A50"/>
    <w:rsid w:val="00CA1AA5"/>
    <w:rsid w:val="00CA1B8A"/>
    <w:rsid w:val="00CA1BA7"/>
    <w:rsid w:val="00CA2127"/>
    <w:rsid w:val="00CA2129"/>
    <w:rsid w:val="00CA2318"/>
    <w:rsid w:val="00CA2342"/>
    <w:rsid w:val="00CA2425"/>
    <w:rsid w:val="00CA2557"/>
    <w:rsid w:val="00CA2597"/>
    <w:rsid w:val="00CA2643"/>
    <w:rsid w:val="00CA277B"/>
    <w:rsid w:val="00CA2DE8"/>
    <w:rsid w:val="00CA2E53"/>
    <w:rsid w:val="00CA338F"/>
    <w:rsid w:val="00CA3475"/>
    <w:rsid w:val="00CA37A2"/>
    <w:rsid w:val="00CA3824"/>
    <w:rsid w:val="00CA4056"/>
    <w:rsid w:val="00CA4158"/>
    <w:rsid w:val="00CA41CB"/>
    <w:rsid w:val="00CA4339"/>
    <w:rsid w:val="00CA4392"/>
    <w:rsid w:val="00CA451F"/>
    <w:rsid w:val="00CA46CE"/>
    <w:rsid w:val="00CA4A0B"/>
    <w:rsid w:val="00CA4BC7"/>
    <w:rsid w:val="00CA4C4A"/>
    <w:rsid w:val="00CA4E24"/>
    <w:rsid w:val="00CA4EFB"/>
    <w:rsid w:val="00CA4F40"/>
    <w:rsid w:val="00CA4FCC"/>
    <w:rsid w:val="00CA5079"/>
    <w:rsid w:val="00CA520C"/>
    <w:rsid w:val="00CA5258"/>
    <w:rsid w:val="00CA53AA"/>
    <w:rsid w:val="00CA549B"/>
    <w:rsid w:val="00CA5912"/>
    <w:rsid w:val="00CA5938"/>
    <w:rsid w:val="00CA5971"/>
    <w:rsid w:val="00CA59A9"/>
    <w:rsid w:val="00CA5A0E"/>
    <w:rsid w:val="00CA5C17"/>
    <w:rsid w:val="00CA5E38"/>
    <w:rsid w:val="00CA6053"/>
    <w:rsid w:val="00CA625F"/>
    <w:rsid w:val="00CA633E"/>
    <w:rsid w:val="00CA6394"/>
    <w:rsid w:val="00CA6446"/>
    <w:rsid w:val="00CA6448"/>
    <w:rsid w:val="00CA6568"/>
    <w:rsid w:val="00CA6731"/>
    <w:rsid w:val="00CA6BEE"/>
    <w:rsid w:val="00CA712F"/>
    <w:rsid w:val="00CA7374"/>
    <w:rsid w:val="00CA740B"/>
    <w:rsid w:val="00CA74D9"/>
    <w:rsid w:val="00CA776E"/>
    <w:rsid w:val="00CA7884"/>
    <w:rsid w:val="00CA79B6"/>
    <w:rsid w:val="00CA7A03"/>
    <w:rsid w:val="00CA7A38"/>
    <w:rsid w:val="00CA7BA3"/>
    <w:rsid w:val="00CA7BBF"/>
    <w:rsid w:val="00CA7E9C"/>
    <w:rsid w:val="00CA7F13"/>
    <w:rsid w:val="00CA7F1E"/>
    <w:rsid w:val="00CA7F32"/>
    <w:rsid w:val="00CA7FD7"/>
    <w:rsid w:val="00CB00A2"/>
    <w:rsid w:val="00CB01FC"/>
    <w:rsid w:val="00CB040D"/>
    <w:rsid w:val="00CB07F4"/>
    <w:rsid w:val="00CB1118"/>
    <w:rsid w:val="00CB11E1"/>
    <w:rsid w:val="00CB13F9"/>
    <w:rsid w:val="00CB1691"/>
    <w:rsid w:val="00CB1765"/>
    <w:rsid w:val="00CB1C44"/>
    <w:rsid w:val="00CB1F3F"/>
    <w:rsid w:val="00CB1FBE"/>
    <w:rsid w:val="00CB2439"/>
    <w:rsid w:val="00CB26BF"/>
    <w:rsid w:val="00CB288C"/>
    <w:rsid w:val="00CB2AB4"/>
    <w:rsid w:val="00CB2C49"/>
    <w:rsid w:val="00CB2DAB"/>
    <w:rsid w:val="00CB2EBB"/>
    <w:rsid w:val="00CB3307"/>
    <w:rsid w:val="00CB3374"/>
    <w:rsid w:val="00CB3445"/>
    <w:rsid w:val="00CB3572"/>
    <w:rsid w:val="00CB40AE"/>
    <w:rsid w:val="00CB43A2"/>
    <w:rsid w:val="00CB43FD"/>
    <w:rsid w:val="00CB4462"/>
    <w:rsid w:val="00CB447E"/>
    <w:rsid w:val="00CB476F"/>
    <w:rsid w:val="00CB47F8"/>
    <w:rsid w:val="00CB48F5"/>
    <w:rsid w:val="00CB4963"/>
    <w:rsid w:val="00CB4E09"/>
    <w:rsid w:val="00CB4E0E"/>
    <w:rsid w:val="00CB5133"/>
    <w:rsid w:val="00CB56E9"/>
    <w:rsid w:val="00CB5982"/>
    <w:rsid w:val="00CB5A97"/>
    <w:rsid w:val="00CB5B34"/>
    <w:rsid w:val="00CB5BF9"/>
    <w:rsid w:val="00CB5CED"/>
    <w:rsid w:val="00CB5EED"/>
    <w:rsid w:val="00CB5FED"/>
    <w:rsid w:val="00CB644C"/>
    <w:rsid w:val="00CB64A2"/>
    <w:rsid w:val="00CB64B4"/>
    <w:rsid w:val="00CB64BB"/>
    <w:rsid w:val="00CB65C5"/>
    <w:rsid w:val="00CB6865"/>
    <w:rsid w:val="00CB6931"/>
    <w:rsid w:val="00CB6A8A"/>
    <w:rsid w:val="00CB6BBA"/>
    <w:rsid w:val="00CB6C77"/>
    <w:rsid w:val="00CB6CF3"/>
    <w:rsid w:val="00CB746C"/>
    <w:rsid w:val="00CB7507"/>
    <w:rsid w:val="00CB757D"/>
    <w:rsid w:val="00CB7E82"/>
    <w:rsid w:val="00CC00BA"/>
    <w:rsid w:val="00CC065C"/>
    <w:rsid w:val="00CC1022"/>
    <w:rsid w:val="00CC13FB"/>
    <w:rsid w:val="00CC167F"/>
    <w:rsid w:val="00CC16D9"/>
    <w:rsid w:val="00CC174E"/>
    <w:rsid w:val="00CC1A5A"/>
    <w:rsid w:val="00CC1C06"/>
    <w:rsid w:val="00CC1C3B"/>
    <w:rsid w:val="00CC1DE7"/>
    <w:rsid w:val="00CC1F00"/>
    <w:rsid w:val="00CC1F25"/>
    <w:rsid w:val="00CC2269"/>
    <w:rsid w:val="00CC278C"/>
    <w:rsid w:val="00CC286A"/>
    <w:rsid w:val="00CC2CFB"/>
    <w:rsid w:val="00CC2FBD"/>
    <w:rsid w:val="00CC3801"/>
    <w:rsid w:val="00CC3A89"/>
    <w:rsid w:val="00CC3A95"/>
    <w:rsid w:val="00CC3C68"/>
    <w:rsid w:val="00CC3F14"/>
    <w:rsid w:val="00CC43AC"/>
    <w:rsid w:val="00CC46AA"/>
    <w:rsid w:val="00CC47A3"/>
    <w:rsid w:val="00CC4E91"/>
    <w:rsid w:val="00CC51AD"/>
    <w:rsid w:val="00CC53C9"/>
    <w:rsid w:val="00CC56A5"/>
    <w:rsid w:val="00CC5718"/>
    <w:rsid w:val="00CC571C"/>
    <w:rsid w:val="00CC5829"/>
    <w:rsid w:val="00CC6171"/>
    <w:rsid w:val="00CC6331"/>
    <w:rsid w:val="00CC6797"/>
    <w:rsid w:val="00CC67DE"/>
    <w:rsid w:val="00CC6854"/>
    <w:rsid w:val="00CC6A50"/>
    <w:rsid w:val="00CC6A7E"/>
    <w:rsid w:val="00CC6C71"/>
    <w:rsid w:val="00CC6CA5"/>
    <w:rsid w:val="00CC6FA7"/>
    <w:rsid w:val="00CC7214"/>
    <w:rsid w:val="00CC7511"/>
    <w:rsid w:val="00CC7560"/>
    <w:rsid w:val="00CC7A0F"/>
    <w:rsid w:val="00CC7A1B"/>
    <w:rsid w:val="00CC7B67"/>
    <w:rsid w:val="00CC7CE8"/>
    <w:rsid w:val="00CC7E45"/>
    <w:rsid w:val="00CC7E9A"/>
    <w:rsid w:val="00CD083F"/>
    <w:rsid w:val="00CD08CC"/>
    <w:rsid w:val="00CD1074"/>
    <w:rsid w:val="00CD120C"/>
    <w:rsid w:val="00CD173B"/>
    <w:rsid w:val="00CD1992"/>
    <w:rsid w:val="00CD1A1C"/>
    <w:rsid w:val="00CD1B9D"/>
    <w:rsid w:val="00CD1BA2"/>
    <w:rsid w:val="00CD1C2E"/>
    <w:rsid w:val="00CD1C82"/>
    <w:rsid w:val="00CD1CD9"/>
    <w:rsid w:val="00CD1D33"/>
    <w:rsid w:val="00CD1FCE"/>
    <w:rsid w:val="00CD2297"/>
    <w:rsid w:val="00CD2351"/>
    <w:rsid w:val="00CD2386"/>
    <w:rsid w:val="00CD2503"/>
    <w:rsid w:val="00CD290C"/>
    <w:rsid w:val="00CD2F7A"/>
    <w:rsid w:val="00CD3178"/>
    <w:rsid w:val="00CD321E"/>
    <w:rsid w:val="00CD3519"/>
    <w:rsid w:val="00CD366B"/>
    <w:rsid w:val="00CD3729"/>
    <w:rsid w:val="00CD3AA2"/>
    <w:rsid w:val="00CD3AAF"/>
    <w:rsid w:val="00CD3D9C"/>
    <w:rsid w:val="00CD3E04"/>
    <w:rsid w:val="00CD4183"/>
    <w:rsid w:val="00CD41F7"/>
    <w:rsid w:val="00CD4758"/>
    <w:rsid w:val="00CD4A06"/>
    <w:rsid w:val="00CD4BC3"/>
    <w:rsid w:val="00CD4D1D"/>
    <w:rsid w:val="00CD4E99"/>
    <w:rsid w:val="00CD4FE9"/>
    <w:rsid w:val="00CD5077"/>
    <w:rsid w:val="00CD553D"/>
    <w:rsid w:val="00CD5A75"/>
    <w:rsid w:val="00CD5C95"/>
    <w:rsid w:val="00CD6772"/>
    <w:rsid w:val="00CD693A"/>
    <w:rsid w:val="00CD6D13"/>
    <w:rsid w:val="00CD6D78"/>
    <w:rsid w:val="00CD6DE4"/>
    <w:rsid w:val="00CD71DC"/>
    <w:rsid w:val="00CD72A8"/>
    <w:rsid w:val="00CD752D"/>
    <w:rsid w:val="00CD76F8"/>
    <w:rsid w:val="00CD77C5"/>
    <w:rsid w:val="00CD7895"/>
    <w:rsid w:val="00CD7E11"/>
    <w:rsid w:val="00CD7F38"/>
    <w:rsid w:val="00CE00C9"/>
    <w:rsid w:val="00CE039C"/>
    <w:rsid w:val="00CE04CA"/>
    <w:rsid w:val="00CE053E"/>
    <w:rsid w:val="00CE0634"/>
    <w:rsid w:val="00CE0763"/>
    <w:rsid w:val="00CE08A4"/>
    <w:rsid w:val="00CE096C"/>
    <w:rsid w:val="00CE0995"/>
    <w:rsid w:val="00CE0B4D"/>
    <w:rsid w:val="00CE0CA5"/>
    <w:rsid w:val="00CE0DFE"/>
    <w:rsid w:val="00CE0E91"/>
    <w:rsid w:val="00CE0FF1"/>
    <w:rsid w:val="00CE149F"/>
    <w:rsid w:val="00CE15A3"/>
    <w:rsid w:val="00CE15B3"/>
    <w:rsid w:val="00CE160E"/>
    <w:rsid w:val="00CE1637"/>
    <w:rsid w:val="00CE16F7"/>
    <w:rsid w:val="00CE1ECD"/>
    <w:rsid w:val="00CE20AF"/>
    <w:rsid w:val="00CE2245"/>
    <w:rsid w:val="00CE22E2"/>
    <w:rsid w:val="00CE2618"/>
    <w:rsid w:val="00CE2637"/>
    <w:rsid w:val="00CE270C"/>
    <w:rsid w:val="00CE27CA"/>
    <w:rsid w:val="00CE2A1A"/>
    <w:rsid w:val="00CE2B3B"/>
    <w:rsid w:val="00CE2D50"/>
    <w:rsid w:val="00CE2F8A"/>
    <w:rsid w:val="00CE2FC0"/>
    <w:rsid w:val="00CE32CD"/>
    <w:rsid w:val="00CE34A9"/>
    <w:rsid w:val="00CE3757"/>
    <w:rsid w:val="00CE38BD"/>
    <w:rsid w:val="00CE3DFA"/>
    <w:rsid w:val="00CE3F9E"/>
    <w:rsid w:val="00CE45F2"/>
    <w:rsid w:val="00CE4631"/>
    <w:rsid w:val="00CE463D"/>
    <w:rsid w:val="00CE4670"/>
    <w:rsid w:val="00CE46BC"/>
    <w:rsid w:val="00CE47C2"/>
    <w:rsid w:val="00CE4EBB"/>
    <w:rsid w:val="00CE50B3"/>
    <w:rsid w:val="00CE53AA"/>
    <w:rsid w:val="00CE53F9"/>
    <w:rsid w:val="00CE5405"/>
    <w:rsid w:val="00CE54B3"/>
    <w:rsid w:val="00CE550B"/>
    <w:rsid w:val="00CE592B"/>
    <w:rsid w:val="00CE597B"/>
    <w:rsid w:val="00CE5C2B"/>
    <w:rsid w:val="00CE5E12"/>
    <w:rsid w:val="00CE60FB"/>
    <w:rsid w:val="00CE61D6"/>
    <w:rsid w:val="00CE66B5"/>
    <w:rsid w:val="00CE69F5"/>
    <w:rsid w:val="00CE6DAD"/>
    <w:rsid w:val="00CE6E6F"/>
    <w:rsid w:val="00CE7276"/>
    <w:rsid w:val="00CE7312"/>
    <w:rsid w:val="00CE7321"/>
    <w:rsid w:val="00CE74A2"/>
    <w:rsid w:val="00CE784F"/>
    <w:rsid w:val="00CE7CA2"/>
    <w:rsid w:val="00CE7EFC"/>
    <w:rsid w:val="00CF00D5"/>
    <w:rsid w:val="00CF02AC"/>
    <w:rsid w:val="00CF0366"/>
    <w:rsid w:val="00CF043D"/>
    <w:rsid w:val="00CF0878"/>
    <w:rsid w:val="00CF0967"/>
    <w:rsid w:val="00CF0A7A"/>
    <w:rsid w:val="00CF0E5D"/>
    <w:rsid w:val="00CF0F14"/>
    <w:rsid w:val="00CF10A0"/>
    <w:rsid w:val="00CF17AD"/>
    <w:rsid w:val="00CF18D3"/>
    <w:rsid w:val="00CF1AD4"/>
    <w:rsid w:val="00CF1B55"/>
    <w:rsid w:val="00CF1F16"/>
    <w:rsid w:val="00CF1FA1"/>
    <w:rsid w:val="00CF21AF"/>
    <w:rsid w:val="00CF24F5"/>
    <w:rsid w:val="00CF25FC"/>
    <w:rsid w:val="00CF2798"/>
    <w:rsid w:val="00CF2D52"/>
    <w:rsid w:val="00CF2E6D"/>
    <w:rsid w:val="00CF2EAF"/>
    <w:rsid w:val="00CF3104"/>
    <w:rsid w:val="00CF319A"/>
    <w:rsid w:val="00CF3452"/>
    <w:rsid w:val="00CF36D5"/>
    <w:rsid w:val="00CF3748"/>
    <w:rsid w:val="00CF3755"/>
    <w:rsid w:val="00CF37F4"/>
    <w:rsid w:val="00CF397E"/>
    <w:rsid w:val="00CF3C31"/>
    <w:rsid w:val="00CF3CB4"/>
    <w:rsid w:val="00CF3EB7"/>
    <w:rsid w:val="00CF4326"/>
    <w:rsid w:val="00CF4511"/>
    <w:rsid w:val="00CF465B"/>
    <w:rsid w:val="00CF4689"/>
    <w:rsid w:val="00CF473E"/>
    <w:rsid w:val="00CF4BE6"/>
    <w:rsid w:val="00CF4C56"/>
    <w:rsid w:val="00CF4D98"/>
    <w:rsid w:val="00CF4DBA"/>
    <w:rsid w:val="00CF4F6B"/>
    <w:rsid w:val="00CF4F95"/>
    <w:rsid w:val="00CF5490"/>
    <w:rsid w:val="00CF58C1"/>
    <w:rsid w:val="00CF5AD4"/>
    <w:rsid w:val="00CF5D9B"/>
    <w:rsid w:val="00CF5E5F"/>
    <w:rsid w:val="00CF601A"/>
    <w:rsid w:val="00CF60AD"/>
    <w:rsid w:val="00CF6594"/>
    <w:rsid w:val="00CF7079"/>
    <w:rsid w:val="00CF742F"/>
    <w:rsid w:val="00CF7460"/>
    <w:rsid w:val="00CF7B1B"/>
    <w:rsid w:val="00CF7C0F"/>
    <w:rsid w:val="00D0002A"/>
    <w:rsid w:val="00D0011D"/>
    <w:rsid w:val="00D00449"/>
    <w:rsid w:val="00D007E0"/>
    <w:rsid w:val="00D008CA"/>
    <w:rsid w:val="00D00A6E"/>
    <w:rsid w:val="00D00B83"/>
    <w:rsid w:val="00D00BDC"/>
    <w:rsid w:val="00D00C1A"/>
    <w:rsid w:val="00D00CC7"/>
    <w:rsid w:val="00D0100B"/>
    <w:rsid w:val="00D01095"/>
    <w:rsid w:val="00D01340"/>
    <w:rsid w:val="00D015FD"/>
    <w:rsid w:val="00D016E2"/>
    <w:rsid w:val="00D01735"/>
    <w:rsid w:val="00D01960"/>
    <w:rsid w:val="00D01982"/>
    <w:rsid w:val="00D02450"/>
    <w:rsid w:val="00D0268B"/>
    <w:rsid w:val="00D02F43"/>
    <w:rsid w:val="00D03254"/>
    <w:rsid w:val="00D038F1"/>
    <w:rsid w:val="00D0396D"/>
    <w:rsid w:val="00D03A3C"/>
    <w:rsid w:val="00D03A98"/>
    <w:rsid w:val="00D03B11"/>
    <w:rsid w:val="00D03B1B"/>
    <w:rsid w:val="00D03B64"/>
    <w:rsid w:val="00D03DA7"/>
    <w:rsid w:val="00D03E2E"/>
    <w:rsid w:val="00D04304"/>
    <w:rsid w:val="00D04554"/>
    <w:rsid w:val="00D04939"/>
    <w:rsid w:val="00D049F5"/>
    <w:rsid w:val="00D04A2B"/>
    <w:rsid w:val="00D04F20"/>
    <w:rsid w:val="00D04FB6"/>
    <w:rsid w:val="00D053B7"/>
    <w:rsid w:val="00D054B6"/>
    <w:rsid w:val="00D05782"/>
    <w:rsid w:val="00D057AA"/>
    <w:rsid w:val="00D058F4"/>
    <w:rsid w:val="00D05B0F"/>
    <w:rsid w:val="00D05B41"/>
    <w:rsid w:val="00D05C15"/>
    <w:rsid w:val="00D0601B"/>
    <w:rsid w:val="00D0621C"/>
    <w:rsid w:val="00D062DA"/>
    <w:rsid w:val="00D06475"/>
    <w:rsid w:val="00D06574"/>
    <w:rsid w:val="00D06742"/>
    <w:rsid w:val="00D068AF"/>
    <w:rsid w:val="00D06CA3"/>
    <w:rsid w:val="00D06F63"/>
    <w:rsid w:val="00D06FCC"/>
    <w:rsid w:val="00D06FDE"/>
    <w:rsid w:val="00D06FF9"/>
    <w:rsid w:val="00D07024"/>
    <w:rsid w:val="00D07206"/>
    <w:rsid w:val="00D07215"/>
    <w:rsid w:val="00D0736A"/>
    <w:rsid w:val="00D07620"/>
    <w:rsid w:val="00D07690"/>
    <w:rsid w:val="00D07748"/>
    <w:rsid w:val="00D07794"/>
    <w:rsid w:val="00D077E8"/>
    <w:rsid w:val="00D07A93"/>
    <w:rsid w:val="00D07BBB"/>
    <w:rsid w:val="00D07C35"/>
    <w:rsid w:val="00D1002E"/>
    <w:rsid w:val="00D100B2"/>
    <w:rsid w:val="00D100ED"/>
    <w:rsid w:val="00D10107"/>
    <w:rsid w:val="00D10306"/>
    <w:rsid w:val="00D10437"/>
    <w:rsid w:val="00D105FE"/>
    <w:rsid w:val="00D1090E"/>
    <w:rsid w:val="00D10AA3"/>
    <w:rsid w:val="00D10C3A"/>
    <w:rsid w:val="00D112D8"/>
    <w:rsid w:val="00D114AD"/>
    <w:rsid w:val="00D11615"/>
    <w:rsid w:val="00D116D7"/>
    <w:rsid w:val="00D11844"/>
    <w:rsid w:val="00D11E5E"/>
    <w:rsid w:val="00D12095"/>
    <w:rsid w:val="00D12374"/>
    <w:rsid w:val="00D127FB"/>
    <w:rsid w:val="00D12938"/>
    <w:rsid w:val="00D12959"/>
    <w:rsid w:val="00D12C27"/>
    <w:rsid w:val="00D12D88"/>
    <w:rsid w:val="00D1309D"/>
    <w:rsid w:val="00D1342C"/>
    <w:rsid w:val="00D1353A"/>
    <w:rsid w:val="00D13838"/>
    <w:rsid w:val="00D13920"/>
    <w:rsid w:val="00D13F13"/>
    <w:rsid w:val="00D140E2"/>
    <w:rsid w:val="00D14223"/>
    <w:rsid w:val="00D143D5"/>
    <w:rsid w:val="00D14479"/>
    <w:rsid w:val="00D14671"/>
    <w:rsid w:val="00D146F5"/>
    <w:rsid w:val="00D1479C"/>
    <w:rsid w:val="00D1493C"/>
    <w:rsid w:val="00D14B27"/>
    <w:rsid w:val="00D14C30"/>
    <w:rsid w:val="00D14CCD"/>
    <w:rsid w:val="00D14D07"/>
    <w:rsid w:val="00D14E23"/>
    <w:rsid w:val="00D151B2"/>
    <w:rsid w:val="00D15242"/>
    <w:rsid w:val="00D153AC"/>
    <w:rsid w:val="00D1558F"/>
    <w:rsid w:val="00D15995"/>
    <w:rsid w:val="00D15A36"/>
    <w:rsid w:val="00D15A3A"/>
    <w:rsid w:val="00D15B40"/>
    <w:rsid w:val="00D15B5A"/>
    <w:rsid w:val="00D15E6E"/>
    <w:rsid w:val="00D160B9"/>
    <w:rsid w:val="00D160F1"/>
    <w:rsid w:val="00D1631D"/>
    <w:rsid w:val="00D16351"/>
    <w:rsid w:val="00D166A8"/>
    <w:rsid w:val="00D16820"/>
    <w:rsid w:val="00D16954"/>
    <w:rsid w:val="00D16B94"/>
    <w:rsid w:val="00D16CC3"/>
    <w:rsid w:val="00D16D51"/>
    <w:rsid w:val="00D16FC6"/>
    <w:rsid w:val="00D16FCA"/>
    <w:rsid w:val="00D17126"/>
    <w:rsid w:val="00D17145"/>
    <w:rsid w:val="00D171D6"/>
    <w:rsid w:val="00D171DF"/>
    <w:rsid w:val="00D17B44"/>
    <w:rsid w:val="00D17BBF"/>
    <w:rsid w:val="00D17CE6"/>
    <w:rsid w:val="00D17FBE"/>
    <w:rsid w:val="00D202A8"/>
    <w:rsid w:val="00D206FA"/>
    <w:rsid w:val="00D207E8"/>
    <w:rsid w:val="00D20928"/>
    <w:rsid w:val="00D20CC2"/>
    <w:rsid w:val="00D20E69"/>
    <w:rsid w:val="00D211F0"/>
    <w:rsid w:val="00D211FC"/>
    <w:rsid w:val="00D2147A"/>
    <w:rsid w:val="00D21A33"/>
    <w:rsid w:val="00D21BF3"/>
    <w:rsid w:val="00D21C8E"/>
    <w:rsid w:val="00D21C9F"/>
    <w:rsid w:val="00D22078"/>
    <w:rsid w:val="00D222F8"/>
    <w:rsid w:val="00D22A99"/>
    <w:rsid w:val="00D22BD2"/>
    <w:rsid w:val="00D22C86"/>
    <w:rsid w:val="00D23186"/>
    <w:rsid w:val="00D231C6"/>
    <w:rsid w:val="00D23275"/>
    <w:rsid w:val="00D235EA"/>
    <w:rsid w:val="00D23792"/>
    <w:rsid w:val="00D23905"/>
    <w:rsid w:val="00D2390B"/>
    <w:rsid w:val="00D23924"/>
    <w:rsid w:val="00D23B50"/>
    <w:rsid w:val="00D24227"/>
    <w:rsid w:val="00D2452E"/>
    <w:rsid w:val="00D2499E"/>
    <w:rsid w:val="00D24BA8"/>
    <w:rsid w:val="00D24BB0"/>
    <w:rsid w:val="00D252EE"/>
    <w:rsid w:val="00D2533D"/>
    <w:rsid w:val="00D25AAB"/>
    <w:rsid w:val="00D25AF8"/>
    <w:rsid w:val="00D25DC1"/>
    <w:rsid w:val="00D25E95"/>
    <w:rsid w:val="00D25EA9"/>
    <w:rsid w:val="00D26019"/>
    <w:rsid w:val="00D260B5"/>
    <w:rsid w:val="00D261AC"/>
    <w:rsid w:val="00D261F0"/>
    <w:rsid w:val="00D261F3"/>
    <w:rsid w:val="00D26825"/>
    <w:rsid w:val="00D2693B"/>
    <w:rsid w:val="00D26D8C"/>
    <w:rsid w:val="00D27067"/>
    <w:rsid w:val="00D2725B"/>
    <w:rsid w:val="00D2746E"/>
    <w:rsid w:val="00D27794"/>
    <w:rsid w:val="00D27AA0"/>
    <w:rsid w:val="00D27EBD"/>
    <w:rsid w:val="00D27F78"/>
    <w:rsid w:val="00D27FFC"/>
    <w:rsid w:val="00D3042E"/>
    <w:rsid w:val="00D30CFB"/>
    <w:rsid w:val="00D31323"/>
    <w:rsid w:val="00D313D9"/>
    <w:rsid w:val="00D313DE"/>
    <w:rsid w:val="00D31413"/>
    <w:rsid w:val="00D31575"/>
    <w:rsid w:val="00D31857"/>
    <w:rsid w:val="00D31B59"/>
    <w:rsid w:val="00D31BC4"/>
    <w:rsid w:val="00D31F09"/>
    <w:rsid w:val="00D31FCA"/>
    <w:rsid w:val="00D323C5"/>
    <w:rsid w:val="00D3257F"/>
    <w:rsid w:val="00D3262F"/>
    <w:rsid w:val="00D32D77"/>
    <w:rsid w:val="00D32D90"/>
    <w:rsid w:val="00D3333D"/>
    <w:rsid w:val="00D33472"/>
    <w:rsid w:val="00D3359A"/>
    <w:rsid w:val="00D338C2"/>
    <w:rsid w:val="00D33CC8"/>
    <w:rsid w:val="00D33E30"/>
    <w:rsid w:val="00D340B7"/>
    <w:rsid w:val="00D341DD"/>
    <w:rsid w:val="00D3429B"/>
    <w:rsid w:val="00D34317"/>
    <w:rsid w:val="00D3444B"/>
    <w:rsid w:val="00D345DE"/>
    <w:rsid w:val="00D348BE"/>
    <w:rsid w:val="00D348DC"/>
    <w:rsid w:val="00D34995"/>
    <w:rsid w:val="00D34A32"/>
    <w:rsid w:val="00D34B0D"/>
    <w:rsid w:val="00D34D33"/>
    <w:rsid w:val="00D34D4F"/>
    <w:rsid w:val="00D34E90"/>
    <w:rsid w:val="00D35627"/>
    <w:rsid w:val="00D35646"/>
    <w:rsid w:val="00D358F9"/>
    <w:rsid w:val="00D35A4C"/>
    <w:rsid w:val="00D35B86"/>
    <w:rsid w:val="00D36156"/>
    <w:rsid w:val="00D36496"/>
    <w:rsid w:val="00D3656A"/>
    <w:rsid w:val="00D369A0"/>
    <w:rsid w:val="00D36E7F"/>
    <w:rsid w:val="00D36F43"/>
    <w:rsid w:val="00D37029"/>
    <w:rsid w:val="00D370B4"/>
    <w:rsid w:val="00D37309"/>
    <w:rsid w:val="00D37310"/>
    <w:rsid w:val="00D37323"/>
    <w:rsid w:val="00D373F6"/>
    <w:rsid w:val="00D377DD"/>
    <w:rsid w:val="00D37810"/>
    <w:rsid w:val="00D378CB"/>
    <w:rsid w:val="00D37E4C"/>
    <w:rsid w:val="00D40455"/>
    <w:rsid w:val="00D4057B"/>
    <w:rsid w:val="00D405F7"/>
    <w:rsid w:val="00D40738"/>
    <w:rsid w:val="00D41447"/>
    <w:rsid w:val="00D41934"/>
    <w:rsid w:val="00D41CA7"/>
    <w:rsid w:val="00D41D37"/>
    <w:rsid w:val="00D41E0B"/>
    <w:rsid w:val="00D41EBC"/>
    <w:rsid w:val="00D41FAE"/>
    <w:rsid w:val="00D42131"/>
    <w:rsid w:val="00D42192"/>
    <w:rsid w:val="00D4240C"/>
    <w:rsid w:val="00D42644"/>
    <w:rsid w:val="00D4292F"/>
    <w:rsid w:val="00D42CE0"/>
    <w:rsid w:val="00D42E6A"/>
    <w:rsid w:val="00D42F38"/>
    <w:rsid w:val="00D42F71"/>
    <w:rsid w:val="00D4322A"/>
    <w:rsid w:val="00D43289"/>
    <w:rsid w:val="00D4362A"/>
    <w:rsid w:val="00D43821"/>
    <w:rsid w:val="00D43AB1"/>
    <w:rsid w:val="00D43AC0"/>
    <w:rsid w:val="00D43AE6"/>
    <w:rsid w:val="00D43D71"/>
    <w:rsid w:val="00D43E90"/>
    <w:rsid w:val="00D440B6"/>
    <w:rsid w:val="00D440C6"/>
    <w:rsid w:val="00D4413A"/>
    <w:rsid w:val="00D446A0"/>
    <w:rsid w:val="00D44C0E"/>
    <w:rsid w:val="00D4546C"/>
    <w:rsid w:val="00D4556F"/>
    <w:rsid w:val="00D455C8"/>
    <w:rsid w:val="00D456FB"/>
    <w:rsid w:val="00D45A67"/>
    <w:rsid w:val="00D45CA6"/>
    <w:rsid w:val="00D45F42"/>
    <w:rsid w:val="00D45F55"/>
    <w:rsid w:val="00D45F97"/>
    <w:rsid w:val="00D460EF"/>
    <w:rsid w:val="00D462A6"/>
    <w:rsid w:val="00D464F3"/>
    <w:rsid w:val="00D466F2"/>
    <w:rsid w:val="00D46774"/>
    <w:rsid w:val="00D467C7"/>
    <w:rsid w:val="00D467FA"/>
    <w:rsid w:val="00D46B96"/>
    <w:rsid w:val="00D47005"/>
    <w:rsid w:val="00D47042"/>
    <w:rsid w:val="00D4704A"/>
    <w:rsid w:val="00D47158"/>
    <w:rsid w:val="00D47348"/>
    <w:rsid w:val="00D47492"/>
    <w:rsid w:val="00D4763E"/>
    <w:rsid w:val="00D476EB"/>
    <w:rsid w:val="00D4770F"/>
    <w:rsid w:val="00D4778F"/>
    <w:rsid w:val="00D47D77"/>
    <w:rsid w:val="00D47DF5"/>
    <w:rsid w:val="00D47F92"/>
    <w:rsid w:val="00D500E1"/>
    <w:rsid w:val="00D50127"/>
    <w:rsid w:val="00D50264"/>
    <w:rsid w:val="00D50537"/>
    <w:rsid w:val="00D5091A"/>
    <w:rsid w:val="00D50D82"/>
    <w:rsid w:val="00D5127D"/>
    <w:rsid w:val="00D51B7A"/>
    <w:rsid w:val="00D51BA3"/>
    <w:rsid w:val="00D51E6A"/>
    <w:rsid w:val="00D51FB2"/>
    <w:rsid w:val="00D5217A"/>
    <w:rsid w:val="00D52280"/>
    <w:rsid w:val="00D52346"/>
    <w:rsid w:val="00D5245B"/>
    <w:rsid w:val="00D5261B"/>
    <w:rsid w:val="00D52983"/>
    <w:rsid w:val="00D52AEF"/>
    <w:rsid w:val="00D52B0D"/>
    <w:rsid w:val="00D52B44"/>
    <w:rsid w:val="00D53038"/>
    <w:rsid w:val="00D53153"/>
    <w:rsid w:val="00D53357"/>
    <w:rsid w:val="00D53468"/>
    <w:rsid w:val="00D534E4"/>
    <w:rsid w:val="00D53675"/>
    <w:rsid w:val="00D53732"/>
    <w:rsid w:val="00D537AF"/>
    <w:rsid w:val="00D53846"/>
    <w:rsid w:val="00D5397D"/>
    <w:rsid w:val="00D539B2"/>
    <w:rsid w:val="00D53A78"/>
    <w:rsid w:val="00D53C7F"/>
    <w:rsid w:val="00D53F55"/>
    <w:rsid w:val="00D53FCC"/>
    <w:rsid w:val="00D5408F"/>
    <w:rsid w:val="00D542BF"/>
    <w:rsid w:val="00D54457"/>
    <w:rsid w:val="00D54638"/>
    <w:rsid w:val="00D549A7"/>
    <w:rsid w:val="00D54AB3"/>
    <w:rsid w:val="00D553D4"/>
    <w:rsid w:val="00D5566F"/>
    <w:rsid w:val="00D55731"/>
    <w:rsid w:val="00D557FF"/>
    <w:rsid w:val="00D5582A"/>
    <w:rsid w:val="00D55887"/>
    <w:rsid w:val="00D5593A"/>
    <w:rsid w:val="00D55A26"/>
    <w:rsid w:val="00D55BD7"/>
    <w:rsid w:val="00D55E4B"/>
    <w:rsid w:val="00D5603A"/>
    <w:rsid w:val="00D561B7"/>
    <w:rsid w:val="00D563E9"/>
    <w:rsid w:val="00D56503"/>
    <w:rsid w:val="00D568EA"/>
    <w:rsid w:val="00D5701B"/>
    <w:rsid w:val="00D570EF"/>
    <w:rsid w:val="00D5718A"/>
    <w:rsid w:val="00D572E8"/>
    <w:rsid w:val="00D57529"/>
    <w:rsid w:val="00D576C1"/>
    <w:rsid w:val="00D57889"/>
    <w:rsid w:val="00D578C8"/>
    <w:rsid w:val="00D57AFD"/>
    <w:rsid w:val="00D600DC"/>
    <w:rsid w:val="00D605E1"/>
    <w:rsid w:val="00D6075D"/>
    <w:rsid w:val="00D607CB"/>
    <w:rsid w:val="00D6096E"/>
    <w:rsid w:val="00D60A27"/>
    <w:rsid w:val="00D60D7E"/>
    <w:rsid w:val="00D60DC6"/>
    <w:rsid w:val="00D61372"/>
    <w:rsid w:val="00D6147D"/>
    <w:rsid w:val="00D61D71"/>
    <w:rsid w:val="00D61EE1"/>
    <w:rsid w:val="00D6212C"/>
    <w:rsid w:val="00D62423"/>
    <w:rsid w:val="00D62942"/>
    <w:rsid w:val="00D62B1E"/>
    <w:rsid w:val="00D62B49"/>
    <w:rsid w:val="00D62D14"/>
    <w:rsid w:val="00D62D33"/>
    <w:rsid w:val="00D62DF1"/>
    <w:rsid w:val="00D62F3D"/>
    <w:rsid w:val="00D63232"/>
    <w:rsid w:val="00D632F6"/>
    <w:rsid w:val="00D6353A"/>
    <w:rsid w:val="00D63862"/>
    <w:rsid w:val="00D63D5D"/>
    <w:rsid w:val="00D63D8B"/>
    <w:rsid w:val="00D63DE0"/>
    <w:rsid w:val="00D6496D"/>
    <w:rsid w:val="00D64D0F"/>
    <w:rsid w:val="00D654F3"/>
    <w:rsid w:val="00D65504"/>
    <w:rsid w:val="00D65624"/>
    <w:rsid w:val="00D6573A"/>
    <w:rsid w:val="00D65895"/>
    <w:rsid w:val="00D658B1"/>
    <w:rsid w:val="00D65A11"/>
    <w:rsid w:val="00D65FA4"/>
    <w:rsid w:val="00D66159"/>
    <w:rsid w:val="00D66162"/>
    <w:rsid w:val="00D6630D"/>
    <w:rsid w:val="00D6634C"/>
    <w:rsid w:val="00D664BE"/>
    <w:rsid w:val="00D66517"/>
    <w:rsid w:val="00D665ED"/>
    <w:rsid w:val="00D666B5"/>
    <w:rsid w:val="00D666C3"/>
    <w:rsid w:val="00D676B8"/>
    <w:rsid w:val="00D6776E"/>
    <w:rsid w:val="00D67896"/>
    <w:rsid w:val="00D67A35"/>
    <w:rsid w:val="00D67F1D"/>
    <w:rsid w:val="00D70149"/>
    <w:rsid w:val="00D70255"/>
    <w:rsid w:val="00D702F1"/>
    <w:rsid w:val="00D7080D"/>
    <w:rsid w:val="00D70935"/>
    <w:rsid w:val="00D70F70"/>
    <w:rsid w:val="00D70FE7"/>
    <w:rsid w:val="00D7106E"/>
    <w:rsid w:val="00D71408"/>
    <w:rsid w:val="00D71515"/>
    <w:rsid w:val="00D716AF"/>
    <w:rsid w:val="00D717D7"/>
    <w:rsid w:val="00D719A6"/>
    <w:rsid w:val="00D71E48"/>
    <w:rsid w:val="00D7204B"/>
    <w:rsid w:val="00D7264E"/>
    <w:rsid w:val="00D729E0"/>
    <w:rsid w:val="00D72B13"/>
    <w:rsid w:val="00D72C26"/>
    <w:rsid w:val="00D72EF4"/>
    <w:rsid w:val="00D72F45"/>
    <w:rsid w:val="00D72F8B"/>
    <w:rsid w:val="00D73186"/>
    <w:rsid w:val="00D73587"/>
    <w:rsid w:val="00D73658"/>
    <w:rsid w:val="00D7386D"/>
    <w:rsid w:val="00D73DEB"/>
    <w:rsid w:val="00D73E9A"/>
    <w:rsid w:val="00D740FD"/>
    <w:rsid w:val="00D74276"/>
    <w:rsid w:val="00D744BF"/>
    <w:rsid w:val="00D74522"/>
    <w:rsid w:val="00D746D1"/>
    <w:rsid w:val="00D747BF"/>
    <w:rsid w:val="00D74BCD"/>
    <w:rsid w:val="00D754F6"/>
    <w:rsid w:val="00D75520"/>
    <w:rsid w:val="00D7572C"/>
    <w:rsid w:val="00D7687F"/>
    <w:rsid w:val="00D76CB2"/>
    <w:rsid w:val="00D76D6D"/>
    <w:rsid w:val="00D76DB0"/>
    <w:rsid w:val="00D770F4"/>
    <w:rsid w:val="00D77316"/>
    <w:rsid w:val="00D773BC"/>
    <w:rsid w:val="00D773FF"/>
    <w:rsid w:val="00D77438"/>
    <w:rsid w:val="00D778FD"/>
    <w:rsid w:val="00D77D68"/>
    <w:rsid w:val="00D8012C"/>
    <w:rsid w:val="00D802D3"/>
    <w:rsid w:val="00D804DC"/>
    <w:rsid w:val="00D804E7"/>
    <w:rsid w:val="00D807FE"/>
    <w:rsid w:val="00D80B40"/>
    <w:rsid w:val="00D80E5E"/>
    <w:rsid w:val="00D81153"/>
    <w:rsid w:val="00D81251"/>
    <w:rsid w:val="00D81495"/>
    <w:rsid w:val="00D81E32"/>
    <w:rsid w:val="00D82321"/>
    <w:rsid w:val="00D82328"/>
    <w:rsid w:val="00D823E4"/>
    <w:rsid w:val="00D82574"/>
    <w:rsid w:val="00D8295A"/>
    <w:rsid w:val="00D82FAC"/>
    <w:rsid w:val="00D83130"/>
    <w:rsid w:val="00D8351C"/>
    <w:rsid w:val="00D8365A"/>
    <w:rsid w:val="00D8387E"/>
    <w:rsid w:val="00D83A9E"/>
    <w:rsid w:val="00D83E3A"/>
    <w:rsid w:val="00D84145"/>
    <w:rsid w:val="00D84150"/>
    <w:rsid w:val="00D842F9"/>
    <w:rsid w:val="00D84336"/>
    <w:rsid w:val="00D8447F"/>
    <w:rsid w:val="00D84890"/>
    <w:rsid w:val="00D8496D"/>
    <w:rsid w:val="00D84B2F"/>
    <w:rsid w:val="00D84C3A"/>
    <w:rsid w:val="00D84D9F"/>
    <w:rsid w:val="00D84DD2"/>
    <w:rsid w:val="00D851E4"/>
    <w:rsid w:val="00D854F0"/>
    <w:rsid w:val="00D855D5"/>
    <w:rsid w:val="00D85669"/>
    <w:rsid w:val="00D856FE"/>
    <w:rsid w:val="00D8598E"/>
    <w:rsid w:val="00D85B4F"/>
    <w:rsid w:val="00D85E08"/>
    <w:rsid w:val="00D85F8F"/>
    <w:rsid w:val="00D86023"/>
    <w:rsid w:val="00D86055"/>
    <w:rsid w:val="00D864B2"/>
    <w:rsid w:val="00D866DF"/>
    <w:rsid w:val="00D86743"/>
    <w:rsid w:val="00D869DB"/>
    <w:rsid w:val="00D86F4C"/>
    <w:rsid w:val="00D871B5"/>
    <w:rsid w:val="00D8746C"/>
    <w:rsid w:val="00D876FF"/>
    <w:rsid w:val="00D87796"/>
    <w:rsid w:val="00D87948"/>
    <w:rsid w:val="00D879AF"/>
    <w:rsid w:val="00D90174"/>
    <w:rsid w:val="00D90206"/>
    <w:rsid w:val="00D904D9"/>
    <w:rsid w:val="00D90506"/>
    <w:rsid w:val="00D905CB"/>
    <w:rsid w:val="00D90929"/>
    <w:rsid w:val="00D90988"/>
    <w:rsid w:val="00D90999"/>
    <w:rsid w:val="00D90B03"/>
    <w:rsid w:val="00D90C32"/>
    <w:rsid w:val="00D90CFA"/>
    <w:rsid w:val="00D91150"/>
    <w:rsid w:val="00D912AA"/>
    <w:rsid w:val="00D91310"/>
    <w:rsid w:val="00D9147A"/>
    <w:rsid w:val="00D91EE1"/>
    <w:rsid w:val="00D92297"/>
    <w:rsid w:val="00D92314"/>
    <w:rsid w:val="00D926C7"/>
    <w:rsid w:val="00D928C8"/>
    <w:rsid w:val="00D92906"/>
    <w:rsid w:val="00D9291B"/>
    <w:rsid w:val="00D92C48"/>
    <w:rsid w:val="00D92EBC"/>
    <w:rsid w:val="00D92F57"/>
    <w:rsid w:val="00D92FD5"/>
    <w:rsid w:val="00D93176"/>
    <w:rsid w:val="00D931FF"/>
    <w:rsid w:val="00D9323E"/>
    <w:rsid w:val="00D9333B"/>
    <w:rsid w:val="00D933E7"/>
    <w:rsid w:val="00D93633"/>
    <w:rsid w:val="00D938AA"/>
    <w:rsid w:val="00D9395A"/>
    <w:rsid w:val="00D93DB7"/>
    <w:rsid w:val="00D93DC8"/>
    <w:rsid w:val="00D9448D"/>
    <w:rsid w:val="00D944FE"/>
    <w:rsid w:val="00D94562"/>
    <w:rsid w:val="00D94844"/>
    <w:rsid w:val="00D94879"/>
    <w:rsid w:val="00D94A9C"/>
    <w:rsid w:val="00D94BA8"/>
    <w:rsid w:val="00D94C9D"/>
    <w:rsid w:val="00D94CC2"/>
    <w:rsid w:val="00D94E5F"/>
    <w:rsid w:val="00D951CD"/>
    <w:rsid w:val="00D95417"/>
    <w:rsid w:val="00D9590E"/>
    <w:rsid w:val="00D95DD8"/>
    <w:rsid w:val="00D95E1C"/>
    <w:rsid w:val="00D95F18"/>
    <w:rsid w:val="00D96286"/>
    <w:rsid w:val="00D962DF"/>
    <w:rsid w:val="00D962F4"/>
    <w:rsid w:val="00D9670F"/>
    <w:rsid w:val="00D968E2"/>
    <w:rsid w:val="00D96AC8"/>
    <w:rsid w:val="00D96B5F"/>
    <w:rsid w:val="00D9701B"/>
    <w:rsid w:val="00D972A2"/>
    <w:rsid w:val="00D97530"/>
    <w:rsid w:val="00D97918"/>
    <w:rsid w:val="00D97A37"/>
    <w:rsid w:val="00D97ACE"/>
    <w:rsid w:val="00D97BFC"/>
    <w:rsid w:val="00D97F9E"/>
    <w:rsid w:val="00DA0398"/>
    <w:rsid w:val="00DA0437"/>
    <w:rsid w:val="00DA0502"/>
    <w:rsid w:val="00DA0C82"/>
    <w:rsid w:val="00DA101B"/>
    <w:rsid w:val="00DA121A"/>
    <w:rsid w:val="00DA1308"/>
    <w:rsid w:val="00DA17D2"/>
    <w:rsid w:val="00DA1A99"/>
    <w:rsid w:val="00DA1C89"/>
    <w:rsid w:val="00DA2065"/>
    <w:rsid w:val="00DA2120"/>
    <w:rsid w:val="00DA2585"/>
    <w:rsid w:val="00DA2804"/>
    <w:rsid w:val="00DA2AF4"/>
    <w:rsid w:val="00DA3101"/>
    <w:rsid w:val="00DA315F"/>
    <w:rsid w:val="00DA31E4"/>
    <w:rsid w:val="00DA377F"/>
    <w:rsid w:val="00DA38BB"/>
    <w:rsid w:val="00DA38D5"/>
    <w:rsid w:val="00DA3B23"/>
    <w:rsid w:val="00DA3DD0"/>
    <w:rsid w:val="00DA3E85"/>
    <w:rsid w:val="00DA3EFC"/>
    <w:rsid w:val="00DA40FB"/>
    <w:rsid w:val="00DA421F"/>
    <w:rsid w:val="00DA4584"/>
    <w:rsid w:val="00DA4986"/>
    <w:rsid w:val="00DA4CDA"/>
    <w:rsid w:val="00DA4CDB"/>
    <w:rsid w:val="00DA4D14"/>
    <w:rsid w:val="00DA5415"/>
    <w:rsid w:val="00DA562B"/>
    <w:rsid w:val="00DA58F7"/>
    <w:rsid w:val="00DA59B7"/>
    <w:rsid w:val="00DA5DA5"/>
    <w:rsid w:val="00DA5F98"/>
    <w:rsid w:val="00DA6228"/>
    <w:rsid w:val="00DA633E"/>
    <w:rsid w:val="00DA6389"/>
    <w:rsid w:val="00DA63E8"/>
    <w:rsid w:val="00DA65C8"/>
    <w:rsid w:val="00DA69F0"/>
    <w:rsid w:val="00DA6B3E"/>
    <w:rsid w:val="00DA6B43"/>
    <w:rsid w:val="00DA6DD2"/>
    <w:rsid w:val="00DA6F92"/>
    <w:rsid w:val="00DA6FE0"/>
    <w:rsid w:val="00DA72FB"/>
    <w:rsid w:val="00DA75B3"/>
    <w:rsid w:val="00DA7814"/>
    <w:rsid w:val="00DA7988"/>
    <w:rsid w:val="00DA7BD7"/>
    <w:rsid w:val="00DA7CC3"/>
    <w:rsid w:val="00DA7CF7"/>
    <w:rsid w:val="00DA7DB4"/>
    <w:rsid w:val="00DA7E03"/>
    <w:rsid w:val="00DB026A"/>
    <w:rsid w:val="00DB07F4"/>
    <w:rsid w:val="00DB0976"/>
    <w:rsid w:val="00DB0C5C"/>
    <w:rsid w:val="00DB0D83"/>
    <w:rsid w:val="00DB0DE7"/>
    <w:rsid w:val="00DB0F4D"/>
    <w:rsid w:val="00DB10A5"/>
    <w:rsid w:val="00DB14BF"/>
    <w:rsid w:val="00DB1535"/>
    <w:rsid w:val="00DB17CB"/>
    <w:rsid w:val="00DB1941"/>
    <w:rsid w:val="00DB1B0B"/>
    <w:rsid w:val="00DB1B84"/>
    <w:rsid w:val="00DB1DF2"/>
    <w:rsid w:val="00DB1FA8"/>
    <w:rsid w:val="00DB1FE1"/>
    <w:rsid w:val="00DB204D"/>
    <w:rsid w:val="00DB231A"/>
    <w:rsid w:val="00DB26D9"/>
    <w:rsid w:val="00DB2805"/>
    <w:rsid w:val="00DB28F5"/>
    <w:rsid w:val="00DB2D69"/>
    <w:rsid w:val="00DB31CA"/>
    <w:rsid w:val="00DB33AD"/>
    <w:rsid w:val="00DB3433"/>
    <w:rsid w:val="00DB3511"/>
    <w:rsid w:val="00DB3544"/>
    <w:rsid w:val="00DB3AD8"/>
    <w:rsid w:val="00DB3CFF"/>
    <w:rsid w:val="00DB3D69"/>
    <w:rsid w:val="00DB3DE4"/>
    <w:rsid w:val="00DB3F9D"/>
    <w:rsid w:val="00DB4020"/>
    <w:rsid w:val="00DB414B"/>
    <w:rsid w:val="00DB45E0"/>
    <w:rsid w:val="00DB464A"/>
    <w:rsid w:val="00DB4B00"/>
    <w:rsid w:val="00DB4B05"/>
    <w:rsid w:val="00DB4F16"/>
    <w:rsid w:val="00DB503F"/>
    <w:rsid w:val="00DB51AB"/>
    <w:rsid w:val="00DB5424"/>
    <w:rsid w:val="00DB5448"/>
    <w:rsid w:val="00DB5526"/>
    <w:rsid w:val="00DB583E"/>
    <w:rsid w:val="00DB596E"/>
    <w:rsid w:val="00DB5A53"/>
    <w:rsid w:val="00DB5C2C"/>
    <w:rsid w:val="00DB5CAF"/>
    <w:rsid w:val="00DB6003"/>
    <w:rsid w:val="00DB6196"/>
    <w:rsid w:val="00DB630D"/>
    <w:rsid w:val="00DB64C5"/>
    <w:rsid w:val="00DB67C8"/>
    <w:rsid w:val="00DB6BFA"/>
    <w:rsid w:val="00DB6CC0"/>
    <w:rsid w:val="00DB6DC6"/>
    <w:rsid w:val="00DB6FB1"/>
    <w:rsid w:val="00DB6FB2"/>
    <w:rsid w:val="00DB71BA"/>
    <w:rsid w:val="00DB7573"/>
    <w:rsid w:val="00DB7965"/>
    <w:rsid w:val="00DB7DFB"/>
    <w:rsid w:val="00DC0132"/>
    <w:rsid w:val="00DC0168"/>
    <w:rsid w:val="00DC0444"/>
    <w:rsid w:val="00DC04B4"/>
    <w:rsid w:val="00DC0544"/>
    <w:rsid w:val="00DC0571"/>
    <w:rsid w:val="00DC0650"/>
    <w:rsid w:val="00DC075A"/>
    <w:rsid w:val="00DC092B"/>
    <w:rsid w:val="00DC09D8"/>
    <w:rsid w:val="00DC0D9E"/>
    <w:rsid w:val="00DC0F4B"/>
    <w:rsid w:val="00DC11BB"/>
    <w:rsid w:val="00DC13D1"/>
    <w:rsid w:val="00DC14C1"/>
    <w:rsid w:val="00DC14C4"/>
    <w:rsid w:val="00DC15CB"/>
    <w:rsid w:val="00DC16CA"/>
    <w:rsid w:val="00DC1757"/>
    <w:rsid w:val="00DC1B2B"/>
    <w:rsid w:val="00DC1E9A"/>
    <w:rsid w:val="00DC217B"/>
    <w:rsid w:val="00DC2271"/>
    <w:rsid w:val="00DC233C"/>
    <w:rsid w:val="00DC2418"/>
    <w:rsid w:val="00DC2B9C"/>
    <w:rsid w:val="00DC2BB7"/>
    <w:rsid w:val="00DC2C37"/>
    <w:rsid w:val="00DC2C61"/>
    <w:rsid w:val="00DC2C87"/>
    <w:rsid w:val="00DC2CB6"/>
    <w:rsid w:val="00DC2D2B"/>
    <w:rsid w:val="00DC2E6D"/>
    <w:rsid w:val="00DC2ECA"/>
    <w:rsid w:val="00DC3264"/>
    <w:rsid w:val="00DC327C"/>
    <w:rsid w:val="00DC3559"/>
    <w:rsid w:val="00DC3BDD"/>
    <w:rsid w:val="00DC3C70"/>
    <w:rsid w:val="00DC3CE1"/>
    <w:rsid w:val="00DC3DB0"/>
    <w:rsid w:val="00DC41A6"/>
    <w:rsid w:val="00DC435A"/>
    <w:rsid w:val="00DC4456"/>
    <w:rsid w:val="00DC46B0"/>
    <w:rsid w:val="00DC4A1E"/>
    <w:rsid w:val="00DC4B56"/>
    <w:rsid w:val="00DC4CBC"/>
    <w:rsid w:val="00DC4DE1"/>
    <w:rsid w:val="00DC4E89"/>
    <w:rsid w:val="00DC4EF2"/>
    <w:rsid w:val="00DC4FA7"/>
    <w:rsid w:val="00DC5014"/>
    <w:rsid w:val="00DC5233"/>
    <w:rsid w:val="00DC53D5"/>
    <w:rsid w:val="00DC53DB"/>
    <w:rsid w:val="00DC554E"/>
    <w:rsid w:val="00DC55DD"/>
    <w:rsid w:val="00DC571C"/>
    <w:rsid w:val="00DC58D6"/>
    <w:rsid w:val="00DC5A8D"/>
    <w:rsid w:val="00DC5EA7"/>
    <w:rsid w:val="00DC610B"/>
    <w:rsid w:val="00DC626C"/>
    <w:rsid w:val="00DC6431"/>
    <w:rsid w:val="00DC66F1"/>
    <w:rsid w:val="00DC67CB"/>
    <w:rsid w:val="00DC67FB"/>
    <w:rsid w:val="00DC6B95"/>
    <w:rsid w:val="00DC6BC3"/>
    <w:rsid w:val="00DC6C69"/>
    <w:rsid w:val="00DC6DB2"/>
    <w:rsid w:val="00DC7281"/>
    <w:rsid w:val="00DC733A"/>
    <w:rsid w:val="00DC74C7"/>
    <w:rsid w:val="00DC77C5"/>
    <w:rsid w:val="00DC7B6A"/>
    <w:rsid w:val="00DC7FBE"/>
    <w:rsid w:val="00DD0759"/>
    <w:rsid w:val="00DD0C8C"/>
    <w:rsid w:val="00DD151D"/>
    <w:rsid w:val="00DD15F8"/>
    <w:rsid w:val="00DD1690"/>
    <w:rsid w:val="00DD16B7"/>
    <w:rsid w:val="00DD1770"/>
    <w:rsid w:val="00DD1841"/>
    <w:rsid w:val="00DD1C05"/>
    <w:rsid w:val="00DD1F51"/>
    <w:rsid w:val="00DD202F"/>
    <w:rsid w:val="00DD20A3"/>
    <w:rsid w:val="00DD26B2"/>
    <w:rsid w:val="00DD27CA"/>
    <w:rsid w:val="00DD28B8"/>
    <w:rsid w:val="00DD2981"/>
    <w:rsid w:val="00DD2C24"/>
    <w:rsid w:val="00DD2C4F"/>
    <w:rsid w:val="00DD2DF8"/>
    <w:rsid w:val="00DD2E44"/>
    <w:rsid w:val="00DD2F1B"/>
    <w:rsid w:val="00DD3452"/>
    <w:rsid w:val="00DD351A"/>
    <w:rsid w:val="00DD358D"/>
    <w:rsid w:val="00DD3654"/>
    <w:rsid w:val="00DD3E26"/>
    <w:rsid w:val="00DD3E63"/>
    <w:rsid w:val="00DD4143"/>
    <w:rsid w:val="00DD4323"/>
    <w:rsid w:val="00DD45EC"/>
    <w:rsid w:val="00DD46B2"/>
    <w:rsid w:val="00DD4898"/>
    <w:rsid w:val="00DD496B"/>
    <w:rsid w:val="00DD4991"/>
    <w:rsid w:val="00DD49F6"/>
    <w:rsid w:val="00DD49F7"/>
    <w:rsid w:val="00DD4E43"/>
    <w:rsid w:val="00DD4F78"/>
    <w:rsid w:val="00DD514B"/>
    <w:rsid w:val="00DD51DE"/>
    <w:rsid w:val="00DD58EA"/>
    <w:rsid w:val="00DD59F7"/>
    <w:rsid w:val="00DD5A4D"/>
    <w:rsid w:val="00DD5EC0"/>
    <w:rsid w:val="00DD6312"/>
    <w:rsid w:val="00DD64F6"/>
    <w:rsid w:val="00DD656B"/>
    <w:rsid w:val="00DD6810"/>
    <w:rsid w:val="00DD68CF"/>
    <w:rsid w:val="00DD695D"/>
    <w:rsid w:val="00DD69A7"/>
    <w:rsid w:val="00DD6A2B"/>
    <w:rsid w:val="00DD6B2E"/>
    <w:rsid w:val="00DD6B83"/>
    <w:rsid w:val="00DD6DDF"/>
    <w:rsid w:val="00DD78BD"/>
    <w:rsid w:val="00DD79E1"/>
    <w:rsid w:val="00DD7D29"/>
    <w:rsid w:val="00DE0244"/>
    <w:rsid w:val="00DE0638"/>
    <w:rsid w:val="00DE08A0"/>
    <w:rsid w:val="00DE08F8"/>
    <w:rsid w:val="00DE0926"/>
    <w:rsid w:val="00DE0A0F"/>
    <w:rsid w:val="00DE0CB4"/>
    <w:rsid w:val="00DE0E30"/>
    <w:rsid w:val="00DE0EED"/>
    <w:rsid w:val="00DE1A68"/>
    <w:rsid w:val="00DE1A83"/>
    <w:rsid w:val="00DE1C94"/>
    <w:rsid w:val="00DE1E2C"/>
    <w:rsid w:val="00DE20C3"/>
    <w:rsid w:val="00DE22D4"/>
    <w:rsid w:val="00DE2341"/>
    <w:rsid w:val="00DE2348"/>
    <w:rsid w:val="00DE2B11"/>
    <w:rsid w:val="00DE2DE6"/>
    <w:rsid w:val="00DE30B8"/>
    <w:rsid w:val="00DE31D6"/>
    <w:rsid w:val="00DE32A7"/>
    <w:rsid w:val="00DE340E"/>
    <w:rsid w:val="00DE3658"/>
    <w:rsid w:val="00DE404F"/>
    <w:rsid w:val="00DE43D5"/>
    <w:rsid w:val="00DE477D"/>
    <w:rsid w:val="00DE47DF"/>
    <w:rsid w:val="00DE5393"/>
    <w:rsid w:val="00DE54BE"/>
    <w:rsid w:val="00DE552C"/>
    <w:rsid w:val="00DE5903"/>
    <w:rsid w:val="00DE5977"/>
    <w:rsid w:val="00DE5CBE"/>
    <w:rsid w:val="00DE5CF7"/>
    <w:rsid w:val="00DE5DC7"/>
    <w:rsid w:val="00DE5EA5"/>
    <w:rsid w:val="00DE6094"/>
    <w:rsid w:val="00DE60CC"/>
    <w:rsid w:val="00DE62EF"/>
    <w:rsid w:val="00DE631C"/>
    <w:rsid w:val="00DE6507"/>
    <w:rsid w:val="00DE6798"/>
    <w:rsid w:val="00DE68EE"/>
    <w:rsid w:val="00DE6A63"/>
    <w:rsid w:val="00DE6A94"/>
    <w:rsid w:val="00DE6BAF"/>
    <w:rsid w:val="00DE6D48"/>
    <w:rsid w:val="00DE70DA"/>
    <w:rsid w:val="00DE71AE"/>
    <w:rsid w:val="00DE7450"/>
    <w:rsid w:val="00DE7743"/>
    <w:rsid w:val="00DE790B"/>
    <w:rsid w:val="00DE79B0"/>
    <w:rsid w:val="00DE79E1"/>
    <w:rsid w:val="00DE7CBF"/>
    <w:rsid w:val="00DF07D0"/>
    <w:rsid w:val="00DF08FD"/>
    <w:rsid w:val="00DF0B46"/>
    <w:rsid w:val="00DF0F56"/>
    <w:rsid w:val="00DF10AE"/>
    <w:rsid w:val="00DF117B"/>
    <w:rsid w:val="00DF119E"/>
    <w:rsid w:val="00DF11C7"/>
    <w:rsid w:val="00DF1453"/>
    <w:rsid w:val="00DF158C"/>
    <w:rsid w:val="00DF15D0"/>
    <w:rsid w:val="00DF1600"/>
    <w:rsid w:val="00DF18B9"/>
    <w:rsid w:val="00DF1B2D"/>
    <w:rsid w:val="00DF1C09"/>
    <w:rsid w:val="00DF1D16"/>
    <w:rsid w:val="00DF1FA3"/>
    <w:rsid w:val="00DF2220"/>
    <w:rsid w:val="00DF23AC"/>
    <w:rsid w:val="00DF272C"/>
    <w:rsid w:val="00DF2A17"/>
    <w:rsid w:val="00DF2D40"/>
    <w:rsid w:val="00DF2EC6"/>
    <w:rsid w:val="00DF2F44"/>
    <w:rsid w:val="00DF3097"/>
    <w:rsid w:val="00DF30A0"/>
    <w:rsid w:val="00DF323D"/>
    <w:rsid w:val="00DF365B"/>
    <w:rsid w:val="00DF3765"/>
    <w:rsid w:val="00DF37DA"/>
    <w:rsid w:val="00DF3A3D"/>
    <w:rsid w:val="00DF3AB3"/>
    <w:rsid w:val="00DF3D01"/>
    <w:rsid w:val="00DF411C"/>
    <w:rsid w:val="00DF4580"/>
    <w:rsid w:val="00DF4759"/>
    <w:rsid w:val="00DF477D"/>
    <w:rsid w:val="00DF4C0C"/>
    <w:rsid w:val="00DF4DDB"/>
    <w:rsid w:val="00DF4EA0"/>
    <w:rsid w:val="00DF505C"/>
    <w:rsid w:val="00DF52EA"/>
    <w:rsid w:val="00DF54E6"/>
    <w:rsid w:val="00DF56F1"/>
    <w:rsid w:val="00DF5ABE"/>
    <w:rsid w:val="00DF5D65"/>
    <w:rsid w:val="00DF5DA1"/>
    <w:rsid w:val="00DF5E9B"/>
    <w:rsid w:val="00DF64B5"/>
    <w:rsid w:val="00DF64E8"/>
    <w:rsid w:val="00DF67C4"/>
    <w:rsid w:val="00DF6AD7"/>
    <w:rsid w:val="00DF6D44"/>
    <w:rsid w:val="00DF6E2A"/>
    <w:rsid w:val="00DF6EAB"/>
    <w:rsid w:val="00DF711A"/>
    <w:rsid w:val="00DF7139"/>
    <w:rsid w:val="00DF715F"/>
    <w:rsid w:val="00DF716A"/>
    <w:rsid w:val="00DF731C"/>
    <w:rsid w:val="00DF73F4"/>
    <w:rsid w:val="00DF7695"/>
    <w:rsid w:val="00DF76AA"/>
    <w:rsid w:val="00DF7728"/>
    <w:rsid w:val="00DF781B"/>
    <w:rsid w:val="00DF78F8"/>
    <w:rsid w:val="00DF7945"/>
    <w:rsid w:val="00DF7BC4"/>
    <w:rsid w:val="00DF7C1C"/>
    <w:rsid w:val="00DF7D69"/>
    <w:rsid w:val="00DF7E66"/>
    <w:rsid w:val="00E0019A"/>
    <w:rsid w:val="00E00272"/>
    <w:rsid w:val="00E00360"/>
    <w:rsid w:val="00E0068D"/>
    <w:rsid w:val="00E00A12"/>
    <w:rsid w:val="00E00C0C"/>
    <w:rsid w:val="00E00FB7"/>
    <w:rsid w:val="00E0120F"/>
    <w:rsid w:val="00E0131E"/>
    <w:rsid w:val="00E01380"/>
    <w:rsid w:val="00E0182F"/>
    <w:rsid w:val="00E01AB4"/>
    <w:rsid w:val="00E01B20"/>
    <w:rsid w:val="00E01BFD"/>
    <w:rsid w:val="00E01E64"/>
    <w:rsid w:val="00E01FE9"/>
    <w:rsid w:val="00E026F1"/>
    <w:rsid w:val="00E02AA8"/>
    <w:rsid w:val="00E02B2F"/>
    <w:rsid w:val="00E02C44"/>
    <w:rsid w:val="00E02EA2"/>
    <w:rsid w:val="00E0320A"/>
    <w:rsid w:val="00E03364"/>
    <w:rsid w:val="00E033B8"/>
    <w:rsid w:val="00E0378E"/>
    <w:rsid w:val="00E03C18"/>
    <w:rsid w:val="00E03DA9"/>
    <w:rsid w:val="00E03EAB"/>
    <w:rsid w:val="00E04011"/>
    <w:rsid w:val="00E04078"/>
    <w:rsid w:val="00E040EB"/>
    <w:rsid w:val="00E0415F"/>
    <w:rsid w:val="00E047BC"/>
    <w:rsid w:val="00E04982"/>
    <w:rsid w:val="00E04A8A"/>
    <w:rsid w:val="00E04CCC"/>
    <w:rsid w:val="00E04D1F"/>
    <w:rsid w:val="00E0505B"/>
    <w:rsid w:val="00E05148"/>
    <w:rsid w:val="00E0538C"/>
    <w:rsid w:val="00E0560C"/>
    <w:rsid w:val="00E05DC6"/>
    <w:rsid w:val="00E05F13"/>
    <w:rsid w:val="00E05F47"/>
    <w:rsid w:val="00E06074"/>
    <w:rsid w:val="00E060D0"/>
    <w:rsid w:val="00E062DC"/>
    <w:rsid w:val="00E063C0"/>
    <w:rsid w:val="00E063D1"/>
    <w:rsid w:val="00E0642D"/>
    <w:rsid w:val="00E064CD"/>
    <w:rsid w:val="00E064F8"/>
    <w:rsid w:val="00E068D2"/>
    <w:rsid w:val="00E06AC2"/>
    <w:rsid w:val="00E070B2"/>
    <w:rsid w:val="00E07B18"/>
    <w:rsid w:val="00E07DE0"/>
    <w:rsid w:val="00E10919"/>
    <w:rsid w:val="00E10B01"/>
    <w:rsid w:val="00E10CEF"/>
    <w:rsid w:val="00E10E15"/>
    <w:rsid w:val="00E10E72"/>
    <w:rsid w:val="00E112CB"/>
    <w:rsid w:val="00E1155D"/>
    <w:rsid w:val="00E118E3"/>
    <w:rsid w:val="00E11A22"/>
    <w:rsid w:val="00E11D53"/>
    <w:rsid w:val="00E12292"/>
    <w:rsid w:val="00E12311"/>
    <w:rsid w:val="00E1233A"/>
    <w:rsid w:val="00E1266E"/>
    <w:rsid w:val="00E12683"/>
    <w:rsid w:val="00E1275C"/>
    <w:rsid w:val="00E12782"/>
    <w:rsid w:val="00E127C6"/>
    <w:rsid w:val="00E12B6F"/>
    <w:rsid w:val="00E12B84"/>
    <w:rsid w:val="00E12BE9"/>
    <w:rsid w:val="00E1303A"/>
    <w:rsid w:val="00E134D0"/>
    <w:rsid w:val="00E13943"/>
    <w:rsid w:val="00E139DA"/>
    <w:rsid w:val="00E13CED"/>
    <w:rsid w:val="00E13EE5"/>
    <w:rsid w:val="00E13F1F"/>
    <w:rsid w:val="00E13F2B"/>
    <w:rsid w:val="00E13FAB"/>
    <w:rsid w:val="00E13FF5"/>
    <w:rsid w:val="00E145DE"/>
    <w:rsid w:val="00E1468B"/>
    <w:rsid w:val="00E1476B"/>
    <w:rsid w:val="00E14926"/>
    <w:rsid w:val="00E149DF"/>
    <w:rsid w:val="00E14AD4"/>
    <w:rsid w:val="00E14AEC"/>
    <w:rsid w:val="00E14B76"/>
    <w:rsid w:val="00E14D0C"/>
    <w:rsid w:val="00E14FB0"/>
    <w:rsid w:val="00E15267"/>
    <w:rsid w:val="00E154FC"/>
    <w:rsid w:val="00E1575A"/>
    <w:rsid w:val="00E15B18"/>
    <w:rsid w:val="00E16069"/>
    <w:rsid w:val="00E160E0"/>
    <w:rsid w:val="00E161B6"/>
    <w:rsid w:val="00E163B3"/>
    <w:rsid w:val="00E164EA"/>
    <w:rsid w:val="00E165D6"/>
    <w:rsid w:val="00E16993"/>
    <w:rsid w:val="00E16ABE"/>
    <w:rsid w:val="00E16C82"/>
    <w:rsid w:val="00E17208"/>
    <w:rsid w:val="00E17345"/>
    <w:rsid w:val="00E17691"/>
    <w:rsid w:val="00E176E7"/>
    <w:rsid w:val="00E17916"/>
    <w:rsid w:val="00E17A1C"/>
    <w:rsid w:val="00E17CBF"/>
    <w:rsid w:val="00E17DB3"/>
    <w:rsid w:val="00E17FC8"/>
    <w:rsid w:val="00E20241"/>
    <w:rsid w:val="00E20354"/>
    <w:rsid w:val="00E20616"/>
    <w:rsid w:val="00E20686"/>
    <w:rsid w:val="00E20732"/>
    <w:rsid w:val="00E208B3"/>
    <w:rsid w:val="00E20917"/>
    <w:rsid w:val="00E20948"/>
    <w:rsid w:val="00E20C85"/>
    <w:rsid w:val="00E20F60"/>
    <w:rsid w:val="00E20FF8"/>
    <w:rsid w:val="00E21322"/>
    <w:rsid w:val="00E21806"/>
    <w:rsid w:val="00E21892"/>
    <w:rsid w:val="00E21A9A"/>
    <w:rsid w:val="00E21C46"/>
    <w:rsid w:val="00E21E8C"/>
    <w:rsid w:val="00E21EF8"/>
    <w:rsid w:val="00E2207C"/>
    <w:rsid w:val="00E2228C"/>
    <w:rsid w:val="00E2269A"/>
    <w:rsid w:val="00E226D1"/>
    <w:rsid w:val="00E229B8"/>
    <w:rsid w:val="00E229B9"/>
    <w:rsid w:val="00E22A51"/>
    <w:rsid w:val="00E22B24"/>
    <w:rsid w:val="00E22EB6"/>
    <w:rsid w:val="00E23007"/>
    <w:rsid w:val="00E23063"/>
    <w:rsid w:val="00E230D2"/>
    <w:rsid w:val="00E23247"/>
    <w:rsid w:val="00E235C4"/>
    <w:rsid w:val="00E23A91"/>
    <w:rsid w:val="00E242A9"/>
    <w:rsid w:val="00E24391"/>
    <w:rsid w:val="00E2473C"/>
    <w:rsid w:val="00E24779"/>
    <w:rsid w:val="00E2497D"/>
    <w:rsid w:val="00E252C8"/>
    <w:rsid w:val="00E25387"/>
    <w:rsid w:val="00E25628"/>
    <w:rsid w:val="00E25F90"/>
    <w:rsid w:val="00E26225"/>
    <w:rsid w:val="00E26300"/>
    <w:rsid w:val="00E26480"/>
    <w:rsid w:val="00E264AC"/>
    <w:rsid w:val="00E2660E"/>
    <w:rsid w:val="00E26885"/>
    <w:rsid w:val="00E26B25"/>
    <w:rsid w:val="00E26B69"/>
    <w:rsid w:val="00E26BFC"/>
    <w:rsid w:val="00E26F6F"/>
    <w:rsid w:val="00E26FCE"/>
    <w:rsid w:val="00E27027"/>
    <w:rsid w:val="00E270D0"/>
    <w:rsid w:val="00E271E1"/>
    <w:rsid w:val="00E27411"/>
    <w:rsid w:val="00E27560"/>
    <w:rsid w:val="00E27651"/>
    <w:rsid w:val="00E27942"/>
    <w:rsid w:val="00E27BE1"/>
    <w:rsid w:val="00E27C4A"/>
    <w:rsid w:val="00E27C7E"/>
    <w:rsid w:val="00E27F05"/>
    <w:rsid w:val="00E3023E"/>
    <w:rsid w:val="00E3030A"/>
    <w:rsid w:val="00E303D4"/>
    <w:rsid w:val="00E30501"/>
    <w:rsid w:val="00E306FC"/>
    <w:rsid w:val="00E308B6"/>
    <w:rsid w:val="00E30BA2"/>
    <w:rsid w:val="00E311BA"/>
    <w:rsid w:val="00E31200"/>
    <w:rsid w:val="00E31281"/>
    <w:rsid w:val="00E31360"/>
    <w:rsid w:val="00E313F9"/>
    <w:rsid w:val="00E319D6"/>
    <w:rsid w:val="00E31A20"/>
    <w:rsid w:val="00E31D5C"/>
    <w:rsid w:val="00E3213B"/>
    <w:rsid w:val="00E3225E"/>
    <w:rsid w:val="00E32A7C"/>
    <w:rsid w:val="00E32B52"/>
    <w:rsid w:val="00E32BF7"/>
    <w:rsid w:val="00E32F36"/>
    <w:rsid w:val="00E33025"/>
    <w:rsid w:val="00E3309C"/>
    <w:rsid w:val="00E339EC"/>
    <w:rsid w:val="00E33A76"/>
    <w:rsid w:val="00E33CC6"/>
    <w:rsid w:val="00E3425C"/>
    <w:rsid w:val="00E34535"/>
    <w:rsid w:val="00E3459B"/>
    <w:rsid w:val="00E34633"/>
    <w:rsid w:val="00E347CC"/>
    <w:rsid w:val="00E34809"/>
    <w:rsid w:val="00E349F0"/>
    <w:rsid w:val="00E34E1C"/>
    <w:rsid w:val="00E34FF6"/>
    <w:rsid w:val="00E35617"/>
    <w:rsid w:val="00E357D1"/>
    <w:rsid w:val="00E35807"/>
    <w:rsid w:val="00E35E76"/>
    <w:rsid w:val="00E35EA4"/>
    <w:rsid w:val="00E35EDC"/>
    <w:rsid w:val="00E36045"/>
    <w:rsid w:val="00E3638D"/>
    <w:rsid w:val="00E36533"/>
    <w:rsid w:val="00E36B1E"/>
    <w:rsid w:val="00E36BC2"/>
    <w:rsid w:val="00E36CAE"/>
    <w:rsid w:val="00E36F52"/>
    <w:rsid w:val="00E36F85"/>
    <w:rsid w:val="00E371B8"/>
    <w:rsid w:val="00E3750D"/>
    <w:rsid w:val="00E377A3"/>
    <w:rsid w:val="00E3780E"/>
    <w:rsid w:val="00E378C0"/>
    <w:rsid w:val="00E37934"/>
    <w:rsid w:val="00E3797A"/>
    <w:rsid w:val="00E40046"/>
    <w:rsid w:val="00E40099"/>
    <w:rsid w:val="00E4078D"/>
    <w:rsid w:val="00E40857"/>
    <w:rsid w:val="00E40AC5"/>
    <w:rsid w:val="00E40BA5"/>
    <w:rsid w:val="00E40DED"/>
    <w:rsid w:val="00E41019"/>
    <w:rsid w:val="00E41078"/>
    <w:rsid w:val="00E41184"/>
    <w:rsid w:val="00E4122D"/>
    <w:rsid w:val="00E41395"/>
    <w:rsid w:val="00E4143C"/>
    <w:rsid w:val="00E418F5"/>
    <w:rsid w:val="00E419A8"/>
    <w:rsid w:val="00E41AE6"/>
    <w:rsid w:val="00E41BAF"/>
    <w:rsid w:val="00E41CD1"/>
    <w:rsid w:val="00E41CE1"/>
    <w:rsid w:val="00E41DF3"/>
    <w:rsid w:val="00E41EBB"/>
    <w:rsid w:val="00E427A6"/>
    <w:rsid w:val="00E42820"/>
    <w:rsid w:val="00E42851"/>
    <w:rsid w:val="00E42873"/>
    <w:rsid w:val="00E42B32"/>
    <w:rsid w:val="00E42C7A"/>
    <w:rsid w:val="00E42D76"/>
    <w:rsid w:val="00E42E89"/>
    <w:rsid w:val="00E42F19"/>
    <w:rsid w:val="00E42FDA"/>
    <w:rsid w:val="00E43129"/>
    <w:rsid w:val="00E4323F"/>
    <w:rsid w:val="00E43334"/>
    <w:rsid w:val="00E4334C"/>
    <w:rsid w:val="00E4348D"/>
    <w:rsid w:val="00E43617"/>
    <w:rsid w:val="00E43695"/>
    <w:rsid w:val="00E437E1"/>
    <w:rsid w:val="00E438E4"/>
    <w:rsid w:val="00E43B00"/>
    <w:rsid w:val="00E43B27"/>
    <w:rsid w:val="00E43D0F"/>
    <w:rsid w:val="00E43DD5"/>
    <w:rsid w:val="00E4426A"/>
    <w:rsid w:val="00E444DC"/>
    <w:rsid w:val="00E444F9"/>
    <w:rsid w:val="00E4474C"/>
    <w:rsid w:val="00E447FB"/>
    <w:rsid w:val="00E449D0"/>
    <w:rsid w:val="00E44AAC"/>
    <w:rsid w:val="00E44ABA"/>
    <w:rsid w:val="00E44BC3"/>
    <w:rsid w:val="00E44BF4"/>
    <w:rsid w:val="00E44E50"/>
    <w:rsid w:val="00E45225"/>
    <w:rsid w:val="00E452C0"/>
    <w:rsid w:val="00E45457"/>
    <w:rsid w:val="00E45500"/>
    <w:rsid w:val="00E45571"/>
    <w:rsid w:val="00E455B4"/>
    <w:rsid w:val="00E45737"/>
    <w:rsid w:val="00E45ADE"/>
    <w:rsid w:val="00E45DF7"/>
    <w:rsid w:val="00E45E87"/>
    <w:rsid w:val="00E45FCA"/>
    <w:rsid w:val="00E45FD2"/>
    <w:rsid w:val="00E462EE"/>
    <w:rsid w:val="00E46322"/>
    <w:rsid w:val="00E46389"/>
    <w:rsid w:val="00E4645A"/>
    <w:rsid w:val="00E4649B"/>
    <w:rsid w:val="00E4661F"/>
    <w:rsid w:val="00E466A3"/>
    <w:rsid w:val="00E468FB"/>
    <w:rsid w:val="00E46908"/>
    <w:rsid w:val="00E46ABE"/>
    <w:rsid w:val="00E46D9C"/>
    <w:rsid w:val="00E47094"/>
    <w:rsid w:val="00E470E2"/>
    <w:rsid w:val="00E471FC"/>
    <w:rsid w:val="00E47323"/>
    <w:rsid w:val="00E474BC"/>
    <w:rsid w:val="00E47D95"/>
    <w:rsid w:val="00E47DC1"/>
    <w:rsid w:val="00E500B8"/>
    <w:rsid w:val="00E5018F"/>
    <w:rsid w:val="00E503AB"/>
    <w:rsid w:val="00E507C7"/>
    <w:rsid w:val="00E508A3"/>
    <w:rsid w:val="00E508C6"/>
    <w:rsid w:val="00E50BCE"/>
    <w:rsid w:val="00E50FA8"/>
    <w:rsid w:val="00E50FFF"/>
    <w:rsid w:val="00E5118B"/>
    <w:rsid w:val="00E512BF"/>
    <w:rsid w:val="00E512CD"/>
    <w:rsid w:val="00E51572"/>
    <w:rsid w:val="00E5188B"/>
    <w:rsid w:val="00E51A6F"/>
    <w:rsid w:val="00E51A86"/>
    <w:rsid w:val="00E51AF5"/>
    <w:rsid w:val="00E51B62"/>
    <w:rsid w:val="00E51E78"/>
    <w:rsid w:val="00E51EB7"/>
    <w:rsid w:val="00E524BD"/>
    <w:rsid w:val="00E52588"/>
    <w:rsid w:val="00E52638"/>
    <w:rsid w:val="00E526E7"/>
    <w:rsid w:val="00E52B7D"/>
    <w:rsid w:val="00E52E9A"/>
    <w:rsid w:val="00E52EA3"/>
    <w:rsid w:val="00E52EB1"/>
    <w:rsid w:val="00E52F3B"/>
    <w:rsid w:val="00E531B0"/>
    <w:rsid w:val="00E53827"/>
    <w:rsid w:val="00E53C46"/>
    <w:rsid w:val="00E53FF1"/>
    <w:rsid w:val="00E54054"/>
    <w:rsid w:val="00E54094"/>
    <w:rsid w:val="00E543C0"/>
    <w:rsid w:val="00E54790"/>
    <w:rsid w:val="00E54997"/>
    <w:rsid w:val="00E549CE"/>
    <w:rsid w:val="00E54D89"/>
    <w:rsid w:val="00E5539A"/>
    <w:rsid w:val="00E55428"/>
    <w:rsid w:val="00E55473"/>
    <w:rsid w:val="00E55728"/>
    <w:rsid w:val="00E55A6D"/>
    <w:rsid w:val="00E55B05"/>
    <w:rsid w:val="00E55C33"/>
    <w:rsid w:val="00E55DB6"/>
    <w:rsid w:val="00E55E2C"/>
    <w:rsid w:val="00E55EDD"/>
    <w:rsid w:val="00E55F45"/>
    <w:rsid w:val="00E560C4"/>
    <w:rsid w:val="00E560DC"/>
    <w:rsid w:val="00E56215"/>
    <w:rsid w:val="00E56638"/>
    <w:rsid w:val="00E566DF"/>
    <w:rsid w:val="00E56878"/>
    <w:rsid w:val="00E5688F"/>
    <w:rsid w:val="00E56D59"/>
    <w:rsid w:val="00E56F15"/>
    <w:rsid w:val="00E56F70"/>
    <w:rsid w:val="00E5723D"/>
    <w:rsid w:val="00E57491"/>
    <w:rsid w:val="00E57712"/>
    <w:rsid w:val="00E57824"/>
    <w:rsid w:val="00E5795C"/>
    <w:rsid w:val="00E57BBC"/>
    <w:rsid w:val="00E57C5A"/>
    <w:rsid w:val="00E57D39"/>
    <w:rsid w:val="00E60030"/>
    <w:rsid w:val="00E60190"/>
    <w:rsid w:val="00E602E8"/>
    <w:rsid w:val="00E60663"/>
    <w:rsid w:val="00E60860"/>
    <w:rsid w:val="00E608D1"/>
    <w:rsid w:val="00E60A91"/>
    <w:rsid w:val="00E60CB3"/>
    <w:rsid w:val="00E60CDF"/>
    <w:rsid w:val="00E61077"/>
    <w:rsid w:val="00E61112"/>
    <w:rsid w:val="00E612C6"/>
    <w:rsid w:val="00E613C5"/>
    <w:rsid w:val="00E614BC"/>
    <w:rsid w:val="00E617D4"/>
    <w:rsid w:val="00E6186A"/>
    <w:rsid w:val="00E619EB"/>
    <w:rsid w:val="00E61A05"/>
    <w:rsid w:val="00E61ECC"/>
    <w:rsid w:val="00E61FD6"/>
    <w:rsid w:val="00E6235C"/>
    <w:rsid w:val="00E623A3"/>
    <w:rsid w:val="00E6293A"/>
    <w:rsid w:val="00E62E93"/>
    <w:rsid w:val="00E62FD3"/>
    <w:rsid w:val="00E63358"/>
    <w:rsid w:val="00E6353D"/>
    <w:rsid w:val="00E63790"/>
    <w:rsid w:val="00E637D4"/>
    <w:rsid w:val="00E639DF"/>
    <w:rsid w:val="00E63C04"/>
    <w:rsid w:val="00E63F91"/>
    <w:rsid w:val="00E63FE8"/>
    <w:rsid w:val="00E642C7"/>
    <w:rsid w:val="00E6454F"/>
    <w:rsid w:val="00E64AD5"/>
    <w:rsid w:val="00E64B9D"/>
    <w:rsid w:val="00E64BF9"/>
    <w:rsid w:val="00E64C93"/>
    <w:rsid w:val="00E64DA1"/>
    <w:rsid w:val="00E64DE8"/>
    <w:rsid w:val="00E64FB6"/>
    <w:rsid w:val="00E650DB"/>
    <w:rsid w:val="00E6510A"/>
    <w:rsid w:val="00E653EE"/>
    <w:rsid w:val="00E6562E"/>
    <w:rsid w:val="00E657CA"/>
    <w:rsid w:val="00E65BFA"/>
    <w:rsid w:val="00E65C78"/>
    <w:rsid w:val="00E65D92"/>
    <w:rsid w:val="00E6601B"/>
    <w:rsid w:val="00E660A3"/>
    <w:rsid w:val="00E660E0"/>
    <w:rsid w:val="00E66601"/>
    <w:rsid w:val="00E666A1"/>
    <w:rsid w:val="00E66B01"/>
    <w:rsid w:val="00E66CC9"/>
    <w:rsid w:val="00E66FA1"/>
    <w:rsid w:val="00E672FD"/>
    <w:rsid w:val="00E676FE"/>
    <w:rsid w:val="00E67B41"/>
    <w:rsid w:val="00E67CB4"/>
    <w:rsid w:val="00E701DD"/>
    <w:rsid w:val="00E7025B"/>
    <w:rsid w:val="00E702CB"/>
    <w:rsid w:val="00E70507"/>
    <w:rsid w:val="00E705BD"/>
    <w:rsid w:val="00E70650"/>
    <w:rsid w:val="00E708F6"/>
    <w:rsid w:val="00E70B81"/>
    <w:rsid w:val="00E71013"/>
    <w:rsid w:val="00E71038"/>
    <w:rsid w:val="00E71047"/>
    <w:rsid w:val="00E7139A"/>
    <w:rsid w:val="00E713F5"/>
    <w:rsid w:val="00E7166F"/>
    <w:rsid w:val="00E71687"/>
    <w:rsid w:val="00E71AE9"/>
    <w:rsid w:val="00E71D3E"/>
    <w:rsid w:val="00E72159"/>
    <w:rsid w:val="00E72261"/>
    <w:rsid w:val="00E72706"/>
    <w:rsid w:val="00E72B62"/>
    <w:rsid w:val="00E72BAB"/>
    <w:rsid w:val="00E72E22"/>
    <w:rsid w:val="00E72F44"/>
    <w:rsid w:val="00E73301"/>
    <w:rsid w:val="00E7365D"/>
    <w:rsid w:val="00E73670"/>
    <w:rsid w:val="00E736E9"/>
    <w:rsid w:val="00E73850"/>
    <w:rsid w:val="00E73881"/>
    <w:rsid w:val="00E739B1"/>
    <w:rsid w:val="00E73ACA"/>
    <w:rsid w:val="00E73EFB"/>
    <w:rsid w:val="00E73F74"/>
    <w:rsid w:val="00E73F95"/>
    <w:rsid w:val="00E74085"/>
    <w:rsid w:val="00E743A6"/>
    <w:rsid w:val="00E7465C"/>
    <w:rsid w:val="00E746B7"/>
    <w:rsid w:val="00E746F2"/>
    <w:rsid w:val="00E74DE4"/>
    <w:rsid w:val="00E75091"/>
    <w:rsid w:val="00E7535A"/>
    <w:rsid w:val="00E75402"/>
    <w:rsid w:val="00E75552"/>
    <w:rsid w:val="00E7599F"/>
    <w:rsid w:val="00E75A3B"/>
    <w:rsid w:val="00E75BD4"/>
    <w:rsid w:val="00E75D02"/>
    <w:rsid w:val="00E75D54"/>
    <w:rsid w:val="00E75EC0"/>
    <w:rsid w:val="00E76081"/>
    <w:rsid w:val="00E76458"/>
    <w:rsid w:val="00E764E5"/>
    <w:rsid w:val="00E76742"/>
    <w:rsid w:val="00E767C6"/>
    <w:rsid w:val="00E76958"/>
    <w:rsid w:val="00E76A32"/>
    <w:rsid w:val="00E76B0B"/>
    <w:rsid w:val="00E76D0D"/>
    <w:rsid w:val="00E76D60"/>
    <w:rsid w:val="00E76F75"/>
    <w:rsid w:val="00E77375"/>
    <w:rsid w:val="00E773AE"/>
    <w:rsid w:val="00E7763B"/>
    <w:rsid w:val="00E776FB"/>
    <w:rsid w:val="00E77804"/>
    <w:rsid w:val="00E77EA4"/>
    <w:rsid w:val="00E802D9"/>
    <w:rsid w:val="00E8055B"/>
    <w:rsid w:val="00E805D3"/>
    <w:rsid w:val="00E808CC"/>
    <w:rsid w:val="00E80A77"/>
    <w:rsid w:val="00E80B59"/>
    <w:rsid w:val="00E80D0C"/>
    <w:rsid w:val="00E81106"/>
    <w:rsid w:val="00E81304"/>
    <w:rsid w:val="00E8146C"/>
    <w:rsid w:val="00E81E49"/>
    <w:rsid w:val="00E82222"/>
    <w:rsid w:val="00E822E9"/>
    <w:rsid w:val="00E82473"/>
    <w:rsid w:val="00E82491"/>
    <w:rsid w:val="00E82992"/>
    <w:rsid w:val="00E829AF"/>
    <w:rsid w:val="00E82A4C"/>
    <w:rsid w:val="00E82B24"/>
    <w:rsid w:val="00E82CC0"/>
    <w:rsid w:val="00E82DB4"/>
    <w:rsid w:val="00E82E4C"/>
    <w:rsid w:val="00E83100"/>
    <w:rsid w:val="00E8312A"/>
    <w:rsid w:val="00E83343"/>
    <w:rsid w:val="00E834AE"/>
    <w:rsid w:val="00E834C0"/>
    <w:rsid w:val="00E836A6"/>
    <w:rsid w:val="00E83720"/>
    <w:rsid w:val="00E839A4"/>
    <w:rsid w:val="00E83BCB"/>
    <w:rsid w:val="00E83CF8"/>
    <w:rsid w:val="00E83DD1"/>
    <w:rsid w:val="00E8402B"/>
    <w:rsid w:val="00E84255"/>
    <w:rsid w:val="00E8434C"/>
    <w:rsid w:val="00E843E3"/>
    <w:rsid w:val="00E847EB"/>
    <w:rsid w:val="00E84FC1"/>
    <w:rsid w:val="00E8505D"/>
    <w:rsid w:val="00E85335"/>
    <w:rsid w:val="00E853D0"/>
    <w:rsid w:val="00E85557"/>
    <w:rsid w:val="00E85571"/>
    <w:rsid w:val="00E85763"/>
    <w:rsid w:val="00E8576D"/>
    <w:rsid w:val="00E85BB5"/>
    <w:rsid w:val="00E85E4E"/>
    <w:rsid w:val="00E8616F"/>
    <w:rsid w:val="00E86640"/>
    <w:rsid w:val="00E86AC5"/>
    <w:rsid w:val="00E86ADC"/>
    <w:rsid w:val="00E86B0F"/>
    <w:rsid w:val="00E86BF9"/>
    <w:rsid w:val="00E86EC9"/>
    <w:rsid w:val="00E86F23"/>
    <w:rsid w:val="00E87234"/>
    <w:rsid w:val="00E8725E"/>
    <w:rsid w:val="00E872A9"/>
    <w:rsid w:val="00E873FE"/>
    <w:rsid w:val="00E87603"/>
    <w:rsid w:val="00E87977"/>
    <w:rsid w:val="00E87CD8"/>
    <w:rsid w:val="00E90153"/>
    <w:rsid w:val="00E901BA"/>
    <w:rsid w:val="00E9083E"/>
    <w:rsid w:val="00E908BF"/>
    <w:rsid w:val="00E90ABC"/>
    <w:rsid w:val="00E91183"/>
    <w:rsid w:val="00E91784"/>
    <w:rsid w:val="00E91828"/>
    <w:rsid w:val="00E91B9B"/>
    <w:rsid w:val="00E91BCA"/>
    <w:rsid w:val="00E91C8C"/>
    <w:rsid w:val="00E91DBB"/>
    <w:rsid w:val="00E9229A"/>
    <w:rsid w:val="00E924CD"/>
    <w:rsid w:val="00E925E6"/>
    <w:rsid w:val="00E92E4A"/>
    <w:rsid w:val="00E92F0C"/>
    <w:rsid w:val="00E930B3"/>
    <w:rsid w:val="00E93635"/>
    <w:rsid w:val="00E9368F"/>
    <w:rsid w:val="00E93823"/>
    <w:rsid w:val="00E9391D"/>
    <w:rsid w:val="00E93C80"/>
    <w:rsid w:val="00E94093"/>
    <w:rsid w:val="00E94174"/>
    <w:rsid w:val="00E943F0"/>
    <w:rsid w:val="00E9449C"/>
    <w:rsid w:val="00E9452D"/>
    <w:rsid w:val="00E946D9"/>
    <w:rsid w:val="00E94714"/>
    <w:rsid w:val="00E94836"/>
    <w:rsid w:val="00E94913"/>
    <w:rsid w:val="00E9496A"/>
    <w:rsid w:val="00E94A3A"/>
    <w:rsid w:val="00E94C33"/>
    <w:rsid w:val="00E94EDF"/>
    <w:rsid w:val="00E94F68"/>
    <w:rsid w:val="00E95189"/>
    <w:rsid w:val="00E95936"/>
    <w:rsid w:val="00E9597B"/>
    <w:rsid w:val="00E95DA2"/>
    <w:rsid w:val="00E95ECF"/>
    <w:rsid w:val="00E95EF8"/>
    <w:rsid w:val="00E95F9F"/>
    <w:rsid w:val="00E96058"/>
    <w:rsid w:val="00E960CD"/>
    <w:rsid w:val="00E96327"/>
    <w:rsid w:val="00E966A7"/>
    <w:rsid w:val="00E966B6"/>
    <w:rsid w:val="00E96905"/>
    <w:rsid w:val="00E96C9E"/>
    <w:rsid w:val="00E96DB5"/>
    <w:rsid w:val="00E96F04"/>
    <w:rsid w:val="00E96FFD"/>
    <w:rsid w:val="00E973DA"/>
    <w:rsid w:val="00E97476"/>
    <w:rsid w:val="00E97501"/>
    <w:rsid w:val="00E9762F"/>
    <w:rsid w:val="00E97A8C"/>
    <w:rsid w:val="00E97BB1"/>
    <w:rsid w:val="00E97F53"/>
    <w:rsid w:val="00EA0194"/>
    <w:rsid w:val="00EA0306"/>
    <w:rsid w:val="00EA0333"/>
    <w:rsid w:val="00EA048C"/>
    <w:rsid w:val="00EA1205"/>
    <w:rsid w:val="00EA1249"/>
    <w:rsid w:val="00EA15C0"/>
    <w:rsid w:val="00EA18A1"/>
    <w:rsid w:val="00EA1A46"/>
    <w:rsid w:val="00EA1EF7"/>
    <w:rsid w:val="00EA2032"/>
    <w:rsid w:val="00EA2273"/>
    <w:rsid w:val="00EA232A"/>
    <w:rsid w:val="00EA24E8"/>
    <w:rsid w:val="00EA2593"/>
    <w:rsid w:val="00EA2946"/>
    <w:rsid w:val="00EA2976"/>
    <w:rsid w:val="00EA2A5F"/>
    <w:rsid w:val="00EA2AA1"/>
    <w:rsid w:val="00EA2C9C"/>
    <w:rsid w:val="00EA314E"/>
    <w:rsid w:val="00EA32C7"/>
    <w:rsid w:val="00EA331E"/>
    <w:rsid w:val="00EA358F"/>
    <w:rsid w:val="00EA35C3"/>
    <w:rsid w:val="00EA37AF"/>
    <w:rsid w:val="00EA392E"/>
    <w:rsid w:val="00EA3EB1"/>
    <w:rsid w:val="00EA3FDB"/>
    <w:rsid w:val="00EA4108"/>
    <w:rsid w:val="00EA4250"/>
    <w:rsid w:val="00EA42CB"/>
    <w:rsid w:val="00EA4464"/>
    <w:rsid w:val="00EA44EC"/>
    <w:rsid w:val="00EA4579"/>
    <w:rsid w:val="00EA464B"/>
    <w:rsid w:val="00EA4E3D"/>
    <w:rsid w:val="00EA50F2"/>
    <w:rsid w:val="00EA53F6"/>
    <w:rsid w:val="00EA5563"/>
    <w:rsid w:val="00EA589A"/>
    <w:rsid w:val="00EA58A4"/>
    <w:rsid w:val="00EA594E"/>
    <w:rsid w:val="00EA5C27"/>
    <w:rsid w:val="00EA5F96"/>
    <w:rsid w:val="00EA602D"/>
    <w:rsid w:val="00EA60E0"/>
    <w:rsid w:val="00EA6148"/>
    <w:rsid w:val="00EA643D"/>
    <w:rsid w:val="00EA654E"/>
    <w:rsid w:val="00EA6754"/>
    <w:rsid w:val="00EA6AF1"/>
    <w:rsid w:val="00EA6AF5"/>
    <w:rsid w:val="00EA6C85"/>
    <w:rsid w:val="00EA6C9B"/>
    <w:rsid w:val="00EA6DBE"/>
    <w:rsid w:val="00EA7082"/>
    <w:rsid w:val="00EA71F1"/>
    <w:rsid w:val="00EA7302"/>
    <w:rsid w:val="00EA732C"/>
    <w:rsid w:val="00EA7379"/>
    <w:rsid w:val="00EA742D"/>
    <w:rsid w:val="00EA74E0"/>
    <w:rsid w:val="00EA7500"/>
    <w:rsid w:val="00EA754E"/>
    <w:rsid w:val="00EA7692"/>
    <w:rsid w:val="00EA7774"/>
    <w:rsid w:val="00EA7A0E"/>
    <w:rsid w:val="00EA7B02"/>
    <w:rsid w:val="00EA7BBA"/>
    <w:rsid w:val="00EA7BED"/>
    <w:rsid w:val="00EA7E6F"/>
    <w:rsid w:val="00EA7F53"/>
    <w:rsid w:val="00EB0293"/>
    <w:rsid w:val="00EB029D"/>
    <w:rsid w:val="00EB03F8"/>
    <w:rsid w:val="00EB074B"/>
    <w:rsid w:val="00EB0E13"/>
    <w:rsid w:val="00EB0E66"/>
    <w:rsid w:val="00EB0FCA"/>
    <w:rsid w:val="00EB16B4"/>
    <w:rsid w:val="00EB18AA"/>
    <w:rsid w:val="00EB1B1C"/>
    <w:rsid w:val="00EB1E83"/>
    <w:rsid w:val="00EB1E9D"/>
    <w:rsid w:val="00EB2440"/>
    <w:rsid w:val="00EB2517"/>
    <w:rsid w:val="00EB27CD"/>
    <w:rsid w:val="00EB2807"/>
    <w:rsid w:val="00EB2B68"/>
    <w:rsid w:val="00EB2D13"/>
    <w:rsid w:val="00EB2D7F"/>
    <w:rsid w:val="00EB32EF"/>
    <w:rsid w:val="00EB34F4"/>
    <w:rsid w:val="00EB3540"/>
    <w:rsid w:val="00EB3685"/>
    <w:rsid w:val="00EB37BA"/>
    <w:rsid w:val="00EB37FB"/>
    <w:rsid w:val="00EB3DD5"/>
    <w:rsid w:val="00EB3E0F"/>
    <w:rsid w:val="00EB3FC1"/>
    <w:rsid w:val="00EB47AA"/>
    <w:rsid w:val="00EB48D3"/>
    <w:rsid w:val="00EB4A17"/>
    <w:rsid w:val="00EB4AD4"/>
    <w:rsid w:val="00EB4B57"/>
    <w:rsid w:val="00EB4BEB"/>
    <w:rsid w:val="00EB4C3A"/>
    <w:rsid w:val="00EB4C4D"/>
    <w:rsid w:val="00EB4DCD"/>
    <w:rsid w:val="00EB4E8C"/>
    <w:rsid w:val="00EB4FF3"/>
    <w:rsid w:val="00EB51A8"/>
    <w:rsid w:val="00EB54FB"/>
    <w:rsid w:val="00EB5579"/>
    <w:rsid w:val="00EB5934"/>
    <w:rsid w:val="00EB59D2"/>
    <w:rsid w:val="00EB5A12"/>
    <w:rsid w:val="00EB5A60"/>
    <w:rsid w:val="00EB5EAE"/>
    <w:rsid w:val="00EB633D"/>
    <w:rsid w:val="00EB6489"/>
    <w:rsid w:val="00EB6542"/>
    <w:rsid w:val="00EB6545"/>
    <w:rsid w:val="00EB6757"/>
    <w:rsid w:val="00EB697D"/>
    <w:rsid w:val="00EB6D0E"/>
    <w:rsid w:val="00EB6F59"/>
    <w:rsid w:val="00EB6FC3"/>
    <w:rsid w:val="00EB726F"/>
    <w:rsid w:val="00EB73CB"/>
    <w:rsid w:val="00EB7676"/>
    <w:rsid w:val="00EB7776"/>
    <w:rsid w:val="00EB78A2"/>
    <w:rsid w:val="00EB7978"/>
    <w:rsid w:val="00EB7B26"/>
    <w:rsid w:val="00EB7D78"/>
    <w:rsid w:val="00EB7EAB"/>
    <w:rsid w:val="00EB7FB1"/>
    <w:rsid w:val="00EC0031"/>
    <w:rsid w:val="00EC00F0"/>
    <w:rsid w:val="00EC018F"/>
    <w:rsid w:val="00EC0760"/>
    <w:rsid w:val="00EC0881"/>
    <w:rsid w:val="00EC0987"/>
    <w:rsid w:val="00EC0E8F"/>
    <w:rsid w:val="00EC12E8"/>
    <w:rsid w:val="00EC1388"/>
    <w:rsid w:val="00EC1477"/>
    <w:rsid w:val="00EC14DB"/>
    <w:rsid w:val="00EC1661"/>
    <w:rsid w:val="00EC193C"/>
    <w:rsid w:val="00EC194E"/>
    <w:rsid w:val="00EC1D7D"/>
    <w:rsid w:val="00EC20E8"/>
    <w:rsid w:val="00EC222D"/>
    <w:rsid w:val="00EC24A7"/>
    <w:rsid w:val="00EC25BE"/>
    <w:rsid w:val="00EC269F"/>
    <w:rsid w:val="00EC2B79"/>
    <w:rsid w:val="00EC2D6E"/>
    <w:rsid w:val="00EC2E7A"/>
    <w:rsid w:val="00EC309B"/>
    <w:rsid w:val="00EC3130"/>
    <w:rsid w:val="00EC3521"/>
    <w:rsid w:val="00EC358D"/>
    <w:rsid w:val="00EC3691"/>
    <w:rsid w:val="00EC374F"/>
    <w:rsid w:val="00EC38AD"/>
    <w:rsid w:val="00EC3C39"/>
    <w:rsid w:val="00EC3CD8"/>
    <w:rsid w:val="00EC3F32"/>
    <w:rsid w:val="00EC4169"/>
    <w:rsid w:val="00EC45AB"/>
    <w:rsid w:val="00EC4743"/>
    <w:rsid w:val="00EC4AA4"/>
    <w:rsid w:val="00EC4E93"/>
    <w:rsid w:val="00EC539B"/>
    <w:rsid w:val="00EC55C8"/>
    <w:rsid w:val="00EC56EF"/>
    <w:rsid w:val="00EC5712"/>
    <w:rsid w:val="00EC5775"/>
    <w:rsid w:val="00EC579F"/>
    <w:rsid w:val="00EC5917"/>
    <w:rsid w:val="00EC5984"/>
    <w:rsid w:val="00EC5AFE"/>
    <w:rsid w:val="00EC5C4F"/>
    <w:rsid w:val="00EC5ECF"/>
    <w:rsid w:val="00EC6242"/>
    <w:rsid w:val="00EC62EB"/>
    <w:rsid w:val="00EC6503"/>
    <w:rsid w:val="00EC65CA"/>
    <w:rsid w:val="00EC6836"/>
    <w:rsid w:val="00EC6B16"/>
    <w:rsid w:val="00EC6ED1"/>
    <w:rsid w:val="00EC718D"/>
    <w:rsid w:val="00EC71CF"/>
    <w:rsid w:val="00EC72E4"/>
    <w:rsid w:val="00EC74C9"/>
    <w:rsid w:val="00EC751D"/>
    <w:rsid w:val="00EC7622"/>
    <w:rsid w:val="00EC764E"/>
    <w:rsid w:val="00EC7A16"/>
    <w:rsid w:val="00EC7A41"/>
    <w:rsid w:val="00ED01BD"/>
    <w:rsid w:val="00ED0247"/>
    <w:rsid w:val="00ED02C3"/>
    <w:rsid w:val="00ED0321"/>
    <w:rsid w:val="00ED036A"/>
    <w:rsid w:val="00ED040E"/>
    <w:rsid w:val="00ED0A25"/>
    <w:rsid w:val="00ED0ED0"/>
    <w:rsid w:val="00ED0FAD"/>
    <w:rsid w:val="00ED13B5"/>
    <w:rsid w:val="00ED1556"/>
    <w:rsid w:val="00ED15FF"/>
    <w:rsid w:val="00ED184F"/>
    <w:rsid w:val="00ED189B"/>
    <w:rsid w:val="00ED19F6"/>
    <w:rsid w:val="00ED22E1"/>
    <w:rsid w:val="00ED239D"/>
    <w:rsid w:val="00ED24BF"/>
    <w:rsid w:val="00ED2CE4"/>
    <w:rsid w:val="00ED2D6E"/>
    <w:rsid w:val="00ED2E10"/>
    <w:rsid w:val="00ED3457"/>
    <w:rsid w:val="00ED34FA"/>
    <w:rsid w:val="00ED37A0"/>
    <w:rsid w:val="00ED3833"/>
    <w:rsid w:val="00ED3860"/>
    <w:rsid w:val="00ED3D57"/>
    <w:rsid w:val="00ED3FCB"/>
    <w:rsid w:val="00ED43F6"/>
    <w:rsid w:val="00ED4607"/>
    <w:rsid w:val="00ED4645"/>
    <w:rsid w:val="00ED47D9"/>
    <w:rsid w:val="00ED4BAE"/>
    <w:rsid w:val="00ED4BB8"/>
    <w:rsid w:val="00ED5002"/>
    <w:rsid w:val="00ED5075"/>
    <w:rsid w:val="00ED5116"/>
    <w:rsid w:val="00ED519E"/>
    <w:rsid w:val="00ED51FD"/>
    <w:rsid w:val="00ED54D9"/>
    <w:rsid w:val="00ED56DE"/>
    <w:rsid w:val="00ED5833"/>
    <w:rsid w:val="00ED5981"/>
    <w:rsid w:val="00ED5D65"/>
    <w:rsid w:val="00ED628B"/>
    <w:rsid w:val="00ED637B"/>
    <w:rsid w:val="00ED6462"/>
    <w:rsid w:val="00ED6474"/>
    <w:rsid w:val="00ED6866"/>
    <w:rsid w:val="00ED68DB"/>
    <w:rsid w:val="00ED6B03"/>
    <w:rsid w:val="00ED6E0C"/>
    <w:rsid w:val="00ED7080"/>
    <w:rsid w:val="00ED7129"/>
    <w:rsid w:val="00ED7365"/>
    <w:rsid w:val="00ED742B"/>
    <w:rsid w:val="00ED7537"/>
    <w:rsid w:val="00ED75E4"/>
    <w:rsid w:val="00ED7AAC"/>
    <w:rsid w:val="00ED7D73"/>
    <w:rsid w:val="00ED7D78"/>
    <w:rsid w:val="00ED7DED"/>
    <w:rsid w:val="00EE04DA"/>
    <w:rsid w:val="00EE084C"/>
    <w:rsid w:val="00EE0BD6"/>
    <w:rsid w:val="00EE0F3A"/>
    <w:rsid w:val="00EE1136"/>
    <w:rsid w:val="00EE16C0"/>
    <w:rsid w:val="00EE1A41"/>
    <w:rsid w:val="00EE1B8F"/>
    <w:rsid w:val="00EE1BA2"/>
    <w:rsid w:val="00EE2048"/>
    <w:rsid w:val="00EE21B7"/>
    <w:rsid w:val="00EE2256"/>
    <w:rsid w:val="00EE247F"/>
    <w:rsid w:val="00EE253C"/>
    <w:rsid w:val="00EE25F9"/>
    <w:rsid w:val="00EE28D4"/>
    <w:rsid w:val="00EE2C66"/>
    <w:rsid w:val="00EE2DDE"/>
    <w:rsid w:val="00EE313A"/>
    <w:rsid w:val="00EE31C2"/>
    <w:rsid w:val="00EE3326"/>
    <w:rsid w:val="00EE347B"/>
    <w:rsid w:val="00EE3C0C"/>
    <w:rsid w:val="00EE3CEA"/>
    <w:rsid w:val="00EE4172"/>
    <w:rsid w:val="00EE462B"/>
    <w:rsid w:val="00EE4817"/>
    <w:rsid w:val="00EE48E0"/>
    <w:rsid w:val="00EE4E97"/>
    <w:rsid w:val="00EE5334"/>
    <w:rsid w:val="00EE597F"/>
    <w:rsid w:val="00EE5998"/>
    <w:rsid w:val="00EE5A20"/>
    <w:rsid w:val="00EE5E27"/>
    <w:rsid w:val="00EE6084"/>
    <w:rsid w:val="00EE6112"/>
    <w:rsid w:val="00EE61AF"/>
    <w:rsid w:val="00EE6B26"/>
    <w:rsid w:val="00EE7405"/>
    <w:rsid w:val="00EE7509"/>
    <w:rsid w:val="00EE78D3"/>
    <w:rsid w:val="00EE7AAF"/>
    <w:rsid w:val="00EE7E08"/>
    <w:rsid w:val="00EF0018"/>
    <w:rsid w:val="00EF06BC"/>
    <w:rsid w:val="00EF06C1"/>
    <w:rsid w:val="00EF0752"/>
    <w:rsid w:val="00EF07E6"/>
    <w:rsid w:val="00EF0925"/>
    <w:rsid w:val="00EF0965"/>
    <w:rsid w:val="00EF0E15"/>
    <w:rsid w:val="00EF0FBF"/>
    <w:rsid w:val="00EF14E1"/>
    <w:rsid w:val="00EF1503"/>
    <w:rsid w:val="00EF1554"/>
    <w:rsid w:val="00EF1872"/>
    <w:rsid w:val="00EF2150"/>
    <w:rsid w:val="00EF21F0"/>
    <w:rsid w:val="00EF24FC"/>
    <w:rsid w:val="00EF2854"/>
    <w:rsid w:val="00EF2AEA"/>
    <w:rsid w:val="00EF2C3D"/>
    <w:rsid w:val="00EF2C72"/>
    <w:rsid w:val="00EF2DE9"/>
    <w:rsid w:val="00EF34EB"/>
    <w:rsid w:val="00EF37FA"/>
    <w:rsid w:val="00EF38CB"/>
    <w:rsid w:val="00EF39F2"/>
    <w:rsid w:val="00EF3BDB"/>
    <w:rsid w:val="00EF3D1C"/>
    <w:rsid w:val="00EF412E"/>
    <w:rsid w:val="00EF4443"/>
    <w:rsid w:val="00EF449B"/>
    <w:rsid w:val="00EF44BF"/>
    <w:rsid w:val="00EF44C1"/>
    <w:rsid w:val="00EF4522"/>
    <w:rsid w:val="00EF45E5"/>
    <w:rsid w:val="00EF4A38"/>
    <w:rsid w:val="00EF4B06"/>
    <w:rsid w:val="00EF4F07"/>
    <w:rsid w:val="00EF5525"/>
    <w:rsid w:val="00EF566B"/>
    <w:rsid w:val="00EF59B2"/>
    <w:rsid w:val="00EF5C85"/>
    <w:rsid w:val="00EF5C88"/>
    <w:rsid w:val="00EF5CAE"/>
    <w:rsid w:val="00EF5D64"/>
    <w:rsid w:val="00EF5D6A"/>
    <w:rsid w:val="00EF5D6D"/>
    <w:rsid w:val="00EF639F"/>
    <w:rsid w:val="00EF63B1"/>
    <w:rsid w:val="00EF6542"/>
    <w:rsid w:val="00EF660E"/>
    <w:rsid w:val="00EF669A"/>
    <w:rsid w:val="00EF66A8"/>
    <w:rsid w:val="00EF66F2"/>
    <w:rsid w:val="00EF685B"/>
    <w:rsid w:val="00EF6AC0"/>
    <w:rsid w:val="00EF6BB7"/>
    <w:rsid w:val="00EF6E4A"/>
    <w:rsid w:val="00EF6E68"/>
    <w:rsid w:val="00EF7051"/>
    <w:rsid w:val="00EF71A8"/>
    <w:rsid w:val="00EF71CC"/>
    <w:rsid w:val="00EF7425"/>
    <w:rsid w:val="00EF7672"/>
    <w:rsid w:val="00EF7751"/>
    <w:rsid w:val="00EF7769"/>
    <w:rsid w:val="00EF782B"/>
    <w:rsid w:val="00EF7ABB"/>
    <w:rsid w:val="00EF7BF6"/>
    <w:rsid w:val="00F00430"/>
    <w:rsid w:val="00F0058B"/>
    <w:rsid w:val="00F008F7"/>
    <w:rsid w:val="00F00995"/>
    <w:rsid w:val="00F009D6"/>
    <w:rsid w:val="00F00B29"/>
    <w:rsid w:val="00F00CC6"/>
    <w:rsid w:val="00F0137D"/>
    <w:rsid w:val="00F0142E"/>
    <w:rsid w:val="00F01612"/>
    <w:rsid w:val="00F016E5"/>
    <w:rsid w:val="00F01748"/>
    <w:rsid w:val="00F01777"/>
    <w:rsid w:val="00F0177C"/>
    <w:rsid w:val="00F01868"/>
    <w:rsid w:val="00F01993"/>
    <w:rsid w:val="00F01ABE"/>
    <w:rsid w:val="00F01F6A"/>
    <w:rsid w:val="00F021D0"/>
    <w:rsid w:val="00F021E4"/>
    <w:rsid w:val="00F0223A"/>
    <w:rsid w:val="00F02279"/>
    <w:rsid w:val="00F023EA"/>
    <w:rsid w:val="00F02A50"/>
    <w:rsid w:val="00F02AF8"/>
    <w:rsid w:val="00F02B1B"/>
    <w:rsid w:val="00F02B6E"/>
    <w:rsid w:val="00F031B2"/>
    <w:rsid w:val="00F03221"/>
    <w:rsid w:val="00F032FB"/>
    <w:rsid w:val="00F034B9"/>
    <w:rsid w:val="00F034F5"/>
    <w:rsid w:val="00F0354B"/>
    <w:rsid w:val="00F0368E"/>
    <w:rsid w:val="00F03693"/>
    <w:rsid w:val="00F0378A"/>
    <w:rsid w:val="00F03955"/>
    <w:rsid w:val="00F039BF"/>
    <w:rsid w:val="00F044C9"/>
    <w:rsid w:val="00F045B2"/>
    <w:rsid w:val="00F052FE"/>
    <w:rsid w:val="00F0530C"/>
    <w:rsid w:val="00F05D8B"/>
    <w:rsid w:val="00F06008"/>
    <w:rsid w:val="00F0645D"/>
    <w:rsid w:val="00F06667"/>
    <w:rsid w:val="00F0667C"/>
    <w:rsid w:val="00F06863"/>
    <w:rsid w:val="00F0688E"/>
    <w:rsid w:val="00F06903"/>
    <w:rsid w:val="00F06D1C"/>
    <w:rsid w:val="00F06F0B"/>
    <w:rsid w:val="00F070B1"/>
    <w:rsid w:val="00F072F0"/>
    <w:rsid w:val="00F07773"/>
    <w:rsid w:val="00F07778"/>
    <w:rsid w:val="00F079A9"/>
    <w:rsid w:val="00F07AA7"/>
    <w:rsid w:val="00F07EF1"/>
    <w:rsid w:val="00F10019"/>
    <w:rsid w:val="00F100A7"/>
    <w:rsid w:val="00F101D7"/>
    <w:rsid w:val="00F10627"/>
    <w:rsid w:val="00F10698"/>
    <w:rsid w:val="00F10712"/>
    <w:rsid w:val="00F1082B"/>
    <w:rsid w:val="00F10CB1"/>
    <w:rsid w:val="00F10E2C"/>
    <w:rsid w:val="00F1114E"/>
    <w:rsid w:val="00F1159C"/>
    <w:rsid w:val="00F11856"/>
    <w:rsid w:val="00F119E0"/>
    <w:rsid w:val="00F11B75"/>
    <w:rsid w:val="00F11BAD"/>
    <w:rsid w:val="00F12293"/>
    <w:rsid w:val="00F123EB"/>
    <w:rsid w:val="00F12930"/>
    <w:rsid w:val="00F12D4A"/>
    <w:rsid w:val="00F12FA6"/>
    <w:rsid w:val="00F131C5"/>
    <w:rsid w:val="00F1382E"/>
    <w:rsid w:val="00F13A4C"/>
    <w:rsid w:val="00F13A57"/>
    <w:rsid w:val="00F13B6D"/>
    <w:rsid w:val="00F13E06"/>
    <w:rsid w:val="00F13EFA"/>
    <w:rsid w:val="00F1469A"/>
    <w:rsid w:val="00F14813"/>
    <w:rsid w:val="00F149FA"/>
    <w:rsid w:val="00F14B1C"/>
    <w:rsid w:val="00F14F8E"/>
    <w:rsid w:val="00F150D7"/>
    <w:rsid w:val="00F15AAE"/>
    <w:rsid w:val="00F15B00"/>
    <w:rsid w:val="00F15B81"/>
    <w:rsid w:val="00F15BE4"/>
    <w:rsid w:val="00F160C0"/>
    <w:rsid w:val="00F1620C"/>
    <w:rsid w:val="00F162AC"/>
    <w:rsid w:val="00F16447"/>
    <w:rsid w:val="00F16978"/>
    <w:rsid w:val="00F16B1C"/>
    <w:rsid w:val="00F16CCF"/>
    <w:rsid w:val="00F17085"/>
    <w:rsid w:val="00F170A1"/>
    <w:rsid w:val="00F17C76"/>
    <w:rsid w:val="00F20740"/>
    <w:rsid w:val="00F20868"/>
    <w:rsid w:val="00F20BE4"/>
    <w:rsid w:val="00F21008"/>
    <w:rsid w:val="00F21054"/>
    <w:rsid w:val="00F2125B"/>
    <w:rsid w:val="00F21302"/>
    <w:rsid w:val="00F21599"/>
    <w:rsid w:val="00F217A8"/>
    <w:rsid w:val="00F217D1"/>
    <w:rsid w:val="00F218CD"/>
    <w:rsid w:val="00F21C0C"/>
    <w:rsid w:val="00F21CC9"/>
    <w:rsid w:val="00F22134"/>
    <w:rsid w:val="00F22146"/>
    <w:rsid w:val="00F22228"/>
    <w:rsid w:val="00F223C9"/>
    <w:rsid w:val="00F223E6"/>
    <w:rsid w:val="00F227A7"/>
    <w:rsid w:val="00F22AC5"/>
    <w:rsid w:val="00F22C03"/>
    <w:rsid w:val="00F22F23"/>
    <w:rsid w:val="00F231D5"/>
    <w:rsid w:val="00F232E4"/>
    <w:rsid w:val="00F234A0"/>
    <w:rsid w:val="00F23951"/>
    <w:rsid w:val="00F23FD7"/>
    <w:rsid w:val="00F2403A"/>
    <w:rsid w:val="00F2409F"/>
    <w:rsid w:val="00F241BA"/>
    <w:rsid w:val="00F243F9"/>
    <w:rsid w:val="00F2446E"/>
    <w:rsid w:val="00F24935"/>
    <w:rsid w:val="00F24BDB"/>
    <w:rsid w:val="00F24C99"/>
    <w:rsid w:val="00F24FCB"/>
    <w:rsid w:val="00F25322"/>
    <w:rsid w:val="00F253A7"/>
    <w:rsid w:val="00F2586F"/>
    <w:rsid w:val="00F258F5"/>
    <w:rsid w:val="00F2592A"/>
    <w:rsid w:val="00F25B8A"/>
    <w:rsid w:val="00F25D14"/>
    <w:rsid w:val="00F2606E"/>
    <w:rsid w:val="00F2610E"/>
    <w:rsid w:val="00F262DB"/>
    <w:rsid w:val="00F26346"/>
    <w:rsid w:val="00F2651F"/>
    <w:rsid w:val="00F26883"/>
    <w:rsid w:val="00F26999"/>
    <w:rsid w:val="00F26BC2"/>
    <w:rsid w:val="00F26DB5"/>
    <w:rsid w:val="00F26DE9"/>
    <w:rsid w:val="00F26EA4"/>
    <w:rsid w:val="00F2728B"/>
    <w:rsid w:val="00F2736C"/>
    <w:rsid w:val="00F27503"/>
    <w:rsid w:val="00F275CA"/>
    <w:rsid w:val="00F27A04"/>
    <w:rsid w:val="00F27C92"/>
    <w:rsid w:val="00F27FA0"/>
    <w:rsid w:val="00F3028C"/>
    <w:rsid w:val="00F3030A"/>
    <w:rsid w:val="00F304A0"/>
    <w:rsid w:val="00F3066C"/>
    <w:rsid w:val="00F30DFA"/>
    <w:rsid w:val="00F30E98"/>
    <w:rsid w:val="00F310E4"/>
    <w:rsid w:val="00F310EF"/>
    <w:rsid w:val="00F31238"/>
    <w:rsid w:val="00F316D3"/>
    <w:rsid w:val="00F3177F"/>
    <w:rsid w:val="00F31A5B"/>
    <w:rsid w:val="00F3218A"/>
    <w:rsid w:val="00F32367"/>
    <w:rsid w:val="00F32823"/>
    <w:rsid w:val="00F32E48"/>
    <w:rsid w:val="00F33822"/>
    <w:rsid w:val="00F33964"/>
    <w:rsid w:val="00F34421"/>
    <w:rsid w:val="00F344D1"/>
    <w:rsid w:val="00F34542"/>
    <w:rsid w:val="00F34664"/>
    <w:rsid w:val="00F349FB"/>
    <w:rsid w:val="00F34C13"/>
    <w:rsid w:val="00F34FCA"/>
    <w:rsid w:val="00F351B6"/>
    <w:rsid w:val="00F352D6"/>
    <w:rsid w:val="00F35318"/>
    <w:rsid w:val="00F353BC"/>
    <w:rsid w:val="00F35439"/>
    <w:rsid w:val="00F3545C"/>
    <w:rsid w:val="00F35579"/>
    <w:rsid w:val="00F356A0"/>
    <w:rsid w:val="00F357B0"/>
    <w:rsid w:val="00F35970"/>
    <w:rsid w:val="00F35C85"/>
    <w:rsid w:val="00F36040"/>
    <w:rsid w:val="00F3608F"/>
    <w:rsid w:val="00F36257"/>
    <w:rsid w:val="00F3629B"/>
    <w:rsid w:val="00F36455"/>
    <w:rsid w:val="00F368EB"/>
    <w:rsid w:val="00F369DE"/>
    <w:rsid w:val="00F36BDF"/>
    <w:rsid w:val="00F36C03"/>
    <w:rsid w:val="00F36CAD"/>
    <w:rsid w:val="00F36E24"/>
    <w:rsid w:val="00F36F9D"/>
    <w:rsid w:val="00F37206"/>
    <w:rsid w:val="00F37412"/>
    <w:rsid w:val="00F37466"/>
    <w:rsid w:val="00F375A1"/>
    <w:rsid w:val="00F37614"/>
    <w:rsid w:val="00F377B6"/>
    <w:rsid w:val="00F37A95"/>
    <w:rsid w:val="00F37B74"/>
    <w:rsid w:val="00F37C0D"/>
    <w:rsid w:val="00F37D45"/>
    <w:rsid w:val="00F37DA2"/>
    <w:rsid w:val="00F40027"/>
    <w:rsid w:val="00F40107"/>
    <w:rsid w:val="00F402AF"/>
    <w:rsid w:val="00F4067B"/>
    <w:rsid w:val="00F40A21"/>
    <w:rsid w:val="00F40BE0"/>
    <w:rsid w:val="00F40DE1"/>
    <w:rsid w:val="00F41108"/>
    <w:rsid w:val="00F412E0"/>
    <w:rsid w:val="00F414C0"/>
    <w:rsid w:val="00F417BC"/>
    <w:rsid w:val="00F41811"/>
    <w:rsid w:val="00F41A66"/>
    <w:rsid w:val="00F41BAC"/>
    <w:rsid w:val="00F422F9"/>
    <w:rsid w:val="00F4249A"/>
    <w:rsid w:val="00F42FB3"/>
    <w:rsid w:val="00F4391E"/>
    <w:rsid w:val="00F43C80"/>
    <w:rsid w:val="00F43E0B"/>
    <w:rsid w:val="00F43E7D"/>
    <w:rsid w:val="00F442A1"/>
    <w:rsid w:val="00F4459F"/>
    <w:rsid w:val="00F446B7"/>
    <w:rsid w:val="00F4471C"/>
    <w:rsid w:val="00F448E5"/>
    <w:rsid w:val="00F448EE"/>
    <w:rsid w:val="00F449A7"/>
    <w:rsid w:val="00F44BBF"/>
    <w:rsid w:val="00F44D0B"/>
    <w:rsid w:val="00F45489"/>
    <w:rsid w:val="00F454A8"/>
    <w:rsid w:val="00F455A0"/>
    <w:rsid w:val="00F456DB"/>
    <w:rsid w:val="00F458C6"/>
    <w:rsid w:val="00F45A4C"/>
    <w:rsid w:val="00F45AC2"/>
    <w:rsid w:val="00F45CE8"/>
    <w:rsid w:val="00F45DC6"/>
    <w:rsid w:val="00F45F22"/>
    <w:rsid w:val="00F4613E"/>
    <w:rsid w:val="00F4621B"/>
    <w:rsid w:val="00F46295"/>
    <w:rsid w:val="00F463E1"/>
    <w:rsid w:val="00F463E2"/>
    <w:rsid w:val="00F4662C"/>
    <w:rsid w:val="00F46B0D"/>
    <w:rsid w:val="00F46BC1"/>
    <w:rsid w:val="00F46C42"/>
    <w:rsid w:val="00F46D44"/>
    <w:rsid w:val="00F46F3D"/>
    <w:rsid w:val="00F47033"/>
    <w:rsid w:val="00F47060"/>
    <w:rsid w:val="00F47218"/>
    <w:rsid w:val="00F47870"/>
    <w:rsid w:val="00F478AD"/>
    <w:rsid w:val="00F47B4A"/>
    <w:rsid w:val="00F500A6"/>
    <w:rsid w:val="00F50451"/>
    <w:rsid w:val="00F5050E"/>
    <w:rsid w:val="00F50577"/>
    <w:rsid w:val="00F5058D"/>
    <w:rsid w:val="00F505C2"/>
    <w:rsid w:val="00F507AC"/>
    <w:rsid w:val="00F50978"/>
    <w:rsid w:val="00F50E10"/>
    <w:rsid w:val="00F511FA"/>
    <w:rsid w:val="00F513CD"/>
    <w:rsid w:val="00F515BF"/>
    <w:rsid w:val="00F5163C"/>
    <w:rsid w:val="00F51786"/>
    <w:rsid w:val="00F51D15"/>
    <w:rsid w:val="00F51D21"/>
    <w:rsid w:val="00F51F97"/>
    <w:rsid w:val="00F526C2"/>
    <w:rsid w:val="00F52700"/>
    <w:rsid w:val="00F52845"/>
    <w:rsid w:val="00F52897"/>
    <w:rsid w:val="00F52917"/>
    <w:rsid w:val="00F5294A"/>
    <w:rsid w:val="00F52B34"/>
    <w:rsid w:val="00F53494"/>
    <w:rsid w:val="00F535F7"/>
    <w:rsid w:val="00F53620"/>
    <w:rsid w:val="00F536A2"/>
    <w:rsid w:val="00F53740"/>
    <w:rsid w:val="00F53792"/>
    <w:rsid w:val="00F53838"/>
    <w:rsid w:val="00F53A05"/>
    <w:rsid w:val="00F53B4B"/>
    <w:rsid w:val="00F53F9D"/>
    <w:rsid w:val="00F541AF"/>
    <w:rsid w:val="00F54210"/>
    <w:rsid w:val="00F54298"/>
    <w:rsid w:val="00F54300"/>
    <w:rsid w:val="00F54417"/>
    <w:rsid w:val="00F5482F"/>
    <w:rsid w:val="00F54A88"/>
    <w:rsid w:val="00F54B67"/>
    <w:rsid w:val="00F54D27"/>
    <w:rsid w:val="00F54F45"/>
    <w:rsid w:val="00F550ED"/>
    <w:rsid w:val="00F550FA"/>
    <w:rsid w:val="00F55256"/>
    <w:rsid w:val="00F5551C"/>
    <w:rsid w:val="00F55558"/>
    <w:rsid w:val="00F5556C"/>
    <w:rsid w:val="00F555C9"/>
    <w:rsid w:val="00F55611"/>
    <w:rsid w:val="00F5565D"/>
    <w:rsid w:val="00F55663"/>
    <w:rsid w:val="00F5581E"/>
    <w:rsid w:val="00F55A00"/>
    <w:rsid w:val="00F55ADB"/>
    <w:rsid w:val="00F55B58"/>
    <w:rsid w:val="00F55DF3"/>
    <w:rsid w:val="00F55F42"/>
    <w:rsid w:val="00F5644B"/>
    <w:rsid w:val="00F56540"/>
    <w:rsid w:val="00F5670B"/>
    <w:rsid w:val="00F568D4"/>
    <w:rsid w:val="00F56AEF"/>
    <w:rsid w:val="00F56CFD"/>
    <w:rsid w:val="00F56DE4"/>
    <w:rsid w:val="00F572C3"/>
    <w:rsid w:val="00F575C1"/>
    <w:rsid w:val="00F578B8"/>
    <w:rsid w:val="00F5791E"/>
    <w:rsid w:val="00F57E69"/>
    <w:rsid w:val="00F60127"/>
    <w:rsid w:val="00F604A0"/>
    <w:rsid w:val="00F60993"/>
    <w:rsid w:val="00F60C35"/>
    <w:rsid w:val="00F60DBD"/>
    <w:rsid w:val="00F61011"/>
    <w:rsid w:val="00F610A1"/>
    <w:rsid w:val="00F6132E"/>
    <w:rsid w:val="00F6137E"/>
    <w:rsid w:val="00F61951"/>
    <w:rsid w:val="00F61A7C"/>
    <w:rsid w:val="00F61BD1"/>
    <w:rsid w:val="00F61D22"/>
    <w:rsid w:val="00F61EBC"/>
    <w:rsid w:val="00F6223D"/>
    <w:rsid w:val="00F6277D"/>
    <w:rsid w:val="00F6289F"/>
    <w:rsid w:val="00F62CE9"/>
    <w:rsid w:val="00F62DB3"/>
    <w:rsid w:val="00F62F31"/>
    <w:rsid w:val="00F634A8"/>
    <w:rsid w:val="00F638D7"/>
    <w:rsid w:val="00F63B86"/>
    <w:rsid w:val="00F63C21"/>
    <w:rsid w:val="00F63C9B"/>
    <w:rsid w:val="00F63F10"/>
    <w:rsid w:val="00F64085"/>
    <w:rsid w:val="00F64269"/>
    <w:rsid w:val="00F64361"/>
    <w:rsid w:val="00F643FB"/>
    <w:rsid w:val="00F645DC"/>
    <w:rsid w:val="00F64714"/>
    <w:rsid w:val="00F64950"/>
    <w:rsid w:val="00F64B9D"/>
    <w:rsid w:val="00F64BCB"/>
    <w:rsid w:val="00F64E3A"/>
    <w:rsid w:val="00F650A1"/>
    <w:rsid w:val="00F651E9"/>
    <w:rsid w:val="00F652D4"/>
    <w:rsid w:val="00F656DF"/>
    <w:rsid w:val="00F6584E"/>
    <w:rsid w:val="00F65CCA"/>
    <w:rsid w:val="00F6610C"/>
    <w:rsid w:val="00F6622A"/>
    <w:rsid w:val="00F664A0"/>
    <w:rsid w:val="00F66547"/>
    <w:rsid w:val="00F66672"/>
    <w:rsid w:val="00F669ED"/>
    <w:rsid w:val="00F66CE7"/>
    <w:rsid w:val="00F66D5D"/>
    <w:rsid w:val="00F66E6F"/>
    <w:rsid w:val="00F67060"/>
    <w:rsid w:val="00F67102"/>
    <w:rsid w:val="00F671DE"/>
    <w:rsid w:val="00F67208"/>
    <w:rsid w:val="00F67703"/>
    <w:rsid w:val="00F67AAD"/>
    <w:rsid w:val="00F67B05"/>
    <w:rsid w:val="00F67F15"/>
    <w:rsid w:val="00F7003D"/>
    <w:rsid w:val="00F7007D"/>
    <w:rsid w:val="00F70494"/>
    <w:rsid w:val="00F705E5"/>
    <w:rsid w:val="00F7065B"/>
    <w:rsid w:val="00F70699"/>
    <w:rsid w:val="00F70849"/>
    <w:rsid w:val="00F7097D"/>
    <w:rsid w:val="00F70A2B"/>
    <w:rsid w:val="00F70B24"/>
    <w:rsid w:val="00F70C03"/>
    <w:rsid w:val="00F71654"/>
    <w:rsid w:val="00F717E0"/>
    <w:rsid w:val="00F719D6"/>
    <w:rsid w:val="00F719DE"/>
    <w:rsid w:val="00F71CBF"/>
    <w:rsid w:val="00F71DB2"/>
    <w:rsid w:val="00F71DDC"/>
    <w:rsid w:val="00F72518"/>
    <w:rsid w:val="00F7263A"/>
    <w:rsid w:val="00F72961"/>
    <w:rsid w:val="00F72AFE"/>
    <w:rsid w:val="00F72E93"/>
    <w:rsid w:val="00F72FFA"/>
    <w:rsid w:val="00F7316E"/>
    <w:rsid w:val="00F7323D"/>
    <w:rsid w:val="00F73665"/>
    <w:rsid w:val="00F73770"/>
    <w:rsid w:val="00F73AA5"/>
    <w:rsid w:val="00F73C2D"/>
    <w:rsid w:val="00F73CF1"/>
    <w:rsid w:val="00F73DE0"/>
    <w:rsid w:val="00F74646"/>
    <w:rsid w:val="00F74949"/>
    <w:rsid w:val="00F75174"/>
    <w:rsid w:val="00F75A3F"/>
    <w:rsid w:val="00F75A8B"/>
    <w:rsid w:val="00F75AD4"/>
    <w:rsid w:val="00F75D11"/>
    <w:rsid w:val="00F75EED"/>
    <w:rsid w:val="00F75F80"/>
    <w:rsid w:val="00F767DF"/>
    <w:rsid w:val="00F76BB0"/>
    <w:rsid w:val="00F76CB3"/>
    <w:rsid w:val="00F76D65"/>
    <w:rsid w:val="00F76D67"/>
    <w:rsid w:val="00F76FAB"/>
    <w:rsid w:val="00F7706C"/>
    <w:rsid w:val="00F77327"/>
    <w:rsid w:val="00F7783E"/>
    <w:rsid w:val="00F77AA5"/>
    <w:rsid w:val="00F77C52"/>
    <w:rsid w:val="00F77CC9"/>
    <w:rsid w:val="00F77E7D"/>
    <w:rsid w:val="00F77EC1"/>
    <w:rsid w:val="00F8007B"/>
    <w:rsid w:val="00F80212"/>
    <w:rsid w:val="00F802D9"/>
    <w:rsid w:val="00F802E4"/>
    <w:rsid w:val="00F8040F"/>
    <w:rsid w:val="00F8043C"/>
    <w:rsid w:val="00F804DA"/>
    <w:rsid w:val="00F80626"/>
    <w:rsid w:val="00F80852"/>
    <w:rsid w:val="00F80BCB"/>
    <w:rsid w:val="00F80E30"/>
    <w:rsid w:val="00F80EC9"/>
    <w:rsid w:val="00F810E6"/>
    <w:rsid w:val="00F812B4"/>
    <w:rsid w:val="00F812DF"/>
    <w:rsid w:val="00F8153A"/>
    <w:rsid w:val="00F81547"/>
    <w:rsid w:val="00F81B3A"/>
    <w:rsid w:val="00F81C6D"/>
    <w:rsid w:val="00F81F01"/>
    <w:rsid w:val="00F81F9F"/>
    <w:rsid w:val="00F82557"/>
    <w:rsid w:val="00F826FE"/>
    <w:rsid w:val="00F828CD"/>
    <w:rsid w:val="00F82A63"/>
    <w:rsid w:val="00F82BC0"/>
    <w:rsid w:val="00F82D4F"/>
    <w:rsid w:val="00F82D74"/>
    <w:rsid w:val="00F82DD6"/>
    <w:rsid w:val="00F8393A"/>
    <w:rsid w:val="00F839E2"/>
    <w:rsid w:val="00F83A80"/>
    <w:rsid w:val="00F83B03"/>
    <w:rsid w:val="00F83C32"/>
    <w:rsid w:val="00F84013"/>
    <w:rsid w:val="00F84159"/>
    <w:rsid w:val="00F8481A"/>
    <w:rsid w:val="00F84A49"/>
    <w:rsid w:val="00F84A50"/>
    <w:rsid w:val="00F84D03"/>
    <w:rsid w:val="00F85157"/>
    <w:rsid w:val="00F85554"/>
    <w:rsid w:val="00F85665"/>
    <w:rsid w:val="00F8595C"/>
    <w:rsid w:val="00F85C61"/>
    <w:rsid w:val="00F85D99"/>
    <w:rsid w:val="00F85F50"/>
    <w:rsid w:val="00F85FA9"/>
    <w:rsid w:val="00F861A1"/>
    <w:rsid w:val="00F861FD"/>
    <w:rsid w:val="00F862D1"/>
    <w:rsid w:val="00F862D6"/>
    <w:rsid w:val="00F86435"/>
    <w:rsid w:val="00F86552"/>
    <w:rsid w:val="00F865CD"/>
    <w:rsid w:val="00F867A8"/>
    <w:rsid w:val="00F86871"/>
    <w:rsid w:val="00F86A14"/>
    <w:rsid w:val="00F86E66"/>
    <w:rsid w:val="00F86F5B"/>
    <w:rsid w:val="00F86FA5"/>
    <w:rsid w:val="00F87298"/>
    <w:rsid w:val="00F87464"/>
    <w:rsid w:val="00F87490"/>
    <w:rsid w:val="00F875BF"/>
    <w:rsid w:val="00F875DA"/>
    <w:rsid w:val="00F8777E"/>
    <w:rsid w:val="00F87D13"/>
    <w:rsid w:val="00F87E1A"/>
    <w:rsid w:val="00F90187"/>
    <w:rsid w:val="00F901D1"/>
    <w:rsid w:val="00F90272"/>
    <w:rsid w:val="00F902AC"/>
    <w:rsid w:val="00F90465"/>
    <w:rsid w:val="00F90723"/>
    <w:rsid w:val="00F907D2"/>
    <w:rsid w:val="00F907EB"/>
    <w:rsid w:val="00F90B39"/>
    <w:rsid w:val="00F90C1C"/>
    <w:rsid w:val="00F9114D"/>
    <w:rsid w:val="00F91233"/>
    <w:rsid w:val="00F91330"/>
    <w:rsid w:val="00F9198C"/>
    <w:rsid w:val="00F919FD"/>
    <w:rsid w:val="00F91A46"/>
    <w:rsid w:val="00F91B45"/>
    <w:rsid w:val="00F91D5E"/>
    <w:rsid w:val="00F91DC2"/>
    <w:rsid w:val="00F91EF1"/>
    <w:rsid w:val="00F91F2C"/>
    <w:rsid w:val="00F91F9D"/>
    <w:rsid w:val="00F922F3"/>
    <w:rsid w:val="00F92430"/>
    <w:rsid w:val="00F92454"/>
    <w:rsid w:val="00F9282E"/>
    <w:rsid w:val="00F92851"/>
    <w:rsid w:val="00F92926"/>
    <w:rsid w:val="00F92986"/>
    <w:rsid w:val="00F92AF1"/>
    <w:rsid w:val="00F92EC6"/>
    <w:rsid w:val="00F92F12"/>
    <w:rsid w:val="00F92F96"/>
    <w:rsid w:val="00F93907"/>
    <w:rsid w:val="00F9398F"/>
    <w:rsid w:val="00F93BA9"/>
    <w:rsid w:val="00F93D84"/>
    <w:rsid w:val="00F94274"/>
    <w:rsid w:val="00F9441C"/>
    <w:rsid w:val="00F94454"/>
    <w:rsid w:val="00F944DE"/>
    <w:rsid w:val="00F94532"/>
    <w:rsid w:val="00F9463F"/>
    <w:rsid w:val="00F9490E"/>
    <w:rsid w:val="00F94C79"/>
    <w:rsid w:val="00F94D78"/>
    <w:rsid w:val="00F94E12"/>
    <w:rsid w:val="00F94E9C"/>
    <w:rsid w:val="00F952D2"/>
    <w:rsid w:val="00F9551B"/>
    <w:rsid w:val="00F95949"/>
    <w:rsid w:val="00F95C3E"/>
    <w:rsid w:val="00F962AC"/>
    <w:rsid w:val="00F963C3"/>
    <w:rsid w:val="00F96514"/>
    <w:rsid w:val="00F96873"/>
    <w:rsid w:val="00F96941"/>
    <w:rsid w:val="00F96B3C"/>
    <w:rsid w:val="00F96D4F"/>
    <w:rsid w:val="00F974C1"/>
    <w:rsid w:val="00F97DD6"/>
    <w:rsid w:val="00FA0052"/>
    <w:rsid w:val="00FA01B5"/>
    <w:rsid w:val="00FA01D0"/>
    <w:rsid w:val="00FA0677"/>
    <w:rsid w:val="00FA067C"/>
    <w:rsid w:val="00FA07CB"/>
    <w:rsid w:val="00FA081F"/>
    <w:rsid w:val="00FA088C"/>
    <w:rsid w:val="00FA08BF"/>
    <w:rsid w:val="00FA08DD"/>
    <w:rsid w:val="00FA0994"/>
    <w:rsid w:val="00FA0A8F"/>
    <w:rsid w:val="00FA0E8B"/>
    <w:rsid w:val="00FA131E"/>
    <w:rsid w:val="00FA144D"/>
    <w:rsid w:val="00FA14E6"/>
    <w:rsid w:val="00FA17F5"/>
    <w:rsid w:val="00FA180E"/>
    <w:rsid w:val="00FA19B8"/>
    <w:rsid w:val="00FA1A00"/>
    <w:rsid w:val="00FA1B18"/>
    <w:rsid w:val="00FA1BD6"/>
    <w:rsid w:val="00FA1CA1"/>
    <w:rsid w:val="00FA2368"/>
    <w:rsid w:val="00FA24D9"/>
    <w:rsid w:val="00FA275E"/>
    <w:rsid w:val="00FA2B01"/>
    <w:rsid w:val="00FA2B43"/>
    <w:rsid w:val="00FA2BA9"/>
    <w:rsid w:val="00FA2F21"/>
    <w:rsid w:val="00FA30CC"/>
    <w:rsid w:val="00FA35CF"/>
    <w:rsid w:val="00FA3626"/>
    <w:rsid w:val="00FA3957"/>
    <w:rsid w:val="00FA39C6"/>
    <w:rsid w:val="00FA3C58"/>
    <w:rsid w:val="00FA3FB9"/>
    <w:rsid w:val="00FA46F6"/>
    <w:rsid w:val="00FA480B"/>
    <w:rsid w:val="00FA4D8C"/>
    <w:rsid w:val="00FA56EE"/>
    <w:rsid w:val="00FA57CE"/>
    <w:rsid w:val="00FA58E2"/>
    <w:rsid w:val="00FA5CB7"/>
    <w:rsid w:val="00FA5D45"/>
    <w:rsid w:val="00FA5F1C"/>
    <w:rsid w:val="00FA620F"/>
    <w:rsid w:val="00FA6236"/>
    <w:rsid w:val="00FA65A6"/>
    <w:rsid w:val="00FA65F7"/>
    <w:rsid w:val="00FA6779"/>
    <w:rsid w:val="00FA679D"/>
    <w:rsid w:val="00FA693B"/>
    <w:rsid w:val="00FA6992"/>
    <w:rsid w:val="00FA6AF7"/>
    <w:rsid w:val="00FA731E"/>
    <w:rsid w:val="00FA73D0"/>
    <w:rsid w:val="00FA76C6"/>
    <w:rsid w:val="00FA7A80"/>
    <w:rsid w:val="00FA7A8C"/>
    <w:rsid w:val="00FA7B62"/>
    <w:rsid w:val="00FB0093"/>
    <w:rsid w:val="00FB009B"/>
    <w:rsid w:val="00FB02F7"/>
    <w:rsid w:val="00FB030E"/>
    <w:rsid w:val="00FB0380"/>
    <w:rsid w:val="00FB03D1"/>
    <w:rsid w:val="00FB0492"/>
    <w:rsid w:val="00FB0580"/>
    <w:rsid w:val="00FB0953"/>
    <w:rsid w:val="00FB0A0F"/>
    <w:rsid w:val="00FB0AA6"/>
    <w:rsid w:val="00FB0C1A"/>
    <w:rsid w:val="00FB0D98"/>
    <w:rsid w:val="00FB0E5A"/>
    <w:rsid w:val="00FB1135"/>
    <w:rsid w:val="00FB1789"/>
    <w:rsid w:val="00FB1D3D"/>
    <w:rsid w:val="00FB1D63"/>
    <w:rsid w:val="00FB1E03"/>
    <w:rsid w:val="00FB1E3D"/>
    <w:rsid w:val="00FB1EA9"/>
    <w:rsid w:val="00FB2279"/>
    <w:rsid w:val="00FB2473"/>
    <w:rsid w:val="00FB2534"/>
    <w:rsid w:val="00FB2570"/>
    <w:rsid w:val="00FB2756"/>
    <w:rsid w:val="00FB27D8"/>
    <w:rsid w:val="00FB2AD7"/>
    <w:rsid w:val="00FB302E"/>
    <w:rsid w:val="00FB32D2"/>
    <w:rsid w:val="00FB3409"/>
    <w:rsid w:val="00FB358E"/>
    <w:rsid w:val="00FB3643"/>
    <w:rsid w:val="00FB37AC"/>
    <w:rsid w:val="00FB38A6"/>
    <w:rsid w:val="00FB3AF8"/>
    <w:rsid w:val="00FB3B6C"/>
    <w:rsid w:val="00FB3C09"/>
    <w:rsid w:val="00FB3F9E"/>
    <w:rsid w:val="00FB3FC8"/>
    <w:rsid w:val="00FB4223"/>
    <w:rsid w:val="00FB44A6"/>
    <w:rsid w:val="00FB453E"/>
    <w:rsid w:val="00FB4856"/>
    <w:rsid w:val="00FB48FE"/>
    <w:rsid w:val="00FB4A6C"/>
    <w:rsid w:val="00FB4AC2"/>
    <w:rsid w:val="00FB4C10"/>
    <w:rsid w:val="00FB4C7E"/>
    <w:rsid w:val="00FB4E18"/>
    <w:rsid w:val="00FB4E37"/>
    <w:rsid w:val="00FB5183"/>
    <w:rsid w:val="00FB5219"/>
    <w:rsid w:val="00FB5304"/>
    <w:rsid w:val="00FB5338"/>
    <w:rsid w:val="00FB54E2"/>
    <w:rsid w:val="00FB54F8"/>
    <w:rsid w:val="00FB6344"/>
    <w:rsid w:val="00FB63CE"/>
    <w:rsid w:val="00FB6534"/>
    <w:rsid w:val="00FB6760"/>
    <w:rsid w:val="00FB6867"/>
    <w:rsid w:val="00FB68B4"/>
    <w:rsid w:val="00FB6ABD"/>
    <w:rsid w:val="00FB6CD1"/>
    <w:rsid w:val="00FB6EF3"/>
    <w:rsid w:val="00FB74CE"/>
    <w:rsid w:val="00FB74FC"/>
    <w:rsid w:val="00FB7532"/>
    <w:rsid w:val="00FB7920"/>
    <w:rsid w:val="00FB7B21"/>
    <w:rsid w:val="00FB7C0F"/>
    <w:rsid w:val="00FC00A5"/>
    <w:rsid w:val="00FC0651"/>
    <w:rsid w:val="00FC06EE"/>
    <w:rsid w:val="00FC08B6"/>
    <w:rsid w:val="00FC0A77"/>
    <w:rsid w:val="00FC0C83"/>
    <w:rsid w:val="00FC0CA7"/>
    <w:rsid w:val="00FC0E4F"/>
    <w:rsid w:val="00FC0EE8"/>
    <w:rsid w:val="00FC0F81"/>
    <w:rsid w:val="00FC1113"/>
    <w:rsid w:val="00FC11D9"/>
    <w:rsid w:val="00FC12B1"/>
    <w:rsid w:val="00FC166B"/>
    <w:rsid w:val="00FC1797"/>
    <w:rsid w:val="00FC18A1"/>
    <w:rsid w:val="00FC1AFB"/>
    <w:rsid w:val="00FC1D97"/>
    <w:rsid w:val="00FC2029"/>
    <w:rsid w:val="00FC212A"/>
    <w:rsid w:val="00FC227F"/>
    <w:rsid w:val="00FC23D4"/>
    <w:rsid w:val="00FC24AE"/>
    <w:rsid w:val="00FC283D"/>
    <w:rsid w:val="00FC28EC"/>
    <w:rsid w:val="00FC2A62"/>
    <w:rsid w:val="00FC2C3B"/>
    <w:rsid w:val="00FC2DD2"/>
    <w:rsid w:val="00FC2DE8"/>
    <w:rsid w:val="00FC348B"/>
    <w:rsid w:val="00FC38F7"/>
    <w:rsid w:val="00FC3CF2"/>
    <w:rsid w:val="00FC3E67"/>
    <w:rsid w:val="00FC3FF1"/>
    <w:rsid w:val="00FC4032"/>
    <w:rsid w:val="00FC4075"/>
    <w:rsid w:val="00FC40FD"/>
    <w:rsid w:val="00FC4325"/>
    <w:rsid w:val="00FC47B1"/>
    <w:rsid w:val="00FC48F9"/>
    <w:rsid w:val="00FC4A17"/>
    <w:rsid w:val="00FC4C4A"/>
    <w:rsid w:val="00FC4C90"/>
    <w:rsid w:val="00FC4D03"/>
    <w:rsid w:val="00FC4E91"/>
    <w:rsid w:val="00FC508F"/>
    <w:rsid w:val="00FC512E"/>
    <w:rsid w:val="00FC52A8"/>
    <w:rsid w:val="00FC541B"/>
    <w:rsid w:val="00FC56C9"/>
    <w:rsid w:val="00FC5BC0"/>
    <w:rsid w:val="00FC5D04"/>
    <w:rsid w:val="00FC5D53"/>
    <w:rsid w:val="00FC5E2D"/>
    <w:rsid w:val="00FC5EA9"/>
    <w:rsid w:val="00FC5F17"/>
    <w:rsid w:val="00FC62C7"/>
    <w:rsid w:val="00FC63BF"/>
    <w:rsid w:val="00FC662A"/>
    <w:rsid w:val="00FC664E"/>
    <w:rsid w:val="00FC68B6"/>
    <w:rsid w:val="00FC6B0C"/>
    <w:rsid w:val="00FC6E50"/>
    <w:rsid w:val="00FC7032"/>
    <w:rsid w:val="00FC718D"/>
    <w:rsid w:val="00FC7471"/>
    <w:rsid w:val="00FC74F8"/>
    <w:rsid w:val="00FC7632"/>
    <w:rsid w:val="00FC786C"/>
    <w:rsid w:val="00FC7AF9"/>
    <w:rsid w:val="00FD005C"/>
    <w:rsid w:val="00FD033A"/>
    <w:rsid w:val="00FD03CC"/>
    <w:rsid w:val="00FD049E"/>
    <w:rsid w:val="00FD080D"/>
    <w:rsid w:val="00FD0839"/>
    <w:rsid w:val="00FD0AD2"/>
    <w:rsid w:val="00FD0D01"/>
    <w:rsid w:val="00FD0D04"/>
    <w:rsid w:val="00FD0DBA"/>
    <w:rsid w:val="00FD0FA9"/>
    <w:rsid w:val="00FD112F"/>
    <w:rsid w:val="00FD12DC"/>
    <w:rsid w:val="00FD147C"/>
    <w:rsid w:val="00FD1566"/>
    <w:rsid w:val="00FD1688"/>
    <w:rsid w:val="00FD174F"/>
    <w:rsid w:val="00FD17AF"/>
    <w:rsid w:val="00FD18B4"/>
    <w:rsid w:val="00FD1B0F"/>
    <w:rsid w:val="00FD1D6C"/>
    <w:rsid w:val="00FD1F3A"/>
    <w:rsid w:val="00FD1F6D"/>
    <w:rsid w:val="00FD201A"/>
    <w:rsid w:val="00FD2173"/>
    <w:rsid w:val="00FD2497"/>
    <w:rsid w:val="00FD24BD"/>
    <w:rsid w:val="00FD28B3"/>
    <w:rsid w:val="00FD2D3E"/>
    <w:rsid w:val="00FD3038"/>
    <w:rsid w:val="00FD329D"/>
    <w:rsid w:val="00FD342F"/>
    <w:rsid w:val="00FD34D9"/>
    <w:rsid w:val="00FD3676"/>
    <w:rsid w:val="00FD3A10"/>
    <w:rsid w:val="00FD3C0A"/>
    <w:rsid w:val="00FD4098"/>
    <w:rsid w:val="00FD40C4"/>
    <w:rsid w:val="00FD41F0"/>
    <w:rsid w:val="00FD4262"/>
    <w:rsid w:val="00FD42DD"/>
    <w:rsid w:val="00FD4329"/>
    <w:rsid w:val="00FD48E0"/>
    <w:rsid w:val="00FD49E3"/>
    <w:rsid w:val="00FD4C6D"/>
    <w:rsid w:val="00FD4E44"/>
    <w:rsid w:val="00FD507D"/>
    <w:rsid w:val="00FD50E3"/>
    <w:rsid w:val="00FD50F2"/>
    <w:rsid w:val="00FD512D"/>
    <w:rsid w:val="00FD52DD"/>
    <w:rsid w:val="00FD5704"/>
    <w:rsid w:val="00FD5744"/>
    <w:rsid w:val="00FD5920"/>
    <w:rsid w:val="00FD5ACF"/>
    <w:rsid w:val="00FD5DBF"/>
    <w:rsid w:val="00FD5FCD"/>
    <w:rsid w:val="00FD6020"/>
    <w:rsid w:val="00FD64D2"/>
    <w:rsid w:val="00FD65A2"/>
    <w:rsid w:val="00FD6846"/>
    <w:rsid w:val="00FD6BEE"/>
    <w:rsid w:val="00FD715F"/>
    <w:rsid w:val="00FD7495"/>
    <w:rsid w:val="00FD7737"/>
    <w:rsid w:val="00FD77BF"/>
    <w:rsid w:val="00FD7E41"/>
    <w:rsid w:val="00FD7E5E"/>
    <w:rsid w:val="00FD7FEA"/>
    <w:rsid w:val="00FE003E"/>
    <w:rsid w:val="00FE018D"/>
    <w:rsid w:val="00FE02C0"/>
    <w:rsid w:val="00FE043D"/>
    <w:rsid w:val="00FE05C3"/>
    <w:rsid w:val="00FE0642"/>
    <w:rsid w:val="00FE06ED"/>
    <w:rsid w:val="00FE079E"/>
    <w:rsid w:val="00FE08BE"/>
    <w:rsid w:val="00FE09BA"/>
    <w:rsid w:val="00FE0B6A"/>
    <w:rsid w:val="00FE12F3"/>
    <w:rsid w:val="00FE167B"/>
    <w:rsid w:val="00FE19C7"/>
    <w:rsid w:val="00FE1CAB"/>
    <w:rsid w:val="00FE1CD0"/>
    <w:rsid w:val="00FE1CE7"/>
    <w:rsid w:val="00FE214A"/>
    <w:rsid w:val="00FE219D"/>
    <w:rsid w:val="00FE2286"/>
    <w:rsid w:val="00FE22E9"/>
    <w:rsid w:val="00FE231C"/>
    <w:rsid w:val="00FE2360"/>
    <w:rsid w:val="00FE23BF"/>
    <w:rsid w:val="00FE2474"/>
    <w:rsid w:val="00FE28C0"/>
    <w:rsid w:val="00FE2975"/>
    <w:rsid w:val="00FE2C74"/>
    <w:rsid w:val="00FE2D1D"/>
    <w:rsid w:val="00FE2D6A"/>
    <w:rsid w:val="00FE2DD6"/>
    <w:rsid w:val="00FE2FDB"/>
    <w:rsid w:val="00FE3129"/>
    <w:rsid w:val="00FE346C"/>
    <w:rsid w:val="00FE3664"/>
    <w:rsid w:val="00FE3673"/>
    <w:rsid w:val="00FE3BF0"/>
    <w:rsid w:val="00FE4377"/>
    <w:rsid w:val="00FE43C3"/>
    <w:rsid w:val="00FE48A6"/>
    <w:rsid w:val="00FE48F7"/>
    <w:rsid w:val="00FE49AB"/>
    <w:rsid w:val="00FE4B71"/>
    <w:rsid w:val="00FE4EC9"/>
    <w:rsid w:val="00FE532A"/>
    <w:rsid w:val="00FE53DE"/>
    <w:rsid w:val="00FE57A8"/>
    <w:rsid w:val="00FE5A05"/>
    <w:rsid w:val="00FE5CEB"/>
    <w:rsid w:val="00FE5D24"/>
    <w:rsid w:val="00FE5E0E"/>
    <w:rsid w:val="00FE5F19"/>
    <w:rsid w:val="00FE5F43"/>
    <w:rsid w:val="00FE63DB"/>
    <w:rsid w:val="00FE6507"/>
    <w:rsid w:val="00FE657D"/>
    <w:rsid w:val="00FE6B0C"/>
    <w:rsid w:val="00FE6BAC"/>
    <w:rsid w:val="00FE6DB2"/>
    <w:rsid w:val="00FE78C8"/>
    <w:rsid w:val="00FE7ACC"/>
    <w:rsid w:val="00FE7E0B"/>
    <w:rsid w:val="00FF05D7"/>
    <w:rsid w:val="00FF0687"/>
    <w:rsid w:val="00FF0968"/>
    <w:rsid w:val="00FF0A27"/>
    <w:rsid w:val="00FF0DA1"/>
    <w:rsid w:val="00FF0E34"/>
    <w:rsid w:val="00FF113C"/>
    <w:rsid w:val="00FF1146"/>
    <w:rsid w:val="00FF11AD"/>
    <w:rsid w:val="00FF12AD"/>
    <w:rsid w:val="00FF14D5"/>
    <w:rsid w:val="00FF14DB"/>
    <w:rsid w:val="00FF18DC"/>
    <w:rsid w:val="00FF1B55"/>
    <w:rsid w:val="00FF1E7E"/>
    <w:rsid w:val="00FF21DE"/>
    <w:rsid w:val="00FF231C"/>
    <w:rsid w:val="00FF2498"/>
    <w:rsid w:val="00FF259D"/>
    <w:rsid w:val="00FF283B"/>
    <w:rsid w:val="00FF2A10"/>
    <w:rsid w:val="00FF2A5D"/>
    <w:rsid w:val="00FF2C4A"/>
    <w:rsid w:val="00FF2CEE"/>
    <w:rsid w:val="00FF2F08"/>
    <w:rsid w:val="00FF3067"/>
    <w:rsid w:val="00FF30AA"/>
    <w:rsid w:val="00FF317C"/>
    <w:rsid w:val="00FF322F"/>
    <w:rsid w:val="00FF340B"/>
    <w:rsid w:val="00FF3491"/>
    <w:rsid w:val="00FF34FB"/>
    <w:rsid w:val="00FF3764"/>
    <w:rsid w:val="00FF423F"/>
    <w:rsid w:val="00FF4257"/>
    <w:rsid w:val="00FF453D"/>
    <w:rsid w:val="00FF4562"/>
    <w:rsid w:val="00FF472D"/>
    <w:rsid w:val="00FF4782"/>
    <w:rsid w:val="00FF47B8"/>
    <w:rsid w:val="00FF47FD"/>
    <w:rsid w:val="00FF4B00"/>
    <w:rsid w:val="00FF4E02"/>
    <w:rsid w:val="00FF50B2"/>
    <w:rsid w:val="00FF516D"/>
    <w:rsid w:val="00FF54EF"/>
    <w:rsid w:val="00FF556E"/>
    <w:rsid w:val="00FF5640"/>
    <w:rsid w:val="00FF5708"/>
    <w:rsid w:val="00FF5957"/>
    <w:rsid w:val="00FF622B"/>
    <w:rsid w:val="00FF625A"/>
    <w:rsid w:val="00FF63DA"/>
    <w:rsid w:val="00FF66E2"/>
    <w:rsid w:val="00FF681A"/>
    <w:rsid w:val="00FF6B38"/>
    <w:rsid w:val="00FF6CBC"/>
    <w:rsid w:val="00FF73D9"/>
    <w:rsid w:val="00FF7457"/>
    <w:rsid w:val="00FF747E"/>
    <w:rsid w:val="00FF75FE"/>
    <w:rsid w:val="00FF7611"/>
    <w:rsid w:val="00FF797D"/>
    <w:rsid w:val="00FF79E1"/>
    <w:rsid w:val="00FF7AEC"/>
    <w:rsid w:val="00FF7C63"/>
    <w:rsid w:val="00FF7E8F"/>
    <w:rsid w:val="00FF7F35"/>
    <w:rsid w:val="07F0547F"/>
    <w:rsid w:val="08CD0D96"/>
    <w:rsid w:val="0F1E2B17"/>
    <w:rsid w:val="0F46008A"/>
    <w:rsid w:val="11B836BA"/>
    <w:rsid w:val="1A253987"/>
    <w:rsid w:val="1B214259"/>
    <w:rsid w:val="1B4422D4"/>
    <w:rsid w:val="1C56667E"/>
    <w:rsid w:val="1D5767C3"/>
    <w:rsid w:val="1D6F2402"/>
    <w:rsid w:val="1D942984"/>
    <w:rsid w:val="1DAF5542"/>
    <w:rsid w:val="1F5EAB73"/>
    <w:rsid w:val="21B8427D"/>
    <w:rsid w:val="26E93009"/>
    <w:rsid w:val="28F33498"/>
    <w:rsid w:val="2965515D"/>
    <w:rsid w:val="2E170589"/>
    <w:rsid w:val="2E6A7D36"/>
    <w:rsid w:val="2F94791C"/>
    <w:rsid w:val="330E01C8"/>
    <w:rsid w:val="350127B2"/>
    <w:rsid w:val="3686280D"/>
    <w:rsid w:val="3783392C"/>
    <w:rsid w:val="37E750E4"/>
    <w:rsid w:val="38516E41"/>
    <w:rsid w:val="3860407C"/>
    <w:rsid w:val="38865A44"/>
    <w:rsid w:val="3FB70398"/>
    <w:rsid w:val="426B25DB"/>
    <w:rsid w:val="43455E56"/>
    <w:rsid w:val="43461F41"/>
    <w:rsid w:val="46B0180A"/>
    <w:rsid w:val="47584F11"/>
    <w:rsid w:val="47746A83"/>
    <w:rsid w:val="477F0DAA"/>
    <w:rsid w:val="4A326AC6"/>
    <w:rsid w:val="4D01177C"/>
    <w:rsid w:val="4D5B4973"/>
    <w:rsid w:val="4F212C12"/>
    <w:rsid w:val="4FF345C9"/>
    <w:rsid w:val="52A22E3C"/>
    <w:rsid w:val="532E61DA"/>
    <w:rsid w:val="54625D6C"/>
    <w:rsid w:val="55BC4A2C"/>
    <w:rsid w:val="56C77124"/>
    <w:rsid w:val="57E31CAC"/>
    <w:rsid w:val="595D53E6"/>
    <w:rsid w:val="59A87F35"/>
    <w:rsid w:val="5C494933"/>
    <w:rsid w:val="5E655ED5"/>
    <w:rsid w:val="5FB14930"/>
    <w:rsid w:val="604774B3"/>
    <w:rsid w:val="60AC02B6"/>
    <w:rsid w:val="61D767E1"/>
    <w:rsid w:val="63E40063"/>
    <w:rsid w:val="64B57381"/>
    <w:rsid w:val="65100DAA"/>
    <w:rsid w:val="679F7835"/>
    <w:rsid w:val="6B071A43"/>
    <w:rsid w:val="6B2213FC"/>
    <w:rsid w:val="6B5B722E"/>
    <w:rsid w:val="6C2C6CD8"/>
    <w:rsid w:val="6DB52DF6"/>
    <w:rsid w:val="6E8528D5"/>
    <w:rsid w:val="7058136B"/>
    <w:rsid w:val="73BA1DE3"/>
    <w:rsid w:val="76FE5314"/>
    <w:rsid w:val="77B41DCB"/>
    <w:rsid w:val="788B0E8D"/>
    <w:rsid w:val="7B5D304A"/>
    <w:rsid w:val="7D131D2B"/>
    <w:rsid w:val="7F082935"/>
    <w:rsid w:val="7FDA66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453AC45"/>
  <w15:docId w15:val="{BB13E449-CAB6-46B1-B7C2-E15D671E577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uiPriority="9" w:qFormat="1"/>
    <w:lsdException w:name="heading 6" w:uiPriority="9"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qFormat="1"/>
    <w:lsdException w:name="toc 4" w:semiHidden="1" w:unhideWhenUsed="1"/>
    <w:lsdException w:name="toc 5" w:semiHidden="1" w:unhideWhenUsed="1"/>
    <w:lsdException w:name="toc 6" w:semiHidden="1" w:unhideWhenUsed="1"/>
    <w:lsdException w:name="toc 7" w:semiHidden="1" w:unhideWhenUsed="1"/>
    <w:lsdException w:name="toc 8" w:semiHidden="1" w:unhideWhenUsed="1" w:qFormat="1"/>
    <w:lsdException w:name="toc 9" w:semiHidden="1" w:unhideWhenUsed="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semiHidden="1" w:unhideWhenUsed="1"/>
    <w:lsdException w:name="List 2" w:semiHidden="1" w:unhideWhenUsed="1" w:qFormat="1"/>
    <w:lsdException w:name="List 3" w:semiHidden="1"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kinsoku w:val="0"/>
      <w:overflowPunct w:val="0"/>
      <w:autoSpaceDE w:val="0"/>
      <w:autoSpaceDN w:val="0"/>
      <w:adjustRightInd w:val="0"/>
      <w:spacing w:after="60"/>
      <w:jc w:val="both"/>
      <w:textAlignment w:val="baseline"/>
    </w:pPr>
    <w:rPr>
      <w:snapToGrid w:val="0"/>
      <w:kern w:val="2"/>
      <w:szCs w:val="22"/>
      <w:lang w:val="en-GB" w:eastAsia="ko-KR"/>
    </w:rPr>
  </w:style>
  <w:style w:type="paragraph" w:styleId="Heading1">
    <w:name w:val="heading 1"/>
    <w:next w:val="Normal"/>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rPr>
  </w:style>
  <w:style w:type="paragraph" w:styleId="Heading2">
    <w:name w:val="heading 2"/>
    <w:basedOn w:val="Heading1"/>
    <w:next w:val="Normal"/>
    <w:qFormat/>
    <w:pPr>
      <w:numPr>
        <w:ilvl w:val="1"/>
      </w:numPr>
      <w:pBdr>
        <w:top w:val="none" w:sz="0" w:space="0" w:color="auto"/>
      </w:pBdr>
      <w:tabs>
        <w:tab w:val="left" w:pos="3150"/>
      </w:tabs>
      <w:outlineLvl w:val="1"/>
    </w:pPr>
    <w:rPr>
      <w:sz w:val="32"/>
      <w:szCs w:val="32"/>
    </w:rPr>
  </w:style>
  <w:style w:type="paragraph" w:styleId="Heading3">
    <w:name w:val="heading 3"/>
    <w:basedOn w:val="Heading2"/>
    <w:next w:val="Normal"/>
    <w:link w:val="Heading3Char"/>
    <w:uiPriority w:val="9"/>
    <w:qFormat/>
    <w:pPr>
      <w:numPr>
        <w:ilvl w:val="2"/>
      </w:numPr>
      <w:tabs>
        <w:tab w:val="left" w:pos="1080"/>
      </w:tabs>
      <w:spacing w:before="120"/>
      <w:outlineLvl w:val="2"/>
    </w:pPr>
    <w:rPr>
      <w:sz w:val="28"/>
    </w:rPr>
  </w:style>
  <w:style w:type="paragraph" w:styleId="Heading4">
    <w:name w:val="heading 4"/>
    <w:basedOn w:val="Normal"/>
    <w:next w:val="Normal"/>
    <w:link w:val="Heading4Char"/>
    <w:qFormat/>
    <w:pPr>
      <w:keepNext/>
      <w:jc w:val="center"/>
      <w:outlineLvl w:val="3"/>
    </w:pPr>
    <w:rPr>
      <w:b/>
      <w:bCs/>
    </w:rPr>
  </w:style>
  <w:style w:type="paragraph" w:styleId="Heading5">
    <w:name w:val="heading 5"/>
    <w:basedOn w:val="Normal"/>
    <w:next w:val="Normal"/>
    <w:uiPriority w:val="9"/>
    <w:qFormat/>
    <w:pPr>
      <w:keepNext/>
      <w:numPr>
        <w:ilvl w:val="4"/>
        <w:numId w:val="1"/>
      </w:numPr>
      <w:tabs>
        <w:tab w:val="left" w:pos="432"/>
      </w:tabs>
      <w:outlineLvl w:val="4"/>
    </w:pPr>
    <w:rPr>
      <w:b/>
      <w:bCs/>
      <w:sz w:val="24"/>
    </w:rPr>
  </w:style>
  <w:style w:type="paragraph" w:styleId="Heading6">
    <w:name w:val="heading 6"/>
    <w:basedOn w:val="Normal"/>
    <w:next w:val="Normal"/>
    <w:uiPriority w:val="9"/>
    <w:qFormat/>
    <w:pPr>
      <w:widowControl/>
      <w:numPr>
        <w:ilvl w:val="5"/>
        <w:numId w:val="1"/>
      </w:numPr>
      <w:tabs>
        <w:tab w:val="left" w:pos="432"/>
      </w:tabs>
      <w:spacing w:before="240" w:line="360" w:lineRule="auto"/>
      <w:outlineLvl w:val="5"/>
    </w:pPr>
    <w:rPr>
      <w:rFonts w:eastAsia="宋体"/>
      <w:b/>
      <w:bCs/>
      <w:kern w:val="0"/>
      <w:sz w:val="22"/>
      <w:lang w:eastAsia="en-US"/>
    </w:rPr>
  </w:style>
  <w:style w:type="paragraph" w:styleId="Heading7">
    <w:name w:val="heading 7"/>
    <w:basedOn w:val="Normal"/>
    <w:next w:val="Normal"/>
    <w:uiPriority w:val="9"/>
    <w:qFormat/>
    <w:pPr>
      <w:widowControl/>
      <w:numPr>
        <w:ilvl w:val="6"/>
        <w:numId w:val="1"/>
      </w:numPr>
      <w:tabs>
        <w:tab w:val="left" w:pos="432"/>
      </w:tabs>
      <w:spacing w:before="240" w:line="360" w:lineRule="auto"/>
      <w:outlineLvl w:val="6"/>
    </w:pPr>
    <w:rPr>
      <w:rFonts w:eastAsia="宋体"/>
      <w:kern w:val="0"/>
      <w:sz w:val="24"/>
      <w:lang w:eastAsia="en-US"/>
    </w:rPr>
  </w:style>
  <w:style w:type="paragraph" w:styleId="Heading8">
    <w:name w:val="heading 8"/>
    <w:basedOn w:val="Normal"/>
    <w:next w:val="Normal"/>
    <w:uiPriority w:val="9"/>
    <w:qFormat/>
    <w:pPr>
      <w:widowControl/>
      <w:numPr>
        <w:ilvl w:val="7"/>
        <w:numId w:val="1"/>
      </w:numPr>
      <w:tabs>
        <w:tab w:val="left" w:pos="432"/>
      </w:tabs>
      <w:spacing w:before="240" w:line="360" w:lineRule="auto"/>
      <w:outlineLvl w:val="7"/>
    </w:pPr>
    <w:rPr>
      <w:rFonts w:eastAsia="宋体"/>
      <w:i/>
      <w:iCs/>
      <w:kern w:val="0"/>
      <w:sz w:val="24"/>
      <w:lang w:eastAsia="en-US"/>
    </w:rPr>
  </w:style>
  <w:style w:type="paragraph" w:styleId="Heading9">
    <w:name w:val="heading 9"/>
    <w:basedOn w:val="Normal"/>
    <w:next w:val="Normal"/>
    <w:uiPriority w:val="9"/>
    <w:qFormat/>
    <w:pPr>
      <w:widowControl/>
      <w:numPr>
        <w:ilvl w:val="8"/>
        <w:numId w:val="1"/>
      </w:numPr>
      <w:tabs>
        <w:tab w:val="left" w:pos="432"/>
      </w:tabs>
      <w:spacing w:before="240" w:line="360" w:lineRule="auto"/>
      <w:outlineLvl w:val="8"/>
    </w:pPr>
    <w:rPr>
      <w:rFonts w:ascii="Arial" w:eastAsia="宋体" w:hAnsi="Arial" w:cs="Arial"/>
      <w:kern w:val="0"/>
      <w:sz w:val="22"/>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3">
    <w:name w:val="List 3"/>
    <w:basedOn w:val="Normal"/>
    <w:qFormat/>
    <w:pPr>
      <w:ind w:left="1080" w:hanging="360"/>
      <w:contextualSpacing/>
    </w:pPr>
  </w:style>
  <w:style w:type="paragraph" w:styleId="Caption">
    <w:name w:val="caption"/>
    <w:basedOn w:val="Normal"/>
    <w:next w:val="Normal"/>
    <w:link w:val="CaptionChar"/>
    <w:qFormat/>
    <w:pPr>
      <w:widowControl/>
      <w:spacing w:before="120" w:after="120"/>
      <w:jc w:val="left"/>
    </w:pPr>
    <w:rPr>
      <w:b/>
      <w:kern w:val="0"/>
      <w:szCs w:val="20"/>
      <w:lang w:eastAsia="en-US"/>
    </w:rPr>
  </w:style>
  <w:style w:type="paragraph" w:styleId="ListBullet">
    <w:name w:val="List Bullet"/>
    <w:basedOn w:val="Normal"/>
    <w:qFormat/>
    <w:pPr>
      <w:numPr>
        <w:numId w:val="2"/>
      </w:numPr>
      <w:autoSpaceDE/>
      <w:autoSpaceDN/>
      <w:ind w:hangingChars="200" w:hanging="200"/>
    </w:pPr>
    <w:rPr>
      <w:rFonts w:eastAsia="MS Gothic"/>
      <w:szCs w:val="20"/>
      <w:lang w:eastAsia="ja-JP"/>
    </w:rPr>
  </w:style>
  <w:style w:type="paragraph" w:styleId="DocumentMap">
    <w:name w:val="Document Map"/>
    <w:basedOn w:val="Normal"/>
    <w:semiHidden/>
    <w:qFormat/>
    <w:pPr>
      <w:shd w:val="clear" w:color="auto" w:fill="000080"/>
    </w:pPr>
    <w:rPr>
      <w:rFonts w:ascii="Arial" w:eastAsia="Dotum" w:hAnsi="Arial"/>
    </w:rPr>
  </w:style>
  <w:style w:type="paragraph" w:styleId="CommentText">
    <w:name w:val="annotation text"/>
    <w:basedOn w:val="Normal"/>
    <w:link w:val="CommentTextChar"/>
    <w:qFormat/>
    <w:pPr>
      <w:jc w:val="left"/>
    </w:pPr>
  </w:style>
  <w:style w:type="paragraph" w:styleId="BodyText">
    <w:name w:val="Body Text"/>
    <w:basedOn w:val="Normal"/>
    <w:link w:val="BodyTextChar"/>
    <w:qFormat/>
    <w:pPr>
      <w:widowControl/>
      <w:autoSpaceDE/>
      <w:autoSpaceDN/>
    </w:pPr>
    <w:rPr>
      <w:snapToGrid/>
      <w:kern w:val="0"/>
      <w:sz w:val="22"/>
      <w:szCs w:val="20"/>
    </w:rPr>
  </w:style>
  <w:style w:type="paragraph" w:styleId="List2">
    <w:name w:val="List 2"/>
    <w:basedOn w:val="Normal"/>
    <w:qFormat/>
    <w:pPr>
      <w:ind w:left="720" w:hanging="360"/>
      <w:contextualSpacing/>
    </w:pPr>
  </w:style>
  <w:style w:type="paragraph" w:styleId="TOC3">
    <w:name w:val="toc 3"/>
    <w:basedOn w:val="Normal"/>
    <w:next w:val="Normal"/>
    <w:qFormat/>
    <w:pPr>
      <w:spacing w:after="100"/>
      <w:ind w:left="400"/>
    </w:pPr>
  </w:style>
  <w:style w:type="paragraph" w:styleId="PlainText">
    <w:name w:val="Plain Text"/>
    <w:basedOn w:val="Normal"/>
    <w:link w:val="PlainTextChar"/>
    <w:uiPriority w:val="99"/>
    <w:unhideWhenUsed/>
    <w:qFormat/>
    <w:pPr>
      <w:jc w:val="left"/>
    </w:pPr>
    <w:rPr>
      <w:rFonts w:ascii="Courier New" w:eastAsia="Gulim" w:hAnsi="Courier New"/>
      <w:szCs w:val="20"/>
      <w:lang w:val="zh-CN" w:eastAsia="zh-CN"/>
    </w:rPr>
  </w:style>
  <w:style w:type="paragraph" w:styleId="TOC8">
    <w:name w:val="toc 8"/>
    <w:basedOn w:val="Normal"/>
    <w:next w:val="Normal"/>
    <w:qFormat/>
    <w:pPr>
      <w:ind w:leftChars="1400" w:left="2975"/>
    </w:pPr>
  </w:style>
  <w:style w:type="paragraph" w:styleId="BalloonText">
    <w:name w:val="Balloon Text"/>
    <w:basedOn w:val="Normal"/>
    <w:semiHidden/>
    <w:qFormat/>
    <w:rPr>
      <w:rFonts w:ascii="Arial" w:eastAsia="Dotum" w:hAnsi="Arial"/>
      <w:sz w:val="18"/>
      <w:szCs w:val="18"/>
    </w:rPr>
  </w:style>
  <w:style w:type="paragraph" w:styleId="Footer">
    <w:name w:val="footer"/>
    <w:basedOn w:val="Normal"/>
    <w:link w:val="FooterChar"/>
    <w:qFormat/>
    <w:pPr>
      <w:tabs>
        <w:tab w:val="center" w:pos="4252"/>
        <w:tab w:val="right" w:pos="8504"/>
      </w:tabs>
      <w:snapToGrid w:val="0"/>
    </w:pPr>
  </w:style>
  <w:style w:type="paragraph" w:styleId="Header">
    <w:name w:val="header"/>
    <w:basedOn w:val="Normal"/>
    <w:link w:val="HeaderChar"/>
    <w:qFormat/>
    <w:pPr>
      <w:tabs>
        <w:tab w:val="center" w:pos="4252"/>
        <w:tab w:val="right" w:pos="8504"/>
      </w:tabs>
      <w:snapToGrid w:val="0"/>
    </w:pPr>
  </w:style>
  <w:style w:type="paragraph" w:styleId="List">
    <w:name w:val="List"/>
    <w:basedOn w:val="Normal"/>
    <w:qFormat/>
    <w:pPr>
      <w:ind w:left="360" w:hanging="360"/>
      <w:contextualSpacing/>
    </w:pPr>
  </w:style>
  <w:style w:type="paragraph" w:styleId="FootnoteText">
    <w:name w:val="footnote text"/>
    <w:basedOn w:val="Normal"/>
    <w:link w:val="FootnoteTextChar"/>
    <w:qFormat/>
    <w:pPr>
      <w:snapToGrid w:val="0"/>
      <w:jc w:val="left"/>
    </w:pPr>
    <w:rPr>
      <w:lang w:val="zh-CN" w:eastAsia="zh-CN"/>
    </w:rPr>
  </w:style>
  <w:style w:type="paragraph" w:styleId="NormalWeb">
    <w:name w:val="Normal (Web)"/>
    <w:basedOn w:val="Normal"/>
    <w:uiPriority w:val="99"/>
    <w:unhideWhenUsed/>
    <w:qFormat/>
    <w:pPr>
      <w:widowControl/>
      <w:autoSpaceDE/>
      <w:autoSpaceDN/>
      <w:spacing w:before="100" w:beforeAutospacing="1" w:after="100" w:afterAutospacing="1"/>
      <w:jc w:val="left"/>
    </w:pPr>
    <w:rPr>
      <w:rFonts w:ascii="Gulim" w:eastAsia="Gulim" w:hAnsi="Gulim" w:cs="Gulim"/>
      <w:kern w:val="0"/>
      <w:sz w:val="24"/>
    </w:rPr>
  </w:style>
  <w:style w:type="paragraph" w:styleId="CommentSubject">
    <w:name w:val="annotation subject"/>
    <w:basedOn w:val="CommentText"/>
    <w:next w:val="CommentText"/>
    <w:semiHidden/>
    <w:qFormat/>
    <w:rPr>
      <w:b/>
      <w:bCs/>
    </w:rPr>
  </w:style>
  <w:style w:type="table" w:styleId="TableGrid">
    <w:name w:val="Table Grid"/>
    <w:basedOn w:val="TableNormal"/>
    <w:qFormat/>
    <w:pPr>
      <w:widowControl w:val="0"/>
      <w:wordWrap w:val="0"/>
      <w:autoSpaceDE w:val="0"/>
      <w:autoSpaceDN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PageNumber">
    <w:name w:val="page number"/>
    <w:basedOn w:val="DefaultParagraphFont"/>
    <w:qFormat/>
  </w:style>
  <w:style w:type="character" w:styleId="Emphasis">
    <w:name w:val="Emphasis"/>
    <w:uiPriority w:val="20"/>
    <w:qFormat/>
    <w:rPr>
      <w:i/>
      <w:iCs/>
    </w:rPr>
  </w:style>
  <w:style w:type="character" w:styleId="Hyperlink">
    <w:name w:val="Hyperlink"/>
    <w:uiPriority w:val="99"/>
    <w:qFormat/>
    <w:rPr>
      <w:rFonts w:ascii="Arial" w:eastAsia="宋体" w:hAnsi="Arial" w:cs="Arial"/>
      <w:color w:val="0000FF"/>
      <w:kern w:val="2"/>
      <w:u w:val="single"/>
      <w:lang w:val="en-US" w:eastAsia="zh-CN" w:bidi="ar-SA"/>
    </w:rPr>
  </w:style>
  <w:style w:type="character" w:styleId="CommentReference">
    <w:name w:val="annotation reference"/>
    <w:qFormat/>
    <w:rPr>
      <w:sz w:val="18"/>
      <w:szCs w:val="18"/>
    </w:rPr>
  </w:style>
  <w:style w:type="character" w:styleId="FootnoteReference">
    <w:name w:val="footnote reference"/>
    <w:qFormat/>
    <w:rPr>
      <w:vertAlign w:val="superscript"/>
    </w:rPr>
  </w:style>
  <w:style w:type="paragraph" w:customStyle="1" w:styleId="LGTdoc1">
    <w:name w:val="LGTdoc_제목1"/>
    <w:basedOn w:val="Normal"/>
    <w:link w:val="LGTdoc1Char"/>
    <w:qFormat/>
    <w:pPr>
      <w:widowControl/>
      <w:autoSpaceDE/>
      <w:autoSpaceDN/>
      <w:snapToGrid w:val="0"/>
      <w:spacing w:beforeLines="50" w:after="100" w:afterAutospacing="1"/>
    </w:pPr>
    <w:rPr>
      <w:b/>
      <w:snapToGrid/>
      <w:kern w:val="0"/>
      <w:sz w:val="28"/>
      <w:szCs w:val="20"/>
    </w:rPr>
  </w:style>
  <w:style w:type="paragraph" w:customStyle="1" w:styleId="LGTdoc0">
    <w:name w:val="LGTdoc_본문"/>
    <w:basedOn w:val="Normal"/>
    <w:qFormat/>
    <w:pPr>
      <w:snapToGrid w:val="0"/>
      <w:spacing w:afterLines="50" w:line="264" w:lineRule="auto"/>
    </w:pPr>
    <w:rPr>
      <w:sz w:val="22"/>
    </w:rPr>
  </w:style>
  <w:style w:type="paragraph" w:customStyle="1" w:styleId="LGTdoc11">
    <w:name w:val="LGTdoc_제목1.1"/>
    <w:basedOn w:val="Normal"/>
    <w:qFormat/>
    <w:pPr>
      <w:snapToGrid w:val="0"/>
      <w:spacing w:beforeLines="100" w:afterLines="50"/>
      <w:ind w:left="391" w:hangingChars="166" w:hanging="391"/>
    </w:pPr>
    <w:rPr>
      <w:b/>
      <w:bCs/>
      <w:sz w:val="24"/>
    </w:rPr>
  </w:style>
  <w:style w:type="paragraph" w:customStyle="1" w:styleId="LGTdoc111">
    <w:name w:val="LGTdoc_제목1.1.1"/>
    <w:basedOn w:val="Normal"/>
    <w:qFormat/>
    <w:pPr>
      <w:snapToGrid w:val="0"/>
      <w:spacing w:beforeLines="50" w:line="264" w:lineRule="auto"/>
      <w:ind w:firstLineChars="100" w:firstLine="220"/>
    </w:pPr>
    <w:rPr>
      <w:b/>
      <w:bCs/>
      <w:sz w:val="22"/>
    </w:rPr>
  </w:style>
  <w:style w:type="paragraph" w:customStyle="1" w:styleId="TAL">
    <w:name w:val="TAL"/>
    <w:basedOn w:val="Normal"/>
    <w:qFormat/>
    <w:pPr>
      <w:keepNext/>
      <w:keepLines/>
      <w:widowControl/>
      <w:autoSpaceDE/>
      <w:autoSpaceDN/>
      <w:jc w:val="left"/>
    </w:pPr>
    <w:rPr>
      <w:rFonts w:ascii="Arial" w:eastAsia="MS Mincho" w:hAnsi="Arial"/>
      <w:kern w:val="0"/>
      <w:sz w:val="18"/>
      <w:szCs w:val="20"/>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H">
    <w:name w:val="TH"/>
    <w:basedOn w:val="Normal"/>
    <w:link w:val="THChar"/>
    <w:qFormat/>
    <w:pPr>
      <w:keepNext/>
      <w:keepLines/>
      <w:widowControl/>
      <w:autoSpaceDE/>
      <w:autoSpaceDN/>
      <w:spacing w:before="60" w:after="180"/>
      <w:jc w:val="center"/>
    </w:pPr>
    <w:rPr>
      <w:rFonts w:ascii="Arial" w:eastAsia="MS Mincho" w:hAnsi="Arial"/>
      <w:b/>
      <w:kern w:val="0"/>
      <w:szCs w:val="20"/>
      <w:lang w:eastAsia="en-US"/>
    </w:rPr>
  </w:style>
  <w:style w:type="paragraph" w:customStyle="1" w:styleId="1">
    <w:name w:val="랜1회의_본문"/>
    <w:basedOn w:val="Normal"/>
    <w:qFormat/>
    <w:pPr>
      <w:tabs>
        <w:tab w:val="left" w:pos="720"/>
      </w:tabs>
      <w:spacing w:afterLines="20"/>
      <w:ind w:left="720" w:hanging="181"/>
    </w:pPr>
    <w:rPr>
      <w:rFonts w:ascii="Arial" w:eastAsia="Gulim" w:hAnsi="Arial"/>
      <w:szCs w:val="20"/>
    </w:rPr>
  </w:style>
  <w:style w:type="paragraph" w:customStyle="1" w:styleId="LGTdoc">
    <w:name w:val="LGTdoc_소제목"/>
    <w:basedOn w:val="LGTdoc0"/>
    <w:qFormat/>
    <w:pPr>
      <w:numPr>
        <w:numId w:val="3"/>
      </w:numPr>
      <w:tabs>
        <w:tab w:val="clear" w:pos="800"/>
        <w:tab w:val="left" w:pos="400"/>
      </w:tabs>
      <w:ind w:hanging="800"/>
    </w:pPr>
    <w:rPr>
      <w:b/>
      <w:sz w:val="24"/>
    </w:rPr>
  </w:style>
  <w:style w:type="paragraph" w:customStyle="1" w:styleId="LGTdoc2">
    <w:name w:val="LGTdoc_레퍼런스"/>
    <w:basedOn w:val="LGTdoc0"/>
    <w:qFormat/>
    <w:pPr>
      <w:ind w:left="299" w:hangingChars="136" w:hanging="299"/>
    </w:pPr>
  </w:style>
  <w:style w:type="character" w:customStyle="1" w:styleId="CaptionChar">
    <w:name w:val="Caption Char"/>
    <w:link w:val="Caption"/>
    <w:qFormat/>
    <w:rPr>
      <w:b/>
      <w:lang w:val="en-GB" w:eastAsia="en-US" w:bidi="ar-SA"/>
    </w:rPr>
  </w:style>
  <w:style w:type="character" w:customStyle="1" w:styleId="BodyTextChar">
    <w:name w:val="Body Text Char"/>
    <w:link w:val="BodyText"/>
    <w:qFormat/>
    <w:rPr>
      <w:rFonts w:eastAsia="Batang"/>
      <w:snapToGrid w:val="0"/>
      <w:sz w:val="22"/>
      <w:lang w:val="en-US" w:eastAsia="ko-KR" w:bidi="ar-SA"/>
    </w:rPr>
  </w:style>
  <w:style w:type="paragraph" w:customStyle="1" w:styleId="CharCharCharCharCharChar">
    <w:name w:val="(文字) (文字) Char Char (文字) (文字) Char Char (文字) (文字) Char 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
    <w:name w:val="Char Char Char Char Char Char Char Char"/>
    <w:basedOn w:val="Normal"/>
    <w:semiHidden/>
    <w:qFormat/>
    <w:pPr>
      <w:keepNext/>
      <w:widowControl/>
      <w:numPr>
        <w:numId w:val="4"/>
      </w:numPr>
      <w:spacing w:before="60"/>
    </w:pPr>
    <w:rPr>
      <w:rFonts w:eastAsia="宋体" w:cs="Arial"/>
      <w:color w:val="0000FF"/>
      <w:sz w:val="24"/>
      <w:lang w:eastAsia="zh-CN"/>
    </w:rPr>
  </w:style>
  <w:style w:type="paragraph" w:customStyle="1" w:styleId="Char">
    <w:name w:val="Char"/>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apCharChar">
    <w:name w:val="cap Char Char"/>
    <w:qFormat/>
    <w:rPr>
      <w:rFonts w:eastAsia="MS Mincho"/>
      <w:b/>
      <w:bCs/>
      <w:lang w:val="en-GB" w:eastAsia="en-US" w:bidi="ar-SA"/>
    </w:rPr>
  </w:style>
  <w:style w:type="paragraph" w:customStyle="1" w:styleId="Text">
    <w:name w:val="Text"/>
    <w:basedOn w:val="Normal"/>
    <w:qFormat/>
    <w:pPr>
      <w:spacing w:line="252" w:lineRule="auto"/>
      <w:ind w:firstLine="202"/>
    </w:pPr>
    <w:rPr>
      <w:kern w:val="0"/>
      <w:szCs w:val="20"/>
      <w:lang w:eastAsia="en-US"/>
    </w:rPr>
  </w:style>
  <w:style w:type="paragraph" w:customStyle="1" w:styleId="CharCharCharCharCharCharCharChar0">
    <w:name w:val="(文字) (文字) Char Char (文字) (文字) Char Char (文字) (文字) Char Char (文字) (文字) Char Char (文字) (文字)"/>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address">
    <w:name w:val="address"/>
    <w:qFormat/>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eastAsia="Times New Roman" w:hAnsi="Times"/>
      <w:b/>
      <w:lang w:val="en-GB"/>
    </w:rPr>
  </w:style>
  <w:style w:type="paragraph" w:customStyle="1" w:styleId="PaperTableCell">
    <w:name w:val="PaperTableCell"/>
    <w:basedOn w:val="Normal"/>
    <w:qFormat/>
    <w:pPr>
      <w:widowControl/>
      <w:autoSpaceDE/>
      <w:autoSpaceDN/>
    </w:pPr>
    <w:rPr>
      <w:rFonts w:eastAsia="Times New Roman"/>
      <w:kern w:val="0"/>
      <w:sz w:val="16"/>
      <w:lang w:eastAsia="en-US"/>
    </w:rPr>
  </w:style>
  <w:style w:type="paragraph" w:customStyle="1" w:styleId="10">
    <w:name w:val="본문1"/>
    <w:semiHidden/>
    <w:qFormat/>
    <w:pPr>
      <w:keepNext/>
      <w:tabs>
        <w:tab w:val="left" w:pos="851"/>
      </w:tabs>
      <w:autoSpaceDE w:val="0"/>
      <w:autoSpaceDN w:val="0"/>
      <w:adjustRightInd w:val="0"/>
      <w:snapToGrid w:val="0"/>
      <w:spacing w:after="120" w:line="220" w:lineRule="atLeast"/>
      <w:ind w:left="851" w:hanging="851"/>
      <w:jc w:val="both"/>
    </w:pPr>
    <w:rPr>
      <w:rFonts w:ascii="Arial Unicode MS" w:eastAsia="宋体" w:hAnsi="Arial Unicode MS" w:cs="Arial"/>
      <w:kern w:val="2"/>
      <w:lang w:eastAsia="zh-CN"/>
    </w:rPr>
  </w:style>
  <w:style w:type="character" w:customStyle="1" w:styleId="EmailStyle46">
    <w:name w:val="EmailStyle46"/>
    <w:semiHidden/>
    <w:qFormat/>
    <w:rPr>
      <w:rFonts w:ascii="Arial" w:eastAsia="宋体" w:hAnsi="Arial" w:cs="Arial"/>
      <w:color w:val="auto"/>
      <w:kern w:val="2"/>
      <w:sz w:val="20"/>
      <w:szCs w:val="20"/>
      <w:lang w:val="en-US" w:eastAsia="zh-CN" w:bidi="ar-SA"/>
    </w:rPr>
  </w:style>
  <w:style w:type="paragraph" w:customStyle="1" w:styleId="CharCharCharCharCharChar1">
    <w:name w:val="(文字) (文字) Char Char (文字) (文字) Char Char (文字) (文字) Char Char1"/>
    <w:semiHidden/>
    <w:qFormat/>
    <w:pPr>
      <w:keepNext/>
      <w:tabs>
        <w:tab w:val="left"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HeaderChar">
    <w:name w:val="Header Char"/>
    <w:link w:val="Header"/>
    <w:qFormat/>
    <w:rPr>
      <w:rFonts w:ascii="Batang" w:eastAsia="Batang"/>
      <w:kern w:val="2"/>
      <w:szCs w:val="24"/>
      <w:lang w:val="en-US" w:eastAsia="ko-KR" w:bidi="ar-SA"/>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rPr>
  </w:style>
  <w:style w:type="character" w:customStyle="1" w:styleId="FootnoteTextChar">
    <w:name w:val="Footnote Text Char"/>
    <w:link w:val="FootnoteText"/>
    <w:qFormat/>
    <w:rPr>
      <w:rFonts w:ascii="Batang"/>
      <w:kern w:val="2"/>
      <w:szCs w:val="24"/>
    </w:rPr>
  </w:style>
  <w:style w:type="paragraph" w:customStyle="1" w:styleId="lgtdoc3">
    <w:name w:val="lgtdoc"/>
    <w:basedOn w:val="Normal"/>
    <w:qFormat/>
    <w:pPr>
      <w:widowControl/>
      <w:autoSpaceDE/>
      <w:autoSpaceDN/>
      <w:spacing w:before="100" w:beforeAutospacing="1" w:after="100" w:afterAutospacing="1"/>
      <w:jc w:val="left"/>
    </w:pPr>
    <w:rPr>
      <w:rFonts w:ascii="Gulim" w:eastAsia="Gulim" w:hAnsi="Gulim" w:cs="Gulim"/>
      <w:kern w:val="0"/>
      <w:sz w:val="24"/>
    </w:rPr>
  </w:style>
  <w:style w:type="paragraph" w:customStyle="1" w:styleId="Revision1">
    <w:name w:val="Revision1"/>
    <w:hidden/>
    <w:uiPriority w:val="99"/>
    <w:semiHidden/>
    <w:qFormat/>
    <w:rPr>
      <w:rFonts w:ascii="Batang"/>
      <w:kern w:val="2"/>
      <w:szCs w:val="24"/>
      <w:lang w:eastAsia="ko-KR"/>
    </w:rPr>
  </w:style>
  <w:style w:type="paragraph" w:styleId="ListParagraph">
    <w:name w:val="List Paragraph"/>
    <w:aliases w:val="- Bullets,?? ??,?????,????,Lista1,列出段落1,中等深浅网格 1 - 着色 21,¥ê¥¹¥È¶ÎÂä,¥¡¡¡¡ì¬º¥¹¥È¶ÎÂä,ÁÐ³ö¶ÎÂä,列表段落1,—ño’i—Ž,1st level - Bullet List Paragraph,Lettre d'introduction,Paragrafo elenco,Normal bullet 2,Bullet list,목록단락,列表段落11,リスト段落,列,—,列出段落"/>
    <w:basedOn w:val="Normal"/>
    <w:link w:val="ListParagraphChar"/>
    <w:uiPriority w:val="34"/>
    <w:qFormat/>
    <w:pPr>
      <w:widowControl/>
      <w:autoSpaceDE/>
      <w:autoSpaceDN/>
      <w:jc w:val="left"/>
    </w:pPr>
    <w:rPr>
      <w:rFonts w:eastAsia="Gulim"/>
      <w:kern w:val="0"/>
    </w:rPr>
  </w:style>
  <w:style w:type="character" w:customStyle="1" w:styleId="PlainTextChar">
    <w:name w:val="Plain Text Char"/>
    <w:link w:val="PlainText"/>
    <w:uiPriority w:val="99"/>
    <w:qFormat/>
    <w:rPr>
      <w:rFonts w:ascii="Courier New" w:eastAsia="Gulim" w:hAnsi="Courier New" w:cs="Courier New"/>
      <w:kern w:val="2"/>
    </w:rPr>
  </w:style>
  <w:style w:type="character" w:customStyle="1" w:styleId="THChar">
    <w:name w:val="TH Char"/>
    <w:link w:val="TH"/>
    <w:qFormat/>
    <w:rPr>
      <w:rFonts w:ascii="Arial" w:eastAsia="MS Mincho" w:hAnsi="Arial"/>
      <w:b/>
      <w:lang w:val="en-GB" w:eastAsia="en-US"/>
    </w:rPr>
  </w:style>
  <w:style w:type="paragraph" w:styleId="NoSpacing">
    <w:name w:val="No Spacing"/>
    <w:uiPriority w:val="1"/>
    <w:qFormat/>
    <w:rPr>
      <w:rFonts w:eastAsia="Malgun Gothic"/>
      <w:szCs w:val="22"/>
      <w:lang w:eastAsia="ko-KR"/>
    </w:rPr>
  </w:style>
  <w:style w:type="paragraph" w:customStyle="1" w:styleId="CRCoverPage">
    <w:name w:val="CR Cover Page"/>
    <w:qFormat/>
    <w:pPr>
      <w:spacing w:after="120"/>
    </w:pPr>
    <w:rPr>
      <w:rFonts w:ascii="Arial" w:eastAsia="MS Mincho" w:hAnsi="Arial"/>
      <w:lang w:val="en-GB"/>
    </w:rPr>
  </w:style>
  <w:style w:type="paragraph" w:customStyle="1" w:styleId="Default">
    <w:name w:val="Default"/>
    <w:qFormat/>
    <w:pPr>
      <w:autoSpaceDE w:val="0"/>
      <w:autoSpaceDN w:val="0"/>
      <w:adjustRightInd w:val="0"/>
    </w:pPr>
    <w:rPr>
      <w:rFonts w:ascii="Arial" w:hAnsi="Arial" w:cs="Arial"/>
      <w:color w:val="000000"/>
      <w:sz w:val="24"/>
      <w:szCs w:val="24"/>
      <w:lang w:eastAsia="zh-CN"/>
    </w:rPr>
  </w:style>
  <w:style w:type="paragraph" w:customStyle="1" w:styleId="TAN">
    <w:name w:val="TAN"/>
    <w:basedOn w:val="TAL"/>
    <w:qFormat/>
    <w:pPr>
      <w:ind w:left="851" w:hanging="851"/>
    </w:pPr>
    <w:rPr>
      <w:rFonts w:eastAsia="Times New Roman"/>
    </w:rPr>
  </w:style>
  <w:style w:type="table" w:customStyle="1" w:styleId="GridTable2-Accent31">
    <w:name w:val="Grid Table 2 - Accent 31"/>
    <w:basedOn w:val="TableNormal"/>
    <w:uiPriority w:val="47"/>
    <w:qFormat/>
    <w:tblPr>
      <w:tblBorders>
        <w:top w:val="single" w:sz="2" w:space="0" w:color="C9C9C9"/>
        <w:bottom w:val="single" w:sz="2" w:space="0" w:color="C9C9C9"/>
        <w:insideH w:val="single" w:sz="2" w:space="0" w:color="C9C9C9"/>
        <w:insideV w:val="single" w:sz="2" w:space="0" w:color="C9C9C9"/>
      </w:tblBorders>
    </w:tblPr>
    <w:tblStylePr w:type="firstRow">
      <w:rPr>
        <w:b/>
        <w:bCs/>
      </w:rPr>
      <w:tblPr/>
      <w:tcPr>
        <w:tcBorders>
          <w:top w:val="nil"/>
          <w:bottom w:val="single" w:sz="12" w:space="0" w:color="C9C9C9"/>
          <w:insideH w:val="nil"/>
          <w:insideV w:val="nil"/>
        </w:tcBorders>
        <w:shd w:val="clear" w:color="auto" w:fill="FFFFFF"/>
      </w:tcPr>
    </w:tblStylePr>
    <w:tblStylePr w:type="lastRow">
      <w:rPr>
        <w:b/>
        <w:bCs/>
      </w:rPr>
      <w:tblPr/>
      <w:tcPr>
        <w:tcBorders>
          <w:top w:val="double" w:sz="2" w:space="0" w:color="C9C9C9"/>
          <w:bottom w:val="nil"/>
          <w:insideH w:val="nil"/>
          <w:insideV w:val="nil"/>
        </w:tcBorders>
        <w:shd w:val="clear" w:color="auto" w:fill="FFFFFF"/>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table" w:customStyle="1" w:styleId="GridTable6Colorful-Accent31">
    <w:name w:val="Grid Table 6 Colorful - Accent 31"/>
    <w:basedOn w:val="TableNormal"/>
    <w:uiPriority w:val="51"/>
    <w:qFormat/>
    <w:rPr>
      <w:color w:val="7B7B7B"/>
    </w:rPr>
    <w:tblPr>
      <w:tblBorders>
        <w:top w:val="single" w:sz="4" w:space="0" w:color="C9C9C9"/>
        <w:left w:val="single" w:sz="4" w:space="0" w:color="C9C9C9"/>
        <w:bottom w:val="single" w:sz="4" w:space="0" w:color="C9C9C9"/>
        <w:right w:val="single" w:sz="4" w:space="0" w:color="C9C9C9"/>
        <w:insideH w:val="single" w:sz="4" w:space="0" w:color="C9C9C9"/>
        <w:insideV w:val="single" w:sz="4" w:space="0" w:color="C9C9C9"/>
      </w:tblBorders>
    </w:tblPr>
    <w:tblStylePr w:type="firstRow">
      <w:rPr>
        <w:b/>
        <w:bCs/>
      </w:rPr>
      <w:tblPr/>
      <w:tcPr>
        <w:tcBorders>
          <w:bottom w:val="single" w:sz="12" w:space="0" w:color="C9C9C9"/>
        </w:tcBorders>
      </w:tcPr>
    </w:tblStylePr>
    <w:tblStylePr w:type="lastRow">
      <w:rPr>
        <w:b/>
        <w:bCs/>
      </w:rPr>
      <w:tblPr/>
      <w:tcPr>
        <w:tcBorders>
          <w:top w:val="double" w:sz="4" w:space="0" w:color="C9C9C9"/>
        </w:tcBorders>
      </w:tcPr>
    </w:tblStylePr>
    <w:tblStylePr w:type="firstCol">
      <w:rPr>
        <w:b/>
        <w:bCs/>
      </w:rPr>
    </w:tblStylePr>
    <w:tblStylePr w:type="lastCol">
      <w:rPr>
        <w:b/>
        <w:bCs/>
      </w:rPr>
    </w:tblStylePr>
    <w:tblStylePr w:type="band1Vert">
      <w:tblPr/>
      <w:tcPr>
        <w:shd w:val="clear" w:color="auto" w:fill="EDEDED"/>
      </w:tcPr>
    </w:tblStylePr>
    <w:tblStylePr w:type="band1Horz">
      <w:tblPr/>
      <w:tcPr>
        <w:shd w:val="clear" w:color="auto" w:fill="EDEDED"/>
      </w:tcPr>
    </w:tblStylePr>
  </w:style>
  <w:style w:type="character" w:customStyle="1" w:styleId="ListParagraphChar">
    <w:name w:val="List Paragraph Char"/>
    <w:aliases w:val="- Bullets Char,?? ?? Char,????? Char,???? Char,Lista1 Char,列出段落1 Char,中等深浅网格 1 - 着色 21 Char,¥ê¥¹¥È¶ÎÂä Char,¥¡¡¡¡ì¬º¥¹¥È¶ÎÂä Char,ÁÐ³ö¶ÎÂä Char,列表段落1 Char,—ño’i—Ž Char,1st level - Bullet List Paragraph Char,Paragrafo elenco Char"/>
    <w:link w:val="ListParagraph"/>
    <w:uiPriority w:val="34"/>
    <w:qFormat/>
    <w:rPr>
      <w:rFonts w:eastAsia="Gulim"/>
      <w:snapToGrid w:val="0"/>
      <w:szCs w:val="22"/>
      <w:lang w:val="en-GB" w:eastAsia="ko-KR"/>
    </w:rPr>
  </w:style>
  <w:style w:type="character" w:styleId="PlaceholderText">
    <w:name w:val="Placeholder Text"/>
    <w:basedOn w:val="DefaultParagraphFont"/>
    <w:uiPriority w:val="99"/>
    <w:semiHidden/>
    <w:qFormat/>
    <w:rPr>
      <w:color w:val="808080"/>
    </w:rPr>
  </w:style>
  <w:style w:type="character" w:customStyle="1" w:styleId="Heading3Char">
    <w:name w:val="Heading 3 Char"/>
    <w:basedOn w:val="DefaultParagraphFont"/>
    <w:link w:val="Heading3"/>
    <w:uiPriority w:val="9"/>
    <w:qFormat/>
    <w:rPr>
      <w:rFonts w:ascii="Arial" w:hAnsi="Arial"/>
      <w:sz w:val="28"/>
      <w:szCs w:val="32"/>
      <w:lang w:val="en-GB"/>
    </w:rPr>
  </w:style>
  <w:style w:type="table" w:customStyle="1" w:styleId="PlainTable31">
    <w:name w:val="Plain Table 31"/>
    <w:basedOn w:val="TableNormal"/>
    <w:uiPriority w:val="43"/>
    <w:qFormat/>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table" w:customStyle="1" w:styleId="PlainTable51">
    <w:name w:val="Plain Table 51"/>
    <w:basedOn w:val="TableNormal"/>
    <w:uiPriority w:val="45"/>
    <w:qFormat/>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qFormat/>
    <w:rPr>
      <w:rFonts w:ascii="Courier New" w:eastAsia="Times New Roman" w:hAnsi="Courier New"/>
      <w:sz w:val="16"/>
      <w:lang w:val="en-GB" w:eastAsia="en-GB"/>
    </w:rPr>
  </w:style>
  <w:style w:type="character" w:customStyle="1" w:styleId="TACChar">
    <w:name w:val="TAC Char"/>
    <w:link w:val="TAC"/>
    <w:qFormat/>
    <w:locked/>
    <w:rPr>
      <w:rFonts w:ascii="Arial" w:eastAsia="MS Mincho" w:hAnsi="Arial"/>
      <w:sz w:val="18"/>
      <w:lang w:val="en-GB"/>
    </w:rPr>
  </w:style>
  <w:style w:type="character" w:customStyle="1" w:styleId="TAHCar">
    <w:name w:val="TAH Car"/>
    <w:link w:val="TAH"/>
    <w:qFormat/>
    <w:rPr>
      <w:rFonts w:ascii="Arial" w:eastAsia="MS Mincho" w:hAnsi="Arial"/>
      <w:b/>
      <w:sz w:val="18"/>
      <w:lang w:val="en-GB"/>
    </w:rPr>
  </w:style>
  <w:style w:type="paragraph" w:customStyle="1" w:styleId="Reference">
    <w:name w:val="Reference"/>
    <w:basedOn w:val="Normal"/>
    <w:qFormat/>
    <w:pPr>
      <w:keepLines/>
      <w:widowControl/>
      <w:numPr>
        <w:numId w:val="5"/>
      </w:numPr>
      <w:spacing w:after="180"/>
      <w:jc w:val="left"/>
    </w:pPr>
    <w:rPr>
      <w:rFonts w:eastAsia="Times New Roman"/>
      <w:kern w:val="0"/>
      <w:szCs w:val="20"/>
      <w:lang w:eastAsia="en-GB"/>
    </w:rPr>
  </w:style>
  <w:style w:type="paragraph" w:customStyle="1" w:styleId="proposal">
    <w:name w:val="proposal"/>
    <w:basedOn w:val="LGTdoc1"/>
    <w:link w:val="proposalChar"/>
    <w:qFormat/>
    <w:pPr>
      <w:spacing w:beforeLines="0" w:after="60" w:afterAutospacing="0"/>
    </w:pPr>
    <w:rPr>
      <w:sz w:val="20"/>
      <w:lang w:val="en-US"/>
    </w:rPr>
  </w:style>
  <w:style w:type="character" w:customStyle="1" w:styleId="LGTdoc1Char">
    <w:name w:val="LGTdoc_제목1 Char"/>
    <w:basedOn w:val="DefaultParagraphFont"/>
    <w:link w:val="LGTdoc1"/>
    <w:qFormat/>
    <w:rPr>
      <w:b/>
      <w:sz w:val="28"/>
      <w:lang w:val="en-GB" w:eastAsia="ko-KR"/>
    </w:rPr>
  </w:style>
  <w:style w:type="character" w:customStyle="1" w:styleId="proposalChar">
    <w:name w:val="proposal Char"/>
    <w:basedOn w:val="LGTdoc1Char"/>
    <w:link w:val="proposal"/>
    <w:qFormat/>
    <w:rPr>
      <w:b/>
      <w:sz w:val="28"/>
      <w:lang w:val="en-GB" w:eastAsia="ko-KR"/>
    </w:rPr>
  </w:style>
  <w:style w:type="paragraph" w:customStyle="1" w:styleId="bullet">
    <w:name w:val="bullet"/>
    <w:basedOn w:val="ListParagraph"/>
    <w:link w:val="bulletChar"/>
    <w:qFormat/>
    <w:pPr>
      <w:widowControl w:val="0"/>
      <w:numPr>
        <w:numId w:val="6"/>
      </w:numPr>
      <w:overflowPunct/>
      <w:adjustRightInd/>
      <w:contextualSpacing/>
      <w:jc w:val="both"/>
      <w:textAlignment w:val="auto"/>
    </w:pPr>
    <w:rPr>
      <w:rFonts w:eastAsia="Times New Roman"/>
      <w:snapToGrid/>
      <w:kern w:val="2"/>
      <w:szCs w:val="24"/>
      <w:lang w:eastAsia="en-US"/>
    </w:rPr>
  </w:style>
  <w:style w:type="character" w:customStyle="1" w:styleId="bulletChar">
    <w:name w:val="bullet Char"/>
    <w:link w:val="bullet"/>
    <w:qFormat/>
    <w:rPr>
      <w:rFonts w:eastAsia="Times New Roman"/>
      <w:kern w:val="2"/>
      <w:szCs w:val="24"/>
      <w:lang w:val="en-GB"/>
    </w:rPr>
  </w:style>
  <w:style w:type="paragraph" w:customStyle="1" w:styleId="berschrift1H1">
    <w:name w:val="Überschrift 1.H1"/>
    <w:basedOn w:val="Normal"/>
    <w:next w:val="Normal"/>
    <w:qFormat/>
    <w:pPr>
      <w:keepNext/>
      <w:keepLines/>
      <w:widowControl/>
      <w:numPr>
        <w:numId w:val="7"/>
      </w:numPr>
      <w:pBdr>
        <w:top w:val="single" w:sz="12" w:space="3" w:color="auto"/>
      </w:pBdr>
      <w:spacing w:before="240" w:after="180"/>
      <w:jc w:val="left"/>
      <w:outlineLvl w:val="0"/>
    </w:pPr>
    <w:rPr>
      <w:rFonts w:ascii="Arial" w:eastAsia="Times New Roman" w:hAnsi="Arial"/>
      <w:snapToGrid/>
      <w:kern w:val="0"/>
      <w:sz w:val="36"/>
      <w:szCs w:val="20"/>
      <w:lang w:eastAsia="de-DE"/>
    </w:rPr>
  </w:style>
  <w:style w:type="character" w:customStyle="1" w:styleId="notesChar">
    <w:name w:val="notes Char"/>
    <w:basedOn w:val="DefaultParagraphFont"/>
    <w:link w:val="notes"/>
    <w:qFormat/>
    <w:locked/>
    <w:rPr>
      <w:rFonts w:ascii="Arial" w:hAnsi="Arial" w:cs="Arial"/>
      <w:i/>
      <w:color w:val="00B0F0"/>
      <w:sz w:val="16"/>
      <w:szCs w:val="16"/>
    </w:rPr>
  </w:style>
  <w:style w:type="paragraph" w:customStyle="1" w:styleId="notes">
    <w:name w:val="notes"/>
    <w:basedOn w:val="Normal"/>
    <w:link w:val="notesChar"/>
    <w:qFormat/>
    <w:pPr>
      <w:widowControl/>
      <w:overflowPunct/>
      <w:autoSpaceDE/>
      <w:autoSpaceDN/>
      <w:adjustRightInd/>
      <w:spacing w:after="0" w:line="256" w:lineRule="auto"/>
      <w:jc w:val="left"/>
      <w:textAlignment w:val="auto"/>
    </w:pPr>
    <w:rPr>
      <w:rFonts w:ascii="Arial" w:hAnsi="Arial" w:cs="Arial"/>
      <w:i/>
      <w:snapToGrid/>
      <w:color w:val="00B0F0"/>
      <w:kern w:val="0"/>
      <w:sz w:val="16"/>
      <w:szCs w:val="16"/>
      <w:lang w:val="en-US" w:eastAsia="en-US"/>
    </w:rPr>
  </w:style>
  <w:style w:type="character" w:customStyle="1" w:styleId="FooterChar">
    <w:name w:val="Footer Char"/>
    <w:link w:val="Footer"/>
    <w:qFormat/>
    <w:rPr>
      <w:snapToGrid w:val="0"/>
      <w:kern w:val="2"/>
      <w:szCs w:val="22"/>
      <w:lang w:val="en-GB" w:eastAsia="ko-KR"/>
    </w:rPr>
  </w:style>
  <w:style w:type="paragraph" w:customStyle="1" w:styleId="B1">
    <w:name w:val="B1"/>
    <w:basedOn w:val="List"/>
    <w:link w:val="B10"/>
    <w:qFormat/>
    <w:pPr>
      <w:widowControl/>
      <w:overflowPunct/>
      <w:autoSpaceDE/>
      <w:autoSpaceDN/>
      <w:adjustRightInd/>
      <w:spacing w:after="180"/>
      <w:ind w:left="568" w:hanging="284"/>
      <w:contextualSpacing w:val="0"/>
      <w:jc w:val="left"/>
      <w:textAlignment w:val="auto"/>
    </w:pPr>
    <w:rPr>
      <w:rFonts w:eastAsia="Times New Roman"/>
      <w:snapToGrid/>
      <w:kern w:val="0"/>
      <w:szCs w:val="20"/>
      <w:lang w:eastAsia="en-US"/>
    </w:rPr>
  </w:style>
  <w:style w:type="paragraph" w:customStyle="1" w:styleId="B2">
    <w:name w:val="B2"/>
    <w:basedOn w:val="List2"/>
    <w:link w:val="B2Char"/>
    <w:qFormat/>
    <w:pPr>
      <w:widowControl/>
      <w:overflowPunct/>
      <w:autoSpaceDE/>
      <w:autoSpaceDN/>
      <w:adjustRightInd/>
      <w:spacing w:after="180"/>
      <w:ind w:left="851" w:hanging="284"/>
      <w:contextualSpacing w:val="0"/>
      <w:jc w:val="left"/>
      <w:textAlignment w:val="auto"/>
    </w:pPr>
    <w:rPr>
      <w:rFonts w:eastAsia="Times New Roman"/>
      <w:snapToGrid/>
      <w:kern w:val="0"/>
      <w:szCs w:val="20"/>
      <w:lang w:eastAsia="en-US"/>
    </w:rPr>
  </w:style>
  <w:style w:type="paragraph" w:customStyle="1" w:styleId="B3">
    <w:name w:val="B3"/>
    <w:basedOn w:val="List3"/>
    <w:link w:val="B3Char"/>
    <w:qFormat/>
    <w:pPr>
      <w:widowControl/>
      <w:overflowPunct/>
      <w:autoSpaceDE/>
      <w:autoSpaceDN/>
      <w:adjustRightInd/>
      <w:spacing w:after="180"/>
      <w:ind w:left="1135" w:hanging="284"/>
      <w:contextualSpacing w:val="0"/>
      <w:jc w:val="left"/>
      <w:textAlignment w:val="auto"/>
    </w:pPr>
    <w:rPr>
      <w:rFonts w:eastAsia="Times New Roman"/>
      <w:snapToGrid/>
      <w:kern w:val="0"/>
      <w:szCs w:val="20"/>
      <w:lang w:eastAsia="en-US"/>
    </w:rPr>
  </w:style>
  <w:style w:type="character" w:customStyle="1" w:styleId="B10">
    <w:name w:val="B1 (文字)"/>
    <w:link w:val="B1"/>
    <w:qFormat/>
    <w:locked/>
    <w:rPr>
      <w:rFonts w:eastAsia="Times New Roman"/>
      <w:lang w:val="en-GB"/>
    </w:rPr>
  </w:style>
  <w:style w:type="character" w:customStyle="1" w:styleId="B2Char">
    <w:name w:val="B2 Char"/>
    <w:link w:val="B2"/>
    <w:qFormat/>
    <w:rPr>
      <w:rFonts w:eastAsia="Times New Roman"/>
      <w:lang w:val="en-GB"/>
    </w:rPr>
  </w:style>
  <w:style w:type="character" w:customStyle="1" w:styleId="B3Char">
    <w:name w:val="B3 Char"/>
    <w:basedOn w:val="DefaultParagraphFont"/>
    <w:link w:val="B3"/>
    <w:qFormat/>
    <w:rPr>
      <w:rFonts w:eastAsia="Times New Roman"/>
      <w:lang w:val="en-GB"/>
    </w:rPr>
  </w:style>
  <w:style w:type="character" w:customStyle="1" w:styleId="B1Char1">
    <w:name w:val="B1 Char1"/>
    <w:qFormat/>
    <w:rPr>
      <w:rFonts w:eastAsia="Times New Roman"/>
    </w:rPr>
  </w:style>
  <w:style w:type="character" w:customStyle="1" w:styleId="CommentTextChar">
    <w:name w:val="Comment Text Char"/>
    <w:link w:val="CommentText"/>
    <w:qFormat/>
    <w:rPr>
      <w:snapToGrid w:val="0"/>
      <w:kern w:val="2"/>
      <w:szCs w:val="22"/>
      <w:lang w:val="en-GB" w:eastAsia="ko-KR"/>
    </w:rPr>
  </w:style>
  <w:style w:type="character" w:customStyle="1" w:styleId="B1Zchn">
    <w:name w:val="B1 Zchn"/>
    <w:qFormat/>
    <w:rPr>
      <w:lang w:eastAsia="en-US"/>
    </w:rPr>
  </w:style>
  <w:style w:type="paragraph" w:customStyle="1" w:styleId="textintend1">
    <w:name w:val="text intend 1"/>
    <w:basedOn w:val="Text"/>
    <w:qFormat/>
    <w:pPr>
      <w:widowControl/>
      <w:numPr>
        <w:numId w:val="8"/>
      </w:numPr>
      <w:spacing w:after="120" w:line="240" w:lineRule="auto"/>
    </w:pPr>
    <w:rPr>
      <w:rFonts w:eastAsia="MS Mincho"/>
      <w:snapToGrid/>
      <w:sz w:val="24"/>
      <w:lang w:val="en-US" w:eastAsia="en-GB"/>
    </w:rPr>
  </w:style>
  <w:style w:type="paragraph" w:customStyle="1" w:styleId="ListParagraph3">
    <w:name w:val="List Paragraph3"/>
    <w:basedOn w:val="Normal"/>
    <w:uiPriority w:val="34"/>
    <w:qFormat/>
    <w:pPr>
      <w:widowControl/>
      <w:kinsoku/>
      <w:spacing w:after="180" w:line="259" w:lineRule="auto"/>
      <w:ind w:left="720"/>
      <w:contextualSpacing/>
      <w:jc w:val="left"/>
    </w:pPr>
    <w:rPr>
      <w:rFonts w:eastAsia="宋体"/>
      <w:snapToGrid/>
      <w:kern w:val="0"/>
      <w:szCs w:val="20"/>
      <w:lang w:eastAsia="ja-JP"/>
    </w:rPr>
  </w:style>
  <w:style w:type="paragraph" w:customStyle="1" w:styleId="00BodyText">
    <w:name w:val="00 BodyText"/>
    <w:basedOn w:val="Normal"/>
    <w:qFormat/>
    <w:pPr>
      <w:widowControl/>
      <w:kinsoku/>
      <w:overflowPunct/>
      <w:autoSpaceDE/>
      <w:autoSpaceDN/>
      <w:adjustRightInd/>
      <w:spacing w:after="220" w:line="259" w:lineRule="auto"/>
      <w:jc w:val="left"/>
      <w:textAlignment w:val="auto"/>
    </w:pPr>
    <w:rPr>
      <w:rFonts w:ascii="Arial" w:eastAsia="宋体" w:hAnsi="Arial"/>
      <w:snapToGrid/>
      <w:kern w:val="0"/>
      <w:szCs w:val="24"/>
      <w:lang w:eastAsia="en-US"/>
    </w:rPr>
  </w:style>
  <w:style w:type="character" w:customStyle="1" w:styleId="CaptionChar3">
    <w:name w:val="Caption Char3"/>
    <w:qFormat/>
    <w:rPr>
      <w:b/>
      <w:bCs/>
      <w:kern w:val="2"/>
      <w:lang w:val="en-GB" w:eastAsia="zh-CN" w:bidi="ar-SA"/>
    </w:rPr>
  </w:style>
  <w:style w:type="paragraph" w:customStyle="1" w:styleId="EQ">
    <w:name w:val="EQ"/>
    <w:basedOn w:val="Normal"/>
    <w:next w:val="Normal"/>
    <w:uiPriority w:val="99"/>
    <w:qFormat/>
    <w:pPr>
      <w:keepLines/>
      <w:widowControl/>
      <w:tabs>
        <w:tab w:val="center" w:pos="4536"/>
        <w:tab w:val="right" w:pos="9072"/>
      </w:tabs>
      <w:kinsoku/>
      <w:overflowPunct/>
      <w:autoSpaceDE/>
      <w:autoSpaceDN/>
      <w:adjustRightInd/>
      <w:spacing w:after="180"/>
      <w:jc w:val="left"/>
      <w:textAlignment w:val="auto"/>
    </w:pPr>
    <w:rPr>
      <w:rFonts w:eastAsia="Malgun Gothic"/>
      <w:snapToGrid/>
      <w:kern w:val="0"/>
      <w:szCs w:val="20"/>
    </w:rPr>
  </w:style>
  <w:style w:type="character" w:customStyle="1" w:styleId="colour">
    <w:name w:val="colour"/>
    <w:basedOn w:val="DefaultParagraphFont"/>
    <w:qFormat/>
  </w:style>
  <w:style w:type="paragraph" w:customStyle="1" w:styleId="BN">
    <w:name w:val="BN"/>
    <w:basedOn w:val="Normal"/>
    <w:qFormat/>
    <w:pPr>
      <w:widowControl/>
      <w:numPr>
        <w:numId w:val="9"/>
      </w:numPr>
      <w:kinsoku/>
      <w:spacing w:after="180"/>
      <w:jc w:val="left"/>
    </w:pPr>
    <w:rPr>
      <w:rFonts w:eastAsia="Times New Roman"/>
      <w:snapToGrid/>
      <w:kern w:val="0"/>
      <w:szCs w:val="20"/>
      <w:lang w:eastAsia="en-US"/>
    </w:rPr>
  </w:style>
  <w:style w:type="paragraph" w:customStyle="1" w:styleId="Comments">
    <w:name w:val="Comments"/>
    <w:basedOn w:val="Normal"/>
    <w:qFormat/>
    <w:pPr>
      <w:widowControl/>
      <w:kinsoku/>
      <w:overflowPunct/>
      <w:autoSpaceDE/>
      <w:autoSpaceDN/>
      <w:adjustRightInd/>
      <w:spacing w:after="0" w:line="276" w:lineRule="auto"/>
      <w:jc w:val="left"/>
      <w:textAlignment w:val="auto"/>
    </w:pPr>
    <w:rPr>
      <w:rFonts w:ascii="Arial" w:eastAsia="MS Mincho" w:hAnsi="Arial"/>
      <w:i/>
      <w:snapToGrid/>
      <w:color w:val="5B9BD5" w:themeColor="accent1"/>
      <w:kern w:val="0"/>
      <w:sz w:val="16"/>
      <w:szCs w:val="20"/>
      <w:lang w:val="en-US" w:eastAsia="en-GB"/>
    </w:rPr>
  </w:style>
  <w:style w:type="paragraph" w:customStyle="1" w:styleId="0Maintext">
    <w:name w:val="0 Main text"/>
    <w:basedOn w:val="Normal"/>
    <w:link w:val="0MaintextChar"/>
    <w:qFormat/>
    <w:pPr>
      <w:widowControl/>
      <w:kinsoku/>
      <w:overflowPunct/>
      <w:autoSpaceDE/>
      <w:autoSpaceDN/>
      <w:adjustRightInd/>
      <w:spacing w:after="100" w:afterAutospacing="1" w:line="288" w:lineRule="auto"/>
      <w:ind w:firstLine="360"/>
      <w:textAlignment w:val="auto"/>
    </w:pPr>
    <w:rPr>
      <w:rFonts w:eastAsia="Times New Roman" w:cs="Batang"/>
      <w:snapToGrid/>
      <w:kern w:val="0"/>
      <w:szCs w:val="20"/>
      <w:lang w:eastAsia="en-US"/>
    </w:rPr>
  </w:style>
  <w:style w:type="character" w:customStyle="1" w:styleId="0MaintextChar">
    <w:name w:val="0 Main text Char"/>
    <w:basedOn w:val="DefaultParagraphFont"/>
    <w:link w:val="0Maintext"/>
    <w:qFormat/>
    <w:rPr>
      <w:rFonts w:eastAsia="Times New Roman" w:cs="Batang"/>
      <w:lang w:val="en-GB"/>
    </w:rPr>
  </w:style>
  <w:style w:type="paragraph" w:customStyle="1" w:styleId="References">
    <w:name w:val="References"/>
    <w:basedOn w:val="Normal"/>
    <w:next w:val="Normal"/>
    <w:qFormat/>
    <w:pPr>
      <w:widowControl/>
      <w:numPr>
        <w:numId w:val="10"/>
      </w:numPr>
      <w:kinsoku/>
      <w:overflowPunct/>
      <w:adjustRightInd/>
      <w:snapToGrid w:val="0"/>
      <w:jc w:val="left"/>
      <w:textAlignment w:val="auto"/>
    </w:pPr>
    <w:rPr>
      <w:rFonts w:eastAsia="宋体"/>
      <w:snapToGrid/>
      <w:kern w:val="0"/>
      <w:szCs w:val="16"/>
      <w:lang w:val="en-US" w:eastAsia="en-US"/>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paragraph" w:customStyle="1" w:styleId="TdocHeading1">
    <w:name w:val="Tdoc_Heading_1"/>
    <w:basedOn w:val="Heading1"/>
    <w:next w:val="BodyText"/>
    <w:qFormat/>
    <w:pPr>
      <w:keepLines w:val="0"/>
      <w:numPr>
        <w:numId w:val="11"/>
      </w:numPr>
      <w:pBdr>
        <w:top w:val="none" w:sz="0" w:space="0" w:color="auto"/>
      </w:pBdr>
      <w:tabs>
        <w:tab w:val="left" w:pos="567"/>
      </w:tabs>
      <w:overflowPunct/>
      <w:autoSpaceDE/>
      <w:autoSpaceDN/>
      <w:adjustRightInd/>
      <w:spacing w:after="120"/>
      <w:ind w:left="357" w:hanging="357"/>
      <w:jc w:val="both"/>
      <w:textAlignment w:val="auto"/>
    </w:pPr>
    <w:rPr>
      <w:b/>
      <w:kern w:val="28"/>
      <w:sz w:val="24"/>
      <w:lang w:val="en-US"/>
    </w:rPr>
  </w:style>
  <w:style w:type="paragraph" w:customStyle="1" w:styleId="Proposal0">
    <w:name w:val="Proposal"/>
    <w:basedOn w:val="BodyText"/>
    <w:link w:val="ProposalChar0"/>
    <w:qFormat/>
    <w:pPr>
      <w:tabs>
        <w:tab w:val="left" w:pos="1304"/>
        <w:tab w:val="left" w:pos="1701"/>
      </w:tabs>
      <w:kinsoku/>
      <w:overflowPunct/>
      <w:adjustRightInd/>
      <w:spacing w:after="120" w:line="259" w:lineRule="auto"/>
      <w:textAlignment w:val="auto"/>
    </w:pPr>
    <w:rPr>
      <w:rFonts w:ascii="Arial" w:eastAsiaTheme="minorEastAsia" w:hAnsi="Arial" w:cstheme="minorBidi"/>
      <w:b/>
      <w:bCs/>
      <w:szCs w:val="22"/>
      <w:lang w:val="en-US" w:eastAsia="en-US"/>
    </w:rPr>
  </w:style>
  <w:style w:type="character" w:customStyle="1" w:styleId="Heading4Char">
    <w:name w:val="Heading 4 Char"/>
    <w:basedOn w:val="DefaultParagraphFont"/>
    <w:link w:val="Heading4"/>
    <w:qFormat/>
    <w:rPr>
      <w:b/>
      <w:bCs/>
      <w:snapToGrid w:val="0"/>
      <w:kern w:val="2"/>
      <w:szCs w:val="22"/>
      <w:lang w:val="en-GB" w:eastAsia="ko-KR"/>
    </w:rPr>
  </w:style>
  <w:style w:type="paragraph" w:customStyle="1" w:styleId="Observation">
    <w:name w:val="Observation"/>
    <w:basedOn w:val="Proposal0"/>
    <w:qFormat/>
    <w:pPr>
      <w:numPr>
        <w:numId w:val="12"/>
      </w:numPr>
      <w:overflowPunct w:val="0"/>
      <w:autoSpaceDE w:val="0"/>
      <w:autoSpaceDN w:val="0"/>
      <w:adjustRightInd w:val="0"/>
      <w:spacing w:line="240" w:lineRule="auto"/>
      <w:ind w:left="1701" w:hanging="1701"/>
      <w:textAlignment w:val="baseline"/>
    </w:pPr>
    <w:rPr>
      <w:rFonts w:eastAsia="宋体" w:cs="Times New Roman"/>
      <w:sz w:val="20"/>
      <w:szCs w:val="20"/>
      <w:lang w:eastAsia="zh-CN"/>
    </w:rPr>
  </w:style>
  <w:style w:type="paragraph" w:customStyle="1" w:styleId="Revision2">
    <w:name w:val="Revision2"/>
    <w:hidden/>
    <w:uiPriority w:val="99"/>
    <w:semiHidden/>
    <w:qFormat/>
    <w:rPr>
      <w:snapToGrid w:val="0"/>
      <w:kern w:val="2"/>
      <w:szCs w:val="22"/>
      <w:lang w:val="en-GB" w:eastAsia="ko-KR"/>
    </w:rPr>
  </w:style>
  <w:style w:type="character" w:customStyle="1" w:styleId="Mention1">
    <w:name w:val="Mention1"/>
    <w:basedOn w:val="DefaultParagraphFont"/>
    <w:uiPriority w:val="99"/>
    <w:unhideWhenUsed/>
    <w:qFormat/>
    <w:rPr>
      <w:color w:val="2B579A"/>
      <w:shd w:val="clear" w:color="auto" w:fill="E1DFDD"/>
    </w:rPr>
  </w:style>
  <w:style w:type="character" w:customStyle="1" w:styleId="apple-converted-space">
    <w:name w:val="apple-converted-space"/>
    <w:basedOn w:val="DefaultParagraphFont"/>
    <w:qFormat/>
  </w:style>
  <w:style w:type="paragraph" w:customStyle="1" w:styleId="a">
    <w:name w:val="本文档"/>
    <w:basedOn w:val="BodyText"/>
    <w:link w:val="Char0"/>
    <w:qFormat/>
    <w:pPr>
      <w:kinsoku/>
      <w:overflowPunct/>
      <w:adjustRightInd/>
      <w:spacing w:after="120"/>
      <w:textAlignment w:val="auto"/>
    </w:pPr>
    <w:rPr>
      <w:rFonts w:eastAsiaTheme="minorEastAsia"/>
      <w:sz w:val="20"/>
      <w:szCs w:val="24"/>
      <w:lang w:val="en-US" w:eastAsia="zh-CN"/>
    </w:rPr>
  </w:style>
  <w:style w:type="character" w:customStyle="1" w:styleId="Char0">
    <w:name w:val="本文档 Char"/>
    <w:basedOn w:val="DefaultParagraphFont"/>
    <w:link w:val="a"/>
    <w:qFormat/>
    <w:rPr>
      <w:rFonts w:eastAsiaTheme="minorEastAsia"/>
      <w:szCs w:val="24"/>
    </w:rPr>
  </w:style>
  <w:style w:type="character" w:customStyle="1" w:styleId="ProposalChar0">
    <w:name w:val="Proposal Char"/>
    <w:basedOn w:val="DefaultParagraphFont"/>
    <w:link w:val="Proposal0"/>
    <w:qFormat/>
    <w:locked/>
    <w:rPr>
      <w:rFonts w:ascii="Arial" w:eastAsiaTheme="minorEastAsia" w:hAnsi="Arial" w:cstheme="minorBidi"/>
      <w:b/>
      <w:bCs/>
      <w:sz w:val="22"/>
      <w:szCs w:val="22"/>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kinsoku/>
      <w:overflowPunct/>
      <w:adjustRightInd/>
      <w:spacing w:before="240" w:after="0"/>
      <w:jc w:val="left"/>
      <w:textAlignment w:val="auto"/>
    </w:pPr>
    <w:rPr>
      <w:rFonts w:ascii="Arial" w:eastAsiaTheme="minorEastAsia" w:hAnsi="Arial"/>
      <w:spacing w:val="2"/>
      <w:sz w:val="20"/>
      <w:lang w:val="en-US" w:eastAsia="en-US"/>
    </w:rPr>
  </w:style>
  <w:style w:type="character" w:customStyle="1" w:styleId="IvDbodytextChar">
    <w:name w:val="IvD bodytext Char"/>
    <w:basedOn w:val="DefaultParagraphFont"/>
    <w:link w:val="IvDbodytext"/>
    <w:qFormat/>
    <w:rPr>
      <w:rFonts w:ascii="Arial" w:eastAsiaTheme="minorEastAsia" w:hAnsi="Arial"/>
      <w:spacing w:val="2"/>
      <w:lang w:eastAsia="en-US"/>
    </w:rPr>
  </w:style>
  <w:style w:type="table" w:customStyle="1" w:styleId="TableGrid1">
    <w:name w:val="TableGrid1"/>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xmsonormal">
    <w:name w:val="x_msonormal"/>
    <w:basedOn w:val="Normal"/>
    <w:qFormat/>
    <w:pPr>
      <w:widowControl/>
      <w:kinsoku/>
      <w:overflowPunct/>
      <w:autoSpaceDE/>
      <w:autoSpaceDN/>
      <w:adjustRightInd/>
      <w:spacing w:after="0"/>
      <w:jc w:val="left"/>
      <w:textAlignment w:val="auto"/>
    </w:pPr>
    <w:rPr>
      <w:rFonts w:ascii="Calibri" w:eastAsiaTheme="minorEastAsia" w:hAnsi="Calibri" w:cs="Calibri"/>
      <w:snapToGrid/>
      <w:kern w:val="0"/>
      <w:sz w:val="22"/>
      <w:lang w:val="en-US" w:eastAsia="zh-CN"/>
    </w:rPr>
  </w:style>
  <w:style w:type="character" w:customStyle="1" w:styleId="xapple-converted-space">
    <w:name w:val="x_apple-converted-space"/>
    <w:basedOn w:val="DefaultParagraphFont"/>
    <w:qFormat/>
  </w:style>
  <w:style w:type="paragraph" w:customStyle="1" w:styleId="RAN1bullet1">
    <w:name w:val="RAN1 bullet1"/>
    <w:basedOn w:val="Normal"/>
    <w:qFormat/>
    <w:pPr>
      <w:widowControl/>
      <w:kinsoku/>
      <w:overflowPunct/>
      <w:autoSpaceDE/>
      <w:autoSpaceDN/>
      <w:adjustRightInd/>
      <w:spacing w:after="0"/>
      <w:ind w:left="360" w:hanging="360"/>
      <w:jc w:val="left"/>
      <w:textAlignment w:val="auto"/>
    </w:pPr>
    <w:rPr>
      <w:rFonts w:ascii="Times" w:hAnsi="Times"/>
      <w:snapToGrid/>
      <w:kern w:val="0"/>
      <w:szCs w:val="24"/>
      <w:lang w:eastAsia="zh-CN"/>
    </w:rPr>
  </w:style>
  <w:style w:type="table" w:customStyle="1" w:styleId="TableGrid2">
    <w:name w:val="TableGrid2"/>
    <w:basedOn w:val="TableNormal"/>
    <w:qFormat/>
    <w:pPr>
      <w:widowControl w:val="0"/>
      <w:autoSpaceDE w:val="0"/>
      <w:autoSpaceDN w:val="0"/>
      <w:adjustRightInd w:val="0"/>
      <w:spacing w:after="120"/>
      <w:jc w:val="both"/>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tion2">
    <w:name w:val="Mention2"/>
    <w:basedOn w:val="DefaultParagraphFont"/>
    <w:uiPriority w:val="99"/>
    <w:unhideWhenUsed/>
    <w:qFormat/>
    <w:rPr>
      <w:color w:val="2B579A"/>
      <w:shd w:val="clear" w:color="auto" w:fill="E1DFDD"/>
    </w:rPr>
  </w:style>
  <w:style w:type="paragraph" w:customStyle="1" w:styleId="Revision3">
    <w:name w:val="Revision3"/>
    <w:hidden/>
    <w:uiPriority w:val="99"/>
    <w:semiHidden/>
    <w:rPr>
      <w:snapToGrid w:val="0"/>
      <w:kern w:val="2"/>
      <w:szCs w:val="22"/>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469839">
      <w:bodyDiv w:val="1"/>
      <w:marLeft w:val="0"/>
      <w:marRight w:val="0"/>
      <w:marTop w:val="0"/>
      <w:marBottom w:val="0"/>
      <w:divBdr>
        <w:top w:val="none" w:sz="0" w:space="0" w:color="auto"/>
        <w:left w:val="none" w:sz="0" w:space="0" w:color="auto"/>
        <w:bottom w:val="none" w:sz="0" w:space="0" w:color="auto"/>
        <w:right w:val="none" w:sz="0" w:space="0" w:color="auto"/>
      </w:divBdr>
    </w:div>
    <w:div w:id="228343286">
      <w:bodyDiv w:val="1"/>
      <w:marLeft w:val="0"/>
      <w:marRight w:val="0"/>
      <w:marTop w:val="0"/>
      <w:marBottom w:val="0"/>
      <w:divBdr>
        <w:top w:val="none" w:sz="0" w:space="0" w:color="auto"/>
        <w:left w:val="none" w:sz="0" w:space="0" w:color="auto"/>
        <w:bottom w:val="none" w:sz="0" w:space="0" w:color="auto"/>
        <w:right w:val="none" w:sz="0" w:space="0" w:color="auto"/>
      </w:divBdr>
    </w:div>
    <w:div w:id="554245175">
      <w:bodyDiv w:val="1"/>
      <w:marLeft w:val="0"/>
      <w:marRight w:val="0"/>
      <w:marTop w:val="0"/>
      <w:marBottom w:val="0"/>
      <w:divBdr>
        <w:top w:val="none" w:sz="0" w:space="0" w:color="auto"/>
        <w:left w:val="none" w:sz="0" w:space="0" w:color="auto"/>
        <w:bottom w:val="none" w:sz="0" w:space="0" w:color="auto"/>
        <w:right w:val="none" w:sz="0" w:space="0" w:color="auto"/>
      </w:divBdr>
    </w:div>
    <w:div w:id="781612153">
      <w:bodyDiv w:val="1"/>
      <w:marLeft w:val="0"/>
      <w:marRight w:val="0"/>
      <w:marTop w:val="0"/>
      <w:marBottom w:val="0"/>
      <w:divBdr>
        <w:top w:val="none" w:sz="0" w:space="0" w:color="auto"/>
        <w:left w:val="none" w:sz="0" w:space="0" w:color="auto"/>
        <w:bottom w:val="none" w:sz="0" w:space="0" w:color="auto"/>
        <w:right w:val="none" w:sz="0" w:space="0" w:color="auto"/>
      </w:divBdr>
    </w:div>
    <w:div w:id="1010959041">
      <w:bodyDiv w:val="1"/>
      <w:marLeft w:val="0"/>
      <w:marRight w:val="0"/>
      <w:marTop w:val="0"/>
      <w:marBottom w:val="0"/>
      <w:divBdr>
        <w:top w:val="none" w:sz="0" w:space="0" w:color="auto"/>
        <w:left w:val="none" w:sz="0" w:space="0" w:color="auto"/>
        <w:bottom w:val="none" w:sz="0" w:space="0" w:color="auto"/>
        <w:right w:val="none" w:sz="0" w:space="0" w:color="auto"/>
      </w:divBdr>
    </w:div>
    <w:div w:id="1067068584">
      <w:bodyDiv w:val="1"/>
      <w:marLeft w:val="0"/>
      <w:marRight w:val="0"/>
      <w:marTop w:val="0"/>
      <w:marBottom w:val="0"/>
      <w:divBdr>
        <w:top w:val="none" w:sz="0" w:space="0" w:color="auto"/>
        <w:left w:val="none" w:sz="0" w:space="0" w:color="auto"/>
        <w:bottom w:val="none" w:sz="0" w:space="0" w:color="auto"/>
        <w:right w:val="none" w:sz="0" w:space="0" w:color="auto"/>
      </w:divBdr>
    </w:div>
    <w:div w:id="1324117718">
      <w:bodyDiv w:val="1"/>
      <w:marLeft w:val="0"/>
      <w:marRight w:val="0"/>
      <w:marTop w:val="0"/>
      <w:marBottom w:val="0"/>
      <w:divBdr>
        <w:top w:val="none" w:sz="0" w:space="0" w:color="auto"/>
        <w:left w:val="none" w:sz="0" w:space="0" w:color="auto"/>
        <w:bottom w:val="none" w:sz="0" w:space="0" w:color="auto"/>
        <w:right w:val="none" w:sz="0" w:space="0" w:color="auto"/>
      </w:divBdr>
    </w:div>
    <w:div w:id="1386678491">
      <w:bodyDiv w:val="1"/>
      <w:marLeft w:val="0"/>
      <w:marRight w:val="0"/>
      <w:marTop w:val="0"/>
      <w:marBottom w:val="0"/>
      <w:divBdr>
        <w:top w:val="none" w:sz="0" w:space="0" w:color="auto"/>
        <w:left w:val="none" w:sz="0" w:space="0" w:color="auto"/>
        <w:bottom w:val="none" w:sz="0" w:space="0" w:color="auto"/>
        <w:right w:val="none" w:sz="0" w:space="0" w:color="auto"/>
      </w:divBdr>
    </w:div>
    <w:div w:id="1394696785">
      <w:bodyDiv w:val="1"/>
      <w:marLeft w:val="0"/>
      <w:marRight w:val="0"/>
      <w:marTop w:val="0"/>
      <w:marBottom w:val="0"/>
      <w:divBdr>
        <w:top w:val="none" w:sz="0" w:space="0" w:color="auto"/>
        <w:left w:val="none" w:sz="0" w:space="0" w:color="auto"/>
        <w:bottom w:val="none" w:sz="0" w:space="0" w:color="auto"/>
        <w:right w:val="none" w:sz="0" w:space="0" w:color="auto"/>
      </w:divBdr>
    </w:div>
    <w:div w:id="1516378753">
      <w:bodyDiv w:val="1"/>
      <w:marLeft w:val="0"/>
      <w:marRight w:val="0"/>
      <w:marTop w:val="0"/>
      <w:marBottom w:val="0"/>
      <w:divBdr>
        <w:top w:val="none" w:sz="0" w:space="0" w:color="auto"/>
        <w:left w:val="none" w:sz="0" w:space="0" w:color="auto"/>
        <w:bottom w:val="none" w:sz="0" w:space="0" w:color="auto"/>
        <w:right w:val="none" w:sz="0" w:space="0" w:color="auto"/>
      </w:divBdr>
    </w:div>
    <w:div w:id="208741702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Microsoft_Visio_2003-2010___1.vsd"/><Relationship Id="rId18" Type="http://schemas.openxmlformats.org/officeDocument/2006/relationships/image" Target="media/image7.png"/><Relationship Id="rId26" Type="http://schemas.openxmlformats.org/officeDocument/2006/relationships/hyperlink" Target="file:///D:\RAN1\RAN1%23110bis-e\tdocs\R1-2208564.zip" TargetMode="External"/><Relationship Id="rId39" Type="http://schemas.openxmlformats.org/officeDocument/2006/relationships/hyperlink" Target="file:///D:\RAN1\RAN1%23110bis-e\tdocs\R1-2209426.zip" TargetMode="External"/><Relationship Id="rId21" Type="http://schemas.openxmlformats.org/officeDocument/2006/relationships/image" Target="media/image10.png"/><Relationship Id="rId34" Type="http://schemas.openxmlformats.org/officeDocument/2006/relationships/hyperlink" Target="file:///D:\RAN1\RAN1%23110bis-e\tdocs\R1-2209239.zip" TargetMode="External"/><Relationship Id="rId42" Type="http://schemas.openxmlformats.org/officeDocument/2006/relationships/hyperlink" Target="file:///D:\RAN1\RAN1%23110bis-e\tdocs\R1-2209595.zip" TargetMode="External"/><Relationship Id="rId47" Type="http://schemas.openxmlformats.org/officeDocument/2006/relationships/hyperlink" Target="file:///D:\RAN1\RAN1%23110bis-e\tdocs\R1-2210032.zip" TargetMode="External"/><Relationship Id="rId50" Type="http://schemas.openxmlformats.org/officeDocument/2006/relationships/footer" Target="foot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oleObject" Target="embeddings/Microsoft_Visio_2003-2010___3.vsd"/><Relationship Id="rId29" Type="http://schemas.openxmlformats.org/officeDocument/2006/relationships/hyperlink" Target="file:///D:\RAN1\RAN1%23110bis-e\tdocs\R1-2208860.zip" TargetMode="External"/><Relationship Id="rId11" Type="http://schemas.openxmlformats.org/officeDocument/2006/relationships/image" Target="media/image3.wmf"/><Relationship Id="rId24" Type="http://schemas.openxmlformats.org/officeDocument/2006/relationships/hyperlink" Target="file:///D:\RAN1\RAN1%23110bis-e\tdocs\R1-2208426.zip" TargetMode="External"/><Relationship Id="rId32" Type="http://schemas.openxmlformats.org/officeDocument/2006/relationships/hyperlink" Target="file:///D:\RAN1\RAN1%23110bis-e\tdocs\R1-2209020.zip" TargetMode="External"/><Relationship Id="rId37" Type="http://schemas.openxmlformats.org/officeDocument/2006/relationships/hyperlink" Target="file:///D:\RAN1\RAN1%23110bis-e\tdocs\R1-2209352.zip" TargetMode="External"/><Relationship Id="rId40" Type="http://schemas.openxmlformats.org/officeDocument/2006/relationships/hyperlink" Target="file:///D:\RAN1\RAN1%23110bis-e\tdocs\R1-2209454.zip" TargetMode="External"/><Relationship Id="rId45" Type="http://schemas.openxmlformats.org/officeDocument/2006/relationships/hyperlink" Target="file:///D:\RAN1\RAN1%23110bis-e\tdocs\R1-2209917.zip" TargetMode="External"/><Relationship Id="rId53" Type="http://schemas.microsoft.com/office/2011/relationships/people" Target="people.xml"/><Relationship Id="rId5" Type="http://schemas.openxmlformats.org/officeDocument/2006/relationships/webSettings" Target="webSettings.xml"/><Relationship Id="rId10" Type="http://schemas.openxmlformats.org/officeDocument/2006/relationships/oleObject" Target="embeddings/oleObject1.bin"/><Relationship Id="rId19" Type="http://schemas.openxmlformats.org/officeDocument/2006/relationships/image" Target="media/image8.png"/><Relationship Id="rId31" Type="http://schemas.openxmlformats.org/officeDocument/2006/relationships/hyperlink" Target="file:///D:\RAN1\RAN1%23110bis-e\tdocs\R1-2208997.zip" TargetMode="External"/><Relationship Id="rId44" Type="http://schemas.openxmlformats.org/officeDocument/2006/relationships/hyperlink" Target="file:///D:\RAN1\RAN1%23110bis-e\tdocs\R1-2209860.zip" TargetMode="External"/><Relationship Id="rId52"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wmf"/><Relationship Id="rId14" Type="http://schemas.openxmlformats.org/officeDocument/2006/relationships/image" Target="media/image5.emf"/><Relationship Id="rId22" Type="http://schemas.openxmlformats.org/officeDocument/2006/relationships/image" Target="media/image11.png"/><Relationship Id="rId27" Type="http://schemas.openxmlformats.org/officeDocument/2006/relationships/hyperlink" Target="file:///D:\RAN1\RAN1%23110bis-e\tdocs\R1-2208658.zip" TargetMode="External"/><Relationship Id="rId30" Type="http://schemas.openxmlformats.org/officeDocument/2006/relationships/hyperlink" Target="file:///D:\RAN1\RAN1%23110bis-e\tdocs\R1-2208991.zip" TargetMode="External"/><Relationship Id="rId35" Type="http://schemas.openxmlformats.org/officeDocument/2006/relationships/hyperlink" Target="file:///D:\RAN1\RAN1%23110bis-e\tdocs\R1-2209299.zip" TargetMode="External"/><Relationship Id="rId43" Type="http://schemas.openxmlformats.org/officeDocument/2006/relationships/hyperlink" Target="file:///D:\RAN1\RAN1%23110bis-e\tdocs\R1-2209746.zip" TargetMode="External"/><Relationship Id="rId48" Type="http://schemas.openxmlformats.org/officeDocument/2006/relationships/hyperlink" Target="file:///D:\RAN1\RAN1%23110bis-e\tdocs\R1-2210034.zip" TargetMode="External"/><Relationship Id="rId8" Type="http://schemas.openxmlformats.org/officeDocument/2006/relationships/image" Target="media/image1.png"/><Relationship Id="rId51" Type="http://schemas.openxmlformats.org/officeDocument/2006/relationships/footer" Target="footer2.xml"/><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image" Target="media/image6.png"/><Relationship Id="rId25" Type="http://schemas.openxmlformats.org/officeDocument/2006/relationships/hyperlink" Target="file:///D:\RAN1\RAN1%23110bis-e\tdocs\R1-2208486.zip" TargetMode="External"/><Relationship Id="rId33" Type="http://schemas.openxmlformats.org/officeDocument/2006/relationships/hyperlink" Target="file:///D:\RAN1\RAN1%23110bis-e\tdocs\R1-2209067.zip" TargetMode="External"/><Relationship Id="rId38" Type="http://schemas.openxmlformats.org/officeDocument/2006/relationships/hyperlink" Target="file:///D:\RAN1\RAN1%23110bis-e\tdocs\R1-2209416.zip" TargetMode="External"/><Relationship Id="rId46" Type="http://schemas.openxmlformats.org/officeDocument/2006/relationships/hyperlink" Target="file:///D:\RAN1\RAN1%23110bis-e\tdocs\R1-2210000.zip" TargetMode="External"/><Relationship Id="rId20" Type="http://schemas.openxmlformats.org/officeDocument/2006/relationships/image" Target="media/image9.png"/><Relationship Id="rId41" Type="http://schemas.openxmlformats.org/officeDocument/2006/relationships/hyperlink" Target="file:///D:\RAN1\RAN1%23110bis-e\tdocs\R1-2209516.zip" TargetMode="External"/><Relationship Id="rId54"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oleObject" Target="embeddings/Microsoft_Visio_2003-2010___2.vsd"/><Relationship Id="rId23" Type="http://schemas.openxmlformats.org/officeDocument/2006/relationships/image" Target="media/image12.png"/><Relationship Id="rId28" Type="http://schemas.openxmlformats.org/officeDocument/2006/relationships/hyperlink" Target="file:///D:\RAN1\RAN1%23110bis-e\tdocs\R1-2208779.ZIP" TargetMode="External"/><Relationship Id="rId36" Type="http://schemas.openxmlformats.org/officeDocument/2006/relationships/hyperlink" Target="file:///D:\RAN1\RAN1%23110bis-e\tdocs\R1-2209305.zip" TargetMode="External"/><Relationship Id="rId49" Type="http://schemas.openxmlformats.org/officeDocument/2006/relationships/hyperlink" Target="file:///D:\RAN1\RAN1%23110bis-e\tdocs\R1-2210151.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174</Pages>
  <Words>73467</Words>
  <Characters>418765</Characters>
  <Application>Microsoft Office Word</Application>
  <DocSecurity>0</DocSecurity>
  <Lines>3489</Lines>
  <Paragraphs>982</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Updated for review</vt:lpstr>
      <vt:lpstr>Updated for review</vt:lpstr>
    </vt:vector>
  </TitlesOfParts>
  <Company>LGE</Company>
  <LinksUpToDate>false</LinksUpToDate>
  <CharactersWithSpaces>491250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Updated for review</dc:title>
  <dc:creator>Haipeng Lei</dc:creator>
  <cp:lastModifiedBy>Haipeng HP1 Lei</cp:lastModifiedBy>
  <cp:revision>4</cp:revision>
  <cp:lastPrinted>2019-01-09T21:30:00Z</cp:lastPrinted>
  <dcterms:created xsi:type="dcterms:W3CDTF">2022-10-20T10:59:00Z</dcterms:created>
  <dcterms:modified xsi:type="dcterms:W3CDTF">2022-10-20T13:04:00Z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0x010100B22C4744E2C3194A99119A9C6B17BC0A</vt:lpwstr>
  </property>
  <property fmtid="{D5CDD505-2E9C-101B-9397-08002B2CF9AE}" pid="3" name="_dlc_DocIdItemGuid">
    <vt:lpwstr>0f0cfd6e-3541-4340-987e-4ced07463289</vt:lpwstr>
  </property>
  <property fmtid="{D5CDD505-2E9C-101B-9397-08002B2CF9AE}" pid="4" name="Order">
    <vt:r8>3538400</vt:r8>
  </property>
  <property fmtid="{D5CDD505-2E9C-101B-9397-08002B2CF9AE}" pid="5" name="TemplateUrl">
    <vt:lpwstr/>
  </property>
  <property fmtid="{D5CDD505-2E9C-101B-9397-08002B2CF9AE}" pid="6" name="xd_Signature">
    <vt:bool>false</vt:bool>
  </property>
  <property fmtid="{D5CDD505-2E9C-101B-9397-08002B2CF9AE}" pid="7" name="xd_ProgID">
    <vt:lpwstr/>
  </property>
  <property fmtid="{D5CDD505-2E9C-101B-9397-08002B2CF9AE}" pid="8" name="_2015_ms_pID_725343">
    <vt:lpwstr>(3)/KKuKj4S6ViRi4Zi208PWBbu3ubMx1MNgHDK2to3vgKrT/ahglIOO3B9+zFxWq1d3s6y4Ei4
PSlrsejMYJA+9oqROD+gqB4SmjfGryB+Km089Idc+oeDam0mpaCpG3EsdPW9Dhs2d5/iHEdC
eGio9Z2kUp1JoB8T26ibkj/Poahc8fYoY5XNLMeVDBmE0C4duzBTOnwPj6LAseYL4QiG72Za
dF/GX3WKiDo+3mxaXH</vt:lpwstr>
  </property>
  <property fmtid="{D5CDD505-2E9C-101B-9397-08002B2CF9AE}" pid="9" name="_2015_ms_pID_7253431">
    <vt:lpwstr>bYlqrb12NZta7fg4FzQLBJIpEnFuIWIYHhgXYNjFVLXQc/A4pfcY+/
QQGOKi0vAr5jsHIkm4qY5r1uwXb/heJ9Q9vaMFfMFN5cLSQI75S6/6TUfnckiJ8JqOA6SYeN
omzitJgM4jQymkYhB1xNM1uB/Mley8EiripxXzQNgx1k5JTKAXSaj2+e4SnQwanyjxJv7z9O
bPO+cHGq2s4glBu93St8THTNhcI3vxYZc7yA</vt:lpwstr>
  </property>
  <property fmtid="{D5CDD505-2E9C-101B-9397-08002B2CF9AE}" pid="10" name="KSOProductBuildVer">
    <vt:lpwstr>2052-11.8.2.10912</vt:lpwstr>
  </property>
  <property fmtid="{D5CDD505-2E9C-101B-9397-08002B2CF9AE}" pid="11" name="_2015_ms_pID_7253432">
    <vt:lpwstr>Ig==</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1611971081</vt:lpwstr>
  </property>
  <property fmtid="{D5CDD505-2E9C-101B-9397-08002B2CF9AE}" pid="16" name="CWM68e439868ede4a1890ef892e4a139c73">
    <vt:lpwstr>CWMJyYhgNSw0RjHa67NnoOgmzMKAQxj+lBLFO2GqHfVI24enJvLjOIcr18lz17fYMJk7m35R4kpgxtYfBxWHbXDFg==</vt:lpwstr>
  </property>
  <property fmtid="{D5CDD505-2E9C-101B-9397-08002B2CF9AE}" pid="17" name="ICV">
    <vt:lpwstr>E19668BCAEA0467091E6C9A6BC2DD44A</vt:lpwstr>
  </property>
  <property fmtid="{D5CDD505-2E9C-101B-9397-08002B2CF9AE}" pid="18" name="MSIP_Label_a7295cc1-d279-42ac-ab4d-3b0f4fece050_Enabled">
    <vt:lpwstr>true</vt:lpwstr>
  </property>
  <property fmtid="{D5CDD505-2E9C-101B-9397-08002B2CF9AE}" pid="19" name="MSIP_Label_a7295cc1-d279-42ac-ab4d-3b0f4fece050_SetDate">
    <vt:lpwstr>2022-10-11T06:48:17Z</vt:lpwstr>
  </property>
  <property fmtid="{D5CDD505-2E9C-101B-9397-08002B2CF9AE}" pid="20" name="MSIP_Label_a7295cc1-d279-42ac-ab4d-3b0f4fece050_Method">
    <vt:lpwstr>Standard</vt:lpwstr>
  </property>
  <property fmtid="{D5CDD505-2E9C-101B-9397-08002B2CF9AE}" pid="21" name="MSIP_Label_a7295cc1-d279-42ac-ab4d-3b0f4fece050_Name">
    <vt:lpwstr>FUJITSU-RESTRICTED​</vt:lpwstr>
  </property>
  <property fmtid="{D5CDD505-2E9C-101B-9397-08002B2CF9AE}" pid="22" name="MSIP_Label_a7295cc1-d279-42ac-ab4d-3b0f4fece050_SiteId">
    <vt:lpwstr>a19f121d-81e1-4858-a9d8-736e267fd4c7</vt:lpwstr>
  </property>
  <property fmtid="{D5CDD505-2E9C-101B-9397-08002B2CF9AE}" pid="23" name="MSIP_Label_a7295cc1-d279-42ac-ab4d-3b0f4fece050_ActionId">
    <vt:lpwstr>405dc7c8-2fb9-41e1-b1f5-f62c39ccaa2c</vt:lpwstr>
  </property>
  <property fmtid="{D5CDD505-2E9C-101B-9397-08002B2CF9AE}" pid="24" name="MSIP_Label_a7295cc1-d279-42ac-ab4d-3b0f4fece050_ContentBits">
    <vt:lpwstr>0</vt:lpwstr>
  </property>
</Properties>
</file>