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165913" w14:textId="49231C87" w:rsidR="00773F15" w:rsidRPr="00B1177A" w:rsidRDefault="00773F15" w:rsidP="00773F15">
      <w:pPr>
        <w:pStyle w:val="3GPPHeader"/>
        <w:spacing w:after="0"/>
        <w:rPr>
          <w:rFonts w:hint="eastAsia"/>
          <w:sz w:val="32"/>
          <w:szCs w:val="32"/>
          <w:lang w:val="de-DE" w:eastAsia="ko-KR"/>
        </w:rPr>
      </w:pPr>
      <w:bookmarkStart w:id="0" w:name="_Hlk115368337"/>
      <w:bookmarkEnd w:id="0"/>
      <w:r w:rsidRPr="00DD698D">
        <w:rPr>
          <w:lang w:val="de-DE"/>
        </w:rPr>
        <w:t>3GPP TSG-RAN WG</w:t>
      </w:r>
      <w:r>
        <w:rPr>
          <w:lang w:val="de-DE"/>
        </w:rPr>
        <w:t>1</w:t>
      </w:r>
      <w:r w:rsidRPr="00DD698D">
        <w:rPr>
          <w:lang w:val="de-DE"/>
        </w:rPr>
        <w:t xml:space="preserve"> #</w:t>
      </w:r>
      <w:r>
        <w:rPr>
          <w:lang w:val="de-DE"/>
        </w:rPr>
        <w:t>110bis-e</w:t>
      </w:r>
      <w:r w:rsidRPr="00DD698D">
        <w:rPr>
          <w:lang w:val="de-DE"/>
        </w:rPr>
        <w:tab/>
      </w:r>
      <w:r w:rsidRPr="00F637AD">
        <w:rPr>
          <w:szCs w:val="24"/>
          <w:lang w:val="de-DE"/>
        </w:rPr>
        <w:t>R1-22</w:t>
      </w:r>
      <w:r w:rsidR="00143555">
        <w:rPr>
          <w:szCs w:val="24"/>
          <w:lang w:val="de-DE"/>
        </w:rPr>
        <w:t>10272</w:t>
      </w:r>
    </w:p>
    <w:p w14:paraId="5A63E400" w14:textId="77777777" w:rsidR="00773F15" w:rsidRPr="00E918EB" w:rsidRDefault="00773F15" w:rsidP="00773F15">
      <w:pPr>
        <w:pStyle w:val="3GPPHeader"/>
        <w:rPr>
          <w:lang w:val="en-US"/>
        </w:rPr>
      </w:pPr>
      <w:r>
        <w:rPr>
          <w:lang w:val="en-US"/>
        </w:rPr>
        <w:t>e-Meeting</w:t>
      </w:r>
      <w:r w:rsidRPr="008222EF">
        <w:rPr>
          <w:lang w:val="en-US"/>
        </w:rPr>
        <w:t xml:space="preserve">, </w:t>
      </w:r>
      <w:r>
        <w:rPr>
          <w:lang w:val="en-US"/>
        </w:rPr>
        <w:t>October</w:t>
      </w:r>
      <w:r w:rsidRPr="008222EF">
        <w:rPr>
          <w:lang w:val="en-US"/>
        </w:rPr>
        <w:t xml:space="preserve"> </w:t>
      </w:r>
      <w:r>
        <w:rPr>
          <w:lang w:val="en-US"/>
        </w:rPr>
        <w:t>10</w:t>
      </w:r>
      <w:r w:rsidRPr="00660150">
        <w:rPr>
          <w:vertAlign w:val="superscript"/>
          <w:lang w:val="en-US"/>
        </w:rPr>
        <w:t>th</w:t>
      </w:r>
      <w:r>
        <w:rPr>
          <w:lang w:val="en-US"/>
        </w:rPr>
        <w:t xml:space="preserve"> </w:t>
      </w:r>
      <w:r w:rsidRPr="008222EF">
        <w:rPr>
          <w:lang w:val="en-US"/>
        </w:rPr>
        <w:t xml:space="preserve">– </w:t>
      </w:r>
      <w:r>
        <w:rPr>
          <w:lang w:val="en-US"/>
        </w:rPr>
        <w:t>19</w:t>
      </w:r>
      <w:r w:rsidRPr="00660150">
        <w:rPr>
          <w:vertAlign w:val="superscript"/>
          <w:lang w:val="en-US"/>
        </w:rPr>
        <w:t>th</w:t>
      </w:r>
      <w:r w:rsidRPr="008222EF">
        <w:rPr>
          <w:lang w:val="en-US"/>
        </w:rPr>
        <w:t>, 2022</w:t>
      </w:r>
    </w:p>
    <w:p w14:paraId="452EB362" w14:textId="77777777" w:rsidR="00773F15" w:rsidRPr="00C47D53" w:rsidRDefault="00773F15" w:rsidP="00773F15">
      <w:pPr>
        <w:pStyle w:val="CRCoverPage"/>
        <w:tabs>
          <w:tab w:val="left" w:pos="1980"/>
        </w:tabs>
        <w:jc w:val="both"/>
        <w:rPr>
          <w:rFonts w:ascii="Times New Roman" w:hAnsi="Times New Roman"/>
          <w:b/>
          <w:bCs/>
          <w:sz w:val="24"/>
          <w:lang w:val="en-US" w:eastAsia="ja-JP"/>
        </w:rPr>
      </w:pPr>
      <w:r w:rsidRPr="00D121BA">
        <w:rPr>
          <w:rFonts w:ascii="Times New Roman" w:hAnsi="Times New Roman"/>
          <w:b/>
          <w:bCs/>
          <w:sz w:val="24"/>
          <w:lang w:val="en-US"/>
        </w:rPr>
        <w:t>Agenda Item:</w:t>
      </w:r>
      <w:r w:rsidRPr="00D121BA">
        <w:rPr>
          <w:rFonts w:ascii="Times New Roman" w:hAnsi="Times New Roman"/>
          <w:b/>
          <w:bCs/>
          <w:sz w:val="24"/>
          <w:lang w:val="en-US"/>
        </w:rPr>
        <w:tab/>
      </w:r>
      <w:r>
        <w:rPr>
          <w:rFonts w:ascii="Times New Roman" w:hAnsi="Times New Roman"/>
          <w:b/>
          <w:bCs/>
          <w:sz w:val="24"/>
          <w:lang w:val="en-US"/>
        </w:rPr>
        <w:t>9.2.2.1</w:t>
      </w:r>
    </w:p>
    <w:p w14:paraId="2BA49935" w14:textId="77777777" w:rsidR="00773F15" w:rsidRPr="00C47D53" w:rsidRDefault="00773F15" w:rsidP="00773F15">
      <w:pPr>
        <w:tabs>
          <w:tab w:val="left" w:pos="1985"/>
        </w:tabs>
        <w:rPr>
          <w:b/>
          <w:bCs/>
          <w:sz w:val="24"/>
          <w:lang w:val="en-US"/>
        </w:rPr>
      </w:pPr>
      <w:r w:rsidRPr="00C47D53">
        <w:rPr>
          <w:b/>
          <w:bCs/>
          <w:sz w:val="24"/>
          <w:lang w:val="en-US"/>
        </w:rPr>
        <w:t>Source:</w:t>
      </w:r>
      <w:r w:rsidRPr="00C47D53">
        <w:rPr>
          <w:b/>
          <w:bCs/>
          <w:sz w:val="24"/>
          <w:lang w:val="en-US"/>
        </w:rPr>
        <w:tab/>
        <w:t>InterDigital</w:t>
      </w:r>
      <w:r>
        <w:rPr>
          <w:b/>
          <w:bCs/>
          <w:sz w:val="24"/>
          <w:lang w:val="en-US"/>
        </w:rPr>
        <w:t>, Inc.</w:t>
      </w:r>
    </w:p>
    <w:p w14:paraId="64966197" w14:textId="77777777" w:rsidR="00773F15" w:rsidRPr="00C47D53" w:rsidRDefault="00773F15" w:rsidP="00773F15">
      <w:pPr>
        <w:ind w:left="1985" w:hanging="1985"/>
        <w:rPr>
          <w:b/>
          <w:bCs/>
          <w:lang w:val="en-US"/>
        </w:rPr>
      </w:pPr>
      <w:r w:rsidRPr="00C47D53">
        <w:rPr>
          <w:b/>
          <w:bCs/>
          <w:sz w:val="24"/>
          <w:lang w:val="en-US"/>
        </w:rPr>
        <w:t>Title:</w:t>
      </w:r>
      <w:r w:rsidRPr="00C47D53">
        <w:rPr>
          <w:b/>
          <w:bCs/>
          <w:sz w:val="24"/>
          <w:lang w:val="en-US"/>
        </w:rPr>
        <w:tab/>
      </w:r>
      <w:bookmarkStart w:id="1" w:name="_Hlk110512927"/>
      <w:r>
        <w:rPr>
          <w:b/>
          <w:bCs/>
          <w:sz w:val="24"/>
          <w:lang w:val="en-US"/>
        </w:rPr>
        <w:t>Evaluation</w:t>
      </w:r>
      <w:r w:rsidRPr="000E3A53">
        <w:rPr>
          <w:b/>
          <w:bCs/>
          <w:sz w:val="24"/>
          <w:lang w:val="en-US"/>
        </w:rPr>
        <w:t xml:space="preserve"> on AI/ML for CSI feedback enhancement</w:t>
      </w:r>
      <w:bookmarkEnd w:id="1"/>
    </w:p>
    <w:p w14:paraId="782AC7CD" w14:textId="77777777" w:rsidR="00773F15" w:rsidRPr="00C47D53" w:rsidRDefault="00773F15" w:rsidP="00773F15">
      <w:pPr>
        <w:ind w:left="1985" w:hanging="1985"/>
        <w:rPr>
          <w:b/>
          <w:bCs/>
          <w:sz w:val="24"/>
          <w:lang w:val="en-US" w:eastAsia="ko-KR"/>
        </w:rPr>
      </w:pPr>
      <w:r w:rsidRPr="00C47D53">
        <w:rPr>
          <w:b/>
          <w:bCs/>
          <w:sz w:val="24"/>
          <w:lang w:val="en-US"/>
        </w:rPr>
        <w:t>Document for:</w:t>
      </w:r>
      <w:r w:rsidRPr="00C47D53">
        <w:rPr>
          <w:b/>
          <w:bCs/>
          <w:sz w:val="24"/>
          <w:lang w:val="en-US"/>
        </w:rPr>
        <w:tab/>
        <w:t>Discussion</w:t>
      </w:r>
      <w:r>
        <w:rPr>
          <w:b/>
          <w:bCs/>
          <w:sz w:val="24"/>
          <w:lang w:val="en-US"/>
        </w:rPr>
        <w:t xml:space="preserve"> and Decision</w:t>
      </w:r>
    </w:p>
    <w:p w14:paraId="1C3FFD89" w14:textId="77777777" w:rsidR="00773F15" w:rsidRPr="001D0064" w:rsidRDefault="00773F15" w:rsidP="00773F15">
      <w:pPr>
        <w:pStyle w:val="Heading1"/>
        <w:rPr>
          <w:sz w:val="32"/>
          <w:lang w:val="en-US"/>
        </w:rPr>
      </w:pPr>
      <w:r w:rsidRPr="001D0064">
        <w:rPr>
          <w:sz w:val="32"/>
          <w:lang w:val="en-US"/>
        </w:rPr>
        <w:t>Introduction</w:t>
      </w:r>
    </w:p>
    <w:p w14:paraId="5DEE2033" w14:textId="77777777" w:rsidR="00773F15" w:rsidRPr="00C01917" w:rsidRDefault="00773F15" w:rsidP="00773F15">
      <w:pPr>
        <w:rPr>
          <w:szCs w:val="22"/>
          <w:lang w:val="en-US"/>
        </w:rPr>
      </w:pPr>
      <w:r w:rsidRPr="00C01917">
        <w:rPr>
          <w:szCs w:val="22"/>
          <w:lang w:val="en-US"/>
        </w:rPr>
        <w:t xml:space="preserve">During RAN#94e, a study item (SI) on AI/ML for NR Air Interface was approved, with the revised study item description in </w:t>
      </w:r>
      <w:r w:rsidRPr="00C01917">
        <w:rPr>
          <w:szCs w:val="22"/>
          <w:lang w:val="en-US"/>
        </w:rPr>
        <w:fldChar w:fldCharType="begin"/>
      </w:r>
      <w:r w:rsidRPr="00C01917">
        <w:rPr>
          <w:szCs w:val="22"/>
          <w:lang w:val="en-US"/>
        </w:rPr>
        <w:instrText xml:space="preserve"> REF _Ref416167577 \r \h </w:instrText>
      </w:r>
      <w:r>
        <w:rPr>
          <w:szCs w:val="22"/>
          <w:lang w:val="en-US"/>
        </w:rPr>
        <w:instrText xml:space="preserve"> \* MERGEFORMAT </w:instrText>
      </w:r>
      <w:r w:rsidRPr="00C01917">
        <w:rPr>
          <w:szCs w:val="22"/>
          <w:lang w:val="en-US"/>
        </w:rPr>
      </w:r>
      <w:r w:rsidRPr="00C01917">
        <w:rPr>
          <w:szCs w:val="22"/>
          <w:lang w:val="en-US"/>
        </w:rPr>
        <w:fldChar w:fldCharType="separate"/>
      </w:r>
      <w:r>
        <w:rPr>
          <w:szCs w:val="22"/>
          <w:lang w:val="en-US"/>
        </w:rPr>
        <w:t>[1]</w:t>
      </w:r>
      <w:r w:rsidRPr="00C01917">
        <w:rPr>
          <w:szCs w:val="22"/>
          <w:lang w:val="en-US"/>
        </w:rPr>
        <w:fldChar w:fldCharType="end"/>
      </w:r>
      <w:r w:rsidRPr="00C01917">
        <w:rPr>
          <w:szCs w:val="22"/>
          <w:lang w:val="en-US"/>
        </w:rPr>
        <w:t>.  The study item identifies use cases to focus on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73F15" w:rsidRPr="00C63DC7" w14:paraId="67E23A0E" w14:textId="77777777" w:rsidTr="0043757E">
        <w:tc>
          <w:tcPr>
            <w:tcW w:w="9855" w:type="dxa"/>
            <w:shd w:val="clear" w:color="auto" w:fill="auto"/>
          </w:tcPr>
          <w:p w14:paraId="13561D8C" w14:textId="77777777" w:rsidR="00773F15" w:rsidRPr="00C01917" w:rsidRDefault="00773F15" w:rsidP="0043757E">
            <w:pPr>
              <w:spacing w:after="0"/>
              <w:rPr>
                <w:bCs/>
                <w:szCs w:val="22"/>
              </w:rPr>
            </w:pPr>
            <w:r w:rsidRPr="00C01917">
              <w:rPr>
                <w:bCs/>
                <w:szCs w:val="22"/>
              </w:rPr>
              <w:t xml:space="preserve">Use cases to focus on: </w:t>
            </w:r>
          </w:p>
          <w:p w14:paraId="69B82F3E" w14:textId="77777777" w:rsidR="00773F15" w:rsidRPr="00C01917" w:rsidRDefault="00773F15" w:rsidP="0043757E">
            <w:pPr>
              <w:numPr>
                <w:ilvl w:val="0"/>
                <w:numId w:val="19"/>
              </w:numPr>
              <w:spacing w:after="0"/>
              <w:jc w:val="left"/>
              <w:rPr>
                <w:bCs/>
                <w:szCs w:val="22"/>
              </w:rPr>
            </w:pPr>
            <w:r w:rsidRPr="00C01917">
              <w:rPr>
                <w:bCs/>
                <w:szCs w:val="22"/>
              </w:rPr>
              <w:t xml:space="preserve">Initial set of use cases includes: </w:t>
            </w:r>
          </w:p>
          <w:p w14:paraId="59F93DE1" w14:textId="77777777" w:rsidR="00773F15" w:rsidRPr="00C01917" w:rsidRDefault="00773F15" w:rsidP="0043757E">
            <w:pPr>
              <w:numPr>
                <w:ilvl w:val="1"/>
                <w:numId w:val="19"/>
              </w:numPr>
              <w:spacing w:after="0"/>
              <w:jc w:val="left"/>
              <w:rPr>
                <w:bCs/>
                <w:szCs w:val="22"/>
              </w:rPr>
            </w:pPr>
            <w:r w:rsidRPr="00C01917">
              <w:rPr>
                <w:bCs/>
                <w:szCs w:val="22"/>
              </w:rPr>
              <w:t>CSI feedback enhancement, e.g., overhead reduction, improved accuracy, prediction [RAN1]</w:t>
            </w:r>
          </w:p>
          <w:p w14:paraId="49C7D135" w14:textId="77777777" w:rsidR="00773F15" w:rsidRPr="00C01917" w:rsidRDefault="00773F15" w:rsidP="0043757E">
            <w:pPr>
              <w:numPr>
                <w:ilvl w:val="1"/>
                <w:numId w:val="19"/>
              </w:numPr>
              <w:spacing w:after="0"/>
              <w:jc w:val="left"/>
              <w:rPr>
                <w:rStyle w:val="normaltextrun"/>
                <w:bCs/>
                <w:szCs w:val="22"/>
              </w:rPr>
            </w:pPr>
            <w:r w:rsidRPr="00C01917">
              <w:rPr>
                <w:bCs/>
                <w:szCs w:val="22"/>
              </w:rPr>
              <w:t xml:space="preserve">Beam management, e.g., </w:t>
            </w:r>
            <w:r w:rsidRPr="00C01917">
              <w:rPr>
                <w:szCs w:val="22"/>
              </w:rPr>
              <w:t>beam prediction in time,</w:t>
            </w:r>
            <w:r w:rsidRPr="00C01917">
              <w:rPr>
                <w:rStyle w:val="normaltextrun"/>
                <w:color w:val="000000"/>
                <w:szCs w:val="22"/>
                <w:shd w:val="clear" w:color="auto" w:fill="FFFFFF"/>
              </w:rPr>
              <w:t> and/or </w:t>
            </w:r>
            <w:r w:rsidRPr="00C01917">
              <w:rPr>
                <w:szCs w:val="22"/>
              </w:rPr>
              <w:t>spatial domain</w:t>
            </w:r>
            <w:r w:rsidRPr="00C01917">
              <w:rPr>
                <w:rStyle w:val="normaltextrun"/>
                <w:color w:val="000000"/>
                <w:szCs w:val="22"/>
                <w:shd w:val="clear" w:color="auto" w:fill="FFFFFF"/>
              </w:rPr>
              <w:t> for overhead and latency reduction, beam selection accuracy improvement [RAN1]</w:t>
            </w:r>
          </w:p>
          <w:p w14:paraId="11B1AA62" w14:textId="77777777" w:rsidR="00773F15" w:rsidRPr="00C01917" w:rsidRDefault="00773F15" w:rsidP="0043757E">
            <w:pPr>
              <w:numPr>
                <w:ilvl w:val="1"/>
                <w:numId w:val="19"/>
              </w:numPr>
              <w:spacing w:after="0"/>
              <w:jc w:val="left"/>
              <w:rPr>
                <w:bCs/>
                <w:szCs w:val="22"/>
              </w:rPr>
            </w:pPr>
            <w:r w:rsidRPr="00C01917">
              <w:rPr>
                <w:szCs w:val="22"/>
              </w:rPr>
              <w:t>Positioning accuracy enhancements for different scenarios including, e.g., those with</w:t>
            </w:r>
            <w:r w:rsidRPr="00C01917">
              <w:rPr>
                <w:rStyle w:val="normaltextrun"/>
                <w:color w:val="000000"/>
                <w:szCs w:val="22"/>
                <w:shd w:val="clear" w:color="auto" w:fill="FFFFFF"/>
              </w:rPr>
              <w:t> heavy</w:t>
            </w:r>
            <w:r w:rsidRPr="00C01917">
              <w:rPr>
                <w:szCs w:val="22"/>
              </w:rPr>
              <w:t xml:space="preserve"> NLOS </w:t>
            </w:r>
            <w:r w:rsidRPr="00C01917">
              <w:rPr>
                <w:rStyle w:val="normaltextrun"/>
                <w:color w:val="000000"/>
                <w:szCs w:val="22"/>
                <w:shd w:val="clear" w:color="auto" w:fill="FFFFFF"/>
              </w:rPr>
              <w:t xml:space="preserve">conditions [RAN1] </w:t>
            </w:r>
          </w:p>
        </w:tc>
      </w:tr>
    </w:tbl>
    <w:p w14:paraId="6CDA1DB9" w14:textId="77777777" w:rsidR="00773F15" w:rsidRPr="00C01917" w:rsidRDefault="00773F15" w:rsidP="00773F15">
      <w:pPr>
        <w:rPr>
          <w:szCs w:val="22"/>
          <w:lang w:val="en-US"/>
        </w:rPr>
      </w:pPr>
    </w:p>
    <w:p w14:paraId="06B33EF7" w14:textId="77777777" w:rsidR="00773F15" w:rsidRPr="00C01917" w:rsidRDefault="00773F15" w:rsidP="00773F15">
      <w:pPr>
        <w:rPr>
          <w:szCs w:val="22"/>
        </w:rPr>
      </w:pPr>
      <w:r w:rsidRPr="00C01917">
        <w:rPr>
          <w:szCs w:val="22"/>
        </w:rPr>
        <w:t xml:space="preserve">RAN1 #109-e further selected CSI compression as one representative sub-use case </w:t>
      </w:r>
      <w:r w:rsidRPr="00C01917">
        <w:rPr>
          <w:szCs w:val="22"/>
        </w:rPr>
        <w:fldChar w:fldCharType="begin"/>
      </w:r>
      <w:r w:rsidRPr="00C01917">
        <w:rPr>
          <w:szCs w:val="22"/>
        </w:rPr>
        <w:instrText xml:space="preserve"> REF _Ref110614891 \r \h </w:instrText>
      </w:r>
      <w:r>
        <w:rPr>
          <w:szCs w:val="22"/>
        </w:rPr>
        <w:instrText xml:space="preserve"> \* MERGEFORMAT </w:instrText>
      </w:r>
      <w:r w:rsidRPr="00C01917">
        <w:rPr>
          <w:szCs w:val="22"/>
        </w:rPr>
      </w:r>
      <w:r w:rsidRPr="00C01917">
        <w:rPr>
          <w:szCs w:val="22"/>
        </w:rPr>
        <w:fldChar w:fldCharType="separate"/>
      </w:r>
      <w:r>
        <w:rPr>
          <w:szCs w:val="22"/>
        </w:rPr>
        <w:t>[2]</w:t>
      </w:r>
      <w:r w:rsidRPr="00C01917">
        <w:rPr>
          <w:szCs w:val="22"/>
        </w:rPr>
        <w:fldChar w:fldCharType="end"/>
      </w:r>
      <w:r w:rsidRPr="00C01917">
        <w:rPr>
          <w:szCs w:val="22"/>
        </w:rPr>
        <w:t xml:space="preserve">. </w:t>
      </w:r>
    </w:p>
    <w:p w14:paraId="25834DD8" w14:textId="77777777" w:rsidR="00773F15" w:rsidRPr="00C01917" w:rsidRDefault="00773F15" w:rsidP="00773F15">
      <w:pPr>
        <w:rPr>
          <w:szCs w:val="22"/>
          <w:lang w:val="en-US"/>
        </w:rPr>
      </w:pPr>
      <w:r w:rsidRPr="00C01917">
        <w:rPr>
          <w:szCs w:val="22"/>
          <w:lang w:val="en-US"/>
        </w:rPr>
        <w:t xml:space="preserve">For the evaluation methodology of the AI/ML based CSI feedback enhancement, </w:t>
      </w:r>
      <w:r w:rsidRPr="00C01917">
        <w:rPr>
          <w:szCs w:val="22"/>
        </w:rPr>
        <w:t>RAN1 #109-e adopted system level simulation as baseline</w:t>
      </w:r>
      <w:r>
        <w:rPr>
          <w:szCs w:val="22"/>
        </w:rPr>
        <w:t xml:space="preserve"> </w:t>
      </w:r>
      <w:r w:rsidRPr="00C01917">
        <w:rPr>
          <w:szCs w:val="22"/>
        </w:rPr>
        <w:fldChar w:fldCharType="begin"/>
      </w:r>
      <w:r w:rsidRPr="00C01917">
        <w:rPr>
          <w:szCs w:val="22"/>
        </w:rPr>
        <w:instrText xml:space="preserve"> REF _Ref110614891 \r \h </w:instrText>
      </w:r>
      <w:r>
        <w:rPr>
          <w:szCs w:val="22"/>
        </w:rPr>
        <w:instrText xml:space="preserve"> \* MERGEFORMAT </w:instrText>
      </w:r>
      <w:r w:rsidRPr="00C01917">
        <w:rPr>
          <w:szCs w:val="22"/>
        </w:rPr>
      </w:r>
      <w:r w:rsidRPr="00C01917">
        <w:rPr>
          <w:szCs w:val="22"/>
        </w:rPr>
        <w:fldChar w:fldCharType="separate"/>
      </w:r>
      <w:r>
        <w:rPr>
          <w:szCs w:val="22"/>
        </w:rPr>
        <w:t>[2]</w:t>
      </w:r>
      <w:r w:rsidRPr="00C01917">
        <w:rPr>
          <w:szCs w:val="22"/>
        </w:rPr>
        <w:fldChar w:fldCharType="end"/>
      </w:r>
      <w:r w:rsidRPr="00C01917">
        <w:rPr>
          <w:szCs w:val="22"/>
        </w:rPr>
        <w:t>.</w:t>
      </w:r>
      <w:r>
        <w:rPr>
          <w:szCs w:val="22"/>
        </w:rPr>
        <w:t xml:space="preserve"> </w:t>
      </w:r>
      <w:r w:rsidRPr="00C01917">
        <w:rPr>
          <w:szCs w:val="22"/>
        </w:rPr>
        <w:t xml:space="preserve"> </w:t>
      </w:r>
      <w:r>
        <w:rPr>
          <w:szCs w:val="22"/>
        </w:rPr>
        <w:t>I</w:t>
      </w:r>
      <w:r w:rsidRPr="00C01917">
        <w:rPr>
          <w:szCs w:val="22"/>
        </w:rPr>
        <w:t xml:space="preserve">t was </w:t>
      </w:r>
      <w:r>
        <w:rPr>
          <w:szCs w:val="22"/>
        </w:rPr>
        <w:t xml:space="preserve">also </w:t>
      </w:r>
      <w:r w:rsidRPr="00C01917">
        <w:rPr>
          <w:szCs w:val="22"/>
        </w:rPr>
        <w:t>agreed that “a two-sided model is considered as a starting point, including an AI/ML-based CSI generation part to generate the CSI feedback information and an AI/ML-based CSI reconstruction part which is used to reconstruct the CSI from the received CSI feedback information.”</w:t>
      </w:r>
    </w:p>
    <w:p w14:paraId="394E0F37" w14:textId="77777777" w:rsidR="00773F15" w:rsidRDefault="00773F15" w:rsidP="00773F15">
      <w:pPr>
        <w:rPr>
          <w:szCs w:val="22"/>
          <w:lang w:val="en-US"/>
        </w:rPr>
      </w:pPr>
      <w:r>
        <w:rPr>
          <w:szCs w:val="22"/>
          <w:lang w:val="en-US"/>
        </w:rPr>
        <w:t xml:space="preserve">In RAN1 #110 it was further agreed that several cases are considered for verifying the generalization performance of an AI/ML model over </w:t>
      </w:r>
      <w:r w:rsidRPr="007400E3">
        <w:rPr>
          <w:szCs w:val="22"/>
          <w:lang w:val="en-US"/>
        </w:rPr>
        <w:t>various scenarios/configurations as a starting point</w:t>
      </w:r>
      <w:r>
        <w:rPr>
          <w:szCs w:val="22"/>
          <w:lang w:val="en-US"/>
        </w:rPr>
        <w:t xml:space="preserve"> </w:t>
      </w:r>
      <w:r>
        <w:rPr>
          <w:szCs w:val="22"/>
          <w:lang w:val="en-US"/>
        </w:rPr>
        <w:fldChar w:fldCharType="begin"/>
      </w:r>
      <w:r>
        <w:rPr>
          <w:szCs w:val="22"/>
          <w:lang w:val="en-US"/>
        </w:rPr>
        <w:instrText xml:space="preserve"> REF _Ref114099489 \r \h </w:instrText>
      </w:r>
      <w:r>
        <w:rPr>
          <w:szCs w:val="22"/>
          <w:lang w:val="en-US"/>
        </w:rPr>
      </w:r>
      <w:r>
        <w:rPr>
          <w:szCs w:val="22"/>
          <w:lang w:val="en-US"/>
        </w:rPr>
        <w:fldChar w:fldCharType="separate"/>
      </w:r>
      <w:r>
        <w:rPr>
          <w:szCs w:val="22"/>
          <w:lang w:val="en-US"/>
        </w:rPr>
        <w:t>[3]</w:t>
      </w:r>
      <w:r>
        <w:rPr>
          <w:szCs w:val="22"/>
          <w:lang w:val="en-US"/>
        </w:rPr>
        <w:fldChar w:fldCharType="end"/>
      </w:r>
      <w:r>
        <w:rPr>
          <w:szCs w:val="22"/>
          <w:lang w:val="en-US"/>
        </w:rPr>
        <w:t xml:space="preserve">, </w:t>
      </w:r>
      <w:r>
        <w:rPr>
          <w:szCs w:val="22"/>
          <w:lang w:val="en-US"/>
        </w:rPr>
        <w:fldChar w:fldCharType="begin"/>
      </w:r>
      <w:r>
        <w:rPr>
          <w:szCs w:val="22"/>
          <w:lang w:val="en-US"/>
        </w:rPr>
        <w:instrText xml:space="preserve"> REF _Ref114099496 \r \h </w:instrText>
      </w:r>
      <w:r>
        <w:rPr>
          <w:szCs w:val="22"/>
          <w:lang w:val="en-US"/>
        </w:rPr>
      </w:r>
      <w:r>
        <w:rPr>
          <w:szCs w:val="22"/>
          <w:lang w:val="en-US"/>
        </w:rPr>
        <w:fldChar w:fldCharType="separate"/>
      </w:r>
      <w:r>
        <w:rPr>
          <w:szCs w:val="22"/>
          <w:lang w:val="en-US"/>
        </w:rPr>
        <w:t>[4]</w:t>
      </w:r>
      <w:r>
        <w:rPr>
          <w:szCs w:val="22"/>
          <w:lang w:val="en-US"/>
        </w:rPr>
        <w:fldChar w:fldCharType="end"/>
      </w:r>
      <w:r>
        <w:rPr>
          <w:szCs w:val="22"/>
          <w:lang w:val="en-US"/>
        </w:rPr>
        <w:t>.</w:t>
      </w:r>
    </w:p>
    <w:tbl>
      <w:tblPr>
        <w:tblStyle w:val="TableGrid"/>
        <w:tblW w:w="0" w:type="auto"/>
        <w:tblLook w:val="04A0" w:firstRow="1" w:lastRow="0" w:firstColumn="1" w:lastColumn="0" w:noHBand="0" w:noVBand="1"/>
      </w:tblPr>
      <w:tblGrid>
        <w:gridCol w:w="9629"/>
      </w:tblGrid>
      <w:tr w:rsidR="00773F15" w14:paraId="5082A74E" w14:textId="77777777" w:rsidTr="0043757E">
        <w:tc>
          <w:tcPr>
            <w:tcW w:w="9629" w:type="dxa"/>
          </w:tcPr>
          <w:p w14:paraId="02AA9038" w14:textId="77777777" w:rsidR="00773F15" w:rsidRPr="002256FB" w:rsidRDefault="00773F15" w:rsidP="0043757E">
            <w:pPr>
              <w:pStyle w:val="ListParagraph"/>
              <w:numPr>
                <w:ilvl w:val="0"/>
                <w:numId w:val="33"/>
              </w:numPr>
              <w:overflowPunct w:val="0"/>
              <w:autoSpaceDE w:val="0"/>
              <w:autoSpaceDN w:val="0"/>
              <w:adjustRightInd w:val="0"/>
              <w:spacing w:after="180"/>
              <w:contextualSpacing/>
              <w:textAlignment w:val="baseline"/>
              <w:rPr>
                <w:rFonts w:ascii="Times New Roman" w:hAnsi="Times New Roman"/>
                <w:lang w:eastAsia="zh-CN"/>
              </w:rPr>
            </w:pPr>
            <w:r w:rsidRPr="002256FB">
              <w:rPr>
                <w:rFonts w:ascii="Times New Roman" w:hAnsi="Times New Roman"/>
                <w:lang w:eastAsia="zh-CN"/>
              </w:rPr>
              <w:t>Case 1: The AI/ML model is trained based on training dataset from one Scenario#A/Configuration#A, and then the AI/ML model performs inference/test on a dataset from the same Scenario#A/Configuration#A</w:t>
            </w:r>
          </w:p>
          <w:p w14:paraId="646B62A6" w14:textId="77777777" w:rsidR="00773F15" w:rsidRPr="002256FB" w:rsidRDefault="00773F15" w:rsidP="0043757E">
            <w:pPr>
              <w:pStyle w:val="ListParagraph"/>
              <w:numPr>
                <w:ilvl w:val="0"/>
                <w:numId w:val="33"/>
              </w:numPr>
              <w:overflowPunct w:val="0"/>
              <w:autoSpaceDE w:val="0"/>
              <w:autoSpaceDN w:val="0"/>
              <w:adjustRightInd w:val="0"/>
              <w:spacing w:after="180"/>
              <w:contextualSpacing/>
              <w:textAlignment w:val="baseline"/>
              <w:rPr>
                <w:rFonts w:ascii="Times New Roman" w:hAnsi="Times New Roman"/>
                <w:lang w:eastAsia="zh-CN"/>
              </w:rPr>
            </w:pPr>
            <w:r w:rsidRPr="002256FB">
              <w:rPr>
                <w:rFonts w:ascii="Times New Roman" w:hAnsi="Times New Roman"/>
                <w:lang w:eastAsia="zh-CN"/>
              </w:rPr>
              <w:t>Case 2: The AI/ML model is trained based on training dataset from one Scenario#A/Configuration#A, and then the AI/ML model performs inference/test on a different dataset than Scenario#A/Configuration#A, e.g., Scenario#B/Configuration#B, Scenario#A/Configuration#B</w:t>
            </w:r>
          </w:p>
          <w:p w14:paraId="06B45DE4" w14:textId="77777777" w:rsidR="00773F15" w:rsidRPr="007400E3" w:rsidRDefault="00773F15" w:rsidP="0043757E">
            <w:pPr>
              <w:pStyle w:val="ListParagraph"/>
              <w:numPr>
                <w:ilvl w:val="0"/>
                <w:numId w:val="33"/>
              </w:numPr>
              <w:overflowPunct w:val="0"/>
              <w:autoSpaceDE w:val="0"/>
              <w:autoSpaceDN w:val="0"/>
              <w:adjustRightInd w:val="0"/>
              <w:spacing w:after="180"/>
              <w:contextualSpacing/>
              <w:textAlignment w:val="baseline"/>
              <w:rPr>
                <w:lang w:eastAsia="zh-CN"/>
              </w:rPr>
            </w:pPr>
            <w:r w:rsidRPr="002256FB">
              <w:rPr>
                <w:rFonts w:ascii="Times New Roman" w:hAnsi="Times New Roman"/>
                <w:lang w:eastAsia="zh-CN"/>
              </w:rPr>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tc>
      </w:tr>
    </w:tbl>
    <w:p w14:paraId="3F592D02" w14:textId="77777777" w:rsidR="00773F15" w:rsidRDefault="00773F15" w:rsidP="00773F15">
      <w:pPr>
        <w:rPr>
          <w:szCs w:val="22"/>
          <w:lang w:val="en-US"/>
        </w:rPr>
      </w:pPr>
    </w:p>
    <w:p w14:paraId="5B207F1D" w14:textId="77777777" w:rsidR="00773F15" w:rsidRDefault="00773F15" w:rsidP="00773F15">
      <w:pPr>
        <w:rPr>
          <w:szCs w:val="22"/>
          <w:lang w:val="en-US"/>
        </w:rPr>
      </w:pPr>
      <w:r>
        <w:rPr>
          <w:szCs w:val="22"/>
          <w:lang w:val="en-US"/>
        </w:rPr>
        <w:t>RAN1 #110 made the following agreement for scenarios and configurations, respectively (</w:t>
      </w:r>
      <w:r>
        <w:rPr>
          <w:szCs w:val="22"/>
          <w:lang w:val="en-US"/>
        </w:rPr>
        <w:fldChar w:fldCharType="begin"/>
      </w:r>
      <w:r>
        <w:rPr>
          <w:szCs w:val="22"/>
          <w:lang w:val="en-US"/>
        </w:rPr>
        <w:instrText xml:space="preserve"> REF _Ref114099489 \r \h </w:instrText>
      </w:r>
      <w:r>
        <w:rPr>
          <w:szCs w:val="22"/>
          <w:lang w:val="en-US"/>
        </w:rPr>
      </w:r>
      <w:r>
        <w:rPr>
          <w:szCs w:val="22"/>
          <w:lang w:val="en-US"/>
        </w:rPr>
        <w:fldChar w:fldCharType="separate"/>
      </w:r>
      <w:r>
        <w:rPr>
          <w:szCs w:val="22"/>
          <w:lang w:val="en-US"/>
        </w:rPr>
        <w:t>[3]</w:t>
      </w:r>
      <w:r>
        <w:rPr>
          <w:szCs w:val="22"/>
          <w:lang w:val="en-US"/>
        </w:rPr>
        <w:fldChar w:fldCharType="end"/>
      </w:r>
      <w:r>
        <w:rPr>
          <w:szCs w:val="22"/>
          <w:lang w:val="en-US"/>
        </w:rPr>
        <w:t xml:space="preserve">, </w:t>
      </w:r>
      <w:r>
        <w:rPr>
          <w:szCs w:val="22"/>
          <w:lang w:val="en-US"/>
        </w:rPr>
        <w:fldChar w:fldCharType="begin"/>
      </w:r>
      <w:r>
        <w:rPr>
          <w:szCs w:val="22"/>
          <w:lang w:val="en-US"/>
        </w:rPr>
        <w:instrText xml:space="preserve"> REF _Ref114099496 \r \h </w:instrText>
      </w:r>
      <w:r>
        <w:rPr>
          <w:szCs w:val="22"/>
          <w:lang w:val="en-US"/>
        </w:rPr>
      </w:r>
      <w:r>
        <w:rPr>
          <w:szCs w:val="22"/>
          <w:lang w:val="en-US"/>
        </w:rPr>
        <w:fldChar w:fldCharType="separate"/>
      </w:r>
      <w:r>
        <w:rPr>
          <w:szCs w:val="22"/>
          <w:lang w:val="en-US"/>
        </w:rPr>
        <w:t>[4]</w:t>
      </w:r>
      <w:r>
        <w:rPr>
          <w:szCs w:val="22"/>
          <w:lang w:val="en-US"/>
        </w:rPr>
        <w:fldChar w:fldCharType="end"/>
      </w:r>
      <w:r>
        <w:rPr>
          <w:szCs w:val="22"/>
          <w:lang w:val="en-US"/>
        </w:rPr>
        <w:t>):</w:t>
      </w:r>
    </w:p>
    <w:tbl>
      <w:tblPr>
        <w:tblStyle w:val="TableGrid"/>
        <w:tblW w:w="0" w:type="auto"/>
        <w:tblLook w:val="04A0" w:firstRow="1" w:lastRow="0" w:firstColumn="1" w:lastColumn="0" w:noHBand="0" w:noVBand="1"/>
      </w:tblPr>
      <w:tblGrid>
        <w:gridCol w:w="9629"/>
      </w:tblGrid>
      <w:tr w:rsidR="00773F15" w14:paraId="1A1A55D7" w14:textId="77777777" w:rsidTr="0043757E">
        <w:tc>
          <w:tcPr>
            <w:tcW w:w="9629" w:type="dxa"/>
          </w:tcPr>
          <w:p w14:paraId="08B97021" w14:textId="77777777" w:rsidR="00773F15" w:rsidRPr="00FC7A1F" w:rsidRDefault="00773F15" w:rsidP="0043757E">
            <w:r w:rsidRPr="00FC7A1F">
              <w:t>For CSI enhancement evaluations, to verify the generalization performance of an AI/ML model over various scenarios, the set of scenarios are considered focusing on one or more of the following aspects as a starting point:</w:t>
            </w:r>
          </w:p>
          <w:p w14:paraId="4D0F4761" w14:textId="468C1585" w:rsidR="00773F15" w:rsidRPr="00FC7A1F" w:rsidRDefault="00773F15" w:rsidP="0043757E">
            <w:pPr>
              <w:pStyle w:val="ListParagraph"/>
              <w:numPr>
                <w:ilvl w:val="0"/>
                <w:numId w:val="34"/>
              </w:numPr>
              <w:overflowPunct w:val="0"/>
              <w:autoSpaceDE w:val="0"/>
              <w:autoSpaceDN w:val="0"/>
              <w:adjustRightInd w:val="0"/>
              <w:spacing w:after="180"/>
              <w:contextualSpacing/>
              <w:textAlignment w:val="baseline"/>
              <w:rPr>
                <w:rFonts w:ascii="Times New Roman" w:hAnsi="Times New Roman"/>
                <w:lang w:eastAsia="zh-CN"/>
              </w:rPr>
            </w:pPr>
            <w:r w:rsidRPr="00FC7A1F">
              <w:rPr>
                <w:rFonts w:ascii="Times New Roman" w:hAnsi="Times New Roman"/>
                <w:lang w:eastAsia="zh-CN"/>
              </w:rPr>
              <w:t xml:space="preserve">Various deployment scenarios (e.g., </w:t>
            </w:r>
            <w:r w:rsidR="00A22089">
              <w:rPr>
                <w:rFonts w:ascii="Times New Roman" w:hAnsi="Times New Roman"/>
                <w:lang w:eastAsia="zh-CN"/>
              </w:rPr>
              <w:t>UMa</w:t>
            </w:r>
            <w:r w:rsidRPr="00FC7A1F">
              <w:rPr>
                <w:rFonts w:ascii="Times New Roman" w:hAnsi="Times New Roman"/>
                <w:lang w:eastAsia="zh-CN"/>
              </w:rPr>
              <w:t xml:space="preserve">, </w:t>
            </w:r>
            <w:r w:rsidR="00A22089">
              <w:rPr>
                <w:rFonts w:ascii="Times New Roman" w:hAnsi="Times New Roman"/>
                <w:lang w:eastAsia="zh-CN"/>
              </w:rPr>
              <w:t>UMi</w:t>
            </w:r>
            <w:r w:rsidRPr="00FC7A1F">
              <w:rPr>
                <w:rFonts w:ascii="Times New Roman" w:hAnsi="Times New Roman"/>
                <w:lang w:eastAsia="zh-CN"/>
              </w:rPr>
              <w:t>, InH)</w:t>
            </w:r>
          </w:p>
          <w:p w14:paraId="5E322037" w14:textId="5F8B10CA" w:rsidR="00773F15" w:rsidRPr="00FC7A1F" w:rsidRDefault="00773F15" w:rsidP="0043757E">
            <w:pPr>
              <w:pStyle w:val="ListParagraph"/>
              <w:numPr>
                <w:ilvl w:val="0"/>
                <w:numId w:val="34"/>
              </w:numPr>
              <w:overflowPunct w:val="0"/>
              <w:autoSpaceDE w:val="0"/>
              <w:autoSpaceDN w:val="0"/>
              <w:adjustRightInd w:val="0"/>
              <w:spacing w:after="180"/>
              <w:contextualSpacing/>
              <w:textAlignment w:val="baseline"/>
              <w:rPr>
                <w:rFonts w:ascii="Times New Roman" w:hAnsi="Times New Roman"/>
                <w:lang w:eastAsia="zh-CN"/>
              </w:rPr>
            </w:pPr>
            <w:r w:rsidRPr="00FC7A1F">
              <w:rPr>
                <w:rFonts w:ascii="Times New Roman" w:hAnsi="Times New Roman"/>
                <w:lang w:eastAsia="zh-CN"/>
              </w:rPr>
              <w:lastRenderedPageBreak/>
              <w:t xml:space="preserve">Various outdoor/indoor UE distributions for </w:t>
            </w:r>
            <w:r w:rsidR="00A22089">
              <w:rPr>
                <w:rFonts w:ascii="Times New Roman" w:hAnsi="Times New Roman"/>
                <w:lang w:eastAsia="zh-CN"/>
              </w:rPr>
              <w:t>UMa</w:t>
            </w:r>
            <w:r w:rsidRPr="00FC7A1F">
              <w:rPr>
                <w:rFonts w:ascii="Times New Roman" w:hAnsi="Times New Roman"/>
                <w:lang w:eastAsia="zh-CN"/>
              </w:rPr>
              <w:t>/</w:t>
            </w:r>
            <w:r w:rsidR="00A22089">
              <w:rPr>
                <w:rFonts w:ascii="Times New Roman" w:hAnsi="Times New Roman"/>
                <w:lang w:eastAsia="zh-CN"/>
              </w:rPr>
              <w:t>UMi</w:t>
            </w:r>
            <w:r w:rsidRPr="00FC7A1F">
              <w:rPr>
                <w:rFonts w:ascii="Times New Roman" w:hAnsi="Times New Roman"/>
                <w:lang w:eastAsia="zh-CN"/>
              </w:rPr>
              <w:t xml:space="preserve"> (e.g., 10:0, 8:2, 5:5, 2:8, 0:10)</w:t>
            </w:r>
          </w:p>
          <w:p w14:paraId="440ABEDD" w14:textId="77777777" w:rsidR="00773F15" w:rsidRPr="00FC7A1F" w:rsidRDefault="00773F15" w:rsidP="0043757E">
            <w:pPr>
              <w:pStyle w:val="ListParagraph"/>
              <w:numPr>
                <w:ilvl w:val="0"/>
                <w:numId w:val="34"/>
              </w:numPr>
              <w:overflowPunct w:val="0"/>
              <w:autoSpaceDE w:val="0"/>
              <w:autoSpaceDN w:val="0"/>
              <w:adjustRightInd w:val="0"/>
              <w:spacing w:after="180"/>
              <w:contextualSpacing/>
              <w:textAlignment w:val="baseline"/>
              <w:rPr>
                <w:rFonts w:ascii="Times New Roman" w:hAnsi="Times New Roman"/>
                <w:lang w:eastAsia="zh-CN"/>
              </w:rPr>
            </w:pPr>
            <w:r w:rsidRPr="00FC7A1F">
              <w:rPr>
                <w:rFonts w:ascii="Times New Roman" w:hAnsi="Times New Roman"/>
                <w:lang w:eastAsia="zh-CN"/>
              </w:rPr>
              <w:t>Various carrier frequencies (e.g., 2GHz, 3.5GHz)</w:t>
            </w:r>
          </w:p>
          <w:p w14:paraId="6B48F8CD" w14:textId="77777777" w:rsidR="00773F15" w:rsidRPr="00FC7A1F" w:rsidRDefault="00773F15" w:rsidP="0043757E">
            <w:pPr>
              <w:pStyle w:val="ListParagraph"/>
              <w:numPr>
                <w:ilvl w:val="0"/>
                <w:numId w:val="34"/>
              </w:numPr>
              <w:overflowPunct w:val="0"/>
              <w:autoSpaceDE w:val="0"/>
              <w:autoSpaceDN w:val="0"/>
              <w:adjustRightInd w:val="0"/>
              <w:spacing w:after="180"/>
              <w:contextualSpacing/>
              <w:textAlignment w:val="baseline"/>
              <w:rPr>
                <w:rFonts w:ascii="Times New Roman" w:hAnsi="Times New Roman"/>
                <w:lang w:eastAsia="zh-CN"/>
              </w:rPr>
            </w:pPr>
            <w:r w:rsidRPr="00FC7A1F">
              <w:rPr>
                <w:rFonts w:ascii="Times New Roman" w:hAnsi="Times New Roman"/>
                <w:lang w:eastAsia="zh-CN"/>
              </w:rPr>
              <w:t xml:space="preserve">Other </w:t>
            </w:r>
            <w:r w:rsidRPr="00FC7A1F">
              <w:rPr>
                <w:rFonts w:ascii="Times New Roman" w:hAnsi="Times New Roman"/>
              </w:rPr>
              <w:t>aspects</w:t>
            </w:r>
            <w:r w:rsidRPr="00FC7A1F">
              <w:rPr>
                <w:rFonts w:ascii="Times New Roman" w:hAnsi="Times New Roman"/>
                <w:lang w:eastAsia="zh-CN"/>
              </w:rPr>
              <w:t xml:space="preserve"> of scenarios are not precluded, e.g., various antenna spacing, various antenna virtualization (</w:t>
            </w:r>
            <w:proofErr w:type="spellStart"/>
            <w:r w:rsidRPr="00FC7A1F">
              <w:rPr>
                <w:rFonts w:ascii="Times New Roman" w:hAnsi="Times New Roman"/>
                <w:lang w:eastAsia="zh-CN"/>
              </w:rPr>
              <w:t>TxRU</w:t>
            </w:r>
            <w:proofErr w:type="spellEnd"/>
            <w:r w:rsidRPr="00FC7A1F">
              <w:rPr>
                <w:rFonts w:ascii="Times New Roman" w:hAnsi="Times New Roman"/>
                <w:lang w:eastAsia="zh-CN"/>
              </w:rPr>
              <w:t xml:space="preserve"> mapping), various ISDs, various UE speeds, etc.</w:t>
            </w:r>
          </w:p>
          <w:p w14:paraId="697DCC7A" w14:textId="77777777" w:rsidR="00773F15" w:rsidRPr="00FC7A1F" w:rsidRDefault="00773F15" w:rsidP="0043757E">
            <w:pPr>
              <w:pStyle w:val="ListParagraph"/>
              <w:numPr>
                <w:ilvl w:val="0"/>
                <w:numId w:val="34"/>
              </w:numPr>
              <w:overflowPunct w:val="0"/>
              <w:autoSpaceDE w:val="0"/>
              <w:autoSpaceDN w:val="0"/>
              <w:adjustRightInd w:val="0"/>
              <w:spacing w:after="180"/>
              <w:contextualSpacing/>
              <w:textAlignment w:val="baseline"/>
              <w:rPr>
                <w:lang w:eastAsia="zh-CN"/>
              </w:rPr>
            </w:pPr>
            <w:r w:rsidRPr="00FC7A1F">
              <w:rPr>
                <w:rFonts w:ascii="Times New Roman" w:hAnsi="Times New Roman"/>
                <w:lang w:eastAsia="zh-CN"/>
              </w:rPr>
              <w:t>Companies to report the selected scenarios for generalization verification</w:t>
            </w:r>
          </w:p>
        </w:tc>
      </w:tr>
    </w:tbl>
    <w:p w14:paraId="7F5BD3B2" w14:textId="77777777" w:rsidR="00773F15" w:rsidRDefault="00773F15" w:rsidP="00773F15">
      <w:pPr>
        <w:rPr>
          <w:szCs w:val="22"/>
          <w:lang w:val="en-US"/>
        </w:rPr>
      </w:pPr>
    </w:p>
    <w:tbl>
      <w:tblPr>
        <w:tblStyle w:val="TableGrid"/>
        <w:tblW w:w="0" w:type="auto"/>
        <w:tblLook w:val="04A0" w:firstRow="1" w:lastRow="0" w:firstColumn="1" w:lastColumn="0" w:noHBand="0" w:noVBand="1"/>
      </w:tblPr>
      <w:tblGrid>
        <w:gridCol w:w="9629"/>
      </w:tblGrid>
      <w:tr w:rsidR="00773F15" w14:paraId="66D95831" w14:textId="77777777" w:rsidTr="0043757E">
        <w:tc>
          <w:tcPr>
            <w:tcW w:w="9629" w:type="dxa"/>
          </w:tcPr>
          <w:p w14:paraId="00D55585" w14:textId="77777777" w:rsidR="00773F15" w:rsidRPr="00455B4A" w:rsidRDefault="00773F15" w:rsidP="0043757E">
            <w:r w:rsidRPr="00455B4A">
              <w:t>For CSI enhancement evaluations, to verify the generalization/scalability performance of an AI/ML model over various configurations (e.g., which may potentially lead to different dimensions of model input/output), the set of configurations are considered focusing on one or more of the following aspects as a starting point:</w:t>
            </w:r>
          </w:p>
          <w:p w14:paraId="133E7A8E" w14:textId="77777777" w:rsidR="00773F15" w:rsidRPr="00455B4A" w:rsidRDefault="00773F15" w:rsidP="0043757E">
            <w:pPr>
              <w:pStyle w:val="ListParagraph"/>
              <w:numPr>
                <w:ilvl w:val="0"/>
                <w:numId w:val="35"/>
              </w:numPr>
              <w:overflowPunct w:val="0"/>
              <w:autoSpaceDE w:val="0"/>
              <w:autoSpaceDN w:val="0"/>
              <w:adjustRightInd w:val="0"/>
              <w:spacing w:after="180"/>
              <w:contextualSpacing/>
              <w:textAlignment w:val="baseline"/>
              <w:rPr>
                <w:rFonts w:ascii="Times New Roman" w:hAnsi="Times New Roman"/>
                <w:lang w:eastAsia="zh-CN"/>
              </w:rPr>
            </w:pPr>
            <w:r w:rsidRPr="00455B4A">
              <w:rPr>
                <w:rFonts w:ascii="Times New Roman" w:hAnsi="Times New Roman"/>
                <w:lang w:eastAsia="zh-CN"/>
              </w:rPr>
              <w:t>Various bandwidths (e.g., 10MHz, 20MHz) and/or frequency granularities, (e.g., size of subband)</w:t>
            </w:r>
          </w:p>
          <w:p w14:paraId="5EF045A5" w14:textId="77777777" w:rsidR="00773F15" w:rsidRPr="00455B4A" w:rsidRDefault="00773F15" w:rsidP="0043757E">
            <w:pPr>
              <w:pStyle w:val="ListParagraph"/>
              <w:numPr>
                <w:ilvl w:val="0"/>
                <w:numId w:val="35"/>
              </w:numPr>
              <w:overflowPunct w:val="0"/>
              <w:autoSpaceDE w:val="0"/>
              <w:autoSpaceDN w:val="0"/>
              <w:adjustRightInd w:val="0"/>
              <w:spacing w:after="180"/>
              <w:contextualSpacing/>
              <w:textAlignment w:val="baseline"/>
              <w:rPr>
                <w:rFonts w:ascii="Times New Roman" w:hAnsi="Times New Roman"/>
                <w:lang w:eastAsia="zh-CN"/>
              </w:rPr>
            </w:pPr>
            <w:r w:rsidRPr="00455B4A">
              <w:rPr>
                <w:rFonts w:ascii="Times New Roman" w:hAnsi="Times New Roman"/>
                <w:lang w:eastAsia="zh-CN"/>
              </w:rPr>
              <w:t>Various sizes of CSI feedback payloads, FFS candidate payload number</w:t>
            </w:r>
          </w:p>
          <w:p w14:paraId="42ACA8CA" w14:textId="77777777" w:rsidR="00773F15" w:rsidRPr="00455B4A" w:rsidRDefault="00773F15" w:rsidP="0043757E">
            <w:pPr>
              <w:pStyle w:val="ListParagraph"/>
              <w:numPr>
                <w:ilvl w:val="0"/>
                <w:numId w:val="35"/>
              </w:numPr>
              <w:overflowPunct w:val="0"/>
              <w:autoSpaceDE w:val="0"/>
              <w:autoSpaceDN w:val="0"/>
              <w:adjustRightInd w:val="0"/>
              <w:spacing w:after="180"/>
              <w:contextualSpacing/>
              <w:textAlignment w:val="baseline"/>
              <w:rPr>
                <w:rFonts w:ascii="Times New Roman" w:hAnsi="Times New Roman"/>
                <w:lang w:eastAsia="zh-CN"/>
              </w:rPr>
            </w:pPr>
            <w:r w:rsidRPr="00455B4A">
              <w:rPr>
                <w:rFonts w:ascii="Times New Roman" w:hAnsi="Times New Roman"/>
                <w:lang w:eastAsia="zh-CN"/>
              </w:rPr>
              <w:t>Various antenna port layouts, e.g., (N1/N2/P) and/or antenna port numbers (e.g., 32 ports, 16 ports)</w:t>
            </w:r>
          </w:p>
          <w:p w14:paraId="74D42772" w14:textId="77777777" w:rsidR="00773F15" w:rsidRPr="00455B4A" w:rsidRDefault="00773F15" w:rsidP="0043757E">
            <w:pPr>
              <w:pStyle w:val="ListParagraph"/>
              <w:numPr>
                <w:ilvl w:val="0"/>
                <w:numId w:val="35"/>
              </w:numPr>
              <w:overflowPunct w:val="0"/>
              <w:autoSpaceDE w:val="0"/>
              <w:autoSpaceDN w:val="0"/>
              <w:adjustRightInd w:val="0"/>
              <w:spacing w:after="180"/>
              <w:contextualSpacing/>
              <w:textAlignment w:val="baseline"/>
              <w:rPr>
                <w:rFonts w:ascii="Times New Roman" w:hAnsi="Times New Roman"/>
                <w:lang w:eastAsia="zh-CN"/>
              </w:rPr>
            </w:pPr>
            <w:r w:rsidRPr="00455B4A">
              <w:rPr>
                <w:rFonts w:ascii="Times New Roman" w:hAnsi="Times New Roman"/>
                <w:lang w:eastAsia="zh-CN"/>
              </w:rPr>
              <w:t xml:space="preserve">Other </w:t>
            </w:r>
            <w:r w:rsidRPr="00455B4A">
              <w:rPr>
                <w:rFonts w:ascii="Times New Roman" w:hAnsi="Times New Roman"/>
              </w:rPr>
              <w:t>aspects</w:t>
            </w:r>
            <w:r w:rsidRPr="00455B4A">
              <w:rPr>
                <w:rFonts w:ascii="Times New Roman" w:hAnsi="Times New Roman"/>
                <w:lang w:eastAsia="zh-CN"/>
              </w:rPr>
              <w:t xml:space="preserve"> of </w:t>
            </w:r>
            <w:r w:rsidRPr="00455B4A">
              <w:rPr>
                <w:rFonts w:ascii="Times New Roman" w:hAnsi="Times New Roman"/>
              </w:rPr>
              <w:t xml:space="preserve">configurations </w:t>
            </w:r>
            <w:r w:rsidRPr="00455B4A">
              <w:rPr>
                <w:rFonts w:ascii="Times New Roman" w:hAnsi="Times New Roman"/>
                <w:lang w:eastAsia="zh-CN"/>
              </w:rPr>
              <w:t>are not precluded, e.g., various numerologies, various rank numbers/layers, etc.</w:t>
            </w:r>
          </w:p>
          <w:p w14:paraId="09FA26FF" w14:textId="77777777" w:rsidR="00773F15" w:rsidRPr="00455B4A" w:rsidRDefault="00773F15" w:rsidP="0043757E">
            <w:pPr>
              <w:pStyle w:val="ListParagraph"/>
              <w:numPr>
                <w:ilvl w:val="0"/>
                <w:numId w:val="35"/>
              </w:numPr>
              <w:overflowPunct w:val="0"/>
              <w:autoSpaceDE w:val="0"/>
              <w:autoSpaceDN w:val="0"/>
              <w:adjustRightInd w:val="0"/>
              <w:spacing w:after="180"/>
              <w:contextualSpacing/>
              <w:textAlignment w:val="baseline"/>
              <w:rPr>
                <w:rFonts w:ascii="Times New Roman" w:hAnsi="Times New Roman"/>
                <w:lang w:eastAsia="zh-CN"/>
              </w:rPr>
            </w:pPr>
            <w:r w:rsidRPr="00455B4A">
              <w:rPr>
                <w:rFonts w:ascii="Times New Roman" w:hAnsi="Times New Roman"/>
                <w:lang w:eastAsia="zh-CN"/>
              </w:rPr>
              <w:t>Companies to report the selected configurations for generalization verification</w:t>
            </w:r>
          </w:p>
          <w:p w14:paraId="5CB6AB60" w14:textId="77777777" w:rsidR="00773F15" w:rsidRPr="00455B4A" w:rsidRDefault="00773F15" w:rsidP="0043757E">
            <w:pPr>
              <w:pStyle w:val="ListParagraph"/>
              <w:numPr>
                <w:ilvl w:val="0"/>
                <w:numId w:val="35"/>
              </w:numPr>
              <w:overflowPunct w:val="0"/>
              <w:autoSpaceDE w:val="0"/>
              <w:autoSpaceDN w:val="0"/>
              <w:adjustRightInd w:val="0"/>
              <w:spacing w:after="180"/>
              <w:contextualSpacing/>
              <w:textAlignment w:val="baseline"/>
              <w:rPr>
                <w:rFonts w:ascii="Times New Roman" w:hAnsi="Times New Roman"/>
                <w:lang w:eastAsia="zh-CN"/>
              </w:rPr>
            </w:pPr>
            <w:r w:rsidRPr="00455B4A">
              <w:rPr>
                <w:rFonts w:ascii="Times New Roman" w:hAnsi="Times New Roman"/>
                <w:lang w:eastAsia="zh-CN"/>
              </w:rPr>
              <w:t>Companies are encouraged to report the method to achieve generalization over various configurations to achieve scalability of the AI/ML input/output, including pre-processing, post-processing, etc.</w:t>
            </w:r>
          </w:p>
        </w:tc>
      </w:tr>
    </w:tbl>
    <w:p w14:paraId="3B19333B" w14:textId="77777777" w:rsidR="00773F15" w:rsidRDefault="00773F15" w:rsidP="00773F15">
      <w:pPr>
        <w:rPr>
          <w:szCs w:val="22"/>
          <w:lang w:val="en-US"/>
        </w:rPr>
      </w:pPr>
    </w:p>
    <w:p w14:paraId="50CF39B2" w14:textId="77777777" w:rsidR="00773F15" w:rsidRDefault="00773F15" w:rsidP="00773F15">
      <w:pPr>
        <w:rPr>
          <w:szCs w:val="22"/>
          <w:lang w:val="en-US"/>
        </w:rPr>
      </w:pPr>
      <w:r w:rsidRPr="00C01917">
        <w:rPr>
          <w:szCs w:val="22"/>
          <w:lang w:val="en-US"/>
        </w:rPr>
        <w:t xml:space="preserve">This contribution </w:t>
      </w:r>
      <w:r>
        <w:rPr>
          <w:szCs w:val="22"/>
          <w:lang w:val="en-US"/>
        </w:rPr>
        <w:t xml:space="preserve">presents simulation results for the performance of an AI/ML autoencoder based CSI compression over various scenarios/configurations, and discusses aspects related to the model generalization.   </w:t>
      </w:r>
    </w:p>
    <w:p w14:paraId="38E544A5" w14:textId="77777777" w:rsidR="00773F15" w:rsidRDefault="00773F15" w:rsidP="00773F15">
      <w:pPr>
        <w:pStyle w:val="Heading1"/>
        <w:pBdr>
          <w:top w:val="single" w:sz="12" w:space="5" w:color="auto"/>
        </w:pBdr>
        <w:spacing w:after="120"/>
        <w:rPr>
          <w:sz w:val="32"/>
          <w:lang w:val="en-US"/>
        </w:rPr>
      </w:pPr>
      <w:r>
        <w:rPr>
          <w:sz w:val="32"/>
          <w:lang w:val="en-US"/>
        </w:rPr>
        <w:t>Autoencoder (AE) based CSI compression for NR</w:t>
      </w:r>
    </w:p>
    <w:p w14:paraId="4E8745C2" w14:textId="77777777" w:rsidR="00773F15" w:rsidRDefault="00773F15" w:rsidP="00773F15">
      <w:pPr>
        <w:pStyle w:val="Heading2"/>
      </w:pPr>
      <w:r>
        <w:t>Generalizability of the AE</w:t>
      </w:r>
    </w:p>
    <w:p w14:paraId="368BF8D2" w14:textId="77777777" w:rsidR="00773F15" w:rsidRDefault="00773F15" w:rsidP="00773F15">
      <w:pPr>
        <w:rPr>
          <w:lang w:val="en-US"/>
        </w:rPr>
      </w:pPr>
      <w:r>
        <w:rPr>
          <w:lang w:val="en-US"/>
        </w:rPr>
        <w:t>To verify the generalization performance of the AI/ML model, and based on the above agreement from the RAN1 meeting #110, we consider the following combinations of scenarios/configurations for model training and testing:</w:t>
      </w:r>
    </w:p>
    <w:tbl>
      <w:tblPr>
        <w:tblStyle w:val="TableGrid"/>
        <w:tblW w:w="0" w:type="auto"/>
        <w:tblLook w:val="04A0" w:firstRow="1" w:lastRow="0" w:firstColumn="1" w:lastColumn="0" w:noHBand="0" w:noVBand="1"/>
      </w:tblPr>
      <w:tblGrid>
        <w:gridCol w:w="2065"/>
        <w:gridCol w:w="3240"/>
        <w:gridCol w:w="3060"/>
      </w:tblGrid>
      <w:tr w:rsidR="00773F15" w14:paraId="58773AB0" w14:textId="77777777" w:rsidTr="008B5A14">
        <w:tc>
          <w:tcPr>
            <w:tcW w:w="2065" w:type="dxa"/>
          </w:tcPr>
          <w:p w14:paraId="32D565DC" w14:textId="77777777" w:rsidR="00773F15" w:rsidRDefault="00773F15" w:rsidP="0043757E">
            <w:pPr>
              <w:rPr>
                <w:lang w:val="en-US"/>
              </w:rPr>
            </w:pPr>
            <w:r>
              <w:rPr>
                <w:lang w:val="en-US"/>
              </w:rPr>
              <w:t>Case #</w:t>
            </w:r>
          </w:p>
        </w:tc>
        <w:tc>
          <w:tcPr>
            <w:tcW w:w="3240" w:type="dxa"/>
          </w:tcPr>
          <w:p w14:paraId="3FB16D08" w14:textId="77777777" w:rsidR="00773F15" w:rsidRDefault="00773F15" w:rsidP="0043757E">
            <w:pPr>
              <w:rPr>
                <w:lang w:val="en-US"/>
              </w:rPr>
            </w:pPr>
            <w:r>
              <w:rPr>
                <w:lang w:val="en-US"/>
              </w:rPr>
              <w:t>Model training</w:t>
            </w:r>
          </w:p>
        </w:tc>
        <w:tc>
          <w:tcPr>
            <w:tcW w:w="3060" w:type="dxa"/>
          </w:tcPr>
          <w:p w14:paraId="14B0AA05" w14:textId="77777777" w:rsidR="00773F15" w:rsidRDefault="00773F15" w:rsidP="0043757E">
            <w:pPr>
              <w:rPr>
                <w:lang w:val="en-US"/>
              </w:rPr>
            </w:pPr>
            <w:r>
              <w:rPr>
                <w:lang w:val="en-US"/>
              </w:rPr>
              <w:t>Model testing</w:t>
            </w:r>
          </w:p>
        </w:tc>
      </w:tr>
      <w:tr w:rsidR="00773F15" w14:paraId="0437705F" w14:textId="77777777" w:rsidTr="008B5A14">
        <w:tc>
          <w:tcPr>
            <w:tcW w:w="2065" w:type="dxa"/>
            <w:vMerge w:val="restart"/>
          </w:tcPr>
          <w:p w14:paraId="7113469B" w14:textId="77777777" w:rsidR="00773F15" w:rsidRDefault="00773F15" w:rsidP="0043757E">
            <w:pPr>
              <w:rPr>
                <w:lang w:val="en-US"/>
              </w:rPr>
            </w:pPr>
            <w:r>
              <w:rPr>
                <w:lang w:val="en-US"/>
              </w:rPr>
              <w:t>Case 1</w:t>
            </w:r>
          </w:p>
        </w:tc>
        <w:tc>
          <w:tcPr>
            <w:tcW w:w="3240" w:type="dxa"/>
          </w:tcPr>
          <w:p w14:paraId="0B888BE4" w14:textId="77777777" w:rsidR="00773F15" w:rsidRDefault="00773F15" w:rsidP="0043757E">
            <w:pPr>
              <w:rPr>
                <w:lang w:val="en-US"/>
              </w:rPr>
            </w:pPr>
            <w:r>
              <w:rPr>
                <w:lang w:val="en-US"/>
              </w:rPr>
              <w:t>Scenario A/Config A</w:t>
            </w:r>
          </w:p>
        </w:tc>
        <w:tc>
          <w:tcPr>
            <w:tcW w:w="3060" w:type="dxa"/>
          </w:tcPr>
          <w:p w14:paraId="106B6CBE" w14:textId="77777777" w:rsidR="00773F15" w:rsidRDefault="00773F15" w:rsidP="0043757E">
            <w:pPr>
              <w:rPr>
                <w:lang w:val="en-US"/>
              </w:rPr>
            </w:pPr>
            <w:r>
              <w:rPr>
                <w:lang w:val="en-US"/>
              </w:rPr>
              <w:t>Scenario A/Config A</w:t>
            </w:r>
          </w:p>
        </w:tc>
      </w:tr>
      <w:tr w:rsidR="00773F15" w14:paraId="649474F1" w14:textId="77777777" w:rsidTr="008B5A14">
        <w:tc>
          <w:tcPr>
            <w:tcW w:w="2065" w:type="dxa"/>
            <w:vMerge/>
          </w:tcPr>
          <w:p w14:paraId="5DDE9A97" w14:textId="77777777" w:rsidR="00773F15" w:rsidRDefault="00773F15" w:rsidP="0043757E">
            <w:pPr>
              <w:rPr>
                <w:lang w:val="en-US"/>
              </w:rPr>
            </w:pPr>
          </w:p>
        </w:tc>
        <w:tc>
          <w:tcPr>
            <w:tcW w:w="3240" w:type="dxa"/>
          </w:tcPr>
          <w:p w14:paraId="3FDD87E5" w14:textId="77777777" w:rsidR="00773F15" w:rsidRDefault="00773F15" w:rsidP="0043757E">
            <w:pPr>
              <w:rPr>
                <w:lang w:val="en-US"/>
              </w:rPr>
            </w:pPr>
            <w:r>
              <w:rPr>
                <w:lang w:val="en-US"/>
              </w:rPr>
              <w:t>Scenario B/Config B</w:t>
            </w:r>
          </w:p>
        </w:tc>
        <w:tc>
          <w:tcPr>
            <w:tcW w:w="3060" w:type="dxa"/>
          </w:tcPr>
          <w:p w14:paraId="30B32B64" w14:textId="77777777" w:rsidR="00773F15" w:rsidRDefault="00773F15" w:rsidP="0043757E">
            <w:pPr>
              <w:rPr>
                <w:lang w:val="en-US"/>
              </w:rPr>
            </w:pPr>
            <w:r>
              <w:rPr>
                <w:lang w:val="en-US"/>
              </w:rPr>
              <w:t>Scenario B/Config B</w:t>
            </w:r>
          </w:p>
        </w:tc>
      </w:tr>
      <w:tr w:rsidR="00773F15" w14:paraId="27A9BDB3" w14:textId="77777777" w:rsidTr="008B5A14">
        <w:tc>
          <w:tcPr>
            <w:tcW w:w="2065" w:type="dxa"/>
            <w:vMerge/>
          </w:tcPr>
          <w:p w14:paraId="2E5724AF" w14:textId="77777777" w:rsidR="00773F15" w:rsidRDefault="00773F15" w:rsidP="0043757E">
            <w:pPr>
              <w:rPr>
                <w:lang w:val="en-US"/>
              </w:rPr>
            </w:pPr>
          </w:p>
        </w:tc>
        <w:tc>
          <w:tcPr>
            <w:tcW w:w="3240" w:type="dxa"/>
          </w:tcPr>
          <w:p w14:paraId="60270CF6" w14:textId="77777777" w:rsidR="00773F15" w:rsidRDefault="00773F15" w:rsidP="0043757E">
            <w:pPr>
              <w:rPr>
                <w:lang w:val="en-US"/>
              </w:rPr>
            </w:pPr>
            <w:r>
              <w:rPr>
                <w:lang w:val="en-US"/>
              </w:rPr>
              <w:t>Scenario C/Config A</w:t>
            </w:r>
          </w:p>
        </w:tc>
        <w:tc>
          <w:tcPr>
            <w:tcW w:w="3060" w:type="dxa"/>
          </w:tcPr>
          <w:p w14:paraId="55292CD5" w14:textId="77777777" w:rsidR="00773F15" w:rsidRDefault="00773F15" w:rsidP="0043757E">
            <w:pPr>
              <w:rPr>
                <w:lang w:val="en-US"/>
              </w:rPr>
            </w:pPr>
            <w:r>
              <w:rPr>
                <w:lang w:val="en-US"/>
              </w:rPr>
              <w:t>Scenario C/Config A</w:t>
            </w:r>
          </w:p>
        </w:tc>
      </w:tr>
      <w:tr w:rsidR="00773F15" w14:paraId="1A210B14" w14:textId="77777777" w:rsidTr="008B5A14">
        <w:tc>
          <w:tcPr>
            <w:tcW w:w="2065" w:type="dxa"/>
            <w:vMerge w:val="restart"/>
          </w:tcPr>
          <w:p w14:paraId="35DF3918" w14:textId="77777777" w:rsidR="00773F15" w:rsidRDefault="00773F15" w:rsidP="0043757E">
            <w:pPr>
              <w:rPr>
                <w:lang w:val="en-US"/>
              </w:rPr>
            </w:pPr>
            <w:r>
              <w:rPr>
                <w:lang w:val="en-US"/>
              </w:rPr>
              <w:t>Case 2</w:t>
            </w:r>
          </w:p>
        </w:tc>
        <w:tc>
          <w:tcPr>
            <w:tcW w:w="3240" w:type="dxa"/>
            <w:vMerge w:val="restart"/>
          </w:tcPr>
          <w:p w14:paraId="4F9E28FB" w14:textId="77777777" w:rsidR="00773F15" w:rsidRDefault="00773F15" w:rsidP="0043757E">
            <w:pPr>
              <w:rPr>
                <w:lang w:val="en-US"/>
              </w:rPr>
            </w:pPr>
            <w:r>
              <w:rPr>
                <w:lang w:val="en-US"/>
              </w:rPr>
              <w:t>Scenario A/Config A</w:t>
            </w:r>
          </w:p>
        </w:tc>
        <w:tc>
          <w:tcPr>
            <w:tcW w:w="3060" w:type="dxa"/>
          </w:tcPr>
          <w:p w14:paraId="0197082B" w14:textId="77777777" w:rsidR="00773F15" w:rsidRDefault="00773F15" w:rsidP="0043757E">
            <w:pPr>
              <w:rPr>
                <w:lang w:val="en-US"/>
              </w:rPr>
            </w:pPr>
            <w:r>
              <w:rPr>
                <w:lang w:val="en-US"/>
              </w:rPr>
              <w:t>Scenario B/Config B</w:t>
            </w:r>
          </w:p>
        </w:tc>
      </w:tr>
      <w:tr w:rsidR="00773F15" w14:paraId="3576E1DD" w14:textId="77777777" w:rsidTr="008B5A14">
        <w:tc>
          <w:tcPr>
            <w:tcW w:w="2065" w:type="dxa"/>
            <w:vMerge/>
          </w:tcPr>
          <w:p w14:paraId="00B2AD40" w14:textId="77777777" w:rsidR="00773F15" w:rsidRDefault="00773F15" w:rsidP="0043757E">
            <w:pPr>
              <w:rPr>
                <w:lang w:val="en-US"/>
              </w:rPr>
            </w:pPr>
          </w:p>
        </w:tc>
        <w:tc>
          <w:tcPr>
            <w:tcW w:w="3240" w:type="dxa"/>
            <w:vMerge/>
          </w:tcPr>
          <w:p w14:paraId="61AD2AF4" w14:textId="77777777" w:rsidR="00773F15" w:rsidRDefault="00773F15" w:rsidP="0043757E">
            <w:pPr>
              <w:rPr>
                <w:lang w:val="en-US"/>
              </w:rPr>
            </w:pPr>
          </w:p>
        </w:tc>
        <w:tc>
          <w:tcPr>
            <w:tcW w:w="3060" w:type="dxa"/>
          </w:tcPr>
          <w:p w14:paraId="4B55CBC3" w14:textId="77777777" w:rsidR="00773F15" w:rsidRDefault="00773F15" w:rsidP="0043757E">
            <w:pPr>
              <w:rPr>
                <w:lang w:val="en-US"/>
              </w:rPr>
            </w:pPr>
            <w:r>
              <w:rPr>
                <w:lang w:val="en-US"/>
              </w:rPr>
              <w:t>Scenario C/Config A</w:t>
            </w:r>
          </w:p>
        </w:tc>
      </w:tr>
      <w:tr w:rsidR="00773F15" w14:paraId="09283776" w14:textId="77777777" w:rsidTr="008B5A14">
        <w:tc>
          <w:tcPr>
            <w:tcW w:w="2065" w:type="dxa"/>
            <w:vMerge/>
          </w:tcPr>
          <w:p w14:paraId="2CC3B5F3" w14:textId="77777777" w:rsidR="00773F15" w:rsidRDefault="00773F15" w:rsidP="0043757E">
            <w:pPr>
              <w:rPr>
                <w:lang w:val="en-US"/>
              </w:rPr>
            </w:pPr>
          </w:p>
        </w:tc>
        <w:tc>
          <w:tcPr>
            <w:tcW w:w="3240" w:type="dxa"/>
            <w:vMerge w:val="restart"/>
          </w:tcPr>
          <w:p w14:paraId="6B27FCDF" w14:textId="77777777" w:rsidR="00773F15" w:rsidRDefault="00773F15" w:rsidP="0043757E">
            <w:pPr>
              <w:rPr>
                <w:lang w:val="en-US"/>
              </w:rPr>
            </w:pPr>
            <w:r>
              <w:rPr>
                <w:lang w:val="en-US"/>
              </w:rPr>
              <w:t>Scenario B/Config B</w:t>
            </w:r>
          </w:p>
        </w:tc>
        <w:tc>
          <w:tcPr>
            <w:tcW w:w="3060" w:type="dxa"/>
          </w:tcPr>
          <w:p w14:paraId="781CEFCB" w14:textId="77777777" w:rsidR="00773F15" w:rsidRDefault="00773F15" w:rsidP="0043757E">
            <w:pPr>
              <w:rPr>
                <w:lang w:val="en-US"/>
              </w:rPr>
            </w:pPr>
            <w:r>
              <w:rPr>
                <w:lang w:val="en-US"/>
              </w:rPr>
              <w:t>Scenario A/Config A</w:t>
            </w:r>
          </w:p>
        </w:tc>
      </w:tr>
      <w:tr w:rsidR="00773F15" w14:paraId="57DBA763" w14:textId="77777777" w:rsidTr="008B5A14">
        <w:tc>
          <w:tcPr>
            <w:tcW w:w="2065" w:type="dxa"/>
            <w:vMerge/>
          </w:tcPr>
          <w:p w14:paraId="66E44EF4" w14:textId="77777777" w:rsidR="00773F15" w:rsidRDefault="00773F15" w:rsidP="0043757E">
            <w:pPr>
              <w:rPr>
                <w:lang w:val="en-US"/>
              </w:rPr>
            </w:pPr>
          </w:p>
        </w:tc>
        <w:tc>
          <w:tcPr>
            <w:tcW w:w="3240" w:type="dxa"/>
            <w:vMerge/>
          </w:tcPr>
          <w:p w14:paraId="5FB5E378" w14:textId="77777777" w:rsidR="00773F15" w:rsidRDefault="00773F15" w:rsidP="0043757E">
            <w:pPr>
              <w:rPr>
                <w:lang w:val="en-US"/>
              </w:rPr>
            </w:pPr>
          </w:p>
        </w:tc>
        <w:tc>
          <w:tcPr>
            <w:tcW w:w="3060" w:type="dxa"/>
          </w:tcPr>
          <w:p w14:paraId="5FE463F5" w14:textId="77777777" w:rsidR="00773F15" w:rsidRDefault="00773F15" w:rsidP="0043757E">
            <w:pPr>
              <w:rPr>
                <w:lang w:val="en-US"/>
              </w:rPr>
            </w:pPr>
            <w:r>
              <w:rPr>
                <w:lang w:val="en-US"/>
              </w:rPr>
              <w:t>Scenario C/Config A</w:t>
            </w:r>
          </w:p>
        </w:tc>
      </w:tr>
      <w:tr w:rsidR="00773F15" w14:paraId="3BB84C64" w14:textId="77777777" w:rsidTr="008B5A14">
        <w:tc>
          <w:tcPr>
            <w:tcW w:w="2065" w:type="dxa"/>
            <w:vMerge/>
          </w:tcPr>
          <w:p w14:paraId="20B164B2" w14:textId="77777777" w:rsidR="00773F15" w:rsidRDefault="00773F15" w:rsidP="0043757E">
            <w:pPr>
              <w:rPr>
                <w:lang w:val="en-US"/>
              </w:rPr>
            </w:pPr>
          </w:p>
        </w:tc>
        <w:tc>
          <w:tcPr>
            <w:tcW w:w="3240" w:type="dxa"/>
            <w:vMerge w:val="restart"/>
          </w:tcPr>
          <w:p w14:paraId="5070D170" w14:textId="77777777" w:rsidR="00773F15" w:rsidRDefault="00773F15" w:rsidP="0043757E">
            <w:pPr>
              <w:rPr>
                <w:lang w:val="en-US"/>
              </w:rPr>
            </w:pPr>
            <w:r>
              <w:rPr>
                <w:lang w:val="en-US"/>
              </w:rPr>
              <w:t>Scenario C/Config A</w:t>
            </w:r>
          </w:p>
        </w:tc>
        <w:tc>
          <w:tcPr>
            <w:tcW w:w="3060" w:type="dxa"/>
          </w:tcPr>
          <w:p w14:paraId="131F8830" w14:textId="77777777" w:rsidR="00773F15" w:rsidRDefault="00773F15" w:rsidP="0043757E">
            <w:pPr>
              <w:rPr>
                <w:lang w:val="en-US"/>
              </w:rPr>
            </w:pPr>
            <w:r>
              <w:rPr>
                <w:lang w:val="en-US"/>
              </w:rPr>
              <w:t>Scenario A/Config A</w:t>
            </w:r>
          </w:p>
        </w:tc>
      </w:tr>
      <w:tr w:rsidR="00773F15" w14:paraId="5C975C27" w14:textId="77777777" w:rsidTr="008B5A14">
        <w:tc>
          <w:tcPr>
            <w:tcW w:w="2065" w:type="dxa"/>
            <w:vMerge/>
          </w:tcPr>
          <w:p w14:paraId="28575F96" w14:textId="77777777" w:rsidR="00773F15" w:rsidRDefault="00773F15" w:rsidP="0043757E">
            <w:pPr>
              <w:rPr>
                <w:lang w:val="en-US"/>
              </w:rPr>
            </w:pPr>
          </w:p>
        </w:tc>
        <w:tc>
          <w:tcPr>
            <w:tcW w:w="3240" w:type="dxa"/>
            <w:vMerge/>
          </w:tcPr>
          <w:p w14:paraId="3AFACD5E" w14:textId="77777777" w:rsidR="00773F15" w:rsidRDefault="00773F15" w:rsidP="0043757E">
            <w:pPr>
              <w:rPr>
                <w:lang w:val="en-US"/>
              </w:rPr>
            </w:pPr>
          </w:p>
        </w:tc>
        <w:tc>
          <w:tcPr>
            <w:tcW w:w="3060" w:type="dxa"/>
          </w:tcPr>
          <w:p w14:paraId="42A55AC0" w14:textId="77777777" w:rsidR="00773F15" w:rsidRDefault="00773F15" w:rsidP="0043757E">
            <w:pPr>
              <w:rPr>
                <w:lang w:val="en-US"/>
              </w:rPr>
            </w:pPr>
            <w:r>
              <w:rPr>
                <w:lang w:val="en-US"/>
              </w:rPr>
              <w:t>Scenario B/Config B</w:t>
            </w:r>
          </w:p>
        </w:tc>
      </w:tr>
      <w:tr w:rsidR="00773F15" w14:paraId="66A84B00" w14:textId="77777777" w:rsidTr="008B5A14">
        <w:tc>
          <w:tcPr>
            <w:tcW w:w="2065" w:type="dxa"/>
            <w:vMerge w:val="restart"/>
          </w:tcPr>
          <w:p w14:paraId="35B72D4B" w14:textId="77777777" w:rsidR="00773F15" w:rsidRDefault="00773F15" w:rsidP="0043757E">
            <w:pPr>
              <w:rPr>
                <w:lang w:val="en-US"/>
              </w:rPr>
            </w:pPr>
            <w:r>
              <w:rPr>
                <w:lang w:val="en-US"/>
              </w:rPr>
              <w:t>Case 3</w:t>
            </w:r>
          </w:p>
        </w:tc>
        <w:tc>
          <w:tcPr>
            <w:tcW w:w="3240" w:type="dxa"/>
            <w:vMerge w:val="restart"/>
          </w:tcPr>
          <w:p w14:paraId="281F271A" w14:textId="77777777" w:rsidR="008B5A14" w:rsidRDefault="008B5A14" w:rsidP="0043757E">
            <w:pPr>
              <w:rPr>
                <w:lang w:val="en-US"/>
              </w:rPr>
            </w:pPr>
            <w:r>
              <w:rPr>
                <w:lang w:val="en-US"/>
              </w:rPr>
              <w:t>C</w:t>
            </w:r>
            <w:r w:rsidR="00773F15">
              <w:rPr>
                <w:lang w:val="en-US"/>
              </w:rPr>
              <w:t>ombined</w:t>
            </w:r>
            <w:r>
              <w:rPr>
                <w:lang w:val="en-US"/>
              </w:rPr>
              <w:t xml:space="preserve"> </w:t>
            </w:r>
          </w:p>
          <w:p w14:paraId="4F516A04" w14:textId="2D7CE1A5" w:rsidR="00773F15" w:rsidRDefault="008B5A14" w:rsidP="0043757E">
            <w:pPr>
              <w:rPr>
                <w:lang w:val="en-US"/>
              </w:rPr>
            </w:pPr>
            <w:r>
              <w:rPr>
                <w:lang w:val="en-US"/>
              </w:rPr>
              <w:t>(Scenario A/Config A, Scenario B/ConfigB, Scenario C/ConfigA)</w:t>
            </w:r>
          </w:p>
        </w:tc>
        <w:tc>
          <w:tcPr>
            <w:tcW w:w="3060" w:type="dxa"/>
          </w:tcPr>
          <w:p w14:paraId="015CF825" w14:textId="77777777" w:rsidR="00773F15" w:rsidRDefault="00773F15" w:rsidP="0043757E">
            <w:pPr>
              <w:rPr>
                <w:lang w:val="en-US"/>
              </w:rPr>
            </w:pPr>
            <w:r>
              <w:rPr>
                <w:lang w:val="en-US"/>
              </w:rPr>
              <w:t>Scenario A/Config A</w:t>
            </w:r>
          </w:p>
        </w:tc>
      </w:tr>
      <w:tr w:rsidR="00773F15" w14:paraId="4FCB5727" w14:textId="77777777" w:rsidTr="008B5A14">
        <w:tc>
          <w:tcPr>
            <w:tcW w:w="2065" w:type="dxa"/>
            <w:vMerge/>
          </w:tcPr>
          <w:p w14:paraId="61523B9B" w14:textId="77777777" w:rsidR="00773F15" w:rsidRDefault="00773F15" w:rsidP="0043757E">
            <w:pPr>
              <w:rPr>
                <w:lang w:val="en-US"/>
              </w:rPr>
            </w:pPr>
          </w:p>
        </w:tc>
        <w:tc>
          <w:tcPr>
            <w:tcW w:w="3240" w:type="dxa"/>
            <w:vMerge/>
          </w:tcPr>
          <w:p w14:paraId="2AC5913C" w14:textId="77777777" w:rsidR="00773F15" w:rsidRDefault="00773F15" w:rsidP="0043757E">
            <w:pPr>
              <w:rPr>
                <w:lang w:val="en-US"/>
              </w:rPr>
            </w:pPr>
          </w:p>
        </w:tc>
        <w:tc>
          <w:tcPr>
            <w:tcW w:w="3060" w:type="dxa"/>
          </w:tcPr>
          <w:p w14:paraId="78618229" w14:textId="77777777" w:rsidR="00773F15" w:rsidRDefault="00773F15" w:rsidP="0043757E">
            <w:pPr>
              <w:rPr>
                <w:lang w:val="en-US"/>
              </w:rPr>
            </w:pPr>
            <w:r>
              <w:rPr>
                <w:lang w:val="en-US"/>
              </w:rPr>
              <w:t>Scenario B/Config B</w:t>
            </w:r>
          </w:p>
        </w:tc>
      </w:tr>
      <w:tr w:rsidR="00773F15" w14:paraId="24F32433" w14:textId="77777777" w:rsidTr="008B5A14">
        <w:tc>
          <w:tcPr>
            <w:tcW w:w="2065" w:type="dxa"/>
            <w:vMerge/>
          </w:tcPr>
          <w:p w14:paraId="46DB618A" w14:textId="77777777" w:rsidR="00773F15" w:rsidRDefault="00773F15" w:rsidP="0043757E">
            <w:pPr>
              <w:rPr>
                <w:lang w:val="en-US"/>
              </w:rPr>
            </w:pPr>
          </w:p>
        </w:tc>
        <w:tc>
          <w:tcPr>
            <w:tcW w:w="3240" w:type="dxa"/>
            <w:vMerge/>
          </w:tcPr>
          <w:p w14:paraId="6939B3F6" w14:textId="77777777" w:rsidR="00773F15" w:rsidRDefault="00773F15" w:rsidP="0043757E">
            <w:pPr>
              <w:rPr>
                <w:lang w:val="en-US"/>
              </w:rPr>
            </w:pPr>
          </w:p>
        </w:tc>
        <w:tc>
          <w:tcPr>
            <w:tcW w:w="3060" w:type="dxa"/>
          </w:tcPr>
          <w:p w14:paraId="65B9D37C" w14:textId="77777777" w:rsidR="00773F15" w:rsidRDefault="00773F15" w:rsidP="0043757E">
            <w:pPr>
              <w:rPr>
                <w:lang w:val="en-US"/>
              </w:rPr>
            </w:pPr>
            <w:r>
              <w:rPr>
                <w:lang w:val="en-US"/>
              </w:rPr>
              <w:t>Scenario C/Config A</w:t>
            </w:r>
          </w:p>
        </w:tc>
      </w:tr>
    </w:tbl>
    <w:p w14:paraId="1EC07E70" w14:textId="77777777" w:rsidR="00773F15" w:rsidRPr="00D76403" w:rsidRDefault="00773F15" w:rsidP="00773F15"/>
    <w:p w14:paraId="59BF5438" w14:textId="77777777" w:rsidR="00773F15" w:rsidRDefault="00773F15" w:rsidP="00773F15">
      <w:pPr>
        <w:pStyle w:val="Heading2"/>
        <w:rPr>
          <w:lang w:val="en-US"/>
        </w:rPr>
      </w:pPr>
      <w:r>
        <w:rPr>
          <w:lang w:val="en-US"/>
        </w:rPr>
        <w:t xml:space="preserve">Datasets for verifying the generalization performance </w:t>
      </w:r>
    </w:p>
    <w:p w14:paraId="1C0ED7C4" w14:textId="77777777" w:rsidR="00773F15" w:rsidRPr="00C01917" w:rsidRDefault="00773F15" w:rsidP="00773F15">
      <w:pPr>
        <w:rPr>
          <w:szCs w:val="22"/>
          <w:lang w:val="en-US"/>
        </w:rPr>
      </w:pPr>
      <w:r w:rsidRPr="00F637AD">
        <w:rPr>
          <w:szCs w:val="22"/>
          <w:lang w:val="en-US"/>
        </w:rPr>
        <w:t>For each Scenario/Configuration analyzed, a dataset comprised of 84k channel samples was generated using the system level testbench; 80% of the dataset was used for model training, while 20% was used for validation.</w:t>
      </w:r>
    </w:p>
    <w:p w14:paraId="00783181" w14:textId="77777777" w:rsidR="00773F15" w:rsidRDefault="00773F15" w:rsidP="00773F15">
      <w:pPr>
        <w:rPr>
          <w:szCs w:val="22"/>
          <w:lang w:val="en-US"/>
        </w:rPr>
      </w:pPr>
    </w:p>
    <w:p w14:paraId="1E0FD74A" w14:textId="77777777" w:rsidR="00773F15" w:rsidRDefault="00773F15" w:rsidP="00773F15">
      <w:pPr>
        <w:rPr>
          <w:szCs w:val="22"/>
          <w:lang w:val="en-US"/>
        </w:rPr>
      </w:pPr>
      <w:r>
        <w:rPr>
          <w:szCs w:val="22"/>
          <w:lang w:val="en-US"/>
        </w:rPr>
        <w:t xml:space="preserve">We selected the scenarios shown in </w:t>
      </w:r>
      <w:r>
        <w:rPr>
          <w:szCs w:val="22"/>
          <w:lang w:val="en-US"/>
        </w:rPr>
        <w:fldChar w:fldCharType="begin"/>
      </w:r>
      <w:r>
        <w:rPr>
          <w:szCs w:val="22"/>
          <w:lang w:val="en-US"/>
        </w:rPr>
        <w:instrText xml:space="preserve"> REF _Ref114102076 \h </w:instrText>
      </w:r>
      <w:r>
        <w:rPr>
          <w:szCs w:val="22"/>
          <w:lang w:val="en-US"/>
        </w:rPr>
      </w:r>
      <w:r>
        <w:rPr>
          <w:szCs w:val="22"/>
          <w:lang w:val="en-US"/>
        </w:rPr>
        <w:fldChar w:fldCharType="separate"/>
      </w:r>
      <w:r>
        <w:t xml:space="preserve">Table </w:t>
      </w:r>
      <w:r>
        <w:rPr>
          <w:noProof/>
        </w:rPr>
        <w:t>1</w:t>
      </w:r>
      <w:r>
        <w:rPr>
          <w:szCs w:val="22"/>
          <w:lang w:val="en-US"/>
        </w:rPr>
        <w:fldChar w:fldCharType="end"/>
      </w:r>
      <w:r>
        <w:rPr>
          <w:szCs w:val="22"/>
          <w:lang w:val="en-US"/>
        </w:rPr>
        <w:t xml:space="preserve"> and the configurations in below.</w:t>
      </w:r>
    </w:p>
    <w:p w14:paraId="60C2F8EA" w14:textId="77777777" w:rsidR="00773F15" w:rsidRDefault="00773F15" w:rsidP="00773F15">
      <w:pPr>
        <w:pStyle w:val="Caption"/>
        <w:rPr>
          <w:szCs w:val="22"/>
          <w:lang w:val="en-US"/>
        </w:rPr>
      </w:pPr>
      <w:bookmarkStart w:id="2" w:name="_Ref114102076"/>
      <w:r>
        <w:t xml:space="preserve">Table </w:t>
      </w:r>
      <w:r>
        <w:fldChar w:fldCharType="begin"/>
      </w:r>
      <w:r>
        <w:instrText xml:space="preserve"> SEQ Table \* ARABIC </w:instrText>
      </w:r>
      <w:r>
        <w:fldChar w:fldCharType="separate"/>
      </w:r>
      <w:r>
        <w:rPr>
          <w:noProof/>
        </w:rPr>
        <w:t>1</w:t>
      </w:r>
      <w:r>
        <w:fldChar w:fldCharType="end"/>
      </w:r>
      <w:bookmarkEnd w:id="2"/>
      <w:r>
        <w:t xml:space="preserve"> Scenario definition</w:t>
      </w:r>
    </w:p>
    <w:tbl>
      <w:tblPr>
        <w:tblStyle w:val="TableGrid"/>
        <w:tblW w:w="0" w:type="auto"/>
        <w:tblLook w:val="04A0" w:firstRow="1" w:lastRow="0" w:firstColumn="1" w:lastColumn="0" w:noHBand="0" w:noVBand="1"/>
      </w:tblPr>
      <w:tblGrid>
        <w:gridCol w:w="2407"/>
        <w:gridCol w:w="2407"/>
        <w:gridCol w:w="2407"/>
        <w:gridCol w:w="2408"/>
      </w:tblGrid>
      <w:tr w:rsidR="00773F15" w14:paraId="5E1B5D00" w14:textId="77777777" w:rsidTr="0043757E">
        <w:tc>
          <w:tcPr>
            <w:tcW w:w="2407" w:type="dxa"/>
          </w:tcPr>
          <w:p w14:paraId="32D415D8" w14:textId="77777777" w:rsidR="00773F15" w:rsidRDefault="00773F15" w:rsidP="0043757E">
            <w:pPr>
              <w:jc w:val="center"/>
              <w:rPr>
                <w:szCs w:val="22"/>
                <w:lang w:val="en-US"/>
              </w:rPr>
            </w:pPr>
          </w:p>
        </w:tc>
        <w:tc>
          <w:tcPr>
            <w:tcW w:w="2407" w:type="dxa"/>
          </w:tcPr>
          <w:p w14:paraId="0D56BFC3" w14:textId="77777777" w:rsidR="00773F15" w:rsidRDefault="00773F15" w:rsidP="0043757E">
            <w:pPr>
              <w:jc w:val="center"/>
              <w:rPr>
                <w:szCs w:val="22"/>
                <w:lang w:val="en-US"/>
              </w:rPr>
            </w:pPr>
            <w:r>
              <w:rPr>
                <w:szCs w:val="22"/>
                <w:lang w:val="en-US"/>
              </w:rPr>
              <w:t>Scenario A</w:t>
            </w:r>
          </w:p>
        </w:tc>
        <w:tc>
          <w:tcPr>
            <w:tcW w:w="2407" w:type="dxa"/>
          </w:tcPr>
          <w:p w14:paraId="54074978" w14:textId="77777777" w:rsidR="00773F15" w:rsidRDefault="00773F15" w:rsidP="0043757E">
            <w:pPr>
              <w:jc w:val="center"/>
              <w:rPr>
                <w:szCs w:val="22"/>
                <w:lang w:val="en-US"/>
              </w:rPr>
            </w:pPr>
            <w:r>
              <w:rPr>
                <w:szCs w:val="22"/>
                <w:lang w:val="en-US"/>
              </w:rPr>
              <w:t>Scenario B</w:t>
            </w:r>
          </w:p>
        </w:tc>
        <w:tc>
          <w:tcPr>
            <w:tcW w:w="2408" w:type="dxa"/>
          </w:tcPr>
          <w:p w14:paraId="369A7230" w14:textId="77777777" w:rsidR="00773F15" w:rsidRDefault="00773F15" w:rsidP="0043757E">
            <w:pPr>
              <w:jc w:val="center"/>
              <w:rPr>
                <w:szCs w:val="22"/>
                <w:lang w:val="en-US"/>
              </w:rPr>
            </w:pPr>
            <w:r>
              <w:rPr>
                <w:szCs w:val="22"/>
                <w:lang w:val="en-US"/>
              </w:rPr>
              <w:t>Scenario C</w:t>
            </w:r>
          </w:p>
        </w:tc>
      </w:tr>
      <w:tr w:rsidR="00773F15" w14:paraId="42BCFE20" w14:textId="77777777" w:rsidTr="0043757E">
        <w:tc>
          <w:tcPr>
            <w:tcW w:w="2407" w:type="dxa"/>
          </w:tcPr>
          <w:p w14:paraId="5ACBA05D" w14:textId="77777777" w:rsidR="00773F15" w:rsidRDefault="00773F15" w:rsidP="0043757E">
            <w:pPr>
              <w:jc w:val="center"/>
              <w:rPr>
                <w:szCs w:val="22"/>
                <w:lang w:val="en-US"/>
              </w:rPr>
            </w:pPr>
            <w:r>
              <w:rPr>
                <w:szCs w:val="22"/>
                <w:lang w:val="en-US"/>
              </w:rPr>
              <w:t>Channel model</w:t>
            </w:r>
          </w:p>
        </w:tc>
        <w:tc>
          <w:tcPr>
            <w:tcW w:w="2407" w:type="dxa"/>
          </w:tcPr>
          <w:p w14:paraId="50D4080B" w14:textId="21DE3A98" w:rsidR="00773F15" w:rsidRDefault="00A22089" w:rsidP="0043757E">
            <w:pPr>
              <w:jc w:val="center"/>
              <w:rPr>
                <w:szCs w:val="22"/>
                <w:lang w:val="en-US"/>
              </w:rPr>
            </w:pPr>
            <w:r>
              <w:rPr>
                <w:szCs w:val="22"/>
                <w:lang w:val="en-US"/>
              </w:rPr>
              <w:t>UMa</w:t>
            </w:r>
          </w:p>
        </w:tc>
        <w:tc>
          <w:tcPr>
            <w:tcW w:w="2407" w:type="dxa"/>
          </w:tcPr>
          <w:p w14:paraId="71457C4A" w14:textId="657AAD70" w:rsidR="00773F15" w:rsidRDefault="00A22089" w:rsidP="0043757E">
            <w:pPr>
              <w:jc w:val="center"/>
              <w:rPr>
                <w:szCs w:val="22"/>
                <w:lang w:val="en-US"/>
              </w:rPr>
            </w:pPr>
            <w:r>
              <w:rPr>
                <w:szCs w:val="22"/>
                <w:lang w:val="en-US"/>
              </w:rPr>
              <w:t>UMa</w:t>
            </w:r>
          </w:p>
        </w:tc>
        <w:tc>
          <w:tcPr>
            <w:tcW w:w="2408" w:type="dxa"/>
          </w:tcPr>
          <w:p w14:paraId="11BE0B1C" w14:textId="2E5C81D2" w:rsidR="00773F15" w:rsidRDefault="00A22089" w:rsidP="0043757E">
            <w:pPr>
              <w:jc w:val="center"/>
              <w:rPr>
                <w:szCs w:val="22"/>
                <w:lang w:val="en-US"/>
              </w:rPr>
            </w:pPr>
            <w:r>
              <w:rPr>
                <w:szCs w:val="22"/>
                <w:lang w:val="en-US"/>
              </w:rPr>
              <w:t>UMi</w:t>
            </w:r>
          </w:p>
        </w:tc>
      </w:tr>
      <w:tr w:rsidR="00773F15" w14:paraId="14CA66E1" w14:textId="77777777" w:rsidTr="0043757E">
        <w:tc>
          <w:tcPr>
            <w:tcW w:w="2407" w:type="dxa"/>
          </w:tcPr>
          <w:p w14:paraId="676DDA01" w14:textId="77777777" w:rsidR="00773F15" w:rsidRDefault="00773F15" w:rsidP="0043757E">
            <w:pPr>
              <w:jc w:val="center"/>
              <w:rPr>
                <w:szCs w:val="22"/>
                <w:lang w:val="en-US"/>
              </w:rPr>
            </w:pPr>
            <w:r>
              <w:rPr>
                <w:szCs w:val="22"/>
                <w:lang w:val="en-US"/>
              </w:rPr>
              <w:t>UE distribution (in, out)</w:t>
            </w:r>
          </w:p>
        </w:tc>
        <w:tc>
          <w:tcPr>
            <w:tcW w:w="2407" w:type="dxa"/>
          </w:tcPr>
          <w:p w14:paraId="7C514408" w14:textId="77777777" w:rsidR="00773F15" w:rsidRDefault="00773F15" w:rsidP="0043757E">
            <w:pPr>
              <w:jc w:val="center"/>
              <w:rPr>
                <w:szCs w:val="22"/>
                <w:lang w:val="en-US"/>
              </w:rPr>
            </w:pPr>
            <w:r w:rsidRPr="00527012">
              <w:rPr>
                <w:szCs w:val="22"/>
                <w:lang w:val="en-US"/>
              </w:rPr>
              <w:t xml:space="preserve"> (0.5,0.5)</w:t>
            </w:r>
          </w:p>
        </w:tc>
        <w:tc>
          <w:tcPr>
            <w:tcW w:w="2407" w:type="dxa"/>
          </w:tcPr>
          <w:p w14:paraId="54ABE7C8" w14:textId="77777777" w:rsidR="00773F15" w:rsidRDefault="00773F15" w:rsidP="0043757E">
            <w:pPr>
              <w:jc w:val="center"/>
              <w:rPr>
                <w:szCs w:val="22"/>
                <w:lang w:val="en-US"/>
              </w:rPr>
            </w:pPr>
            <w:r w:rsidRPr="00527012">
              <w:rPr>
                <w:szCs w:val="22"/>
                <w:lang w:val="en-US"/>
              </w:rPr>
              <w:t xml:space="preserve"> (0.5,0.5)</w:t>
            </w:r>
          </w:p>
        </w:tc>
        <w:tc>
          <w:tcPr>
            <w:tcW w:w="2408" w:type="dxa"/>
          </w:tcPr>
          <w:p w14:paraId="61E7CDAE" w14:textId="77777777" w:rsidR="00773F15" w:rsidRDefault="00773F15" w:rsidP="0043757E">
            <w:pPr>
              <w:jc w:val="center"/>
              <w:rPr>
                <w:szCs w:val="22"/>
                <w:lang w:val="en-US"/>
              </w:rPr>
            </w:pPr>
            <w:r w:rsidRPr="00527012">
              <w:rPr>
                <w:szCs w:val="22"/>
                <w:lang w:val="en-US"/>
              </w:rPr>
              <w:t xml:space="preserve"> (0.5,0.5)</w:t>
            </w:r>
          </w:p>
        </w:tc>
      </w:tr>
      <w:tr w:rsidR="00773F15" w14:paraId="05E8DB04" w14:textId="77777777" w:rsidTr="0043757E">
        <w:tc>
          <w:tcPr>
            <w:tcW w:w="2407" w:type="dxa"/>
          </w:tcPr>
          <w:p w14:paraId="33D970F9" w14:textId="77777777" w:rsidR="00773F15" w:rsidRDefault="00773F15" w:rsidP="0043757E">
            <w:pPr>
              <w:jc w:val="center"/>
              <w:rPr>
                <w:szCs w:val="22"/>
                <w:lang w:val="en-US"/>
              </w:rPr>
            </w:pPr>
            <w:r>
              <w:rPr>
                <w:szCs w:val="22"/>
                <w:lang w:val="en-US"/>
              </w:rPr>
              <w:t>Frequency (GHz)</w:t>
            </w:r>
          </w:p>
        </w:tc>
        <w:tc>
          <w:tcPr>
            <w:tcW w:w="2407" w:type="dxa"/>
          </w:tcPr>
          <w:p w14:paraId="37CFD2E1" w14:textId="77777777" w:rsidR="00773F15" w:rsidRDefault="00773F15" w:rsidP="0043757E">
            <w:pPr>
              <w:jc w:val="center"/>
              <w:rPr>
                <w:szCs w:val="22"/>
                <w:lang w:val="en-US"/>
              </w:rPr>
            </w:pPr>
            <w:r>
              <w:rPr>
                <w:szCs w:val="22"/>
                <w:lang w:val="en-US"/>
              </w:rPr>
              <w:t xml:space="preserve">2 </w:t>
            </w:r>
          </w:p>
        </w:tc>
        <w:tc>
          <w:tcPr>
            <w:tcW w:w="2407" w:type="dxa"/>
          </w:tcPr>
          <w:p w14:paraId="3AD9D416" w14:textId="77777777" w:rsidR="00773F15" w:rsidRDefault="00773F15" w:rsidP="0043757E">
            <w:pPr>
              <w:jc w:val="center"/>
              <w:rPr>
                <w:szCs w:val="22"/>
                <w:lang w:val="en-US"/>
              </w:rPr>
            </w:pPr>
            <w:r>
              <w:rPr>
                <w:szCs w:val="22"/>
                <w:lang w:val="en-US"/>
              </w:rPr>
              <w:t xml:space="preserve">4 </w:t>
            </w:r>
          </w:p>
        </w:tc>
        <w:tc>
          <w:tcPr>
            <w:tcW w:w="2408" w:type="dxa"/>
          </w:tcPr>
          <w:p w14:paraId="51AA1B5F" w14:textId="77777777" w:rsidR="00773F15" w:rsidRDefault="00773F15" w:rsidP="0043757E">
            <w:pPr>
              <w:jc w:val="center"/>
              <w:rPr>
                <w:szCs w:val="22"/>
                <w:lang w:val="en-US"/>
              </w:rPr>
            </w:pPr>
            <w:r>
              <w:rPr>
                <w:szCs w:val="22"/>
                <w:lang w:val="en-US"/>
              </w:rPr>
              <w:t xml:space="preserve">2 </w:t>
            </w:r>
          </w:p>
        </w:tc>
      </w:tr>
      <w:tr w:rsidR="00773F15" w14:paraId="273D11EE" w14:textId="77777777" w:rsidTr="0043757E">
        <w:tc>
          <w:tcPr>
            <w:tcW w:w="2407" w:type="dxa"/>
          </w:tcPr>
          <w:p w14:paraId="5126D137" w14:textId="77777777" w:rsidR="00773F15" w:rsidRDefault="00773F15" w:rsidP="0043757E">
            <w:pPr>
              <w:jc w:val="center"/>
              <w:rPr>
                <w:szCs w:val="22"/>
                <w:lang w:val="en-US"/>
              </w:rPr>
            </w:pPr>
            <w:r>
              <w:rPr>
                <w:szCs w:val="22"/>
                <w:lang w:val="en-US"/>
              </w:rPr>
              <w:t>UE speed</w:t>
            </w:r>
          </w:p>
        </w:tc>
        <w:tc>
          <w:tcPr>
            <w:tcW w:w="2407" w:type="dxa"/>
          </w:tcPr>
          <w:p w14:paraId="5934FDA0" w14:textId="77777777" w:rsidR="00773F15" w:rsidRPr="00EE7678" w:rsidRDefault="00773F15" w:rsidP="0043757E">
            <w:pPr>
              <w:jc w:val="center"/>
              <w:rPr>
                <w:rFonts w:ascii="Arial" w:hAnsi="Arial" w:cs="Arial"/>
                <w:color w:val="000000"/>
                <w:sz w:val="16"/>
                <w:szCs w:val="16"/>
              </w:rPr>
            </w:pPr>
            <w:r w:rsidRPr="00EE7678">
              <w:rPr>
                <w:rFonts w:ascii="Arial" w:hAnsi="Arial" w:cs="Arial"/>
                <w:color w:val="000000"/>
                <w:sz w:val="16"/>
                <w:szCs w:val="16"/>
              </w:rPr>
              <w:t>Indoor</w:t>
            </w:r>
            <w:r>
              <w:rPr>
                <w:rFonts w:ascii="Arial" w:hAnsi="Arial" w:cs="Arial"/>
                <w:color w:val="000000"/>
                <w:sz w:val="16"/>
                <w:szCs w:val="16"/>
              </w:rPr>
              <w:t>:</w:t>
            </w:r>
            <w:r w:rsidRPr="00EE7678">
              <w:rPr>
                <w:rFonts w:ascii="Arial" w:hAnsi="Arial" w:cs="Arial"/>
                <w:color w:val="000000"/>
                <w:sz w:val="16"/>
                <w:szCs w:val="16"/>
              </w:rPr>
              <w:t xml:space="preserve"> 3 Km/hr</w:t>
            </w:r>
          </w:p>
          <w:p w14:paraId="60F2CA60" w14:textId="77777777" w:rsidR="00773F15" w:rsidRDefault="00773F15" w:rsidP="0043757E">
            <w:pPr>
              <w:jc w:val="center"/>
              <w:rPr>
                <w:szCs w:val="22"/>
                <w:lang w:val="en-US"/>
              </w:rPr>
            </w:pPr>
            <w:r w:rsidRPr="00EE7678">
              <w:rPr>
                <w:rFonts w:ascii="Arial" w:hAnsi="Arial" w:cs="Arial"/>
                <w:color w:val="000000"/>
                <w:sz w:val="16"/>
                <w:szCs w:val="16"/>
              </w:rPr>
              <w:t>Outdoor</w:t>
            </w:r>
            <w:r>
              <w:rPr>
                <w:rFonts w:ascii="Arial" w:hAnsi="Arial" w:cs="Arial"/>
                <w:color w:val="000000"/>
                <w:sz w:val="16"/>
                <w:szCs w:val="16"/>
              </w:rPr>
              <w:t>:</w:t>
            </w:r>
            <w:r w:rsidRPr="00EE7678">
              <w:rPr>
                <w:rFonts w:ascii="Arial" w:hAnsi="Arial" w:cs="Arial"/>
                <w:color w:val="000000"/>
                <w:sz w:val="16"/>
                <w:szCs w:val="16"/>
              </w:rPr>
              <w:t xml:space="preserve"> </w:t>
            </w:r>
            <w:r>
              <w:rPr>
                <w:rFonts w:ascii="Arial" w:hAnsi="Arial" w:cs="Arial"/>
                <w:color w:val="000000"/>
                <w:sz w:val="16"/>
                <w:szCs w:val="16"/>
              </w:rPr>
              <w:t>30</w:t>
            </w:r>
            <w:r w:rsidRPr="00EE7678">
              <w:rPr>
                <w:rFonts w:ascii="Arial" w:hAnsi="Arial" w:cs="Arial"/>
                <w:color w:val="000000"/>
                <w:sz w:val="16"/>
                <w:szCs w:val="16"/>
              </w:rPr>
              <w:t xml:space="preserve"> Km/hr</w:t>
            </w:r>
          </w:p>
        </w:tc>
        <w:tc>
          <w:tcPr>
            <w:tcW w:w="2407" w:type="dxa"/>
          </w:tcPr>
          <w:p w14:paraId="5D4AAA40" w14:textId="77777777" w:rsidR="00773F15" w:rsidRPr="00EE7678" w:rsidRDefault="00773F15" w:rsidP="0043757E">
            <w:pPr>
              <w:jc w:val="center"/>
              <w:rPr>
                <w:rFonts w:ascii="Arial" w:hAnsi="Arial" w:cs="Arial"/>
                <w:color w:val="000000"/>
                <w:sz w:val="16"/>
                <w:szCs w:val="16"/>
              </w:rPr>
            </w:pPr>
            <w:r w:rsidRPr="00EE7678">
              <w:rPr>
                <w:rFonts w:ascii="Arial" w:hAnsi="Arial" w:cs="Arial"/>
                <w:color w:val="000000"/>
                <w:sz w:val="16"/>
                <w:szCs w:val="16"/>
              </w:rPr>
              <w:t>Indoor</w:t>
            </w:r>
            <w:r>
              <w:rPr>
                <w:rFonts w:ascii="Arial" w:hAnsi="Arial" w:cs="Arial"/>
                <w:color w:val="000000"/>
                <w:sz w:val="16"/>
                <w:szCs w:val="16"/>
              </w:rPr>
              <w:t>:</w:t>
            </w:r>
            <w:r w:rsidRPr="00EE7678">
              <w:rPr>
                <w:rFonts w:ascii="Arial" w:hAnsi="Arial" w:cs="Arial"/>
                <w:color w:val="000000"/>
                <w:sz w:val="16"/>
                <w:szCs w:val="16"/>
              </w:rPr>
              <w:t xml:space="preserve"> 3 Km/hr</w:t>
            </w:r>
          </w:p>
          <w:p w14:paraId="1472503D" w14:textId="77777777" w:rsidR="00773F15" w:rsidRDefault="00773F15" w:rsidP="0043757E">
            <w:pPr>
              <w:jc w:val="center"/>
              <w:rPr>
                <w:szCs w:val="22"/>
                <w:lang w:val="en-US"/>
              </w:rPr>
            </w:pPr>
            <w:r w:rsidRPr="00EE7678">
              <w:rPr>
                <w:rFonts w:ascii="Arial" w:hAnsi="Arial" w:cs="Arial"/>
                <w:color w:val="000000"/>
                <w:sz w:val="16"/>
                <w:szCs w:val="16"/>
              </w:rPr>
              <w:t>Outdoor</w:t>
            </w:r>
            <w:r>
              <w:rPr>
                <w:rFonts w:ascii="Arial" w:hAnsi="Arial" w:cs="Arial"/>
                <w:color w:val="000000"/>
                <w:sz w:val="16"/>
                <w:szCs w:val="16"/>
              </w:rPr>
              <w:t>:</w:t>
            </w:r>
            <w:r w:rsidRPr="00EE7678">
              <w:rPr>
                <w:rFonts w:ascii="Arial" w:hAnsi="Arial" w:cs="Arial"/>
                <w:color w:val="000000"/>
                <w:sz w:val="16"/>
                <w:szCs w:val="16"/>
              </w:rPr>
              <w:t xml:space="preserve"> </w:t>
            </w:r>
            <w:r>
              <w:rPr>
                <w:rFonts w:ascii="Arial" w:hAnsi="Arial" w:cs="Arial"/>
                <w:color w:val="000000"/>
                <w:sz w:val="16"/>
                <w:szCs w:val="16"/>
              </w:rPr>
              <w:t>30</w:t>
            </w:r>
            <w:r w:rsidRPr="00EE7678">
              <w:rPr>
                <w:rFonts w:ascii="Arial" w:hAnsi="Arial" w:cs="Arial"/>
                <w:color w:val="000000"/>
                <w:sz w:val="16"/>
                <w:szCs w:val="16"/>
              </w:rPr>
              <w:t xml:space="preserve"> Km/hr</w:t>
            </w:r>
          </w:p>
        </w:tc>
        <w:tc>
          <w:tcPr>
            <w:tcW w:w="2408" w:type="dxa"/>
          </w:tcPr>
          <w:p w14:paraId="007CF8B9" w14:textId="77777777" w:rsidR="00773F15" w:rsidRPr="00EE7678" w:rsidRDefault="00773F15" w:rsidP="0043757E">
            <w:pPr>
              <w:jc w:val="center"/>
              <w:rPr>
                <w:rFonts w:ascii="Arial" w:hAnsi="Arial" w:cs="Arial"/>
                <w:color w:val="000000"/>
                <w:sz w:val="16"/>
                <w:szCs w:val="16"/>
              </w:rPr>
            </w:pPr>
            <w:r w:rsidRPr="00EE7678">
              <w:rPr>
                <w:rFonts w:ascii="Arial" w:hAnsi="Arial" w:cs="Arial"/>
                <w:color w:val="000000"/>
                <w:sz w:val="16"/>
                <w:szCs w:val="16"/>
              </w:rPr>
              <w:t>Indoor</w:t>
            </w:r>
            <w:r>
              <w:rPr>
                <w:rFonts w:ascii="Arial" w:hAnsi="Arial" w:cs="Arial"/>
                <w:color w:val="000000"/>
                <w:sz w:val="16"/>
                <w:szCs w:val="16"/>
              </w:rPr>
              <w:t>:</w:t>
            </w:r>
            <w:r w:rsidRPr="00EE7678">
              <w:rPr>
                <w:rFonts w:ascii="Arial" w:hAnsi="Arial" w:cs="Arial"/>
                <w:color w:val="000000"/>
                <w:sz w:val="16"/>
                <w:szCs w:val="16"/>
              </w:rPr>
              <w:t xml:space="preserve"> 3 Km/hr</w:t>
            </w:r>
          </w:p>
          <w:p w14:paraId="555E8C66" w14:textId="77777777" w:rsidR="00773F15" w:rsidRDefault="00773F15" w:rsidP="0043757E">
            <w:pPr>
              <w:jc w:val="center"/>
              <w:rPr>
                <w:szCs w:val="22"/>
                <w:lang w:val="en-US"/>
              </w:rPr>
            </w:pPr>
            <w:r w:rsidRPr="00EE7678">
              <w:rPr>
                <w:rFonts w:ascii="Arial" w:hAnsi="Arial" w:cs="Arial"/>
                <w:color w:val="000000"/>
                <w:sz w:val="16"/>
                <w:szCs w:val="16"/>
              </w:rPr>
              <w:t>Outdoor</w:t>
            </w:r>
            <w:r>
              <w:rPr>
                <w:rFonts w:ascii="Arial" w:hAnsi="Arial" w:cs="Arial"/>
                <w:color w:val="000000"/>
                <w:sz w:val="16"/>
                <w:szCs w:val="16"/>
              </w:rPr>
              <w:t>:</w:t>
            </w:r>
            <w:r w:rsidRPr="00EE7678">
              <w:rPr>
                <w:rFonts w:ascii="Arial" w:hAnsi="Arial" w:cs="Arial"/>
                <w:color w:val="000000"/>
                <w:sz w:val="16"/>
                <w:szCs w:val="16"/>
              </w:rPr>
              <w:t xml:space="preserve"> </w:t>
            </w:r>
            <w:r>
              <w:rPr>
                <w:rFonts w:ascii="Arial" w:hAnsi="Arial" w:cs="Arial"/>
                <w:color w:val="000000"/>
                <w:sz w:val="16"/>
                <w:szCs w:val="16"/>
              </w:rPr>
              <w:t>30</w:t>
            </w:r>
            <w:r w:rsidRPr="00EE7678">
              <w:rPr>
                <w:rFonts w:ascii="Arial" w:hAnsi="Arial" w:cs="Arial"/>
                <w:color w:val="000000"/>
                <w:sz w:val="16"/>
                <w:szCs w:val="16"/>
              </w:rPr>
              <w:t xml:space="preserve"> Km/hr</w:t>
            </w:r>
          </w:p>
        </w:tc>
      </w:tr>
    </w:tbl>
    <w:p w14:paraId="6CE5937A" w14:textId="77777777" w:rsidR="00773F15" w:rsidRDefault="00773F15" w:rsidP="00773F15">
      <w:pPr>
        <w:rPr>
          <w:szCs w:val="22"/>
          <w:lang w:val="en-US"/>
        </w:rPr>
      </w:pPr>
    </w:p>
    <w:p w14:paraId="3E579C1E" w14:textId="77777777" w:rsidR="00773F15" w:rsidRDefault="00773F15" w:rsidP="00773F15">
      <w:pPr>
        <w:rPr>
          <w:szCs w:val="22"/>
          <w:lang w:val="en-US"/>
        </w:rPr>
      </w:pPr>
    </w:p>
    <w:p w14:paraId="420CFAD9" w14:textId="77777777" w:rsidR="00773F15" w:rsidRDefault="00773F15" w:rsidP="00773F15">
      <w:pPr>
        <w:pStyle w:val="Caption"/>
        <w:rPr>
          <w:szCs w:val="22"/>
          <w:lang w:val="en-US"/>
        </w:rPr>
      </w:pPr>
      <w:r>
        <w:t xml:space="preserve">Table </w:t>
      </w:r>
      <w:r>
        <w:fldChar w:fldCharType="begin"/>
      </w:r>
      <w:r>
        <w:instrText xml:space="preserve"> SEQ Table \* ARABIC </w:instrText>
      </w:r>
      <w:r>
        <w:fldChar w:fldCharType="separate"/>
      </w:r>
      <w:r>
        <w:rPr>
          <w:noProof/>
        </w:rPr>
        <w:t>2</w:t>
      </w:r>
      <w:r>
        <w:fldChar w:fldCharType="end"/>
      </w:r>
      <w:r>
        <w:t xml:space="preserve"> Configuration definition</w:t>
      </w:r>
    </w:p>
    <w:tbl>
      <w:tblPr>
        <w:tblStyle w:val="TableGrid"/>
        <w:tblW w:w="0" w:type="auto"/>
        <w:tblLook w:val="04A0" w:firstRow="1" w:lastRow="0" w:firstColumn="1" w:lastColumn="0" w:noHBand="0" w:noVBand="1"/>
      </w:tblPr>
      <w:tblGrid>
        <w:gridCol w:w="2407"/>
        <w:gridCol w:w="2407"/>
        <w:gridCol w:w="2407"/>
        <w:gridCol w:w="2408"/>
      </w:tblGrid>
      <w:tr w:rsidR="00773F15" w14:paraId="739FA453" w14:textId="77777777" w:rsidTr="0043757E">
        <w:tc>
          <w:tcPr>
            <w:tcW w:w="2407" w:type="dxa"/>
          </w:tcPr>
          <w:p w14:paraId="07002968" w14:textId="77777777" w:rsidR="00773F15" w:rsidRDefault="00773F15" w:rsidP="0043757E">
            <w:pPr>
              <w:jc w:val="center"/>
              <w:rPr>
                <w:szCs w:val="22"/>
                <w:lang w:val="en-US"/>
              </w:rPr>
            </w:pPr>
          </w:p>
        </w:tc>
        <w:tc>
          <w:tcPr>
            <w:tcW w:w="2407" w:type="dxa"/>
          </w:tcPr>
          <w:p w14:paraId="2C4134B4" w14:textId="77777777" w:rsidR="00773F15" w:rsidRDefault="00773F15" w:rsidP="0043757E">
            <w:pPr>
              <w:jc w:val="center"/>
              <w:rPr>
                <w:szCs w:val="22"/>
                <w:lang w:val="en-US"/>
              </w:rPr>
            </w:pPr>
            <w:r>
              <w:rPr>
                <w:szCs w:val="22"/>
                <w:lang w:val="en-US"/>
              </w:rPr>
              <w:t>Configuration A</w:t>
            </w:r>
          </w:p>
        </w:tc>
        <w:tc>
          <w:tcPr>
            <w:tcW w:w="2407" w:type="dxa"/>
          </w:tcPr>
          <w:p w14:paraId="5C8FA086" w14:textId="77777777" w:rsidR="00773F15" w:rsidRDefault="00773F15" w:rsidP="0043757E">
            <w:pPr>
              <w:jc w:val="center"/>
              <w:rPr>
                <w:szCs w:val="22"/>
                <w:lang w:val="en-US"/>
              </w:rPr>
            </w:pPr>
            <w:r>
              <w:rPr>
                <w:szCs w:val="22"/>
                <w:lang w:val="en-US"/>
              </w:rPr>
              <w:t>Configuration B</w:t>
            </w:r>
          </w:p>
        </w:tc>
        <w:tc>
          <w:tcPr>
            <w:tcW w:w="2408" w:type="dxa"/>
          </w:tcPr>
          <w:p w14:paraId="0D0E2B4B" w14:textId="77777777" w:rsidR="00773F15" w:rsidRDefault="00773F15" w:rsidP="0043757E">
            <w:pPr>
              <w:jc w:val="center"/>
              <w:rPr>
                <w:szCs w:val="22"/>
                <w:lang w:val="en-US"/>
              </w:rPr>
            </w:pPr>
            <w:r>
              <w:rPr>
                <w:szCs w:val="22"/>
                <w:lang w:val="en-US"/>
              </w:rPr>
              <w:t>Configuration C</w:t>
            </w:r>
          </w:p>
        </w:tc>
      </w:tr>
      <w:tr w:rsidR="00773F15" w14:paraId="07840ED4" w14:textId="77777777" w:rsidTr="0043757E">
        <w:tc>
          <w:tcPr>
            <w:tcW w:w="2407" w:type="dxa"/>
          </w:tcPr>
          <w:p w14:paraId="4E6FFA50" w14:textId="77777777" w:rsidR="00773F15" w:rsidRDefault="00773F15" w:rsidP="0043757E">
            <w:pPr>
              <w:jc w:val="center"/>
              <w:rPr>
                <w:szCs w:val="22"/>
                <w:lang w:val="en-US"/>
              </w:rPr>
            </w:pPr>
            <w:r>
              <w:rPr>
                <w:szCs w:val="22"/>
                <w:lang w:val="en-US"/>
              </w:rPr>
              <w:t>SCS (kHz)</w:t>
            </w:r>
          </w:p>
        </w:tc>
        <w:tc>
          <w:tcPr>
            <w:tcW w:w="2407" w:type="dxa"/>
          </w:tcPr>
          <w:p w14:paraId="38E2BA23" w14:textId="77777777" w:rsidR="00773F15" w:rsidRDefault="00773F15" w:rsidP="0043757E">
            <w:pPr>
              <w:jc w:val="center"/>
              <w:rPr>
                <w:szCs w:val="22"/>
                <w:lang w:val="en-US"/>
              </w:rPr>
            </w:pPr>
            <w:r>
              <w:rPr>
                <w:szCs w:val="22"/>
                <w:lang w:val="en-US"/>
              </w:rPr>
              <w:t xml:space="preserve">15 </w:t>
            </w:r>
          </w:p>
        </w:tc>
        <w:tc>
          <w:tcPr>
            <w:tcW w:w="2407" w:type="dxa"/>
          </w:tcPr>
          <w:p w14:paraId="6D0B99D8" w14:textId="77777777" w:rsidR="00773F15" w:rsidRDefault="00773F15" w:rsidP="0043757E">
            <w:pPr>
              <w:jc w:val="center"/>
              <w:rPr>
                <w:szCs w:val="22"/>
                <w:lang w:val="en-US"/>
              </w:rPr>
            </w:pPr>
            <w:r>
              <w:rPr>
                <w:szCs w:val="22"/>
                <w:lang w:val="en-US"/>
              </w:rPr>
              <w:t xml:space="preserve">30 </w:t>
            </w:r>
          </w:p>
        </w:tc>
        <w:tc>
          <w:tcPr>
            <w:tcW w:w="2408" w:type="dxa"/>
          </w:tcPr>
          <w:p w14:paraId="7119D818" w14:textId="77777777" w:rsidR="00773F15" w:rsidRDefault="00773F15" w:rsidP="0043757E">
            <w:pPr>
              <w:jc w:val="center"/>
              <w:rPr>
                <w:szCs w:val="22"/>
                <w:lang w:val="en-US"/>
              </w:rPr>
            </w:pPr>
            <w:r>
              <w:rPr>
                <w:szCs w:val="22"/>
                <w:lang w:val="en-US"/>
              </w:rPr>
              <w:t xml:space="preserve">15 </w:t>
            </w:r>
          </w:p>
        </w:tc>
      </w:tr>
      <w:tr w:rsidR="00773F15" w14:paraId="33734943" w14:textId="77777777" w:rsidTr="0043757E">
        <w:tc>
          <w:tcPr>
            <w:tcW w:w="2407" w:type="dxa"/>
          </w:tcPr>
          <w:p w14:paraId="7039831A" w14:textId="77777777" w:rsidR="00773F15" w:rsidRDefault="00773F15" w:rsidP="0043757E">
            <w:pPr>
              <w:jc w:val="center"/>
              <w:rPr>
                <w:szCs w:val="22"/>
                <w:lang w:val="en-US"/>
              </w:rPr>
            </w:pPr>
            <w:r>
              <w:rPr>
                <w:szCs w:val="22"/>
                <w:lang w:val="en-US"/>
              </w:rPr>
              <w:t>Subband size (RB)</w:t>
            </w:r>
          </w:p>
        </w:tc>
        <w:tc>
          <w:tcPr>
            <w:tcW w:w="2407" w:type="dxa"/>
          </w:tcPr>
          <w:p w14:paraId="69675D1A" w14:textId="77777777" w:rsidR="00773F15" w:rsidRDefault="00773F15" w:rsidP="0043757E">
            <w:pPr>
              <w:jc w:val="center"/>
              <w:rPr>
                <w:szCs w:val="22"/>
                <w:lang w:val="en-US"/>
              </w:rPr>
            </w:pPr>
            <w:r>
              <w:rPr>
                <w:szCs w:val="22"/>
                <w:lang w:val="en-US"/>
              </w:rPr>
              <w:t xml:space="preserve">4 </w:t>
            </w:r>
          </w:p>
        </w:tc>
        <w:tc>
          <w:tcPr>
            <w:tcW w:w="2407" w:type="dxa"/>
          </w:tcPr>
          <w:p w14:paraId="3D6B9493" w14:textId="77777777" w:rsidR="00773F15" w:rsidRDefault="00773F15" w:rsidP="0043757E">
            <w:pPr>
              <w:jc w:val="center"/>
              <w:rPr>
                <w:szCs w:val="22"/>
                <w:lang w:val="en-US"/>
              </w:rPr>
            </w:pPr>
            <w:r>
              <w:rPr>
                <w:szCs w:val="22"/>
                <w:lang w:val="en-US"/>
              </w:rPr>
              <w:t xml:space="preserve">2 </w:t>
            </w:r>
          </w:p>
        </w:tc>
        <w:tc>
          <w:tcPr>
            <w:tcW w:w="2408" w:type="dxa"/>
          </w:tcPr>
          <w:p w14:paraId="632F94FB" w14:textId="77777777" w:rsidR="00773F15" w:rsidRDefault="00773F15" w:rsidP="0043757E">
            <w:pPr>
              <w:jc w:val="center"/>
              <w:rPr>
                <w:szCs w:val="22"/>
                <w:lang w:val="en-US"/>
              </w:rPr>
            </w:pPr>
            <w:r>
              <w:rPr>
                <w:szCs w:val="22"/>
                <w:lang w:val="en-US"/>
              </w:rPr>
              <w:t xml:space="preserve">4 </w:t>
            </w:r>
          </w:p>
        </w:tc>
      </w:tr>
      <w:tr w:rsidR="00773F15" w14:paraId="7E5BA9C8" w14:textId="77777777" w:rsidTr="0043757E">
        <w:tc>
          <w:tcPr>
            <w:tcW w:w="2407" w:type="dxa"/>
          </w:tcPr>
          <w:p w14:paraId="68CE4E47" w14:textId="77777777" w:rsidR="00773F15" w:rsidRDefault="00773F15" w:rsidP="0043757E">
            <w:pPr>
              <w:jc w:val="center"/>
              <w:rPr>
                <w:szCs w:val="22"/>
                <w:lang w:val="en-US"/>
              </w:rPr>
            </w:pPr>
            <w:r>
              <w:rPr>
                <w:szCs w:val="22"/>
                <w:lang w:val="en-US"/>
              </w:rPr>
              <w:t>Bandwidth (MHz)</w:t>
            </w:r>
          </w:p>
        </w:tc>
        <w:tc>
          <w:tcPr>
            <w:tcW w:w="2407" w:type="dxa"/>
          </w:tcPr>
          <w:p w14:paraId="4D9DE9CF" w14:textId="77777777" w:rsidR="00773F15" w:rsidRDefault="00773F15" w:rsidP="0043757E">
            <w:pPr>
              <w:jc w:val="center"/>
              <w:rPr>
                <w:szCs w:val="22"/>
                <w:lang w:val="en-US"/>
              </w:rPr>
            </w:pPr>
            <w:r>
              <w:rPr>
                <w:szCs w:val="22"/>
                <w:lang w:val="en-US"/>
              </w:rPr>
              <w:t>10</w:t>
            </w:r>
          </w:p>
        </w:tc>
        <w:tc>
          <w:tcPr>
            <w:tcW w:w="2407" w:type="dxa"/>
          </w:tcPr>
          <w:p w14:paraId="3E1F993E" w14:textId="77777777" w:rsidR="00773F15" w:rsidRDefault="00773F15" w:rsidP="0043757E">
            <w:pPr>
              <w:jc w:val="center"/>
              <w:rPr>
                <w:szCs w:val="22"/>
                <w:lang w:val="en-US"/>
              </w:rPr>
            </w:pPr>
            <w:r>
              <w:rPr>
                <w:szCs w:val="22"/>
                <w:lang w:val="en-US"/>
              </w:rPr>
              <w:t>20</w:t>
            </w:r>
          </w:p>
        </w:tc>
        <w:tc>
          <w:tcPr>
            <w:tcW w:w="2408" w:type="dxa"/>
          </w:tcPr>
          <w:p w14:paraId="5D46C0B4" w14:textId="77777777" w:rsidR="00773F15" w:rsidRDefault="00773F15" w:rsidP="0043757E">
            <w:pPr>
              <w:jc w:val="center"/>
              <w:rPr>
                <w:szCs w:val="22"/>
                <w:lang w:val="en-US"/>
              </w:rPr>
            </w:pPr>
            <w:r>
              <w:rPr>
                <w:szCs w:val="22"/>
                <w:lang w:val="en-US"/>
              </w:rPr>
              <w:t>10</w:t>
            </w:r>
          </w:p>
        </w:tc>
      </w:tr>
    </w:tbl>
    <w:p w14:paraId="1D8D492E" w14:textId="77777777" w:rsidR="00773F15" w:rsidRDefault="00773F15" w:rsidP="00773F15">
      <w:pPr>
        <w:rPr>
          <w:szCs w:val="22"/>
          <w:lang w:val="en-US"/>
        </w:rPr>
      </w:pPr>
    </w:p>
    <w:p w14:paraId="503D365D" w14:textId="0B1F6DA2" w:rsidR="00773F15" w:rsidRPr="00C01917" w:rsidRDefault="00773F15" w:rsidP="00773F15">
      <w:pPr>
        <w:rPr>
          <w:szCs w:val="22"/>
          <w:lang w:val="en-US"/>
        </w:rPr>
      </w:pPr>
      <w:r w:rsidRPr="00C01917">
        <w:rPr>
          <w:szCs w:val="22"/>
          <w:lang w:val="en-US"/>
        </w:rPr>
        <w:t xml:space="preserve">The </w:t>
      </w:r>
      <w:r>
        <w:rPr>
          <w:szCs w:val="22"/>
          <w:lang w:val="en-US"/>
        </w:rPr>
        <w:t>common</w:t>
      </w:r>
      <w:r w:rsidRPr="00C01917">
        <w:rPr>
          <w:szCs w:val="22"/>
          <w:lang w:val="en-US"/>
        </w:rPr>
        <w:t xml:space="preserve"> parameters for dataset generation are as agreed in </w:t>
      </w:r>
      <w:r>
        <w:rPr>
          <w:szCs w:val="22"/>
          <w:lang w:val="en-US"/>
        </w:rPr>
        <w:fldChar w:fldCharType="begin"/>
      </w:r>
      <w:r>
        <w:rPr>
          <w:szCs w:val="22"/>
          <w:lang w:val="en-US"/>
        </w:rPr>
        <w:instrText xml:space="preserve"> REF _Ref114099675 \r \h </w:instrText>
      </w:r>
      <w:r>
        <w:rPr>
          <w:szCs w:val="22"/>
          <w:lang w:val="en-US"/>
        </w:rPr>
      </w:r>
      <w:r>
        <w:rPr>
          <w:szCs w:val="22"/>
          <w:lang w:val="en-US"/>
        </w:rPr>
        <w:fldChar w:fldCharType="separate"/>
      </w:r>
      <w:r>
        <w:rPr>
          <w:szCs w:val="22"/>
          <w:lang w:val="en-US"/>
        </w:rPr>
        <w:t>[2]</w:t>
      </w:r>
      <w:r>
        <w:rPr>
          <w:szCs w:val="22"/>
          <w:lang w:val="en-US"/>
        </w:rPr>
        <w:fldChar w:fldCharType="end"/>
      </w:r>
      <w:r w:rsidRPr="00C01917">
        <w:rPr>
          <w:szCs w:val="22"/>
          <w:lang w:val="en-US"/>
        </w:rPr>
        <w:t xml:space="preserve"> (see also </w:t>
      </w:r>
      <w:r w:rsidR="008B5A14">
        <w:rPr>
          <w:szCs w:val="22"/>
          <w:lang w:val="en-US"/>
        </w:rPr>
        <w:t>T</w:t>
      </w:r>
      <w:r w:rsidRPr="00C01917">
        <w:rPr>
          <w:szCs w:val="22"/>
          <w:lang w:val="en-US"/>
        </w:rPr>
        <w:t>able</w:t>
      </w:r>
      <w:r w:rsidR="008B5A14">
        <w:rPr>
          <w:szCs w:val="22"/>
          <w:lang w:val="en-US"/>
        </w:rPr>
        <w:t xml:space="preserve"> 3</w:t>
      </w:r>
      <w:r w:rsidRPr="00C01917">
        <w:rPr>
          <w:szCs w:val="22"/>
          <w:lang w:val="en-US"/>
        </w:rPr>
        <w:t xml:space="preserve"> in Section </w:t>
      </w:r>
      <w:r w:rsidRPr="00C01917">
        <w:rPr>
          <w:szCs w:val="22"/>
          <w:lang w:val="en-US"/>
        </w:rPr>
        <w:fldChar w:fldCharType="begin"/>
      </w:r>
      <w:r w:rsidRPr="00C01917">
        <w:rPr>
          <w:szCs w:val="22"/>
          <w:lang w:val="en-US"/>
        </w:rPr>
        <w:instrText xml:space="preserve"> REF _Ref111198283 \r \h </w:instrText>
      </w:r>
      <w:r>
        <w:rPr>
          <w:szCs w:val="22"/>
          <w:lang w:val="en-US"/>
        </w:rPr>
        <w:instrText xml:space="preserve"> \* MERGEFORMAT </w:instrText>
      </w:r>
      <w:r w:rsidRPr="00C01917">
        <w:rPr>
          <w:szCs w:val="22"/>
          <w:lang w:val="en-US"/>
        </w:rPr>
      </w:r>
      <w:r w:rsidRPr="00C01917">
        <w:rPr>
          <w:szCs w:val="22"/>
          <w:lang w:val="en-US"/>
        </w:rPr>
        <w:fldChar w:fldCharType="separate"/>
      </w:r>
      <w:r>
        <w:rPr>
          <w:szCs w:val="22"/>
          <w:lang w:val="en-US"/>
        </w:rPr>
        <w:t>3.1</w:t>
      </w:r>
      <w:r w:rsidRPr="00C01917">
        <w:rPr>
          <w:szCs w:val="22"/>
          <w:lang w:val="en-US"/>
        </w:rPr>
        <w:fldChar w:fldCharType="end"/>
      </w:r>
      <w:r w:rsidRPr="00C01917">
        <w:rPr>
          <w:szCs w:val="22"/>
          <w:lang w:val="en-US"/>
        </w:rPr>
        <w:t xml:space="preserve"> below). </w:t>
      </w:r>
    </w:p>
    <w:p w14:paraId="575B60A8" w14:textId="77777777" w:rsidR="00773F15" w:rsidRPr="00710542" w:rsidRDefault="00773F15" w:rsidP="00773F15">
      <w:pPr>
        <w:rPr>
          <w:sz w:val="20"/>
          <w:lang w:val="en-US"/>
        </w:rPr>
      </w:pPr>
    </w:p>
    <w:p w14:paraId="6797E2D2" w14:textId="77777777" w:rsidR="00773F15" w:rsidRDefault="00773F15" w:rsidP="00773F15">
      <w:pPr>
        <w:pStyle w:val="Heading2"/>
        <w:rPr>
          <w:lang w:val="en-US"/>
        </w:rPr>
      </w:pPr>
      <w:r>
        <w:rPr>
          <w:lang w:val="en-US"/>
        </w:rPr>
        <w:t>Model assumption and training</w:t>
      </w:r>
    </w:p>
    <w:p w14:paraId="48E591AB" w14:textId="77777777" w:rsidR="00773F15" w:rsidRPr="00C01917" w:rsidRDefault="00773F15" w:rsidP="00773F15">
      <w:pPr>
        <w:rPr>
          <w:b/>
          <w:szCs w:val="22"/>
        </w:rPr>
      </w:pPr>
      <w:r w:rsidRPr="00C01917">
        <w:rPr>
          <w:szCs w:val="22"/>
        </w:rPr>
        <w:t>Similar to our previous contribution</w:t>
      </w:r>
      <w:r>
        <w:rPr>
          <w:szCs w:val="22"/>
        </w:rPr>
        <w:t>s</w:t>
      </w:r>
      <w:r w:rsidRPr="00C01917">
        <w:rPr>
          <w:szCs w:val="22"/>
        </w:rPr>
        <w:t xml:space="preserve"> </w:t>
      </w:r>
      <w:r w:rsidRPr="00C01917">
        <w:rPr>
          <w:szCs w:val="22"/>
        </w:rPr>
        <w:fldChar w:fldCharType="begin"/>
      </w:r>
      <w:r w:rsidRPr="00C01917">
        <w:rPr>
          <w:szCs w:val="22"/>
        </w:rPr>
        <w:instrText xml:space="preserve"> REF _Ref111193190 \r \h  \* MERGEFORMAT </w:instrText>
      </w:r>
      <w:r w:rsidRPr="00C01917">
        <w:rPr>
          <w:szCs w:val="22"/>
        </w:rPr>
      </w:r>
      <w:r w:rsidRPr="00C01917">
        <w:rPr>
          <w:szCs w:val="22"/>
        </w:rPr>
        <w:fldChar w:fldCharType="separate"/>
      </w:r>
      <w:r>
        <w:rPr>
          <w:szCs w:val="22"/>
        </w:rPr>
        <w:t>[5]</w:t>
      </w:r>
      <w:r w:rsidRPr="00C01917">
        <w:rPr>
          <w:szCs w:val="22"/>
        </w:rPr>
        <w:fldChar w:fldCharType="end"/>
      </w:r>
      <w:r w:rsidRPr="00C01917">
        <w:rPr>
          <w:szCs w:val="22"/>
        </w:rPr>
        <w:t xml:space="preserve">, </w:t>
      </w:r>
      <w:r>
        <w:rPr>
          <w:szCs w:val="22"/>
        </w:rPr>
        <w:fldChar w:fldCharType="begin"/>
      </w:r>
      <w:r>
        <w:rPr>
          <w:szCs w:val="22"/>
        </w:rPr>
        <w:instrText xml:space="preserve"> REF _Ref114099751 \r \h </w:instrText>
      </w:r>
      <w:r>
        <w:rPr>
          <w:szCs w:val="22"/>
        </w:rPr>
      </w:r>
      <w:r>
        <w:rPr>
          <w:szCs w:val="22"/>
        </w:rPr>
        <w:fldChar w:fldCharType="separate"/>
      </w:r>
      <w:r>
        <w:rPr>
          <w:szCs w:val="22"/>
        </w:rPr>
        <w:t>[6]</w:t>
      </w:r>
      <w:r>
        <w:rPr>
          <w:szCs w:val="22"/>
        </w:rPr>
        <w:fldChar w:fldCharType="end"/>
      </w:r>
      <w:r>
        <w:rPr>
          <w:szCs w:val="22"/>
        </w:rPr>
        <w:t xml:space="preserve"> </w:t>
      </w:r>
      <w:r w:rsidRPr="00C01917">
        <w:rPr>
          <w:szCs w:val="22"/>
        </w:rPr>
        <w:t xml:space="preserve">a CSI-Net </w:t>
      </w:r>
      <w:r w:rsidRPr="00C01917">
        <w:rPr>
          <w:szCs w:val="22"/>
        </w:rPr>
        <w:fldChar w:fldCharType="begin"/>
      </w:r>
      <w:r w:rsidRPr="00C01917">
        <w:rPr>
          <w:szCs w:val="22"/>
        </w:rPr>
        <w:instrText xml:space="preserve"> REF _Ref111189274 \r \h  \* MERGEFORMAT </w:instrText>
      </w:r>
      <w:r w:rsidRPr="00C01917">
        <w:rPr>
          <w:szCs w:val="22"/>
        </w:rPr>
      </w:r>
      <w:r w:rsidRPr="00C01917">
        <w:rPr>
          <w:szCs w:val="22"/>
        </w:rPr>
        <w:fldChar w:fldCharType="separate"/>
      </w:r>
      <w:r>
        <w:rPr>
          <w:szCs w:val="22"/>
        </w:rPr>
        <w:t>[7]</w:t>
      </w:r>
      <w:r w:rsidRPr="00C01917">
        <w:rPr>
          <w:szCs w:val="22"/>
        </w:rPr>
        <w:fldChar w:fldCharType="end"/>
      </w:r>
      <w:r w:rsidRPr="00C01917">
        <w:rPr>
          <w:szCs w:val="22"/>
        </w:rPr>
        <w:t xml:space="preserve"> based autoencoder model has been utilized where both the encoder and decoder consist of convolutional, fully connected and batch normalization layers. </w:t>
      </w:r>
    </w:p>
    <w:p w14:paraId="2A121EDF" w14:textId="77777777" w:rsidR="00773F15" w:rsidRPr="00C01917" w:rsidRDefault="00773F15" w:rsidP="00773F15">
      <w:pPr>
        <w:numPr>
          <w:ilvl w:val="0"/>
          <w:numId w:val="30"/>
        </w:numPr>
        <w:overflowPunct/>
        <w:autoSpaceDE/>
        <w:autoSpaceDN/>
        <w:adjustRightInd/>
        <w:spacing w:after="160" w:line="259" w:lineRule="auto"/>
        <w:jc w:val="left"/>
        <w:textAlignment w:val="auto"/>
        <w:rPr>
          <w:bCs/>
          <w:szCs w:val="22"/>
        </w:rPr>
      </w:pPr>
      <w:r w:rsidRPr="00C01917">
        <w:rPr>
          <w:bCs/>
          <w:szCs w:val="22"/>
        </w:rPr>
        <w:t xml:space="preserve">Input CSI Type: </w:t>
      </w:r>
      <w:r w:rsidRPr="00C01917">
        <w:rPr>
          <w:szCs w:val="22"/>
          <w:lang w:eastAsia="x-none"/>
        </w:rPr>
        <w:t>raw channel matrix estimated by UE</w:t>
      </w:r>
    </w:p>
    <w:p w14:paraId="14370B02" w14:textId="77777777" w:rsidR="00773F15" w:rsidRPr="00C01917" w:rsidRDefault="00773F15" w:rsidP="00773F15">
      <w:pPr>
        <w:numPr>
          <w:ilvl w:val="0"/>
          <w:numId w:val="30"/>
        </w:numPr>
        <w:overflowPunct/>
        <w:autoSpaceDE/>
        <w:autoSpaceDN/>
        <w:adjustRightInd/>
        <w:spacing w:after="160" w:line="259" w:lineRule="auto"/>
        <w:jc w:val="left"/>
        <w:textAlignment w:val="auto"/>
        <w:rPr>
          <w:bCs/>
          <w:szCs w:val="22"/>
        </w:rPr>
      </w:pPr>
      <w:r w:rsidRPr="00C01917">
        <w:rPr>
          <w:szCs w:val="22"/>
          <w:lang w:eastAsia="x-none"/>
        </w:rPr>
        <w:t>Output CSI type: compressed channel matrix</w:t>
      </w:r>
    </w:p>
    <w:p w14:paraId="1EAE15D5" w14:textId="77777777" w:rsidR="00773F15" w:rsidRPr="00C01917" w:rsidRDefault="00773F15" w:rsidP="00773F15">
      <w:pPr>
        <w:numPr>
          <w:ilvl w:val="0"/>
          <w:numId w:val="30"/>
        </w:numPr>
        <w:overflowPunct/>
        <w:autoSpaceDE/>
        <w:autoSpaceDN/>
        <w:adjustRightInd/>
        <w:spacing w:after="160" w:line="259" w:lineRule="auto"/>
        <w:jc w:val="left"/>
        <w:textAlignment w:val="auto"/>
        <w:rPr>
          <w:b/>
          <w:szCs w:val="22"/>
        </w:rPr>
      </w:pPr>
      <w:r w:rsidRPr="00C01917">
        <w:rPr>
          <w:szCs w:val="22"/>
        </w:rPr>
        <w:t>Pre-processing</w:t>
      </w:r>
    </w:p>
    <w:p w14:paraId="17885882" w14:textId="77777777" w:rsidR="00773F15" w:rsidRPr="00C01917" w:rsidRDefault="00773F15" w:rsidP="00773F15">
      <w:pPr>
        <w:ind w:left="720"/>
        <w:rPr>
          <w:szCs w:val="22"/>
        </w:rPr>
      </w:pPr>
      <w:r w:rsidRPr="00C01917">
        <w:rPr>
          <w:szCs w:val="22"/>
        </w:rPr>
        <w:t>To effectively compare the performance of the existing CSI feedback and precoding methods with the deep learning-based methods, we utilize the following pre-processing strategy:</w:t>
      </w:r>
    </w:p>
    <w:p w14:paraId="64B83BAE" w14:textId="77777777" w:rsidR="00773F15" w:rsidRPr="00C01917" w:rsidRDefault="00773F15" w:rsidP="00773F15">
      <w:pPr>
        <w:numPr>
          <w:ilvl w:val="1"/>
          <w:numId w:val="30"/>
        </w:numPr>
        <w:overflowPunct/>
        <w:autoSpaceDE/>
        <w:autoSpaceDN/>
        <w:adjustRightInd/>
        <w:spacing w:after="160" w:line="259" w:lineRule="auto"/>
        <w:jc w:val="left"/>
        <w:textAlignment w:val="auto"/>
        <w:rPr>
          <w:szCs w:val="22"/>
        </w:rPr>
      </w:pPr>
      <w:r w:rsidRPr="00C01917">
        <w:rPr>
          <w:szCs w:val="22"/>
        </w:rPr>
        <w:t xml:space="preserve">we average the channel matrix across 2 or 4 resource blocks and across 1 time slot. Therefore, if the size of the raw channel is 624x2x16, representing 52 RBs,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t</m:t>
            </m:r>
          </m:sub>
        </m:sSub>
      </m:oMath>
      <w:r w:rsidRPr="00C01917">
        <w:rPr>
          <w:szCs w:val="22"/>
        </w:rPr>
        <w:t xml:space="preserve"> = 16 and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m:t>
            </m:r>
          </m:sub>
        </m:sSub>
      </m:oMath>
      <w:r w:rsidRPr="00C01917">
        <w:rPr>
          <w:szCs w:val="22"/>
        </w:rPr>
        <w:t xml:space="preserve"> = 2, </w:t>
      </w:r>
      <w:r>
        <w:rPr>
          <w:szCs w:val="22"/>
        </w:rPr>
        <w:t>t</w:t>
      </w:r>
      <w:r w:rsidRPr="00C01917">
        <w:rPr>
          <w:szCs w:val="22"/>
        </w:rPr>
        <w:t>he pre-processed channel will have a dimension of 26x2x16 or 13x2x16, depending on the averaging across 2 RBs or 4RBs, respectively.</w:t>
      </w:r>
    </w:p>
    <w:p w14:paraId="0AD674DB" w14:textId="77777777" w:rsidR="00773F15" w:rsidRPr="00C01917" w:rsidRDefault="00773F15" w:rsidP="00773F15">
      <w:pPr>
        <w:numPr>
          <w:ilvl w:val="1"/>
          <w:numId w:val="30"/>
        </w:numPr>
        <w:overflowPunct/>
        <w:autoSpaceDE/>
        <w:autoSpaceDN/>
        <w:adjustRightInd/>
        <w:spacing w:after="160" w:line="259" w:lineRule="auto"/>
        <w:jc w:val="left"/>
        <w:textAlignment w:val="auto"/>
        <w:rPr>
          <w:szCs w:val="22"/>
        </w:rPr>
      </w:pPr>
      <w:r w:rsidRPr="00C01917">
        <w:rPr>
          <w:szCs w:val="22"/>
        </w:rPr>
        <w:t>Additionally, we normalize the channels to zero mean and unit variance.</w:t>
      </w:r>
    </w:p>
    <w:p w14:paraId="604DA596" w14:textId="77777777" w:rsidR="00773F15" w:rsidRPr="00C01917" w:rsidRDefault="00773F15" w:rsidP="00773F15">
      <w:pPr>
        <w:numPr>
          <w:ilvl w:val="0"/>
          <w:numId w:val="30"/>
        </w:numPr>
        <w:overflowPunct/>
        <w:autoSpaceDE/>
        <w:autoSpaceDN/>
        <w:adjustRightInd/>
        <w:spacing w:after="160" w:line="259" w:lineRule="auto"/>
        <w:jc w:val="left"/>
        <w:textAlignment w:val="auto"/>
        <w:rPr>
          <w:b/>
          <w:szCs w:val="22"/>
        </w:rPr>
      </w:pPr>
      <w:r w:rsidRPr="00C01917">
        <w:rPr>
          <w:szCs w:val="22"/>
        </w:rPr>
        <w:t>Quantization</w:t>
      </w:r>
    </w:p>
    <w:p w14:paraId="1DD655E5" w14:textId="77777777" w:rsidR="00773F15" w:rsidRPr="00C01917" w:rsidRDefault="00773F15" w:rsidP="00773F15">
      <w:pPr>
        <w:ind w:left="720"/>
        <w:rPr>
          <w:szCs w:val="22"/>
        </w:rPr>
      </w:pPr>
      <w:r w:rsidRPr="00C01917">
        <w:rPr>
          <w:szCs w:val="22"/>
        </w:rPr>
        <w:lastRenderedPageBreak/>
        <w:t xml:space="preserve">The output of the encoder is quantized using a uniform quantizer. The encoder output is passed through a tanh layer to restrict the range of the encoder output for uniform quantization. The quantization operation is included during the training so that the encoder and decoder can learn appropriate weights while </w:t>
      </w:r>
      <w:proofErr w:type="gramStart"/>
      <w:r w:rsidRPr="00C01917">
        <w:rPr>
          <w:szCs w:val="22"/>
        </w:rPr>
        <w:t>taking into account</w:t>
      </w:r>
      <w:proofErr w:type="gramEnd"/>
      <w:r w:rsidRPr="00C01917">
        <w:rPr>
          <w:szCs w:val="22"/>
        </w:rPr>
        <w:t xml:space="preserve"> the quantization impact.</w:t>
      </w:r>
    </w:p>
    <w:p w14:paraId="42A9E2F8" w14:textId="77777777" w:rsidR="00773F15" w:rsidRPr="00C01917" w:rsidRDefault="00773F15" w:rsidP="00773F15">
      <w:pPr>
        <w:numPr>
          <w:ilvl w:val="0"/>
          <w:numId w:val="30"/>
        </w:numPr>
        <w:overflowPunct/>
        <w:autoSpaceDE/>
        <w:autoSpaceDN/>
        <w:adjustRightInd/>
        <w:spacing w:after="160" w:line="259" w:lineRule="auto"/>
        <w:jc w:val="left"/>
        <w:textAlignment w:val="auto"/>
        <w:rPr>
          <w:b/>
          <w:szCs w:val="22"/>
        </w:rPr>
      </w:pPr>
      <w:r w:rsidRPr="00C01917">
        <w:rPr>
          <w:bCs/>
          <w:szCs w:val="22"/>
        </w:rPr>
        <w:t>Model Information</w:t>
      </w:r>
    </w:p>
    <w:p w14:paraId="0A752774" w14:textId="77777777" w:rsidR="00773F15" w:rsidRPr="00C01917" w:rsidRDefault="00773F15" w:rsidP="00773F15">
      <w:pPr>
        <w:numPr>
          <w:ilvl w:val="1"/>
          <w:numId w:val="29"/>
        </w:numPr>
        <w:spacing w:line="259" w:lineRule="auto"/>
        <w:rPr>
          <w:bCs/>
          <w:szCs w:val="22"/>
        </w:rPr>
      </w:pPr>
      <w:r w:rsidRPr="00C01917">
        <w:rPr>
          <w:bCs/>
          <w:szCs w:val="22"/>
        </w:rPr>
        <w:t xml:space="preserve">Base Model: For our evaluation we use the CSI-Net </w:t>
      </w:r>
      <w:r w:rsidRPr="00C01917">
        <w:rPr>
          <w:szCs w:val="22"/>
        </w:rPr>
        <w:fldChar w:fldCharType="begin"/>
      </w:r>
      <w:r w:rsidRPr="00C01917">
        <w:rPr>
          <w:szCs w:val="22"/>
        </w:rPr>
        <w:instrText xml:space="preserve"> REF _Ref111189274 \r \h  \* MERGEFORMAT </w:instrText>
      </w:r>
      <w:r w:rsidRPr="00C01917">
        <w:rPr>
          <w:szCs w:val="22"/>
        </w:rPr>
      </w:r>
      <w:r w:rsidRPr="00C01917">
        <w:rPr>
          <w:szCs w:val="22"/>
        </w:rPr>
        <w:fldChar w:fldCharType="separate"/>
      </w:r>
      <w:r>
        <w:rPr>
          <w:szCs w:val="22"/>
        </w:rPr>
        <w:t>[7]</w:t>
      </w:r>
      <w:r w:rsidRPr="00C01917">
        <w:rPr>
          <w:szCs w:val="22"/>
        </w:rPr>
        <w:fldChar w:fldCharType="end"/>
      </w:r>
      <w:r w:rsidRPr="00C01917">
        <w:rPr>
          <w:bCs/>
          <w:szCs w:val="22"/>
        </w:rPr>
        <w:t xml:space="preserve"> autoencoder model. The model has 3 main functional blocks. Encoder block, Quantization, Decoder block</w:t>
      </w:r>
    </w:p>
    <w:p w14:paraId="4B773B12" w14:textId="77777777" w:rsidR="00773F15" w:rsidRPr="00C01917" w:rsidRDefault="00773F15" w:rsidP="00773F15">
      <w:pPr>
        <w:numPr>
          <w:ilvl w:val="2"/>
          <w:numId w:val="29"/>
        </w:numPr>
        <w:spacing w:line="259" w:lineRule="auto"/>
        <w:rPr>
          <w:bCs/>
          <w:szCs w:val="22"/>
        </w:rPr>
      </w:pPr>
      <w:r w:rsidRPr="00C01917">
        <w:rPr>
          <w:bCs/>
          <w:szCs w:val="22"/>
        </w:rPr>
        <w:t xml:space="preserve">Encoder architecture: </w:t>
      </w:r>
      <w:r>
        <w:rPr>
          <w:bCs/>
          <w:szCs w:val="22"/>
        </w:rPr>
        <w:t>CN</w:t>
      </w:r>
      <w:r w:rsidRPr="00C01917">
        <w:rPr>
          <w:bCs/>
          <w:szCs w:val="22"/>
        </w:rPr>
        <w:t>N-&gt;BN-&gt;FC</w:t>
      </w:r>
      <w:r>
        <w:rPr>
          <w:bCs/>
          <w:szCs w:val="22"/>
        </w:rPr>
        <w:t>-&gt;FC</w:t>
      </w:r>
    </w:p>
    <w:p w14:paraId="382208A4" w14:textId="77777777" w:rsidR="00773F15" w:rsidRPr="00C01917" w:rsidRDefault="00773F15" w:rsidP="00773F15">
      <w:pPr>
        <w:numPr>
          <w:ilvl w:val="2"/>
          <w:numId w:val="29"/>
        </w:numPr>
        <w:spacing w:line="259" w:lineRule="auto"/>
        <w:rPr>
          <w:bCs/>
          <w:szCs w:val="22"/>
        </w:rPr>
      </w:pPr>
      <w:r w:rsidRPr="00C01917">
        <w:rPr>
          <w:bCs/>
          <w:szCs w:val="22"/>
        </w:rPr>
        <w:t>Quantizer: Linear quantization</w:t>
      </w:r>
    </w:p>
    <w:p w14:paraId="0CB25306" w14:textId="77777777" w:rsidR="00773F15" w:rsidRPr="00C01917" w:rsidRDefault="00773F15" w:rsidP="00773F15">
      <w:pPr>
        <w:numPr>
          <w:ilvl w:val="2"/>
          <w:numId w:val="29"/>
        </w:numPr>
        <w:spacing w:line="259" w:lineRule="auto"/>
        <w:rPr>
          <w:bCs/>
          <w:szCs w:val="22"/>
        </w:rPr>
      </w:pPr>
      <w:r w:rsidRPr="00C01917">
        <w:rPr>
          <w:bCs/>
          <w:szCs w:val="22"/>
        </w:rPr>
        <w:t>Decoder architecture: FC</w:t>
      </w:r>
      <w:r>
        <w:rPr>
          <w:bCs/>
          <w:szCs w:val="22"/>
        </w:rPr>
        <w:t>-&gt;</w:t>
      </w:r>
      <w:r w:rsidRPr="004023A8">
        <w:rPr>
          <w:bCs/>
          <w:szCs w:val="22"/>
        </w:rPr>
        <w:t xml:space="preserve"> </w:t>
      </w:r>
      <w:r w:rsidRPr="00C01917">
        <w:rPr>
          <w:bCs/>
          <w:szCs w:val="22"/>
        </w:rPr>
        <w:t>FC -&gt; RN-&gt;RN-&gt;CNN, where:</w:t>
      </w:r>
    </w:p>
    <w:p w14:paraId="3027BFAF" w14:textId="77777777" w:rsidR="00773F15" w:rsidRPr="00C01917" w:rsidRDefault="00773F15" w:rsidP="00773F15">
      <w:pPr>
        <w:numPr>
          <w:ilvl w:val="3"/>
          <w:numId w:val="29"/>
        </w:numPr>
        <w:spacing w:line="259" w:lineRule="auto"/>
        <w:rPr>
          <w:bCs/>
          <w:szCs w:val="22"/>
        </w:rPr>
      </w:pPr>
      <w:r w:rsidRPr="00C01917">
        <w:rPr>
          <w:bCs/>
          <w:szCs w:val="22"/>
        </w:rPr>
        <w:t>FC: Fully connected layer,</w:t>
      </w:r>
    </w:p>
    <w:p w14:paraId="7FF16061" w14:textId="77777777" w:rsidR="00773F15" w:rsidRPr="00C01917" w:rsidRDefault="00773F15" w:rsidP="00773F15">
      <w:pPr>
        <w:numPr>
          <w:ilvl w:val="3"/>
          <w:numId w:val="29"/>
        </w:numPr>
        <w:spacing w:line="259" w:lineRule="auto"/>
        <w:rPr>
          <w:bCs/>
          <w:szCs w:val="22"/>
        </w:rPr>
      </w:pPr>
      <w:r w:rsidRPr="00C01917">
        <w:rPr>
          <w:bCs/>
          <w:szCs w:val="22"/>
        </w:rPr>
        <w:t xml:space="preserve">CNN: Convolutional Neural Network </w:t>
      </w:r>
    </w:p>
    <w:p w14:paraId="6A0B7833" w14:textId="77777777" w:rsidR="00773F15" w:rsidRPr="00C01917" w:rsidRDefault="00773F15" w:rsidP="00773F15">
      <w:pPr>
        <w:numPr>
          <w:ilvl w:val="3"/>
          <w:numId w:val="29"/>
        </w:numPr>
        <w:spacing w:line="259" w:lineRule="auto"/>
        <w:rPr>
          <w:bCs/>
          <w:szCs w:val="22"/>
        </w:rPr>
      </w:pPr>
      <w:r w:rsidRPr="00C01917">
        <w:rPr>
          <w:bCs/>
          <w:szCs w:val="22"/>
        </w:rPr>
        <w:t>BN: Batch Normalization</w:t>
      </w:r>
    </w:p>
    <w:p w14:paraId="550F2C3F" w14:textId="77777777" w:rsidR="00773F15" w:rsidRPr="00C01917" w:rsidRDefault="00773F15" w:rsidP="00773F15">
      <w:pPr>
        <w:numPr>
          <w:ilvl w:val="3"/>
          <w:numId w:val="29"/>
        </w:numPr>
        <w:spacing w:line="259" w:lineRule="auto"/>
        <w:rPr>
          <w:bCs/>
          <w:szCs w:val="22"/>
        </w:rPr>
      </w:pPr>
      <w:r w:rsidRPr="00C01917">
        <w:rPr>
          <w:bCs/>
          <w:szCs w:val="22"/>
        </w:rPr>
        <w:t>RN: CNN-&gt;BN-&gt;CNN-&gt;BN-&gt;CNN-&gt;BN with a skip connection from the input to the RN block</w:t>
      </w:r>
    </w:p>
    <w:p w14:paraId="4221400F" w14:textId="77777777" w:rsidR="00773F15" w:rsidRPr="00C01917" w:rsidRDefault="00773F15" w:rsidP="00773F15">
      <w:pPr>
        <w:numPr>
          <w:ilvl w:val="1"/>
          <w:numId w:val="29"/>
        </w:numPr>
        <w:overflowPunct/>
        <w:autoSpaceDE/>
        <w:autoSpaceDN/>
        <w:adjustRightInd/>
        <w:spacing w:after="160" w:line="259" w:lineRule="auto"/>
        <w:jc w:val="left"/>
        <w:textAlignment w:val="auto"/>
        <w:rPr>
          <w:bCs/>
          <w:szCs w:val="22"/>
        </w:rPr>
      </w:pPr>
      <w:r w:rsidRPr="00C01917">
        <w:rPr>
          <w:bCs/>
          <w:szCs w:val="22"/>
        </w:rPr>
        <w:t>Loss function</w:t>
      </w:r>
    </w:p>
    <w:p w14:paraId="10A34AC1" w14:textId="77777777" w:rsidR="00773F15" w:rsidRPr="00C01917" w:rsidRDefault="00773F15" w:rsidP="00773F15">
      <w:pPr>
        <w:numPr>
          <w:ilvl w:val="2"/>
          <w:numId w:val="29"/>
        </w:numPr>
        <w:overflowPunct/>
        <w:autoSpaceDE/>
        <w:autoSpaceDN/>
        <w:adjustRightInd/>
        <w:spacing w:after="160" w:line="259" w:lineRule="auto"/>
        <w:jc w:val="left"/>
        <w:textAlignment w:val="auto"/>
        <w:rPr>
          <w:bCs/>
          <w:szCs w:val="22"/>
        </w:rPr>
      </w:pPr>
      <w:r w:rsidRPr="00C01917">
        <w:rPr>
          <w:bCs/>
          <w:szCs w:val="22"/>
        </w:rPr>
        <w:t>We utilize the mean squared error loss function for training. The mean squared error is calculated between the input to the encoder and the output of the decoder.</w:t>
      </w:r>
    </w:p>
    <w:p w14:paraId="637796A4" w14:textId="77777777" w:rsidR="00773F15" w:rsidRPr="00C01917" w:rsidRDefault="00773F15" w:rsidP="00773F15">
      <w:pPr>
        <w:numPr>
          <w:ilvl w:val="1"/>
          <w:numId w:val="29"/>
        </w:numPr>
        <w:overflowPunct/>
        <w:autoSpaceDE/>
        <w:autoSpaceDN/>
        <w:adjustRightInd/>
        <w:spacing w:after="160" w:line="259" w:lineRule="auto"/>
        <w:jc w:val="left"/>
        <w:textAlignment w:val="auto"/>
        <w:rPr>
          <w:bCs/>
          <w:szCs w:val="22"/>
        </w:rPr>
      </w:pPr>
      <w:r w:rsidRPr="00C01917">
        <w:rPr>
          <w:bCs/>
          <w:szCs w:val="22"/>
        </w:rPr>
        <w:t>Additional information:</w:t>
      </w:r>
    </w:p>
    <w:p w14:paraId="7DDB0B2F" w14:textId="77777777" w:rsidR="00773F15" w:rsidRPr="00C01917" w:rsidRDefault="00773F15" w:rsidP="00773F15">
      <w:pPr>
        <w:numPr>
          <w:ilvl w:val="2"/>
          <w:numId w:val="29"/>
        </w:numPr>
        <w:overflowPunct/>
        <w:autoSpaceDE/>
        <w:autoSpaceDN/>
        <w:adjustRightInd/>
        <w:spacing w:after="160" w:line="259" w:lineRule="auto"/>
        <w:jc w:val="left"/>
        <w:textAlignment w:val="auto"/>
        <w:rPr>
          <w:b/>
          <w:szCs w:val="22"/>
        </w:rPr>
      </w:pPr>
      <w:r w:rsidRPr="00C01917">
        <w:rPr>
          <w:bCs/>
          <w:szCs w:val="22"/>
        </w:rPr>
        <w:t xml:space="preserve">Optimizer: ADAM with adaptive learning rate starting from a rate of = 0.0001 and scale it down by a factor of 0.9 every 5 epochs. </w:t>
      </w:r>
    </w:p>
    <w:p w14:paraId="574902B5" w14:textId="77777777" w:rsidR="00773F15" w:rsidRPr="00B9562E" w:rsidRDefault="00773F15" w:rsidP="00773F15">
      <w:pPr>
        <w:rPr>
          <w:sz w:val="20"/>
        </w:rPr>
      </w:pPr>
    </w:p>
    <w:p w14:paraId="26F9C4AE" w14:textId="77777777" w:rsidR="00773F15" w:rsidRDefault="00773F15" w:rsidP="00773F15">
      <w:pPr>
        <w:pStyle w:val="Heading1"/>
        <w:rPr>
          <w:lang w:val="en-US"/>
        </w:rPr>
      </w:pPr>
      <w:r>
        <w:rPr>
          <w:lang w:val="en-US"/>
        </w:rPr>
        <w:t>Evaluation results of</w:t>
      </w:r>
      <w:r w:rsidRPr="001026FC">
        <w:rPr>
          <w:lang w:val="en-US"/>
        </w:rPr>
        <w:t xml:space="preserve"> AI/ML </w:t>
      </w:r>
      <w:r>
        <w:rPr>
          <w:lang w:val="en-US"/>
        </w:rPr>
        <w:t>based CSI compression</w:t>
      </w:r>
    </w:p>
    <w:p w14:paraId="56FB0267" w14:textId="77777777" w:rsidR="00773F15" w:rsidRPr="008C09F1" w:rsidRDefault="00773F15" w:rsidP="00773F15">
      <w:pPr>
        <w:pStyle w:val="Heading2"/>
        <w:rPr>
          <w:lang w:val="en-US"/>
        </w:rPr>
      </w:pPr>
      <w:bookmarkStart w:id="3" w:name="_Ref111198283"/>
      <w:r>
        <w:rPr>
          <w:lang w:val="en-US"/>
        </w:rPr>
        <w:t>Simulation Assumptions</w:t>
      </w:r>
      <w:bookmarkEnd w:id="3"/>
    </w:p>
    <w:p w14:paraId="76981649" w14:textId="4ACE5A14" w:rsidR="00773F15" w:rsidRDefault="00773F15" w:rsidP="00773F15">
      <w:pPr>
        <w:rPr>
          <w:szCs w:val="22"/>
        </w:rPr>
      </w:pPr>
      <w:r w:rsidRPr="00FF7C0B">
        <w:rPr>
          <w:szCs w:val="22"/>
        </w:rPr>
        <w:t xml:space="preserve">This section describes the simulation assumptions used to assess the ML models' performance. </w:t>
      </w:r>
      <w:r>
        <w:rPr>
          <w:szCs w:val="22"/>
        </w:rPr>
        <w:t xml:space="preserve">We refer to the model trained under </w:t>
      </w:r>
      <w:r w:rsidR="003F7FC3">
        <w:rPr>
          <w:szCs w:val="22"/>
        </w:rPr>
        <w:t>Scenario A</w:t>
      </w:r>
      <w:r>
        <w:rPr>
          <w:szCs w:val="22"/>
        </w:rPr>
        <w:t xml:space="preserve">/ConfigurationA (Dataset A) as Model A, the model trained under </w:t>
      </w:r>
      <w:r w:rsidR="003F7FC3">
        <w:rPr>
          <w:szCs w:val="22"/>
        </w:rPr>
        <w:t>Scenario B</w:t>
      </w:r>
      <w:r>
        <w:rPr>
          <w:szCs w:val="22"/>
        </w:rPr>
        <w:t>/ConfigurationB (Dataset B) as Model B, the model trained under Scenario</w:t>
      </w:r>
      <w:r w:rsidR="003F7FC3">
        <w:rPr>
          <w:szCs w:val="22"/>
        </w:rPr>
        <w:t xml:space="preserve"> </w:t>
      </w:r>
      <w:r>
        <w:rPr>
          <w:szCs w:val="22"/>
        </w:rPr>
        <w:t xml:space="preserve">C/ConfigurationA (Dataset C) as Model C, and the model trained under (ScenarioA/ConfigurationA, </w:t>
      </w:r>
      <w:r w:rsidR="003F7FC3">
        <w:rPr>
          <w:szCs w:val="22"/>
        </w:rPr>
        <w:t>Scenario B</w:t>
      </w:r>
      <w:r>
        <w:rPr>
          <w:szCs w:val="22"/>
        </w:rPr>
        <w:t>/ConfigurationB, ScenarioC/ConfigurationA) as Model ABC. Further, we use the terminology Train X / Test Y to indicate that the associated result is obtained based on an AE model trained under Model X and tested under channel samples from Dataset Y where the testing sample have different random seed</w:t>
      </w:r>
      <w:r w:rsidR="003F7FC3">
        <w:rPr>
          <w:szCs w:val="22"/>
        </w:rPr>
        <w:t>s</w:t>
      </w:r>
      <w:r>
        <w:rPr>
          <w:szCs w:val="22"/>
        </w:rPr>
        <w:t xml:space="preserve"> from what used in the training.  </w:t>
      </w:r>
    </w:p>
    <w:p w14:paraId="4FB1E5EC" w14:textId="07455C8A" w:rsidR="00773F15" w:rsidRDefault="00773F15" w:rsidP="00773F15">
      <w:pPr>
        <w:rPr>
          <w:szCs w:val="22"/>
        </w:rPr>
      </w:pPr>
      <w:r>
        <w:rPr>
          <w:szCs w:val="22"/>
        </w:rPr>
        <w:t>For training Models, A, B and C, a dataset of 210</w:t>
      </w:r>
      <w:r w:rsidR="003F7FC3">
        <w:rPr>
          <w:szCs w:val="22"/>
        </w:rPr>
        <w:t>k</w:t>
      </w:r>
      <w:r>
        <w:rPr>
          <w:szCs w:val="22"/>
        </w:rPr>
        <w:t xml:space="preserve"> channel samples was utilized; </w:t>
      </w:r>
      <w:r w:rsidRPr="0028026B">
        <w:rPr>
          <w:szCs w:val="22"/>
        </w:rPr>
        <w:t>80% of the dataset was used for model training, while 20% was used for validation.</w:t>
      </w:r>
      <w:r>
        <w:rPr>
          <w:szCs w:val="22"/>
        </w:rPr>
        <w:t xml:space="preserve"> For training Model ABC, a total </w:t>
      </w:r>
      <w:r w:rsidRPr="00D22BB2">
        <w:rPr>
          <w:szCs w:val="22"/>
        </w:rPr>
        <w:t xml:space="preserve">of 252k </w:t>
      </w:r>
      <w:r>
        <w:rPr>
          <w:szCs w:val="22"/>
        </w:rPr>
        <w:t xml:space="preserve">training </w:t>
      </w:r>
      <w:r w:rsidRPr="00D22BB2">
        <w:rPr>
          <w:szCs w:val="22"/>
        </w:rPr>
        <w:t>samples were used, with 84k samples</w:t>
      </w:r>
      <w:r>
        <w:rPr>
          <w:szCs w:val="22"/>
        </w:rPr>
        <w:t xml:space="preserve"> coming from each of the 3 scenarios/configurations.</w:t>
      </w:r>
    </w:p>
    <w:p w14:paraId="6894354E" w14:textId="38AF23E9" w:rsidR="00773F15" w:rsidRPr="00FF7C0B" w:rsidRDefault="00773F15" w:rsidP="00773F15">
      <w:pPr>
        <w:rPr>
          <w:szCs w:val="22"/>
        </w:rPr>
      </w:pPr>
      <w:r>
        <w:rPr>
          <w:szCs w:val="22"/>
        </w:rPr>
        <w:t xml:space="preserve">For each of the four models, we use two sub-models with feedback sizes 256 bits and 384 bits. </w:t>
      </w:r>
      <w:r w:rsidRPr="00FF7C0B">
        <w:rPr>
          <w:szCs w:val="22"/>
        </w:rPr>
        <w:t xml:space="preserve">For </w:t>
      </w:r>
      <w:r w:rsidR="003F7FC3" w:rsidRPr="00FF7C0B">
        <w:rPr>
          <w:szCs w:val="22"/>
        </w:rPr>
        <w:t>all</w:t>
      </w:r>
      <w:r w:rsidRPr="00FF7C0B">
        <w:rPr>
          <w:szCs w:val="22"/>
        </w:rPr>
        <w:t xml:space="preserve"> the </w:t>
      </w:r>
      <w:proofErr w:type="gramStart"/>
      <w:r w:rsidRPr="00FF7C0B">
        <w:rPr>
          <w:szCs w:val="22"/>
        </w:rPr>
        <w:t>aforementioned models</w:t>
      </w:r>
      <w:proofErr w:type="gramEnd"/>
      <w:r w:rsidRPr="00FF7C0B">
        <w:rPr>
          <w:szCs w:val="22"/>
        </w:rPr>
        <w:t>, the encoder and decoder networks are imported separately. As mentioned in Section 2.2, the sub-band size associated with the ML approach is 2 RBs. In particular, the decompressed channel at the gNB is of size 26x2x</w:t>
      </w:r>
      <w:r>
        <w:rPr>
          <w:szCs w:val="22"/>
        </w:rPr>
        <w:t>16</w:t>
      </w:r>
      <w:r w:rsidRPr="00FF7C0B">
        <w:rPr>
          <w:szCs w:val="22"/>
        </w:rPr>
        <w:t>, where the first dimension represents the number of subbands</w:t>
      </w:r>
      <w:r>
        <w:rPr>
          <w:szCs w:val="22"/>
        </w:rPr>
        <w:t xml:space="preserve"> in which</w:t>
      </w:r>
      <w:r w:rsidRPr="00FF7C0B">
        <w:rPr>
          <w:szCs w:val="22"/>
        </w:rPr>
        <w:t xml:space="preserve"> the 2x</w:t>
      </w:r>
      <w:r>
        <w:rPr>
          <w:szCs w:val="22"/>
        </w:rPr>
        <w:t>16</w:t>
      </w:r>
      <w:r w:rsidRPr="00FF7C0B">
        <w:rPr>
          <w:szCs w:val="22"/>
        </w:rPr>
        <w:t xml:space="preserve"> channel associated with each sub-band is obtained through averaging out the channel coefficients across 2 RBs.      </w:t>
      </w:r>
    </w:p>
    <w:p w14:paraId="5E236D6A" w14:textId="2B6A630C" w:rsidR="003F7FC3" w:rsidRDefault="00773F15" w:rsidP="00773F15">
      <w:pPr>
        <w:rPr>
          <w:szCs w:val="22"/>
        </w:rPr>
      </w:pPr>
      <w:r w:rsidRPr="00FF7C0B">
        <w:rPr>
          <w:szCs w:val="22"/>
        </w:rPr>
        <w:lastRenderedPageBreak/>
        <w:t>To assess how well the ML approach works</w:t>
      </w:r>
      <w:r>
        <w:rPr>
          <w:szCs w:val="22"/>
        </w:rPr>
        <w:t xml:space="preserve"> and how it well generalizes</w:t>
      </w:r>
      <w:r w:rsidRPr="00FF7C0B">
        <w:rPr>
          <w:szCs w:val="22"/>
        </w:rPr>
        <w:t xml:space="preserve">, two baseline are used, </w:t>
      </w:r>
      <m:oMath>
        <m:r>
          <w:rPr>
            <w:rFonts w:ascii="Cambria Math" w:hAnsi="Cambria Math"/>
            <w:szCs w:val="22"/>
          </w:rPr>
          <m:t>i)</m:t>
        </m:r>
      </m:oMath>
      <w:r w:rsidRPr="00FF7C0B">
        <w:rPr>
          <w:szCs w:val="22"/>
        </w:rPr>
        <w:t xml:space="preserve"> the SVD based precoders, where SVD-based precoders are derived for all subbands</w:t>
      </w:r>
      <w:r w:rsidR="00845C32">
        <w:rPr>
          <w:szCs w:val="22"/>
        </w:rPr>
        <w:t xml:space="preserve"> with 4RB subband size</w:t>
      </w:r>
      <w:r w:rsidRPr="00FF7C0B">
        <w:rPr>
          <w:szCs w:val="22"/>
        </w:rPr>
        <w:t xml:space="preserve"> and then sent back by the UE, and </w:t>
      </w:r>
      <m:oMath>
        <m:r>
          <w:rPr>
            <w:rFonts w:ascii="Cambria Math" w:hAnsi="Cambria Math"/>
            <w:szCs w:val="22"/>
          </w:rPr>
          <m:t>ii)</m:t>
        </m:r>
      </m:oMath>
      <w:r w:rsidRPr="00FF7C0B">
        <w:rPr>
          <w:szCs w:val="22"/>
        </w:rPr>
        <w:t xml:space="preserve"> CSI </w:t>
      </w:r>
      <w:r>
        <w:rPr>
          <w:szCs w:val="22"/>
        </w:rPr>
        <w:t>Rel</w:t>
      </w:r>
      <w:r w:rsidR="003F7FC3">
        <w:rPr>
          <w:szCs w:val="22"/>
        </w:rPr>
        <w:t>-</w:t>
      </w:r>
      <w:r>
        <w:rPr>
          <w:szCs w:val="22"/>
        </w:rPr>
        <w:t xml:space="preserve">15 </w:t>
      </w:r>
      <w:r w:rsidRPr="00FF7C0B">
        <w:rPr>
          <w:szCs w:val="22"/>
        </w:rPr>
        <w:t>Type I</w:t>
      </w:r>
      <w:r>
        <w:rPr>
          <w:szCs w:val="22"/>
        </w:rPr>
        <w:t>I</w:t>
      </w:r>
      <w:r w:rsidRPr="00FF7C0B">
        <w:rPr>
          <w:szCs w:val="22"/>
        </w:rPr>
        <w:t xml:space="preserve"> codebook, where the wideband and sub-band precoders’ indices are selected and sent back by the UE. For the ML approach, SVD precoders are derived based on the decompressed channel at the gNB side. </w:t>
      </w:r>
    </w:p>
    <w:p w14:paraId="18CDD36B" w14:textId="20ACFB9D" w:rsidR="00773F15" w:rsidRPr="001F0B2D" w:rsidRDefault="00773F15" w:rsidP="00773F15">
      <w:pPr>
        <w:rPr>
          <w:szCs w:val="22"/>
        </w:rPr>
      </w:pPr>
      <w:r w:rsidRPr="00FF7C0B">
        <w:rPr>
          <w:szCs w:val="22"/>
        </w:rPr>
        <w:t xml:space="preserve">The </w:t>
      </w:r>
      <w:r>
        <w:rPr>
          <w:szCs w:val="22"/>
        </w:rPr>
        <w:t xml:space="preserve">common </w:t>
      </w:r>
      <w:r w:rsidRPr="00FF7C0B">
        <w:rPr>
          <w:szCs w:val="22"/>
        </w:rPr>
        <w:t xml:space="preserve">parameters used for the considered suite of simulations are </w:t>
      </w:r>
      <w:r>
        <w:rPr>
          <w:szCs w:val="22"/>
        </w:rPr>
        <w:t xml:space="preserve">based on the assumptions agreed in [2] and is shown below </w:t>
      </w:r>
      <w:r w:rsidRPr="00FF7C0B">
        <w:rPr>
          <w:szCs w:val="22"/>
        </w:rPr>
        <w:t xml:space="preserve">in Table </w:t>
      </w:r>
      <w:r>
        <w:rPr>
          <w:szCs w:val="22"/>
        </w:rPr>
        <w:t>3 for convenience</w:t>
      </w:r>
      <w:r w:rsidRPr="00FF7C0B">
        <w:rPr>
          <w:szCs w:val="22"/>
        </w:rPr>
        <w:t xml:space="preserve">. The sub-band size associated with the considered baselines is set to </w:t>
      </w:r>
      <w:r>
        <w:rPr>
          <w:szCs w:val="22"/>
        </w:rPr>
        <w:t xml:space="preserve">either </w:t>
      </w:r>
      <w:r w:rsidRPr="00FF7C0B">
        <w:rPr>
          <w:szCs w:val="22"/>
        </w:rPr>
        <w:t>4 RBs</w:t>
      </w:r>
      <w:r>
        <w:rPr>
          <w:szCs w:val="22"/>
        </w:rPr>
        <w:t xml:space="preserve"> or 2 RBs as indicated in Table II based on the chosen configuration</w:t>
      </w:r>
      <w:r w:rsidRPr="00FF7C0B">
        <w:rPr>
          <w:szCs w:val="22"/>
        </w:rPr>
        <w:t xml:space="preserve">. </w:t>
      </w:r>
      <w:r>
        <w:rPr>
          <w:szCs w:val="22"/>
        </w:rPr>
        <w:t>It is important to emphasize that t</w:t>
      </w:r>
      <w:r w:rsidRPr="00FF7C0B">
        <w:rPr>
          <w:szCs w:val="22"/>
        </w:rPr>
        <w:t xml:space="preserve">his is different from the sub-band size used by the ML approach which uses 2 RBs as mentioned </w:t>
      </w:r>
      <w:r>
        <w:rPr>
          <w:szCs w:val="22"/>
        </w:rPr>
        <w:t>in Section 2.2</w:t>
      </w:r>
      <w:r w:rsidRPr="00FF7C0B">
        <w:rPr>
          <w:szCs w:val="22"/>
        </w:rPr>
        <w:t xml:space="preserve">. Finally, to evaluate the </w:t>
      </w:r>
      <w:r>
        <w:rPr>
          <w:szCs w:val="22"/>
        </w:rPr>
        <w:t xml:space="preserve">end-to-end </w:t>
      </w:r>
      <w:r w:rsidRPr="00FF7C0B">
        <w:rPr>
          <w:szCs w:val="22"/>
        </w:rPr>
        <w:t xml:space="preserve">performance, the </w:t>
      </w:r>
      <w:r>
        <w:rPr>
          <w:szCs w:val="22"/>
        </w:rPr>
        <w:t>throughput</w:t>
      </w:r>
      <w:r w:rsidRPr="00FF7C0B">
        <w:rPr>
          <w:szCs w:val="22"/>
        </w:rPr>
        <w:t xml:space="preserve"> is used as </w:t>
      </w:r>
      <w:r w:rsidR="003F7FC3">
        <w:rPr>
          <w:szCs w:val="22"/>
        </w:rPr>
        <w:t xml:space="preserve">a </w:t>
      </w:r>
      <w:r w:rsidRPr="00FF7C0B">
        <w:rPr>
          <w:szCs w:val="22"/>
        </w:rPr>
        <w:t>performance metric.</w:t>
      </w:r>
    </w:p>
    <w:p w14:paraId="2B3480CC" w14:textId="3FEF3325" w:rsidR="00773F15" w:rsidRDefault="00773F15" w:rsidP="00773F15">
      <w:pPr>
        <w:pStyle w:val="Caption"/>
        <w:keepNext/>
      </w:pPr>
      <w:r>
        <w:t xml:space="preserve">Table </w:t>
      </w:r>
      <w:r>
        <w:fldChar w:fldCharType="begin"/>
      </w:r>
      <w:r>
        <w:instrText xml:space="preserve"> SEQ Table \* ARABIC </w:instrText>
      </w:r>
      <w:r>
        <w:fldChar w:fldCharType="separate"/>
      </w:r>
      <w:r>
        <w:rPr>
          <w:noProof/>
        </w:rPr>
        <w:t>3</w:t>
      </w:r>
      <w:r>
        <w:fldChar w:fldCharType="end"/>
      </w:r>
      <w:r w:rsidR="003F7FC3">
        <w:t xml:space="preserve"> Common parameters used in all Scenarios/Configurations</w:t>
      </w:r>
    </w:p>
    <w:tbl>
      <w:tblPr>
        <w:tblW w:w="9629" w:type="dxa"/>
        <w:shd w:val="clear" w:color="auto" w:fill="FFFFFF"/>
        <w:tblCellMar>
          <w:left w:w="0" w:type="dxa"/>
          <w:right w:w="0" w:type="dxa"/>
        </w:tblCellMar>
        <w:tblLook w:val="04A0" w:firstRow="1" w:lastRow="0" w:firstColumn="1" w:lastColumn="0" w:noHBand="0" w:noVBand="1"/>
      </w:tblPr>
      <w:tblGrid>
        <w:gridCol w:w="1299"/>
        <w:gridCol w:w="1749"/>
        <w:gridCol w:w="6581"/>
      </w:tblGrid>
      <w:tr w:rsidR="00773F15" w:rsidRPr="002232A5" w14:paraId="3A52D407" w14:textId="77777777" w:rsidTr="0043757E">
        <w:trPr>
          <w:trHeight w:val="20"/>
        </w:trPr>
        <w:tc>
          <w:tcPr>
            <w:tcW w:w="3048" w:type="dxa"/>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hideMark/>
          </w:tcPr>
          <w:p w14:paraId="183DCC2E" w14:textId="77777777" w:rsidR="00773F15" w:rsidRPr="002232A5" w:rsidRDefault="00773F15" w:rsidP="0043757E">
            <w:pPr>
              <w:rPr>
                <w:rFonts w:ascii="Arial" w:hAnsi="Arial" w:cs="Arial"/>
                <w:color w:val="000000"/>
                <w:sz w:val="16"/>
                <w:szCs w:val="16"/>
                <w:lang w:val="en-US"/>
              </w:rPr>
            </w:pPr>
            <w:r w:rsidRPr="002232A5">
              <w:rPr>
                <w:rFonts w:ascii="Arial" w:hAnsi="Arial" w:cs="Arial"/>
                <w:b/>
                <w:bCs/>
                <w:color w:val="000000"/>
                <w:sz w:val="16"/>
                <w:szCs w:val="16"/>
              </w:rPr>
              <w:t>Parameter</w:t>
            </w:r>
          </w:p>
        </w:tc>
        <w:tc>
          <w:tcPr>
            <w:tcW w:w="6581"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hideMark/>
          </w:tcPr>
          <w:p w14:paraId="15CED1C9" w14:textId="77777777" w:rsidR="00773F15" w:rsidRPr="002232A5" w:rsidRDefault="00773F15" w:rsidP="0043757E">
            <w:pPr>
              <w:rPr>
                <w:rFonts w:ascii="Arial" w:hAnsi="Arial" w:cs="Arial"/>
                <w:color w:val="000000"/>
                <w:sz w:val="16"/>
                <w:szCs w:val="16"/>
                <w:lang w:val="en-US"/>
              </w:rPr>
            </w:pPr>
            <w:r w:rsidRPr="002232A5">
              <w:rPr>
                <w:rFonts w:ascii="Arial" w:hAnsi="Arial" w:cs="Arial"/>
                <w:b/>
                <w:bCs/>
                <w:color w:val="000000"/>
                <w:sz w:val="16"/>
                <w:szCs w:val="16"/>
              </w:rPr>
              <w:t>Value</w:t>
            </w:r>
          </w:p>
        </w:tc>
      </w:tr>
      <w:tr w:rsidR="00773F15" w:rsidRPr="002232A5" w14:paraId="70C108A3" w14:textId="77777777" w:rsidTr="0043757E">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69CD960" w14:textId="77777777" w:rsidR="00773F15" w:rsidRPr="002232A5" w:rsidRDefault="00773F15" w:rsidP="0043757E">
            <w:pPr>
              <w:rPr>
                <w:rFonts w:ascii="Arial" w:hAnsi="Arial" w:cs="Arial"/>
                <w:color w:val="000000"/>
                <w:sz w:val="16"/>
                <w:szCs w:val="16"/>
                <w:lang w:val="en-US"/>
              </w:rPr>
            </w:pPr>
            <w:r w:rsidRPr="002232A5">
              <w:rPr>
                <w:rFonts w:ascii="Arial" w:hAnsi="Arial" w:cs="Arial"/>
                <w:color w:val="000000"/>
                <w:sz w:val="16"/>
                <w:szCs w:val="16"/>
              </w:rPr>
              <w:t>Duplex, Waveform</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A4C00A2" w14:textId="77777777" w:rsidR="00773F15" w:rsidRPr="002232A5" w:rsidRDefault="00773F15" w:rsidP="0043757E">
            <w:pPr>
              <w:rPr>
                <w:rFonts w:ascii="Arial" w:hAnsi="Arial" w:cs="Arial"/>
                <w:color w:val="000000"/>
                <w:sz w:val="16"/>
                <w:szCs w:val="16"/>
                <w:lang w:val="en-US"/>
              </w:rPr>
            </w:pPr>
            <w:r w:rsidRPr="002232A5">
              <w:rPr>
                <w:rFonts w:ascii="Arial" w:hAnsi="Arial" w:cs="Arial"/>
                <w:color w:val="000000"/>
                <w:sz w:val="16"/>
                <w:szCs w:val="16"/>
              </w:rPr>
              <w:t>FDD, OFDM</w:t>
            </w:r>
          </w:p>
        </w:tc>
      </w:tr>
      <w:tr w:rsidR="00773F15" w:rsidRPr="002232A5" w14:paraId="06B275D8" w14:textId="77777777" w:rsidTr="0043757E">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875417D" w14:textId="77777777" w:rsidR="00773F15" w:rsidRPr="002232A5" w:rsidRDefault="00773F15" w:rsidP="0043757E">
            <w:pPr>
              <w:rPr>
                <w:rFonts w:ascii="Arial" w:hAnsi="Arial" w:cs="Arial"/>
                <w:color w:val="000000"/>
                <w:sz w:val="16"/>
                <w:szCs w:val="16"/>
                <w:lang w:val="en-US"/>
              </w:rPr>
            </w:pPr>
            <w:r w:rsidRPr="002232A5">
              <w:rPr>
                <w:rFonts w:ascii="Arial" w:hAnsi="Arial" w:cs="Arial"/>
                <w:color w:val="000000"/>
                <w:sz w:val="16"/>
                <w:szCs w:val="16"/>
              </w:rPr>
              <w:t>Multiple access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55E1E06" w14:textId="77777777" w:rsidR="00773F15" w:rsidRPr="002232A5" w:rsidRDefault="00773F15" w:rsidP="0043757E">
            <w:pPr>
              <w:rPr>
                <w:rFonts w:ascii="Arial" w:hAnsi="Arial" w:cs="Arial"/>
                <w:color w:val="000000"/>
                <w:sz w:val="16"/>
                <w:szCs w:val="16"/>
                <w:lang w:val="en-US"/>
              </w:rPr>
            </w:pPr>
            <w:r w:rsidRPr="002232A5">
              <w:rPr>
                <w:rFonts w:ascii="Arial" w:hAnsi="Arial" w:cs="Arial"/>
                <w:color w:val="000000"/>
                <w:sz w:val="16"/>
                <w:szCs w:val="16"/>
              </w:rPr>
              <w:t>OFDMA</w:t>
            </w:r>
          </w:p>
        </w:tc>
      </w:tr>
      <w:tr w:rsidR="00773F15" w:rsidRPr="002232A5" w14:paraId="52CFEF51" w14:textId="77777777" w:rsidTr="0043757E">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75F92A6" w14:textId="77777777" w:rsidR="00773F15" w:rsidRPr="002232A5" w:rsidRDefault="00773F15" w:rsidP="0043757E">
            <w:pPr>
              <w:rPr>
                <w:rFonts w:ascii="Arial" w:hAnsi="Arial" w:cs="Arial"/>
                <w:color w:val="000000"/>
                <w:sz w:val="16"/>
                <w:szCs w:val="16"/>
                <w:lang w:val="en-US"/>
              </w:rPr>
            </w:pPr>
            <w:r w:rsidRPr="002232A5">
              <w:rPr>
                <w:rFonts w:ascii="Arial" w:hAnsi="Arial" w:cs="Arial"/>
                <w:color w:val="000000"/>
                <w:sz w:val="16"/>
                <w:szCs w:val="16"/>
              </w:rPr>
              <w:t>Scenario</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889A01A" w14:textId="7B2AD566" w:rsidR="00773F15" w:rsidRPr="00F35D4F" w:rsidRDefault="00773F15" w:rsidP="0043757E">
            <w:pPr>
              <w:rPr>
                <w:rFonts w:ascii="Arial" w:hAnsi="Arial" w:cs="Arial"/>
                <w:color w:val="000000"/>
                <w:sz w:val="16"/>
                <w:szCs w:val="16"/>
                <w:lang w:val="en-US"/>
              </w:rPr>
            </w:pPr>
            <w:r w:rsidRPr="00F35D4F">
              <w:rPr>
                <w:rFonts w:ascii="Arial" w:hAnsi="Arial" w:cs="Arial"/>
                <w:color w:val="000000"/>
                <w:sz w:val="16"/>
                <w:szCs w:val="16"/>
              </w:rPr>
              <w:t>Channel model is scenario specific (</w:t>
            </w:r>
            <w:r w:rsidR="00A22089">
              <w:rPr>
                <w:rFonts w:ascii="Arial" w:hAnsi="Arial" w:cs="Arial"/>
                <w:color w:val="000000"/>
                <w:sz w:val="16"/>
                <w:szCs w:val="16"/>
              </w:rPr>
              <w:t>UMa</w:t>
            </w:r>
            <w:r w:rsidRPr="00F35D4F">
              <w:rPr>
                <w:rFonts w:ascii="Arial" w:hAnsi="Arial" w:cs="Arial"/>
                <w:color w:val="000000"/>
                <w:sz w:val="16"/>
                <w:szCs w:val="16"/>
              </w:rPr>
              <w:t xml:space="preserve">, </w:t>
            </w:r>
            <w:r w:rsidR="00A22089">
              <w:rPr>
                <w:rFonts w:ascii="Arial" w:hAnsi="Arial" w:cs="Arial"/>
                <w:color w:val="000000"/>
                <w:sz w:val="16"/>
                <w:szCs w:val="16"/>
              </w:rPr>
              <w:t>UMi</w:t>
            </w:r>
            <w:r w:rsidRPr="00F35D4F">
              <w:rPr>
                <w:rFonts w:ascii="Arial" w:hAnsi="Arial" w:cs="Arial"/>
                <w:color w:val="000000"/>
                <w:sz w:val="16"/>
                <w:szCs w:val="16"/>
              </w:rPr>
              <w:t>)</w:t>
            </w:r>
          </w:p>
        </w:tc>
      </w:tr>
      <w:tr w:rsidR="00773F15" w:rsidRPr="002232A5" w14:paraId="7FEA154E" w14:textId="77777777" w:rsidTr="0043757E">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E1CE998" w14:textId="77777777" w:rsidR="00773F15" w:rsidRPr="002232A5" w:rsidRDefault="00773F15" w:rsidP="0043757E">
            <w:pPr>
              <w:rPr>
                <w:rFonts w:ascii="Arial" w:hAnsi="Arial" w:cs="Arial"/>
                <w:color w:val="000000"/>
                <w:sz w:val="16"/>
                <w:szCs w:val="16"/>
                <w:lang w:val="en-US"/>
              </w:rPr>
            </w:pPr>
            <w:r w:rsidRPr="002232A5">
              <w:rPr>
                <w:rFonts w:ascii="Arial" w:hAnsi="Arial" w:cs="Arial"/>
                <w:color w:val="000000"/>
                <w:sz w:val="16"/>
                <w:szCs w:val="16"/>
              </w:rPr>
              <w:t>Frequency Range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63A26AB" w14:textId="77777777" w:rsidR="00773F15" w:rsidRPr="00F35D4F" w:rsidRDefault="00773F15" w:rsidP="0043757E">
            <w:pPr>
              <w:rPr>
                <w:rFonts w:ascii="Arial" w:hAnsi="Arial" w:cs="Arial"/>
                <w:color w:val="000000"/>
                <w:sz w:val="16"/>
                <w:szCs w:val="16"/>
                <w:lang w:val="en-US"/>
              </w:rPr>
            </w:pPr>
            <w:r w:rsidRPr="00F35D4F">
              <w:rPr>
                <w:rFonts w:ascii="Arial" w:hAnsi="Arial" w:cs="Arial"/>
                <w:color w:val="000000"/>
                <w:sz w:val="16"/>
                <w:szCs w:val="16"/>
                <w:lang w:val="en-US"/>
              </w:rPr>
              <w:t>FR1 only,</w:t>
            </w:r>
            <w:r w:rsidRPr="00F35D4F">
              <w:rPr>
                <w:rFonts w:ascii="Arial" w:hAnsi="Arial" w:cs="Arial"/>
                <w:color w:val="000000"/>
                <w:sz w:val="16"/>
                <w:szCs w:val="16"/>
              </w:rPr>
              <w:t xml:space="preserve"> Carrier frequency is scenario specific (2GHz, 4 GHz) </w:t>
            </w:r>
          </w:p>
        </w:tc>
      </w:tr>
      <w:tr w:rsidR="00773F15" w:rsidRPr="002232A5" w14:paraId="003CCA15" w14:textId="77777777" w:rsidTr="0043757E">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2405176" w14:textId="77777777" w:rsidR="00773F15" w:rsidRPr="002232A5" w:rsidRDefault="00773F15" w:rsidP="0043757E">
            <w:pPr>
              <w:rPr>
                <w:rFonts w:ascii="Arial" w:hAnsi="Arial" w:cs="Arial"/>
                <w:color w:val="000000"/>
                <w:sz w:val="16"/>
                <w:szCs w:val="16"/>
                <w:lang w:val="en-US"/>
              </w:rPr>
            </w:pPr>
            <w:r w:rsidRPr="002232A5">
              <w:rPr>
                <w:rFonts w:ascii="Arial" w:hAnsi="Arial" w:cs="Arial"/>
                <w:color w:val="000000"/>
                <w:sz w:val="16"/>
                <w:szCs w:val="16"/>
              </w:rPr>
              <w:t>Inter-BS distance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8820D16" w14:textId="77777777" w:rsidR="00773F15" w:rsidRPr="002232A5" w:rsidRDefault="00773F15" w:rsidP="0043757E">
            <w:pPr>
              <w:rPr>
                <w:rFonts w:ascii="Arial" w:hAnsi="Arial" w:cs="Arial"/>
                <w:color w:val="000000"/>
                <w:sz w:val="16"/>
                <w:szCs w:val="16"/>
                <w:lang w:val="en-US"/>
              </w:rPr>
            </w:pPr>
            <w:r w:rsidRPr="002232A5">
              <w:rPr>
                <w:rFonts w:ascii="Arial" w:hAnsi="Arial" w:cs="Arial"/>
                <w:color w:val="000000"/>
                <w:sz w:val="16"/>
                <w:szCs w:val="16"/>
              </w:rPr>
              <w:t>200m</w:t>
            </w:r>
          </w:p>
        </w:tc>
      </w:tr>
      <w:tr w:rsidR="00773F15" w:rsidRPr="002232A5" w14:paraId="797043FA" w14:textId="77777777" w:rsidTr="0043757E">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72126E0" w14:textId="77777777" w:rsidR="00773F15" w:rsidRPr="002232A5" w:rsidRDefault="00773F15" w:rsidP="0043757E">
            <w:pPr>
              <w:rPr>
                <w:rFonts w:ascii="Arial" w:hAnsi="Arial" w:cs="Arial"/>
                <w:color w:val="000000"/>
                <w:sz w:val="16"/>
                <w:szCs w:val="16"/>
                <w:lang w:val="en-US"/>
              </w:rPr>
            </w:pPr>
            <w:r w:rsidRPr="002232A5">
              <w:rPr>
                <w:rFonts w:ascii="Arial" w:hAnsi="Arial" w:cs="Arial"/>
                <w:color w:val="000000"/>
                <w:sz w:val="16"/>
                <w:szCs w:val="16"/>
                <w:lang w:val="en-US"/>
              </w:rPr>
              <w:t>Channel model        </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DDD2F67" w14:textId="77777777" w:rsidR="00773F15" w:rsidRPr="002232A5" w:rsidRDefault="00773F15" w:rsidP="0043757E">
            <w:pPr>
              <w:rPr>
                <w:rFonts w:ascii="Arial" w:hAnsi="Arial" w:cs="Arial"/>
                <w:color w:val="000000"/>
                <w:sz w:val="16"/>
                <w:szCs w:val="16"/>
                <w:lang w:val="en-US"/>
              </w:rPr>
            </w:pPr>
            <w:r w:rsidRPr="002232A5">
              <w:rPr>
                <w:rFonts w:ascii="Arial" w:hAnsi="Arial" w:cs="Arial"/>
                <w:color w:val="000000"/>
                <w:sz w:val="16"/>
                <w:szCs w:val="16"/>
                <w:lang w:val="en-US"/>
              </w:rPr>
              <w:t>According to TR 38.901</w:t>
            </w:r>
          </w:p>
        </w:tc>
      </w:tr>
      <w:tr w:rsidR="00773F15" w:rsidRPr="002232A5" w14:paraId="7348D6EE" w14:textId="77777777" w:rsidTr="0043757E">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62ECCB8C" w14:textId="77777777" w:rsidR="00773F15" w:rsidRPr="002232A5" w:rsidRDefault="00773F15" w:rsidP="0043757E">
            <w:pPr>
              <w:rPr>
                <w:rFonts w:ascii="Arial" w:hAnsi="Arial" w:cs="Arial"/>
                <w:color w:val="000000"/>
                <w:sz w:val="16"/>
                <w:szCs w:val="16"/>
                <w:lang w:val="en-US"/>
              </w:rPr>
            </w:pPr>
            <w:r w:rsidRPr="002232A5">
              <w:rPr>
                <w:rFonts w:ascii="Arial" w:hAnsi="Arial" w:cs="Arial"/>
                <w:color w:val="000000"/>
                <w:sz w:val="16"/>
                <w:szCs w:val="16"/>
              </w:rPr>
              <w:t>Antenna setup and port layouts at gNB</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149B245" w14:textId="77777777" w:rsidR="00773F15" w:rsidRPr="00EE3584" w:rsidRDefault="00773F15" w:rsidP="0043757E">
            <w:pPr>
              <w:spacing w:line="252" w:lineRule="atLeast"/>
              <w:ind w:left="360" w:hanging="360"/>
              <w:rPr>
                <w:rFonts w:ascii="Arial" w:hAnsi="Arial" w:cs="Arial"/>
                <w:color w:val="000000"/>
                <w:sz w:val="16"/>
                <w:szCs w:val="16"/>
                <w:lang w:val="fr-FR"/>
              </w:rPr>
            </w:pPr>
            <w:r w:rsidRPr="002232A5">
              <w:rPr>
                <w:rFonts w:ascii="Arial" w:hAnsi="Arial" w:cs="Arial"/>
                <w:color w:val="000000"/>
                <w:sz w:val="16"/>
                <w:szCs w:val="16"/>
                <w:lang w:val="fr-FR"/>
              </w:rPr>
              <w:t xml:space="preserve">16 </w:t>
            </w:r>
            <w:proofErr w:type="gramStart"/>
            <w:r w:rsidRPr="002232A5">
              <w:rPr>
                <w:rFonts w:ascii="Arial" w:hAnsi="Arial" w:cs="Arial"/>
                <w:color w:val="000000"/>
                <w:sz w:val="16"/>
                <w:szCs w:val="16"/>
                <w:lang w:val="fr-FR"/>
              </w:rPr>
              <w:t>ports:</w:t>
            </w:r>
            <w:proofErr w:type="gramEnd"/>
            <w:r w:rsidRPr="002232A5">
              <w:rPr>
                <w:rFonts w:ascii="Arial" w:hAnsi="Arial" w:cs="Arial"/>
                <w:color w:val="000000"/>
                <w:sz w:val="16"/>
                <w:szCs w:val="16"/>
                <w:lang w:val="fr-FR"/>
              </w:rPr>
              <w:t xml:space="preserve"> (8,4,2,1,1,2,4), (</w:t>
            </w:r>
            <w:proofErr w:type="spellStart"/>
            <w:r w:rsidRPr="002232A5">
              <w:rPr>
                <w:rFonts w:ascii="Arial" w:hAnsi="Arial" w:cs="Arial"/>
                <w:color w:val="000000"/>
                <w:sz w:val="16"/>
                <w:szCs w:val="16"/>
                <w:lang w:val="fr-FR"/>
              </w:rPr>
              <w:t>dH,dV</w:t>
            </w:r>
            <w:proofErr w:type="spellEnd"/>
            <w:r w:rsidRPr="002232A5">
              <w:rPr>
                <w:rFonts w:ascii="Arial" w:hAnsi="Arial" w:cs="Arial"/>
                <w:color w:val="000000"/>
                <w:sz w:val="16"/>
                <w:szCs w:val="16"/>
                <w:lang w:val="fr-FR"/>
              </w:rPr>
              <w:t>) = (0.5, 0.8)</w:t>
            </w:r>
            <w:r w:rsidRPr="002232A5">
              <w:rPr>
                <w:rFonts w:ascii="Arial" w:hAnsi="Arial" w:cs="Arial"/>
                <w:color w:val="000000"/>
                <w:sz w:val="16"/>
                <w:szCs w:val="16"/>
              </w:rPr>
              <w:t>λ</w:t>
            </w:r>
          </w:p>
        </w:tc>
      </w:tr>
      <w:tr w:rsidR="00773F15" w:rsidRPr="002232A5" w14:paraId="200D0742" w14:textId="77777777" w:rsidTr="0043757E">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4C6A6ECF" w14:textId="77777777" w:rsidR="00773F15" w:rsidRPr="002232A5" w:rsidRDefault="00773F15" w:rsidP="0043757E">
            <w:pPr>
              <w:rPr>
                <w:rFonts w:ascii="Arial" w:hAnsi="Arial" w:cs="Arial"/>
                <w:color w:val="000000"/>
                <w:sz w:val="16"/>
                <w:szCs w:val="16"/>
                <w:lang w:val="en-US"/>
              </w:rPr>
            </w:pPr>
            <w:r w:rsidRPr="002232A5">
              <w:rPr>
                <w:rFonts w:ascii="Arial" w:hAnsi="Arial" w:cs="Arial"/>
                <w:color w:val="000000"/>
                <w:sz w:val="16"/>
                <w:szCs w:val="16"/>
              </w:rPr>
              <w:t>Antenna setup and port layouts at UE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A29C8E7" w14:textId="77777777" w:rsidR="00773F15" w:rsidRPr="002232A5" w:rsidRDefault="00773F15" w:rsidP="0043757E">
            <w:pPr>
              <w:rPr>
                <w:rFonts w:ascii="Arial" w:hAnsi="Arial" w:cs="Arial"/>
                <w:color w:val="000000"/>
                <w:sz w:val="16"/>
                <w:szCs w:val="16"/>
                <w:lang w:val="en-US"/>
              </w:rPr>
            </w:pPr>
            <w:r w:rsidRPr="002232A5">
              <w:rPr>
                <w:rFonts w:ascii="Arial" w:hAnsi="Arial" w:cs="Arial"/>
                <w:color w:val="000000"/>
                <w:sz w:val="16"/>
                <w:szCs w:val="16"/>
              </w:rPr>
              <w:t>2RX: (1,1,2,1,1,1,1), (</w:t>
            </w:r>
            <w:proofErr w:type="spellStart"/>
            <w:proofErr w:type="gramStart"/>
            <w:r w:rsidRPr="002232A5">
              <w:rPr>
                <w:rFonts w:ascii="Arial" w:hAnsi="Arial" w:cs="Arial"/>
                <w:color w:val="000000"/>
                <w:sz w:val="16"/>
                <w:szCs w:val="16"/>
              </w:rPr>
              <w:t>dH,dV</w:t>
            </w:r>
            <w:proofErr w:type="spellEnd"/>
            <w:proofErr w:type="gramEnd"/>
            <w:r w:rsidRPr="002232A5">
              <w:rPr>
                <w:rFonts w:ascii="Arial" w:hAnsi="Arial" w:cs="Arial"/>
                <w:color w:val="000000"/>
                <w:sz w:val="16"/>
                <w:szCs w:val="16"/>
              </w:rPr>
              <w:t>) = (0.5, 0.5)λ for (rank 1,2)</w:t>
            </w:r>
          </w:p>
        </w:tc>
      </w:tr>
      <w:tr w:rsidR="00773F15" w:rsidRPr="002232A5" w14:paraId="45A9F816" w14:textId="77777777" w:rsidTr="0043757E">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EDC3170" w14:textId="77777777" w:rsidR="00773F15" w:rsidRPr="002232A5" w:rsidRDefault="00773F15" w:rsidP="0043757E">
            <w:pPr>
              <w:rPr>
                <w:rFonts w:ascii="Arial" w:hAnsi="Arial" w:cs="Arial"/>
                <w:color w:val="000000"/>
                <w:sz w:val="16"/>
                <w:szCs w:val="16"/>
                <w:lang w:val="en-US"/>
              </w:rPr>
            </w:pPr>
            <w:r w:rsidRPr="002232A5">
              <w:rPr>
                <w:rFonts w:ascii="Arial" w:hAnsi="Arial" w:cs="Arial"/>
                <w:color w:val="000000"/>
                <w:sz w:val="16"/>
                <w:szCs w:val="16"/>
              </w:rPr>
              <w:t>BS Tx power</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06173F2" w14:textId="77777777" w:rsidR="00773F15" w:rsidRPr="002232A5" w:rsidRDefault="00773F15" w:rsidP="0043757E">
            <w:pPr>
              <w:rPr>
                <w:rFonts w:ascii="Arial" w:hAnsi="Arial" w:cs="Arial"/>
                <w:color w:val="000000"/>
                <w:sz w:val="16"/>
                <w:szCs w:val="16"/>
                <w:lang w:val="en-US"/>
              </w:rPr>
            </w:pPr>
            <w:r w:rsidRPr="002232A5">
              <w:rPr>
                <w:rFonts w:ascii="Arial" w:hAnsi="Arial" w:cs="Arial"/>
                <w:color w:val="000000"/>
                <w:sz w:val="16"/>
                <w:szCs w:val="16"/>
              </w:rPr>
              <w:t xml:space="preserve">41 dBm </w:t>
            </w:r>
          </w:p>
        </w:tc>
      </w:tr>
      <w:tr w:rsidR="00773F15" w:rsidRPr="002232A5" w14:paraId="57314FAF" w14:textId="77777777" w:rsidTr="0043757E">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49F306C" w14:textId="77777777" w:rsidR="00773F15" w:rsidRPr="002232A5" w:rsidRDefault="00773F15" w:rsidP="0043757E">
            <w:pPr>
              <w:rPr>
                <w:rFonts w:ascii="Arial" w:hAnsi="Arial" w:cs="Arial"/>
                <w:color w:val="000000"/>
                <w:sz w:val="16"/>
                <w:szCs w:val="16"/>
                <w:lang w:val="en-US"/>
              </w:rPr>
            </w:pPr>
            <w:r w:rsidRPr="002232A5">
              <w:rPr>
                <w:rFonts w:ascii="Arial" w:hAnsi="Arial" w:cs="Arial"/>
                <w:color w:val="000000"/>
                <w:sz w:val="16"/>
                <w:szCs w:val="16"/>
              </w:rPr>
              <w:t>BS antenna height</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A115D34" w14:textId="77777777" w:rsidR="00773F15" w:rsidRPr="002232A5" w:rsidRDefault="00773F15" w:rsidP="0043757E">
            <w:pPr>
              <w:rPr>
                <w:rFonts w:ascii="Arial" w:hAnsi="Arial" w:cs="Arial"/>
                <w:color w:val="000000"/>
                <w:sz w:val="16"/>
                <w:szCs w:val="16"/>
                <w:lang w:val="en-US"/>
              </w:rPr>
            </w:pPr>
            <w:r w:rsidRPr="002232A5">
              <w:rPr>
                <w:rFonts w:ascii="Arial" w:hAnsi="Arial" w:cs="Arial"/>
                <w:color w:val="000000"/>
                <w:sz w:val="16"/>
                <w:szCs w:val="16"/>
              </w:rPr>
              <w:t>25m</w:t>
            </w:r>
          </w:p>
        </w:tc>
      </w:tr>
      <w:tr w:rsidR="00773F15" w:rsidRPr="002232A5" w14:paraId="3275D6F2" w14:textId="77777777" w:rsidTr="0043757E">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9CAC478" w14:textId="77777777" w:rsidR="00773F15" w:rsidRPr="002232A5" w:rsidRDefault="00773F15" w:rsidP="0043757E">
            <w:pPr>
              <w:rPr>
                <w:rFonts w:ascii="Arial" w:hAnsi="Arial" w:cs="Arial"/>
                <w:color w:val="000000"/>
                <w:sz w:val="16"/>
                <w:szCs w:val="16"/>
                <w:lang w:val="en-US"/>
              </w:rPr>
            </w:pPr>
            <w:r w:rsidRPr="002232A5">
              <w:rPr>
                <w:rFonts w:ascii="Arial" w:hAnsi="Arial" w:cs="Arial"/>
                <w:color w:val="000000"/>
                <w:sz w:val="16"/>
                <w:szCs w:val="16"/>
              </w:rPr>
              <w:t>UE antenna height &amp; gain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2DFE58C" w14:textId="77777777" w:rsidR="00773F15" w:rsidRPr="002232A5" w:rsidRDefault="00773F15" w:rsidP="0043757E">
            <w:pPr>
              <w:rPr>
                <w:rFonts w:ascii="Arial" w:hAnsi="Arial" w:cs="Arial"/>
                <w:color w:val="000000"/>
                <w:sz w:val="16"/>
                <w:szCs w:val="16"/>
                <w:lang w:val="en-US"/>
              </w:rPr>
            </w:pPr>
            <w:r w:rsidRPr="002232A5">
              <w:rPr>
                <w:rFonts w:ascii="Arial" w:hAnsi="Arial" w:cs="Arial"/>
                <w:color w:val="000000"/>
                <w:sz w:val="16"/>
                <w:szCs w:val="16"/>
              </w:rPr>
              <w:t>Follow TR36.873</w:t>
            </w:r>
          </w:p>
        </w:tc>
      </w:tr>
      <w:tr w:rsidR="00773F15" w:rsidRPr="002232A5" w14:paraId="1374B1A6" w14:textId="77777777" w:rsidTr="0043757E">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6DC3C665" w14:textId="77777777" w:rsidR="00773F15" w:rsidRPr="002232A5" w:rsidRDefault="00773F15" w:rsidP="0043757E">
            <w:pPr>
              <w:rPr>
                <w:rFonts w:ascii="Arial" w:hAnsi="Arial" w:cs="Arial"/>
                <w:color w:val="000000"/>
                <w:sz w:val="16"/>
                <w:szCs w:val="16"/>
                <w:lang w:val="en-US"/>
              </w:rPr>
            </w:pPr>
            <w:r w:rsidRPr="002232A5">
              <w:rPr>
                <w:rFonts w:ascii="Arial" w:hAnsi="Arial" w:cs="Arial"/>
                <w:color w:val="000000"/>
                <w:sz w:val="16"/>
                <w:szCs w:val="16"/>
              </w:rPr>
              <w:t>UE receiver noise figure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A9F11A6" w14:textId="77777777" w:rsidR="00773F15" w:rsidRPr="002232A5" w:rsidRDefault="00773F15" w:rsidP="0043757E">
            <w:pPr>
              <w:rPr>
                <w:rFonts w:ascii="Arial" w:hAnsi="Arial" w:cs="Arial"/>
                <w:color w:val="000000"/>
                <w:sz w:val="16"/>
                <w:szCs w:val="16"/>
                <w:lang w:val="en-US"/>
              </w:rPr>
            </w:pPr>
            <w:r w:rsidRPr="002232A5">
              <w:rPr>
                <w:rFonts w:ascii="Arial" w:hAnsi="Arial" w:cs="Arial"/>
                <w:color w:val="000000"/>
                <w:sz w:val="16"/>
                <w:szCs w:val="16"/>
              </w:rPr>
              <w:t>9dB</w:t>
            </w:r>
          </w:p>
        </w:tc>
      </w:tr>
      <w:tr w:rsidR="00773F15" w:rsidRPr="002232A5" w14:paraId="18B1F6A0" w14:textId="77777777" w:rsidTr="0043757E">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ECFE473" w14:textId="77777777" w:rsidR="00773F15" w:rsidRPr="002232A5" w:rsidRDefault="00773F15" w:rsidP="0043757E">
            <w:pPr>
              <w:rPr>
                <w:rFonts w:ascii="Arial" w:hAnsi="Arial" w:cs="Arial"/>
                <w:color w:val="000000"/>
                <w:sz w:val="16"/>
                <w:szCs w:val="16"/>
                <w:lang w:val="en-US"/>
              </w:rPr>
            </w:pPr>
            <w:r w:rsidRPr="002232A5">
              <w:rPr>
                <w:rFonts w:ascii="Arial" w:hAnsi="Arial" w:cs="Arial"/>
                <w:color w:val="000000"/>
                <w:sz w:val="16"/>
                <w:szCs w:val="16"/>
              </w:rPr>
              <w:t>Modulation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87C03FF" w14:textId="77777777" w:rsidR="00773F15" w:rsidRPr="002232A5" w:rsidRDefault="00773F15" w:rsidP="0043757E">
            <w:pPr>
              <w:rPr>
                <w:rFonts w:ascii="Arial" w:hAnsi="Arial" w:cs="Arial"/>
                <w:color w:val="000000"/>
                <w:sz w:val="16"/>
                <w:szCs w:val="16"/>
                <w:lang w:val="en-US"/>
              </w:rPr>
            </w:pPr>
            <w:r w:rsidRPr="00851F57">
              <w:rPr>
                <w:rFonts w:ascii="Arial" w:hAnsi="Arial" w:cs="Arial"/>
                <w:color w:val="000000"/>
                <w:sz w:val="16"/>
                <w:szCs w:val="16"/>
              </w:rPr>
              <w:t>Up to 256QAM</w:t>
            </w:r>
          </w:p>
        </w:tc>
      </w:tr>
      <w:tr w:rsidR="00773F15" w:rsidRPr="002232A5" w14:paraId="3246FA96" w14:textId="77777777" w:rsidTr="0043757E">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E4F194F" w14:textId="77777777" w:rsidR="00773F15" w:rsidRPr="002232A5" w:rsidRDefault="00773F15" w:rsidP="0043757E">
            <w:pPr>
              <w:rPr>
                <w:rFonts w:ascii="Arial" w:hAnsi="Arial" w:cs="Arial"/>
                <w:color w:val="000000"/>
                <w:sz w:val="16"/>
                <w:szCs w:val="16"/>
                <w:lang w:val="en-US"/>
              </w:rPr>
            </w:pPr>
            <w:r w:rsidRPr="002232A5">
              <w:rPr>
                <w:rFonts w:ascii="Arial" w:hAnsi="Arial" w:cs="Arial"/>
                <w:color w:val="000000"/>
                <w:sz w:val="16"/>
                <w:szCs w:val="16"/>
              </w:rPr>
              <w:t>Coding on PDSCH</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B8AECF3" w14:textId="77777777" w:rsidR="00773F15" w:rsidRPr="002232A5" w:rsidRDefault="00773F15" w:rsidP="0043757E">
            <w:pPr>
              <w:rPr>
                <w:rFonts w:ascii="Arial" w:hAnsi="Arial" w:cs="Arial"/>
                <w:color w:val="000000"/>
                <w:sz w:val="16"/>
                <w:szCs w:val="16"/>
                <w:lang w:val="en-US"/>
              </w:rPr>
            </w:pPr>
            <w:r w:rsidRPr="002232A5">
              <w:rPr>
                <w:rFonts w:ascii="Arial" w:hAnsi="Arial" w:cs="Arial"/>
                <w:color w:val="000000"/>
                <w:sz w:val="16"/>
                <w:szCs w:val="16"/>
              </w:rPr>
              <w:t>LDPC</w:t>
            </w:r>
          </w:p>
          <w:p w14:paraId="5BB10CDA" w14:textId="77777777" w:rsidR="00773F15" w:rsidRPr="002232A5" w:rsidRDefault="00773F15" w:rsidP="0043757E">
            <w:pPr>
              <w:rPr>
                <w:rFonts w:ascii="Arial" w:hAnsi="Arial" w:cs="Arial"/>
                <w:color w:val="000000"/>
                <w:sz w:val="16"/>
                <w:szCs w:val="16"/>
                <w:lang w:val="en-US"/>
              </w:rPr>
            </w:pPr>
            <w:r w:rsidRPr="009447C5">
              <w:rPr>
                <w:rFonts w:ascii="Arial" w:hAnsi="Arial" w:cs="Arial"/>
                <w:color w:val="000000"/>
                <w:sz w:val="16"/>
                <w:szCs w:val="16"/>
              </w:rPr>
              <w:t>Max code-block size=8448bit</w:t>
            </w:r>
          </w:p>
        </w:tc>
      </w:tr>
      <w:tr w:rsidR="00773F15" w:rsidRPr="002232A5" w14:paraId="029B86E1" w14:textId="77777777" w:rsidTr="0043757E">
        <w:trPr>
          <w:trHeight w:val="20"/>
        </w:trPr>
        <w:tc>
          <w:tcPr>
            <w:tcW w:w="1299" w:type="dxa"/>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68081BD7" w14:textId="77777777" w:rsidR="00773F15" w:rsidRPr="002232A5" w:rsidRDefault="00773F15" w:rsidP="0043757E">
            <w:pPr>
              <w:rPr>
                <w:rFonts w:ascii="Arial" w:hAnsi="Arial" w:cs="Arial"/>
                <w:color w:val="000000"/>
                <w:sz w:val="16"/>
                <w:szCs w:val="16"/>
                <w:lang w:val="en-US"/>
              </w:rPr>
            </w:pPr>
            <w:r w:rsidRPr="002232A5">
              <w:rPr>
                <w:rFonts w:ascii="Arial" w:hAnsi="Arial" w:cs="Arial"/>
                <w:color w:val="000000"/>
                <w:sz w:val="16"/>
                <w:szCs w:val="16"/>
              </w:rPr>
              <w:t>Numerology</w:t>
            </w:r>
          </w:p>
        </w:tc>
        <w:tc>
          <w:tcPr>
            <w:tcW w:w="1749" w:type="dxa"/>
            <w:tcBorders>
              <w:top w:val="nil"/>
              <w:left w:val="nil"/>
              <w:bottom w:val="single" w:sz="8" w:space="0" w:color="auto"/>
              <w:right w:val="single" w:sz="8" w:space="0" w:color="auto"/>
            </w:tcBorders>
            <w:shd w:val="clear" w:color="auto" w:fill="FFFFFF"/>
            <w:hideMark/>
          </w:tcPr>
          <w:p w14:paraId="1A20EEA9" w14:textId="77777777" w:rsidR="00773F15" w:rsidRPr="002232A5" w:rsidRDefault="00773F15" w:rsidP="0043757E">
            <w:pPr>
              <w:ind w:left="130"/>
              <w:rPr>
                <w:rFonts w:ascii="Arial" w:hAnsi="Arial" w:cs="Arial"/>
                <w:color w:val="000000"/>
                <w:sz w:val="16"/>
                <w:szCs w:val="16"/>
                <w:lang w:val="en-US"/>
              </w:rPr>
            </w:pPr>
            <w:r w:rsidRPr="002232A5">
              <w:rPr>
                <w:rFonts w:ascii="Arial" w:hAnsi="Arial" w:cs="Arial"/>
                <w:color w:val="000000"/>
                <w:sz w:val="16"/>
                <w:szCs w:val="16"/>
              </w:rPr>
              <w:t>Slot/non-slot</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C707DEA" w14:textId="77777777" w:rsidR="00773F15" w:rsidRPr="002232A5" w:rsidRDefault="00773F15" w:rsidP="0043757E">
            <w:pPr>
              <w:rPr>
                <w:rFonts w:ascii="Arial" w:hAnsi="Arial" w:cs="Arial"/>
                <w:color w:val="000000"/>
                <w:sz w:val="16"/>
                <w:szCs w:val="16"/>
                <w:lang w:val="en-US"/>
              </w:rPr>
            </w:pPr>
            <w:r w:rsidRPr="002232A5">
              <w:rPr>
                <w:rFonts w:ascii="Arial" w:hAnsi="Arial" w:cs="Arial"/>
                <w:color w:val="000000"/>
                <w:sz w:val="16"/>
                <w:szCs w:val="16"/>
              </w:rPr>
              <w:t>14 OFDM symbol slot</w:t>
            </w:r>
          </w:p>
        </w:tc>
      </w:tr>
      <w:tr w:rsidR="00773F15" w:rsidRPr="002232A5" w14:paraId="24CF7471" w14:textId="77777777" w:rsidTr="0043757E">
        <w:trPr>
          <w:trHeight w:val="20"/>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2392056F" w14:textId="77777777" w:rsidR="00773F15" w:rsidRPr="002232A5" w:rsidRDefault="00773F15" w:rsidP="0043757E">
            <w:pPr>
              <w:rPr>
                <w:rFonts w:ascii="Arial" w:hAnsi="Arial" w:cs="Arial"/>
                <w:color w:val="000000"/>
                <w:sz w:val="16"/>
                <w:szCs w:val="16"/>
                <w:lang w:val="en-US"/>
              </w:rPr>
            </w:pPr>
          </w:p>
        </w:tc>
        <w:tc>
          <w:tcPr>
            <w:tcW w:w="1749" w:type="dxa"/>
            <w:tcBorders>
              <w:top w:val="nil"/>
              <w:left w:val="nil"/>
              <w:bottom w:val="single" w:sz="8" w:space="0" w:color="auto"/>
              <w:right w:val="single" w:sz="8" w:space="0" w:color="auto"/>
            </w:tcBorders>
            <w:shd w:val="clear" w:color="auto" w:fill="FFFFFF"/>
            <w:hideMark/>
          </w:tcPr>
          <w:p w14:paraId="33E746CC" w14:textId="77777777" w:rsidR="00773F15" w:rsidRPr="002232A5" w:rsidRDefault="00773F15" w:rsidP="0043757E">
            <w:pPr>
              <w:ind w:left="130"/>
              <w:rPr>
                <w:rFonts w:ascii="Arial" w:hAnsi="Arial" w:cs="Arial"/>
                <w:color w:val="000000"/>
                <w:sz w:val="16"/>
                <w:szCs w:val="16"/>
                <w:lang w:val="en-US"/>
              </w:rPr>
            </w:pPr>
            <w:r w:rsidRPr="002232A5">
              <w:rPr>
                <w:rFonts w:ascii="Arial" w:hAnsi="Arial" w:cs="Arial"/>
                <w:color w:val="000000"/>
                <w:sz w:val="16"/>
                <w:szCs w:val="16"/>
              </w:rPr>
              <w:t>SCS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A93D7ED" w14:textId="77777777" w:rsidR="00773F15" w:rsidRPr="002232A5" w:rsidRDefault="00773F15" w:rsidP="0043757E">
            <w:pPr>
              <w:rPr>
                <w:rFonts w:ascii="Arial" w:hAnsi="Arial" w:cs="Arial"/>
                <w:color w:val="000000"/>
                <w:sz w:val="16"/>
                <w:szCs w:val="16"/>
                <w:lang w:val="en-US"/>
              </w:rPr>
            </w:pPr>
            <w:r w:rsidRPr="00F35D4F">
              <w:rPr>
                <w:rFonts w:ascii="Arial" w:hAnsi="Arial" w:cs="Arial"/>
                <w:color w:val="000000"/>
                <w:sz w:val="16"/>
                <w:szCs w:val="16"/>
              </w:rPr>
              <w:t>Configuration specific</w:t>
            </w:r>
          </w:p>
        </w:tc>
      </w:tr>
      <w:tr w:rsidR="00773F15" w:rsidRPr="002232A5" w14:paraId="4CA34C1F" w14:textId="77777777" w:rsidTr="0043757E">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45B2E89E" w14:textId="77777777" w:rsidR="00773F15" w:rsidRPr="002232A5" w:rsidRDefault="00773F15" w:rsidP="0043757E">
            <w:pPr>
              <w:rPr>
                <w:rFonts w:ascii="Arial" w:hAnsi="Arial" w:cs="Arial"/>
                <w:color w:val="000000"/>
                <w:sz w:val="16"/>
                <w:szCs w:val="16"/>
                <w:lang w:val="en-US"/>
              </w:rPr>
            </w:pPr>
            <w:r w:rsidRPr="002232A5">
              <w:rPr>
                <w:rFonts w:ascii="Arial" w:hAnsi="Arial" w:cs="Arial"/>
                <w:color w:val="000000"/>
                <w:sz w:val="16"/>
                <w:szCs w:val="16"/>
              </w:rPr>
              <w:t>Simulation bandwidth</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B92DFDE" w14:textId="77777777" w:rsidR="00773F15" w:rsidRPr="002232A5" w:rsidRDefault="00773F15" w:rsidP="0043757E">
            <w:pPr>
              <w:rPr>
                <w:rFonts w:ascii="Arial" w:hAnsi="Arial" w:cs="Arial"/>
                <w:color w:val="000000"/>
                <w:sz w:val="16"/>
                <w:szCs w:val="16"/>
                <w:lang w:val="en-US"/>
              </w:rPr>
            </w:pPr>
            <w:r w:rsidRPr="002232A5">
              <w:rPr>
                <w:rFonts w:ascii="Arial" w:hAnsi="Arial" w:cs="Arial"/>
                <w:color w:val="000000"/>
                <w:sz w:val="16"/>
                <w:szCs w:val="16"/>
              </w:rPr>
              <w:t>10MHz</w:t>
            </w:r>
          </w:p>
        </w:tc>
      </w:tr>
      <w:tr w:rsidR="00773F15" w:rsidRPr="002232A5" w14:paraId="122BCE6B" w14:textId="77777777" w:rsidTr="0043757E">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FAC207F" w14:textId="77777777" w:rsidR="00773F15" w:rsidRPr="002232A5" w:rsidRDefault="00773F15" w:rsidP="0043757E">
            <w:pPr>
              <w:rPr>
                <w:rFonts w:ascii="Arial" w:hAnsi="Arial" w:cs="Arial"/>
                <w:color w:val="000000"/>
                <w:sz w:val="16"/>
                <w:szCs w:val="16"/>
                <w:lang w:val="en-US"/>
              </w:rPr>
            </w:pPr>
            <w:r w:rsidRPr="002232A5">
              <w:rPr>
                <w:rFonts w:ascii="Arial" w:hAnsi="Arial" w:cs="Arial"/>
                <w:color w:val="000000"/>
                <w:sz w:val="16"/>
                <w:szCs w:val="16"/>
              </w:rPr>
              <w:t>Frame structure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9677CCD" w14:textId="77777777" w:rsidR="00773F15" w:rsidRPr="002232A5" w:rsidRDefault="00773F15" w:rsidP="0043757E">
            <w:pPr>
              <w:rPr>
                <w:rFonts w:ascii="Arial" w:hAnsi="Arial" w:cs="Arial"/>
                <w:color w:val="000000"/>
                <w:sz w:val="16"/>
                <w:szCs w:val="16"/>
                <w:lang w:val="en-US"/>
              </w:rPr>
            </w:pPr>
            <w:r w:rsidRPr="002232A5">
              <w:rPr>
                <w:rFonts w:ascii="Arial" w:hAnsi="Arial" w:cs="Arial"/>
                <w:color w:val="000000"/>
                <w:sz w:val="16"/>
                <w:szCs w:val="16"/>
              </w:rPr>
              <w:t>Slot Format 0 (all downlink) for all slots</w:t>
            </w:r>
          </w:p>
        </w:tc>
      </w:tr>
      <w:tr w:rsidR="00773F15" w:rsidRPr="002232A5" w14:paraId="344D5F3B" w14:textId="77777777" w:rsidTr="0043757E">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59AA1C8" w14:textId="77777777" w:rsidR="00773F15" w:rsidRPr="002232A5" w:rsidRDefault="00773F15" w:rsidP="0043757E">
            <w:pPr>
              <w:rPr>
                <w:rFonts w:ascii="Arial" w:hAnsi="Arial" w:cs="Arial"/>
                <w:color w:val="000000"/>
                <w:sz w:val="16"/>
                <w:szCs w:val="16"/>
                <w:lang w:val="en-US"/>
              </w:rPr>
            </w:pPr>
            <w:r w:rsidRPr="002232A5">
              <w:rPr>
                <w:rFonts w:ascii="Arial" w:hAnsi="Arial" w:cs="Arial"/>
                <w:color w:val="000000"/>
                <w:sz w:val="16"/>
                <w:szCs w:val="16"/>
              </w:rPr>
              <w:t>MIMO scheme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83D575E" w14:textId="77777777" w:rsidR="00773F15" w:rsidRPr="002232A5" w:rsidRDefault="00773F15" w:rsidP="0043757E">
            <w:pPr>
              <w:rPr>
                <w:rFonts w:ascii="Arial" w:hAnsi="Arial" w:cs="Arial"/>
                <w:color w:val="000000"/>
                <w:sz w:val="16"/>
                <w:szCs w:val="16"/>
                <w:lang w:val="en-US"/>
              </w:rPr>
            </w:pPr>
            <w:r w:rsidRPr="00CB5948">
              <w:rPr>
                <w:rFonts w:ascii="Arial" w:hAnsi="Arial" w:cs="Arial"/>
                <w:color w:val="000000"/>
                <w:sz w:val="16"/>
                <w:szCs w:val="16"/>
              </w:rPr>
              <w:t>SU-MIMO with rank adaptation</w:t>
            </w:r>
          </w:p>
        </w:tc>
      </w:tr>
      <w:tr w:rsidR="00773F15" w:rsidRPr="002232A5" w14:paraId="46E4CBDE" w14:textId="77777777" w:rsidTr="0043757E">
        <w:trPr>
          <w:trHeight w:val="20"/>
        </w:trPr>
        <w:tc>
          <w:tcPr>
            <w:tcW w:w="3048" w:type="dxa"/>
            <w:gridSpan w:val="2"/>
            <w:tcBorders>
              <w:top w:val="nil"/>
              <w:left w:val="single" w:sz="8" w:space="0" w:color="auto"/>
              <w:bottom w:val="single" w:sz="8" w:space="0" w:color="auto"/>
              <w:right w:val="single" w:sz="8" w:space="0" w:color="auto"/>
            </w:tcBorders>
            <w:shd w:val="clear" w:color="auto" w:fill="FFFFFF"/>
            <w:vAlign w:val="center"/>
            <w:hideMark/>
          </w:tcPr>
          <w:p w14:paraId="174B291C" w14:textId="77777777" w:rsidR="00773F15" w:rsidRPr="002232A5" w:rsidRDefault="00773F15" w:rsidP="0043757E">
            <w:pPr>
              <w:ind w:left="163"/>
              <w:rPr>
                <w:rFonts w:ascii="Arial" w:hAnsi="Arial" w:cs="Arial"/>
                <w:color w:val="000000"/>
                <w:sz w:val="16"/>
                <w:szCs w:val="16"/>
                <w:lang w:val="en-US"/>
              </w:rPr>
            </w:pPr>
            <w:r w:rsidRPr="002232A5">
              <w:rPr>
                <w:rFonts w:ascii="Arial" w:hAnsi="Arial" w:cs="Arial"/>
                <w:color w:val="000000"/>
                <w:sz w:val="16"/>
                <w:szCs w:val="16"/>
                <w:lang w:val="en-US"/>
              </w:rPr>
              <w:t>CSI feedback</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974E65F" w14:textId="77777777" w:rsidR="00773F15" w:rsidRPr="002232A5" w:rsidRDefault="00773F15" w:rsidP="0043757E">
            <w:pPr>
              <w:rPr>
                <w:rFonts w:ascii="Arial" w:hAnsi="Arial" w:cs="Arial"/>
                <w:color w:val="000000"/>
                <w:sz w:val="16"/>
                <w:szCs w:val="16"/>
                <w:lang w:val="en-US"/>
              </w:rPr>
            </w:pPr>
            <w:r w:rsidRPr="002232A5">
              <w:rPr>
                <w:rFonts w:ascii="Arial" w:hAnsi="Arial" w:cs="Arial"/>
                <w:color w:val="000000"/>
                <w:sz w:val="16"/>
                <w:szCs w:val="16"/>
              </w:rPr>
              <w:t>Feedback assumption at least for baseline scheme</w:t>
            </w:r>
          </w:p>
          <w:p w14:paraId="54B6A420" w14:textId="77777777" w:rsidR="00773F15" w:rsidRPr="002232A5" w:rsidRDefault="00773F15" w:rsidP="0043757E">
            <w:pPr>
              <w:numPr>
                <w:ilvl w:val="0"/>
                <w:numId w:val="31"/>
              </w:numPr>
              <w:overflowPunct/>
              <w:autoSpaceDE/>
              <w:autoSpaceDN/>
              <w:adjustRightInd/>
              <w:spacing w:after="0" w:line="221" w:lineRule="atLeast"/>
              <w:rPr>
                <w:rFonts w:ascii="Arial" w:eastAsia="Microsoft YaHei UI" w:hAnsi="Arial" w:cs="Arial"/>
                <w:color w:val="000000"/>
                <w:sz w:val="16"/>
                <w:szCs w:val="16"/>
                <w:lang w:val="en-US"/>
              </w:rPr>
            </w:pPr>
            <w:r w:rsidRPr="002232A5">
              <w:rPr>
                <w:rFonts w:ascii="Arial" w:eastAsia="Microsoft YaHei UI" w:hAnsi="Arial" w:cs="Arial"/>
                <w:color w:val="000000"/>
                <w:sz w:val="16"/>
                <w:szCs w:val="16"/>
              </w:rPr>
              <w:t>CSI feedback periodicity (full CSI feedback</w:t>
            </w:r>
            <w:proofErr w:type="gramStart"/>
            <w:r w:rsidRPr="002232A5">
              <w:rPr>
                <w:rFonts w:ascii="Arial" w:eastAsia="Microsoft YaHei UI" w:hAnsi="Arial" w:cs="Arial"/>
                <w:color w:val="000000"/>
                <w:sz w:val="16"/>
                <w:szCs w:val="16"/>
              </w:rPr>
              <w:t>) :</w:t>
            </w:r>
            <w:proofErr w:type="gramEnd"/>
            <w:r w:rsidRPr="002232A5">
              <w:rPr>
                <w:rFonts w:ascii="Arial" w:eastAsia="Microsoft YaHei UI" w:hAnsi="Arial" w:cs="Arial"/>
                <w:color w:val="000000"/>
                <w:sz w:val="16"/>
                <w:szCs w:val="16"/>
              </w:rPr>
              <w:t xml:space="preserve">  5 </w:t>
            </w:r>
            <w:proofErr w:type="spellStart"/>
            <w:r w:rsidRPr="002232A5">
              <w:rPr>
                <w:rFonts w:ascii="Arial" w:eastAsia="Microsoft YaHei UI" w:hAnsi="Arial" w:cs="Arial"/>
                <w:color w:val="000000"/>
                <w:sz w:val="16"/>
                <w:szCs w:val="16"/>
              </w:rPr>
              <w:t>ms</w:t>
            </w:r>
            <w:proofErr w:type="spellEnd"/>
            <w:r w:rsidRPr="002232A5">
              <w:rPr>
                <w:rFonts w:ascii="Arial" w:eastAsia="Microsoft YaHei UI" w:hAnsi="Arial" w:cs="Arial"/>
                <w:color w:val="000000"/>
                <w:sz w:val="16"/>
                <w:szCs w:val="16"/>
              </w:rPr>
              <w:t>,</w:t>
            </w:r>
          </w:p>
          <w:p w14:paraId="7DC342C0" w14:textId="77777777" w:rsidR="00773F15" w:rsidRPr="002232A5" w:rsidRDefault="00773F15" w:rsidP="0043757E">
            <w:pPr>
              <w:numPr>
                <w:ilvl w:val="0"/>
                <w:numId w:val="31"/>
              </w:numPr>
              <w:overflowPunct/>
              <w:autoSpaceDE/>
              <w:autoSpaceDN/>
              <w:adjustRightInd/>
              <w:spacing w:after="0" w:line="221" w:lineRule="atLeast"/>
              <w:rPr>
                <w:rFonts w:ascii="Arial" w:eastAsia="Microsoft YaHei UI" w:hAnsi="Arial" w:cs="Arial"/>
                <w:color w:val="000000"/>
                <w:sz w:val="16"/>
                <w:szCs w:val="16"/>
                <w:lang w:val="en-US"/>
              </w:rPr>
            </w:pPr>
            <w:r w:rsidRPr="002232A5">
              <w:rPr>
                <w:rFonts w:ascii="Arial" w:eastAsia="Microsoft YaHei UI" w:hAnsi="Arial" w:cs="Arial"/>
                <w:color w:val="000000"/>
                <w:sz w:val="16"/>
                <w:szCs w:val="16"/>
              </w:rPr>
              <w:t>Scheduling delay (from CSI feedback to time to apply in scheduling</w:t>
            </w:r>
            <w:proofErr w:type="gramStart"/>
            <w:r w:rsidRPr="002232A5">
              <w:rPr>
                <w:rFonts w:ascii="Arial" w:eastAsia="Microsoft YaHei UI" w:hAnsi="Arial" w:cs="Arial"/>
                <w:color w:val="000000"/>
                <w:sz w:val="16"/>
                <w:szCs w:val="16"/>
              </w:rPr>
              <w:t>) :</w:t>
            </w:r>
            <w:proofErr w:type="gramEnd"/>
            <w:r w:rsidRPr="002232A5">
              <w:rPr>
                <w:rFonts w:ascii="Arial" w:eastAsia="Microsoft YaHei UI" w:hAnsi="Arial" w:cs="Arial"/>
                <w:color w:val="000000"/>
                <w:sz w:val="16"/>
                <w:szCs w:val="16"/>
              </w:rPr>
              <w:t xml:space="preserve">  4 </w:t>
            </w:r>
            <w:proofErr w:type="spellStart"/>
            <w:r w:rsidRPr="002232A5">
              <w:rPr>
                <w:rFonts w:ascii="Arial" w:eastAsia="Microsoft YaHei UI" w:hAnsi="Arial" w:cs="Arial"/>
                <w:color w:val="000000"/>
                <w:sz w:val="16"/>
                <w:szCs w:val="16"/>
              </w:rPr>
              <w:t>ms</w:t>
            </w:r>
            <w:proofErr w:type="spellEnd"/>
          </w:p>
        </w:tc>
      </w:tr>
      <w:tr w:rsidR="00773F15" w:rsidRPr="002232A5" w14:paraId="7DAA3F62" w14:textId="77777777" w:rsidTr="0043757E">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526DD0E6" w14:textId="77777777" w:rsidR="00773F15" w:rsidRPr="00E956D1" w:rsidRDefault="00773F15" w:rsidP="0043757E">
            <w:pPr>
              <w:ind w:left="163"/>
              <w:rPr>
                <w:rFonts w:ascii="Arial" w:hAnsi="Arial" w:cs="Arial"/>
                <w:color w:val="000000"/>
                <w:sz w:val="16"/>
                <w:szCs w:val="16"/>
                <w:highlight w:val="yellow"/>
                <w:lang w:val="en-US"/>
              </w:rPr>
            </w:pPr>
            <w:r w:rsidRPr="00F35D4F">
              <w:rPr>
                <w:rFonts w:ascii="Arial" w:hAnsi="Arial" w:cs="Arial"/>
                <w:color w:val="000000"/>
                <w:sz w:val="16"/>
                <w:szCs w:val="16"/>
                <w:lang w:val="en-US"/>
              </w:rPr>
              <w:t>Traffic model</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9F3EBCF" w14:textId="77777777" w:rsidR="00773F15" w:rsidRPr="00E956D1" w:rsidRDefault="00773F15" w:rsidP="0043757E">
            <w:pPr>
              <w:rPr>
                <w:rFonts w:ascii="Arial" w:hAnsi="Arial" w:cs="Arial"/>
                <w:color w:val="FF0000"/>
                <w:sz w:val="16"/>
                <w:szCs w:val="16"/>
                <w:lang w:val="en-US"/>
              </w:rPr>
            </w:pPr>
            <w:r>
              <w:rPr>
                <w:rFonts w:ascii="Arial" w:hAnsi="Arial" w:cs="Arial"/>
                <w:color w:val="000000"/>
                <w:sz w:val="16"/>
                <w:szCs w:val="16"/>
                <w:lang w:val="en-US"/>
              </w:rPr>
              <w:t>Full buffer</w:t>
            </w:r>
          </w:p>
        </w:tc>
      </w:tr>
      <w:tr w:rsidR="00773F15" w:rsidRPr="002232A5" w14:paraId="2093E573" w14:textId="77777777" w:rsidTr="0043757E">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074E94FB" w14:textId="77777777" w:rsidR="00773F15" w:rsidRPr="002232A5" w:rsidRDefault="00773F15" w:rsidP="0043757E">
            <w:pPr>
              <w:ind w:left="163"/>
              <w:rPr>
                <w:rFonts w:ascii="Arial" w:hAnsi="Arial" w:cs="Arial"/>
                <w:color w:val="000000"/>
                <w:sz w:val="16"/>
                <w:szCs w:val="16"/>
                <w:lang w:val="en-US"/>
              </w:rPr>
            </w:pPr>
            <w:r w:rsidRPr="002232A5">
              <w:rPr>
                <w:rFonts w:ascii="Arial" w:hAnsi="Arial" w:cs="Arial"/>
                <w:color w:val="000000"/>
                <w:sz w:val="16"/>
                <w:szCs w:val="16"/>
                <w:lang w:val="en-US"/>
              </w:rPr>
              <w:lastRenderedPageBreak/>
              <w:t>UE distribution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CB616C1" w14:textId="77777777" w:rsidR="00773F15" w:rsidRPr="002232A5" w:rsidRDefault="00773F15" w:rsidP="0043757E">
            <w:pPr>
              <w:ind w:left="163"/>
              <w:rPr>
                <w:rFonts w:ascii="Arial" w:hAnsi="Arial" w:cs="Arial"/>
                <w:color w:val="000000"/>
                <w:sz w:val="16"/>
                <w:szCs w:val="16"/>
                <w:lang w:val="en-US"/>
              </w:rPr>
            </w:pPr>
            <w:r>
              <w:rPr>
                <w:rFonts w:ascii="Arial" w:hAnsi="Arial" w:cs="Arial"/>
                <w:color w:val="000000"/>
                <w:sz w:val="16"/>
                <w:szCs w:val="16"/>
                <w:lang w:val="en-US"/>
              </w:rPr>
              <w:t>Scenario specific</w:t>
            </w:r>
          </w:p>
        </w:tc>
      </w:tr>
      <w:tr w:rsidR="00773F15" w:rsidRPr="002232A5" w14:paraId="7B0F8DC8" w14:textId="77777777" w:rsidTr="0043757E">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64D61FA7" w14:textId="77777777" w:rsidR="00773F15" w:rsidRPr="002232A5" w:rsidRDefault="00773F15" w:rsidP="0043757E">
            <w:pPr>
              <w:ind w:left="163"/>
              <w:rPr>
                <w:rFonts w:ascii="Arial" w:hAnsi="Arial" w:cs="Arial"/>
                <w:color w:val="000000"/>
                <w:sz w:val="16"/>
                <w:szCs w:val="16"/>
                <w:lang w:val="en-US"/>
              </w:rPr>
            </w:pPr>
            <w:r w:rsidRPr="002232A5">
              <w:rPr>
                <w:rFonts w:ascii="Arial" w:hAnsi="Arial" w:cs="Arial"/>
                <w:color w:val="000000"/>
                <w:sz w:val="16"/>
                <w:szCs w:val="16"/>
                <w:lang w:val="en-US"/>
              </w:rPr>
              <w:t>UE receiver</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5893053" w14:textId="77777777" w:rsidR="00773F15" w:rsidRPr="002232A5" w:rsidRDefault="00773F15" w:rsidP="0043757E">
            <w:pPr>
              <w:rPr>
                <w:rFonts w:ascii="Arial" w:hAnsi="Arial" w:cs="Arial"/>
                <w:color w:val="000000"/>
                <w:sz w:val="16"/>
                <w:szCs w:val="16"/>
                <w:lang w:val="en-US"/>
              </w:rPr>
            </w:pPr>
            <w:r w:rsidRPr="002232A5">
              <w:rPr>
                <w:rFonts w:ascii="Arial" w:hAnsi="Arial" w:cs="Arial"/>
                <w:color w:val="000000"/>
                <w:sz w:val="16"/>
                <w:szCs w:val="16"/>
                <w:lang w:val="en-US"/>
              </w:rPr>
              <w:t>MMSE-IRC as the baseline receiver</w:t>
            </w:r>
          </w:p>
        </w:tc>
      </w:tr>
      <w:tr w:rsidR="00773F15" w:rsidRPr="002232A5" w14:paraId="214375EE" w14:textId="77777777" w:rsidTr="0043757E">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1EBF2340" w14:textId="77777777" w:rsidR="00773F15" w:rsidRPr="002232A5" w:rsidRDefault="00773F15" w:rsidP="0043757E">
            <w:pPr>
              <w:ind w:left="163"/>
              <w:rPr>
                <w:rFonts w:ascii="Arial" w:hAnsi="Arial" w:cs="Arial"/>
                <w:color w:val="000000"/>
                <w:sz w:val="16"/>
                <w:szCs w:val="16"/>
                <w:lang w:val="en-US"/>
              </w:rPr>
            </w:pPr>
            <w:r w:rsidRPr="002232A5">
              <w:rPr>
                <w:rFonts w:ascii="Arial" w:hAnsi="Arial" w:cs="Arial"/>
                <w:color w:val="000000"/>
                <w:sz w:val="16"/>
                <w:szCs w:val="16"/>
                <w:lang w:val="en-US"/>
              </w:rPr>
              <w:t>Feedback assumption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5B80FD0" w14:textId="77777777" w:rsidR="00773F15" w:rsidRPr="002232A5" w:rsidRDefault="00773F15" w:rsidP="0043757E">
            <w:pPr>
              <w:rPr>
                <w:rFonts w:ascii="Arial" w:hAnsi="Arial" w:cs="Arial"/>
                <w:color w:val="000000"/>
                <w:sz w:val="16"/>
                <w:szCs w:val="16"/>
                <w:lang w:val="en-US"/>
              </w:rPr>
            </w:pPr>
            <w:r>
              <w:rPr>
                <w:rFonts w:ascii="Arial" w:hAnsi="Arial" w:cs="Arial"/>
                <w:color w:val="000000"/>
                <w:sz w:val="16"/>
                <w:szCs w:val="16"/>
                <w:lang w:val="en-US"/>
              </w:rPr>
              <w:t>4ms delay, ideal</w:t>
            </w:r>
          </w:p>
        </w:tc>
      </w:tr>
      <w:tr w:rsidR="00773F15" w:rsidRPr="002232A5" w14:paraId="569DB6EB" w14:textId="77777777" w:rsidTr="0043757E">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340FFD5C" w14:textId="77777777" w:rsidR="00773F15" w:rsidRPr="002232A5" w:rsidRDefault="00773F15" w:rsidP="0043757E">
            <w:pPr>
              <w:ind w:left="163"/>
              <w:rPr>
                <w:rFonts w:ascii="Arial" w:hAnsi="Arial" w:cs="Arial"/>
                <w:color w:val="000000"/>
                <w:sz w:val="16"/>
                <w:szCs w:val="16"/>
                <w:lang w:val="en-US"/>
              </w:rPr>
            </w:pPr>
            <w:r w:rsidRPr="002232A5">
              <w:rPr>
                <w:rFonts w:ascii="Arial" w:hAnsi="Arial" w:cs="Arial"/>
                <w:color w:val="000000"/>
                <w:sz w:val="16"/>
                <w:szCs w:val="16"/>
                <w:lang w:val="en-US"/>
              </w:rPr>
              <w:t>Channel estimation         </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4777A5A" w14:textId="77777777" w:rsidR="00773F15" w:rsidRPr="002232A5" w:rsidRDefault="00773F15" w:rsidP="0043757E">
            <w:pPr>
              <w:rPr>
                <w:rFonts w:ascii="Arial" w:hAnsi="Arial" w:cs="Arial"/>
                <w:color w:val="000000"/>
                <w:sz w:val="16"/>
                <w:szCs w:val="16"/>
                <w:lang w:val="en-US"/>
              </w:rPr>
            </w:pPr>
            <w:r w:rsidRPr="002232A5">
              <w:rPr>
                <w:rFonts w:ascii="Arial" w:hAnsi="Arial" w:cs="Arial"/>
                <w:color w:val="000000"/>
                <w:sz w:val="16"/>
                <w:szCs w:val="16"/>
              </w:rPr>
              <w:t>ideal channel estimation</w:t>
            </w:r>
          </w:p>
        </w:tc>
      </w:tr>
      <w:tr w:rsidR="00773F15" w:rsidRPr="002232A5" w14:paraId="0113B549" w14:textId="77777777" w:rsidTr="0043757E">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7B7F489C" w14:textId="77777777" w:rsidR="00773F15" w:rsidRPr="002232A5" w:rsidRDefault="00773F15" w:rsidP="0043757E">
            <w:pPr>
              <w:ind w:left="163"/>
              <w:rPr>
                <w:rFonts w:ascii="Arial" w:hAnsi="Arial" w:cs="Arial"/>
                <w:color w:val="000000"/>
                <w:sz w:val="16"/>
                <w:szCs w:val="16"/>
                <w:lang w:val="en-US"/>
              </w:rPr>
            </w:pPr>
            <w:r w:rsidRPr="002232A5">
              <w:rPr>
                <w:rFonts w:ascii="Arial" w:hAnsi="Arial" w:cs="Arial"/>
                <w:color w:val="000000"/>
                <w:sz w:val="16"/>
                <w:szCs w:val="16"/>
                <w:lang w:val="en-US"/>
              </w:rPr>
              <w:t>Evaluation Metric</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D117072" w14:textId="77777777" w:rsidR="00773F15" w:rsidRPr="002232A5" w:rsidRDefault="00773F15" w:rsidP="0043757E">
            <w:pPr>
              <w:rPr>
                <w:rFonts w:ascii="Arial" w:hAnsi="Arial" w:cs="Arial"/>
                <w:color w:val="000000"/>
                <w:sz w:val="16"/>
                <w:szCs w:val="16"/>
                <w:lang w:val="en-US"/>
              </w:rPr>
            </w:pPr>
            <w:r w:rsidRPr="002232A5">
              <w:rPr>
                <w:rFonts w:ascii="Arial" w:hAnsi="Arial" w:cs="Arial"/>
                <w:color w:val="000000"/>
                <w:sz w:val="16"/>
                <w:szCs w:val="16"/>
                <w:lang w:val="en-US"/>
              </w:rPr>
              <w:t>Throughput and CSI feedback overhead as baseline metrics.</w:t>
            </w:r>
          </w:p>
        </w:tc>
      </w:tr>
      <w:tr w:rsidR="00773F15" w:rsidRPr="002232A5" w14:paraId="48314719" w14:textId="77777777" w:rsidTr="0043757E">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6C1E6C43" w14:textId="77777777" w:rsidR="00773F15" w:rsidRPr="002232A5" w:rsidRDefault="00773F15" w:rsidP="0043757E">
            <w:pPr>
              <w:ind w:left="163"/>
              <w:rPr>
                <w:rFonts w:ascii="Arial" w:hAnsi="Arial" w:cs="Arial"/>
                <w:color w:val="000000"/>
                <w:sz w:val="16"/>
                <w:szCs w:val="16"/>
                <w:lang w:val="en-US"/>
              </w:rPr>
            </w:pPr>
            <w:r w:rsidRPr="002232A5">
              <w:rPr>
                <w:rFonts w:ascii="Arial" w:hAnsi="Arial" w:cs="Arial"/>
                <w:color w:val="000000"/>
                <w:sz w:val="16"/>
                <w:szCs w:val="16"/>
                <w:lang w:val="en-US"/>
              </w:rPr>
              <w:t>Baseline for performance evaluation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62C2FC3" w14:textId="77777777" w:rsidR="00773F15" w:rsidRPr="002232A5" w:rsidRDefault="00773F15" w:rsidP="0043757E">
            <w:pPr>
              <w:rPr>
                <w:rFonts w:ascii="Arial" w:hAnsi="Arial" w:cs="Arial"/>
                <w:color w:val="000000"/>
                <w:sz w:val="16"/>
                <w:szCs w:val="16"/>
                <w:lang w:val="en-US"/>
              </w:rPr>
            </w:pPr>
            <w:r>
              <w:rPr>
                <w:rFonts w:ascii="Arial" w:hAnsi="Arial" w:cs="Arial"/>
                <w:color w:val="000000"/>
                <w:sz w:val="16"/>
                <w:szCs w:val="16"/>
              </w:rPr>
              <w:t>SVD, Type II CSI</w:t>
            </w:r>
          </w:p>
        </w:tc>
      </w:tr>
    </w:tbl>
    <w:p w14:paraId="25815C35" w14:textId="77777777" w:rsidR="00773F15" w:rsidRDefault="00773F15" w:rsidP="00773F15">
      <w:pPr>
        <w:rPr>
          <w:szCs w:val="22"/>
          <w:lang w:val="en-US"/>
        </w:rPr>
      </w:pPr>
    </w:p>
    <w:p w14:paraId="6EBB13B9" w14:textId="77777777" w:rsidR="00773F15" w:rsidRDefault="00773F15" w:rsidP="00773F15">
      <w:pPr>
        <w:pStyle w:val="Heading2"/>
        <w:rPr>
          <w:lang w:val="en-US"/>
        </w:rPr>
      </w:pPr>
      <w:r>
        <w:rPr>
          <w:lang w:val="en-US"/>
        </w:rPr>
        <w:t>Simulation Results</w:t>
      </w:r>
    </w:p>
    <w:p w14:paraId="19F0A26F" w14:textId="77777777" w:rsidR="00773F15" w:rsidRDefault="00773F15" w:rsidP="00773F15">
      <w:pPr>
        <w:pStyle w:val="Heading3"/>
        <w:rPr>
          <w:lang w:val="en-US"/>
        </w:rPr>
      </w:pPr>
      <w:r>
        <w:rPr>
          <w:lang w:val="en-US"/>
        </w:rPr>
        <w:t>Evaluation based on intermediate KPI</w:t>
      </w:r>
    </w:p>
    <w:p w14:paraId="3F944A7A" w14:textId="1B8EB10D" w:rsidR="00773F15" w:rsidRDefault="00773F15" w:rsidP="00773F15">
      <w:pPr>
        <w:rPr>
          <w:lang w:val="en-US"/>
        </w:rPr>
      </w:pPr>
      <w:r>
        <w:rPr>
          <w:lang w:val="en-US"/>
        </w:rPr>
        <w:t>To evaluate the AI/ML model generalization performance, we first use the intermediate KPI agreed in [</w:t>
      </w:r>
      <w:r w:rsidR="0040659C">
        <w:rPr>
          <w:lang w:val="en-US"/>
        </w:rPr>
        <w:t>4</w:t>
      </w:r>
      <w:proofErr w:type="gramStart"/>
      <w:r>
        <w:rPr>
          <w:lang w:val="en-US"/>
        </w:rPr>
        <w:t>], and</w:t>
      </w:r>
      <w:proofErr w:type="gramEnd"/>
      <w:r>
        <w:rPr>
          <w:lang w:val="en-US"/>
        </w:rPr>
        <w:t xml:space="preserve"> is referred to as squared generalized cosine similarity (SGCS). The SGCS is defined as</w:t>
      </w:r>
    </w:p>
    <w:p w14:paraId="36F9EF1B" w14:textId="77777777" w:rsidR="00773F15" w:rsidRPr="00020F6E" w:rsidRDefault="00773F15" w:rsidP="00773F15">
      <w:pPr>
        <w:rPr>
          <w:lang w:val="en-US"/>
        </w:rPr>
      </w:pPr>
      <m:oMathPara>
        <m:oMath>
          <m:r>
            <w:rPr>
              <w:rFonts w:ascii="Cambria Math" w:hAnsi="Cambria Math"/>
              <w:lang w:val="en-US"/>
            </w:rPr>
            <m:t>SGCS</m:t>
          </m:r>
          <m:r>
            <w:rPr>
              <w:rFonts w:ascii="Cambria Math" w:hAnsi="Cambria Math"/>
              <w:lang w:val="fr-FR"/>
            </w:rPr>
            <m:t>=</m:t>
          </m:r>
          <m:f>
            <m:fPr>
              <m:ctrlPr>
                <w:rPr>
                  <w:rFonts w:ascii="Cambria Math" w:hAnsi="Cambria Math"/>
                  <w:lang w:val="en-US"/>
                </w:rPr>
              </m:ctrlPr>
            </m:fPr>
            <m:num>
              <m:r>
                <w:rPr>
                  <w:rFonts w:ascii="Cambria Math" w:hAnsi="Cambria Math"/>
                  <w:lang w:val="en-US"/>
                </w:rPr>
                <m:t>1</m:t>
              </m:r>
              <m:ctrlPr>
                <w:rPr>
                  <w:rFonts w:ascii="Cambria Math" w:hAnsi="Cambria Math"/>
                  <w:i/>
                  <w:lang w:val="en-US"/>
                </w:rPr>
              </m:ctrlPr>
            </m:num>
            <m:den>
              <m:r>
                <w:rPr>
                  <w:rFonts w:ascii="Cambria Math" w:hAnsi="Cambria Math"/>
                  <w:lang w:val="en-US"/>
                </w:rPr>
                <m:t>N</m:t>
              </m:r>
              <m:r>
                <w:rPr>
                  <w:rFonts w:ascii="Cambria Math" w:hAnsi="Cambria Math"/>
                </w:rPr>
                <m:t>L</m:t>
              </m:r>
              <m:ctrlPr>
                <w:rPr>
                  <w:rFonts w:ascii="Cambria Math" w:hAnsi="Cambria Math"/>
                  <w:i/>
                  <w:lang w:val="en-US"/>
                </w:rPr>
              </m:ctrlPr>
            </m:den>
          </m:f>
          <m:nary>
            <m:naryPr>
              <m:chr m:val="∑"/>
              <m:ctrlPr>
                <w:rPr>
                  <w:rFonts w:ascii="Cambria Math" w:hAnsi="Cambria Math"/>
                  <w:i/>
                </w:rPr>
              </m:ctrlPr>
            </m:naryPr>
            <m:sub>
              <m:r>
                <w:rPr>
                  <w:rFonts w:ascii="Cambria Math" w:hAnsi="Cambria Math"/>
                </w:rPr>
                <m:t>n</m:t>
              </m:r>
              <m:r>
                <w:rPr>
                  <w:rFonts w:ascii="Cambria Math" w:hAnsi="Cambria Math"/>
                  <w:lang w:val="fr-FR"/>
                </w:rPr>
                <m:t>=1</m:t>
              </m:r>
            </m:sub>
            <m:sup>
              <m:r>
                <w:rPr>
                  <w:rFonts w:ascii="Cambria Math" w:hAnsi="Cambria Math"/>
                </w:rPr>
                <m:t>N</m:t>
              </m:r>
            </m:sup>
            <m:e>
              <m:nary>
                <m:naryPr>
                  <m:chr m:val="∑"/>
                  <m:ctrlPr>
                    <w:rPr>
                      <w:rFonts w:ascii="Cambria Math" w:hAnsi="Cambria Math"/>
                      <w:i/>
                    </w:rPr>
                  </m:ctrlPr>
                </m:naryPr>
                <m:sub>
                  <m:r>
                    <w:rPr>
                      <w:rFonts w:ascii="Cambria Math" w:hAnsi="Cambria Math"/>
                      <w:lang w:val="fr-FR"/>
                    </w:rPr>
                    <m:t>j=1</m:t>
                  </m:r>
                </m:sub>
                <m:sup>
                  <m:r>
                    <w:rPr>
                      <w:rFonts w:ascii="Cambria Math" w:hAnsi="Cambria Math"/>
                    </w:rPr>
                    <m:t>L</m:t>
                  </m:r>
                </m:sup>
                <m:e>
                  <m:r>
                    <w:rPr>
                      <w:rFonts w:ascii="Cambria Math" w:hAnsi="Cambria Math"/>
                      <w:lang w:val="fr-FR"/>
                    </w:rPr>
                    <m:t>|</m:t>
                  </m:r>
                </m:e>
              </m:nary>
            </m:e>
          </m:nary>
          <m:sSubSup>
            <m:sSubSupPr>
              <m:ctrlPr>
                <w:rPr>
                  <w:rFonts w:ascii="Cambria Math" w:hAnsi="Cambria Math"/>
                  <w:i/>
                  <w:lang w:val="en-US"/>
                </w:rPr>
              </m:ctrlPr>
            </m:sSubSupPr>
            <m:e>
              <m:acc>
                <m:accPr>
                  <m:ctrlPr>
                    <w:rPr>
                      <w:rFonts w:ascii="Cambria Math" w:hAnsi="Cambria Math"/>
                      <w:lang w:val="en-US"/>
                    </w:rPr>
                  </m:ctrlPr>
                </m:accPr>
                <m:e>
                  <m:r>
                    <m:rPr>
                      <m:sty m:val="bi"/>
                    </m:rPr>
                    <w:rPr>
                      <w:rFonts w:ascii="Cambria Math" w:hAnsi="Cambria Math"/>
                      <w:lang w:val="en-US"/>
                    </w:rPr>
                    <m:t>w</m:t>
                  </m:r>
                </m:e>
              </m:acc>
            </m:e>
            <m:sub>
              <m:r>
                <w:rPr>
                  <w:rFonts w:ascii="Cambria Math" w:hAnsi="Cambria Math"/>
                  <w:lang w:val="en-US"/>
                </w:rPr>
                <m:t>nj</m:t>
              </m:r>
            </m:sub>
            <m:sup>
              <m:r>
                <w:rPr>
                  <w:rFonts w:ascii="Cambria Math" w:hAnsi="Cambria Math"/>
                  <w:lang w:val="en-US"/>
                </w:rPr>
                <m:t>H</m:t>
              </m:r>
            </m:sup>
          </m:sSubSup>
          <m:sSub>
            <m:sSubPr>
              <m:ctrlPr>
                <w:rPr>
                  <w:rFonts w:ascii="Cambria Math" w:hAnsi="Cambria Math"/>
                  <w:i/>
                  <w:lang w:val="en-US"/>
                </w:rPr>
              </m:ctrlPr>
            </m:sSubPr>
            <m:e>
              <m:r>
                <m:rPr>
                  <m:sty m:val="bi"/>
                </m:rPr>
                <w:rPr>
                  <w:rFonts w:ascii="Cambria Math" w:hAnsi="Cambria Math"/>
                  <w:lang w:val="en-US"/>
                </w:rPr>
                <m:t>w</m:t>
              </m:r>
            </m:e>
            <m:sub>
              <m:r>
                <w:rPr>
                  <w:rFonts w:ascii="Cambria Math" w:hAnsi="Cambria Math"/>
                  <w:lang w:val="en-US"/>
                </w:rPr>
                <m:t>n</m:t>
              </m:r>
              <m:r>
                <w:rPr>
                  <w:rFonts w:ascii="Cambria Math" w:hAnsi="Cambria Math"/>
                  <w:lang w:val="fr-FR"/>
                </w:rPr>
                <m:t>j</m:t>
              </m:r>
            </m:sub>
          </m:sSub>
          <m:sSup>
            <m:sSupPr>
              <m:ctrlPr>
                <w:rPr>
                  <w:rFonts w:ascii="Cambria Math" w:hAnsi="Cambria Math"/>
                  <w:i/>
                  <w:lang w:val="en-US"/>
                </w:rPr>
              </m:ctrlPr>
            </m:sSupPr>
            <m:e>
              <m:d>
                <m:dPr>
                  <m:begChr m:val=""/>
                  <m:endChr m:val="|"/>
                  <m:ctrlPr>
                    <w:rPr>
                      <w:rFonts w:ascii="Cambria Math" w:hAnsi="Cambria Math"/>
                      <w:i/>
                      <w:lang w:val="en-US"/>
                    </w:rPr>
                  </m:ctrlPr>
                </m:dPr>
                <m:e>
                  <m:r>
                    <w:rPr>
                      <w:rFonts w:ascii="Cambria Math" w:hAnsi="Cambria Math"/>
                      <w:lang w:val="fr-FR"/>
                    </w:rPr>
                    <m:t>​</m:t>
                  </m:r>
                </m:e>
              </m:d>
            </m:e>
            <m:sup>
              <m:r>
                <w:rPr>
                  <w:rFonts w:ascii="Cambria Math" w:hAnsi="Cambria Math"/>
                  <w:lang w:val="fr-FR"/>
                </w:rPr>
                <m:t>2</m:t>
              </m:r>
            </m:sup>
          </m:sSup>
        </m:oMath>
      </m:oMathPara>
    </w:p>
    <w:p w14:paraId="2D56AEE9" w14:textId="77777777" w:rsidR="00773F15" w:rsidRPr="007169C1" w:rsidRDefault="00773F15" w:rsidP="00773F15">
      <w:pPr>
        <w:rPr>
          <w:lang w:val="en-US"/>
        </w:rPr>
      </w:pPr>
      <w:r>
        <w:t xml:space="preserve">where </w:t>
      </w:r>
      <m:oMath>
        <m:r>
          <w:rPr>
            <w:rFonts w:ascii="Cambria Math" w:hAnsi="Cambria Math"/>
          </w:rPr>
          <m:t>N</m:t>
        </m:r>
      </m:oMath>
      <w:r>
        <w:t xml:space="preserve"> and </w:t>
      </w:r>
      <m:oMath>
        <m:r>
          <w:rPr>
            <w:rFonts w:ascii="Cambria Math" w:hAnsi="Cambria Math"/>
          </w:rPr>
          <m:t>L</m:t>
        </m:r>
      </m:oMath>
      <w:r>
        <w:t xml:space="preserve"> denote the number of sub-bands and number of layers, respectively. The term </w:t>
      </w:r>
      <m:oMath>
        <m:sSub>
          <m:sSubPr>
            <m:ctrlPr>
              <w:rPr>
                <w:rFonts w:ascii="Cambria Math" w:hAnsi="Cambria Math"/>
                <w:i/>
                <w:lang w:val="en-US"/>
              </w:rPr>
            </m:ctrlPr>
          </m:sSubPr>
          <m:e>
            <m:r>
              <m:rPr>
                <m:sty m:val="bi"/>
              </m:rPr>
              <w:rPr>
                <w:rFonts w:ascii="Cambria Math" w:hAnsi="Cambria Math"/>
                <w:lang w:val="en-US"/>
              </w:rPr>
              <m:t>w</m:t>
            </m:r>
          </m:e>
          <m:sub>
            <m:r>
              <w:rPr>
                <w:rFonts w:ascii="Cambria Math" w:hAnsi="Cambria Math"/>
                <w:lang w:val="en-US"/>
              </w:rPr>
              <m:t>nj</m:t>
            </m:r>
          </m:sub>
        </m:sSub>
      </m:oMath>
      <w:r>
        <w:t xml:space="preserve"> represents the </w:t>
      </w:r>
      <m:oMath>
        <m:r>
          <w:rPr>
            <w:rFonts w:ascii="Cambria Math" w:hAnsi="Cambria Math"/>
          </w:rPr>
          <m:t>j</m:t>
        </m:r>
      </m:oMath>
      <w:r>
        <w:t xml:space="preserve">-th eigenvector of the estimated channel matrix (input to the AI/ML encoder) at the </w:t>
      </w:r>
      <m:oMath>
        <m:r>
          <w:rPr>
            <w:rFonts w:ascii="Cambria Math" w:hAnsi="Cambria Math"/>
          </w:rPr>
          <m:t>n</m:t>
        </m:r>
      </m:oMath>
      <w:r>
        <w:t xml:space="preserve">-th sub-band, while </w:t>
      </w:r>
      <m:oMath>
        <m:sSub>
          <m:sSubPr>
            <m:ctrlPr>
              <w:rPr>
                <w:rFonts w:ascii="Cambria Math" w:hAnsi="Cambria Math"/>
                <w:i/>
                <w:lang w:val="en-US"/>
              </w:rPr>
            </m:ctrlPr>
          </m:sSubPr>
          <m:e>
            <m:acc>
              <m:accPr>
                <m:ctrlPr>
                  <w:rPr>
                    <w:rFonts w:ascii="Cambria Math" w:hAnsi="Cambria Math"/>
                    <w:lang w:val="en-US"/>
                  </w:rPr>
                </m:ctrlPr>
              </m:accPr>
              <m:e>
                <m:r>
                  <m:rPr>
                    <m:sty m:val="bi"/>
                  </m:rPr>
                  <w:rPr>
                    <w:rFonts w:ascii="Cambria Math" w:hAnsi="Cambria Math"/>
                    <w:lang w:val="en-US"/>
                  </w:rPr>
                  <m:t>w</m:t>
                </m:r>
              </m:e>
            </m:acc>
          </m:e>
          <m:sub>
            <m:r>
              <w:rPr>
                <w:rFonts w:ascii="Cambria Math" w:hAnsi="Cambria Math"/>
                <w:lang w:val="en-US"/>
              </w:rPr>
              <m:t>nj</m:t>
            </m:r>
          </m:sub>
        </m:sSub>
      </m:oMath>
      <w:r>
        <w:rPr>
          <w:lang w:val="en-US"/>
        </w:rPr>
        <w:t xml:space="preserve"> represents the </w:t>
      </w:r>
      <m:oMath>
        <m:r>
          <w:rPr>
            <w:rFonts w:ascii="Cambria Math" w:hAnsi="Cambria Math"/>
            <w:lang w:val="en-US"/>
          </w:rPr>
          <m:t>j</m:t>
        </m:r>
      </m:oMath>
      <w:r>
        <w:rPr>
          <w:lang w:val="en-US"/>
        </w:rPr>
        <w:t xml:space="preserve">-th eigenvector of the reconstructed channel matrix (output of the AI/ML decoder) at the </w:t>
      </w:r>
      <m:oMath>
        <m:r>
          <w:rPr>
            <w:rFonts w:ascii="Cambria Math" w:hAnsi="Cambria Math"/>
            <w:lang w:val="en-US"/>
          </w:rPr>
          <m:t>n</m:t>
        </m:r>
      </m:oMath>
      <w:r>
        <w:rPr>
          <w:lang w:val="en-US"/>
        </w:rPr>
        <w:t xml:space="preserve">-th subband. </w:t>
      </w:r>
    </w:p>
    <w:p w14:paraId="7180DAC9" w14:textId="77777777" w:rsidR="00773F15" w:rsidRDefault="00773F15" w:rsidP="00773F15">
      <w:pPr>
        <w:rPr>
          <w:szCs w:val="22"/>
          <w:lang w:val="en-US"/>
        </w:rPr>
      </w:pPr>
      <w:r w:rsidRPr="00C01917">
        <w:rPr>
          <w:szCs w:val="22"/>
          <w:lang w:val="en-US"/>
        </w:rPr>
        <w:t>We evaluated the performance of several different autoencoders</w:t>
      </w:r>
      <w:r>
        <w:rPr>
          <w:szCs w:val="22"/>
          <w:lang w:val="en-US"/>
        </w:rPr>
        <w:t xml:space="preserve"> separately trained for Case1, Case2, Case 3</w:t>
      </w:r>
      <w:r w:rsidRPr="00C01917">
        <w:rPr>
          <w:szCs w:val="22"/>
          <w:lang w:val="en-US"/>
        </w:rPr>
        <w:t xml:space="preserve">, with feedback sizes </w:t>
      </w:r>
      <w:r w:rsidRPr="001F0B2D">
        <w:rPr>
          <w:szCs w:val="22"/>
          <w:lang w:val="en-US"/>
        </w:rPr>
        <w:t>256</w:t>
      </w:r>
      <w:r w:rsidRPr="00C01917">
        <w:rPr>
          <w:szCs w:val="22"/>
          <w:lang w:val="en-US"/>
        </w:rPr>
        <w:t xml:space="preserve"> </w:t>
      </w:r>
      <w:r>
        <w:rPr>
          <w:szCs w:val="22"/>
          <w:lang w:val="en-US"/>
        </w:rPr>
        <w:t xml:space="preserve">and 384 </w:t>
      </w:r>
      <w:r w:rsidRPr="00C01917">
        <w:rPr>
          <w:szCs w:val="22"/>
          <w:lang w:val="en-US"/>
        </w:rPr>
        <w:t xml:space="preserve">bits. </w:t>
      </w:r>
    </w:p>
    <w:p w14:paraId="77564F6C" w14:textId="77777777" w:rsidR="00773F15" w:rsidRPr="001F0B2D" w:rsidRDefault="00773F15" w:rsidP="00773F15">
      <w:pPr>
        <w:rPr>
          <w:rFonts w:asciiTheme="majorBidi" w:hAnsiTheme="majorBidi" w:cstheme="majorBidi"/>
          <w:sz w:val="20"/>
        </w:rPr>
      </w:pPr>
    </w:p>
    <w:p w14:paraId="4531CC8F" w14:textId="77777777" w:rsidR="00773F15" w:rsidRDefault="00773F15" w:rsidP="00773F15">
      <w:pPr>
        <w:rPr>
          <w:rFonts w:asciiTheme="majorBidi" w:hAnsiTheme="majorBidi" w:cstheme="majorBidi"/>
          <w:b/>
          <w:bCs/>
          <w:sz w:val="24"/>
          <w:szCs w:val="24"/>
          <w:u w:val="single"/>
        </w:rPr>
      </w:pPr>
      <w:r w:rsidRPr="001F0B2D">
        <w:rPr>
          <w:rFonts w:asciiTheme="majorBidi" w:hAnsiTheme="majorBidi" w:cstheme="majorBidi"/>
          <w:b/>
          <w:bCs/>
          <w:sz w:val="24"/>
          <w:szCs w:val="24"/>
          <w:u w:val="single"/>
        </w:rPr>
        <w:t xml:space="preserve">Case I results: training and testing under the same </w:t>
      </w:r>
      <w:r>
        <w:rPr>
          <w:rFonts w:asciiTheme="majorBidi" w:hAnsiTheme="majorBidi" w:cstheme="majorBidi"/>
          <w:b/>
          <w:bCs/>
          <w:sz w:val="24"/>
          <w:szCs w:val="24"/>
          <w:u w:val="single"/>
        </w:rPr>
        <w:t>S</w:t>
      </w:r>
      <w:r w:rsidRPr="001F0B2D">
        <w:rPr>
          <w:rFonts w:asciiTheme="majorBidi" w:hAnsiTheme="majorBidi" w:cstheme="majorBidi"/>
          <w:b/>
          <w:bCs/>
          <w:sz w:val="24"/>
          <w:szCs w:val="24"/>
          <w:u w:val="single"/>
        </w:rPr>
        <w:t>cenario/</w:t>
      </w:r>
      <w:r>
        <w:rPr>
          <w:rFonts w:asciiTheme="majorBidi" w:hAnsiTheme="majorBidi" w:cstheme="majorBidi"/>
          <w:b/>
          <w:bCs/>
          <w:sz w:val="24"/>
          <w:szCs w:val="24"/>
          <w:u w:val="single"/>
        </w:rPr>
        <w:t>C</w:t>
      </w:r>
      <w:r w:rsidRPr="001F0B2D">
        <w:rPr>
          <w:rFonts w:asciiTheme="majorBidi" w:hAnsiTheme="majorBidi" w:cstheme="majorBidi"/>
          <w:b/>
          <w:bCs/>
          <w:sz w:val="24"/>
          <w:szCs w:val="24"/>
          <w:u w:val="single"/>
        </w:rPr>
        <w:t>onfiguration (Train X / Test X)</w:t>
      </w:r>
    </w:p>
    <w:p w14:paraId="22815A33" w14:textId="77777777" w:rsidR="00773F15" w:rsidRPr="00FF7C0B" w:rsidRDefault="00773F15" w:rsidP="00773F15">
      <w:pPr>
        <w:rPr>
          <w:szCs w:val="22"/>
        </w:rPr>
      </w:pPr>
      <w:r w:rsidRPr="00FF7C0B">
        <w:rPr>
          <w:szCs w:val="22"/>
        </w:rPr>
        <w:t xml:space="preserve">This section provides </w:t>
      </w:r>
      <w:r>
        <w:rPr>
          <w:szCs w:val="22"/>
        </w:rPr>
        <w:t xml:space="preserve">the evaluation of the generalizability of the considered models (Model A, Model B, Model C) when the training and testing data are chosen from the same Scenario/ Configuration. </w:t>
      </w:r>
    </w:p>
    <w:p w14:paraId="576E1E9B" w14:textId="3549B606" w:rsidR="00773F15" w:rsidRDefault="00773F15" w:rsidP="00773F15">
      <w:pPr>
        <w:rPr>
          <w:szCs w:val="22"/>
        </w:rPr>
      </w:pPr>
      <w:r w:rsidRPr="00FF7C0B">
        <w:rPr>
          <w:szCs w:val="22"/>
        </w:rPr>
        <w:fldChar w:fldCharType="begin"/>
      </w:r>
      <w:r w:rsidRPr="00FF7C0B">
        <w:rPr>
          <w:szCs w:val="22"/>
        </w:rPr>
        <w:instrText xml:space="preserve"> REF _Ref101813464 \h  \* MERGEFORMAT </w:instrText>
      </w:r>
      <w:r w:rsidRPr="00FF7C0B">
        <w:rPr>
          <w:szCs w:val="22"/>
        </w:rPr>
      </w:r>
      <w:r w:rsidRPr="00FF7C0B">
        <w:rPr>
          <w:szCs w:val="22"/>
        </w:rPr>
        <w:fldChar w:fldCharType="separate"/>
      </w:r>
      <w:r w:rsidRPr="00FF7C0B">
        <w:rPr>
          <w:szCs w:val="22"/>
        </w:rPr>
        <w:t>Figure</w:t>
      </w:r>
      <w:r w:rsidR="00845C32">
        <w:rPr>
          <w:szCs w:val="22"/>
        </w:rPr>
        <w:t>s</w:t>
      </w:r>
      <w:r w:rsidRPr="00FF7C0B">
        <w:rPr>
          <w:szCs w:val="22"/>
        </w:rPr>
        <w:t xml:space="preserve"> </w:t>
      </w:r>
      <w:r w:rsidRPr="00FF7C0B">
        <w:rPr>
          <w:noProof/>
          <w:szCs w:val="22"/>
        </w:rPr>
        <w:t>1</w:t>
      </w:r>
      <w:r w:rsidRPr="00FF7C0B">
        <w:rPr>
          <w:szCs w:val="22"/>
        </w:rPr>
        <w:fldChar w:fldCharType="end"/>
      </w:r>
      <w:r w:rsidR="00845C32">
        <w:rPr>
          <w:szCs w:val="22"/>
        </w:rPr>
        <w:t>-3</w:t>
      </w:r>
      <w:r>
        <w:rPr>
          <w:szCs w:val="22"/>
        </w:rPr>
        <w:t xml:space="preserve"> </w:t>
      </w:r>
      <w:r w:rsidRPr="00FF7C0B">
        <w:rPr>
          <w:szCs w:val="22"/>
        </w:rPr>
        <w:t xml:space="preserve">show the </w:t>
      </w:r>
      <w:r>
        <w:rPr>
          <w:szCs w:val="22"/>
        </w:rPr>
        <w:t>SGCS</w:t>
      </w:r>
      <w:r w:rsidRPr="00FF7C0B">
        <w:rPr>
          <w:szCs w:val="22"/>
        </w:rPr>
        <w:t xml:space="preserve"> </w:t>
      </w:r>
      <w:r>
        <w:rPr>
          <w:szCs w:val="22"/>
        </w:rPr>
        <w:t>results</w:t>
      </w:r>
      <w:r w:rsidRPr="00FF7C0B">
        <w:rPr>
          <w:szCs w:val="22"/>
        </w:rPr>
        <w:t xml:space="preserve"> of Model</w:t>
      </w:r>
      <w:r>
        <w:rPr>
          <w:szCs w:val="22"/>
        </w:rPr>
        <w:t xml:space="preserve"> </w:t>
      </w:r>
      <w:r w:rsidRPr="00FF7C0B">
        <w:rPr>
          <w:szCs w:val="22"/>
        </w:rPr>
        <w:t xml:space="preserve">A </w:t>
      </w:r>
      <w:r>
        <w:rPr>
          <w:szCs w:val="22"/>
        </w:rPr>
        <w:t xml:space="preserve">on testing samples from dataset A, </w:t>
      </w:r>
      <w:r w:rsidRPr="00FF7C0B">
        <w:rPr>
          <w:szCs w:val="22"/>
        </w:rPr>
        <w:t>Model</w:t>
      </w:r>
      <w:r>
        <w:rPr>
          <w:szCs w:val="22"/>
        </w:rPr>
        <w:t xml:space="preserve"> B</w:t>
      </w:r>
      <w:r w:rsidRPr="00FF7C0B">
        <w:rPr>
          <w:szCs w:val="22"/>
        </w:rPr>
        <w:t xml:space="preserve"> </w:t>
      </w:r>
      <w:r>
        <w:rPr>
          <w:szCs w:val="22"/>
        </w:rPr>
        <w:t xml:space="preserve">on testing samples from dataset B, and </w:t>
      </w:r>
      <w:r w:rsidRPr="00FF7C0B">
        <w:rPr>
          <w:szCs w:val="22"/>
        </w:rPr>
        <w:t>Model</w:t>
      </w:r>
      <w:r>
        <w:rPr>
          <w:szCs w:val="22"/>
        </w:rPr>
        <w:t xml:space="preserve"> C</w:t>
      </w:r>
      <w:r w:rsidRPr="00FF7C0B">
        <w:rPr>
          <w:szCs w:val="22"/>
        </w:rPr>
        <w:t xml:space="preserve"> </w:t>
      </w:r>
      <w:r>
        <w:rPr>
          <w:szCs w:val="22"/>
        </w:rPr>
        <w:t>on testing samples from dataset C, respectively.</w:t>
      </w:r>
    </w:p>
    <w:p w14:paraId="36991679" w14:textId="77777777" w:rsidR="00773F15" w:rsidRPr="001F0B2D" w:rsidRDefault="00773F15" w:rsidP="00773F15">
      <w:pPr>
        <w:rPr>
          <w:rFonts w:asciiTheme="majorBidi" w:hAnsiTheme="majorBidi" w:cstheme="majorBidi"/>
          <w:b/>
          <w:bCs/>
          <w:sz w:val="24"/>
          <w:szCs w:val="24"/>
          <w:u w:val="single"/>
        </w:rPr>
      </w:pPr>
    </w:p>
    <w:p w14:paraId="29FFE498" w14:textId="77777777" w:rsidR="00773F15" w:rsidRDefault="00773F15" w:rsidP="00773F15">
      <w:pPr>
        <w:keepNext/>
        <w:jc w:val="center"/>
      </w:pPr>
      <w:r>
        <w:rPr>
          <w:noProof/>
          <w:sz w:val="20"/>
        </w:rPr>
        <w:lastRenderedPageBreak/>
        <w:drawing>
          <wp:inline distT="0" distB="0" distL="0" distR="0" wp14:anchorId="42D56871" wp14:editId="2E534EA2">
            <wp:extent cx="3315694" cy="2509386"/>
            <wp:effectExtent l="0" t="0" r="0" b="5715"/>
            <wp:docPr id="20" name="Picture 20"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Chart, line chart&#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373201" cy="2552909"/>
                    </a:xfrm>
                    <a:prstGeom prst="rect">
                      <a:avLst/>
                    </a:prstGeom>
                  </pic:spPr>
                </pic:pic>
              </a:graphicData>
            </a:graphic>
          </wp:inline>
        </w:drawing>
      </w:r>
    </w:p>
    <w:p w14:paraId="58F15D61" w14:textId="0B418F89" w:rsidR="00773F15" w:rsidRDefault="00773F15" w:rsidP="00773F15">
      <w:pPr>
        <w:pStyle w:val="Caption"/>
      </w:pPr>
      <w:r w:rsidRPr="006216F5">
        <w:rPr>
          <w:sz w:val="21"/>
          <w:szCs w:val="21"/>
        </w:rPr>
        <w:t xml:space="preserve">Figure </w:t>
      </w:r>
      <w:r w:rsidRPr="006216F5">
        <w:rPr>
          <w:sz w:val="21"/>
          <w:szCs w:val="21"/>
        </w:rPr>
        <w:fldChar w:fldCharType="begin"/>
      </w:r>
      <w:r w:rsidRPr="006216F5">
        <w:rPr>
          <w:sz w:val="21"/>
          <w:szCs w:val="21"/>
        </w:rPr>
        <w:instrText xml:space="preserve"> SEQ Figure \* ARABIC </w:instrText>
      </w:r>
      <w:r w:rsidRPr="006216F5">
        <w:rPr>
          <w:sz w:val="21"/>
          <w:szCs w:val="21"/>
        </w:rPr>
        <w:fldChar w:fldCharType="separate"/>
      </w:r>
      <w:r w:rsidR="003C3BE2">
        <w:rPr>
          <w:noProof/>
          <w:sz w:val="21"/>
          <w:szCs w:val="21"/>
        </w:rPr>
        <w:t>1</w:t>
      </w:r>
      <w:r w:rsidRPr="006216F5">
        <w:rPr>
          <w:sz w:val="21"/>
          <w:szCs w:val="21"/>
        </w:rPr>
        <w:fldChar w:fldCharType="end"/>
      </w:r>
      <w:r w:rsidRPr="006216F5">
        <w:rPr>
          <w:sz w:val="21"/>
          <w:szCs w:val="21"/>
          <w:lang w:val="en-US"/>
        </w:rPr>
        <w:t xml:space="preserve"> AE performance under Case I for Test A</w:t>
      </w:r>
    </w:p>
    <w:p w14:paraId="3E983AFD" w14:textId="77777777" w:rsidR="00773F15" w:rsidRDefault="00773F15" w:rsidP="00773F15">
      <w:pPr>
        <w:keepNext/>
        <w:jc w:val="center"/>
      </w:pPr>
      <w:r>
        <w:rPr>
          <w:noProof/>
          <w:sz w:val="20"/>
        </w:rPr>
        <w:drawing>
          <wp:inline distT="0" distB="0" distL="0" distR="0" wp14:anchorId="7DBA0702" wp14:editId="64ABD84D">
            <wp:extent cx="3358053" cy="2580464"/>
            <wp:effectExtent l="0" t="0" r="0" b="0"/>
            <wp:docPr id="21" name="Picture 2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descr="Chart, line chart&#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436859" cy="2641022"/>
                    </a:xfrm>
                    <a:prstGeom prst="rect">
                      <a:avLst/>
                    </a:prstGeom>
                  </pic:spPr>
                </pic:pic>
              </a:graphicData>
            </a:graphic>
          </wp:inline>
        </w:drawing>
      </w:r>
    </w:p>
    <w:p w14:paraId="711BD333" w14:textId="6D2C4253" w:rsidR="00773F15" w:rsidRDefault="00773F15" w:rsidP="00773F15">
      <w:pPr>
        <w:pStyle w:val="Caption"/>
        <w:rPr>
          <w:szCs w:val="22"/>
          <w:lang w:val="en-US"/>
        </w:rPr>
      </w:pPr>
      <w:r>
        <w:t xml:space="preserve">Figure </w:t>
      </w:r>
      <w:r>
        <w:fldChar w:fldCharType="begin"/>
      </w:r>
      <w:r>
        <w:instrText xml:space="preserve"> SEQ Figure \* ARABIC </w:instrText>
      </w:r>
      <w:r>
        <w:fldChar w:fldCharType="separate"/>
      </w:r>
      <w:r w:rsidR="003C3BE2">
        <w:rPr>
          <w:noProof/>
        </w:rPr>
        <w:t>2</w:t>
      </w:r>
      <w:r>
        <w:fldChar w:fldCharType="end"/>
      </w:r>
      <w:r w:rsidRPr="00842505">
        <w:rPr>
          <w:lang w:val="en-US"/>
        </w:rPr>
        <w:t xml:space="preserve"> AE performance under Case I for Test B</w:t>
      </w:r>
    </w:p>
    <w:p w14:paraId="53823CD1" w14:textId="77777777" w:rsidR="00773F15" w:rsidRPr="00C01917" w:rsidRDefault="00773F15" w:rsidP="00773F15">
      <w:pPr>
        <w:rPr>
          <w:szCs w:val="22"/>
          <w:lang w:val="en-US"/>
        </w:rPr>
      </w:pPr>
    </w:p>
    <w:p w14:paraId="46641057" w14:textId="77777777" w:rsidR="00773F15" w:rsidRDefault="00773F15" w:rsidP="00773F15">
      <w:pPr>
        <w:keepNext/>
        <w:jc w:val="center"/>
      </w:pPr>
      <w:r>
        <w:rPr>
          <w:noProof/>
          <w:sz w:val="20"/>
        </w:rPr>
        <w:drawing>
          <wp:inline distT="0" distB="0" distL="0" distR="0" wp14:anchorId="2F95F67D" wp14:editId="240AD396">
            <wp:extent cx="3341386" cy="2510458"/>
            <wp:effectExtent l="0" t="0" r="0" b="4445"/>
            <wp:docPr id="22" name="Picture 2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Chart, line chart&#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388811" cy="2546089"/>
                    </a:xfrm>
                    <a:prstGeom prst="rect">
                      <a:avLst/>
                    </a:prstGeom>
                  </pic:spPr>
                </pic:pic>
              </a:graphicData>
            </a:graphic>
          </wp:inline>
        </w:drawing>
      </w:r>
    </w:p>
    <w:p w14:paraId="07D3C176" w14:textId="471D62E0" w:rsidR="00773F15" w:rsidRDefault="00773F15" w:rsidP="00773F15">
      <w:pPr>
        <w:pStyle w:val="Caption"/>
        <w:rPr>
          <w:b w:val="0"/>
          <w:bCs w:val="0"/>
          <w:szCs w:val="22"/>
          <w:u w:val="single"/>
          <w:lang w:val="en-US"/>
        </w:rPr>
      </w:pPr>
      <w:r>
        <w:t xml:space="preserve">Figure </w:t>
      </w:r>
      <w:r>
        <w:fldChar w:fldCharType="begin"/>
      </w:r>
      <w:r>
        <w:instrText xml:space="preserve"> SEQ Figure \* ARABIC </w:instrText>
      </w:r>
      <w:r>
        <w:fldChar w:fldCharType="separate"/>
      </w:r>
      <w:r w:rsidR="003C3BE2">
        <w:rPr>
          <w:noProof/>
        </w:rPr>
        <w:t>3</w:t>
      </w:r>
      <w:r>
        <w:fldChar w:fldCharType="end"/>
      </w:r>
      <w:r>
        <w:rPr>
          <w:lang w:val="en-US"/>
        </w:rPr>
        <w:t xml:space="preserve"> AE performance under Case I for Test C</w:t>
      </w:r>
    </w:p>
    <w:p w14:paraId="61B175E6" w14:textId="77777777" w:rsidR="00773F15" w:rsidRPr="00F83810" w:rsidRDefault="00773F15" w:rsidP="00773F15">
      <w:pPr>
        <w:rPr>
          <w:szCs w:val="22"/>
          <w:lang w:val="en-US"/>
        </w:rPr>
      </w:pPr>
      <w:r>
        <w:rPr>
          <w:szCs w:val="22"/>
          <w:lang w:val="en-US"/>
        </w:rPr>
        <w:lastRenderedPageBreak/>
        <w:t xml:space="preserve">It can be seen that the considered ML models generalize well under case I, where the AE based CSI compression outperforms the CSI Type II baseline with considerably lower feedback overhead. In particular, both Model A and Model C have better average SGCS than Type II with 256 bits overhead as opposed to 700 bits for the Type II. Model B with 256 bits has slightly worse SGCS than Type II but better results with only 384 bits.   </w:t>
      </w:r>
    </w:p>
    <w:p w14:paraId="7004F4EF" w14:textId="77777777" w:rsidR="00773F15" w:rsidRDefault="00773F15" w:rsidP="00773F15">
      <w:pPr>
        <w:rPr>
          <w:b/>
          <w:bCs/>
          <w:szCs w:val="22"/>
          <w:u w:val="single"/>
          <w:lang w:val="en-US"/>
        </w:rPr>
      </w:pPr>
    </w:p>
    <w:p w14:paraId="093562BF" w14:textId="77777777" w:rsidR="00773F15" w:rsidRPr="00C01917" w:rsidRDefault="00773F15" w:rsidP="00773F15">
      <w:pPr>
        <w:rPr>
          <w:szCs w:val="22"/>
          <w:lang w:val="en-US"/>
        </w:rPr>
      </w:pPr>
      <w:r w:rsidRPr="00C01917">
        <w:rPr>
          <w:b/>
          <w:bCs/>
          <w:szCs w:val="22"/>
          <w:u w:val="single"/>
          <w:lang w:val="en-US"/>
        </w:rPr>
        <w:t>Observation 1:</w:t>
      </w:r>
      <w:r w:rsidRPr="00C01917">
        <w:rPr>
          <w:szCs w:val="22"/>
          <w:lang w:val="en-US"/>
        </w:rPr>
        <w:t xml:space="preserve">  </w:t>
      </w:r>
      <w:r>
        <w:rPr>
          <w:szCs w:val="22"/>
          <w:lang w:val="en-US"/>
        </w:rPr>
        <w:t>The AI/ML models generalize well under Case I and they considerably outperform CSI Type II at lower overhead when tested in the same Scenario/Configuration used in training.</w:t>
      </w:r>
    </w:p>
    <w:p w14:paraId="6019FED8" w14:textId="77777777" w:rsidR="00773F15" w:rsidRDefault="00773F15" w:rsidP="00773F15">
      <w:pPr>
        <w:rPr>
          <w:lang w:val="en-US"/>
        </w:rPr>
      </w:pPr>
    </w:p>
    <w:p w14:paraId="60528CEB" w14:textId="77777777" w:rsidR="00773F15" w:rsidRDefault="00773F15" w:rsidP="00773F15">
      <w:pPr>
        <w:rPr>
          <w:rFonts w:asciiTheme="majorBidi" w:hAnsiTheme="majorBidi" w:cstheme="majorBidi"/>
          <w:b/>
          <w:bCs/>
          <w:sz w:val="24"/>
          <w:szCs w:val="24"/>
          <w:u w:val="single"/>
        </w:rPr>
      </w:pPr>
      <w:r w:rsidRPr="001F0B2D">
        <w:rPr>
          <w:rFonts w:asciiTheme="majorBidi" w:hAnsiTheme="majorBidi" w:cstheme="majorBidi"/>
          <w:b/>
          <w:bCs/>
          <w:sz w:val="24"/>
          <w:szCs w:val="24"/>
          <w:u w:val="single"/>
        </w:rPr>
        <w:t>Case I</w:t>
      </w:r>
      <w:r>
        <w:rPr>
          <w:rFonts w:asciiTheme="majorBidi" w:hAnsiTheme="majorBidi" w:cstheme="majorBidi"/>
          <w:b/>
          <w:bCs/>
          <w:sz w:val="24"/>
          <w:szCs w:val="24"/>
          <w:u w:val="single"/>
        </w:rPr>
        <w:t>I</w:t>
      </w:r>
      <w:r w:rsidRPr="001F0B2D">
        <w:rPr>
          <w:rFonts w:asciiTheme="majorBidi" w:hAnsiTheme="majorBidi" w:cstheme="majorBidi"/>
          <w:b/>
          <w:bCs/>
          <w:sz w:val="24"/>
          <w:szCs w:val="24"/>
          <w:u w:val="single"/>
        </w:rPr>
        <w:t xml:space="preserve"> results: training and testing under </w:t>
      </w:r>
      <w:r>
        <w:rPr>
          <w:rFonts w:asciiTheme="majorBidi" w:hAnsiTheme="majorBidi" w:cstheme="majorBidi"/>
          <w:b/>
          <w:bCs/>
          <w:sz w:val="24"/>
          <w:szCs w:val="24"/>
          <w:u w:val="single"/>
        </w:rPr>
        <w:t>different</w:t>
      </w:r>
      <w:r w:rsidRPr="001F0B2D">
        <w:rPr>
          <w:rFonts w:asciiTheme="majorBidi" w:hAnsiTheme="majorBidi" w:cstheme="majorBidi"/>
          <w:b/>
          <w:bCs/>
          <w:sz w:val="24"/>
          <w:szCs w:val="24"/>
          <w:u w:val="single"/>
        </w:rPr>
        <w:t xml:space="preserve"> </w:t>
      </w:r>
      <w:r>
        <w:rPr>
          <w:rFonts w:asciiTheme="majorBidi" w:hAnsiTheme="majorBidi" w:cstheme="majorBidi"/>
          <w:b/>
          <w:bCs/>
          <w:sz w:val="24"/>
          <w:szCs w:val="24"/>
          <w:u w:val="single"/>
        </w:rPr>
        <w:t>S</w:t>
      </w:r>
      <w:r w:rsidRPr="001F0B2D">
        <w:rPr>
          <w:rFonts w:asciiTheme="majorBidi" w:hAnsiTheme="majorBidi" w:cstheme="majorBidi"/>
          <w:b/>
          <w:bCs/>
          <w:sz w:val="24"/>
          <w:szCs w:val="24"/>
          <w:u w:val="single"/>
        </w:rPr>
        <w:t>cenario/</w:t>
      </w:r>
      <w:r>
        <w:rPr>
          <w:rFonts w:asciiTheme="majorBidi" w:hAnsiTheme="majorBidi" w:cstheme="majorBidi"/>
          <w:b/>
          <w:bCs/>
          <w:sz w:val="24"/>
          <w:szCs w:val="24"/>
          <w:u w:val="single"/>
        </w:rPr>
        <w:t>C</w:t>
      </w:r>
      <w:r w:rsidRPr="001F0B2D">
        <w:rPr>
          <w:rFonts w:asciiTheme="majorBidi" w:hAnsiTheme="majorBidi" w:cstheme="majorBidi"/>
          <w:b/>
          <w:bCs/>
          <w:sz w:val="24"/>
          <w:szCs w:val="24"/>
          <w:u w:val="single"/>
        </w:rPr>
        <w:t xml:space="preserve">onfiguration (Train X / Test </w:t>
      </w:r>
      <w:r>
        <w:rPr>
          <w:rFonts w:asciiTheme="majorBidi" w:hAnsiTheme="majorBidi" w:cstheme="majorBidi"/>
          <w:b/>
          <w:bCs/>
          <w:sz w:val="24"/>
          <w:szCs w:val="24"/>
          <w:u w:val="single"/>
        </w:rPr>
        <w:t>Y</w:t>
      </w:r>
      <w:r w:rsidRPr="001F0B2D">
        <w:rPr>
          <w:rFonts w:asciiTheme="majorBidi" w:hAnsiTheme="majorBidi" w:cstheme="majorBidi"/>
          <w:b/>
          <w:bCs/>
          <w:sz w:val="24"/>
          <w:szCs w:val="24"/>
          <w:u w:val="single"/>
        </w:rPr>
        <w:t>)</w:t>
      </w:r>
    </w:p>
    <w:p w14:paraId="59F4F527" w14:textId="77777777" w:rsidR="00773F15" w:rsidRPr="00FF7C0B" w:rsidRDefault="00773F15" w:rsidP="00773F15">
      <w:pPr>
        <w:rPr>
          <w:szCs w:val="22"/>
        </w:rPr>
      </w:pPr>
      <w:r w:rsidRPr="00FF7C0B">
        <w:rPr>
          <w:szCs w:val="22"/>
        </w:rPr>
        <w:t xml:space="preserve">This section provides </w:t>
      </w:r>
      <w:r>
        <w:rPr>
          <w:szCs w:val="22"/>
        </w:rPr>
        <w:t xml:space="preserve">the evaluation of the generalizability of the considered models (Model A, Model B, Model C) when the training and testing data are chosen from different Scenario and/or Configuration. </w:t>
      </w:r>
    </w:p>
    <w:p w14:paraId="256DB495" w14:textId="01CAE588" w:rsidR="00773F15" w:rsidRDefault="00773F15" w:rsidP="00773F15">
      <w:pPr>
        <w:rPr>
          <w:szCs w:val="22"/>
        </w:rPr>
      </w:pPr>
      <w:r>
        <w:rPr>
          <w:szCs w:val="22"/>
        </w:rPr>
        <w:t>Figure</w:t>
      </w:r>
      <w:r w:rsidR="00A22089">
        <w:rPr>
          <w:szCs w:val="22"/>
        </w:rPr>
        <w:t>s</w:t>
      </w:r>
      <w:r>
        <w:rPr>
          <w:szCs w:val="22"/>
        </w:rPr>
        <w:t xml:space="preserve"> 4</w:t>
      </w:r>
      <w:r w:rsidR="00A22089">
        <w:rPr>
          <w:szCs w:val="22"/>
        </w:rPr>
        <w:t>-</w:t>
      </w:r>
      <w:r>
        <w:rPr>
          <w:szCs w:val="22"/>
        </w:rPr>
        <w:t xml:space="preserve">6 </w:t>
      </w:r>
      <w:r w:rsidRPr="00FF7C0B">
        <w:rPr>
          <w:szCs w:val="22"/>
        </w:rPr>
        <w:t xml:space="preserve">show the </w:t>
      </w:r>
      <w:r>
        <w:rPr>
          <w:szCs w:val="22"/>
        </w:rPr>
        <w:t>SGCS</w:t>
      </w:r>
      <w:r w:rsidRPr="00FF7C0B">
        <w:rPr>
          <w:szCs w:val="22"/>
        </w:rPr>
        <w:t xml:space="preserve"> </w:t>
      </w:r>
      <w:r>
        <w:rPr>
          <w:szCs w:val="22"/>
        </w:rPr>
        <w:t>results</w:t>
      </w:r>
      <w:r w:rsidRPr="00FF7C0B">
        <w:rPr>
          <w:szCs w:val="22"/>
        </w:rPr>
        <w:t xml:space="preserve"> of Model</w:t>
      </w:r>
      <w:r>
        <w:rPr>
          <w:szCs w:val="22"/>
        </w:rPr>
        <w:t xml:space="preserve">s </w:t>
      </w:r>
      <w:r w:rsidRPr="00FF7C0B">
        <w:rPr>
          <w:szCs w:val="22"/>
        </w:rPr>
        <w:t>A</w:t>
      </w:r>
      <w:r>
        <w:rPr>
          <w:szCs w:val="22"/>
        </w:rPr>
        <w:t>, B, and C</w:t>
      </w:r>
      <w:r w:rsidRPr="00FF7C0B">
        <w:rPr>
          <w:szCs w:val="22"/>
        </w:rPr>
        <w:t xml:space="preserve"> </w:t>
      </w:r>
      <w:r>
        <w:rPr>
          <w:szCs w:val="22"/>
        </w:rPr>
        <w:t>on testing samples from dataset A, dataset B</w:t>
      </w:r>
      <w:r w:rsidRPr="00FF7C0B">
        <w:rPr>
          <w:szCs w:val="22"/>
        </w:rPr>
        <w:t xml:space="preserve"> </w:t>
      </w:r>
      <w:r>
        <w:rPr>
          <w:szCs w:val="22"/>
        </w:rPr>
        <w:t xml:space="preserve">and dataset C, respectively. To characterize the generalization loss when the training and testing samples are obtained from different Scenario and/or configuration, the performance of the Model X under dataset X is included as a performance </w:t>
      </w:r>
      <w:r w:rsidR="00024EFE">
        <w:rPr>
          <w:szCs w:val="22"/>
        </w:rPr>
        <w:t>upper</w:t>
      </w:r>
      <w:r>
        <w:rPr>
          <w:szCs w:val="22"/>
        </w:rPr>
        <w:t xml:space="preserve"> bound on the SGCS.</w:t>
      </w:r>
    </w:p>
    <w:p w14:paraId="7CB582AE" w14:textId="77777777" w:rsidR="00773F15" w:rsidRPr="005C6F61" w:rsidRDefault="00773F15" w:rsidP="00773F15"/>
    <w:p w14:paraId="5A634326" w14:textId="7167DDD1" w:rsidR="00773F15" w:rsidRDefault="00CA3F60" w:rsidP="00773F15">
      <w:pPr>
        <w:keepNext/>
        <w:jc w:val="center"/>
      </w:pPr>
      <w:r>
        <w:rPr>
          <w:noProof/>
        </w:rPr>
        <w:drawing>
          <wp:inline distT="0" distB="0" distL="0" distR="0" wp14:anchorId="38B57CEF" wp14:editId="273400E6">
            <wp:extent cx="3586766" cy="2697382"/>
            <wp:effectExtent l="0" t="0" r="0" b="8255"/>
            <wp:docPr id="1" name="Picture 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line chart&#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3596575" cy="2704758"/>
                    </a:xfrm>
                    <a:prstGeom prst="rect">
                      <a:avLst/>
                    </a:prstGeom>
                  </pic:spPr>
                </pic:pic>
              </a:graphicData>
            </a:graphic>
          </wp:inline>
        </w:drawing>
      </w:r>
    </w:p>
    <w:p w14:paraId="2D13DF0C" w14:textId="4394FF0F" w:rsidR="00773F15" w:rsidRPr="006216F5" w:rsidRDefault="00773F15" w:rsidP="00773F15">
      <w:pPr>
        <w:pStyle w:val="Caption"/>
        <w:rPr>
          <w:sz w:val="21"/>
          <w:szCs w:val="21"/>
          <w:lang w:val="en-US"/>
        </w:rPr>
      </w:pPr>
      <w:r w:rsidRPr="006216F5">
        <w:rPr>
          <w:sz w:val="21"/>
          <w:szCs w:val="21"/>
        </w:rPr>
        <w:t xml:space="preserve">Figure </w:t>
      </w:r>
      <w:r w:rsidRPr="006216F5">
        <w:rPr>
          <w:sz w:val="21"/>
          <w:szCs w:val="21"/>
        </w:rPr>
        <w:fldChar w:fldCharType="begin"/>
      </w:r>
      <w:r w:rsidRPr="006216F5">
        <w:rPr>
          <w:sz w:val="21"/>
          <w:szCs w:val="21"/>
        </w:rPr>
        <w:instrText xml:space="preserve"> SEQ Figure \* ARABIC </w:instrText>
      </w:r>
      <w:r w:rsidRPr="006216F5">
        <w:rPr>
          <w:sz w:val="21"/>
          <w:szCs w:val="21"/>
        </w:rPr>
        <w:fldChar w:fldCharType="separate"/>
      </w:r>
      <w:r w:rsidR="003C3BE2">
        <w:rPr>
          <w:noProof/>
          <w:sz w:val="21"/>
          <w:szCs w:val="21"/>
        </w:rPr>
        <w:t>4</w:t>
      </w:r>
      <w:r w:rsidRPr="006216F5">
        <w:rPr>
          <w:sz w:val="21"/>
          <w:szCs w:val="21"/>
        </w:rPr>
        <w:fldChar w:fldCharType="end"/>
      </w:r>
      <w:r w:rsidRPr="006216F5">
        <w:rPr>
          <w:sz w:val="21"/>
          <w:szCs w:val="21"/>
          <w:lang w:val="en-US"/>
        </w:rPr>
        <w:t xml:space="preserve"> AE performance under Case II for Test</w:t>
      </w:r>
      <w:r>
        <w:rPr>
          <w:sz w:val="21"/>
          <w:szCs w:val="21"/>
          <w:lang w:val="en-US"/>
        </w:rPr>
        <w:t xml:space="preserve"> A</w:t>
      </w:r>
    </w:p>
    <w:p w14:paraId="6E60ABD2" w14:textId="77777777" w:rsidR="00773F15" w:rsidRDefault="00773F15" w:rsidP="00773F15">
      <w:pPr>
        <w:jc w:val="center"/>
        <w:rPr>
          <w:lang w:val="en-US"/>
        </w:rPr>
      </w:pPr>
      <w:r>
        <w:rPr>
          <w:noProof/>
          <w:sz w:val="20"/>
          <w:u w:val="single"/>
        </w:rPr>
        <w:lastRenderedPageBreak/>
        <w:drawing>
          <wp:inline distT="0" distB="0" distL="0" distR="0" wp14:anchorId="5EC8F2DF" wp14:editId="19562DB8">
            <wp:extent cx="3578042" cy="2743200"/>
            <wp:effectExtent l="0" t="0" r="3810" b="0"/>
            <wp:docPr id="25" name="Picture 25"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Chart, line chart&#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608126" cy="2766265"/>
                    </a:xfrm>
                    <a:prstGeom prst="rect">
                      <a:avLst/>
                    </a:prstGeom>
                  </pic:spPr>
                </pic:pic>
              </a:graphicData>
            </a:graphic>
          </wp:inline>
        </w:drawing>
      </w:r>
    </w:p>
    <w:p w14:paraId="0DAC76AD" w14:textId="16C4C2DB" w:rsidR="00773F15" w:rsidRPr="00D41D5A" w:rsidRDefault="00773F15" w:rsidP="00773F15">
      <w:pPr>
        <w:pStyle w:val="Caption"/>
        <w:rPr>
          <w:sz w:val="21"/>
          <w:szCs w:val="21"/>
          <w:lang w:val="en-US"/>
        </w:rPr>
      </w:pPr>
      <w:bookmarkStart w:id="4" w:name="_Ref115368558"/>
      <w:r w:rsidRPr="006216F5">
        <w:rPr>
          <w:sz w:val="21"/>
          <w:szCs w:val="21"/>
        </w:rPr>
        <w:t xml:space="preserve">Figure </w:t>
      </w:r>
      <w:r w:rsidRPr="006216F5">
        <w:rPr>
          <w:sz w:val="21"/>
          <w:szCs w:val="21"/>
        </w:rPr>
        <w:fldChar w:fldCharType="begin"/>
      </w:r>
      <w:r w:rsidRPr="006216F5">
        <w:rPr>
          <w:sz w:val="21"/>
          <w:szCs w:val="21"/>
        </w:rPr>
        <w:instrText xml:space="preserve"> SEQ Figure \* ARABIC </w:instrText>
      </w:r>
      <w:r w:rsidRPr="006216F5">
        <w:rPr>
          <w:sz w:val="21"/>
          <w:szCs w:val="21"/>
        </w:rPr>
        <w:fldChar w:fldCharType="separate"/>
      </w:r>
      <w:r w:rsidR="003C3BE2">
        <w:rPr>
          <w:noProof/>
          <w:sz w:val="21"/>
          <w:szCs w:val="21"/>
        </w:rPr>
        <w:t>5</w:t>
      </w:r>
      <w:r w:rsidRPr="006216F5">
        <w:rPr>
          <w:sz w:val="21"/>
          <w:szCs w:val="21"/>
        </w:rPr>
        <w:fldChar w:fldCharType="end"/>
      </w:r>
      <w:r w:rsidRPr="006216F5">
        <w:rPr>
          <w:sz w:val="21"/>
          <w:szCs w:val="21"/>
          <w:lang w:val="en-US"/>
        </w:rPr>
        <w:t xml:space="preserve"> AE performance under Case II for Test B</w:t>
      </w:r>
      <w:bookmarkEnd w:id="4"/>
    </w:p>
    <w:p w14:paraId="2C51872B" w14:textId="77777777" w:rsidR="00773F15" w:rsidRDefault="00773F15" w:rsidP="00773F15">
      <w:pPr>
        <w:keepNext/>
        <w:jc w:val="center"/>
      </w:pPr>
      <w:r>
        <w:rPr>
          <w:noProof/>
          <w:sz w:val="20"/>
          <w:u w:val="single"/>
        </w:rPr>
        <w:drawing>
          <wp:inline distT="0" distB="0" distL="0" distR="0" wp14:anchorId="2FF9B68C" wp14:editId="7EEEB602">
            <wp:extent cx="3593990" cy="2703229"/>
            <wp:effectExtent l="0" t="0" r="6985" b="1905"/>
            <wp:docPr id="24" name="Picture 2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descr="Chart, line chart&#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650176" cy="2745490"/>
                    </a:xfrm>
                    <a:prstGeom prst="rect">
                      <a:avLst/>
                    </a:prstGeom>
                  </pic:spPr>
                </pic:pic>
              </a:graphicData>
            </a:graphic>
          </wp:inline>
        </w:drawing>
      </w:r>
    </w:p>
    <w:p w14:paraId="7F75D223" w14:textId="4E63D485" w:rsidR="00773F15" w:rsidRDefault="00773F15" w:rsidP="00317BB7">
      <w:pPr>
        <w:pStyle w:val="Caption"/>
        <w:rPr>
          <w:lang w:val="en-US"/>
        </w:rPr>
      </w:pPr>
      <w:r>
        <w:t xml:space="preserve">Figure </w:t>
      </w:r>
      <w:r>
        <w:fldChar w:fldCharType="begin"/>
      </w:r>
      <w:r>
        <w:instrText xml:space="preserve"> SEQ Figure \* ARABIC </w:instrText>
      </w:r>
      <w:r>
        <w:fldChar w:fldCharType="separate"/>
      </w:r>
      <w:r w:rsidR="003C3BE2">
        <w:rPr>
          <w:noProof/>
        </w:rPr>
        <w:t>6</w:t>
      </w:r>
      <w:r>
        <w:fldChar w:fldCharType="end"/>
      </w:r>
      <w:r>
        <w:rPr>
          <w:lang w:val="en-US"/>
        </w:rPr>
        <w:t xml:space="preserve"> Models performance under Case II for Test C</w:t>
      </w:r>
    </w:p>
    <w:p w14:paraId="660B8325" w14:textId="77777777" w:rsidR="00773F15" w:rsidRDefault="00773F15" w:rsidP="00773F15">
      <w:pPr>
        <w:rPr>
          <w:lang w:val="en-US"/>
        </w:rPr>
      </w:pPr>
    </w:p>
    <w:p w14:paraId="0C25728D" w14:textId="45D09963" w:rsidR="00773F15" w:rsidRDefault="00773F15" w:rsidP="00317BB7">
      <w:pPr>
        <w:rPr>
          <w:lang w:val="en-US"/>
        </w:rPr>
      </w:pPr>
      <w:r>
        <w:rPr>
          <w:lang w:val="en-US"/>
        </w:rPr>
        <w:t xml:space="preserve">As expected, the performance of the AI/ML models degrade when tested in a different Scenario and/or Configuration from the one used in the training but still outperforming CSI Type II at lower overhead. Further, </w:t>
      </w:r>
      <w:proofErr w:type="gramStart"/>
      <w:r>
        <w:rPr>
          <w:lang w:val="en-US"/>
        </w:rPr>
        <w:t>it is clear that the</w:t>
      </w:r>
      <w:proofErr w:type="gramEnd"/>
      <w:r>
        <w:rPr>
          <w:lang w:val="en-US"/>
        </w:rPr>
        <w:t xml:space="preserve"> model trained under </w:t>
      </w:r>
      <w:r w:rsidR="00A22089">
        <w:rPr>
          <w:lang w:val="en-US"/>
        </w:rPr>
        <w:t>UMa</w:t>
      </w:r>
      <w:r>
        <w:rPr>
          <w:lang w:val="en-US"/>
        </w:rPr>
        <w:t xml:space="preserve"> (</w:t>
      </w:r>
      <w:r w:rsidR="00A22089">
        <w:rPr>
          <w:lang w:val="en-US"/>
        </w:rPr>
        <w:t>UMi</w:t>
      </w:r>
      <w:r>
        <w:rPr>
          <w:lang w:val="en-US"/>
        </w:rPr>
        <w:t xml:space="preserve">) generalizes well when tested on channel samples from </w:t>
      </w:r>
      <w:r w:rsidR="00A22089">
        <w:rPr>
          <w:lang w:val="en-US"/>
        </w:rPr>
        <w:t>UMi</w:t>
      </w:r>
      <w:r>
        <w:rPr>
          <w:lang w:val="en-US"/>
        </w:rPr>
        <w:t xml:space="preserve"> (</w:t>
      </w:r>
      <w:r w:rsidR="00A22089">
        <w:rPr>
          <w:lang w:val="en-US"/>
        </w:rPr>
        <w:t>UMa</w:t>
      </w:r>
      <w:r>
        <w:rPr>
          <w:lang w:val="en-US"/>
        </w:rPr>
        <w:t xml:space="preserve">). </w:t>
      </w:r>
    </w:p>
    <w:p w14:paraId="4FCFD981" w14:textId="7D73CB76" w:rsidR="00773F15" w:rsidRPr="00317BB7" w:rsidRDefault="00773F15" w:rsidP="00317BB7">
      <w:pPr>
        <w:rPr>
          <w:szCs w:val="22"/>
          <w:lang w:val="en-US"/>
        </w:rPr>
      </w:pPr>
      <w:r w:rsidRPr="00C01917">
        <w:rPr>
          <w:b/>
          <w:bCs/>
          <w:szCs w:val="22"/>
          <w:u w:val="single"/>
          <w:lang w:val="en-US"/>
        </w:rPr>
        <w:t xml:space="preserve">Observation </w:t>
      </w:r>
      <w:r>
        <w:rPr>
          <w:b/>
          <w:bCs/>
          <w:szCs w:val="22"/>
          <w:u w:val="single"/>
          <w:lang w:val="en-US"/>
        </w:rPr>
        <w:t>2</w:t>
      </w:r>
      <w:r w:rsidRPr="00C01917">
        <w:rPr>
          <w:b/>
          <w:bCs/>
          <w:szCs w:val="22"/>
          <w:u w:val="single"/>
          <w:lang w:val="en-US"/>
        </w:rPr>
        <w:t>:</w:t>
      </w:r>
      <w:r w:rsidRPr="00C01917">
        <w:rPr>
          <w:szCs w:val="22"/>
          <w:lang w:val="en-US"/>
        </w:rPr>
        <w:t xml:space="preserve">  </w:t>
      </w:r>
      <w:r>
        <w:rPr>
          <w:szCs w:val="22"/>
          <w:lang w:val="en-US"/>
        </w:rPr>
        <w:t xml:space="preserve">The AI/ML models generalize well under Case </w:t>
      </w:r>
      <w:r w:rsidR="00C577DD">
        <w:rPr>
          <w:szCs w:val="22"/>
          <w:lang w:val="en-US"/>
        </w:rPr>
        <w:t>II,</w:t>
      </w:r>
      <w:r>
        <w:rPr>
          <w:szCs w:val="22"/>
          <w:lang w:val="en-US"/>
        </w:rPr>
        <w:t xml:space="preserve"> and they outperform CSI Type II at lower overhead when tested in a different Scenario/Configuration as used in training.</w:t>
      </w:r>
    </w:p>
    <w:p w14:paraId="73D8111D" w14:textId="77777777" w:rsidR="00773F15" w:rsidRDefault="00773F15" w:rsidP="00773F15">
      <w:pPr>
        <w:rPr>
          <w:rFonts w:asciiTheme="majorBidi" w:hAnsiTheme="majorBidi" w:cstheme="majorBidi"/>
          <w:b/>
          <w:bCs/>
          <w:sz w:val="24"/>
          <w:szCs w:val="24"/>
          <w:u w:val="single"/>
        </w:rPr>
      </w:pPr>
      <w:r w:rsidRPr="001F0B2D">
        <w:rPr>
          <w:rFonts w:asciiTheme="majorBidi" w:hAnsiTheme="majorBidi" w:cstheme="majorBidi"/>
          <w:b/>
          <w:bCs/>
          <w:sz w:val="24"/>
          <w:szCs w:val="24"/>
          <w:u w:val="single"/>
        </w:rPr>
        <w:t>Case I</w:t>
      </w:r>
      <w:r>
        <w:rPr>
          <w:rFonts w:asciiTheme="majorBidi" w:hAnsiTheme="majorBidi" w:cstheme="majorBidi"/>
          <w:b/>
          <w:bCs/>
          <w:sz w:val="24"/>
          <w:szCs w:val="24"/>
          <w:u w:val="single"/>
        </w:rPr>
        <w:t>II</w:t>
      </w:r>
      <w:r w:rsidRPr="001F0B2D">
        <w:rPr>
          <w:rFonts w:asciiTheme="majorBidi" w:hAnsiTheme="majorBidi" w:cstheme="majorBidi"/>
          <w:b/>
          <w:bCs/>
          <w:sz w:val="24"/>
          <w:szCs w:val="24"/>
          <w:u w:val="single"/>
        </w:rPr>
        <w:t xml:space="preserve"> results: training and testing </w:t>
      </w:r>
      <w:r>
        <w:rPr>
          <w:rFonts w:asciiTheme="majorBidi" w:hAnsiTheme="majorBidi" w:cstheme="majorBidi"/>
          <w:b/>
          <w:bCs/>
          <w:sz w:val="24"/>
          <w:szCs w:val="24"/>
          <w:u w:val="single"/>
        </w:rPr>
        <w:t xml:space="preserve">the mixed model (Model ABC) </w:t>
      </w:r>
      <w:r w:rsidRPr="001F0B2D">
        <w:rPr>
          <w:rFonts w:asciiTheme="majorBidi" w:hAnsiTheme="majorBidi" w:cstheme="majorBidi"/>
          <w:b/>
          <w:bCs/>
          <w:sz w:val="24"/>
          <w:szCs w:val="24"/>
          <w:u w:val="single"/>
        </w:rPr>
        <w:t xml:space="preserve">under </w:t>
      </w:r>
      <w:r>
        <w:rPr>
          <w:rFonts w:asciiTheme="majorBidi" w:hAnsiTheme="majorBidi" w:cstheme="majorBidi"/>
          <w:b/>
          <w:bCs/>
          <w:sz w:val="24"/>
          <w:szCs w:val="24"/>
          <w:u w:val="single"/>
        </w:rPr>
        <w:t>a subset of Scenario(s)/Configuration(s) used in training</w:t>
      </w:r>
      <w:r w:rsidRPr="001F0B2D">
        <w:rPr>
          <w:rFonts w:asciiTheme="majorBidi" w:hAnsiTheme="majorBidi" w:cstheme="majorBidi"/>
          <w:b/>
          <w:bCs/>
          <w:sz w:val="24"/>
          <w:szCs w:val="24"/>
          <w:u w:val="single"/>
        </w:rPr>
        <w:t xml:space="preserve"> (Train </w:t>
      </w:r>
      <w:r>
        <w:rPr>
          <w:rFonts w:asciiTheme="majorBidi" w:hAnsiTheme="majorBidi" w:cstheme="majorBidi"/>
          <w:b/>
          <w:bCs/>
          <w:sz w:val="24"/>
          <w:szCs w:val="24"/>
          <w:u w:val="single"/>
        </w:rPr>
        <w:t>ABC</w:t>
      </w:r>
      <w:r w:rsidRPr="001F0B2D">
        <w:rPr>
          <w:rFonts w:asciiTheme="majorBidi" w:hAnsiTheme="majorBidi" w:cstheme="majorBidi"/>
          <w:b/>
          <w:bCs/>
          <w:sz w:val="24"/>
          <w:szCs w:val="24"/>
          <w:u w:val="single"/>
        </w:rPr>
        <w:t xml:space="preserve"> / Test </w:t>
      </w:r>
      <w:r>
        <w:rPr>
          <w:rFonts w:asciiTheme="majorBidi" w:hAnsiTheme="majorBidi" w:cstheme="majorBidi"/>
          <w:b/>
          <w:bCs/>
          <w:sz w:val="24"/>
          <w:szCs w:val="24"/>
          <w:u w:val="single"/>
        </w:rPr>
        <w:t>X</w:t>
      </w:r>
      <w:r w:rsidRPr="001F0B2D">
        <w:rPr>
          <w:rFonts w:asciiTheme="majorBidi" w:hAnsiTheme="majorBidi" w:cstheme="majorBidi"/>
          <w:b/>
          <w:bCs/>
          <w:sz w:val="24"/>
          <w:szCs w:val="24"/>
          <w:u w:val="single"/>
        </w:rPr>
        <w:t>)</w:t>
      </w:r>
    </w:p>
    <w:p w14:paraId="43156AEA" w14:textId="77777777" w:rsidR="00773F15" w:rsidRPr="00FF7C0B" w:rsidRDefault="00773F15" w:rsidP="00773F15">
      <w:pPr>
        <w:rPr>
          <w:szCs w:val="22"/>
        </w:rPr>
      </w:pPr>
      <w:r w:rsidRPr="00FF7C0B">
        <w:rPr>
          <w:szCs w:val="22"/>
        </w:rPr>
        <w:t xml:space="preserve">This section provides </w:t>
      </w:r>
      <w:r>
        <w:rPr>
          <w:szCs w:val="22"/>
        </w:rPr>
        <w:t>the evaluation of the generalizability of the Model ABC when the testing dataset is a subset of multiple datasets used in training.</w:t>
      </w:r>
    </w:p>
    <w:p w14:paraId="27B363B5" w14:textId="6759B051" w:rsidR="00773F15" w:rsidRDefault="00773F15" w:rsidP="00773F15">
      <w:pPr>
        <w:rPr>
          <w:szCs w:val="22"/>
        </w:rPr>
      </w:pPr>
      <w:r>
        <w:rPr>
          <w:szCs w:val="22"/>
        </w:rPr>
        <w:t>Figure</w:t>
      </w:r>
      <w:r w:rsidR="00A22089">
        <w:rPr>
          <w:szCs w:val="22"/>
        </w:rPr>
        <w:t>s</w:t>
      </w:r>
      <w:r>
        <w:rPr>
          <w:szCs w:val="22"/>
        </w:rPr>
        <w:t xml:space="preserve"> 7</w:t>
      </w:r>
      <w:r w:rsidR="00A22089">
        <w:rPr>
          <w:szCs w:val="22"/>
        </w:rPr>
        <w:t>-</w:t>
      </w:r>
      <w:r>
        <w:rPr>
          <w:szCs w:val="22"/>
        </w:rPr>
        <w:t xml:space="preserve">9 </w:t>
      </w:r>
      <w:r w:rsidRPr="00FF7C0B">
        <w:rPr>
          <w:szCs w:val="22"/>
        </w:rPr>
        <w:t xml:space="preserve">show the </w:t>
      </w:r>
      <w:r>
        <w:rPr>
          <w:szCs w:val="22"/>
        </w:rPr>
        <w:t>SGCS</w:t>
      </w:r>
      <w:r w:rsidRPr="00FF7C0B">
        <w:rPr>
          <w:szCs w:val="22"/>
        </w:rPr>
        <w:t xml:space="preserve"> </w:t>
      </w:r>
      <w:r>
        <w:rPr>
          <w:szCs w:val="22"/>
        </w:rPr>
        <w:t>results</w:t>
      </w:r>
      <w:r w:rsidRPr="00FF7C0B">
        <w:rPr>
          <w:szCs w:val="22"/>
        </w:rPr>
        <w:t xml:space="preserve"> of Model</w:t>
      </w:r>
      <w:r>
        <w:rPr>
          <w:szCs w:val="22"/>
        </w:rPr>
        <w:t xml:space="preserve"> ABC</w:t>
      </w:r>
      <w:r w:rsidRPr="00FF7C0B">
        <w:rPr>
          <w:szCs w:val="22"/>
        </w:rPr>
        <w:t xml:space="preserve"> </w:t>
      </w:r>
      <w:r>
        <w:rPr>
          <w:szCs w:val="22"/>
        </w:rPr>
        <w:t>on testing samples from dataset A, dataset B</w:t>
      </w:r>
      <w:r w:rsidRPr="00FF7C0B">
        <w:rPr>
          <w:szCs w:val="22"/>
        </w:rPr>
        <w:t xml:space="preserve"> </w:t>
      </w:r>
      <w:r>
        <w:rPr>
          <w:szCs w:val="22"/>
        </w:rPr>
        <w:t xml:space="preserve">and dataset C, respectively. To characterize the generalization loss when </w:t>
      </w:r>
      <w:r w:rsidR="00E16F8E">
        <w:rPr>
          <w:szCs w:val="22"/>
        </w:rPr>
        <w:t xml:space="preserve">one model is trained on a combination of datasets </w:t>
      </w:r>
      <w:r w:rsidR="00E16F8E">
        <w:rPr>
          <w:szCs w:val="22"/>
        </w:rPr>
        <w:lastRenderedPageBreak/>
        <w:t>A, B and C but the</w:t>
      </w:r>
      <w:r>
        <w:rPr>
          <w:szCs w:val="22"/>
        </w:rPr>
        <w:t xml:space="preserve"> testing samples are obtained from </w:t>
      </w:r>
      <w:r w:rsidR="00E16F8E">
        <w:rPr>
          <w:szCs w:val="22"/>
        </w:rPr>
        <w:t>one dataset (e.g., dataset A or B or C)</w:t>
      </w:r>
      <w:r>
        <w:rPr>
          <w:szCs w:val="22"/>
        </w:rPr>
        <w:t xml:space="preserve">, the performance of the Model X under dataset X is included as a </w:t>
      </w:r>
      <w:r w:rsidR="00A0407F">
        <w:rPr>
          <w:szCs w:val="22"/>
        </w:rPr>
        <w:t>baseline</w:t>
      </w:r>
      <w:r>
        <w:rPr>
          <w:szCs w:val="22"/>
        </w:rPr>
        <w:t xml:space="preserve">. </w:t>
      </w:r>
    </w:p>
    <w:p w14:paraId="5E69C197" w14:textId="77777777" w:rsidR="00773F15" w:rsidRDefault="00773F15" w:rsidP="00773F15">
      <w:pPr>
        <w:rPr>
          <w:lang w:val="en-US"/>
        </w:rPr>
      </w:pPr>
    </w:p>
    <w:p w14:paraId="1A34AB1B" w14:textId="28B9CB40" w:rsidR="00773F15" w:rsidRDefault="0012285D" w:rsidP="00773F15">
      <w:pPr>
        <w:keepNext/>
        <w:jc w:val="center"/>
      </w:pPr>
      <w:r>
        <w:rPr>
          <w:noProof/>
        </w:rPr>
        <w:drawing>
          <wp:inline distT="0" distB="0" distL="0" distR="0" wp14:anchorId="7AB72718" wp14:editId="6CE1E672">
            <wp:extent cx="3968750" cy="3286698"/>
            <wp:effectExtent l="0" t="0" r="0" b="3175"/>
            <wp:docPr id="8" name="Picture 8"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Chart&#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015972" cy="3325805"/>
                    </a:xfrm>
                    <a:prstGeom prst="rect">
                      <a:avLst/>
                    </a:prstGeom>
                  </pic:spPr>
                </pic:pic>
              </a:graphicData>
            </a:graphic>
          </wp:inline>
        </w:drawing>
      </w:r>
    </w:p>
    <w:p w14:paraId="7194D7D6" w14:textId="2576ECF2" w:rsidR="00773F15" w:rsidRPr="00EB5B42" w:rsidRDefault="00773F15" w:rsidP="00773F15">
      <w:pPr>
        <w:pStyle w:val="Caption"/>
        <w:rPr>
          <w:sz w:val="20"/>
          <w:lang w:val="en-US"/>
        </w:rPr>
      </w:pPr>
      <w:bookmarkStart w:id="5" w:name="_Ref115376244"/>
      <w:r w:rsidRPr="00EB5B42">
        <w:rPr>
          <w:sz w:val="20"/>
        </w:rPr>
        <w:t xml:space="preserve">Figure </w:t>
      </w:r>
      <w:r w:rsidRPr="00EB5B42">
        <w:rPr>
          <w:sz w:val="20"/>
        </w:rPr>
        <w:fldChar w:fldCharType="begin"/>
      </w:r>
      <w:r w:rsidRPr="00EB5B42">
        <w:rPr>
          <w:sz w:val="20"/>
        </w:rPr>
        <w:instrText xml:space="preserve"> SEQ Figure \* ARABIC </w:instrText>
      </w:r>
      <w:r w:rsidRPr="00EB5B42">
        <w:rPr>
          <w:sz w:val="20"/>
        </w:rPr>
        <w:fldChar w:fldCharType="separate"/>
      </w:r>
      <w:r w:rsidR="003C3BE2">
        <w:rPr>
          <w:noProof/>
          <w:sz w:val="20"/>
        </w:rPr>
        <w:t>7</w:t>
      </w:r>
      <w:r w:rsidRPr="00EB5B42">
        <w:rPr>
          <w:sz w:val="20"/>
        </w:rPr>
        <w:fldChar w:fldCharType="end"/>
      </w:r>
      <w:r w:rsidRPr="00EB5B42">
        <w:rPr>
          <w:sz w:val="20"/>
          <w:lang w:val="en-US"/>
        </w:rPr>
        <w:t xml:space="preserve"> AE performance under Case III for Test A</w:t>
      </w:r>
      <w:bookmarkEnd w:id="5"/>
    </w:p>
    <w:p w14:paraId="7629334F" w14:textId="53347124" w:rsidR="00773F15" w:rsidRDefault="0012285D" w:rsidP="00773F15">
      <w:pPr>
        <w:pStyle w:val="Caption"/>
        <w:keepNext/>
      </w:pPr>
      <w:r>
        <w:rPr>
          <w:noProof/>
        </w:rPr>
        <w:drawing>
          <wp:inline distT="0" distB="0" distL="0" distR="0" wp14:anchorId="1DE55FEE" wp14:editId="6EAF0B04">
            <wp:extent cx="3949700" cy="3173778"/>
            <wp:effectExtent l="0" t="0" r="0" b="1270"/>
            <wp:docPr id="7" name="Picture 7"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 line chart&#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4022499" cy="3232276"/>
                    </a:xfrm>
                    <a:prstGeom prst="rect">
                      <a:avLst/>
                    </a:prstGeom>
                  </pic:spPr>
                </pic:pic>
              </a:graphicData>
            </a:graphic>
          </wp:inline>
        </w:drawing>
      </w:r>
    </w:p>
    <w:p w14:paraId="25A26698" w14:textId="78C7B0DD" w:rsidR="00773F15" w:rsidRPr="00D41D5A" w:rsidRDefault="00773F15" w:rsidP="00773F15">
      <w:pPr>
        <w:pStyle w:val="Caption"/>
        <w:rPr>
          <w:sz w:val="20"/>
          <w:lang w:val="en-US"/>
        </w:rPr>
      </w:pPr>
      <w:r w:rsidRPr="00EB5B42">
        <w:rPr>
          <w:sz w:val="20"/>
        </w:rPr>
        <w:t xml:space="preserve">Figure </w:t>
      </w:r>
      <w:r w:rsidRPr="00EB5B42">
        <w:rPr>
          <w:sz w:val="20"/>
        </w:rPr>
        <w:fldChar w:fldCharType="begin"/>
      </w:r>
      <w:r w:rsidRPr="00EB5B42">
        <w:rPr>
          <w:sz w:val="20"/>
        </w:rPr>
        <w:instrText xml:space="preserve"> SEQ Figure \* ARABIC </w:instrText>
      </w:r>
      <w:r w:rsidRPr="00EB5B42">
        <w:rPr>
          <w:sz w:val="20"/>
        </w:rPr>
        <w:fldChar w:fldCharType="separate"/>
      </w:r>
      <w:r w:rsidR="003C3BE2">
        <w:rPr>
          <w:noProof/>
          <w:sz w:val="20"/>
        </w:rPr>
        <w:t>8</w:t>
      </w:r>
      <w:r w:rsidRPr="00EB5B42">
        <w:rPr>
          <w:sz w:val="20"/>
        </w:rPr>
        <w:fldChar w:fldCharType="end"/>
      </w:r>
      <w:r w:rsidRPr="00EB5B42">
        <w:rPr>
          <w:sz w:val="20"/>
          <w:lang w:val="en-US"/>
        </w:rPr>
        <w:t xml:space="preserve"> AE performance under Case III for Test B</w:t>
      </w:r>
    </w:p>
    <w:p w14:paraId="4BE7AD6F" w14:textId="6FDA555E" w:rsidR="00773F15" w:rsidRDefault="0012285D" w:rsidP="0012285D">
      <w:pPr>
        <w:pStyle w:val="Caption"/>
        <w:keepNext/>
      </w:pPr>
      <w:r>
        <w:rPr>
          <w:noProof/>
        </w:rPr>
        <w:lastRenderedPageBreak/>
        <w:drawing>
          <wp:inline distT="0" distB="0" distL="0" distR="0" wp14:anchorId="26765B5D" wp14:editId="409E412A">
            <wp:extent cx="3962212" cy="3321050"/>
            <wp:effectExtent l="0" t="0" r="635" b="0"/>
            <wp:docPr id="3" name="Picture 3"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10;&#10;Description automatically generated"/>
                    <pic:cNvPicPr/>
                  </pic:nvPicPr>
                  <pic:blipFill>
                    <a:blip r:embed="rId20" cstate="print">
                      <a:extLst>
                        <a:ext uri="{28A0092B-C50C-407E-A947-70E740481C1C}">
                          <a14:useLocalDpi xmlns:a14="http://schemas.microsoft.com/office/drawing/2010/main" val="0"/>
                        </a:ext>
                      </a:extLst>
                    </a:blip>
                    <a:stretch>
                      <a:fillRect/>
                    </a:stretch>
                  </pic:blipFill>
                  <pic:spPr>
                    <a:xfrm>
                      <a:off x="0" y="0"/>
                      <a:ext cx="4121521" cy="3454580"/>
                    </a:xfrm>
                    <a:prstGeom prst="rect">
                      <a:avLst/>
                    </a:prstGeom>
                  </pic:spPr>
                </pic:pic>
              </a:graphicData>
            </a:graphic>
          </wp:inline>
        </w:drawing>
      </w:r>
    </w:p>
    <w:p w14:paraId="11F54A87" w14:textId="6E4970A8" w:rsidR="00773F15" w:rsidRPr="00EB5B42" w:rsidRDefault="00773F15" w:rsidP="00773F15">
      <w:pPr>
        <w:pStyle w:val="Caption"/>
        <w:rPr>
          <w:sz w:val="20"/>
          <w:lang w:val="en-US"/>
        </w:rPr>
      </w:pPr>
      <w:r>
        <w:t xml:space="preserve">Figure </w:t>
      </w:r>
      <w:r>
        <w:fldChar w:fldCharType="begin"/>
      </w:r>
      <w:r>
        <w:instrText xml:space="preserve"> SEQ Figure \* ARABIC </w:instrText>
      </w:r>
      <w:r>
        <w:fldChar w:fldCharType="separate"/>
      </w:r>
      <w:r w:rsidR="003C3BE2">
        <w:rPr>
          <w:noProof/>
        </w:rPr>
        <w:t>9</w:t>
      </w:r>
      <w:r>
        <w:fldChar w:fldCharType="end"/>
      </w:r>
      <w:r>
        <w:rPr>
          <w:lang w:val="en-US"/>
        </w:rPr>
        <w:t xml:space="preserve"> AE Performance under Case III for Test C</w:t>
      </w:r>
    </w:p>
    <w:p w14:paraId="409BB060" w14:textId="407A02AA" w:rsidR="00773F15" w:rsidRDefault="00773F15" w:rsidP="00773F15">
      <w:pPr>
        <w:rPr>
          <w:lang w:val="en-US"/>
        </w:rPr>
      </w:pPr>
      <w:r>
        <w:rPr>
          <w:lang w:val="en-US"/>
        </w:rPr>
        <w:t xml:space="preserve">It can be seen that Model ABC </w:t>
      </w:r>
      <w:r w:rsidR="00E16F8E">
        <w:rPr>
          <w:lang w:val="en-US"/>
        </w:rPr>
        <w:t xml:space="preserve">(purple curve) generalizes quite well when tested on individual datasets. Interestingly, </w:t>
      </w:r>
      <w:r w:rsidR="003D5E7A">
        <w:rPr>
          <w:lang w:val="en-US"/>
        </w:rPr>
        <w:t xml:space="preserve">Figures 7-9 show that </w:t>
      </w:r>
      <w:r w:rsidR="00E16F8E">
        <w:rPr>
          <w:lang w:val="en-US"/>
        </w:rPr>
        <w:t xml:space="preserve">the Model ABC works </w:t>
      </w:r>
      <w:r w:rsidR="003D5E7A">
        <w:rPr>
          <w:lang w:val="en-US"/>
        </w:rPr>
        <w:t>as good as Model A, Model B and Model C when tested on dataset A, dataset B and dataset C, respectively. This in fact demonstrates the generalization capabilities of Model ABC that can nicely work in different frequency ranges</w:t>
      </w:r>
      <w:r w:rsidR="0065512B">
        <w:rPr>
          <w:lang w:val="en-US"/>
        </w:rPr>
        <w:t>, numerology,</w:t>
      </w:r>
      <w:r w:rsidR="003D5E7A">
        <w:rPr>
          <w:lang w:val="en-US"/>
        </w:rPr>
        <w:t xml:space="preserve"> </w:t>
      </w:r>
      <w:r w:rsidR="0065512B">
        <w:rPr>
          <w:lang w:val="en-US"/>
        </w:rPr>
        <w:t xml:space="preserve">bandwidth </w:t>
      </w:r>
      <w:r w:rsidR="003D5E7A">
        <w:rPr>
          <w:lang w:val="en-US"/>
        </w:rPr>
        <w:t xml:space="preserve">and under different channel models. In all test cases </w:t>
      </w:r>
      <w:r w:rsidR="0065512B">
        <w:rPr>
          <w:lang w:val="en-US"/>
        </w:rPr>
        <w:t xml:space="preserve">shown </w:t>
      </w:r>
      <w:r w:rsidR="003D5E7A">
        <w:rPr>
          <w:lang w:val="en-US"/>
        </w:rPr>
        <w:t>in Figures 7-9</w:t>
      </w:r>
      <w:r w:rsidR="007C42D2">
        <w:rPr>
          <w:lang w:val="en-US"/>
        </w:rPr>
        <w:t>,</w:t>
      </w:r>
      <w:r>
        <w:rPr>
          <w:lang w:val="en-US"/>
        </w:rPr>
        <w:t xml:space="preserve"> the model ABC outperforms Type II with lower overhead and with much less memory requirements compared to using </w:t>
      </w:r>
      <w:r w:rsidR="0065512B">
        <w:rPr>
          <w:lang w:val="en-US"/>
        </w:rPr>
        <w:t>three</w:t>
      </w:r>
      <w:r>
        <w:rPr>
          <w:lang w:val="en-US"/>
        </w:rPr>
        <w:t xml:space="preserve"> single model</w:t>
      </w:r>
      <w:r w:rsidR="0065512B">
        <w:rPr>
          <w:lang w:val="en-US"/>
        </w:rPr>
        <w:t>s -- one</w:t>
      </w:r>
      <w:r>
        <w:rPr>
          <w:lang w:val="en-US"/>
        </w:rPr>
        <w:t xml:space="preserve"> for each dataset.</w:t>
      </w:r>
    </w:p>
    <w:p w14:paraId="2FCA38A1" w14:textId="2ABE4E93" w:rsidR="00773F15" w:rsidRPr="00C01917" w:rsidRDefault="00773F15" w:rsidP="00773F15">
      <w:pPr>
        <w:rPr>
          <w:szCs w:val="22"/>
          <w:lang w:val="en-US"/>
        </w:rPr>
      </w:pPr>
      <w:r w:rsidRPr="00C01917">
        <w:rPr>
          <w:b/>
          <w:bCs/>
          <w:szCs w:val="22"/>
          <w:u w:val="single"/>
          <w:lang w:val="en-US"/>
        </w:rPr>
        <w:t xml:space="preserve">Observation </w:t>
      </w:r>
      <w:r>
        <w:rPr>
          <w:b/>
          <w:bCs/>
          <w:szCs w:val="22"/>
          <w:u w:val="single"/>
          <w:lang w:val="en-US"/>
        </w:rPr>
        <w:t>3</w:t>
      </w:r>
      <w:r w:rsidRPr="00C01917">
        <w:rPr>
          <w:b/>
          <w:bCs/>
          <w:szCs w:val="22"/>
          <w:u w:val="single"/>
          <w:lang w:val="en-US"/>
        </w:rPr>
        <w:t>:</w:t>
      </w:r>
      <w:r w:rsidRPr="00C01917">
        <w:rPr>
          <w:szCs w:val="22"/>
          <w:lang w:val="en-US"/>
        </w:rPr>
        <w:t xml:space="preserve">  </w:t>
      </w:r>
      <w:r>
        <w:rPr>
          <w:szCs w:val="22"/>
          <w:lang w:val="en-US"/>
        </w:rPr>
        <w:t>The trained AI/ML Model ABC on mixed datasets generalize</w:t>
      </w:r>
      <w:r w:rsidR="004B4EF0">
        <w:rPr>
          <w:szCs w:val="22"/>
          <w:lang w:val="en-US"/>
        </w:rPr>
        <w:t>s</w:t>
      </w:r>
      <w:r>
        <w:rPr>
          <w:szCs w:val="22"/>
          <w:lang w:val="en-US"/>
        </w:rPr>
        <w:t xml:space="preserve"> well when tested under each individual </w:t>
      </w:r>
      <w:r w:rsidR="00A0407F">
        <w:rPr>
          <w:szCs w:val="22"/>
          <w:lang w:val="en-US"/>
        </w:rPr>
        <w:t>dataset</w:t>
      </w:r>
      <w:r>
        <w:rPr>
          <w:szCs w:val="22"/>
          <w:lang w:val="en-US"/>
        </w:rPr>
        <w:t>. The generalized model provides substantial savings in memory and still outperforms CSI Type II at lower overhead.</w:t>
      </w:r>
    </w:p>
    <w:p w14:paraId="7BEB4596" w14:textId="77777777" w:rsidR="00773F15" w:rsidRPr="00B6791B" w:rsidRDefault="00773F15" w:rsidP="00773F15">
      <w:pPr>
        <w:rPr>
          <w:lang w:val="en-US"/>
        </w:rPr>
      </w:pPr>
    </w:p>
    <w:p w14:paraId="0BD9882D" w14:textId="77777777" w:rsidR="00773F15" w:rsidRDefault="00773F15" w:rsidP="00773F15">
      <w:pPr>
        <w:pStyle w:val="Heading3"/>
        <w:rPr>
          <w:lang w:val="en-US"/>
        </w:rPr>
      </w:pPr>
      <w:r>
        <w:rPr>
          <w:lang w:val="en-US"/>
        </w:rPr>
        <w:t>Evaluation based on throughput</w:t>
      </w:r>
    </w:p>
    <w:p w14:paraId="3349E36A" w14:textId="0F3F57A0" w:rsidR="00773F15" w:rsidRDefault="00773F15" w:rsidP="00773F15">
      <w:pPr>
        <w:rPr>
          <w:lang w:val="en-US"/>
        </w:rPr>
      </w:pPr>
      <w:r>
        <w:rPr>
          <w:lang w:val="en-US"/>
        </w:rPr>
        <w:t xml:space="preserve">To further evaluate the generalizability of the considered AI/ML models, we provided end-to-end throughput results for Model A, Model C and Model ABC with 256 bits and compared the results against Rel-15 Type II with 700 bits overhead including CQI and RI.  </w:t>
      </w:r>
    </w:p>
    <w:p w14:paraId="34A634C6" w14:textId="77777777" w:rsidR="00773F15" w:rsidRPr="00272395" w:rsidRDefault="00773F15" w:rsidP="00773F15">
      <w:pPr>
        <w:rPr>
          <w:lang w:val="en-US"/>
        </w:rPr>
      </w:pPr>
    </w:p>
    <w:p w14:paraId="67434C8B" w14:textId="5B6187CF" w:rsidR="00773F15" w:rsidRDefault="00F61D60" w:rsidP="00773F15">
      <w:pPr>
        <w:keepNext/>
        <w:jc w:val="center"/>
      </w:pPr>
      <w:r>
        <w:rPr>
          <w:noProof/>
        </w:rPr>
        <w:lastRenderedPageBreak/>
        <w:drawing>
          <wp:inline distT="0" distB="0" distL="0" distR="0" wp14:anchorId="47A3FCEC" wp14:editId="630F772D">
            <wp:extent cx="4032250" cy="3278749"/>
            <wp:effectExtent l="0" t="0" r="0" b="0"/>
            <wp:docPr id="5" name="Picture 5"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 line chart&#10;&#10;Description automatically generated"/>
                    <pic:cNvPicPr/>
                  </pic:nvPicPr>
                  <pic:blipFill>
                    <a:blip r:embed="rId21">
                      <a:extLst>
                        <a:ext uri="{28A0092B-C50C-407E-A947-70E740481C1C}">
                          <a14:useLocalDpi xmlns:a14="http://schemas.microsoft.com/office/drawing/2010/main" val="0"/>
                        </a:ext>
                      </a:extLst>
                    </a:blip>
                    <a:stretch>
                      <a:fillRect/>
                    </a:stretch>
                  </pic:blipFill>
                  <pic:spPr>
                    <a:xfrm>
                      <a:off x="0" y="0"/>
                      <a:ext cx="4069829" cy="3309305"/>
                    </a:xfrm>
                    <a:prstGeom prst="rect">
                      <a:avLst/>
                    </a:prstGeom>
                  </pic:spPr>
                </pic:pic>
              </a:graphicData>
            </a:graphic>
          </wp:inline>
        </w:drawing>
      </w:r>
    </w:p>
    <w:p w14:paraId="1BDC6EAE" w14:textId="6DC0F498" w:rsidR="00773F15" w:rsidRDefault="00773F15" w:rsidP="00773F15">
      <w:pPr>
        <w:pStyle w:val="Caption"/>
        <w:rPr>
          <w:lang w:val="en-US"/>
        </w:rPr>
      </w:pPr>
      <w:bookmarkStart w:id="6" w:name="_Ref115375916"/>
      <w:r>
        <w:t xml:space="preserve">Figure </w:t>
      </w:r>
      <w:r>
        <w:fldChar w:fldCharType="begin"/>
      </w:r>
      <w:r>
        <w:instrText xml:space="preserve"> SEQ Figure \* ARABIC </w:instrText>
      </w:r>
      <w:r>
        <w:fldChar w:fldCharType="separate"/>
      </w:r>
      <w:r w:rsidR="003C3BE2">
        <w:rPr>
          <w:noProof/>
        </w:rPr>
        <w:t>10</w:t>
      </w:r>
      <w:r>
        <w:fldChar w:fldCharType="end"/>
      </w:r>
      <w:r>
        <w:rPr>
          <w:lang w:val="en-US"/>
        </w:rPr>
        <w:t xml:space="preserve"> Throughput performance of AE models under Test A</w:t>
      </w:r>
      <w:bookmarkEnd w:id="6"/>
    </w:p>
    <w:p w14:paraId="728EB830" w14:textId="4CC0E8BD" w:rsidR="00773F15" w:rsidRDefault="00773F15" w:rsidP="00773F15">
      <w:pPr>
        <w:rPr>
          <w:lang w:val="en-US"/>
        </w:rPr>
      </w:pPr>
      <w:r>
        <w:rPr>
          <w:lang w:val="en-US"/>
        </w:rPr>
        <w:fldChar w:fldCharType="begin"/>
      </w:r>
      <w:r>
        <w:rPr>
          <w:lang w:val="en-US"/>
        </w:rPr>
        <w:instrText xml:space="preserve"> REF _Ref115375916 \h </w:instrText>
      </w:r>
      <w:r>
        <w:rPr>
          <w:lang w:val="en-US"/>
        </w:rPr>
      </w:r>
      <w:r>
        <w:rPr>
          <w:lang w:val="en-US"/>
        </w:rPr>
        <w:fldChar w:fldCharType="separate"/>
      </w:r>
      <w:r>
        <w:t xml:space="preserve">Figure </w:t>
      </w:r>
      <w:r>
        <w:rPr>
          <w:noProof/>
        </w:rPr>
        <w:t>10</w:t>
      </w:r>
      <w:r>
        <w:rPr>
          <w:lang w:val="en-US"/>
        </w:rPr>
        <w:t xml:space="preserve"> </w:t>
      </w:r>
      <w:r>
        <w:rPr>
          <w:lang w:val="en-US"/>
        </w:rPr>
        <w:fldChar w:fldCharType="end"/>
      </w:r>
      <w:r>
        <w:rPr>
          <w:lang w:val="en-US"/>
        </w:rPr>
        <w:t>shows that the Model ABC and Model C generalize well in the sense that they both achieve approximately the same throughput results as Model A when all tested on dataset A. This is consistent and in line with the SGCS results obtained in</w:t>
      </w:r>
      <w:r w:rsidR="00A22089">
        <w:rPr>
          <w:lang w:val="en-US"/>
        </w:rPr>
        <w:t xml:space="preserve"> Figure 7</w:t>
      </w:r>
      <w:r>
        <w:rPr>
          <w:lang w:val="en-US"/>
        </w:rPr>
        <w:t xml:space="preserve">. This means that having one model trained on mixed samples from </w:t>
      </w:r>
      <w:r w:rsidR="00A22089">
        <w:rPr>
          <w:lang w:val="en-US"/>
        </w:rPr>
        <w:t xml:space="preserve">UMa </w:t>
      </w:r>
      <w:r>
        <w:rPr>
          <w:lang w:val="en-US"/>
        </w:rPr>
        <w:t xml:space="preserve">and </w:t>
      </w:r>
      <w:r w:rsidR="00A22089">
        <w:rPr>
          <w:lang w:val="en-US"/>
        </w:rPr>
        <w:t xml:space="preserve">UMi </w:t>
      </w:r>
      <w:r>
        <w:rPr>
          <w:lang w:val="en-US"/>
        </w:rPr>
        <w:t xml:space="preserve">channel models works as good as having one model trained on </w:t>
      </w:r>
      <w:r w:rsidR="00A22089">
        <w:rPr>
          <w:lang w:val="en-US"/>
        </w:rPr>
        <w:t xml:space="preserve">UMa </w:t>
      </w:r>
      <w:r>
        <w:rPr>
          <w:lang w:val="en-US"/>
        </w:rPr>
        <w:t xml:space="preserve">samples only. In addition, a model trained only on </w:t>
      </w:r>
      <w:r w:rsidR="00A22089">
        <w:rPr>
          <w:lang w:val="en-US"/>
        </w:rPr>
        <w:t>UMi</w:t>
      </w:r>
      <w:r>
        <w:rPr>
          <w:lang w:val="en-US"/>
        </w:rPr>
        <w:t xml:space="preserve"> samples works as good as a model trained on </w:t>
      </w:r>
      <w:r w:rsidR="00A22089">
        <w:rPr>
          <w:lang w:val="en-US"/>
        </w:rPr>
        <w:t xml:space="preserve">UMa </w:t>
      </w:r>
      <w:r>
        <w:rPr>
          <w:lang w:val="en-US"/>
        </w:rPr>
        <w:t xml:space="preserve">samples when both models are tested on </w:t>
      </w:r>
      <w:r w:rsidR="00A22089">
        <w:rPr>
          <w:lang w:val="en-US"/>
        </w:rPr>
        <w:t>UMa</w:t>
      </w:r>
      <w:r>
        <w:rPr>
          <w:lang w:val="en-US"/>
        </w:rPr>
        <w:t xml:space="preserve"> samples.     </w:t>
      </w:r>
    </w:p>
    <w:p w14:paraId="683D055E" w14:textId="1FAD8596" w:rsidR="00773F15" w:rsidRDefault="00773F15" w:rsidP="00773F15">
      <w:pPr>
        <w:rPr>
          <w:szCs w:val="22"/>
          <w:lang w:val="en-US"/>
        </w:rPr>
      </w:pPr>
      <w:r w:rsidRPr="00C01917">
        <w:rPr>
          <w:b/>
          <w:bCs/>
          <w:szCs w:val="22"/>
          <w:u w:val="single"/>
          <w:lang w:val="en-US"/>
        </w:rPr>
        <w:t xml:space="preserve">Observation </w:t>
      </w:r>
      <w:r>
        <w:rPr>
          <w:b/>
          <w:bCs/>
          <w:szCs w:val="22"/>
          <w:u w:val="single"/>
          <w:lang w:val="en-US"/>
        </w:rPr>
        <w:t>4</w:t>
      </w:r>
      <w:r w:rsidRPr="00C01917">
        <w:rPr>
          <w:b/>
          <w:bCs/>
          <w:szCs w:val="22"/>
          <w:u w:val="single"/>
          <w:lang w:val="en-US"/>
        </w:rPr>
        <w:t>:</w:t>
      </w:r>
      <w:r w:rsidRPr="00C01917">
        <w:rPr>
          <w:szCs w:val="22"/>
          <w:lang w:val="en-US"/>
        </w:rPr>
        <w:t xml:space="preserve">  </w:t>
      </w:r>
      <w:r>
        <w:rPr>
          <w:szCs w:val="22"/>
          <w:lang w:val="en-US"/>
        </w:rPr>
        <w:t>The AI/ML Model ABC and Model C generalize well when tested on U</w:t>
      </w:r>
      <w:r w:rsidR="00A22089">
        <w:rPr>
          <w:szCs w:val="22"/>
          <w:lang w:val="en-US"/>
        </w:rPr>
        <w:t>M</w:t>
      </w:r>
      <w:r>
        <w:rPr>
          <w:szCs w:val="22"/>
          <w:lang w:val="en-US"/>
        </w:rPr>
        <w:t>a samples only (dataset A).</w:t>
      </w:r>
    </w:p>
    <w:p w14:paraId="0803D1C6" w14:textId="77777777" w:rsidR="00773F15" w:rsidRDefault="00773F15" w:rsidP="00773F15">
      <w:pPr>
        <w:rPr>
          <w:szCs w:val="22"/>
          <w:lang w:val="en-US"/>
        </w:rPr>
      </w:pPr>
      <w:r w:rsidRPr="00C01917">
        <w:rPr>
          <w:b/>
          <w:bCs/>
          <w:szCs w:val="22"/>
          <w:u w:val="single"/>
          <w:lang w:val="en-US"/>
        </w:rPr>
        <w:t xml:space="preserve">Observation </w:t>
      </w:r>
      <w:r>
        <w:rPr>
          <w:b/>
          <w:bCs/>
          <w:szCs w:val="22"/>
          <w:u w:val="single"/>
          <w:lang w:val="en-US"/>
        </w:rPr>
        <w:t>5</w:t>
      </w:r>
      <w:r w:rsidRPr="00C01917">
        <w:rPr>
          <w:b/>
          <w:bCs/>
          <w:szCs w:val="22"/>
          <w:u w:val="single"/>
          <w:lang w:val="en-US"/>
        </w:rPr>
        <w:t>:</w:t>
      </w:r>
      <w:r w:rsidRPr="00C01917">
        <w:rPr>
          <w:szCs w:val="22"/>
          <w:lang w:val="en-US"/>
        </w:rPr>
        <w:t xml:space="preserve">  </w:t>
      </w:r>
      <w:r>
        <w:rPr>
          <w:szCs w:val="22"/>
          <w:lang w:val="en-US"/>
        </w:rPr>
        <w:t xml:space="preserve">The SGCS seems to be a good and computationally cheap intermediate KPI that can uncover important generalization aspects of AE models. </w:t>
      </w:r>
    </w:p>
    <w:p w14:paraId="15935E9E" w14:textId="77777777" w:rsidR="00773F15" w:rsidRDefault="00773F15" w:rsidP="00773F15">
      <w:pPr>
        <w:rPr>
          <w:szCs w:val="22"/>
          <w:lang w:val="en-US"/>
        </w:rPr>
      </w:pPr>
    </w:p>
    <w:p w14:paraId="51A18407" w14:textId="77777777" w:rsidR="00773F15" w:rsidRDefault="00773F15" w:rsidP="00773F15">
      <w:pPr>
        <w:rPr>
          <w:lang w:val="en-US"/>
        </w:rPr>
      </w:pPr>
      <w:r>
        <w:rPr>
          <w:lang w:val="en-US"/>
        </w:rPr>
        <w:fldChar w:fldCharType="begin"/>
      </w:r>
      <w:r>
        <w:rPr>
          <w:lang w:val="en-US"/>
        </w:rPr>
        <w:instrText xml:space="preserve"> REF _Ref115375916 \h </w:instrText>
      </w:r>
      <w:r>
        <w:rPr>
          <w:lang w:val="en-US"/>
        </w:rPr>
      </w:r>
      <w:r>
        <w:rPr>
          <w:lang w:val="en-US"/>
        </w:rPr>
        <w:fldChar w:fldCharType="separate"/>
      </w:r>
      <w:r>
        <w:t xml:space="preserve">Figure </w:t>
      </w:r>
      <w:r>
        <w:rPr>
          <w:noProof/>
        </w:rPr>
        <w:t>10</w:t>
      </w:r>
      <w:r>
        <w:rPr>
          <w:lang w:val="en-US"/>
        </w:rPr>
        <w:t xml:space="preserve"> </w:t>
      </w:r>
      <w:r>
        <w:rPr>
          <w:lang w:val="en-US"/>
        </w:rPr>
        <w:fldChar w:fldCharType="end"/>
      </w:r>
      <w:r>
        <w:rPr>
          <w:lang w:val="en-US"/>
        </w:rPr>
        <w:t xml:space="preserve">also shows that the Model ABC, Model C, and Model A outperform the CSI Rel-15 Type II baseline by achieving 13% improvement in the mean throughput and 63% reduction in overhead. The cell-edge throughput is observed to be the same for AE and Rel-15 Type II. </w:t>
      </w:r>
      <w:r w:rsidRPr="00C8149D">
        <w:rPr>
          <w:szCs w:val="22"/>
          <w:lang w:val="en-US"/>
        </w:rPr>
        <w:t>While it is expected that Rel-16 Type II codebook has smaller overhead compared to Rel-15 Type II, it also comes at the cost of some loss in performance</w:t>
      </w:r>
      <w:r>
        <w:rPr>
          <w:szCs w:val="22"/>
          <w:lang w:val="en-US"/>
        </w:rPr>
        <w:t>.</w:t>
      </w:r>
    </w:p>
    <w:p w14:paraId="3C52D5F6" w14:textId="77777777" w:rsidR="00773F15" w:rsidRDefault="00773F15" w:rsidP="00773F15">
      <w:pPr>
        <w:rPr>
          <w:szCs w:val="22"/>
          <w:lang w:val="en-US"/>
        </w:rPr>
      </w:pPr>
      <w:r w:rsidRPr="00C01917">
        <w:rPr>
          <w:b/>
          <w:bCs/>
          <w:szCs w:val="22"/>
          <w:u w:val="single"/>
          <w:lang w:val="en-US"/>
        </w:rPr>
        <w:t xml:space="preserve">Observation </w:t>
      </w:r>
      <w:r>
        <w:rPr>
          <w:b/>
          <w:bCs/>
          <w:szCs w:val="22"/>
          <w:u w:val="single"/>
          <w:lang w:val="en-US"/>
        </w:rPr>
        <w:t>6</w:t>
      </w:r>
      <w:r w:rsidRPr="00C01917">
        <w:rPr>
          <w:b/>
          <w:bCs/>
          <w:szCs w:val="22"/>
          <w:u w:val="single"/>
          <w:lang w:val="en-US"/>
        </w:rPr>
        <w:t>:</w:t>
      </w:r>
      <w:r w:rsidRPr="00C01917">
        <w:rPr>
          <w:szCs w:val="22"/>
          <w:lang w:val="en-US"/>
        </w:rPr>
        <w:t xml:space="preserve">  </w:t>
      </w:r>
      <w:r>
        <w:rPr>
          <w:szCs w:val="22"/>
          <w:lang w:val="en-US"/>
        </w:rPr>
        <w:t xml:space="preserve">AE based CSI compression achieves about 63% feedback overhead reduction and 13% improvement in the mean throughput relative Rel-15 Type II. </w:t>
      </w:r>
    </w:p>
    <w:p w14:paraId="50E71AE7" w14:textId="77777777" w:rsidR="00773F15" w:rsidRDefault="00773F15" w:rsidP="00773F15">
      <w:pPr>
        <w:rPr>
          <w:lang w:val="en-US"/>
        </w:rPr>
      </w:pPr>
    </w:p>
    <w:p w14:paraId="4CFFF645" w14:textId="3C515AF7" w:rsidR="00773F15" w:rsidRDefault="009C419B" w:rsidP="00773F15">
      <w:pPr>
        <w:keepNext/>
        <w:jc w:val="center"/>
      </w:pPr>
      <w:r>
        <w:rPr>
          <w:noProof/>
        </w:rPr>
        <w:lastRenderedPageBreak/>
        <w:drawing>
          <wp:inline distT="0" distB="0" distL="0" distR="0" wp14:anchorId="181B94BE" wp14:editId="406B709A">
            <wp:extent cx="3987081" cy="3295650"/>
            <wp:effectExtent l="0" t="0" r="1270" b="0"/>
            <wp:docPr id="6" name="Picture 6"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hart, line chart&#10;&#10;Description automatically generated"/>
                    <pic:cNvPicPr/>
                  </pic:nvPicPr>
                  <pic:blipFill>
                    <a:blip r:embed="rId22">
                      <a:extLst>
                        <a:ext uri="{28A0092B-C50C-407E-A947-70E740481C1C}">
                          <a14:useLocalDpi xmlns:a14="http://schemas.microsoft.com/office/drawing/2010/main" val="0"/>
                        </a:ext>
                      </a:extLst>
                    </a:blip>
                    <a:stretch>
                      <a:fillRect/>
                    </a:stretch>
                  </pic:blipFill>
                  <pic:spPr>
                    <a:xfrm>
                      <a:off x="0" y="0"/>
                      <a:ext cx="4023817" cy="3326015"/>
                    </a:xfrm>
                    <a:prstGeom prst="rect">
                      <a:avLst/>
                    </a:prstGeom>
                  </pic:spPr>
                </pic:pic>
              </a:graphicData>
            </a:graphic>
          </wp:inline>
        </w:drawing>
      </w:r>
    </w:p>
    <w:p w14:paraId="1297938E" w14:textId="179611C7" w:rsidR="00773F15" w:rsidRDefault="00773F15" w:rsidP="00773F15">
      <w:pPr>
        <w:pStyle w:val="Caption"/>
        <w:rPr>
          <w:lang w:val="en-US"/>
        </w:rPr>
      </w:pPr>
      <w:r>
        <w:t xml:space="preserve">Figure </w:t>
      </w:r>
      <w:r>
        <w:fldChar w:fldCharType="begin"/>
      </w:r>
      <w:r>
        <w:instrText xml:space="preserve"> SEQ Figure \* ARABIC </w:instrText>
      </w:r>
      <w:r>
        <w:fldChar w:fldCharType="separate"/>
      </w:r>
      <w:r w:rsidR="003C3BE2">
        <w:rPr>
          <w:noProof/>
        </w:rPr>
        <w:t>11</w:t>
      </w:r>
      <w:r>
        <w:fldChar w:fldCharType="end"/>
      </w:r>
      <w:r>
        <w:rPr>
          <w:lang w:val="en-US"/>
        </w:rPr>
        <w:t xml:space="preserve"> Throughput performance of AE models under Test C</w:t>
      </w:r>
    </w:p>
    <w:p w14:paraId="5C0463EF" w14:textId="57696BE8" w:rsidR="00773F15" w:rsidRDefault="00773F15" w:rsidP="00773F15">
      <w:pPr>
        <w:rPr>
          <w:lang w:val="en-US"/>
        </w:rPr>
      </w:pPr>
      <w:r>
        <w:rPr>
          <w:lang w:val="en-US"/>
        </w:rPr>
        <w:fldChar w:fldCharType="begin"/>
      </w:r>
      <w:r>
        <w:rPr>
          <w:lang w:val="en-US"/>
        </w:rPr>
        <w:instrText xml:space="preserve"> REF _Ref115375916 \h </w:instrText>
      </w:r>
      <w:r>
        <w:rPr>
          <w:lang w:val="en-US"/>
        </w:rPr>
      </w:r>
      <w:r>
        <w:rPr>
          <w:lang w:val="en-US"/>
        </w:rPr>
        <w:fldChar w:fldCharType="separate"/>
      </w:r>
      <w:r>
        <w:t xml:space="preserve">Figure </w:t>
      </w:r>
      <w:r>
        <w:rPr>
          <w:noProof/>
        </w:rPr>
        <w:t>11</w:t>
      </w:r>
      <w:r>
        <w:rPr>
          <w:lang w:val="en-US"/>
        </w:rPr>
        <w:t xml:space="preserve"> </w:t>
      </w:r>
      <w:r>
        <w:rPr>
          <w:lang w:val="en-US"/>
        </w:rPr>
        <w:fldChar w:fldCharType="end"/>
      </w:r>
      <w:r>
        <w:rPr>
          <w:lang w:val="en-US"/>
        </w:rPr>
        <w:t>shows that the Model ABC and Model A generalize well when tested on dataset C. This is again consistent with the SGCS results obtained in</w:t>
      </w:r>
      <w:r w:rsidR="00A22089">
        <w:rPr>
          <w:lang w:val="en-US"/>
        </w:rPr>
        <w:t xml:space="preserve"> Figure 9</w:t>
      </w:r>
      <w:r>
        <w:rPr>
          <w:lang w:val="en-US"/>
        </w:rPr>
        <w:t xml:space="preserve">. This result together with the previous one </w:t>
      </w:r>
      <w:r w:rsidR="00A149C7">
        <w:rPr>
          <w:lang w:val="en-US"/>
        </w:rPr>
        <w:t>suggests</w:t>
      </w:r>
      <w:r>
        <w:rPr>
          <w:lang w:val="en-US"/>
        </w:rPr>
        <w:t xml:space="preserve"> that the Model ABC that includes samples from </w:t>
      </w:r>
      <w:r w:rsidR="00A22089">
        <w:rPr>
          <w:lang w:val="en-US"/>
        </w:rPr>
        <w:t>UMa</w:t>
      </w:r>
      <w:r>
        <w:rPr>
          <w:lang w:val="en-US"/>
        </w:rPr>
        <w:t xml:space="preserve"> and </w:t>
      </w:r>
      <w:r w:rsidR="00A22089">
        <w:rPr>
          <w:lang w:val="en-US"/>
        </w:rPr>
        <w:t>UMi</w:t>
      </w:r>
      <w:r>
        <w:rPr>
          <w:lang w:val="en-US"/>
        </w:rPr>
        <w:t xml:space="preserve"> works well when tested under either </w:t>
      </w:r>
      <w:r w:rsidR="00A22089">
        <w:rPr>
          <w:lang w:val="en-US"/>
        </w:rPr>
        <w:t>UMa</w:t>
      </w:r>
      <w:r>
        <w:rPr>
          <w:lang w:val="en-US"/>
        </w:rPr>
        <w:t xml:space="preserve"> or </w:t>
      </w:r>
      <w:r w:rsidR="00A22089">
        <w:rPr>
          <w:lang w:val="en-US"/>
        </w:rPr>
        <w:t>UMa</w:t>
      </w:r>
      <w:r>
        <w:rPr>
          <w:lang w:val="en-US"/>
        </w:rPr>
        <w:t>, and more importantly, as good as having one model dedicated for each channel model. This provides significant memory savings without loss in the performance.</w:t>
      </w:r>
    </w:p>
    <w:p w14:paraId="4F392E9C" w14:textId="025D8824" w:rsidR="003C3BE2" w:rsidRPr="00A149C7" w:rsidRDefault="003C3BE2" w:rsidP="003C3BE2">
      <w:pPr>
        <w:rPr>
          <w:color w:val="FF0000"/>
          <w:lang w:val="en-US"/>
        </w:rPr>
      </w:pPr>
      <w:r>
        <w:rPr>
          <w:lang w:val="en-US"/>
        </w:rPr>
        <w:t>Figure 11 also shows that the AE Models ABC, A and C provide 11% improvement in the mean throughput and 63% feedback overhead reduction when all tested under dataset C (</w:t>
      </w:r>
      <w:r w:rsidR="00A22089">
        <w:rPr>
          <w:lang w:val="en-US"/>
        </w:rPr>
        <w:t>UMi</w:t>
      </w:r>
      <w:r>
        <w:rPr>
          <w:lang w:val="en-US"/>
        </w:rPr>
        <w:t xml:space="preserve"> samples). </w:t>
      </w:r>
    </w:p>
    <w:p w14:paraId="7311D5FB" w14:textId="7E2B7B24" w:rsidR="00773F15" w:rsidRPr="003C3BE2" w:rsidRDefault="00773F15" w:rsidP="003C3BE2">
      <w:pPr>
        <w:rPr>
          <w:lang w:val="en-US"/>
        </w:rPr>
      </w:pPr>
      <w:r w:rsidRPr="00C01917">
        <w:rPr>
          <w:b/>
          <w:bCs/>
          <w:szCs w:val="22"/>
          <w:u w:val="single"/>
          <w:lang w:val="en-US"/>
        </w:rPr>
        <w:t xml:space="preserve">Observation </w:t>
      </w:r>
      <w:r>
        <w:rPr>
          <w:b/>
          <w:bCs/>
          <w:szCs w:val="22"/>
          <w:u w:val="single"/>
          <w:lang w:val="en-US"/>
        </w:rPr>
        <w:t>7</w:t>
      </w:r>
      <w:r w:rsidRPr="00C01917">
        <w:rPr>
          <w:b/>
          <w:bCs/>
          <w:szCs w:val="22"/>
          <w:u w:val="single"/>
          <w:lang w:val="en-US"/>
        </w:rPr>
        <w:t>:</w:t>
      </w:r>
      <w:r w:rsidRPr="00C01917">
        <w:rPr>
          <w:szCs w:val="22"/>
          <w:lang w:val="en-US"/>
        </w:rPr>
        <w:t xml:space="preserve">  </w:t>
      </w:r>
      <w:r>
        <w:rPr>
          <w:szCs w:val="22"/>
          <w:lang w:val="en-US"/>
        </w:rPr>
        <w:t xml:space="preserve">Both </w:t>
      </w:r>
      <w:r w:rsidR="00A22089">
        <w:rPr>
          <w:szCs w:val="22"/>
          <w:lang w:val="en-US"/>
        </w:rPr>
        <w:t>UMa</w:t>
      </w:r>
      <w:r>
        <w:rPr>
          <w:szCs w:val="22"/>
          <w:lang w:val="en-US"/>
        </w:rPr>
        <w:t xml:space="preserve"> and </w:t>
      </w:r>
      <w:r w:rsidR="00A22089">
        <w:rPr>
          <w:szCs w:val="22"/>
          <w:lang w:val="en-US"/>
        </w:rPr>
        <w:t>UMi</w:t>
      </w:r>
      <w:r>
        <w:rPr>
          <w:szCs w:val="22"/>
          <w:lang w:val="en-US"/>
        </w:rPr>
        <w:t xml:space="preserve"> channel samples distributions seem to be close to each other as one ML model trained on mixed samples yield the same result as having two ML models trained separately on each channel model. </w:t>
      </w:r>
    </w:p>
    <w:p w14:paraId="24460C82" w14:textId="54F16F13" w:rsidR="003C3BE2" w:rsidRDefault="00F61D60" w:rsidP="003C3BE2">
      <w:pPr>
        <w:keepNext/>
        <w:jc w:val="center"/>
      </w:pPr>
      <w:r>
        <w:rPr>
          <w:noProof/>
        </w:rPr>
        <w:drawing>
          <wp:inline distT="0" distB="0" distL="0" distR="0" wp14:anchorId="4D3F1999" wp14:editId="03D5C759">
            <wp:extent cx="4171950" cy="3112181"/>
            <wp:effectExtent l="0" t="0" r="0" b="0"/>
            <wp:docPr id="4" name="Picture 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 line chart&#10;&#10;Description automatically generated"/>
                    <pic:cNvPicPr/>
                  </pic:nvPicPr>
                  <pic:blipFill>
                    <a:blip r:embed="rId23" cstate="print">
                      <a:extLst>
                        <a:ext uri="{28A0092B-C50C-407E-A947-70E740481C1C}">
                          <a14:useLocalDpi xmlns:a14="http://schemas.microsoft.com/office/drawing/2010/main" val="0"/>
                        </a:ext>
                      </a:extLst>
                    </a:blip>
                    <a:stretch>
                      <a:fillRect/>
                    </a:stretch>
                  </pic:blipFill>
                  <pic:spPr>
                    <a:xfrm>
                      <a:off x="0" y="0"/>
                      <a:ext cx="4217510" cy="3146168"/>
                    </a:xfrm>
                    <a:prstGeom prst="rect">
                      <a:avLst/>
                    </a:prstGeom>
                  </pic:spPr>
                </pic:pic>
              </a:graphicData>
            </a:graphic>
          </wp:inline>
        </w:drawing>
      </w:r>
    </w:p>
    <w:p w14:paraId="3AF91B92" w14:textId="0D1164F4" w:rsidR="003C3BE2" w:rsidRDefault="003C3BE2" w:rsidP="003C3BE2">
      <w:pPr>
        <w:pStyle w:val="Caption"/>
        <w:rPr>
          <w:lang w:val="en-US"/>
        </w:rPr>
      </w:pPr>
      <w:r>
        <w:t xml:space="preserve">Figure </w:t>
      </w:r>
      <w:r>
        <w:fldChar w:fldCharType="begin"/>
      </w:r>
      <w:r>
        <w:instrText xml:space="preserve"> SEQ Figure \* ARABIC </w:instrText>
      </w:r>
      <w:r>
        <w:fldChar w:fldCharType="separate"/>
      </w:r>
      <w:r>
        <w:rPr>
          <w:noProof/>
        </w:rPr>
        <w:t>12</w:t>
      </w:r>
      <w:r>
        <w:fldChar w:fldCharType="end"/>
      </w:r>
      <w:r>
        <w:rPr>
          <w:lang w:val="en-US"/>
        </w:rPr>
        <w:t xml:space="preserve"> Throughput performance of AE models Under Test C with different resolutions</w:t>
      </w:r>
    </w:p>
    <w:p w14:paraId="2BC56E0C" w14:textId="77777777" w:rsidR="00317BB7" w:rsidRDefault="00317BB7" w:rsidP="0012285D">
      <w:pPr>
        <w:rPr>
          <w:lang w:val="en-US"/>
        </w:rPr>
      </w:pPr>
      <w:r>
        <w:rPr>
          <w:lang w:val="en-US"/>
        </w:rPr>
        <w:lastRenderedPageBreak/>
        <w:t>Figure 12 shows the throughput performance for the Train C / Test C case with feedback sizes 256 bits and 384 bits. While the corresponding SGCS result in Figure 3 demonstrates that increasing the feedback size from 256 bits to 384 bits improves the SGCS considerably, it is observed that the mean and cell-edge throughput performance are roughly the same for both feedback sizes under the Train C / Test C case.</w:t>
      </w:r>
    </w:p>
    <w:p w14:paraId="5A1FEF60" w14:textId="6A15A19F" w:rsidR="003C3BE2" w:rsidRPr="00317BB7" w:rsidRDefault="00317BB7" w:rsidP="00317BB7">
      <w:pPr>
        <w:rPr>
          <w:szCs w:val="22"/>
          <w:lang w:val="en-US"/>
        </w:rPr>
      </w:pPr>
      <w:r w:rsidRPr="00317BB7">
        <w:rPr>
          <w:b/>
          <w:bCs/>
          <w:szCs w:val="22"/>
          <w:u w:val="single"/>
          <w:lang w:val="en-US"/>
        </w:rPr>
        <w:t>Observation 8:</w:t>
      </w:r>
      <w:r w:rsidRPr="00317BB7">
        <w:rPr>
          <w:szCs w:val="22"/>
          <w:lang w:val="en-US"/>
        </w:rPr>
        <w:t xml:space="preserve">  Increasing the AE feedback size </w:t>
      </w:r>
      <w:r>
        <w:rPr>
          <w:szCs w:val="22"/>
          <w:lang w:val="en-US"/>
        </w:rPr>
        <w:t>from</w:t>
      </w:r>
      <w:r w:rsidRPr="00317BB7">
        <w:rPr>
          <w:szCs w:val="22"/>
          <w:lang w:val="en-US"/>
        </w:rPr>
        <w:t xml:space="preserve"> 256 bits</w:t>
      </w:r>
      <w:r>
        <w:rPr>
          <w:szCs w:val="22"/>
          <w:lang w:val="en-US"/>
        </w:rPr>
        <w:t xml:space="preserve"> to 384 bits</w:t>
      </w:r>
      <w:r w:rsidRPr="00317BB7">
        <w:rPr>
          <w:szCs w:val="22"/>
          <w:lang w:val="en-US"/>
        </w:rPr>
        <w:t xml:space="preserve"> does not provide </w:t>
      </w:r>
      <w:r>
        <w:rPr>
          <w:szCs w:val="22"/>
          <w:lang w:val="en-US"/>
        </w:rPr>
        <w:t xml:space="preserve">throughput </w:t>
      </w:r>
      <w:r w:rsidRPr="00317BB7">
        <w:rPr>
          <w:szCs w:val="22"/>
          <w:lang w:val="en-US"/>
        </w:rPr>
        <w:t>performance benefits</w:t>
      </w:r>
      <w:r>
        <w:rPr>
          <w:szCs w:val="22"/>
          <w:lang w:val="en-US"/>
        </w:rPr>
        <w:t xml:space="preserve">, while the corresponding SGCS results showed significant improvement </w:t>
      </w:r>
      <w:r w:rsidR="00AC534E">
        <w:rPr>
          <w:szCs w:val="22"/>
          <w:lang w:val="en-US"/>
        </w:rPr>
        <w:t>when increasing the feedback size.</w:t>
      </w:r>
      <w:r>
        <w:rPr>
          <w:lang w:val="en-US"/>
        </w:rPr>
        <w:t xml:space="preserve"> </w:t>
      </w:r>
    </w:p>
    <w:p w14:paraId="2D19EBAB" w14:textId="77777777" w:rsidR="00773F15" w:rsidRDefault="00773F15" w:rsidP="00773F15">
      <w:pPr>
        <w:pStyle w:val="Heading1"/>
        <w:pBdr>
          <w:top w:val="single" w:sz="12" w:space="5" w:color="auto"/>
        </w:pBdr>
        <w:spacing w:after="120"/>
        <w:rPr>
          <w:sz w:val="32"/>
          <w:lang w:val="en-US"/>
        </w:rPr>
      </w:pPr>
      <w:r>
        <w:rPr>
          <w:sz w:val="32"/>
          <w:lang w:val="en-US"/>
        </w:rPr>
        <w:t>Conclusion</w:t>
      </w:r>
    </w:p>
    <w:p w14:paraId="5672CB79" w14:textId="77777777" w:rsidR="00773F15" w:rsidRDefault="00773F15" w:rsidP="00773F15">
      <w:pPr>
        <w:rPr>
          <w:szCs w:val="22"/>
          <w:lang w:val="en-US"/>
        </w:rPr>
      </w:pPr>
      <w:r w:rsidRPr="00C01917">
        <w:rPr>
          <w:szCs w:val="22"/>
          <w:lang w:val="en-US"/>
        </w:rPr>
        <w:t>In this contribution</w:t>
      </w:r>
      <w:r>
        <w:rPr>
          <w:szCs w:val="22"/>
          <w:lang w:val="en-US"/>
        </w:rPr>
        <w:t>,</w:t>
      </w:r>
      <w:r w:rsidRPr="00C01917">
        <w:rPr>
          <w:szCs w:val="22"/>
          <w:lang w:val="en-US"/>
        </w:rPr>
        <w:t xml:space="preserve"> we discussed </w:t>
      </w:r>
      <w:r>
        <w:rPr>
          <w:szCs w:val="22"/>
          <w:lang w:val="en-US"/>
        </w:rPr>
        <w:t>the use of</w:t>
      </w:r>
      <w:r w:rsidRPr="00C01917">
        <w:rPr>
          <w:szCs w:val="22"/>
          <w:lang w:val="en-US"/>
        </w:rPr>
        <w:t xml:space="preserve"> </w:t>
      </w:r>
      <w:r>
        <w:rPr>
          <w:szCs w:val="22"/>
          <w:lang w:val="en-US"/>
        </w:rPr>
        <w:t>AI/</w:t>
      </w:r>
      <w:r w:rsidRPr="00C01917">
        <w:rPr>
          <w:szCs w:val="22"/>
          <w:lang w:val="en-US"/>
        </w:rPr>
        <w:t>ML model</w:t>
      </w:r>
      <w:r>
        <w:rPr>
          <w:szCs w:val="22"/>
          <w:lang w:val="en-US"/>
        </w:rPr>
        <w:t>s</w:t>
      </w:r>
      <w:r w:rsidRPr="00C01917">
        <w:rPr>
          <w:szCs w:val="22"/>
          <w:lang w:val="en-US"/>
        </w:rPr>
        <w:t xml:space="preserve"> for CSI compression</w:t>
      </w:r>
      <w:r>
        <w:rPr>
          <w:szCs w:val="22"/>
          <w:lang w:val="en-US"/>
        </w:rPr>
        <w:t xml:space="preserve"> and</w:t>
      </w:r>
      <w:r w:rsidRPr="00C01917">
        <w:rPr>
          <w:szCs w:val="22"/>
          <w:lang w:val="en-US"/>
        </w:rPr>
        <w:t xml:space="preserve"> evaluated the ML model</w:t>
      </w:r>
      <w:r>
        <w:rPr>
          <w:szCs w:val="22"/>
          <w:lang w:val="en-US"/>
        </w:rPr>
        <w:t>s</w:t>
      </w:r>
      <w:r w:rsidRPr="00C01917">
        <w:rPr>
          <w:szCs w:val="22"/>
          <w:lang w:val="en-US"/>
        </w:rPr>
        <w:t xml:space="preserve"> </w:t>
      </w:r>
      <w:r w:rsidRPr="00242320">
        <w:rPr>
          <w:szCs w:val="22"/>
          <w:lang w:val="en-US"/>
        </w:rPr>
        <w:t>generalization performance over various scenarios/configurations</w:t>
      </w:r>
      <w:r w:rsidRPr="00C01917">
        <w:rPr>
          <w:szCs w:val="22"/>
          <w:lang w:val="en-US"/>
        </w:rPr>
        <w:t>. We provide the following observations and proposals:</w:t>
      </w:r>
    </w:p>
    <w:p w14:paraId="0CF4BE52" w14:textId="77777777" w:rsidR="00773F15" w:rsidRDefault="00773F15" w:rsidP="00773F15">
      <w:pPr>
        <w:rPr>
          <w:szCs w:val="22"/>
          <w:lang w:val="en-US"/>
        </w:rPr>
      </w:pPr>
    </w:p>
    <w:p w14:paraId="24360FB4" w14:textId="77777777" w:rsidR="00773F15" w:rsidRPr="00C01917" w:rsidRDefault="00773F15" w:rsidP="00773F15">
      <w:pPr>
        <w:rPr>
          <w:szCs w:val="22"/>
          <w:lang w:val="en-US"/>
        </w:rPr>
      </w:pPr>
      <w:r w:rsidRPr="00C01917">
        <w:rPr>
          <w:b/>
          <w:bCs/>
          <w:szCs w:val="22"/>
          <w:u w:val="single"/>
          <w:lang w:val="en-US"/>
        </w:rPr>
        <w:t>Observation 1:</w:t>
      </w:r>
      <w:r w:rsidRPr="00C01917">
        <w:rPr>
          <w:szCs w:val="22"/>
          <w:lang w:val="en-US"/>
        </w:rPr>
        <w:t xml:space="preserve">  </w:t>
      </w:r>
      <w:r>
        <w:rPr>
          <w:szCs w:val="22"/>
          <w:lang w:val="en-US"/>
        </w:rPr>
        <w:t>The AI/ML models generalize well under Case I and they considerably outperform CSI Type II at lower overhead when tested in the same Scenario/Configuration used in training.</w:t>
      </w:r>
    </w:p>
    <w:p w14:paraId="490543E8" w14:textId="6BCE9331" w:rsidR="00773F15" w:rsidRPr="00C01917" w:rsidRDefault="00773F15" w:rsidP="00773F15">
      <w:pPr>
        <w:rPr>
          <w:szCs w:val="22"/>
          <w:lang w:val="en-US"/>
        </w:rPr>
      </w:pPr>
      <w:r w:rsidRPr="00C01917">
        <w:rPr>
          <w:b/>
          <w:bCs/>
          <w:szCs w:val="22"/>
          <w:u w:val="single"/>
          <w:lang w:val="en-US"/>
        </w:rPr>
        <w:t xml:space="preserve">Observation </w:t>
      </w:r>
      <w:r>
        <w:rPr>
          <w:b/>
          <w:bCs/>
          <w:szCs w:val="22"/>
          <w:u w:val="single"/>
          <w:lang w:val="en-US"/>
        </w:rPr>
        <w:t>2</w:t>
      </w:r>
      <w:r w:rsidRPr="00C01917">
        <w:rPr>
          <w:b/>
          <w:bCs/>
          <w:szCs w:val="22"/>
          <w:u w:val="single"/>
          <w:lang w:val="en-US"/>
        </w:rPr>
        <w:t>:</w:t>
      </w:r>
      <w:r w:rsidRPr="00C01917">
        <w:rPr>
          <w:szCs w:val="22"/>
          <w:lang w:val="en-US"/>
        </w:rPr>
        <w:t xml:space="preserve">  </w:t>
      </w:r>
      <w:r>
        <w:rPr>
          <w:szCs w:val="22"/>
          <w:lang w:val="en-US"/>
        </w:rPr>
        <w:t xml:space="preserve">The AI/ML models generalize well under Case </w:t>
      </w:r>
      <w:r w:rsidR="003F7FC3">
        <w:rPr>
          <w:szCs w:val="22"/>
          <w:lang w:val="en-US"/>
        </w:rPr>
        <w:t>II,</w:t>
      </w:r>
      <w:r>
        <w:rPr>
          <w:szCs w:val="22"/>
          <w:lang w:val="en-US"/>
        </w:rPr>
        <w:t xml:space="preserve"> and they outperform CSI Type II at lower overhead when tested in a different Scenario/Configuration as used in training.</w:t>
      </w:r>
    </w:p>
    <w:p w14:paraId="42506D96" w14:textId="2624CFB2" w:rsidR="00773F15" w:rsidRDefault="00773F15" w:rsidP="00F61D60">
      <w:pPr>
        <w:rPr>
          <w:szCs w:val="22"/>
          <w:lang w:val="en-US"/>
        </w:rPr>
      </w:pPr>
      <w:r w:rsidRPr="00C01917">
        <w:rPr>
          <w:b/>
          <w:bCs/>
          <w:szCs w:val="22"/>
          <w:u w:val="single"/>
          <w:lang w:val="en-US"/>
        </w:rPr>
        <w:t xml:space="preserve">Observation </w:t>
      </w:r>
      <w:r>
        <w:rPr>
          <w:b/>
          <w:bCs/>
          <w:szCs w:val="22"/>
          <w:u w:val="single"/>
          <w:lang w:val="en-US"/>
        </w:rPr>
        <w:t>3</w:t>
      </w:r>
      <w:r w:rsidRPr="00C01917">
        <w:rPr>
          <w:b/>
          <w:bCs/>
          <w:szCs w:val="22"/>
          <w:u w:val="single"/>
          <w:lang w:val="en-US"/>
        </w:rPr>
        <w:t>:</w:t>
      </w:r>
      <w:r w:rsidRPr="00C01917">
        <w:rPr>
          <w:szCs w:val="22"/>
          <w:lang w:val="en-US"/>
        </w:rPr>
        <w:t xml:space="preserve">  </w:t>
      </w:r>
      <w:r>
        <w:rPr>
          <w:szCs w:val="22"/>
          <w:lang w:val="en-US"/>
        </w:rPr>
        <w:t xml:space="preserve">The trained AI/ML Model ABC on mixed datasets </w:t>
      </w:r>
      <w:r w:rsidR="003F7FC3">
        <w:rPr>
          <w:szCs w:val="22"/>
          <w:lang w:val="en-US"/>
        </w:rPr>
        <w:t>generalizes</w:t>
      </w:r>
      <w:r>
        <w:rPr>
          <w:szCs w:val="22"/>
          <w:lang w:val="en-US"/>
        </w:rPr>
        <w:t xml:space="preserve"> well when tested under each individual dataset. The generalized model provides substantial savings in memory and still outperforms CSI Type II at lower overhead.</w:t>
      </w:r>
    </w:p>
    <w:p w14:paraId="2288FC78" w14:textId="65200A03" w:rsidR="00773F15" w:rsidRDefault="00773F15" w:rsidP="00773F15">
      <w:pPr>
        <w:rPr>
          <w:szCs w:val="22"/>
          <w:lang w:val="en-US"/>
        </w:rPr>
      </w:pPr>
      <w:r w:rsidRPr="00C01917">
        <w:rPr>
          <w:b/>
          <w:bCs/>
          <w:szCs w:val="22"/>
          <w:u w:val="single"/>
          <w:lang w:val="en-US"/>
        </w:rPr>
        <w:t xml:space="preserve">Observation </w:t>
      </w:r>
      <w:r>
        <w:rPr>
          <w:b/>
          <w:bCs/>
          <w:szCs w:val="22"/>
          <w:u w:val="single"/>
          <w:lang w:val="en-US"/>
        </w:rPr>
        <w:t>4</w:t>
      </w:r>
      <w:r w:rsidRPr="00C01917">
        <w:rPr>
          <w:b/>
          <w:bCs/>
          <w:szCs w:val="22"/>
          <w:u w:val="single"/>
          <w:lang w:val="en-US"/>
        </w:rPr>
        <w:t>:</w:t>
      </w:r>
      <w:r w:rsidRPr="00C01917">
        <w:rPr>
          <w:szCs w:val="22"/>
          <w:lang w:val="en-US"/>
        </w:rPr>
        <w:t xml:space="preserve">  </w:t>
      </w:r>
      <w:r>
        <w:rPr>
          <w:szCs w:val="22"/>
          <w:lang w:val="en-US"/>
        </w:rPr>
        <w:t xml:space="preserve">The AI/ML Model ABC and Model C generalize well when tested on </w:t>
      </w:r>
      <w:r w:rsidR="00A22089">
        <w:rPr>
          <w:szCs w:val="22"/>
          <w:lang w:val="en-US"/>
        </w:rPr>
        <w:t>UMa</w:t>
      </w:r>
      <w:r>
        <w:rPr>
          <w:szCs w:val="22"/>
          <w:lang w:val="en-US"/>
        </w:rPr>
        <w:t xml:space="preserve"> samples only (dataset A).</w:t>
      </w:r>
    </w:p>
    <w:p w14:paraId="7C4A4D6C" w14:textId="77777777" w:rsidR="00773F15" w:rsidRDefault="00773F15" w:rsidP="00773F15">
      <w:pPr>
        <w:rPr>
          <w:szCs w:val="22"/>
          <w:lang w:val="en-US"/>
        </w:rPr>
      </w:pPr>
      <w:r w:rsidRPr="00C01917">
        <w:rPr>
          <w:b/>
          <w:bCs/>
          <w:szCs w:val="22"/>
          <w:u w:val="single"/>
          <w:lang w:val="en-US"/>
        </w:rPr>
        <w:t xml:space="preserve">Observation </w:t>
      </w:r>
      <w:r>
        <w:rPr>
          <w:b/>
          <w:bCs/>
          <w:szCs w:val="22"/>
          <w:u w:val="single"/>
          <w:lang w:val="en-US"/>
        </w:rPr>
        <w:t>5</w:t>
      </w:r>
      <w:r w:rsidRPr="00C01917">
        <w:rPr>
          <w:b/>
          <w:bCs/>
          <w:szCs w:val="22"/>
          <w:u w:val="single"/>
          <w:lang w:val="en-US"/>
        </w:rPr>
        <w:t>:</w:t>
      </w:r>
      <w:r w:rsidRPr="00C01917">
        <w:rPr>
          <w:szCs w:val="22"/>
          <w:lang w:val="en-US"/>
        </w:rPr>
        <w:t xml:space="preserve">  </w:t>
      </w:r>
      <w:r>
        <w:rPr>
          <w:szCs w:val="22"/>
          <w:lang w:val="en-US"/>
        </w:rPr>
        <w:t xml:space="preserve">The SGCS seems to be a good and computationally cheap intermediate KPI that can uncover important generalization aspects of AE models. </w:t>
      </w:r>
    </w:p>
    <w:p w14:paraId="49893387" w14:textId="77777777" w:rsidR="00773F15" w:rsidRDefault="00773F15" w:rsidP="00773F15">
      <w:pPr>
        <w:rPr>
          <w:szCs w:val="22"/>
          <w:lang w:val="en-US"/>
        </w:rPr>
      </w:pPr>
      <w:r w:rsidRPr="00C01917">
        <w:rPr>
          <w:b/>
          <w:bCs/>
          <w:szCs w:val="22"/>
          <w:u w:val="single"/>
          <w:lang w:val="en-US"/>
        </w:rPr>
        <w:t xml:space="preserve">Observation </w:t>
      </w:r>
      <w:r>
        <w:rPr>
          <w:b/>
          <w:bCs/>
          <w:szCs w:val="22"/>
          <w:u w:val="single"/>
          <w:lang w:val="en-US"/>
        </w:rPr>
        <w:t>6</w:t>
      </w:r>
      <w:r w:rsidRPr="00C01917">
        <w:rPr>
          <w:b/>
          <w:bCs/>
          <w:szCs w:val="22"/>
          <w:u w:val="single"/>
          <w:lang w:val="en-US"/>
        </w:rPr>
        <w:t>:</w:t>
      </w:r>
      <w:r w:rsidRPr="00C01917">
        <w:rPr>
          <w:szCs w:val="22"/>
          <w:lang w:val="en-US"/>
        </w:rPr>
        <w:t xml:space="preserve">  </w:t>
      </w:r>
      <w:r>
        <w:rPr>
          <w:szCs w:val="22"/>
          <w:lang w:val="en-US"/>
        </w:rPr>
        <w:t xml:space="preserve">AE based CSI compression achieves about 63% feedback overhead reduction and 13% improvement in the mean throughput relative Rel-15 Type II. </w:t>
      </w:r>
    </w:p>
    <w:p w14:paraId="2F8A8F4C" w14:textId="710CB61F" w:rsidR="00773F15" w:rsidRDefault="00773F15" w:rsidP="00773F15">
      <w:pPr>
        <w:rPr>
          <w:szCs w:val="22"/>
          <w:lang w:val="en-US"/>
        </w:rPr>
      </w:pPr>
      <w:r w:rsidRPr="00C01917">
        <w:rPr>
          <w:b/>
          <w:bCs/>
          <w:szCs w:val="22"/>
          <w:u w:val="single"/>
          <w:lang w:val="en-US"/>
        </w:rPr>
        <w:t xml:space="preserve">Observation </w:t>
      </w:r>
      <w:r>
        <w:rPr>
          <w:b/>
          <w:bCs/>
          <w:szCs w:val="22"/>
          <w:u w:val="single"/>
          <w:lang w:val="en-US"/>
        </w:rPr>
        <w:t>7</w:t>
      </w:r>
      <w:r w:rsidRPr="00C01917">
        <w:rPr>
          <w:b/>
          <w:bCs/>
          <w:szCs w:val="22"/>
          <w:u w:val="single"/>
          <w:lang w:val="en-US"/>
        </w:rPr>
        <w:t>:</w:t>
      </w:r>
      <w:r w:rsidRPr="00C01917">
        <w:rPr>
          <w:szCs w:val="22"/>
          <w:lang w:val="en-US"/>
        </w:rPr>
        <w:t xml:space="preserve">  </w:t>
      </w:r>
      <w:r>
        <w:rPr>
          <w:szCs w:val="22"/>
          <w:lang w:val="en-US"/>
        </w:rPr>
        <w:t xml:space="preserve">Both </w:t>
      </w:r>
      <w:r w:rsidR="00A22089">
        <w:rPr>
          <w:szCs w:val="22"/>
          <w:lang w:val="en-US"/>
        </w:rPr>
        <w:t>UMa</w:t>
      </w:r>
      <w:r>
        <w:rPr>
          <w:szCs w:val="22"/>
          <w:lang w:val="en-US"/>
        </w:rPr>
        <w:t xml:space="preserve"> and </w:t>
      </w:r>
      <w:r w:rsidR="00A22089">
        <w:rPr>
          <w:szCs w:val="22"/>
          <w:lang w:val="en-US"/>
        </w:rPr>
        <w:t>UMi</w:t>
      </w:r>
      <w:r>
        <w:rPr>
          <w:szCs w:val="22"/>
          <w:lang w:val="en-US"/>
        </w:rPr>
        <w:t xml:space="preserve"> channel samples distributions seem to be close to each other as one ML model trained on mixed samples yield the same result as having two ML models trained separately on each channel model. </w:t>
      </w:r>
    </w:p>
    <w:p w14:paraId="556DF9EC" w14:textId="26E6DB15" w:rsidR="00AC534E" w:rsidRDefault="00AC534E" w:rsidP="00F61D60">
      <w:pPr>
        <w:rPr>
          <w:szCs w:val="22"/>
          <w:lang w:val="en-US"/>
        </w:rPr>
      </w:pPr>
      <w:r w:rsidRPr="00317BB7">
        <w:rPr>
          <w:b/>
          <w:bCs/>
          <w:szCs w:val="22"/>
          <w:u w:val="single"/>
          <w:lang w:val="en-US"/>
        </w:rPr>
        <w:t>Observation 8:</w:t>
      </w:r>
      <w:r w:rsidRPr="00317BB7">
        <w:rPr>
          <w:szCs w:val="22"/>
          <w:lang w:val="en-US"/>
        </w:rPr>
        <w:t xml:space="preserve">  Increasing the AE feedback size </w:t>
      </w:r>
      <w:r>
        <w:rPr>
          <w:szCs w:val="22"/>
          <w:lang w:val="en-US"/>
        </w:rPr>
        <w:t>from</w:t>
      </w:r>
      <w:r w:rsidRPr="00317BB7">
        <w:rPr>
          <w:szCs w:val="22"/>
          <w:lang w:val="en-US"/>
        </w:rPr>
        <w:t xml:space="preserve"> 256 bits</w:t>
      </w:r>
      <w:r>
        <w:rPr>
          <w:szCs w:val="22"/>
          <w:lang w:val="en-US"/>
        </w:rPr>
        <w:t xml:space="preserve"> to 384 bits</w:t>
      </w:r>
      <w:r w:rsidRPr="00317BB7">
        <w:rPr>
          <w:szCs w:val="22"/>
          <w:lang w:val="en-US"/>
        </w:rPr>
        <w:t xml:space="preserve"> does not provide </w:t>
      </w:r>
      <w:r>
        <w:rPr>
          <w:szCs w:val="22"/>
          <w:lang w:val="en-US"/>
        </w:rPr>
        <w:t xml:space="preserve">throughput </w:t>
      </w:r>
      <w:r w:rsidRPr="00317BB7">
        <w:rPr>
          <w:szCs w:val="22"/>
          <w:lang w:val="en-US"/>
        </w:rPr>
        <w:t>performance benefits</w:t>
      </w:r>
      <w:r>
        <w:rPr>
          <w:szCs w:val="22"/>
          <w:lang w:val="en-US"/>
        </w:rPr>
        <w:t>, while the corresponding SGCS results showed significant improvement when increasing the feedback size.</w:t>
      </w:r>
      <w:r>
        <w:rPr>
          <w:lang w:val="en-US"/>
        </w:rPr>
        <w:t xml:space="preserve"> </w:t>
      </w:r>
    </w:p>
    <w:p w14:paraId="71A8147F" w14:textId="77777777" w:rsidR="00773F15" w:rsidRPr="001D0064" w:rsidRDefault="00773F15" w:rsidP="00773F15">
      <w:pPr>
        <w:pStyle w:val="Heading1"/>
        <w:rPr>
          <w:sz w:val="32"/>
          <w:lang w:val="en-US"/>
        </w:rPr>
      </w:pPr>
      <w:bookmarkStart w:id="7" w:name="_Hlk110514697"/>
      <w:r w:rsidRPr="001D0064">
        <w:rPr>
          <w:sz w:val="32"/>
          <w:lang w:val="en-US"/>
        </w:rPr>
        <w:t>References</w:t>
      </w:r>
    </w:p>
    <w:p w14:paraId="58274DB0" w14:textId="77777777" w:rsidR="00773F15" w:rsidRDefault="00773F15" w:rsidP="00773F15">
      <w:pPr>
        <w:pStyle w:val="Reference"/>
        <w:rPr>
          <w:sz w:val="20"/>
          <w:lang w:val="en-US"/>
        </w:rPr>
      </w:pPr>
      <w:bookmarkStart w:id="8" w:name="_Ref370891592"/>
      <w:bookmarkStart w:id="9" w:name="_Ref399440155"/>
      <w:bookmarkStart w:id="10" w:name="_Ref401222022"/>
      <w:bookmarkStart w:id="11" w:name="_Ref403048963"/>
      <w:bookmarkStart w:id="12" w:name="_Ref416167577"/>
      <w:r w:rsidRPr="00643480">
        <w:rPr>
          <w:sz w:val="20"/>
          <w:lang w:val="en-US"/>
        </w:rPr>
        <w:t>RP-</w:t>
      </w:r>
      <w:r>
        <w:rPr>
          <w:sz w:val="20"/>
          <w:lang w:val="en-US"/>
        </w:rPr>
        <w:t>221348</w:t>
      </w:r>
      <w:r w:rsidRPr="00643480">
        <w:rPr>
          <w:sz w:val="20"/>
          <w:lang w:val="en-US"/>
        </w:rPr>
        <w:t>, “</w:t>
      </w:r>
      <w:bookmarkEnd w:id="8"/>
      <w:bookmarkEnd w:id="9"/>
      <w:bookmarkEnd w:id="10"/>
      <w:bookmarkEnd w:id="11"/>
      <w:r>
        <w:rPr>
          <w:sz w:val="20"/>
          <w:lang w:val="en-US"/>
        </w:rPr>
        <w:t>Revised</w:t>
      </w:r>
      <w:r w:rsidRPr="00F159AB">
        <w:rPr>
          <w:sz w:val="20"/>
          <w:lang w:val="en-US"/>
        </w:rPr>
        <w:t xml:space="preserve"> SI</w:t>
      </w:r>
      <w:r>
        <w:rPr>
          <w:sz w:val="20"/>
          <w:lang w:val="en-US"/>
        </w:rPr>
        <w:t>D</w:t>
      </w:r>
      <w:r w:rsidRPr="00F159AB">
        <w:rPr>
          <w:sz w:val="20"/>
          <w:lang w:val="en-US"/>
        </w:rPr>
        <w:t>: Study on Artificial Intelligence (AI)/Machine Learning (ML) for NR Air Interface</w:t>
      </w:r>
      <w:r>
        <w:rPr>
          <w:sz w:val="20"/>
          <w:lang w:val="en-US"/>
        </w:rPr>
        <w:t>”</w:t>
      </w:r>
      <w:r w:rsidRPr="00643480">
        <w:rPr>
          <w:sz w:val="20"/>
          <w:lang w:val="en-US"/>
        </w:rPr>
        <w:t xml:space="preserve">, </w:t>
      </w:r>
      <w:r>
        <w:rPr>
          <w:sz w:val="20"/>
          <w:lang w:val="en-US"/>
        </w:rPr>
        <w:t>Work</w:t>
      </w:r>
      <w:r w:rsidRPr="00643480">
        <w:rPr>
          <w:sz w:val="20"/>
          <w:lang w:val="en-US"/>
        </w:rPr>
        <w:t xml:space="preserve"> Item Description.</w:t>
      </w:r>
      <w:bookmarkEnd w:id="12"/>
    </w:p>
    <w:p w14:paraId="76DC3505" w14:textId="22340E4A" w:rsidR="00773F15" w:rsidRDefault="00A22089" w:rsidP="00773F15">
      <w:pPr>
        <w:pStyle w:val="Reference"/>
        <w:rPr>
          <w:sz w:val="20"/>
          <w:lang w:val="en-US"/>
        </w:rPr>
      </w:pPr>
      <w:bookmarkStart w:id="13" w:name="_Ref114099675"/>
      <w:bookmarkStart w:id="14" w:name="_Ref110614891"/>
      <w:r>
        <w:rPr>
          <w:sz w:val="20"/>
          <w:lang w:val="en-US"/>
        </w:rPr>
        <w:t>RAN1 #109-e Chairman’s note</w:t>
      </w:r>
      <w:bookmarkEnd w:id="13"/>
    </w:p>
    <w:p w14:paraId="78EB0A15" w14:textId="77777777" w:rsidR="00773F15" w:rsidRDefault="00773F15" w:rsidP="00773F15">
      <w:pPr>
        <w:pStyle w:val="Reference"/>
        <w:rPr>
          <w:sz w:val="20"/>
          <w:lang w:val="en-US"/>
        </w:rPr>
      </w:pPr>
      <w:bookmarkStart w:id="15" w:name="_Ref114099489"/>
      <w:bookmarkEnd w:id="14"/>
      <w:r>
        <w:rPr>
          <w:sz w:val="20"/>
          <w:lang w:val="en-US"/>
        </w:rPr>
        <w:t>R1-2207840, “</w:t>
      </w:r>
      <w:r w:rsidRPr="00AA3335">
        <w:rPr>
          <w:sz w:val="20"/>
          <w:lang w:val="en-US"/>
        </w:rPr>
        <w:t>Summary#5 for CSI evaluation of [110-R18-AI/ML]</w:t>
      </w:r>
      <w:r>
        <w:rPr>
          <w:sz w:val="20"/>
          <w:lang w:val="en-US"/>
        </w:rPr>
        <w:t>”, Moderator (Huawei)</w:t>
      </w:r>
      <w:bookmarkEnd w:id="15"/>
    </w:p>
    <w:p w14:paraId="7B513748" w14:textId="03ABECEB" w:rsidR="00A22089" w:rsidRDefault="00A22089" w:rsidP="00A22089">
      <w:pPr>
        <w:pStyle w:val="Reference"/>
        <w:rPr>
          <w:sz w:val="20"/>
          <w:lang w:val="en-US"/>
        </w:rPr>
      </w:pPr>
      <w:bookmarkStart w:id="16" w:name="_Ref114099496"/>
      <w:r>
        <w:rPr>
          <w:sz w:val="20"/>
          <w:lang w:val="en-US"/>
        </w:rPr>
        <w:t>RAN1 #110 Chairman’s note</w:t>
      </w:r>
    </w:p>
    <w:p w14:paraId="411C17A5" w14:textId="77777777" w:rsidR="00773F15" w:rsidRDefault="00773F15" w:rsidP="00773F15">
      <w:pPr>
        <w:pStyle w:val="Reference"/>
        <w:rPr>
          <w:sz w:val="20"/>
          <w:lang w:val="en-US"/>
        </w:rPr>
      </w:pPr>
      <w:bookmarkStart w:id="17" w:name="_Ref111193190"/>
      <w:bookmarkEnd w:id="16"/>
      <w:r w:rsidRPr="004310AC">
        <w:rPr>
          <w:sz w:val="20"/>
          <w:lang w:val="en-US"/>
        </w:rPr>
        <w:t>R1-2204050, “Evaluation on AI/ML for CSI feedback enhancement”, InterDigital</w:t>
      </w:r>
      <w:bookmarkEnd w:id="7"/>
      <w:bookmarkEnd w:id="17"/>
    </w:p>
    <w:p w14:paraId="6DC3F12D" w14:textId="77777777" w:rsidR="00773F15" w:rsidRDefault="00773F15" w:rsidP="00773F15">
      <w:pPr>
        <w:pStyle w:val="Reference"/>
        <w:rPr>
          <w:sz w:val="20"/>
          <w:lang w:val="en-US"/>
        </w:rPr>
      </w:pPr>
      <w:bookmarkStart w:id="18" w:name="_Ref114099751"/>
      <w:r w:rsidRPr="004310AC">
        <w:rPr>
          <w:sz w:val="20"/>
          <w:lang w:val="en-US"/>
        </w:rPr>
        <w:t>R1-220</w:t>
      </w:r>
      <w:r>
        <w:rPr>
          <w:sz w:val="20"/>
          <w:lang w:val="en-US"/>
        </w:rPr>
        <w:t>7152</w:t>
      </w:r>
      <w:r w:rsidRPr="004310AC">
        <w:rPr>
          <w:sz w:val="20"/>
          <w:lang w:val="en-US"/>
        </w:rPr>
        <w:t>, “Evaluation on AI/ML for CSI feedback enhancement”, InterDigital</w:t>
      </w:r>
      <w:bookmarkEnd w:id="18"/>
    </w:p>
    <w:p w14:paraId="11083C31" w14:textId="77777777" w:rsidR="00773F15" w:rsidRDefault="00773F15" w:rsidP="00773F15">
      <w:pPr>
        <w:pStyle w:val="Reference"/>
        <w:rPr>
          <w:sz w:val="20"/>
          <w:lang w:val="en-US"/>
        </w:rPr>
      </w:pPr>
      <w:bookmarkStart w:id="19" w:name="_Ref111189274"/>
      <w:r w:rsidRPr="009F7FD4">
        <w:rPr>
          <w:sz w:val="20"/>
          <w:lang w:val="en-US"/>
        </w:rPr>
        <w:t xml:space="preserve">C. Wen, W. </w:t>
      </w:r>
      <w:proofErr w:type="gramStart"/>
      <w:r w:rsidRPr="009F7FD4">
        <w:rPr>
          <w:sz w:val="20"/>
          <w:lang w:val="en-US"/>
        </w:rPr>
        <w:t>Shih</w:t>
      </w:r>
      <w:proofErr w:type="gramEnd"/>
      <w:r w:rsidRPr="009F7FD4">
        <w:rPr>
          <w:sz w:val="20"/>
          <w:lang w:val="en-US"/>
        </w:rPr>
        <w:t xml:space="preserve"> and S. Jin, "Deep Learning for Massive MIMO CSI Feedback," in IEEE Wireless Communications Letters, vol. 7, no. 5, pp. 748-751, Oct. 2018, </w:t>
      </w:r>
      <w:proofErr w:type="spellStart"/>
      <w:r w:rsidRPr="009F7FD4">
        <w:rPr>
          <w:sz w:val="20"/>
          <w:lang w:val="en-US"/>
        </w:rPr>
        <w:t>doi</w:t>
      </w:r>
      <w:proofErr w:type="spellEnd"/>
      <w:r w:rsidRPr="009F7FD4">
        <w:rPr>
          <w:sz w:val="20"/>
          <w:lang w:val="en-US"/>
        </w:rPr>
        <w:t>: 10.1109/LWC.2018.2818160.</w:t>
      </w:r>
      <w:bookmarkEnd w:id="19"/>
    </w:p>
    <w:p w14:paraId="03F9EC8F" w14:textId="77777777" w:rsidR="00773F15" w:rsidRDefault="00773F15" w:rsidP="00773F15">
      <w:pPr>
        <w:pStyle w:val="Reference"/>
        <w:numPr>
          <w:ilvl w:val="0"/>
          <w:numId w:val="0"/>
        </w:numPr>
        <w:ind w:left="567" w:hanging="567"/>
        <w:rPr>
          <w:sz w:val="20"/>
          <w:lang w:val="en-US"/>
        </w:rPr>
      </w:pPr>
    </w:p>
    <w:p w14:paraId="56A50848" w14:textId="77777777" w:rsidR="001D4745" w:rsidRPr="00773F15" w:rsidRDefault="001D4745" w:rsidP="00773F15"/>
    <w:sectPr w:rsidR="001D4745" w:rsidRPr="00773F15" w:rsidSect="00D55085">
      <w:headerReference w:type="even" r:id="rId24"/>
      <w:footerReference w:type="default" r:id="rId2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E1615" w14:textId="77777777" w:rsidR="00DF454A" w:rsidRDefault="00DF454A">
      <w:r>
        <w:separator/>
      </w:r>
    </w:p>
  </w:endnote>
  <w:endnote w:type="continuationSeparator" w:id="0">
    <w:p w14:paraId="6445C6D1" w14:textId="77777777" w:rsidR="00DF454A" w:rsidRDefault="00DF45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Microsoft YaHei U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A0DA2" w14:textId="42C5A7D9"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080A4B" w14:textId="77777777" w:rsidR="00DF454A" w:rsidRDefault="00DF454A">
      <w:r>
        <w:separator/>
      </w:r>
    </w:p>
  </w:footnote>
  <w:footnote w:type="continuationSeparator" w:id="0">
    <w:p w14:paraId="0D30A186" w14:textId="77777777" w:rsidR="00DF454A" w:rsidRDefault="00DF45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9401F"/>
    <w:multiLevelType w:val="hybridMultilevel"/>
    <w:tmpl w:val="71A8D7C8"/>
    <w:lvl w:ilvl="0" w:tplc="24A41D2C">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E32178"/>
    <w:multiLevelType w:val="hybridMultilevel"/>
    <w:tmpl w:val="4168C746"/>
    <w:lvl w:ilvl="0" w:tplc="B8FC158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FB53A02"/>
    <w:multiLevelType w:val="hybridMultilevel"/>
    <w:tmpl w:val="5F1ABF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F85F8E"/>
    <w:multiLevelType w:val="hybridMultilevel"/>
    <w:tmpl w:val="0A70B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DA1374"/>
    <w:multiLevelType w:val="hybridMultilevel"/>
    <w:tmpl w:val="1994A5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8161EC"/>
    <w:multiLevelType w:val="hybridMultilevel"/>
    <w:tmpl w:val="E5185640"/>
    <w:lvl w:ilvl="0" w:tplc="FFFFFFFF">
      <w:start w:val="5"/>
      <w:numFmt w:val="bullet"/>
      <w:lvlText w:val=""/>
      <w:lvlJc w:val="left"/>
      <w:pPr>
        <w:ind w:left="420" w:hanging="420"/>
      </w:pPr>
      <w:rPr>
        <w:rFonts w:ascii="Symbol" w:eastAsia="SimSun" w:hAnsi="Symbol" w:cs="Times New Roman" w:hint="default"/>
      </w:rPr>
    </w:lvl>
    <w:lvl w:ilvl="1" w:tplc="6E0AF71E">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14594B0B"/>
    <w:multiLevelType w:val="hybridMultilevel"/>
    <w:tmpl w:val="5BE85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EE1D74"/>
    <w:multiLevelType w:val="hybridMultilevel"/>
    <w:tmpl w:val="84CAD4F8"/>
    <w:lvl w:ilvl="0" w:tplc="A2588270">
      <w:numFmt w:val="bullet"/>
      <w:lvlText w:val=""/>
      <w:lvlJc w:val="left"/>
      <w:pPr>
        <w:ind w:left="360" w:hanging="360"/>
      </w:pPr>
      <w:rPr>
        <w:rFonts w:ascii="Wingdings" w:eastAsia="SimSun" w:hAnsi="Wingding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D525FC"/>
    <w:multiLevelType w:val="hybridMultilevel"/>
    <w:tmpl w:val="CCDA59D6"/>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rPr>
        <w:rFonts w:hint="default"/>
      </w:rPr>
    </w:lvl>
    <w:lvl w:ilvl="2" w:tplc="A14AFD5E">
      <w:start w:val="1"/>
      <w:numFmt w:val="bullet"/>
      <w:lvlText w:val="-"/>
      <w:lvlJc w:val="left"/>
      <w:pPr>
        <w:ind w:left="1800" w:hanging="360"/>
      </w:pPr>
      <w:rPr>
        <w:rFonts w:ascii="Times New Roman" w:eastAsia="SimSu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DED46CB"/>
    <w:multiLevelType w:val="hybridMultilevel"/>
    <w:tmpl w:val="17B24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D52658"/>
    <w:multiLevelType w:val="hybridMultilevel"/>
    <w:tmpl w:val="6C58E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E6024F6"/>
    <w:multiLevelType w:val="hybridMultilevel"/>
    <w:tmpl w:val="1714BE0E"/>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F804BB4"/>
    <w:multiLevelType w:val="hybridMultilevel"/>
    <w:tmpl w:val="D61EBB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BF837AB"/>
    <w:multiLevelType w:val="hybridMultilevel"/>
    <w:tmpl w:val="9C803F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C5D46E5"/>
    <w:multiLevelType w:val="hybridMultilevel"/>
    <w:tmpl w:val="F4CE1C76"/>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D946789"/>
    <w:multiLevelType w:val="hybridMultilevel"/>
    <w:tmpl w:val="73D66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CE21A5F"/>
    <w:multiLevelType w:val="hybridMultilevel"/>
    <w:tmpl w:val="49746C30"/>
    <w:lvl w:ilvl="0" w:tplc="7736E0B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8072105"/>
    <w:multiLevelType w:val="hybridMultilevel"/>
    <w:tmpl w:val="4FC47F5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CBD5F79"/>
    <w:multiLevelType w:val="hybridMultilevel"/>
    <w:tmpl w:val="DEC4BAA8"/>
    <w:lvl w:ilvl="0" w:tplc="2FAC2C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946FD7"/>
    <w:multiLevelType w:val="hybridMultilevel"/>
    <w:tmpl w:val="9E8005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7741C4"/>
    <w:multiLevelType w:val="hybridMultilevel"/>
    <w:tmpl w:val="850696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C8A00D3"/>
    <w:multiLevelType w:val="hybridMultilevel"/>
    <w:tmpl w:val="96FCBA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D516CA6"/>
    <w:multiLevelType w:val="hybridMultilevel"/>
    <w:tmpl w:val="C49072CE"/>
    <w:lvl w:ilvl="0" w:tplc="7058795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85501909">
    <w:abstractNumId w:val="2"/>
  </w:num>
  <w:num w:numId="2" w16cid:durableId="86312356">
    <w:abstractNumId w:val="22"/>
  </w:num>
  <w:num w:numId="3" w16cid:durableId="1520460715">
    <w:abstractNumId w:val="15"/>
  </w:num>
  <w:num w:numId="4" w16cid:durableId="1664043819">
    <w:abstractNumId w:val="16"/>
  </w:num>
  <w:num w:numId="5" w16cid:durableId="377629334">
    <w:abstractNumId w:val="13"/>
  </w:num>
  <w:num w:numId="6" w16cid:durableId="671761398">
    <w:abstractNumId w:val="19"/>
  </w:num>
  <w:num w:numId="7" w16cid:durableId="454833105">
    <w:abstractNumId w:val="27"/>
  </w:num>
  <w:num w:numId="8" w16cid:durableId="359749408">
    <w:abstractNumId w:val="14"/>
  </w:num>
  <w:num w:numId="9" w16cid:durableId="894510101">
    <w:abstractNumId w:val="33"/>
  </w:num>
  <w:num w:numId="10" w16cid:durableId="239170701">
    <w:abstractNumId w:val="8"/>
  </w:num>
  <w:num w:numId="11" w16cid:durableId="292299120">
    <w:abstractNumId w:val="36"/>
  </w:num>
  <w:num w:numId="12" w16cid:durableId="141436187">
    <w:abstractNumId w:val="18"/>
  </w:num>
  <w:num w:numId="13" w16cid:durableId="286089284">
    <w:abstractNumId w:val="0"/>
  </w:num>
  <w:num w:numId="14" w16cid:durableId="41488837">
    <w:abstractNumId w:val="30"/>
  </w:num>
  <w:num w:numId="15" w16cid:durableId="1020157006">
    <w:abstractNumId w:val="1"/>
  </w:num>
  <w:num w:numId="16" w16cid:durableId="2018268386">
    <w:abstractNumId w:val="17"/>
  </w:num>
  <w:num w:numId="17" w16cid:durableId="571737156">
    <w:abstractNumId w:val="10"/>
  </w:num>
  <w:num w:numId="18" w16cid:durableId="1667711952">
    <w:abstractNumId w:val="7"/>
  </w:num>
  <w:num w:numId="19" w16cid:durableId="96602802">
    <w:abstractNumId w:val="26"/>
  </w:num>
  <w:num w:numId="20" w16cid:durableId="2088307838">
    <w:abstractNumId w:val="29"/>
  </w:num>
  <w:num w:numId="21" w16cid:durableId="275915421">
    <w:abstractNumId w:val="31"/>
  </w:num>
  <w:num w:numId="22" w16cid:durableId="1378821553">
    <w:abstractNumId w:val="20"/>
  </w:num>
  <w:num w:numId="23" w16cid:durableId="832258377">
    <w:abstractNumId w:val="25"/>
  </w:num>
  <w:num w:numId="24" w16cid:durableId="539703866">
    <w:abstractNumId w:val="34"/>
  </w:num>
  <w:num w:numId="25" w16cid:durableId="396713148">
    <w:abstractNumId w:val="32"/>
  </w:num>
  <w:num w:numId="26" w16cid:durableId="1538394981">
    <w:abstractNumId w:val="11"/>
  </w:num>
  <w:num w:numId="27" w16cid:durableId="1862015965">
    <w:abstractNumId w:val="24"/>
  </w:num>
  <w:num w:numId="28" w16cid:durableId="1014383129">
    <w:abstractNumId w:val="6"/>
  </w:num>
  <w:num w:numId="29" w16cid:durableId="1372682477">
    <w:abstractNumId w:val="28"/>
  </w:num>
  <w:num w:numId="30" w16cid:durableId="111092678">
    <w:abstractNumId w:val="9"/>
  </w:num>
  <w:num w:numId="31" w16cid:durableId="696007158">
    <w:abstractNumId w:val="21"/>
  </w:num>
  <w:num w:numId="32" w16cid:durableId="1686397472">
    <w:abstractNumId w:val="12"/>
  </w:num>
  <w:num w:numId="33" w16cid:durableId="2026785128">
    <w:abstractNumId w:val="5"/>
  </w:num>
  <w:num w:numId="34" w16cid:durableId="1933706736">
    <w:abstractNumId w:val="35"/>
  </w:num>
  <w:num w:numId="35" w16cid:durableId="2009601007">
    <w:abstractNumId w:val="3"/>
  </w:num>
  <w:num w:numId="36" w16cid:durableId="142551103">
    <w:abstractNumId w:val="23"/>
  </w:num>
  <w:num w:numId="37" w16cid:durableId="1010521676">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F71"/>
    <w:rsid w:val="00002BC4"/>
    <w:rsid w:val="00003E50"/>
    <w:rsid w:val="00003E87"/>
    <w:rsid w:val="00003EC3"/>
    <w:rsid w:val="00004F21"/>
    <w:rsid w:val="00006446"/>
    <w:rsid w:val="00006896"/>
    <w:rsid w:val="00006CCF"/>
    <w:rsid w:val="00007CDC"/>
    <w:rsid w:val="00007DCB"/>
    <w:rsid w:val="000104C6"/>
    <w:rsid w:val="000110C9"/>
    <w:rsid w:val="00011B28"/>
    <w:rsid w:val="00011E0E"/>
    <w:rsid w:val="00011EE8"/>
    <w:rsid w:val="00012C16"/>
    <w:rsid w:val="000153E9"/>
    <w:rsid w:val="000154A5"/>
    <w:rsid w:val="00015D15"/>
    <w:rsid w:val="00016E0A"/>
    <w:rsid w:val="00020E6C"/>
    <w:rsid w:val="00021143"/>
    <w:rsid w:val="00022522"/>
    <w:rsid w:val="000226CC"/>
    <w:rsid w:val="00022C6C"/>
    <w:rsid w:val="00023233"/>
    <w:rsid w:val="00023DAF"/>
    <w:rsid w:val="00024EFE"/>
    <w:rsid w:val="0002564D"/>
    <w:rsid w:val="000256CA"/>
    <w:rsid w:val="00025D5F"/>
    <w:rsid w:val="00025ECA"/>
    <w:rsid w:val="000268F1"/>
    <w:rsid w:val="00026E30"/>
    <w:rsid w:val="00027DEF"/>
    <w:rsid w:val="000312D5"/>
    <w:rsid w:val="000325B8"/>
    <w:rsid w:val="00033351"/>
    <w:rsid w:val="0003410A"/>
    <w:rsid w:val="00034A05"/>
    <w:rsid w:val="00034C15"/>
    <w:rsid w:val="00034F38"/>
    <w:rsid w:val="00035EA8"/>
    <w:rsid w:val="00036AF4"/>
    <w:rsid w:val="00036BA1"/>
    <w:rsid w:val="000372E9"/>
    <w:rsid w:val="00040B78"/>
    <w:rsid w:val="000422E2"/>
    <w:rsid w:val="00042F22"/>
    <w:rsid w:val="000437FA"/>
    <w:rsid w:val="00044278"/>
    <w:rsid w:val="000444EF"/>
    <w:rsid w:val="00044A9C"/>
    <w:rsid w:val="000455AE"/>
    <w:rsid w:val="00045735"/>
    <w:rsid w:val="00045AD3"/>
    <w:rsid w:val="00045E09"/>
    <w:rsid w:val="0005002D"/>
    <w:rsid w:val="000500C3"/>
    <w:rsid w:val="00050717"/>
    <w:rsid w:val="00050D78"/>
    <w:rsid w:val="000511FA"/>
    <w:rsid w:val="00052A07"/>
    <w:rsid w:val="000534E3"/>
    <w:rsid w:val="00053C47"/>
    <w:rsid w:val="00053D60"/>
    <w:rsid w:val="00054303"/>
    <w:rsid w:val="00054EE4"/>
    <w:rsid w:val="00055378"/>
    <w:rsid w:val="0005606A"/>
    <w:rsid w:val="00056718"/>
    <w:rsid w:val="00056A67"/>
    <w:rsid w:val="00056FD0"/>
    <w:rsid w:val="00057117"/>
    <w:rsid w:val="000571B8"/>
    <w:rsid w:val="0005757D"/>
    <w:rsid w:val="00057636"/>
    <w:rsid w:val="000604D2"/>
    <w:rsid w:val="00060886"/>
    <w:rsid w:val="000616E7"/>
    <w:rsid w:val="00061829"/>
    <w:rsid w:val="0006251E"/>
    <w:rsid w:val="000625C8"/>
    <w:rsid w:val="00063C46"/>
    <w:rsid w:val="00063EF3"/>
    <w:rsid w:val="000645B8"/>
    <w:rsid w:val="0006487E"/>
    <w:rsid w:val="00065E1A"/>
    <w:rsid w:val="00071164"/>
    <w:rsid w:val="00071225"/>
    <w:rsid w:val="000715A7"/>
    <w:rsid w:val="00071DBE"/>
    <w:rsid w:val="000725A0"/>
    <w:rsid w:val="0007415D"/>
    <w:rsid w:val="00074AF8"/>
    <w:rsid w:val="00074F35"/>
    <w:rsid w:val="00075BF1"/>
    <w:rsid w:val="0007636A"/>
    <w:rsid w:val="000769F3"/>
    <w:rsid w:val="00077A1C"/>
    <w:rsid w:val="00077E5F"/>
    <w:rsid w:val="00080281"/>
    <w:rsid w:val="0008036A"/>
    <w:rsid w:val="00081AE6"/>
    <w:rsid w:val="00082135"/>
    <w:rsid w:val="00082E01"/>
    <w:rsid w:val="000848F0"/>
    <w:rsid w:val="000850D7"/>
    <w:rsid w:val="000855EB"/>
    <w:rsid w:val="00085B52"/>
    <w:rsid w:val="00085E11"/>
    <w:rsid w:val="000862B6"/>
    <w:rsid w:val="000866F2"/>
    <w:rsid w:val="00086A43"/>
    <w:rsid w:val="00087BA0"/>
    <w:rsid w:val="0009009F"/>
    <w:rsid w:val="00090AF4"/>
    <w:rsid w:val="00090D19"/>
    <w:rsid w:val="00091557"/>
    <w:rsid w:val="000923AF"/>
    <w:rsid w:val="000924C1"/>
    <w:rsid w:val="000924F0"/>
    <w:rsid w:val="00092B27"/>
    <w:rsid w:val="00093009"/>
    <w:rsid w:val="00093474"/>
    <w:rsid w:val="0009356A"/>
    <w:rsid w:val="00094180"/>
    <w:rsid w:val="000945DA"/>
    <w:rsid w:val="00094796"/>
    <w:rsid w:val="000948DE"/>
    <w:rsid w:val="00095061"/>
    <w:rsid w:val="0009510F"/>
    <w:rsid w:val="0009576A"/>
    <w:rsid w:val="00096A7E"/>
    <w:rsid w:val="00097774"/>
    <w:rsid w:val="000A0028"/>
    <w:rsid w:val="000A0276"/>
    <w:rsid w:val="000A1B7B"/>
    <w:rsid w:val="000A22F2"/>
    <w:rsid w:val="000A2538"/>
    <w:rsid w:val="000A2AA4"/>
    <w:rsid w:val="000A3023"/>
    <w:rsid w:val="000A3063"/>
    <w:rsid w:val="000A41FE"/>
    <w:rsid w:val="000A56F2"/>
    <w:rsid w:val="000A7DC3"/>
    <w:rsid w:val="000B0223"/>
    <w:rsid w:val="000B02A2"/>
    <w:rsid w:val="000B0A01"/>
    <w:rsid w:val="000B2719"/>
    <w:rsid w:val="000B3347"/>
    <w:rsid w:val="000B3516"/>
    <w:rsid w:val="000B3A8F"/>
    <w:rsid w:val="000B4AB9"/>
    <w:rsid w:val="000B58C3"/>
    <w:rsid w:val="000B61E9"/>
    <w:rsid w:val="000B64DA"/>
    <w:rsid w:val="000B6BB9"/>
    <w:rsid w:val="000B730C"/>
    <w:rsid w:val="000B7771"/>
    <w:rsid w:val="000C165A"/>
    <w:rsid w:val="000C1689"/>
    <w:rsid w:val="000C1E19"/>
    <w:rsid w:val="000C2365"/>
    <w:rsid w:val="000C2C1D"/>
    <w:rsid w:val="000C2E19"/>
    <w:rsid w:val="000C4CEC"/>
    <w:rsid w:val="000C501B"/>
    <w:rsid w:val="000C50FA"/>
    <w:rsid w:val="000C64E6"/>
    <w:rsid w:val="000D06F0"/>
    <w:rsid w:val="000D0D07"/>
    <w:rsid w:val="000D162D"/>
    <w:rsid w:val="000D2F63"/>
    <w:rsid w:val="000D4797"/>
    <w:rsid w:val="000D480A"/>
    <w:rsid w:val="000D5C17"/>
    <w:rsid w:val="000E0527"/>
    <w:rsid w:val="000E0AD8"/>
    <w:rsid w:val="000E18EA"/>
    <w:rsid w:val="000E1E92"/>
    <w:rsid w:val="000E23FF"/>
    <w:rsid w:val="000E371D"/>
    <w:rsid w:val="000E3A53"/>
    <w:rsid w:val="000E43AB"/>
    <w:rsid w:val="000E4C58"/>
    <w:rsid w:val="000E5324"/>
    <w:rsid w:val="000E591F"/>
    <w:rsid w:val="000E5BBB"/>
    <w:rsid w:val="000E5EBB"/>
    <w:rsid w:val="000E66EF"/>
    <w:rsid w:val="000E677C"/>
    <w:rsid w:val="000E6C65"/>
    <w:rsid w:val="000E6F04"/>
    <w:rsid w:val="000E7644"/>
    <w:rsid w:val="000E78CD"/>
    <w:rsid w:val="000E78E3"/>
    <w:rsid w:val="000F06D6"/>
    <w:rsid w:val="000F0709"/>
    <w:rsid w:val="000F0EB1"/>
    <w:rsid w:val="000F1106"/>
    <w:rsid w:val="000F147A"/>
    <w:rsid w:val="000F1854"/>
    <w:rsid w:val="000F1AE1"/>
    <w:rsid w:val="000F2365"/>
    <w:rsid w:val="000F3BE9"/>
    <w:rsid w:val="000F3F6C"/>
    <w:rsid w:val="000F5397"/>
    <w:rsid w:val="000F557E"/>
    <w:rsid w:val="000F68BA"/>
    <w:rsid w:val="000F6DF3"/>
    <w:rsid w:val="000F6F49"/>
    <w:rsid w:val="001005FF"/>
    <w:rsid w:val="00100770"/>
    <w:rsid w:val="0010105B"/>
    <w:rsid w:val="00101BCC"/>
    <w:rsid w:val="00102655"/>
    <w:rsid w:val="001026FC"/>
    <w:rsid w:val="00103174"/>
    <w:rsid w:val="00103ADA"/>
    <w:rsid w:val="001048B7"/>
    <w:rsid w:val="00104A7C"/>
    <w:rsid w:val="00105D2D"/>
    <w:rsid w:val="00106117"/>
    <w:rsid w:val="001062FB"/>
    <w:rsid w:val="001063E6"/>
    <w:rsid w:val="00106B59"/>
    <w:rsid w:val="0011214B"/>
    <w:rsid w:val="00112DEF"/>
    <w:rsid w:val="00113CF4"/>
    <w:rsid w:val="00115027"/>
    <w:rsid w:val="001153EA"/>
    <w:rsid w:val="00115643"/>
    <w:rsid w:val="00115693"/>
    <w:rsid w:val="00116765"/>
    <w:rsid w:val="00116896"/>
    <w:rsid w:val="0011712A"/>
    <w:rsid w:val="00117CEA"/>
    <w:rsid w:val="001218CE"/>
    <w:rsid w:val="001219F5"/>
    <w:rsid w:val="00121A20"/>
    <w:rsid w:val="00121D09"/>
    <w:rsid w:val="0012285D"/>
    <w:rsid w:val="00123D2C"/>
    <w:rsid w:val="001248FC"/>
    <w:rsid w:val="00124C48"/>
    <w:rsid w:val="00125448"/>
    <w:rsid w:val="00125D8C"/>
    <w:rsid w:val="00125FDB"/>
    <w:rsid w:val="00126B4A"/>
    <w:rsid w:val="0013192D"/>
    <w:rsid w:val="00131BF9"/>
    <w:rsid w:val="00132FD0"/>
    <w:rsid w:val="001330B8"/>
    <w:rsid w:val="001344C0"/>
    <w:rsid w:val="001346FA"/>
    <w:rsid w:val="00134980"/>
    <w:rsid w:val="00134E3E"/>
    <w:rsid w:val="00135169"/>
    <w:rsid w:val="00135252"/>
    <w:rsid w:val="0013526B"/>
    <w:rsid w:val="00135394"/>
    <w:rsid w:val="0013580A"/>
    <w:rsid w:val="001358D4"/>
    <w:rsid w:val="00135999"/>
    <w:rsid w:val="001360E1"/>
    <w:rsid w:val="001376DA"/>
    <w:rsid w:val="00137AB5"/>
    <w:rsid w:val="00137F0B"/>
    <w:rsid w:val="00140F75"/>
    <w:rsid w:val="0014102D"/>
    <w:rsid w:val="00141990"/>
    <w:rsid w:val="00141A18"/>
    <w:rsid w:val="00141BE7"/>
    <w:rsid w:val="001420DF"/>
    <w:rsid w:val="0014236F"/>
    <w:rsid w:val="001425FB"/>
    <w:rsid w:val="00142ADE"/>
    <w:rsid w:val="00143555"/>
    <w:rsid w:val="00143E76"/>
    <w:rsid w:val="00144045"/>
    <w:rsid w:val="00145B01"/>
    <w:rsid w:val="0014679F"/>
    <w:rsid w:val="00146904"/>
    <w:rsid w:val="00146989"/>
    <w:rsid w:val="00146FE4"/>
    <w:rsid w:val="0014787F"/>
    <w:rsid w:val="00147BDE"/>
    <w:rsid w:val="001506B3"/>
    <w:rsid w:val="001510DF"/>
    <w:rsid w:val="0015190F"/>
    <w:rsid w:val="00151E23"/>
    <w:rsid w:val="001526E0"/>
    <w:rsid w:val="00153B76"/>
    <w:rsid w:val="00154220"/>
    <w:rsid w:val="001551B5"/>
    <w:rsid w:val="00157F10"/>
    <w:rsid w:val="00160461"/>
    <w:rsid w:val="00162135"/>
    <w:rsid w:val="001623DA"/>
    <w:rsid w:val="0016246F"/>
    <w:rsid w:val="001629FC"/>
    <w:rsid w:val="00162BD1"/>
    <w:rsid w:val="00163554"/>
    <w:rsid w:val="00163FBD"/>
    <w:rsid w:val="001659C1"/>
    <w:rsid w:val="00165BC1"/>
    <w:rsid w:val="0016660C"/>
    <w:rsid w:val="001669BD"/>
    <w:rsid w:val="0016726A"/>
    <w:rsid w:val="00167C25"/>
    <w:rsid w:val="001711A9"/>
    <w:rsid w:val="00171478"/>
    <w:rsid w:val="00171FAE"/>
    <w:rsid w:val="001735B9"/>
    <w:rsid w:val="00173A8E"/>
    <w:rsid w:val="0017437B"/>
    <w:rsid w:val="001745C0"/>
    <w:rsid w:val="001747A2"/>
    <w:rsid w:val="00174FE7"/>
    <w:rsid w:val="001752CA"/>
    <w:rsid w:val="00175A10"/>
    <w:rsid w:val="00175A7C"/>
    <w:rsid w:val="001762DB"/>
    <w:rsid w:val="00176E09"/>
    <w:rsid w:val="00176E1A"/>
    <w:rsid w:val="00180304"/>
    <w:rsid w:val="0018143F"/>
    <w:rsid w:val="00181B28"/>
    <w:rsid w:val="001830DE"/>
    <w:rsid w:val="001833D1"/>
    <w:rsid w:val="00183A3D"/>
    <w:rsid w:val="001846F2"/>
    <w:rsid w:val="00184866"/>
    <w:rsid w:val="00187149"/>
    <w:rsid w:val="00187FF9"/>
    <w:rsid w:val="00190AC1"/>
    <w:rsid w:val="001911F2"/>
    <w:rsid w:val="001921DE"/>
    <w:rsid w:val="00192D14"/>
    <w:rsid w:val="0019341A"/>
    <w:rsid w:val="0019468F"/>
    <w:rsid w:val="001965C4"/>
    <w:rsid w:val="001975F2"/>
    <w:rsid w:val="00197DF9"/>
    <w:rsid w:val="001A1986"/>
    <w:rsid w:val="001A1987"/>
    <w:rsid w:val="001A1A08"/>
    <w:rsid w:val="001A24E3"/>
    <w:rsid w:val="001A2564"/>
    <w:rsid w:val="001A2854"/>
    <w:rsid w:val="001A2CAF"/>
    <w:rsid w:val="001A3076"/>
    <w:rsid w:val="001A38BB"/>
    <w:rsid w:val="001A4646"/>
    <w:rsid w:val="001A4737"/>
    <w:rsid w:val="001A4812"/>
    <w:rsid w:val="001A4EF4"/>
    <w:rsid w:val="001A5803"/>
    <w:rsid w:val="001A6173"/>
    <w:rsid w:val="001A6ABE"/>
    <w:rsid w:val="001A75A6"/>
    <w:rsid w:val="001B0D97"/>
    <w:rsid w:val="001B21A6"/>
    <w:rsid w:val="001B3010"/>
    <w:rsid w:val="001B34D1"/>
    <w:rsid w:val="001B36D6"/>
    <w:rsid w:val="001B5A5D"/>
    <w:rsid w:val="001B653E"/>
    <w:rsid w:val="001B69DB"/>
    <w:rsid w:val="001B7034"/>
    <w:rsid w:val="001B74F6"/>
    <w:rsid w:val="001C02A9"/>
    <w:rsid w:val="001C04B4"/>
    <w:rsid w:val="001C0AAE"/>
    <w:rsid w:val="001C0B35"/>
    <w:rsid w:val="001C0EE5"/>
    <w:rsid w:val="001C1CE5"/>
    <w:rsid w:val="001C1E98"/>
    <w:rsid w:val="001C27E1"/>
    <w:rsid w:val="001C3D2A"/>
    <w:rsid w:val="001C6312"/>
    <w:rsid w:val="001C664F"/>
    <w:rsid w:val="001C76F9"/>
    <w:rsid w:val="001D0064"/>
    <w:rsid w:val="001D11ED"/>
    <w:rsid w:val="001D1B44"/>
    <w:rsid w:val="001D2B1F"/>
    <w:rsid w:val="001D2C6B"/>
    <w:rsid w:val="001D2DB5"/>
    <w:rsid w:val="001D37DE"/>
    <w:rsid w:val="001D3974"/>
    <w:rsid w:val="001D4745"/>
    <w:rsid w:val="001D51BA"/>
    <w:rsid w:val="001D52F5"/>
    <w:rsid w:val="001D5A0D"/>
    <w:rsid w:val="001D6342"/>
    <w:rsid w:val="001D6D53"/>
    <w:rsid w:val="001D783F"/>
    <w:rsid w:val="001D79A1"/>
    <w:rsid w:val="001D7A02"/>
    <w:rsid w:val="001D7B7D"/>
    <w:rsid w:val="001D7EA1"/>
    <w:rsid w:val="001E018C"/>
    <w:rsid w:val="001E0427"/>
    <w:rsid w:val="001E1401"/>
    <w:rsid w:val="001E1DC9"/>
    <w:rsid w:val="001E217E"/>
    <w:rsid w:val="001E23E4"/>
    <w:rsid w:val="001E36A1"/>
    <w:rsid w:val="001E3F06"/>
    <w:rsid w:val="001E4559"/>
    <w:rsid w:val="001E58E2"/>
    <w:rsid w:val="001E7AED"/>
    <w:rsid w:val="001F0CCF"/>
    <w:rsid w:val="001F2733"/>
    <w:rsid w:val="001F36C3"/>
    <w:rsid w:val="001F3916"/>
    <w:rsid w:val="001F3E2B"/>
    <w:rsid w:val="001F4676"/>
    <w:rsid w:val="001F4877"/>
    <w:rsid w:val="001F5141"/>
    <w:rsid w:val="001F54C5"/>
    <w:rsid w:val="001F5B50"/>
    <w:rsid w:val="001F61DB"/>
    <w:rsid w:val="001F662C"/>
    <w:rsid w:val="001F7074"/>
    <w:rsid w:val="001F7A85"/>
    <w:rsid w:val="00200490"/>
    <w:rsid w:val="00201F3A"/>
    <w:rsid w:val="0020327F"/>
    <w:rsid w:val="00203F96"/>
    <w:rsid w:val="002041BF"/>
    <w:rsid w:val="00204E32"/>
    <w:rsid w:val="002050C4"/>
    <w:rsid w:val="0020640E"/>
    <w:rsid w:val="002069B2"/>
    <w:rsid w:val="00207D08"/>
    <w:rsid w:val="00207FA3"/>
    <w:rsid w:val="00210B8C"/>
    <w:rsid w:val="002111FD"/>
    <w:rsid w:val="00212596"/>
    <w:rsid w:val="00212D1B"/>
    <w:rsid w:val="00212D2F"/>
    <w:rsid w:val="0021336E"/>
    <w:rsid w:val="00214DA8"/>
    <w:rsid w:val="0021529E"/>
    <w:rsid w:val="00215423"/>
    <w:rsid w:val="002158FA"/>
    <w:rsid w:val="00215D3F"/>
    <w:rsid w:val="00215F14"/>
    <w:rsid w:val="002160C0"/>
    <w:rsid w:val="002179C2"/>
    <w:rsid w:val="00220600"/>
    <w:rsid w:val="00220EAB"/>
    <w:rsid w:val="00221404"/>
    <w:rsid w:val="002224DB"/>
    <w:rsid w:val="00222F01"/>
    <w:rsid w:val="00223FCB"/>
    <w:rsid w:val="0022451F"/>
    <w:rsid w:val="002245DE"/>
    <w:rsid w:val="00224CC9"/>
    <w:rsid w:val="0022523C"/>
    <w:rsid w:val="002252C3"/>
    <w:rsid w:val="00225343"/>
    <w:rsid w:val="002256FB"/>
    <w:rsid w:val="00225C54"/>
    <w:rsid w:val="00226404"/>
    <w:rsid w:val="00226535"/>
    <w:rsid w:val="00226BE1"/>
    <w:rsid w:val="00226D5C"/>
    <w:rsid w:val="00227027"/>
    <w:rsid w:val="002276E2"/>
    <w:rsid w:val="00227D97"/>
    <w:rsid w:val="00230765"/>
    <w:rsid w:val="002319E4"/>
    <w:rsid w:val="002320DA"/>
    <w:rsid w:val="0023321F"/>
    <w:rsid w:val="00233A44"/>
    <w:rsid w:val="00233E89"/>
    <w:rsid w:val="002346E3"/>
    <w:rsid w:val="002348DA"/>
    <w:rsid w:val="002349E8"/>
    <w:rsid w:val="00235632"/>
    <w:rsid w:val="00235872"/>
    <w:rsid w:val="00236ED3"/>
    <w:rsid w:val="00237363"/>
    <w:rsid w:val="002413CC"/>
    <w:rsid w:val="00241559"/>
    <w:rsid w:val="00242320"/>
    <w:rsid w:val="00242362"/>
    <w:rsid w:val="0024267E"/>
    <w:rsid w:val="00243179"/>
    <w:rsid w:val="0024350A"/>
    <w:rsid w:val="002435B3"/>
    <w:rsid w:val="00244040"/>
    <w:rsid w:val="002458EB"/>
    <w:rsid w:val="002462D0"/>
    <w:rsid w:val="00246594"/>
    <w:rsid w:val="0024798D"/>
    <w:rsid w:val="00251316"/>
    <w:rsid w:val="00251615"/>
    <w:rsid w:val="00251AE1"/>
    <w:rsid w:val="00251B4A"/>
    <w:rsid w:val="00251DE3"/>
    <w:rsid w:val="00251F7B"/>
    <w:rsid w:val="0025243C"/>
    <w:rsid w:val="002536A0"/>
    <w:rsid w:val="00253EE7"/>
    <w:rsid w:val="00255D36"/>
    <w:rsid w:val="00257543"/>
    <w:rsid w:val="00261782"/>
    <w:rsid w:val="002617E7"/>
    <w:rsid w:val="00261A3A"/>
    <w:rsid w:val="002622B0"/>
    <w:rsid w:val="00262A43"/>
    <w:rsid w:val="002637AE"/>
    <w:rsid w:val="00264189"/>
    <w:rsid w:val="00264228"/>
    <w:rsid w:val="00264334"/>
    <w:rsid w:val="0026473E"/>
    <w:rsid w:val="00265521"/>
    <w:rsid w:val="00265C81"/>
    <w:rsid w:val="00265FCA"/>
    <w:rsid w:val="00266214"/>
    <w:rsid w:val="00267A3C"/>
    <w:rsid w:val="00267C83"/>
    <w:rsid w:val="00267DDB"/>
    <w:rsid w:val="0027144F"/>
    <w:rsid w:val="00271F3A"/>
    <w:rsid w:val="00273278"/>
    <w:rsid w:val="002737F4"/>
    <w:rsid w:val="00274BB8"/>
    <w:rsid w:val="00274C41"/>
    <w:rsid w:val="00274DFF"/>
    <w:rsid w:val="0027573C"/>
    <w:rsid w:val="00276081"/>
    <w:rsid w:val="00276B67"/>
    <w:rsid w:val="00277097"/>
    <w:rsid w:val="002805F5"/>
    <w:rsid w:val="00280751"/>
    <w:rsid w:val="00280E8F"/>
    <w:rsid w:val="00281605"/>
    <w:rsid w:val="002819A4"/>
    <w:rsid w:val="00281C9B"/>
    <w:rsid w:val="002821B7"/>
    <w:rsid w:val="0028280A"/>
    <w:rsid w:val="00282F53"/>
    <w:rsid w:val="0028305E"/>
    <w:rsid w:val="00283A0A"/>
    <w:rsid w:val="0028409E"/>
    <w:rsid w:val="00284AA5"/>
    <w:rsid w:val="00284D26"/>
    <w:rsid w:val="00285836"/>
    <w:rsid w:val="00286ACD"/>
    <w:rsid w:val="00286BFC"/>
    <w:rsid w:val="002871CF"/>
    <w:rsid w:val="00287838"/>
    <w:rsid w:val="0029004C"/>
    <w:rsid w:val="002907B5"/>
    <w:rsid w:val="002912C6"/>
    <w:rsid w:val="0029135D"/>
    <w:rsid w:val="00292270"/>
    <w:rsid w:val="00292EB7"/>
    <w:rsid w:val="00295BE1"/>
    <w:rsid w:val="00296227"/>
    <w:rsid w:val="00296314"/>
    <w:rsid w:val="00296F44"/>
    <w:rsid w:val="0029777D"/>
    <w:rsid w:val="002A055E"/>
    <w:rsid w:val="002A1733"/>
    <w:rsid w:val="002A1D4E"/>
    <w:rsid w:val="002A216E"/>
    <w:rsid w:val="002A2869"/>
    <w:rsid w:val="002A3257"/>
    <w:rsid w:val="002A37EE"/>
    <w:rsid w:val="002A3FC3"/>
    <w:rsid w:val="002A44A5"/>
    <w:rsid w:val="002A4CC1"/>
    <w:rsid w:val="002A521D"/>
    <w:rsid w:val="002A5A5B"/>
    <w:rsid w:val="002A5F35"/>
    <w:rsid w:val="002A6CFF"/>
    <w:rsid w:val="002A6FF8"/>
    <w:rsid w:val="002B1174"/>
    <w:rsid w:val="002B24D6"/>
    <w:rsid w:val="002B2C00"/>
    <w:rsid w:val="002B3FE9"/>
    <w:rsid w:val="002B6D00"/>
    <w:rsid w:val="002C151A"/>
    <w:rsid w:val="002C2995"/>
    <w:rsid w:val="002C38A5"/>
    <w:rsid w:val="002C3FD2"/>
    <w:rsid w:val="002C400F"/>
    <w:rsid w:val="002C41E6"/>
    <w:rsid w:val="002C4435"/>
    <w:rsid w:val="002C4558"/>
    <w:rsid w:val="002C6364"/>
    <w:rsid w:val="002C7166"/>
    <w:rsid w:val="002C71A1"/>
    <w:rsid w:val="002D007E"/>
    <w:rsid w:val="002D0200"/>
    <w:rsid w:val="002D071A"/>
    <w:rsid w:val="002D102E"/>
    <w:rsid w:val="002D2E85"/>
    <w:rsid w:val="002D34B2"/>
    <w:rsid w:val="002D3EA2"/>
    <w:rsid w:val="002D4ABC"/>
    <w:rsid w:val="002D5255"/>
    <w:rsid w:val="002D5BFA"/>
    <w:rsid w:val="002D5E29"/>
    <w:rsid w:val="002D6218"/>
    <w:rsid w:val="002D6B9B"/>
    <w:rsid w:val="002D7637"/>
    <w:rsid w:val="002E0B37"/>
    <w:rsid w:val="002E1318"/>
    <w:rsid w:val="002E17F2"/>
    <w:rsid w:val="002E1F5F"/>
    <w:rsid w:val="002E2A11"/>
    <w:rsid w:val="002E368E"/>
    <w:rsid w:val="002E38B4"/>
    <w:rsid w:val="002E4943"/>
    <w:rsid w:val="002E5B15"/>
    <w:rsid w:val="002E689B"/>
    <w:rsid w:val="002E7003"/>
    <w:rsid w:val="002E74D2"/>
    <w:rsid w:val="002E7CAE"/>
    <w:rsid w:val="002F07A4"/>
    <w:rsid w:val="002F2219"/>
    <w:rsid w:val="002F2523"/>
    <w:rsid w:val="002F2771"/>
    <w:rsid w:val="002F2F73"/>
    <w:rsid w:val="002F37A9"/>
    <w:rsid w:val="002F5609"/>
    <w:rsid w:val="002F5AFC"/>
    <w:rsid w:val="002F6E9C"/>
    <w:rsid w:val="002F6EF2"/>
    <w:rsid w:val="002F771F"/>
    <w:rsid w:val="002F7935"/>
    <w:rsid w:val="003001B2"/>
    <w:rsid w:val="003003EF"/>
    <w:rsid w:val="003003F3"/>
    <w:rsid w:val="00300A39"/>
    <w:rsid w:val="00301CE6"/>
    <w:rsid w:val="00302569"/>
    <w:rsid w:val="0030256B"/>
    <w:rsid w:val="00302D11"/>
    <w:rsid w:val="003038EC"/>
    <w:rsid w:val="0030501F"/>
    <w:rsid w:val="00305444"/>
    <w:rsid w:val="00305E84"/>
    <w:rsid w:val="00306D7E"/>
    <w:rsid w:val="00307A45"/>
    <w:rsid w:val="00307BA1"/>
    <w:rsid w:val="003100B3"/>
    <w:rsid w:val="003113AC"/>
    <w:rsid w:val="00311702"/>
    <w:rsid w:val="00311E82"/>
    <w:rsid w:val="003124BA"/>
    <w:rsid w:val="00313FD6"/>
    <w:rsid w:val="003143BD"/>
    <w:rsid w:val="00317BB7"/>
    <w:rsid w:val="00317C54"/>
    <w:rsid w:val="00320177"/>
    <w:rsid w:val="003203ED"/>
    <w:rsid w:val="00320E9E"/>
    <w:rsid w:val="00321454"/>
    <w:rsid w:val="003225B5"/>
    <w:rsid w:val="00322820"/>
    <w:rsid w:val="00322C9F"/>
    <w:rsid w:val="003233E6"/>
    <w:rsid w:val="00324135"/>
    <w:rsid w:val="00324AA1"/>
    <w:rsid w:val="00324D23"/>
    <w:rsid w:val="00325768"/>
    <w:rsid w:val="00325F35"/>
    <w:rsid w:val="003260A9"/>
    <w:rsid w:val="00330D80"/>
    <w:rsid w:val="00330EB7"/>
    <w:rsid w:val="00331751"/>
    <w:rsid w:val="003329DD"/>
    <w:rsid w:val="003330BE"/>
    <w:rsid w:val="003334EA"/>
    <w:rsid w:val="0033352D"/>
    <w:rsid w:val="00333FD7"/>
    <w:rsid w:val="00334165"/>
    <w:rsid w:val="00334578"/>
    <w:rsid w:val="00334579"/>
    <w:rsid w:val="00334D0C"/>
    <w:rsid w:val="0033520D"/>
    <w:rsid w:val="00335858"/>
    <w:rsid w:val="00336BDA"/>
    <w:rsid w:val="00337135"/>
    <w:rsid w:val="00340CA8"/>
    <w:rsid w:val="0034106C"/>
    <w:rsid w:val="003419A8"/>
    <w:rsid w:val="00341AB0"/>
    <w:rsid w:val="0034203F"/>
    <w:rsid w:val="00342BD7"/>
    <w:rsid w:val="00343CE6"/>
    <w:rsid w:val="0034447A"/>
    <w:rsid w:val="003457C4"/>
    <w:rsid w:val="00346038"/>
    <w:rsid w:val="00346290"/>
    <w:rsid w:val="00346DB5"/>
    <w:rsid w:val="003477B1"/>
    <w:rsid w:val="003479F3"/>
    <w:rsid w:val="00347E7F"/>
    <w:rsid w:val="0035020E"/>
    <w:rsid w:val="0035065C"/>
    <w:rsid w:val="003516FD"/>
    <w:rsid w:val="00351C21"/>
    <w:rsid w:val="00352094"/>
    <w:rsid w:val="00352BCD"/>
    <w:rsid w:val="00354E94"/>
    <w:rsid w:val="00354F66"/>
    <w:rsid w:val="00355206"/>
    <w:rsid w:val="003557C7"/>
    <w:rsid w:val="00355B66"/>
    <w:rsid w:val="00356081"/>
    <w:rsid w:val="00357074"/>
    <w:rsid w:val="00357380"/>
    <w:rsid w:val="003602D9"/>
    <w:rsid w:val="00362AF6"/>
    <w:rsid w:val="00362F2B"/>
    <w:rsid w:val="00363773"/>
    <w:rsid w:val="003649A8"/>
    <w:rsid w:val="0036558A"/>
    <w:rsid w:val="00365BF7"/>
    <w:rsid w:val="00365ED8"/>
    <w:rsid w:val="00366A27"/>
    <w:rsid w:val="00366A3C"/>
    <w:rsid w:val="00366FB5"/>
    <w:rsid w:val="0036722D"/>
    <w:rsid w:val="003673AE"/>
    <w:rsid w:val="00367B02"/>
    <w:rsid w:val="00370C16"/>
    <w:rsid w:val="00370E47"/>
    <w:rsid w:val="00371F75"/>
    <w:rsid w:val="00372AAF"/>
    <w:rsid w:val="003742AC"/>
    <w:rsid w:val="003744D4"/>
    <w:rsid w:val="00374B50"/>
    <w:rsid w:val="00374BFF"/>
    <w:rsid w:val="00375719"/>
    <w:rsid w:val="0037634D"/>
    <w:rsid w:val="003768AA"/>
    <w:rsid w:val="00377688"/>
    <w:rsid w:val="00377CE1"/>
    <w:rsid w:val="00380D7D"/>
    <w:rsid w:val="0038191C"/>
    <w:rsid w:val="00383467"/>
    <w:rsid w:val="00384177"/>
    <w:rsid w:val="00384284"/>
    <w:rsid w:val="003856B5"/>
    <w:rsid w:val="00385770"/>
    <w:rsid w:val="00385932"/>
    <w:rsid w:val="003859C1"/>
    <w:rsid w:val="00385BF0"/>
    <w:rsid w:val="00391638"/>
    <w:rsid w:val="003918D0"/>
    <w:rsid w:val="003920B4"/>
    <w:rsid w:val="003927B8"/>
    <w:rsid w:val="00393702"/>
    <w:rsid w:val="003939FF"/>
    <w:rsid w:val="00393FE3"/>
    <w:rsid w:val="00394C1E"/>
    <w:rsid w:val="00394D8D"/>
    <w:rsid w:val="00395948"/>
    <w:rsid w:val="00395F42"/>
    <w:rsid w:val="003967CC"/>
    <w:rsid w:val="00396C06"/>
    <w:rsid w:val="00397568"/>
    <w:rsid w:val="003978A8"/>
    <w:rsid w:val="003A0DAE"/>
    <w:rsid w:val="003A16AD"/>
    <w:rsid w:val="003A2130"/>
    <w:rsid w:val="003A2207"/>
    <w:rsid w:val="003A2223"/>
    <w:rsid w:val="003A2A0F"/>
    <w:rsid w:val="003A3994"/>
    <w:rsid w:val="003A45A1"/>
    <w:rsid w:val="003A4C90"/>
    <w:rsid w:val="003A4EBD"/>
    <w:rsid w:val="003A5B0A"/>
    <w:rsid w:val="003A5EA3"/>
    <w:rsid w:val="003A6679"/>
    <w:rsid w:val="003A6BAC"/>
    <w:rsid w:val="003A6BE0"/>
    <w:rsid w:val="003A7D5E"/>
    <w:rsid w:val="003A7EF3"/>
    <w:rsid w:val="003B0669"/>
    <w:rsid w:val="003B0DC8"/>
    <w:rsid w:val="003B159C"/>
    <w:rsid w:val="003B1656"/>
    <w:rsid w:val="003B172F"/>
    <w:rsid w:val="003B1DDF"/>
    <w:rsid w:val="003B29D5"/>
    <w:rsid w:val="003B2AE7"/>
    <w:rsid w:val="003B2B22"/>
    <w:rsid w:val="003B369F"/>
    <w:rsid w:val="003B36A3"/>
    <w:rsid w:val="003B4EB4"/>
    <w:rsid w:val="003B53CC"/>
    <w:rsid w:val="003B5A3F"/>
    <w:rsid w:val="003B72C3"/>
    <w:rsid w:val="003B795B"/>
    <w:rsid w:val="003B7AC3"/>
    <w:rsid w:val="003B7FE5"/>
    <w:rsid w:val="003C0D50"/>
    <w:rsid w:val="003C11C8"/>
    <w:rsid w:val="003C12B9"/>
    <w:rsid w:val="003C22BF"/>
    <w:rsid w:val="003C2702"/>
    <w:rsid w:val="003C2907"/>
    <w:rsid w:val="003C3BE2"/>
    <w:rsid w:val="003C49BC"/>
    <w:rsid w:val="003C5C59"/>
    <w:rsid w:val="003C5DB9"/>
    <w:rsid w:val="003C62E9"/>
    <w:rsid w:val="003C62ED"/>
    <w:rsid w:val="003C6C78"/>
    <w:rsid w:val="003C6E0C"/>
    <w:rsid w:val="003C7806"/>
    <w:rsid w:val="003D109F"/>
    <w:rsid w:val="003D2478"/>
    <w:rsid w:val="003D40C4"/>
    <w:rsid w:val="003D4835"/>
    <w:rsid w:val="003D5B1F"/>
    <w:rsid w:val="003D5BE9"/>
    <w:rsid w:val="003D5E7A"/>
    <w:rsid w:val="003D6122"/>
    <w:rsid w:val="003D6509"/>
    <w:rsid w:val="003D6649"/>
    <w:rsid w:val="003D7146"/>
    <w:rsid w:val="003D7999"/>
    <w:rsid w:val="003D7FB1"/>
    <w:rsid w:val="003E104F"/>
    <w:rsid w:val="003E14A6"/>
    <w:rsid w:val="003E15FA"/>
    <w:rsid w:val="003E15FB"/>
    <w:rsid w:val="003E16CC"/>
    <w:rsid w:val="003E179A"/>
    <w:rsid w:val="003E1D1E"/>
    <w:rsid w:val="003E1D23"/>
    <w:rsid w:val="003E36E4"/>
    <w:rsid w:val="003E3826"/>
    <w:rsid w:val="003E3A77"/>
    <w:rsid w:val="003E4493"/>
    <w:rsid w:val="003E4C6F"/>
    <w:rsid w:val="003E517D"/>
    <w:rsid w:val="003E55E4"/>
    <w:rsid w:val="003E5B3A"/>
    <w:rsid w:val="003E5F09"/>
    <w:rsid w:val="003E64AD"/>
    <w:rsid w:val="003E6626"/>
    <w:rsid w:val="003E74E3"/>
    <w:rsid w:val="003F05C7"/>
    <w:rsid w:val="003F1E02"/>
    <w:rsid w:val="003F1FDF"/>
    <w:rsid w:val="003F2CD4"/>
    <w:rsid w:val="003F370E"/>
    <w:rsid w:val="003F4A38"/>
    <w:rsid w:val="003F4A65"/>
    <w:rsid w:val="003F5632"/>
    <w:rsid w:val="003F56D3"/>
    <w:rsid w:val="003F6BBE"/>
    <w:rsid w:val="003F7FC3"/>
    <w:rsid w:val="004000E8"/>
    <w:rsid w:val="00400768"/>
    <w:rsid w:val="004008B0"/>
    <w:rsid w:val="00400B54"/>
    <w:rsid w:val="00402353"/>
    <w:rsid w:val="0040236A"/>
    <w:rsid w:val="004023A8"/>
    <w:rsid w:val="0040255D"/>
    <w:rsid w:val="004028A6"/>
    <w:rsid w:val="00402E2B"/>
    <w:rsid w:val="00403C08"/>
    <w:rsid w:val="00404059"/>
    <w:rsid w:val="004040C0"/>
    <w:rsid w:val="004048FF"/>
    <w:rsid w:val="00404F24"/>
    <w:rsid w:val="0040512B"/>
    <w:rsid w:val="00405CA5"/>
    <w:rsid w:val="00406147"/>
    <w:rsid w:val="0040659C"/>
    <w:rsid w:val="00406620"/>
    <w:rsid w:val="00406A49"/>
    <w:rsid w:val="00406D09"/>
    <w:rsid w:val="00407C29"/>
    <w:rsid w:val="00407CD3"/>
    <w:rsid w:val="00410134"/>
    <w:rsid w:val="00410B72"/>
    <w:rsid w:val="00410C9B"/>
    <w:rsid w:val="00410F18"/>
    <w:rsid w:val="00411B1A"/>
    <w:rsid w:val="0041258E"/>
    <w:rsid w:val="0041263E"/>
    <w:rsid w:val="00413AAC"/>
    <w:rsid w:val="00414AB1"/>
    <w:rsid w:val="00414C64"/>
    <w:rsid w:val="00414FEA"/>
    <w:rsid w:val="00415E8A"/>
    <w:rsid w:val="00416275"/>
    <w:rsid w:val="00416D25"/>
    <w:rsid w:val="00420230"/>
    <w:rsid w:val="00421105"/>
    <w:rsid w:val="00421616"/>
    <w:rsid w:val="0042167F"/>
    <w:rsid w:val="00422D12"/>
    <w:rsid w:val="004234DB"/>
    <w:rsid w:val="00423A90"/>
    <w:rsid w:val="004242F4"/>
    <w:rsid w:val="00425799"/>
    <w:rsid w:val="00425A2C"/>
    <w:rsid w:val="0042614B"/>
    <w:rsid w:val="0042683B"/>
    <w:rsid w:val="00426910"/>
    <w:rsid w:val="00426A23"/>
    <w:rsid w:val="00426CC1"/>
    <w:rsid w:val="00427248"/>
    <w:rsid w:val="004272DF"/>
    <w:rsid w:val="00427772"/>
    <w:rsid w:val="00430936"/>
    <w:rsid w:val="004310AC"/>
    <w:rsid w:val="00431284"/>
    <w:rsid w:val="00431A9F"/>
    <w:rsid w:val="00432F94"/>
    <w:rsid w:val="00433CB2"/>
    <w:rsid w:val="0043473D"/>
    <w:rsid w:val="00434ED0"/>
    <w:rsid w:val="00437447"/>
    <w:rsid w:val="00440C67"/>
    <w:rsid w:val="00441362"/>
    <w:rsid w:val="00441A92"/>
    <w:rsid w:val="00442A5F"/>
    <w:rsid w:val="00443C63"/>
    <w:rsid w:val="00444F56"/>
    <w:rsid w:val="004459C8"/>
    <w:rsid w:val="00446488"/>
    <w:rsid w:val="00446A99"/>
    <w:rsid w:val="0044705A"/>
    <w:rsid w:val="00450214"/>
    <w:rsid w:val="00450E98"/>
    <w:rsid w:val="004517AA"/>
    <w:rsid w:val="00452CAC"/>
    <w:rsid w:val="004545AE"/>
    <w:rsid w:val="00454921"/>
    <w:rsid w:val="00455B4A"/>
    <w:rsid w:val="0045630F"/>
    <w:rsid w:val="00456425"/>
    <w:rsid w:val="00456B04"/>
    <w:rsid w:val="00457565"/>
    <w:rsid w:val="00457B71"/>
    <w:rsid w:val="00460D15"/>
    <w:rsid w:val="004616E7"/>
    <w:rsid w:val="00461892"/>
    <w:rsid w:val="0046493F"/>
    <w:rsid w:val="004661B2"/>
    <w:rsid w:val="004669E2"/>
    <w:rsid w:val="00466F5E"/>
    <w:rsid w:val="00470334"/>
    <w:rsid w:val="00470C31"/>
    <w:rsid w:val="00471148"/>
    <w:rsid w:val="00472188"/>
    <w:rsid w:val="0047271B"/>
    <w:rsid w:val="004734D0"/>
    <w:rsid w:val="00473BE8"/>
    <w:rsid w:val="00473DCE"/>
    <w:rsid w:val="00473E5C"/>
    <w:rsid w:val="004744BC"/>
    <w:rsid w:val="004751F6"/>
    <w:rsid w:val="0047556B"/>
    <w:rsid w:val="004759C4"/>
    <w:rsid w:val="00475A37"/>
    <w:rsid w:val="00476675"/>
    <w:rsid w:val="00477768"/>
    <w:rsid w:val="004804AB"/>
    <w:rsid w:val="004809E0"/>
    <w:rsid w:val="00480E5D"/>
    <w:rsid w:val="00480E90"/>
    <w:rsid w:val="00481203"/>
    <w:rsid w:val="0048156B"/>
    <w:rsid w:val="004815FD"/>
    <w:rsid w:val="00481705"/>
    <w:rsid w:val="00481DE7"/>
    <w:rsid w:val="00481FB4"/>
    <w:rsid w:val="00482695"/>
    <w:rsid w:val="00483633"/>
    <w:rsid w:val="00483EFF"/>
    <w:rsid w:val="004842C3"/>
    <w:rsid w:val="00484787"/>
    <w:rsid w:val="0048634B"/>
    <w:rsid w:val="00486739"/>
    <w:rsid w:val="0048705F"/>
    <w:rsid w:val="00487362"/>
    <w:rsid w:val="00487875"/>
    <w:rsid w:val="00490C6F"/>
    <w:rsid w:val="00491B36"/>
    <w:rsid w:val="00492BC5"/>
    <w:rsid w:val="00492E72"/>
    <w:rsid w:val="00493C61"/>
    <w:rsid w:val="0049408E"/>
    <w:rsid w:val="00494971"/>
    <w:rsid w:val="00495707"/>
    <w:rsid w:val="004964F1"/>
    <w:rsid w:val="00496E03"/>
    <w:rsid w:val="0049716B"/>
    <w:rsid w:val="0049770B"/>
    <w:rsid w:val="00497C80"/>
    <w:rsid w:val="004A059A"/>
    <w:rsid w:val="004A1610"/>
    <w:rsid w:val="004A16BC"/>
    <w:rsid w:val="004A1E58"/>
    <w:rsid w:val="004A264A"/>
    <w:rsid w:val="004A27DF"/>
    <w:rsid w:val="004A2B94"/>
    <w:rsid w:val="004A2D47"/>
    <w:rsid w:val="004A4A51"/>
    <w:rsid w:val="004A5256"/>
    <w:rsid w:val="004A5E18"/>
    <w:rsid w:val="004A614C"/>
    <w:rsid w:val="004A692D"/>
    <w:rsid w:val="004A748F"/>
    <w:rsid w:val="004A7D0F"/>
    <w:rsid w:val="004B0802"/>
    <w:rsid w:val="004B0840"/>
    <w:rsid w:val="004B09DB"/>
    <w:rsid w:val="004B1049"/>
    <w:rsid w:val="004B1CFE"/>
    <w:rsid w:val="004B1DB8"/>
    <w:rsid w:val="004B2F6C"/>
    <w:rsid w:val="004B4459"/>
    <w:rsid w:val="004B44CE"/>
    <w:rsid w:val="004B4EF0"/>
    <w:rsid w:val="004B5267"/>
    <w:rsid w:val="004B6A7F"/>
    <w:rsid w:val="004B74E1"/>
    <w:rsid w:val="004B7C0C"/>
    <w:rsid w:val="004C0C9D"/>
    <w:rsid w:val="004C0D08"/>
    <w:rsid w:val="004C114F"/>
    <w:rsid w:val="004C1260"/>
    <w:rsid w:val="004C1468"/>
    <w:rsid w:val="004C1E01"/>
    <w:rsid w:val="004C23BA"/>
    <w:rsid w:val="004C2B95"/>
    <w:rsid w:val="004C2D6F"/>
    <w:rsid w:val="004C3216"/>
    <w:rsid w:val="004C3898"/>
    <w:rsid w:val="004C3B35"/>
    <w:rsid w:val="004C3C55"/>
    <w:rsid w:val="004C4662"/>
    <w:rsid w:val="004C5EE9"/>
    <w:rsid w:val="004C6A7A"/>
    <w:rsid w:val="004C6D2F"/>
    <w:rsid w:val="004C6ED8"/>
    <w:rsid w:val="004D06BB"/>
    <w:rsid w:val="004D2254"/>
    <w:rsid w:val="004D36B1"/>
    <w:rsid w:val="004D4B05"/>
    <w:rsid w:val="004D589F"/>
    <w:rsid w:val="004D6C54"/>
    <w:rsid w:val="004D6E88"/>
    <w:rsid w:val="004D7DE1"/>
    <w:rsid w:val="004D7EBD"/>
    <w:rsid w:val="004E0BC3"/>
    <w:rsid w:val="004E1246"/>
    <w:rsid w:val="004E1B0F"/>
    <w:rsid w:val="004E1E53"/>
    <w:rsid w:val="004E2043"/>
    <w:rsid w:val="004E23FC"/>
    <w:rsid w:val="004E2680"/>
    <w:rsid w:val="004E269A"/>
    <w:rsid w:val="004E28F9"/>
    <w:rsid w:val="004E2C0C"/>
    <w:rsid w:val="004E2CD4"/>
    <w:rsid w:val="004E37A5"/>
    <w:rsid w:val="004E462E"/>
    <w:rsid w:val="004E51E3"/>
    <w:rsid w:val="004E53C7"/>
    <w:rsid w:val="004E56DC"/>
    <w:rsid w:val="004E6C03"/>
    <w:rsid w:val="004E76F4"/>
    <w:rsid w:val="004E7873"/>
    <w:rsid w:val="004F0445"/>
    <w:rsid w:val="004F0B6C"/>
    <w:rsid w:val="004F19EB"/>
    <w:rsid w:val="004F2078"/>
    <w:rsid w:val="004F27D0"/>
    <w:rsid w:val="004F4945"/>
    <w:rsid w:val="004F4DA3"/>
    <w:rsid w:val="004F5669"/>
    <w:rsid w:val="004F631B"/>
    <w:rsid w:val="004F6322"/>
    <w:rsid w:val="004F659D"/>
    <w:rsid w:val="004F6870"/>
    <w:rsid w:val="00500B52"/>
    <w:rsid w:val="0050268E"/>
    <w:rsid w:val="0050318E"/>
    <w:rsid w:val="00504512"/>
    <w:rsid w:val="00504D78"/>
    <w:rsid w:val="00505C53"/>
    <w:rsid w:val="00506557"/>
    <w:rsid w:val="0050677A"/>
    <w:rsid w:val="00506849"/>
    <w:rsid w:val="00506D5C"/>
    <w:rsid w:val="00507194"/>
    <w:rsid w:val="005108D8"/>
    <w:rsid w:val="005116F9"/>
    <w:rsid w:val="0051249C"/>
    <w:rsid w:val="00512811"/>
    <w:rsid w:val="00514531"/>
    <w:rsid w:val="005146A4"/>
    <w:rsid w:val="005153A7"/>
    <w:rsid w:val="00517FD4"/>
    <w:rsid w:val="005219CF"/>
    <w:rsid w:val="00522170"/>
    <w:rsid w:val="00522857"/>
    <w:rsid w:val="005234AA"/>
    <w:rsid w:val="00525A40"/>
    <w:rsid w:val="00527012"/>
    <w:rsid w:val="00527616"/>
    <w:rsid w:val="005306C8"/>
    <w:rsid w:val="00530D7E"/>
    <w:rsid w:val="00533C5F"/>
    <w:rsid w:val="00534697"/>
    <w:rsid w:val="00534AE0"/>
    <w:rsid w:val="00534B59"/>
    <w:rsid w:val="00534D24"/>
    <w:rsid w:val="00535499"/>
    <w:rsid w:val="00535666"/>
    <w:rsid w:val="00536759"/>
    <w:rsid w:val="00536B97"/>
    <w:rsid w:val="00536CB9"/>
    <w:rsid w:val="00536DF7"/>
    <w:rsid w:val="00537C62"/>
    <w:rsid w:val="005408C3"/>
    <w:rsid w:val="00541033"/>
    <w:rsid w:val="0054116A"/>
    <w:rsid w:val="0054206F"/>
    <w:rsid w:val="00542D12"/>
    <w:rsid w:val="00543E1E"/>
    <w:rsid w:val="00545011"/>
    <w:rsid w:val="0054634A"/>
    <w:rsid w:val="005464F6"/>
    <w:rsid w:val="005465A6"/>
    <w:rsid w:val="00546970"/>
    <w:rsid w:val="00546D33"/>
    <w:rsid w:val="00547601"/>
    <w:rsid w:val="00547FF5"/>
    <w:rsid w:val="00550A18"/>
    <w:rsid w:val="00551810"/>
    <w:rsid w:val="00553521"/>
    <w:rsid w:val="0055446D"/>
    <w:rsid w:val="00554D8B"/>
    <w:rsid w:val="00554E19"/>
    <w:rsid w:val="00555418"/>
    <w:rsid w:val="0055688F"/>
    <w:rsid w:val="005571BC"/>
    <w:rsid w:val="005574AF"/>
    <w:rsid w:val="00557502"/>
    <w:rsid w:val="00557FA0"/>
    <w:rsid w:val="005606BD"/>
    <w:rsid w:val="00560C31"/>
    <w:rsid w:val="0056121F"/>
    <w:rsid w:val="00563ABE"/>
    <w:rsid w:val="00563BB8"/>
    <w:rsid w:val="00564FBF"/>
    <w:rsid w:val="00565DED"/>
    <w:rsid w:val="00566BFE"/>
    <w:rsid w:val="005704BB"/>
    <w:rsid w:val="00570632"/>
    <w:rsid w:val="00570D73"/>
    <w:rsid w:val="005716E3"/>
    <w:rsid w:val="00571BE1"/>
    <w:rsid w:val="00571D3C"/>
    <w:rsid w:val="00572505"/>
    <w:rsid w:val="00572A03"/>
    <w:rsid w:val="00572A2E"/>
    <w:rsid w:val="00573357"/>
    <w:rsid w:val="005735CE"/>
    <w:rsid w:val="00573793"/>
    <w:rsid w:val="005743DE"/>
    <w:rsid w:val="005752DA"/>
    <w:rsid w:val="005764C7"/>
    <w:rsid w:val="0057762F"/>
    <w:rsid w:val="0058154C"/>
    <w:rsid w:val="0058172D"/>
    <w:rsid w:val="00581CEB"/>
    <w:rsid w:val="00582561"/>
    <w:rsid w:val="00582809"/>
    <w:rsid w:val="0058331C"/>
    <w:rsid w:val="00585C4E"/>
    <w:rsid w:val="00585C6A"/>
    <w:rsid w:val="00586023"/>
    <w:rsid w:val="0058638E"/>
    <w:rsid w:val="00586451"/>
    <w:rsid w:val="0058798C"/>
    <w:rsid w:val="005900FA"/>
    <w:rsid w:val="0059237B"/>
    <w:rsid w:val="005935A4"/>
    <w:rsid w:val="005948C2"/>
    <w:rsid w:val="00594AC4"/>
    <w:rsid w:val="0059588C"/>
    <w:rsid w:val="00595D45"/>
    <w:rsid w:val="00595D84"/>
    <w:rsid w:val="00595DCA"/>
    <w:rsid w:val="00596121"/>
    <w:rsid w:val="0059779B"/>
    <w:rsid w:val="00597B77"/>
    <w:rsid w:val="005A04F4"/>
    <w:rsid w:val="005A0771"/>
    <w:rsid w:val="005A0942"/>
    <w:rsid w:val="005A0DAA"/>
    <w:rsid w:val="005A1BCB"/>
    <w:rsid w:val="005A209A"/>
    <w:rsid w:val="005A47CD"/>
    <w:rsid w:val="005A4A47"/>
    <w:rsid w:val="005A5838"/>
    <w:rsid w:val="005A662D"/>
    <w:rsid w:val="005A6991"/>
    <w:rsid w:val="005A752F"/>
    <w:rsid w:val="005B0105"/>
    <w:rsid w:val="005B0BA9"/>
    <w:rsid w:val="005B0E9B"/>
    <w:rsid w:val="005B0EED"/>
    <w:rsid w:val="005B35D7"/>
    <w:rsid w:val="005B392A"/>
    <w:rsid w:val="005B3AA3"/>
    <w:rsid w:val="005B4C4E"/>
    <w:rsid w:val="005B4F4D"/>
    <w:rsid w:val="005B5178"/>
    <w:rsid w:val="005B5493"/>
    <w:rsid w:val="005B5511"/>
    <w:rsid w:val="005B576D"/>
    <w:rsid w:val="005B5EAF"/>
    <w:rsid w:val="005B6D71"/>
    <w:rsid w:val="005B6F83"/>
    <w:rsid w:val="005C1F0C"/>
    <w:rsid w:val="005C22CC"/>
    <w:rsid w:val="005C2555"/>
    <w:rsid w:val="005C433B"/>
    <w:rsid w:val="005C61AC"/>
    <w:rsid w:val="005C65B6"/>
    <w:rsid w:val="005C6E03"/>
    <w:rsid w:val="005C731C"/>
    <w:rsid w:val="005C74FB"/>
    <w:rsid w:val="005C76FB"/>
    <w:rsid w:val="005D030D"/>
    <w:rsid w:val="005D0A66"/>
    <w:rsid w:val="005D15EF"/>
    <w:rsid w:val="005D1602"/>
    <w:rsid w:val="005D2D6C"/>
    <w:rsid w:val="005D32AE"/>
    <w:rsid w:val="005D4AB0"/>
    <w:rsid w:val="005D547D"/>
    <w:rsid w:val="005D7A1B"/>
    <w:rsid w:val="005D7B61"/>
    <w:rsid w:val="005D7C82"/>
    <w:rsid w:val="005D7ED3"/>
    <w:rsid w:val="005E0460"/>
    <w:rsid w:val="005E0C50"/>
    <w:rsid w:val="005E18FE"/>
    <w:rsid w:val="005E2B45"/>
    <w:rsid w:val="005E385F"/>
    <w:rsid w:val="005E442C"/>
    <w:rsid w:val="005E4663"/>
    <w:rsid w:val="005E4FCF"/>
    <w:rsid w:val="005E53B7"/>
    <w:rsid w:val="005E5895"/>
    <w:rsid w:val="005E5B81"/>
    <w:rsid w:val="005E6492"/>
    <w:rsid w:val="005E7D4A"/>
    <w:rsid w:val="005F036E"/>
    <w:rsid w:val="005F2CB1"/>
    <w:rsid w:val="005F2D31"/>
    <w:rsid w:val="005F40F1"/>
    <w:rsid w:val="005F4108"/>
    <w:rsid w:val="005F5633"/>
    <w:rsid w:val="005F589E"/>
    <w:rsid w:val="005F5C6B"/>
    <w:rsid w:val="005F5F41"/>
    <w:rsid w:val="005F618C"/>
    <w:rsid w:val="005F68AB"/>
    <w:rsid w:val="005F70BD"/>
    <w:rsid w:val="005F7F27"/>
    <w:rsid w:val="0060064D"/>
    <w:rsid w:val="0060251F"/>
    <w:rsid w:val="00602602"/>
    <w:rsid w:val="0060283C"/>
    <w:rsid w:val="00602EF6"/>
    <w:rsid w:val="00603A84"/>
    <w:rsid w:val="00604F14"/>
    <w:rsid w:val="00605289"/>
    <w:rsid w:val="006059C5"/>
    <w:rsid w:val="00606ECD"/>
    <w:rsid w:val="006074C1"/>
    <w:rsid w:val="0060764F"/>
    <w:rsid w:val="00610E1F"/>
    <w:rsid w:val="00611AB9"/>
    <w:rsid w:val="00613257"/>
    <w:rsid w:val="006146ED"/>
    <w:rsid w:val="00614994"/>
    <w:rsid w:val="006151D2"/>
    <w:rsid w:val="00620B97"/>
    <w:rsid w:val="00621751"/>
    <w:rsid w:val="006232E1"/>
    <w:rsid w:val="006234A6"/>
    <w:rsid w:val="00623B7D"/>
    <w:rsid w:val="00626130"/>
    <w:rsid w:val="0062798D"/>
    <w:rsid w:val="00630001"/>
    <w:rsid w:val="006311B3"/>
    <w:rsid w:val="00631957"/>
    <w:rsid w:val="00631AA5"/>
    <w:rsid w:val="00632043"/>
    <w:rsid w:val="0063284C"/>
    <w:rsid w:val="00632BD0"/>
    <w:rsid w:val="00633697"/>
    <w:rsid w:val="00633862"/>
    <w:rsid w:val="00634EEA"/>
    <w:rsid w:val="00636398"/>
    <w:rsid w:val="006367D3"/>
    <w:rsid w:val="006368D3"/>
    <w:rsid w:val="006369E9"/>
    <w:rsid w:val="0063771C"/>
    <w:rsid w:val="006377EC"/>
    <w:rsid w:val="00640E32"/>
    <w:rsid w:val="00640F0A"/>
    <w:rsid w:val="0064151F"/>
    <w:rsid w:val="00641533"/>
    <w:rsid w:val="006415B3"/>
    <w:rsid w:val="00641A63"/>
    <w:rsid w:val="0064208D"/>
    <w:rsid w:val="00642735"/>
    <w:rsid w:val="006427F0"/>
    <w:rsid w:val="0064295E"/>
    <w:rsid w:val="0064333C"/>
    <w:rsid w:val="00643475"/>
    <w:rsid w:val="00643480"/>
    <w:rsid w:val="0064396A"/>
    <w:rsid w:val="00643AD5"/>
    <w:rsid w:val="00645482"/>
    <w:rsid w:val="00645C2B"/>
    <w:rsid w:val="00645D49"/>
    <w:rsid w:val="0064624E"/>
    <w:rsid w:val="00646703"/>
    <w:rsid w:val="006467EF"/>
    <w:rsid w:val="00646BA8"/>
    <w:rsid w:val="00647435"/>
    <w:rsid w:val="00650AB9"/>
    <w:rsid w:val="00650EA2"/>
    <w:rsid w:val="006531CC"/>
    <w:rsid w:val="006533E6"/>
    <w:rsid w:val="006538FC"/>
    <w:rsid w:val="00653FB4"/>
    <w:rsid w:val="006540B7"/>
    <w:rsid w:val="0065512B"/>
    <w:rsid w:val="00655733"/>
    <w:rsid w:val="00655ACD"/>
    <w:rsid w:val="00655CAD"/>
    <w:rsid w:val="00656A92"/>
    <w:rsid w:val="00656DDE"/>
    <w:rsid w:val="006573C7"/>
    <w:rsid w:val="0066011D"/>
    <w:rsid w:val="00660150"/>
    <w:rsid w:val="0066058A"/>
    <w:rsid w:val="006607C0"/>
    <w:rsid w:val="00660927"/>
    <w:rsid w:val="006613A6"/>
    <w:rsid w:val="006634B9"/>
    <w:rsid w:val="006634E6"/>
    <w:rsid w:val="006639FE"/>
    <w:rsid w:val="00663AE9"/>
    <w:rsid w:val="00663AEB"/>
    <w:rsid w:val="00664272"/>
    <w:rsid w:val="006643AB"/>
    <w:rsid w:val="006655EE"/>
    <w:rsid w:val="00665ED4"/>
    <w:rsid w:val="0066664B"/>
    <w:rsid w:val="00667EE7"/>
    <w:rsid w:val="00670922"/>
    <w:rsid w:val="00670BE1"/>
    <w:rsid w:val="006713A5"/>
    <w:rsid w:val="00671DC9"/>
    <w:rsid w:val="0067218F"/>
    <w:rsid w:val="00673784"/>
    <w:rsid w:val="006737B4"/>
    <w:rsid w:val="00673B0F"/>
    <w:rsid w:val="006741F2"/>
    <w:rsid w:val="0067421C"/>
    <w:rsid w:val="00674CC3"/>
    <w:rsid w:val="00675C72"/>
    <w:rsid w:val="006771F9"/>
    <w:rsid w:val="006776D7"/>
    <w:rsid w:val="00677C02"/>
    <w:rsid w:val="00680FB1"/>
    <w:rsid w:val="00681003"/>
    <w:rsid w:val="006812CA"/>
    <w:rsid w:val="006817C9"/>
    <w:rsid w:val="0068200E"/>
    <w:rsid w:val="006830A2"/>
    <w:rsid w:val="00684C61"/>
    <w:rsid w:val="0068608B"/>
    <w:rsid w:val="006867A6"/>
    <w:rsid w:val="00686917"/>
    <w:rsid w:val="00687A78"/>
    <w:rsid w:val="006906DB"/>
    <w:rsid w:val="006908D7"/>
    <w:rsid w:val="00690CAD"/>
    <w:rsid w:val="00691A2E"/>
    <w:rsid w:val="006921F6"/>
    <w:rsid w:val="006929B2"/>
    <w:rsid w:val="00692E40"/>
    <w:rsid w:val="006931AC"/>
    <w:rsid w:val="00694119"/>
    <w:rsid w:val="006941C9"/>
    <w:rsid w:val="006958B5"/>
    <w:rsid w:val="00695A30"/>
    <w:rsid w:val="00695FC2"/>
    <w:rsid w:val="006962FB"/>
    <w:rsid w:val="00696949"/>
    <w:rsid w:val="00697052"/>
    <w:rsid w:val="00697530"/>
    <w:rsid w:val="00697F2A"/>
    <w:rsid w:val="006A0E56"/>
    <w:rsid w:val="006A0ECE"/>
    <w:rsid w:val="006A325E"/>
    <w:rsid w:val="006A46FB"/>
    <w:rsid w:val="006A52D5"/>
    <w:rsid w:val="006A586C"/>
    <w:rsid w:val="006A5E28"/>
    <w:rsid w:val="006A613C"/>
    <w:rsid w:val="006A6555"/>
    <w:rsid w:val="006A697B"/>
    <w:rsid w:val="006A78F3"/>
    <w:rsid w:val="006A7AFF"/>
    <w:rsid w:val="006A7F92"/>
    <w:rsid w:val="006B040B"/>
    <w:rsid w:val="006B0EC6"/>
    <w:rsid w:val="006B1816"/>
    <w:rsid w:val="006B2099"/>
    <w:rsid w:val="006B2283"/>
    <w:rsid w:val="006B2A51"/>
    <w:rsid w:val="006B3DBE"/>
    <w:rsid w:val="006B4329"/>
    <w:rsid w:val="006B49CD"/>
    <w:rsid w:val="006B4FC2"/>
    <w:rsid w:val="006B50CF"/>
    <w:rsid w:val="006B56C6"/>
    <w:rsid w:val="006B70C9"/>
    <w:rsid w:val="006B7277"/>
    <w:rsid w:val="006B7AD1"/>
    <w:rsid w:val="006B7F40"/>
    <w:rsid w:val="006C03B8"/>
    <w:rsid w:val="006C0BF3"/>
    <w:rsid w:val="006C385B"/>
    <w:rsid w:val="006C4E5C"/>
    <w:rsid w:val="006C545C"/>
    <w:rsid w:val="006C58DF"/>
    <w:rsid w:val="006C5B25"/>
    <w:rsid w:val="006C5EC9"/>
    <w:rsid w:val="006C6059"/>
    <w:rsid w:val="006C7522"/>
    <w:rsid w:val="006D0139"/>
    <w:rsid w:val="006D305F"/>
    <w:rsid w:val="006D351A"/>
    <w:rsid w:val="006D4C5B"/>
    <w:rsid w:val="006D554A"/>
    <w:rsid w:val="006D5CE4"/>
    <w:rsid w:val="006D6F08"/>
    <w:rsid w:val="006D74BE"/>
    <w:rsid w:val="006D79AB"/>
    <w:rsid w:val="006D7DA7"/>
    <w:rsid w:val="006E062C"/>
    <w:rsid w:val="006E2572"/>
    <w:rsid w:val="006E28B7"/>
    <w:rsid w:val="006E2B61"/>
    <w:rsid w:val="006E3310"/>
    <w:rsid w:val="006E3367"/>
    <w:rsid w:val="006E350F"/>
    <w:rsid w:val="006E3C5F"/>
    <w:rsid w:val="006E44D5"/>
    <w:rsid w:val="006E4677"/>
    <w:rsid w:val="006E46A8"/>
    <w:rsid w:val="006E486F"/>
    <w:rsid w:val="006E4E39"/>
    <w:rsid w:val="006E545B"/>
    <w:rsid w:val="006E565E"/>
    <w:rsid w:val="006E5A6E"/>
    <w:rsid w:val="006E5FC4"/>
    <w:rsid w:val="006E7D3B"/>
    <w:rsid w:val="006E7F80"/>
    <w:rsid w:val="006F028F"/>
    <w:rsid w:val="006F0E4C"/>
    <w:rsid w:val="006F1B70"/>
    <w:rsid w:val="006F2504"/>
    <w:rsid w:val="006F341D"/>
    <w:rsid w:val="006F3B3A"/>
    <w:rsid w:val="006F487D"/>
    <w:rsid w:val="006F58D4"/>
    <w:rsid w:val="006F5C9A"/>
    <w:rsid w:val="006F796C"/>
    <w:rsid w:val="006F7B5A"/>
    <w:rsid w:val="006F7BC8"/>
    <w:rsid w:val="00700142"/>
    <w:rsid w:val="00700998"/>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766F"/>
    <w:rsid w:val="00707ADF"/>
    <w:rsid w:val="00707D61"/>
    <w:rsid w:val="00710542"/>
    <w:rsid w:val="0071126B"/>
    <w:rsid w:val="007118CA"/>
    <w:rsid w:val="00711D31"/>
    <w:rsid w:val="00712287"/>
    <w:rsid w:val="00712772"/>
    <w:rsid w:val="007148D3"/>
    <w:rsid w:val="0071551B"/>
    <w:rsid w:val="00715638"/>
    <w:rsid w:val="00715A32"/>
    <w:rsid w:val="00715B9A"/>
    <w:rsid w:val="00715E8B"/>
    <w:rsid w:val="007161DA"/>
    <w:rsid w:val="007163B5"/>
    <w:rsid w:val="0071650B"/>
    <w:rsid w:val="00717413"/>
    <w:rsid w:val="00722506"/>
    <w:rsid w:val="00723001"/>
    <w:rsid w:val="007245A0"/>
    <w:rsid w:val="00724649"/>
    <w:rsid w:val="00725161"/>
    <w:rsid w:val="00725B07"/>
    <w:rsid w:val="00726EA6"/>
    <w:rsid w:val="00727208"/>
    <w:rsid w:val="00727299"/>
    <w:rsid w:val="00727680"/>
    <w:rsid w:val="00727D2C"/>
    <w:rsid w:val="0073054C"/>
    <w:rsid w:val="00731066"/>
    <w:rsid w:val="00732E13"/>
    <w:rsid w:val="00733F1A"/>
    <w:rsid w:val="00734052"/>
    <w:rsid w:val="007348B1"/>
    <w:rsid w:val="00734E42"/>
    <w:rsid w:val="00734FCD"/>
    <w:rsid w:val="007358C2"/>
    <w:rsid w:val="00736143"/>
    <w:rsid w:val="007362A6"/>
    <w:rsid w:val="00736AA2"/>
    <w:rsid w:val="00736D7D"/>
    <w:rsid w:val="007374F9"/>
    <w:rsid w:val="007400E3"/>
    <w:rsid w:val="0074063A"/>
    <w:rsid w:val="00740E58"/>
    <w:rsid w:val="00741368"/>
    <w:rsid w:val="007445A0"/>
    <w:rsid w:val="0074524B"/>
    <w:rsid w:val="00746B98"/>
    <w:rsid w:val="00746EAC"/>
    <w:rsid w:val="007474A3"/>
    <w:rsid w:val="00747D8B"/>
    <w:rsid w:val="00751228"/>
    <w:rsid w:val="007543CB"/>
    <w:rsid w:val="00755EC7"/>
    <w:rsid w:val="00756AA8"/>
    <w:rsid w:val="007571E1"/>
    <w:rsid w:val="007575D7"/>
    <w:rsid w:val="0075763F"/>
    <w:rsid w:val="007579BB"/>
    <w:rsid w:val="007602E4"/>
    <w:rsid w:val="007604B2"/>
    <w:rsid w:val="007619D7"/>
    <w:rsid w:val="007623FB"/>
    <w:rsid w:val="00765281"/>
    <w:rsid w:val="00765D60"/>
    <w:rsid w:val="00766BAD"/>
    <w:rsid w:val="007678DE"/>
    <w:rsid w:val="00770099"/>
    <w:rsid w:val="00770542"/>
    <w:rsid w:val="00771346"/>
    <w:rsid w:val="00771706"/>
    <w:rsid w:val="00771AA0"/>
    <w:rsid w:val="0077213F"/>
    <w:rsid w:val="007731FC"/>
    <w:rsid w:val="00773B4D"/>
    <w:rsid w:val="00773F15"/>
    <w:rsid w:val="00773FB6"/>
    <w:rsid w:val="007750D5"/>
    <w:rsid w:val="007755F2"/>
    <w:rsid w:val="007758EB"/>
    <w:rsid w:val="00776971"/>
    <w:rsid w:val="00776B09"/>
    <w:rsid w:val="00776FE2"/>
    <w:rsid w:val="007801CE"/>
    <w:rsid w:val="007808CF"/>
    <w:rsid w:val="007809FF"/>
    <w:rsid w:val="007812F3"/>
    <w:rsid w:val="0078177E"/>
    <w:rsid w:val="00781A89"/>
    <w:rsid w:val="00782868"/>
    <w:rsid w:val="00782A02"/>
    <w:rsid w:val="00782DF0"/>
    <w:rsid w:val="00782F54"/>
    <w:rsid w:val="0078304C"/>
    <w:rsid w:val="00783673"/>
    <w:rsid w:val="00783F0B"/>
    <w:rsid w:val="0078417D"/>
    <w:rsid w:val="00785490"/>
    <w:rsid w:val="00785863"/>
    <w:rsid w:val="00785889"/>
    <w:rsid w:val="00785D29"/>
    <w:rsid w:val="00787850"/>
    <w:rsid w:val="00787D7A"/>
    <w:rsid w:val="00787EF3"/>
    <w:rsid w:val="00790E93"/>
    <w:rsid w:val="00791A2B"/>
    <w:rsid w:val="007925EA"/>
    <w:rsid w:val="007929C8"/>
    <w:rsid w:val="00793CD8"/>
    <w:rsid w:val="00794596"/>
    <w:rsid w:val="00794CAE"/>
    <w:rsid w:val="00795C92"/>
    <w:rsid w:val="00796D97"/>
    <w:rsid w:val="00797AFF"/>
    <w:rsid w:val="007A0E6E"/>
    <w:rsid w:val="007A1CB3"/>
    <w:rsid w:val="007A23F2"/>
    <w:rsid w:val="007A2553"/>
    <w:rsid w:val="007A27AD"/>
    <w:rsid w:val="007A306F"/>
    <w:rsid w:val="007A43A6"/>
    <w:rsid w:val="007A4E67"/>
    <w:rsid w:val="007A58A6"/>
    <w:rsid w:val="007A5EED"/>
    <w:rsid w:val="007A61D2"/>
    <w:rsid w:val="007A6495"/>
    <w:rsid w:val="007B27DC"/>
    <w:rsid w:val="007B29DB"/>
    <w:rsid w:val="007B3D2D"/>
    <w:rsid w:val="007B485F"/>
    <w:rsid w:val="007B50AE"/>
    <w:rsid w:val="007B51DF"/>
    <w:rsid w:val="007B6B74"/>
    <w:rsid w:val="007B7875"/>
    <w:rsid w:val="007C0476"/>
    <w:rsid w:val="007C05DD"/>
    <w:rsid w:val="007C1314"/>
    <w:rsid w:val="007C13CB"/>
    <w:rsid w:val="007C19C1"/>
    <w:rsid w:val="007C22DA"/>
    <w:rsid w:val="007C3CCC"/>
    <w:rsid w:val="007C3D18"/>
    <w:rsid w:val="007C42D2"/>
    <w:rsid w:val="007C4B39"/>
    <w:rsid w:val="007C60BF"/>
    <w:rsid w:val="007C61AB"/>
    <w:rsid w:val="007C6A07"/>
    <w:rsid w:val="007C75A1"/>
    <w:rsid w:val="007C7645"/>
    <w:rsid w:val="007C77A5"/>
    <w:rsid w:val="007D0217"/>
    <w:rsid w:val="007D04E5"/>
    <w:rsid w:val="007D08CC"/>
    <w:rsid w:val="007D1E22"/>
    <w:rsid w:val="007D261C"/>
    <w:rsid w:val="007D28AC"/>
    <w:rsid w:val="007D42D2"/>
    <w:rsid w:val="007D5247"/>
    <w:rsid w:val="007D564B"/>
    <w:rsid w:val="007D5809"/>
    <w:rsid w:val="007D5901"/>
    <w:rsid w:val="007D65F7"/>
    <w:rsid w:val="007D6C7C"/>
    <w:rsid w:val="007D701F"/>
    <w:rsid w:val="007D7526"/>
    <w:rsid w:val="007E2FA0"/>
    <w:rsid w:val="007E3EF5"/>
    <w:rsid w:val="007E4610"/>
    <w:rsid w:val="007E4715"/>
    <w:rsid w:val="007E4D98"/>
    <w:rsid w:val="007E4E18"/>
    <w:rsid w:val="007E505B"/>
    <w:rsid w:val="007E533C"/>
    <w:rsid w:val="007E7091"/>
    <w:rsid w:val="007E7475"/>
    <w:rsid w:val="007F0491"/>
    <w:rsid w:val="007F0DBD"/>
    <w:rsid w:val="007F12B6"/>
    <w:rsid w:val="007F1726"/>
    <w:rsid w:val="007F2363"/>
    <w:rsid w:val="007F3C6F"/>
    <w:rsid w:val="007F4904"/>
    <w:rsid w:val="007F5988"/>
    <w:rsid w:val="0080079E"/>
    <w:rsid w:val="00800A4C"/>
    <w:rsid w:val="00801562"/>
    <w:rsid w:val="0080187F"/>
    <w:rsid w:val="0080253D"/>
    <w:rsid w:val="00802DEB"/>
    <w:rsid w:val="00803546"/>
    <w:rsid w:val="008036C5"/>
    <w:rsid w:val="00803FAE"/>
    <w:rsid w:val="008052C1"/>
    <w:rsid w:val="0080605F"/>
    <w:rsid w:val="00807786"/>
    <w:rsid w:val="00810001"/>
    <w:rsid w:val="008101B0"/>
    <w:rsid w:val="008103FA"/>
    <w:rsid w:val="00810811"/>
    <w:rsid w:val="008115C7"/>
    <w:rsid w:val="008117EF"/>
    <w:rsid w:val="00811FCB"/>
    <w:rsid w:val="008125BB"/>
    <w:rsid w:val="008129EC"/>
    <w:rsid w:val="00812B68"/>
    <w:rsid w:val="0081333C"/>
    <w:rsid w:val="00814AD5"/>
    <w:rsid w:val="00814F7B"/>
    <w:rsid w:val="00815681"/>
    <w:rsid w:val="008156D5"/>
    <w:rsid w:val="008158D6"/>
    <w:rsid w:val="0081716B"/>
    <w:rsid w:val="00817196"/>
    <w:rsid w:val="00820715"/>
    <w:rsid w:val="008213E6"/>
    <w:rsid w:val="008216C3"/>
    <w:rsid w:val="00821960"/>
    <w:rsid w:val="008222EF"/>
    <w:rsid w:val="008229FC"/>
    <w:rsid w:val="008235DB"/>
    <w:rsid w:val="008240DA"/>
    <w:rsid w:val="00824AB4"/>
    <w:rsid w:val="00825C42"/>
    <w:rsid w:val="00825D25"/>
    <w:rsid w:val="00825EEF"/>
    <w:rsid w:val="00826E4B"/>
    <w:rsid w:val="00826FF8"/>
    <w:rsid w:val="00827CAB"/>
    <w:rsid w:val="00827D6F"/>
    <w:rsid w:val="00827FE3"/>
    <w:rsid w:val="00830677"/>
    <w:rsid w:val="00830E87"/>
    <w:rsid w:val="0083207E"/>
    <w:rsid w:val="008326C1"/>
    <w:rsid w:val="008328DA"/>
    <w:rsid w:val="00832D29"/>
    <w:rsid w:val="0083391C"/>
    <w:rsid w:val="00834C82"/>
    <w:rsid w:val="0083565C"/>
    <w:rsid w:val="00836E63"/>
    <w:rsid w:val="008376AC"/>
    <w:rsid w:val="0083778B"/>
    <w:rsid w:val="00840F75"/>
    <w:rsid w:val="00841446"/>
    <w:rsid w:val="00843FEE"/>
    <w:rsid w:val="008441BC"/>
    <w:rsid w:val="008444E8"/>
    <w:rsid w:val="00844E80"/>
    <w:rsid w:val="0084543A"/>
    <w:rsid w:val="00845BE3"/>
    <w:rsid w:val="00845C32"/>
    <w:rsid w:val="0084655B"/>
    <w:rsid w:val="00846DF4"/>
    <w:rsid w:val="00846FE7"/>
    <w:rsid w:val="00847D83"/>
    <w:rsid w:val="00851238"/>
    <w:rsid w:val="00851F57"/>
    <w:rsid w:val="008529CC"/>
    <w:rsid w:val="00852B4F"/>
    <w:rsid w:val="00855901"/>
    <w:rsid w:val="00855F88"/>
    <w:rsid w:val="0085648F"/>
    <w:rsid w:val="00856911"/>
    <w:rsid w:val="00857C50"/>
    <w:rsid w:val="008601DF"/>
    <w:rsid w:val="0086099B"/>
    <w:rsid w:val="00860EF7"/>
    <w:rsid w:val="0086242F"/>
    <w:rsid w:val="00862B9A"/>
    <w:rsid w:val="00863537"/>
    <w:rsid w:val="00863C5D"/>
    <w:rsid w:val="0086425C"/>
    <w:rsid w:val="00864588"/>
    <w:rsid w:val="00864DC3"/>
    <w:rsid w:val="0086607D"/>
    <w:rsid w:val="008677FD"/>
    <w:rsid w:val="00867981"/>
    <w:rsid w:val="00867B26"/>
    <w:rsid w:val="008705D4"/>
    <w:rsid w:val="008706D4"/>
    <w:rsid w:val="00870CC4"/>
    <w:rsid w:val="00870F8A"/>
    <w:rsid w:val="008714FD"/>
    <w:rsid w:val="0087158B"/>
    <w:rsid w:val="008719A4"/>
    <w:rsid w:val="00871D23"/>
    <w:rsid w:val="00871D26"/>
    <w:rsid w:val="00871FBC"/>
    <w:rsid w:val="00872273"/>
    <w:rsid w:val="00872DD4"/>
    <w:rsid w:val="00872DF0"/>
    <w:rsid w:val="008735D7"/>
    <w:rsid w:val="008739E4"/>
    <w:rsid w:val="00874312"/>
    <w:rsid w:val="0087437C"/>
    <w:rsid w:val="008743D3"/>
    <w:rsid w:val="00875CD7"/>
    <w:rsid w:val="00876B4D"/>
    <w:rsid w:val="00877F18"/>
    <w:rsid w:val="00880CA2"/>
    <w:rsid w:val="00881CDD"/>
    <w:rsid w:val="00882349"/>
    <w:rsid w:val="00883005"/>
    <w:rsid w:val="008846AC"/>
    <w:rsid w:val="008848F9"/>
    <w:rsid w:val="00885A75"/>
    <w:rsid w:val="00885A89"/>
    <w:rsid w:val="00886D00"/>
    <w:rsid w:val="00886D44"/>
    <w:rsid w:val="00886EDA"/>
    <w:rsid w:val="008907CA"/>
    <w:rsid w:val="00891245"/>
    <w:rsid w:val="00891B09"/>
    <w:rsid w:val="008923EC"/>
    <w:rsid w:val="00892CFF"/>
    <w:rsid w:val="0089347C"/>
    <w:rsid w:val="008948E3"/>
    <w:rsid w:val="00894A88"/>
    <w:rsid w:val="00895310"/>
    <w:rsid w:val="00895386"/>
    <w:rsid w:val="00896640"/>
    <w:rsid w:val="00896985"/>
    <w:rsid w:val="0089757A"/>
    <w:rsid w:val="00897971"/>
    <w:rsid w:val="008A0210"/>
    <w:rsid w:val="008A08E0"/>
    <w:rsid w:val="008A0B9C"/>
    <w:rsid w:val="008A21FF"/>
    <w:rsid w:val="008A2CE2"/>
    <w:rsid w:val="008A30AC"/>
    <w:rsid w:val="008A30BD"/>
    <w:rsid w:val="008A3AE2"/>
    <w:rsid w:val="008A4275"/>
    <w:rsid w:val="008A44B8"/>
    <w:rsid w:val="008A4E29"/>
    <w:rsid w:val="008A51A8"/>
    <w:rsid w:val="008A54C7"/>
    <w:rsid w:val="008A5A93"/>
    <w:rsid w:val="008A620C"/>
    <w:rsid w:val="008A646C"/>
    <w:rsid w:val="008A76D3"/>
    <w:rsid w:val="008A77D8"/>
    <w:rsid w:val="008B0483"/>
    <w:rsid w:val="008B09DE"/>
    <w:rsid w:val="008B10B8"/>
    <w:rsid w:val="008B120C"/>
    <w:rsid w:val="008B2932"/>
    <w:rsid w:val="008B2A90"/>
    <w:rsid w:val="008B2B89"/>
    <w:rsid w:val="008B3C92"/>
    <w:rsid w:val="008B45A3"/>
    <w:rsid w:val="008B5156"/>
    <w:rsid w:val="008B51A0"/>
    <w:rsid w:val="008B592A"/>
    <w:rsid w:val="008B5A14"/>
    <w:rsid w:val="008B5D1A"/>
    <w:rsid w:val="008B6276"/>
    <w:rsid w:val="008B7758"/>
    <w:rsid w:val="008B7B5C"/>
    <w:rsid w:val="008C035B"/>
    <w:rsid w:val="008C0C99"/>
    <w:rsid w:val="008C10C9"/>
    <w:rsid w:val="008C1C27"/>
    <w:rsid w:val="008C1F0E"/>
    <w:rsid w:val="008C1FC4"/>
    <w:rsid w:val="008C2017"/>
    <w:rsid w:val="008C3A3B"/>
    <w:rsid w:val="008C48F8"/>
    <w:rsid w:val="008C4958"/>
    <w:rsid w:val="008C4A1C"/>
    <w:rsid w:val="008C4BAA"/>
    <w:rsid w:val="008C636D"/>
    <w:rsid w:val="008C6AE8"/>
    <w:rsid w:val="008C7573"/>
    <w:rsid w:val="008C7F2C"/>
    <w:rsid w:val="008D114A"/>
    <w:rsid w:val="008D1742"/>
    <w:rsid w:val="008D224C"/>
    <w:rsid w:val="008D2E1D"/>
    <w:rsid w:val="008D31E2"/>
    <w:rsid w:val="008D3299"/>
    <w:rsid w:val="008D34F1"/>
    <w:rsid w:val="008D39D8"/>
    <w:rsid w:val="008D4FAD"/>
    <w:rsid w:val="008D517C"/>
    <w:rsid w:val="008D580D"/>
    <w:rsid w:val="008D6D1A"/>
    <w:rsid w:val="008E0927"/>
    <w:rsid w:val="008E0DC8"/>
    <w:rsid w:val="008E10C0"/>
    <w:rsid w:val="008E1909"/>
    <w:rsid w:val="008E2610"/>
    <w:rsid w:val="008E2A65"/>
    <w:rsid w:val="008E30B6"/>
    <w:rsid w:val="008E33E0"/>
    <w:rsid w:val="008E3C1B"/>
    <w:rsid w:val="008E4E82"/>
    <w:rsid w:val="008E548A"/>
    <w:rsid w:val="008E54CF"/>
    <w:rsid w:val="008E5E7C"/>
    <w:rsid w:val="008E6D79"/>
    <w:rsid w:val="008E6E68"/>
    <w:rsid w:val="008E715E"/>
    <w:rsid w:val="008E75BD"/>
    <w:rsid w:val="008E781E"/>
    <w:rsid w:val="008F0A25"/>
    <w:rsid w:val="008F19BC"/>
    <w:rsid w:val="008F1EAB"/>
    <w:rsid w:val="008F21B4"/>
    <w:rsid w:val="008F21CC"/>
    <w:rsid w:val="008F33DC"/>
    <w:rsid w:val="008F358E"/>
    <w:rsid w:val="008F4050"/>
    <w:rsid w:val="008F477F"/>
    <w:rsid w:val="008F4ED1"/>
    <w:rsid w:val="008F5420"/>
    <w:rsid w:val="008F5CE5"/>
    <w:rsid w:val="008F6075"/>
    <w:rsid w:val="008F7390"/>
    <w:rsid w:val="0090151D"/>
    <w:rsid w:val="009015A5"/>
    <w:rsid w:val="00902BDA"/>
    <w:rsid w:val="00902E62"/>
    <w:rsid w:val="0090336B"/>
    <w:rsid w:val="00903880"/>
    <w:rsid w:val="00903AB3"/>
    <w:rsid w:val="00904602"/>
    <w:rsid w:val="00905285"/>
    <w:rsid w:val="009053AA"/>
    <w:rsid w:val="00905561"/>
    <w:rsid w:val="009055DE"/>
    <w:rsid w:val="00905C36"/>
    <w:rsid w:val="00906939"/>
    <w:rsid w:val="00906A8B"/>
    <w:rsid w:val="00906C12"/>
    <w:rsid w:val="00910390"/>
    <w:rsid w:val="00910B7D"/>
    <w:rsid w:val="00911257"/>
    <w:rsid w:val="00911DFB"/>
    <w:rsid w:val="009125E0"/>
    <w:rsid w:val="0091292D"/>
    <w:rsid w:val="009132C6"/>
    <w:rsid w:val="0091386C"/>
    <w:rsid w:val="009139D9"/>
    <w:rsid w:val="00913A43"/>
    <w:rsid w:val="00913D7D"/>
    <w:rsid w:val="00914233"/>
    <w:rsid w:val="009148D2"/>
    <w:rsid w:val="00914AD8"/>
    <w:rsid w:val="00914CC7"/>
    <w:rsid w:val="00916079"/>
    <w:rsid w:val="009164BD"/>
    <w:rsid w:val="0091691E"/>
    <w:rsid w:val="00917191"/>
    <w:rsid w:val="009173CE"/>
    <w:rsid w:val="00917956"/>
    <w:rsid w:val="009179A0"/>
    <w:rsid w:val="00917CE9"/>
    <w:rsid w:val="00920BF2"/>
    <w:rsid w:val="00922010"/>
    <w:rsid w:val="0092265D"/>
    <w:rsid w:val="009226F0"/>
    <w:rsid w:val="0092270D"/>
    <w:rsid w:val="0092272E"/>
    <w:rsid w:val="00923073"/>
    <w:rsid w:val="00923BD4"/>
    <w:rsid w:val="0092533B"/>
    <w:rsid w:val="0092560F"/>
    <w:rsid w:val="00925CBD"/>
    <w:rsid w:val="0092685E"/>
    <w:rsid w:val="00927AAE"/>
    <w:rsid w:val="00930330"/>
    <w:rsid w:val="00931BD9"/>
    <w:rsid w:val="00932130"/>
    <w:rsid w:val="00932156"/>
    <w:rsid w:val="00932952"/>
    <w:rsid w:val="00933367"/>
    <w:rsid w:val="009336CE"/>
    <w:rsid w:val="00933D3C"/>
    <w:rsid w:val="00933E80"/>
    <w:rsid w:val="00933EEB"/>
    <w:rsid w:val="00934396"/>
    <w:rsid w:val="00934864"/>
    <w:rsid w:val="00940C00"/>
    <w:rsid w:val="00941636"/>
    <w:rsid w:val="00942743"/>
    <w:rsid w:val="00942AEF"/>
    <w:rsid w:val="00942D57"/>
    <w:rsid w:val="009433F1"/>
    <w:rsid w:val="009436AF"/>
    <w:rsid w:val="00943742"/>
    <w:rsid w:val="00943A35"/>
    <w:rsid w:val="00943A5C"/>
    <w:rsid w:val="009447C5"/>
    <w:rsid w:val="0094503B"/>
    <w:rsid w:val="00945467"/>
    <w:rsid w:val="00945630"/>
    <w:rsid w:val="00945920"/>
    <w:rsid w:val="00945C05"/>
    <w:rsid w:val="00946815"/>
    <w:rsid w:val="00946945"/>
    <w:rsid w:val="00946AD8"/>
    <w:rsid w:val="00947713"/>
    <w:rsid w:val="00947CC8"/>
    <w:rsid w:val="00947D62"/>
    <w:rsid w:val="009504BD"/>
    <w:rsid w:val="00950DE7"/>
    <w:rsid w:val="00951435"/>
    <w:rsid w:val="0095278F"/>
    <w:rsid w:val="00953098"/>
    <w:rsid w:val="00953637"/>
    <w:rsid w:val="00953920"/>
    <w:rsid w:val="00953D47"/>
    <w:rsid w:val="0095461F"/>
    <w:rsid w:val="00954663"/>
    <w:rsid w:val="009559ED"/>
    <w:rsid w:val="00955ABB"/>
    <w:rsid w:val="0095681E"/>
    <w:rsid w:val="00956901"/>
    <w:rsid w:val="009572D4"/>
    <w:rsid w:val="009615FF"/>
    <w:rsid w:val="00961921"/>
    <w:rsid w:val="0096240B"/>
    <w:rsid w:val="0096355B"/>
    <w:rsid w:val="0096430A"/>
    <w:rsid w:val="00964464"/>
    <w:rsid w:val="0096475B"/>
    <w:rsid w:val="00964AC7"/>
    <w:rsid w:val="0096554B"/>
    <w:rsid w:val="0096584A"/>
    <w:rsid w:val="00965A4F"/>
    <w:rsid w:val="00965BD7"/>
    <w:rsid w:val="00967013"/>
    <w:rsid w:val="00970C5B"/>
    <w:rsid w:val="0097188B"/>
    <w:rsid w:val="00971F08"/>
    <w:rsid w:val="00972109"/>
    <w:rsid w:val="00972E1B"/>
    <w:rsid w:val="00974C50"/>
    <w:rsid w:val="00975C75"/>
    <w:rsid w:val="00975FCB"/>
    <w:rsid w:val="00976949"/>
    <w:rsid w:val="00976B34"/>
    <w:rsid w:val="0098012B"/>
    <w:rsid w:val="00980477"/>
    <w:rsid w:val="00980626"/>
    <w:rsid w:val="009806A3"/>
    <w:rsid w:val="009817BF"/>
    <w:rsid w:val="009820F4"/>
    <w:rsid w:val="00983521"/>
    <w:rsid w:val="009835A1"/>
    <w:rsid w:val="009840D2"/>
    <w:rsid w:val="009842FC"/>
    <w:rsid w:val="00984533"/>
    <w:rsid w:val="00985253"/>
    <w:rsid w:val="009853B3"/>
    <w:rsid w:val="00986635"/>
    <w:rsid w:val="009900E5"/>
    <w:rsid w:val="00990630"/>
    <w:rsid w:val="00990779"/>
    <w:rsid w:val="0099093F"/>
    <w:rsid w:val="00991761"/>
    <w:rsid w:val="0099235B"/>
    <w:rsid w:val="00992CDF"/>
    <w:rsid w:val="00992DC4"/>
    <w:rsid w:val="00993321"/>
    <w:rsid w:val="00993D8D"/>
    <w:rsid w:val="00994309"/>
    <w:rsid w:val="00994B02"/>
    <w:rsid w:val="00994DCA"/>
    <w:rsid w:val="0099603E"/>
    <w:rsid w:val="009965BD"/>
    <w:rsid w:val="00996BDC"/>
    <w:rsid w:val="009970DD"/>
    <w:rsid w:val="009975F4"/>
    <w:rsid w:val="009A0FAB"/>
    <w:rsid w:val="009A0FBA"/>
    <w:rsid w:val="009A1601"/>
    <w:rsid w:val="009A1F67"/>
    <w:rsid w:val="009A24C8"/>
    <w:rsid w:val="009A2BB1"/>
    <w:rsid w:val="009A462D"/>
    <w:rsid w:val="009A5CBA"/>
    <w:rsid w:val="009A6274"/>
    <w:rsid w:val="009A627F"/>
    <w:rsid w:val="009A645B"/>
    <w:rsid w:val="009A7006"/>
    <w:rsid w:val="009A755E"/>
    <w:rsid w:val="009A7846"/>
    <w:rsid w:val="009B0D91"/>
    <w:rsid w:val="009B3104"/>
    <w:rsid w:val="009B37C9"/>
    <w:rsid w:val="009B396D"/>
    <w:rsid w:val="009B3AC2"/>
    <w:rsid w:val="009B3BD4"/>
    <w:rsid w:val="009B44CE"/>
    <w:rsid w:val="009B4A4D"/>
    <w:rsid w:val="009B4DF4"/>
    <w:rsid w:val="009B4E5C"/>
    <w:rsid w:val="009B564E"/>
    <w:rsid w:val="009B6662"/>
    <w:rsid w:val="009B6F63"/>
    <w:rsid w:val="009B6F97"/>
    <w:rsid w:val="009B7ADC"/>
    <w:rsid w:val="009B7E87"/>
    <w:rsid w:val="009C0587"/>
    <w:rsid w:val="009C2279"/>
    <w:rsid w:val="009C273D"/>
    <w:rsid w:val="009C30B2"/>
    <w:rsid w:val="009C390E"/>
    <w:rsid w:val="009C401E"/>
    <w:rsid w:val="009C403E"/>
    <w:rsid w:val="009C419B"/>
    <w:rsid w:val="009C4624"/>
    <w:rsid w:val="009C4923"/>
    <w:rsid w:val="009C5410"/>
    <w:rsid w:val="009C5A31"/>
    <w:rsid w:val="009C742A"/>
    <w:rsid w:val="009D1829"/>
    <w:rsid w:val="009D2044"/>
    <w:rsid w:val="009D2ACB"/>
    <w:rsid w:val="009D34E4"/>
    <w:rsid w:val="009D378A"/>
    <w:rsid w:val="009D492B"/>
    <w:rsid w:val="009D4F5A"/>
    <w:rsid w:val="009D4FF0"/>
    <w:rsid w:val="009D5262"/>
    <w:rsid w:val="009D5BB6"/>
    <w:rsid w:val="009D67C7"/>
    <w:rsid w:val="009D6AEC"/>
    <w:rsid w:val="009D703C"/>
    <w:rsid w:val="009D718F"/>
    <w:rsid w:val="009D7788"/>
    <w:rsid w:val="009D7E7C"/>
    <w:rsid w:val="009E0213"/>
    <w:rsid w:val="009E068F"/>
    <w:rsid w:val="009E07DE"/>
    <w:rsid w:val="009E2E4B"/>
    <w:rsid w:val="009E35DB"/>
    <w:rsid w:val="009E4004"/>
    <w:rsid w:val="009E4235"/>
    <w:rsid w:val="009E47A3"/>
    <w:rsid w:val="009E58A2"/>
    <w:rsid w:val="009E5D88"/>
    <w:rsid w:val="009E602D"/>
    <w:rsid w:val="009E7CEA"/>
    <w:rsid w:val="009F08F3"/>
    <w:rsid w:val="009F09EF"/>
    <w:rsid w:val="009F0A74"/>
    <w:rsid w:val="009F2AE7"/>
    <w:rsid w:val="009F2B2C"/>
    <w:rsid w:val="009F344F"/>
    <w:rsid w:val="009F47FC"/>
    <w:rsid w:val="009F5143"/>
    <w:rsid w:val="009F7BDB"/>
    <w:rsid w:val="009F7DAD"/>
    <w:rsid w:val="009F7FD4"/>
    <w:rsid w:val="00A00254"/>
    <w:rsid w:val="00A0026D"/>
    <w:rsid w:val="00A0039D"/>
    <w:rsid w:val="00A021CA"/>
    <w:rsid w:val="00A02D6D"/>
    <w:rsid w:val="00A0407F"/>
    <w:rsid w:val="00A04367"/>
    <w:rsid w:val="00A04810"/>
    <w:rsid w:val="00A048A8"/>
    <w:rsid w:val="00A04DCB"/>
    <w:rsid w:val="00A05B47"/>
    <w:rsid w:val="00A063B7"/>
    <w:rsid w:val="00A06DB0"/>
    <w:rsid w:val="00A110BC"/>
    <w:rsid w:val="00A12492"/>
    <w:rsid w:val="00A13DD6"/>
    <w:rsid w:val="00A13E54"/>
    <w:rsid w:val="00A1420D"/>
    <w:rsid w:val="00A149C7"/>
    <w:rsid w:val="00A16BD1"/>
    <w:rsid w:val="00A16EE6"/>
    <w:rsid w:val="00A17D84"/>
    <w:rsid w:val="00A17F63"/>
    <w:rsid w:val="00A200EF"/>
    <w:rsid w:val="00A20E4F"/>
    <w:rsid w:val="00A2149F"/>
    <w:rsid w:val="00A214F4"/>
    <w:rsid w:val="00A2193B"/>
    <w:rsid w:val="00A21B62"/>
    <w:rsid w:val="00A22089"/>
    <w:rsid w:val="00A22EE1"/>
    <w:rsid w:val="00A2351A"/>
    <w:rsid w:val="00A24CFB"/>
    <w:rsid w:val="00A24EAC"/>
    <w:rsid w:val="00A253A7"/>
    <w:rsid w:val="00A264A9"/>
    <w:rsid w:val="00A2663B"/>
    <w:rsid w:val="00A269B0"/>
    <w:rsid w:val="00A26EA6"/>
    <w:rsid w:val="00A27785"/>
    <w:rsid w:val="00A30187"/>
    <w:rsid w:val="00A319C8"/>
    <w:rsid w:val="00A31A65"/>
    <w:rsid w:val="00A33D04"/>
    <w:rsid w:val="00A34314"/>
    <w:rsid w:val="00A3448A"/>
    <w:rsid w:val="00A35160"/>
    <w:rsid w:val="00A35469"/>
    <w:rsid w:val="00A36297"/>
    <w:rsid w:val="00A3663D"/>
    <w:rsid w:val="00A36BDC"/>
    <w:rsid w:val="00A36EAD"/>
    <w:rsid w:val="00A36FCE"/>
    <w:rsid w:val="00A37E7B"/>
    <w:rsid w:val="00A407D1"/>
    <w:rsid w:val="00A408D4"/>
    <w:rsid w:val="00A4199F"/>
    <w:rsid w:val="00A41E2B"/>
    <w:rsid w:val="00A4252A"/>
    <w:rsid w:val="00A43013"/>
    <w:rsid w:val="00A4318D"/>
    <w:rsid w:val="00A453DB"/>
    <w:rsid w:val="00A45AD5"/>
    <w:rsid w:val="00A45B74"/>
    <w:rsid w:val="00A45BB0"/>
    <w:rsid w:val="00A463DB"/>
    <w:rsid w:val="00A4665B"/>
    <w:rsid w:val="00A469ED"/>
    <w:rsid w:val="00A47A09"/>
    <w:rsid w:val="00A50F41"/>
    <w:rsid w:val="00A5140E"/>
    <w:rsid w:val="00A51870"/>
    <w:rsid w:val="00A51F20"/>
    <w:rsid w:val="00A522DB"/>
    <w:rsid w:val="00A52B3E"/>
    <w:rsid w:val="00A52CC5"/>
    <w:rsid w:val="00A52E1D"/>
    <w:rsid w:val="00A5341A"/>
    <w:rsid w:val="00A54350"/>
    <w:rsid w:val="00A561C3"/>
    <w:rsid w:val="00A56674"/>
    <w:rsid w:val="00A601E5"/>
    <w:rsid w:val="00A60BF0"/>
    <w:rsid w:val="00A60DBF"/>
    <w:rsid w:val="00A6126F"/>
    <w:rsid w:val="00A61499"/>
    <w:rsid w:val="00A615C9"/>
    <w:rsid w:val="00A620D8"/>
    <w:rsid w:val="00A62C1F"/>
    <w:rsid w:val="00A63483"/>
    <w:rsid w:val="00A6437D"/>
    <w:rsid w:val="00A64DD4"/>
    <w:rsid w:val="00A65940"/>
    <w:rsid w:val="00A660AC"/>
    <w:rsid w:val="00A670EF"/>
    <w:rsid w:val="00A67D49"/>
    <w:rsid w:val="00A67E6C"/>
    <w:rsid w:val="00A7172B"/>
    <w:rsid w:val="00A71B99"/>
    <w:rsid w:val="00A71E0A"/>
    <w:rsid w:val="00A7246D"/>
    <w:rsid w:val="00A7377B"/>
    <w:rsid w:val="00A73989"/>
    <w:rsid w:val="00A739D0"/>
    <w:rsid w:val="00A73D7E"/>
    <w:rsid w:val="00A746CE"/>
    <w:rsid w:val="00A74F7D"/>
    <w:rsid w:val="00A7519E"/>
    <w:rsid w:val="00A754EE"/>
    <w:rsid w:val="00A761D4"/>
    <w:rsid w:val="00A7672A"/>
    <w:rsid w:val="00A768CE"/>
    <w:rsid w:val="00A773F0"/>
    <w:rsid w:val="00A776B4"/>
    <w:rsid w:val="00A77EC4"/>
    <w:rsid w:val="00A80819"/>
    <w:rsid w:val="00A811A1"/>
    <w:rsid w:val="00A81391"/>
    <w:rsid w:val="00A813FA"/>
    <w:rsid w:val="00A8445F"/>
    <w:rsid w:val="00A848C0"/>
    <w:rsid w:val="00A852ED"/>
    <w:rsid w:val="00A8531C"/>
    <w:rsid w:val="00A85A38"/>
    <w:rsid w:val="00A85D63"/>
    <w:rsid w:val="00A86331"/>
    <w:rsid w:val="00A8722D"/>
    <w:rsid w:val="00A90C97"/>
    <w:rsid w:val="00A91CDF"/>
    <w:rsid w:val="00A91F23"/>
    <w:rsid w:val="00A920C7"/>
    <w:rsid w:val="00A92879"/>
    <w:rsid w:val="00A9544C"/>
    <w:rsid w:val="00A95546"/>
    <w:rsid w:val="00A956A5"/>
    <w:rsid w:val="00A9594B"/>
    <w:rsid w:val="00A95B89"/>
    <w:rsid w:val="00A96357"/>
    <w:rsid w:val="00A97570"/>
    <w:rsid w:val="00A979EE"/>
    <w:rsid w:val="00AA016F"/>
    <w:rsid w:val="00AA05E2"/>
    <w:rsid w:val="00AA1D8A"/>
    <w:rsid w:val="00AA1ED6"/>
    <w:rsid w:val="00AA2192"/>
    <w:rsid w:val="00AA23DA"/>
    <w:rsid w:val="00AA2D9C"/>
    <w:rsid w:val="00AA3335"/>
    <w:rsid w:val="00AA3748"/>
    <w:rsid w:val="00AA446F"/>
    <w:rsid w:val="00AA50A1"/>
    <w:rsid w:val="00AA51D6"/>
    <w:rsid w:val="00AA5D17"/>
    <w:rsid w:val="00AA70BE"/>
    <w:rsid w:val="00AB0BC8"/>
    <w:rsid w:val="00AB0D03"/>
    <w:rsid w:val="00AB11CA"/>
    <w:rsid w:val="00AB1387"/>
    <w:rsid w:val="00AB14D9"/>
    <w:rsid w:val="00AB19C7"/>
    <w:rsid w:val="00AB1B76"/>
    <w:rsid w:val="00AB3B29"/>
    <w:rsid w:val="00AB4AB8"/>
    <w:rsid w:val="00AB4BAA"/>
    <w:rsid w:val="00AB4C84"/>
    <w:rsid w:val="00AB655E"/>
    <w:rsid w:val="00AB693B"/>
    <w:rsid w:val="00AB6EAE"/>
    <w:rsid w:val="00AB7DA2"/>
    <w:rsid w:val="00AC007F"/>
    <w:rsid w:val="00AC0511"/>
    <w:rsid w:val="00AC158C"/>
    <w:rsid w:val="00AC1D55"/>
    <w:rsid w:val="00AC2ECD"/>
    <w:rsid w:val="00AC3119"/>
    <w:rsid w:val="00AC38AE"/>
    <w:rsid w:val="00AC49FB"/>
    <w:rsid w:val="00AC534E"/>
    <w:rsid w:val="00AC5A10"/>
    <w:rsid w:val="00AC786A"/>
    <w:rsid w:val="00AD0460"/>
    <w:rsid w:val="00AD0AA3"/>
    <w:rsid w:val="00AD0B4E"/>
    <w:rsid w:val="00AD1023"/>
    <w:rsid w:val="00AD198E"/>
    <w:rsid w:val="00AD1BCB"/>
    <w:rsid w:val="00AD2100"/>
    <w:rsid w:val="00AD3535"/>
    <w:rsid w:val="00AD3DC4"/>
    <w:rsid w:val="00AD3F94"/>
    <w:rsid w:val="00AD4389"/>
    <w:rsid w:val="00AD4A5A"/>
    <w:rsid w:val="00AD5F33"/>
    <w:rsid w:val="00AD6059"/>
    <w:rsid w:val="00AD748F"/>
    <w:rsid w:val="00AD7ABF"/>
    <w:rsid w:val="00AD7D2A"/>
    <w:rsid w:val="00AD7F4A"/>
    <w:rsid w:val="00AE0A60"/>
    <w:rsid w:val="00AE150B"/>
    <w:rsid w:val="00AE1722"/>
    <w:rsid w:val="00AE27AC"/>
    <w:rsid w:val="00AE34E7"/>
    <w:rsid w:val="00AE39D2"/>
    <w:rsid w:val="00AE3AE5"/>
    <w:rsid w:val="00AE3FA0"/>
    <w:rsid w:val="00AE40E0"/>
    <w:rsid w:val="00AE4DBA"/>
    <w:rsid w:val="00AE4F07"/>
    <w:rsid w:val="00AE5783"/>
    <w:rsid w:val="00AF0C7E"/>
    <w:rsid w:val="00AF1C5D"/>
    <w:rsid w:val="00AF256C"/>
    <w:rsid w:val="00AF42D7"/>
    <w:rsid w:val="00AF474B"/>
    <w:rsid w:val="00AF4AFF"/>
    <w:rsid w:val="00AF52BE"/>
    <w:rsid w:val="00AF643F"/>
    <w:rsid w:val="00AF6DA0"/>
    <w:rsid w:val="00B006FE"/>
    <w:rsid w:val="00B007CB"/>
    <w:rsid w:val="00B019B4"/>
    <w:rsid w:val="00B028B5"/>
    <w:rsid w:val="00B02AA9"/>
    <w:rsid w:val="00B02FA3"/>
    <w:rsid w:val="00B03281"/>
    <w:rsid w:val="00B032E0"/>
    <w:rsid w:val="00B05084"/>
    <w:rsid w:val="00B055C2"/>
    <w:rsid w:val="00B1177A"/>
    <w:rsid w:val="00B146E4"/>
    <w:rsid w:val="00B14974"/>
    <w:rsid w:val="00B157F9"/>
    <w:rsid w:val="00B159ED"/>
    <w:rsid w:val="00B169C0"/>
    <w:rsid w:val="00B17846"/>
    <w:rsid w:val="00B17B49"/>
    <w:rsid w:val="00B17D61"/>
    <w:rsid w:val="00B20256"/>
    <w:rsid w:val="00B20D09"/>
    <w:rsid w:val="00B20DD9"/>
    <w:rsid w:val="00B21D5E"/>
    <w:rsid w:val="00B223A0"/>
    <w:rsid w:val="00B22634"/>
    <w:rsid w:val="00B231A3"/>
    <w:rsid w:val="00B23375"/>
    <w:rsid w:val="00B23755"/>
    <w:rsid w:val="00B23D38"/>
    <w:rsid w:val="00B2409E"/>
    <w:rsid w:val="00B263DB"/>
    <w:rsid w:val="00B26C1E"/>
    <w:rsid w:val="00B2763F"/>
    <w:rsid w:val="00B27AAC"/>
    <w:rsid w:val="00B27EF6"/>
    <w:rsid w:val="00B30309"/>
    <w:rsid w:val="00B30462"/>
    <w:rsid w:val="00B30887"/>
    <w:rsid w:val="00B30929"/>
    <w:rsid w:val="00B30E82"/>
    <w:rsid w:val="00B318DF"/>
    <w:rsid w:val="00B31A5E"/>
    <w:rsid w:val="00B31C48"/>
    <w:rsid w:val="00B337BC"/>
    <w:rsid w:val="00B35997"/>
    <w:rsid w:val="00B36F25"/>
    <w:rsid w:val="00B36F3A"/>
    <w:rsid w:val="00B372AA"/>
    <w:rsid w:val="00B40445"/>
    <w:rsid w:val="00B412C8"/>
    <w:rsid w:val="00B41888"/>
    <w:rsid w:val="00B41EE9"/>
    <w:rsid w:val="00B43EF4"/>
    <w:rsid w:val="00B43FDB"/>
    <w:rsid w:val="00B44A42"/>
    <w:rsid w:val="00B45A52"/>
    <w:rsid w:val="00B45CFE"/>
    <w:rsid w:val="00B46175"/>
    <w:rsid w:val="00B467C4"/>
    <w:rsid w:val="00B47C29"/>
    <w:rsid w:val="00B47D21"/>
    <w:rsid w:val="00B51008"/>
    <w:rsid w:val="00B51031"/>
    <w:rsid w:val="00B5286A"/>
    <w:rsid w:val="00B53485"/>
    <w:rsid w:val="00B537CE"/>
    <w:rsid w:val="00B54858"/>
    <w:rsid w:val="00B575E0"/>
    <w:rsid w:val="00B57A4E"/>
    <w:rsid w:val="00B57B83"/>
    <w:rsid w:val="00B57D49"/>
    <w:rsid w:val="00B57FF9"/>
    <w:rsid w:val="00B60BB3"/>
    <w:rsid w:val="00B62ACF"/>
    <w:rsid w:val="00B63B96"/>
    <w:rsid w:val="00B63CEF"/>
    <w:rsid w:val="00B64A5E"/>
    <w:rsid w:val="00B66456"/>
    <w:rsid w:val="00B664C7"/>
    <w:rsid w:val="00B71B02"/>
    <w:rsid w:val="00B7285B"/>
    <w:rsid w:val="00B72868"/>
    <w:rsid w:val="00B73436"/>
    <w:rsid w:val="00B73583"/>
    <w:rsid w:val="00B739F6"/>
    <w:rsid w:val="00B752D9"/>
    <w:rsid w:val="00B75DBE"/>
    <w:rsid w:val="00B76931"/>
    <w:rsid w:val="00B777F2"/>
    <w:rsid w:val="00B77A3C"/>
    <w:rsid w:val="00B77FFB"/>
    <w:rsid w:val="00B81A7B"/>
    <w:rsid w:val="00B81FF6"/>
    <w:rsid w:val="00B8209E"/>
    <w:rsid w:val="00B82F97"/>
    <w:rsid w:val="00B8477A"/>
    <w:rsid w:val="00B85203"/>
    <w:rsid w:val="00B852E5"/>
    <w:rsid w:val="00B85DE5"/>
    <w:rsid w:val="00B85F9D"/>
    <w:rsid w:val="00B86323"/>
    <w:rsid w:val="00B866B2"/>
    <w:rsid w:val="00B9021E"/>
    <w:rsid w:val="00B90F73"/>
    <w:rsid w:val="00B917F9"/>
    <w:rsid w:val="00B91E5B"/>
    <w:rsid w:val="00B93A56"/>
    <w:rsid w:val="00B93B59"/>
    <w:rsid w:val="00B93E70"/>
    <w:rsid w:val="00B9406A"/>
    <w:rsid w:val="00B94676"/>
    <w:rsid w:val="00B94CF9"/>
    <w:rsid w:val="00B97BB4"/>
    <w:rsid w:val="00B97C21"/>
    <w:rsid w:val="00B97D91"/>
    <w:rsid w:val="00B97EC2"/>
    <w:rsid w:val="00BA013E"/>
    <w:rsid w:val="00BA0318"/>
    <w:rsid w:val="00BA08A3"/>
    <w:rsid w:val="00BA1EFD"/>
    <w:rsid w:val="00BA2280"/>
    <w:rsid w:val="00BA2A08"/>
    <w:rsid w:val="00BA34E1"/>
    <w:rsid w:val="00BA4E8B"/>
    <w:rsid w:val="00BA5131"/>
    <w:rsid w:val="00BA56D2"/>
    <w:rsid w:val="00BA58F5"/>
    <w:rsid w:val="00BA7028"/>
    <w:rsid w:val="00BA70BB"/>
    <w:rsid w:val="00BA76E0"/>
    <w:rsid w:val="00BB004D"/>
    <w:rsid w:val="00BB021A"/>
    <w:rsid w:val="00BB0A24"/>
    <w:rsid w:val="00BB21B4"/>
    <w:rsid w:val="00BB2863"/>
    <w:rsid w:val="00BB2A25"/>
    <w:rsid w:val="00BB30F3"/>
    <w:rsid w:val="00BB6BE1"/>
    <w:rsid w:val="00BB6E21"/>
    <w:rsid w:val="00BB7EED"/>
    <w:rsid w:val="00BC0BC7"/>
    <w:rsid w:val="00BC0CE6"/>
    <w:rsid w:val="00BC0F31"/>
    <w:rsid w:val="00BC0FC0"/>
    <w:rsid w:val="00BC0FDC"/>
    <w:rsid w:val="00BC1353"/>
    <w:rsid w:val="00BC15E4"/>
    <w:rsid w:val="00BC4D2E"/>
    <w:rsid w:val="00BC4E54"/>
    <w:rsid w:val="00BC74D1"/>
    <w:rsid w:val="00BC7902"/>
    <w:rsid w:val="00BD0073"/>
    <w:rsid w:val="00BD48AC"/>
    <w:rsid w:val="00BD4AE4"/>
    <w:rsid w:val="00BD55BA"/>
    <w:rsid w:val="00BD5762"/>
    <w:rsid w:val="00BD5F1A"/>
    <w:rsid w:val="00BD7820"/>
    <w:rsid w:val="00BE1234"/>
    <w:rsid w:val="00BE1338"/>
    <w:rsid w:val="00BE1C72"/>
    <w:rsid w:val="00BE1CD1"/>
    <w:rsid w:val="00BE23DA"/>
    <w:rsid w:val="00BE29A9"/>
    <w:rsid w:val="00BE2FA6"/>
    <w:rsid w:val="00BE333F"/>
    <w:rsid w:val="00BE4265"/>
    <w:rsid w:val="00BE5CFC"/>
    <w:rsid w:val="00BE7406"/>
    <w:rsid w:val="00BE7603"/>
    <w:rsid w:val="00BE78D7"/>
    <w:rsid w:val="00BF1EDF"/>
    <w:rsid w:val="00BF2F8C"/>
    <w:rsid w:val="00BF3279"/>
    <w:rsid w:val="00BF512B"/>
    <w:rsid w:val="00BF51F4"/>
    <w:rsid w:val="00BF56FA"/>
    <w:rsid w:val="00BF5FEF"/>
    <w:rsid w:val="00BF6454"/>
    <w:rsid w:val="00BF6EEA"/>
    <w:rsid w:val="00BF74C7"/>
    <w:rsid w:val="00C013B7"/>
    <w:rsid w:val="00C014D9"/>
    <w:rsid w:val="00C015F1"/>
    <w:rsid w:val="00C01917"/>
    <w:rsid w:val="00C01F33"/>
    <w:rsid w:val="00C0209C"/>
    <w:rsid w:val="00C0250F"/>
    <w:rsid w:val="00C0290B"/>
    <w:rsid w:val="00C02CC6"/>
    <w:rsid w:val="00C0342D"/>
    <w:rsid w:val="00C040F7"/>
    <w:rsid w:val="00C044AB"/>
    <w:rsid w:val="00C04C9F"/>
    <w:rsid w:val="00C04DC5"/>
    <w:rsid w:val="00C05706"/>
    <w:rsid w:val="00C06071"/>
    <w:rsid w:val="00C0657A"/>
    <w:rsid w:val="00C07377"/>
    <w:rsid w:val="00C0762D"/>
    <w:rsid w:val="00C10478"/>
    <w:rsid w:val="00C11633"/>
    <w:rsid w:val="00C11775"/>
    <w:rsid w:val="00C12107"/>
    <w:rsid w:val="00C13962"/>
    <w:rsid w:val="00C14D4B"/>
    <w:rsid w:val="00C154BB"/>
    <w:rsid w:val="00C159D2"/>
    <w:rsid w:val="00C15D7A"/>
    <w:rsid w:val="00C16757"/>
    <w:rsid w:val="00C17316"/>
    <w:rsid w:val="00C17C30"/>
    <w:rsid w:val="00C20286"/>
    <w:rsid w:val="00C226CD"/>
    <w:rsid w:val="00C23EAD"/>
    <w:rsid w:val="00C24AA4"/>
    <w:rsid w:val="00C26007"/>
    <w:rsid w:val="00C279B5"/>
    <w:rsid w:val="00C27C45"/>
    <w:rsid w:val="00C302CE"/>
    <w:rsid w:val="00C3137E"/>
    <w:rsid w:val="00C31BA5"/>
    <w:rsid w:val="00C32FA7"/>
    <w:rsid w:val="00C34465"/>
    <w:rsid w:val="00C348D9"/>
    <w:rsid w:val="00C34D28"/>
    <w:rsid w:val="00C34D4F"/>
    <w:rsid w:val="00C34E2A"/>
    <w:rsid w:val="00C35901"/>
    <w:rsid w:val="00C35D71"/>
    <w:rsid w:val="00C36E84"/>
    <w:rsid w:val="00C3719D"/>
    <w:rsid w:val="00C4082F"/>
    <w:rsid w:val="00C41535"/>
    <w:rsid w:val="00C42B43"/>
    <w:rsid w:val="00C43A6C"/>
    <w:rsid w:val="00C44972"/>
    <w:rsid w:val="00C45739"/>
    <w:rsid w:val="00C45C25"/>
    <w:rsid w:val="00C45F08"/>
    <w:rsid w:val="00C4639E"/>
    <w:rsid w:val="00C46B7B"/>
    <w:rsid w:val="00C47344"/>
    <w:rsid w:val="00C5010D"/>
    <w:rsid w:val="00C5269D"/>
    <w:rsid w:val="00C52B72"/>
    <w:rsid w:val="00C537C2"/>
    <w:rsid w:val="00C53AD2"/>
    <w:rsid w:val="00C54995"/>
    <w:rsid w:val="00C54D41"/>
    <w:rsid w:val="00C55464"/>
    <w:rsid w:val="00C5584E"/>
    <w:rsid w:val="00C55E1C"/>
    <w:rsid w:val="00C577DD"/>
    <w:rsid w:val="00C60783"/>
    <w:rsid w:val="00C6159F"/>
    <w:rsid w:val="00C61623"/>
    <w:rsid w:val="00C61F29"/>
    <w:rsid w:val="00C6223E"/>
    <w:rsid w:val="00C62930"/>
    <w:rsid w:val="00C634E4"/>
    <w:rsid w:val="00C63DC7"/>
    <w:rsid w:val="00C63DC8"/>
    <w:rsid w:val="00C644E1"/>
    <w:rsid w:val="00C64672"/>
    <w:rsid w:val="00C654C6"/>
    <w:rsid w:val="00C65560"/>
    <w:rsid w:val="00C65EBC"/>
    <w:rsid w:val="00C65F0C"/>
    <w:rsid w:val="00C66472"/>
    <w:rsid w:val="00C668F7"/>
    <w:rsid w:val="00C6692D"/>
    <w:rsid w:val="00C671CA"/>
    <w:rsid w:val="00C70697"/>
    <w:rsid w:val="00C70D2F"/>
    <w:rsid w:val="00C728F3"/>
    <w:rsid w:val="00C72EF4"/>
    <w:rsid w:val="00C7412A"/>
    <w:rsid w:val="00C75517"/>
    <w:rsid w:val="00C755E3"/>
    <w:rsid w:val="00C75D2F"/>
    <w:rsid w:val="00C76D90"/>
    <w:rsid w:val="00C76E3C"/>
    <w:rsid w:val="00C8085D"/>
    <w:rsid w:val="00C80F87"/>
    <w:rsid w:val="00C80F99"/>
    <w:rsid w:val="00C812CF"/>
    <w:rsid w:val="00C81568"/>
    <w:rsid w:val="00C82387"/>
    <w:rsid w:val="00C82773"/>
    <w:rsid w:val="00C82915"/>
    <w:rsid w:val="00C830E3"/>
    <w:rsid w:val="00C83A13"/>
    <w:rsid w:val="00C842EF"/>
    <w:rsid w:val="00C84C4B"/>
    <w:rsid w:val="00C857B3"/>
    <w:rsid w:val="00C86CFF"/>
    <w:rsid w:val="00C87FCB"/>
    <w:rsid w:val="00C9027A"/>
    <w:rsid w:val="00C9068E"/>
    <w:rsid w:val="00C90B1C"/>
    <w:rsid w:val="00C90F9B"/>
    <w:rsid w:val="00C91176"/>
    <w:rsid w:val="00C929F7"/>
    <w:rsid w:val="00C92F7F"/>
    <w:rsid w:val="00C93490"/>
    <w:rsid w:val="00C93BC6"/>
    <w:rsid w:val="00C93C4B"/>
    <w:rsid w:val="00C9447C"/>
    <w:rsid w:val="00C944AB"/>
    <w:rsid w:val="00C9469F"/>
    <w:rsid w:val="00C95B40"/>
    <w:rsid w:val="00C966F9"/>
    <w:rsid w:val="00C97567"/>
    <w:rsid w:val="00C97A5F"/>
    <w:rsid w:val="00C97EA2"/>
    <w:rsid w:val="00CA0A65"/>
    <w:rsid w:val="00CA17EF"/>
    <w:rsid w:val="00CA1ED8"/>
    <w:rsid w:val="00CA38D6"/>
    <w:rsid w:val="00CA39A2"/>
    <w:rsid w:val="00CA3DFD"/>
    <w:rsid w:val="00CA3F60"/>
    <w:rsid w:val="00CA4071"/>
    <w:rsid w:val="00CA4E1A"/>
    <w:rsid w:val="00CA59E2"/>
    <w:rsid w:val="00CA5D20"/>
    <w:rsid w:val="00CA6241"/>
    <w:rsid w:val="00CA6781"/>
    <w:rsid w:val="00CB1F63"/>
    <w:rsid w:val="00CB2067"/>
    <w:rsid w:val="00CB5948"/>
    <w:rsid w:val="00CB6997"/>
    <w:rsid w:val="00CC040E"/>
    <w:rsid w:val="00CC111F"/>
    <w:rsid w:val="00CC1346"/>
    <w:rsid w:val="00CC3806"/>
    <w:rsid w:val="00CC3D2A"/>
    <w:rsid w:val="00CC3EA0"/>
    <w:rsid w:val="00CC469C"/>
    <w:rsid w:val="00CC4E43"/>
    <w:rsid w:val="00CC51F4"/>
    <w:rsid w:val="00CC5D4D"/>
    <w:rsid w:val="00CC66FA"/>
    <w:rsid w:val="00CC67A1"/>
    <w:rsid w:val="00CC71A0"/>
    <w:rsid w:val="00CC7B45"/>
    <w:rsid w:val="00CD0B1E"/>
    <w:rsid w:val="00CD1188"/>
    <w:rsid w:val="00CD1824"/>
    <w:rsid w:val="00CD2ED1"/>
    <w:rsid w:val="00CD337B"/>
    <w:rsid w:val="00CD44E2"/>
    <w:rsid w:val="00CD4CD9"/>
    <w:rsid w:val="00CD652C"/>
    <w:rsid w:val="00CD6B8F"/>
    <w:rsid w:val="00CD6CA5"/>
    <w:rsid w:val="00CD6FCC"/>
    <w:rsid w:val="00CD76C2"/>
    <w:rsid w:val="00CE1237"/>
    <w:rsid w:val="00CE1A49"/>
    <w:rsid w:val="00CE277C"/>
    <w:rsid w:val="00CE292F"/>
    <w:rsid w:val="00CE2C47"/>
    <w:rsid w:val="00CE40A6"/>
    <w:rsid w:val="00CE4A12"/>
    <w:rsid w:val="00CE59DC"/>
    <w:rsid w:val="00CE5B18"/>
    <w:rsid w:val="00CE7025"/>
    <w:rsid w:val="00CE7405"/>
    <w:rsid w:val="00CE7561"/>
    <w:rsid w:val="00CE75E3"/>
    <w:rsid w:val="00CF05E6"/>
    <w:rsid w:val="00CF07BD"/>
    <w:rsid w:val="00CF0924"/>
    <w:rsid w:val="00CF0CE3"/>
    <w:rsid w:val="00CF0D81"/>
    <w:rsid w:val="00CF1354"/>
    <w:rsid w:val="00CF3B1F"/>
    <w:rsid w:val="00CF3BF6"/>
    <w:rsid w:val="00CF3C36"/>
    <w:rsid w:val="00CF4055"/>
    <w:rsid w:val="00CF625B"/>
    <w:rsid w:val="00CF6712"/>
    <w:rsid w:val="00CF687E"/>
    <w:rsid w:val="00CF68E5"/>
    <w:rsid w:val="00CF6A74"/>
    <w:rsid w:val="00CF6B1F"/>
    <w:rsid w:val="00CF743E"/>
    <w:rsid w:val="00D018A7"/>
    <w:rsid w:val="00D022AA"/>
    <w:rsid w:val="00D02803"/>
    <w:rsid w:val="00D0349B"/>
    <w:rsid w:val="00D04EAA"/>
    <w:rsid w:val="00D057EF"/>
    <w:rsid w:val="00D061DE"/>
    <w:rsid w:val="00D06D04"/>
    <w:rsid w:val="00D0717E"/>
    <w:rsid w:val="00D07C8C"/>
    <w:rsid w:val="00D10249"/>
    <w:rsid w:val="00D1088C"/>
    <w:rsid w:val="00D1113A"/>
    <w:rsid w:val="00D115C3"/>
    <w:rsid w:val="00D11897"/>
    <w:rsid w:val="00D118E3"/>
    <w:rsid w:val="00D120C4"/>
    <w:rsid w:val="00D121BA"/>
    <w:rsid w:val="00D1269E"/>
    <w:rsid w:val="00D128A7"/>
    <w:rsid w:val="00D13135"/>
    <w:rsid w:val="00D136C1"/>
    <w:rsid w:val="00D13A9F"/>
    <w:rsid w:val="00D13E4E"/>
    <w:rsid w:val="00D1413F"/>
    <w:rsid w:val="00D14672"/>
    <w:rsid w:val="00D14DCC"/>
    <w:rsid w:val="00D14E15"/>
    <w:rsid w:val="00D14F42"/>
    <w:rsid w:val="00D15D68"/>
    <w:rsid w:val="00D212E2"/>
    <w:rsid w:val="00D21443"/>
    <w:rsid w:val="00D235FD"/>
    <w:rsid w:val="00D239A7"/>
    <w:rsid w:val="00D23F47"/>
    <w:rsid w:val="00D248DC"/>
    <w:rsid w:val="00D24B5D"/>
    <w:rsid w:val="00D25297"/>
    <w:rsid w:val="00D25511"/>
    <w:rsid w:val="00D266F9"/>
    <w:rsid w:val="00D27938"/>
    <w:rsid w:val="00D27DA6"/>
    <w:rsid w:val="00D30B49"/>
    <w:rsid w:val="00D32390"/>
    <w:rsid w:val="00D341A0"/>
    <w:rsid w:val="00D3467D"/>
    <w:rsid w:val="00D35158"/>
    <w:rsid w:val="00D352F6"/>
    <w:rsid w:val="00D36E26"/>
    <w:rsid w:val="00D36E71"/>
    <w:rsid w:val="00D37053"/>
    <w:rsid w:val="00D371AC"/>
    <w:rsid w:val="00D3771F"/>
    <w:rsid w:val="00D37757"/>
    <w:rsid w:val="00D37D87"/>
    <w:rsid w:val="00D40B33"/>
    <w:rsid w:val="00D4102D"/>
    <w:rsid w:val="00D412A4"/>
    <w:rsid w:val="00D417B1"/>
    <w:rsid w:val="00D41A29"/>
    <w:rsid w:val="00D4318F"/>
    <w:rsid w:val="00D438BF"/>
    <w:rsid w:val="00D440F8"/>
    <w:rsid w:val="00D4526B"/>
    <w:rsid w:val="00D47486"/>
    <w:rsid w:val="00D4765A"/>
    <w:rsid w:val="00D47DFC"/>
    <w:rsid w:val="00D5019F"/>
    <w:rsid w:val="00D528B8"/>
    <w:rsid w:val="00D53014"/>
    <w:rsid w:val="00D532C3"/>
    <w:rsid w:val="00D53494"/>
    <w:rsid w:val="00D53636"/>
    <w:rsid w:val="00D54231"/>
    <w:rsid w:val="00D5425F"/>
    <w:rsid w:val="00D54352"/>
    <w:rsid w:val="00D546FF"/>
    <w:rsid w:val="00D54E3E"/>
    <w:rsid w:val="00D55085"/>
    <w:rsid w:val="00D551ED"/>
    <w:rsid w:val="00D55AD5"/>
    <w:rsid w:val="00D55DC1"/>
    <w:rsid w:val="00D576CA"/>
    <w:rsid w:val="00D5779C"/>
    <w:rsid w:val="00D57FA3"/>
    <w:rsid w:val="00D61AF5"/>
    <w:rsid w:val="00D62095"/>
    <w:rsid w:val="00D632AE"/>
    <w:rsid w:val="00D63D1A"/>
    <w:rsid w:val="00D649BC"/>
    <w:rsid w:val="00D64B69"/>
    <w:rsid w:val="00D652B5"/>
    <w:rsid w:val="00D65966"/>
    <w:rsid w:val="00D708B0"/>
    <w:rsid w:val="00D72120"/>
    <w:rsid w:val="00D721C5"/>
    <w:rsid w:val="00D722DE"/>
    <w:rsid w:val="00D726B2"/>
    <w:rsid w:val="00D733FA"/>
    <w:rsid w:val="00D73412"/>
    <w:rsid w:val="00D74C2F"/>
    <w:rsid w:val="00D75620"/>
    <w:rsid w:val="00D75632"/>
    <w:rsid w:val="00D75BA0"/>
    <w:rsid w:val="00D76A71"/>
    <w:rsid w:val="00D77B1D"/>
    <w:rsid w:val="00D8021F"/>
    <w:rsid w:val="00D80383"/>
    <w:rsid w:val="00D80BDA"/>
    <w:rsid w:val="00D823C6"/>
    <w:rsid w:val="00D83480"/>
    <w:rsid w:val="00D83497"/>
    <w:rsid w:val="00D84162"/>
    <w:rsid w:val="00D84E2F"/>
    <w:rsid w:val="00D85C02"/>
    <w:rsid w:val="00D85D70"/>
    <w:rsid w:val="00D86824"/>
    <w:rsid w:val="00D871CE"/>
    <w:rsid w:val="00D87270"/>
    <w:rsid w:val="00D90156"/>
    <w:rsid w:val="00D91078"/>
    <w:rsid w:val="00D9196D"/>
    <w:rsid w:val="00D92982"/>
    <w:rsid w:val="00D9537D"/>
    <w:rsid w:val="00D95A1E"/>
    <w:rsid w:val="00D9613D"/>
    <w:rsid w:val="00D977E9"/>
    <w:rsid w:val="00D97B8A"/>
    <w:rsid w:val="00DA146F"/>
    <w:rsid w:val="00DA1E71"/>
    <w:rsid w:val="00DA2A4E"/>
    <w:rsid w:val="00DA2D31"/>
    <w:rsid w:val="00DA305E"/>
    <w:rsid w:val="00DA4E27"/>
    <w:rsid w:val="00DA5417"/>
    <w:rsid w:val="00DA56E8"/>
    <w:rsid w:val="00DA5B30"/>
    <w:rsid w:val="00DA6066"/>
    <w:rsid w:val="00DA6990"/>
    <w:rsid w:val="00DA6EC4"/>
    <w:rsid w:val="00DA70FE"/>
    <w:rsid w:val="00DA716E"/>
    <w:rsid w:val="00DA72AB"/>
    <w:rsid w:val="00DB19A3"/>
    <w:rsid w:val="00DB27F9"/>
    <w:rsid w:val="00DB35FF"/>
    <w:rsid w:val="00DB377D"/>
    <w:rsid w:val="00DB50C5"/>
    <w:rsid w:val="00DB52A9"/>
    <w:rsid w:val="00DB59AD"/>
    <w:rsid w:val="00DB6054"/>
    <w:rsid w:val="00DB6E10"/>
    <w:rsid w:val="00DC0BB6"/>
    <w:rsid w:val="00DC2D36"/>
    <w:rsid w:val="00DC3377"/>
    <w:rsid w:val="00DC3D86"/>
    <w:rsid w:val="00DC53EF"/>
    <w:rsid w:val="00DC5FB3"/>
    <w:rsid w:val="00DC631A"/>
    <w:rsid w:val="00DC6DC7"/>
    <w:rsid w:val="00DD017F"/>
    <w:rsid w:val="00DD126B"/>
    <w:rsid w:val="00DD1AE7"/>
    <w:rsid w:val="00DD3166"/>
    <w:rsid w:val="00DD3A6E"/>
    <w:rsid w:val="00DD4320"/>
    <w:rsid w:val="00DD4800"/>
    <w:rsid w:val="00DD578A"/>
    <w:rsid w:val="00DD6064"/>
    <w:rsid w:val="00DD698D"/>
    <w:rsid w:val="00DD6FA2"/>
    <w:rsid w:val="00DD7666"/>
    <w:rsid w:val="00DD7E75"/>
    <w:rsid w:val="00DE11C9"/>
    <w:rsid w:val="00DE1E69"/>
    <w:rsid w:val="00DE23DC"/>
    <w:rsid w:val="00DE3510"/>
    <w:rsid w:val="00DE3DCE"/>
    <w:rsid w:val="00DE48BD"/>
    <w:rsid w:val="00DE4E7F"/>
    <w:rsid w:val="00DE5608"/>
    <w:rsid w:val="00DE58D0"/>
    <w:rsid w:val="00DE5EA9"/>
    <w:rsid w:val="00DE602F"/>
    <w:rsid w:val="00DE654F"/>
    <w:rsid w:val="00DE6BFB"/>
    <w:rsid w:val="00DF0054"/>
    <w:rsid w:val="00DF0280"/>
    <w:rsid w:val="00DF1016"/>
    <w:rsid w:val="00DF10A0"/>
    <w:rsid w:val="00DF15E0"/>
    <w:rsid w:val="00DF1A70"/>
    <w:rsid w:val="00DF2DFD"/>
    <w:rsid w:val="00DF32AC"/>
    <w:rsid w:val="00DF37A0"/>
    <w:rsid w:val="00DF435B"/>
    <w:rsid w:val="00DF454A"/>
    <w:rsid w:val="00DF5CEF"/>
    <w:rsid w:val="00DF7708"/>
    <w:rsid w:val="00DF7DB1"/>
    <w:rsid w:val="00DF7F58"/>
    <w:rsid w:val="00E013F8"/>
    <w:rsid w:val="00E0203C"/>
    <w:rsid w:val="00E022FC"/>
    <w:rsid w:val="00E02F2A"/>
    <w:rsid w:val="00E04BB2"/>
    <w:rsid w:val="00E04DF1"/>
    <w:rsid w:val="00E05500"/>
    <w:rsid w:val="00E060FC"/>
    <w:rsid w:val="00E07799"/>
    <w:rsid w:val="00E103B2"/>
    <w:rsid w:val="00E10E81"/>
    <w:rsid w:val="00E110E7"/>
    <w:rsid w:val="00E11B20"/>
    <w:rsid w:val="00E12763"/>
    <w:rsid w:val="00E128BD"/>
    <w:rsid w:val="00E12923"/>
    <w:rsid w:val="00E140BD"/>
    <w:rsid w:val="00E14C1C"/>
    <w:rsid w:val="00E158A7"/>
    <w:rsid w:val="00E158E4"/>
    <w:rsid w:val="00E16CB1"/>
    <w:rsid w:val="00E16F8E"/>
    <w:rsid w:val="00E17FA2"/>
    <w:rsid w:val="00E20025"/>
    <w:rsid w:val="00E2063D"/>
    <w:rsid w:val="00E208B3"/>
    <w:rsid w:val="00E211AC"/>
    <w:rsid w:val="00E21520"/>
    <w:rsid w:val="00E21DD4"/>
    <w:rsid w:val="00E22034"/>
    <w:rsid w:val="00E23156"/>
    <w:rsid w:val="00E23A38"/>
    <w:rsid w:val="00E23CD9"/>
    <w:rsid w:val="00E240D8"/>
    <w:rsid w:val="00E25B88"/>
    <w:rsid w:val="00E25DE2"/>
    <w:rsid w:val="00E26FE3"/>
    <w:rsid w:val="00E2732E"/>
    <w:rsid w:val="00E2784E"/>
    <w:rsid w:val="00E279B5"/>
    <w:rsid w:val="00E303AE"/>
    <w:rsid w:val="00E304E6"/>
    <w:rsid w:val="00E30B5A"/>
    <w:rsid w:val="00E3123D"/>
    <w:rsid w:val="00E31461"/>
    <w:rsid w:val="00E31D43"/>
    <w:rsid w:val="00E3224A"/>
    <w:rsid w:val="00E32608"/>
    <w:rsid w:val="00E32B8E"/>
    <w:rsid w:val="00E3370E"/>
    <w:rsid w:val="00E34B6E"/>
    <w:rsid w:val="00E364CC"/>
    <w:rsid w:val="00E3723A"/>
    <w:rsid w:val="00E37860"/>
    <w:rsid w:val="00E40640"/>
    <w:rsid w:val="00E410E5"/>
    <w:rsid w:val="00E417CB"/>
    <w:rsid w:val="00E421D0"/>
    <w:rsid w:val="00E427F9"/>
    <w:rsid w:val="00E43595"/>
    <w:rsid w:val="00E446F1"/>
    <w:rsid w:val="00E44802"/>
    <w:rsid w:val="00E4545A"/>
    <w:rsid w:val="00E462A4"/>
    <w:rsid w:val="00E46886"/>
    <w:rsid w:val="00E47AEF"/>
    <w:rsid w:val="00E50048"/>
    <w:rsid w:val="00E517C3"/>
    <w:rsid w:val="00E5219A"/>
    <w:rsid w:val="00E52EB2"/>
    <w:rsid w:val="00E53B75"/>
    <w:rsid w:val="00E5410D"/>
    <w:rsid w:val="00E543D1"/>
    <w:rsid w:val="00E54E3B"/>
    <w:rsid w:val="00E55C28"/>
    <w:rsid w:val="00E5616D"/>
    <w:rsid w:val="00E570AD"/>
    <w:rsid w:val="00E57565"/>
    <w:rsid w:val="00E57940"/>
    <w:rsid w:val="00E579A7"/>
    <w:rsid w:val="00E622FB"/>
    <w:rsid w:val="00E62374"/>
    <w:rsid w:val="00E629CA"/>
    <w:rsid w:val="00E63838"/>
    <w:rsid w:val="00E64434"/>
    <w:rsid w:val="00E6485E"/>
    <w:rsid w:val="00E64D8B"/>
    <w:rsid w:val="00E65502"/>
    <w:rsid w:val="00E66A77"/>
    <w:rsid w:val="00E66A97"/>
    <w:rsid w:val="00E67742"/>
    <w:rsid w:val="00E67C51"/>
    <w:rsid w:val="00E70023"/>
    <w:rsid w:val="00E71193"/>
    <w:rsid w:val="00E71515"/>
    <w:rsid w:val="00E71A10"/>
    <w:rsid w:val="00E71B86"/>
    <w:rsid w:val="00E72EFC"/>
    <w:rsid w:val="00E7405A"/>
    <w:rsid w:val="00E749C9"/>
    <w:rsid w:val="00E758EC"/>
    <w:rsid w:val="00E75B4D"/>
    <w:rsid w:val="00E77CE1"/>
    <w:rsid w:val="00E80363"/>
    <w:rsid w:val="00E8234C"/>
    <w:rsid w:val="00E823A5"/>
    <w:rsid w:val="00E824BF"/>
    <w:rsid w:val="00E82FA4"/>
    <w:rsid w:val="00E83542"/>
    <w:rsid w:val="00E8360C"/>
    <w:rsid w:val="00E838AA"/>
    <w:rsid w:val="00E83B48"/>
    <w:rsid w:val="00E8504A"/>
    <w:rsid w:val="00E851D4"/>
    <w:rsid w:val="00E85443"/>
    <w:rsid w:val="00E85928"/>
    <w:rsid w:val="00E870F5"/>
    <w:rsid w:val="00E87822"/>
    <w:rsid w:val="00E87A9B"/>
    <w:rsid w:val="00E87D7F"/>
    <w:rsid w:val="00E90395"/>
    <w:rsid w:val="00E9085F"/>
    <w:rsid w:val="00E90D76"/>
    <w:rsid w:val="00E90E49"/>
    <w:rsid w:val="00E917F9"/>
    <w:rsid w:val="00E918EB"/>
    <w:rsid w:val="00E91F03"/>
    <w:rsid w:val="00E92273"/>
    <w:rsid w:val="00E9291C"/>
    <w:rsid w:val="00E92D1C"/>
    <w:rsid w:val="00E938CE"/>
    <w:rsid w:val="00E93D7F"/>
    <w:rsid w:val="00E93FFE"/>
    <w:rsid w:val="00E94F8A"/>
    <w:rsid w:val="00E953DE"/>
    <w:rsid w:val="00E956D1"/>
    <w:rsid w:val="00E96A1D"/>
    <w:rsid w:val="00E9708E"/>
    <w:rsid w:val="00E97B36"/>
    <w:rsid w:val="00EA0829"/>
    <w:rsid w:val="00EA1050"/>
    <w:rsid w:val="00EA1C83"/>
    <w:rsid w:val="00EA1F15"/>
    <w:rsid w:val="00EA2847"/>
    <w:rsid w:val="00EA2949"/>
    <w:rsid w:val="00EA2B3C"/>
    <w:rsid w:val="00EA438B"/>
    <w:rsid w:val="00EA4F44"/>
    <w:rsid w:val="00EA5283"/>
    <w:rsid w:val="00EA5461"/>
    <w:rsid w:val="00EA580E"/>
    <w:rsid w:val="00EA5815"/>
    <w:rsid w:val="00EA64B0"/>
    <w:rsid w:val="00EA745A"/>
    <w:rsid w:val="00EA7887"/>
    <w:rsid w:val="00EA7A41"/>
    <w:rsid w:val="00EB0523"/>
    <w:rsid w:val="00EB077B"/>
    <w:rsid w:val="00EB1C52"/>
    <w:rsid w:val="00EB1E5D"/>
    <w:rsid w:val="00EB21CF"/>
    <w:rsid w:val="00EB235D"/>
    <w:rsid w:val="00EB325F"/>
    <w:rsid w:val="00EB3D70"/>
    <w:rsid w:val="00EB41B5"/>
    <w:rsid w:val="00EB4C35"/>
    <w:rsid w:val="00EB4EA2"/>
    <w:rsid w:val="00EB5B44"/>
    <w:rsid w:val="00EB7B69"/>
    <w:rsid w:val="00EB7C37"/>
    <w:rsid w:val="00EC168A"/>
    <w:rsid w:val="00EC1DF7"/>
    <w:rsid w:val="00EC2603"/>
    <w:rsid w:val="00EC27C6"/>
    <w:rsid w:val="00EC39C8"/>
    <w:rsid w:val="00EC3D1F"/>
    <w:rsid w:val="00EC4207"/>
    <w:rsid w:val="00EC42F0"/>
    <w:rsid w:val="00EC5653"/>
    <w:rsid w:val="00EC5A8C"/>
    <w:rsid w:val="00EC5B9C"/>
    <w:rsid w:val="00EC5D24"/>
    <w:rsid w:val="00EC60AE"/>
    <w:rsid w:val="00EC71CE"/>
    <w:rsid w:val="00EC7858"/>
    <w:rsid w:val="00EC7A01"/>
    <w:rsid w:val="00ED1006"/>
    <w:rsid w:val="00ED2A60"/>
    <w:rsid w:val="00ED454D"/>
    <w:rsid w:val="00ED4AFA"/>
    <w:rsid w:val="00ED635F"/>
    <w:rsid w:val="00ED6BD6"/>
    <w:rsid w:val="00ED6BE0"/>
    <w:rsid w:val="00ED6E55"/>
    <w:rsid w:val="00ED76BD"/>
    <w:rsid w:val="00ED78C9"/>
    <w:rsid w:val="00EE1590"/>
    <w:rsid w:val="00EE1713"/>
    <w:rsid w:val="00EE1F98"/>
    <w:rsid w:val="00EE28F5"/>
    <w:rsid w:val="00EE3584"/>
    <w:rsid w:val="00EF00FF"/>
    <w:rsid w:val="00EF09BB"/>
    <w:rsid w:val="00EF18FE"/>
    <w:rsid w:val="00EF1910"/>
    <w:rsid w:val="00EF3AD5"/>
    <w:rsid w:val="00EF5787"/>
    <w:rsid w:val="00EF60D0"/>
    <w:rsid w:val="00EF70AA"/>
    <w:rsid w:val="00F00459"/>
    <w:rsid w:val="00F00A11"/>
    <w:rsid w:val="00F01A5F"/>
    <w:rsid w:val="00F03974"/>
    <w:rsid w:val="00F0404A"/>
    <w:rsid w:val="00F04A03"/>
    <w:rsid w:val="00F04AF7"/>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C86"/>
    <w:rsid w:val="00F12093"/>
    <w:rsid w:val="00F1380F"/>
    <w:rsid w:val="00F14800"/>
    <w:rsid w:val="00F148BA"/>
    <w:rsid w:val="00F15123"/>
    <w:rsid w:val="00F159AB"/>
    <w:rsid w:val="00F15FA5"/>
    <w:rsid w:val="00F1664B"/>
    <w:rsid w:val="00F168FA"/>
    <w:rsid w:val="00F16A6F"/>
    <w:rsid w:val="00F16F27"/>
    <w:rsid w:val="00F1733E"/>
    <w:rsid w:val="00F209B7"/>
    <w:rsid w:val="00F21C5E"/>
    <w:rsid w:val="00F22090"/>
    <w:rsid w:val="00F23D23"/>
    <w:rsid w:val="00F243D8"/>
    <w:rsid w:val="00F243E4"/>
    <w:rsid w:val="00F276AD"/>
    <w:rsid w:val="00F27994"/>
    <w:rsid w:val="00F27EE7"/>
    <w:rsid w:val="00F27FAF"/>
    <w:rsid w:val="00F30828"/>
    <w:rsid w:val="00F313D6"/>
    <w:rsid w:val="00F31613"/>
    <w:rsid w:val="00F32194"/>
    <w:rsid w:val="00F326C3"/>
    <w:rsid w:val="00F3387A"/>
    <w:rsid w:val="00F34480"/>
    <w:rsid w:val="00F34D35"/>
    <w:rsid w:val="00F35D41"/>
    <w:rsid w:val="00F35D7F"/>
    <w:rsid w:val="00F36A3D"/>
    <w:rsid w:val="00F3728F"/>
    <w:rsid w:val="00F376AF"/>
    <w:rsid w:val="00F3773E"/>
    <w:rsid w:val="00F413CC"/>
    <w:rsid w:val="00F434C6"/>
    <w:rsid w:val="00F4354E"/>
    <w:rsid w:val="00F43F65"/>
    <w:rsid w:val="00F44F59"/>
    <w:rsid w:val="00F45173"/>
    <w:rsid w:val="00F452DF"/>
    <w:rsid w:val="00F46CDF"/>
    <w:rsid w:val="00F4766C"/>
    <w:rsid w:val="00F507D1"/>
    <w:rsid w:val="00F50984"/>
    <w:rsid w:val="00F5103C"/>
    <w:rsid w:val="00F514A1"/>
    <w:rsid w:val="00F517C5"/>
    <w:rsid w:val="00F519CE"/>
    <w:rsid w:val="00F51ADA"/>
    <w:rsid w:val="00F527D0"/>
    <w:rsid w:val="00F528D3"/>
    <w:rsid w:val="00F5325A"/>
    <w:rsid w:val="00F54253"/>
    <w:rsid w:val="00F5450F"/>
    <w:rsid w:val="00F54D17"/>
    <w:rsid w:val="00F56C25"/>
    <w:rsid w:val="00F56F38"/>
    <w:rsid w:val="00F570BF"/>
    <w:rsid w:val="00F57485"/>
    <w:rsid w:val="00F57752"/>
    <w:rsid w:val="00F57903"/>
    <w:rsid w:val="00F57D81"/>
    <w:rsid w:val="00F607C5"/>
    <w:rsid w:val="00F60DEA"/>
    <w:rsid w:val="00F61D60"/>
    <w:rsid w:val="00F6302A"/>
    <w:rsid w:val="00F634CA"/>
    <w:rsid w:val="00F63838"/>
    <w:rsid w:val="00F63D75"/>
    <w:rsid w:val="00F63FDB"/>
    <w:rsid w:val="00F643D1"/>
    <w:rsid w:val="00F64C2B"/>
    <w:rsid w:val="00F64DC0"/>
    <w:rsid w:val="00F651BE"/>
    <w:rsid w:val="00F667D8"/>
    <w:rsid w:val="00F67E37"/>
    <w:rsid w:val="00F67F53"/>
    <w:rsid w:val="00F70104"/>
    <w:rsid w:val="00F703BE"/>
    <w:rsid w:val="00F71F69"/>
    <w:rsid w:val="00F72B72"/>
    <w:rsid w:val="00F7350A"/>
    <w:rsid w:val="00F745E4"/>
    <w:rsid w:val="00F74BB9"/>
    <w:rsid w:val="00F75582"/>
    <w:rsid w:val="00F755A8"/>
    <w:rsid w:val="00F75A12"/>
    <w:rsid w:val="00F762F2"/>
    <w:rsid w:val="00F769B1"/>
    <w:rsid w:val="00F76EFA"/>
    <w:rsid w:val="00F773F2"/>
    <w:rsid w:val="00F800BF"/>
    <w:rsid w:val="00F804BE"/>
    <w:rsid w:val="00F80B04"/>
    <w:rsid w:val="00F817CE"/>
    <w:rsid w:val="00F82FBC"/>
    <w:rsid w:val="00F8345A"/>
    <w:rsid w:val="00F843D3"/>
    <w:rsid w:val="00F8456C"/>
    <w:rsid w:val="00F859D8"/>
    <w:rsid w:val="00F85F8F"/>
    <w:rsid w:val="00F86516"/>
    <w:rsid w:val="00F868F5"/>
    <w:rsid w:val="00F87499"/>
    <w:rsid w:val="00F87A58"/>
    <w:rsid w:val="00F9056A"/>
    <w:rsid w:val="00F90804"/>
    <w:rsid w:val="00F90F8D"/>
    <w:rsid w:val="00F918FA"/>
    <w:rsid w:val="00F91ADD"/>
    <w:rsid w:val="00F91C3C"/>
    <w:rsid w:val="00F92782"/>
    <w:rsid w:val="00F9378A"/>
    <w:rsid w:val="00F93AA9"/>
    <w:rsid w:val="00F94CD4"/>
    <w:rsid w:val="00F96819"/>
    <w:rsid w:val="00F96985"/>
    <w:rsid w:val="00F97838"/>
    <w:rsid w:val="00FA070D"/>
    <w:rsid w:val="00FA20F7"/>
    <w:rsid w:val="00FA2205"/>
    <w:rsid w:val="00FA22F2"/>
    <w:rsid w:val="00FA22F8"/>
    <w:rsid w:val="00FA2BB3"/>
    <w:rsid w:val="00FA4908"/>
    <w:rsid w:val="00FA55BB"/>
    <w:rsid w:val="00FA6E5B"/>
    <w:rsid w:val="00FA7109"/>
    <w:rsid w:val="00FA7755"/>
    <w:rsid w:val="00FB12E4"/>
    <w:rsid w:val="00FB1640"/>
    <w:rsid w:val="00FB1B76"/>
    <w:rsid w:val="00FB2718"/>
    <w:rsid w:val="00FB2E63"/>
    <w:rsid w:val="00FB3344"/>
    <w:rsid w:val="00FB33B6"/>
    <w:rsid w:val="00FB3714"/>
    <w:rsid w:val="00FB3775"/>
    <w:rsid w:val="00FB4C80"/>
    <w:rsid w:val="00FB5944"/>
    <w:rsid w:val="00FB6087"/>
    <w:rsid w:val="00FB6BA8"/>
    <w:rsid w:val="00FB7389"/>
    <w:rsid w:val="00FC186B"/>
    <w:rsid w:val="00FC1DCB"/>
    <w:rsid w:val="00FC2019"/>
    <w:rsid w:val="00FC4002"/>
    <w:rsid w:val="00FC5A27"/>
    <w:rsid w:val="00FC5DE8"/>
    <w:rsid w:val="00FC5E13"/>
    <w:rsid w:val="00FC6924"/>
    <w:rsid w:val="00FC6BD2"/>
    <w:rsid w:val="00FC6C82"/>
    <w:rsid w:val="00FC6D90"/>
    <w:rsid w:val="00FC7429"/>
    <w:rsid w:val="00FC7A1F"/>
    <w:rsid w:val="00FC7B3D"/>
    <w:rsid w:val="00FC7CBF"/>
    <w:rsid w:val="00FD07F6"/>
    <w:rsid w:val="00FD1EC8"/>
    <w:rsid w:val="00FD3B87"/>
    <w:rsid w:val="00FD47ED"/>
    <w:rsid w:val="00FD710F"/>
    <w:rsid w:val="00FD74DB"/>
    <w:rsid w:val="00FD75E6"/>
    <w:rsid w:val="00FD7660"/>
    <w:rsid w:val="00FD7894"/>
    <w:rsid w:val="00FD7BE1"/>
    <w:rsid w:val="00FE0390"/>
    <w:rsid w:val="00FE0655"/>
    <w:rsid w:val="00FE1091"/>
    <w:rsid w:val="00FE2365"/>
    <w:rsid w:val="00FE32C1"/>
    <w:rsid w:val="00FE37D0"/>
    <w:rsid w:val="00FE4C7B"/>
    <w:rsid w:val="00FE4D7E"/>
    <w:rsid w:val="00FE5659"/>
    <w:rsid w:val="00FE57B9"/>
    <w:rsid w:val="00FE638C"/>
    <w:rsid w:val="00FE6703"/>
    <w:rsid w:val="00FE67E0"/>
    <w:rsid w:val="00FE6B82"/>
    <w:rsid w:val="00FE7336"/>
    <w:rsid w:val="00FE787C"/>
    <w:rsid w:val="00FF07B8"/>
    <w:rsid w:val="00FF0AFB"/>
    <w:rsid w:val="00FF104D"/>
    <w:rsid w:val="00FF10FD"/>
    <w:rsid w:val="00FF1957"/>
    <w:rsid w:val="00FF1F6E"/>
    <w:rsid w:val="00FF2E1A"/>
    <w:rsid w:val="00FF302A"/>
    <w:rsid w:val="00FF3BB8"/>
    <w:rsid w:val="00FF45A5"/>
    <w:rsid w:val="00FF48A3"/>
    <w:rsid w:val="00FF4955"/>
    <w:rsid w:val="00FF4CD9"/>
    <w:rsid w:val="00FF4F60"/>
    <w:rsid w:val="00FF4FBA"/>
    <w:rsid w:val="00FF5673"/>
    <w:rsid w:val="00FF587A"/>
    <w:rsid w:val="00FF5C91"/>
    <w:rsid w:val="00FF77E2"/>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48A8"/>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0.tmp"/><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4.tmp"/><Relationship Id="rId23" Type="http://schemas.openxmlformats.org/officeDocument/2006/relationships/image" Target="media/image12.tmp"/><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tmp"/><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85098582-279A-438A-B688-2276446224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3.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5.xml><?xml version="1.0" encoding="utf-8"?>
<ds:datastoreItem xmlns:ds="http://schemas.openxmlformats.org/officeDocument/2006/customXml" ds:itemID="{46517EA8-CA4C-4A1C-90DA-D6D518B4911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C:\Documents and Settings\eedhwm\My Documents\SVN\LEAD\Templates\R2-xxxxxx Contribution Template.dot</Template>
  <TotalTime>33</TotalTime>
  <Pages>14</Pages>
  <Words>3627</Words>
  <Characters>20678</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24257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문일 이</cp:lastModifiedBy>
  <cp:revision>3</cp:revision>
  <cp:lastPrinted>2015-11-06T16:56:00Z</cp:lastPrinted>
  <dcterms:created xsi:type="dcterms:W3CDTF">2022-10-05T15:30:00Z</dcterms:created>
  <dcterms:modified xsi:type="dcterms:W3CDTF">2022-10-05T17:28:00Z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ies>
</file>