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5CD01" w14:textId="4514F31F" w:rsidR="00672CCE" w:rsidRDefault="00672CCE" w:rsidP="00672CCE">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#110bis-e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D3269">
        <w:rPr>
          <w:rFonts w:ascii="Arial" w:hAnsi="Arial" w:cs="Arial"/>
          <w:b/>
          <w:bCs/>
          <w:snapToGrid w:val="0"/>
          <w:sz w:val="24"/>
          <w:lang w:val="en-GB"/>
        </w:rPr>
        <w:t>R1-</w:t>
      </w:r>
      <w:r w:rsidRPr="00912DA8">
        <w:t xml:space="preserve"> </w:t>
      </w:r>
      <w:r w:rsidRPr="00F86EB5">
        <w:rPr>
          <w:rFonts w:ascii="Arial" w:hAnsi="Arial" w:cs="Arial"/>
          <w:b/>
          <w:bCs/>
          <w:snapToGrid w:val="0"/>
          <w:sz w:val="24"/>
          <w:lang w:val="en-GB"/>
        </w:rPr>
        <w:t>22</w:t>
      </w:r>
      <w:r w:rsidR="001B7BD3">
        <w:rPr>
          <w:rFonts w:ascii="Arial" w:hAnsi="Arial" w:cs="Arial"/>
          <w:b/>
          <w:bCs/>
          <w:snapToGrid w:val="0"/>
          <w:sz w:val="24"/>
          <w:lang w:val="en-GB"/>
        </w:rPr>
        <w:t>10195</w:t>
      </w:r>
    </w:p>
    <w:p w14:paraId="71939C0D" w14:textId="5C05812D" w:rsidR="00F613C9" w:rsidRDefault="00672CCE" w:rsidP="00F613C9">
      <w:pPr>
        <w:pBdr>
          <w:bottom w:val="single" w:sz="12" w:space="1" w:color="auto"/>
        </w:pBdr>
        <w:rPr>
          <w:rFonts w:ascii="Arial" w:hAnsi="Arial" w:cs="Arial"/>
          <w:b/>
          <w:sz w:val="24"/>
        </w:rPr>
      </w:pPr>
      <w:r w:rsidRPr="0062065E">
        <w:rPr>
          <w:rFonts w:ascii="Arial" w:hAnsi="Arial" w:cs="Arial"/>
          <w:b/>
          <w:bCs/>
          <w:snapToGrid w:val="0"/>
          <w:sz w:val="24"/>
          <w:lang w:val="en-GB"/>
        </w:rPr>
        <w:t>e-Meeting</w:t>
      </w:r>
      <w:r w:rsidRPr="00F86EB5">
        <w:rPr>
          <w:rFonts w:ascii="Arial" w:hAnsi="Arial" w:cs="Arial"/>
          <w:b/>
          <w:bCs/>
          <w:snapToGrid w:val="0"/>
          <w:sz w:val="24"/>
          <w:lang w:val="en-GB"/>
        </w:rPr>
        <w:t xml:space="preserve">, </w:t>
      </w:r>
      <w:r>
        <w:rPr>
          <w:rFonts w:ascii="Arial" w:hAnsi="Arial" w:cs="Arial"/>
          <w:b/>
          <w:bCs/>
          <w:snapToGrid w:val="0"/>
          <w:sz w:val="24"/>
          <w:lang w:val="en-GB"/>
        </w:rPr>
        <w:t>October</w:t>
      </w:r>
      <w:r w:rsidRPr="00F86EB5">
        <w:rPr>
          <w:rFonts w:ascii="Arial" w:hAnsi="Arial" w:cs="Arial"/>
          <w:b/>
          <w:bCs/>
          <w:snapToGrid w:val="0"/>
          <w:sz w:val="24"/>
          <w:lang w:val="en-GB"/>
        </w:rPr>
        <w:t xml:space="preserve"> </w:t>
      </w:r>
      <w:r>
        <w:rPr>
          <w:rFonts w:ascii="Arial" w:hAnsi="Arial" w:cs="Arial"/>
          <w:b/>
          <w:bCs/>
          <w:snapToGrid w:val="0"/>
          <w:sz w:val="24"/>
          <w:lang w:val="en-GB"/>
        </w:rPr>
        <w:t>10</w:t>
      </w:r>
      <w:r w:rsidRPr="0062065E">
        <w:rPr>
          <w:rFonts w:ascii="Arial" w:hAnsi="Arial" w:cs="Arial"/>
          <w:b/>
          <w:bCs/>
          <w:snapToGrid w:val="0"/>
          <w:sz w:val="24"/>
          <w:vertAlign w:val="superscript"/>
          <w:lang w:val="en-GB"/>
        </w:rPr>
        <w:t>th</w:t>
      </w:r>
      <w:r w:rsidRPr="00F86EB5">
        <w:rPr>
          <w:rFonts w:ascii="Arial" w:hAnsi="Arial" w:cs="Arial"/>
          <w:b/>
          <w:bCs/>
          <w:snapToGrid w:val="0"/>
          <w:sz w:val="24"/>
          <w:lang w:val="en-GB"/>
        </w:rPr>
        <w:t xml:space="preserve"> – </w:t>
      </w:r>
      <w:r>
        <w:rPr>
          <w:rFonts w:ascii="Arial" w:hAnsi="Arial" w:cs="Arial"/>
          <w:b/>
          <w:bCs/>
          <w:snapToGrid w:val="0"/>
          <w:sz w:val="24"/>
          <w:lang w:val="en-GB"/>
        </w:rPr>
        <w:t>19</w:t>
      </w:r>
      <w:r w:rsidRPr="0062065E">
        <w:rPr>
          <w:rFonts w:ascii="Arial" w:hAnsi="Arial" w:cs="Arial"/>
          <w:b/>
          <w:bCs/>
          <w:snapToGrid w:val="0"/>
          <w:sz w:val="24"/>
          <w:vertAlign w:val="superscript"/>
          <w:lang w:val="en-GB"/>
        </w:rPr>
        <w:t>th</w:t>
      </w:r>
      <w:r w:rsidRPr="00F86EB5">
        <w:rPr>
          <w:rFonts w:ascii="Arial" w:hAnsi="Arial" w:cs="Arial"/>
          <w:b/>
          <w:bCs/>
          <w:snapToGrid w:val="0"/>
          <w:sz w:val="24"/>
          <w:lang w:val="en-GB"/>
        </w:rPr>
        <w:t>, 2022</w:t>
      </w:r>
    </w:p>
    <w:p w14:paraId="5CF13E63" w14:textId="314741C6"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w:t>
      </w:r>
      <w:r w:rsidR="00730A84">
        <w:rPr>
          <w:rFonts w:ascii="Arial" w:hAnsi="Arial" w:cs="Arial"/>
          <w:sz w:val="24"/>
        </w:rPr>
        <w:t>1</w:t>
      </w:r>
      <w:r w:rsidR="00866700">
        <w:rPr>
          <w:rFonts w:ascii="Arial" w:hAnsi="Arial" w:cs="Arial"/>
          <w:sz w:val="24"/>
        </w:rPr>
        <w:t>1</w:t>
      </w:r>
      <w:bookmarkStart w:id="0" w:name="_GoBack"/>
      <w:bookmarkEnd w:id="0"/>
      <w:r w:rsidRPr="00F06030">
        <w:rPr>
          <w:rFonts w:ascii="Arial" w:hAnsi="Arial" w:cs="Arial"/>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453EEAB0"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730A84" w:rsidRPr="00730A84">
        <w:rPr>
          <w:rFonts w:ascii="Arial" w:hAnsi="Arial" w:cs="Arial"/>
          <w:sz w:val="24"/>
        </w:rPr>
        <w:t>Discussion on network verified UE location for NR NTN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10DE1E21" w14:textId="4BF400C5" w:rsidR="000B45E0" w:rsidRDefault="00A656EC" w:rsidP="00F25AE7">
      <w:pPr>
        <w:spacing w:line="360" w:lineRule="auto"/>
        <w:ind w:firstLineChars="100" w:firstLine="220"/>
        <w:contextualSpacing/>
      </w:pPr>
      <w:r>
        <w:t>I</w:t>
      </w:r>
      <w:r>
        <w:rPr>
          <w:rFonts w:hint="eastAsia"/>
        </w:rPr>
        <w:t xml:space="preserve">n </w:t>
      </w:r>
      <w:r>
        <w:t>RAN#</w:t>
      </w:r>
      <w:r w:rsidR="00730A84">
        <w:t>96</w:t>
      </w:r>
      <w:r>
        <w:t xml:space="preserve">, </w:t>
      </w:r>
      <w:r w:rsidR="0038385B">
        <w:t xml:space="preserve">it was agreed </w:t>
      </w:r>
      <w:r w:rsidR="00730A84">
        <w:t>study phase</w:t>
      </w:r>
      <w:r w:rsidR="0038385B">
        <w:t xml:space="preserve"> on network verified UE location for NR NTN </w:t>
      </w:r>
      <w:r w:rsidR="0038385B" w:rsidRPr="0038385B">
        <w:t>in order to support regulatory services (i.e. emergency call, lawful intercept, public warning, charging/billing)</w:t>
      </w:r>
      <w:r w:rsidR="0038385B">
        <w:t xml:space="preserve"> </w:t>
      </w:r>
      <w:r w:rsidR="00730A84">
        <w:t>until RAN#98</w:t>
      </w:r>
      <w:r w:rsidR="0038385B">
        <w:t>.</w:t>
      </w:r>
      <w:r w:rsidR="00730A84">
        <w:t xml:space="preserve"> </w:t>
      </w:r>
      <w:r w:rsidR="0038385B">
        <w:t>T</w:t>
      </w:r>
      <w:r w:rsidR="00730A84">
        <w:t>hen</w:t>
      </w:r>
      <w:r w:rsidR="0038385B">
        <w:t>,</w:t>
      </w:r>
      <w:r w:rsidR="00730A84">
        <w:t xml:space="preserve"> RAN#98 will decide whether to start normative work or not. In this context, WID </w:t>
      </w:r>
      <w:r w:rsidR="0038385B">
        <w:t>was</w:t>
      </w:r>
      <w:r w:rsidR="00730A84">
        <w:t xml:space="preserve"> revised as [</w:t>
      </w:r>
      <w:r w:rsidR="00F81A6F">
        <w:t>1</w:t>
      </w:r>
      <w:r w:rsidR="00730A84">
        <w:t>],</w:t>
      </w:r>
    </w:p>
    <w:tbl>
      <w:tblPr>
        <w:tblStyle w:val="a5"/>
        <w:tblW w:w="9073" w:type="dxa"/>
        <w:tblLook w:val="04A0" w:firstRow="1" w:lastRow="0" w:firstColumn="1" w:lastColumn="0" w:noHBand="0" w:noVBand="1"/>
      </w:tblPr>
      <w:tblGrid>
        <w:gridCol w:w="9073"/>
      </w:tblGrid>
      <w:tr w:rsidR="000B45E0" w14:paraId="4A9F072E" w14:textId="77777777" w:rsidTr="00730A84">
        <w:trPr>
          <w:trHeight w:val="1853"/>
        </w:trPr>
        <w:tc>
          <w:tcPr>
            <w:tcW w:w="9073" w:type="dxa"/>
          </w:tcPr>
          <w:p w14:paraId="46DD848C" w14:textId="77777777" w:rsidR="00730A84" w:rsidRPr="00730A84" w:rsidRDefault="00730A84" w:rsidP="00730A84">
            <w:pPr>
              <w:widowControl/>
              <w:shd w:val="clear" w:color="auto" w:fill="FFFFFF"/>
              <w:wordWrap/>
              <w:autoSpaceDE/>
              <w:autoSpaceDN/>
              <w:jc w:val="left"/>
              <w:rPr>
                <w:rFonts w:ascii="Times" w:eastAsia="바탕" w:hAnsi="Times"/>
                <w:kern w:val="0"/>
                <w:sz w:val="20"/>
                <w:szCs w:val="24"/>
                <w:lang w:val="en-GB" w:eastAsia="x-none"/>
              </w:rPr>
            </w:pPr>
            <w:r w:rsidRPr="00730A84">
              <w:rPr>
                <w:rFonts w:ascii="Times" w:eastAsia="바탕" w:hAnsi="Times"/>
                <w:kern w:val="0"/>
                <w:sz w:val="20"/>
                <w:szCs w:val="24"/>
                <w:lang w:val="en-GB" w:eastAsia="x-none"/>
              </w:rPr>
              <w:t>4.1.3</w:t>
            </w:r>
            <w:r w:rsidRPr="00730A84">
              <w:rPr>
                <w:rFonts w:ascii="Times" w:eastAsia="바탕" w:hAnsi="Times"/>
                <w:kern w:val="0"/>
                <w:sz w:val="20"/>
                <w:szCs w:val="24"/>
                <w:lang w:val="en-GB" w:eastAsia="x-none"/>
              </w:rPr>
              <w:tab/>
              <w:t>Network verified UE location</w:t>
            </w:r>
          </w:p>
          <w:p w14:paraId="3B32C1F5" w14:textId="77777777" w:rsidR="00730A84" w:rsidRPr="00730A84" w:rsidRDefault="00730A84" w:rsidP="00730A84">
            <w:pPr>
              <w:widowControl/>
              <w:shd w:val="clear" w:color="auto" w:fill="FFFFFF"/>
              <w:wordWrap/>
              <w:autoSpaceDE/>
              <w:autoSpaceDN/>
              <w:jc w:val="left"/>
              <w:rPr>
                <w:rFonts w:ascii="Times" w:eastAsia="바탕" w:hAnsi="Times"/>
                <w:kern w:val="0"/>
                <w:sz w:val="20"/>
                <w:szCs w:val="24"/>
                <w:lang w:val="en-GB" w:eastAsia="x-none"/>
              </w:rPr>
            </w:pPr>
          </w:p>
          <w:p w14:paraId="25479857" w14:textId="77777777" w:rsidR="00730A84" w:rsidRPr="00730A84" w:rsidRDefault="00730A84" w:rsidP="00730A84">
            <w:pPr>
              <w:widowControl/>
              <w:shd w:val="clear" w:color="auto" w:fill="FFFFFF"/>
              <w:wordWrap/>
              <w:autoSpaceDE/>
              <w:autoSpaceDN/>
              <w:jc w:val="left"/>
              <w:rPr>
                <w:rFonts w:ascii="Times" w:eastAsia="바탕" w:hAnsi="Times"/>
                <w:kern w:val="0"/>
                <w:sz w:val="20"/>
                <w:szCs w:val="24"/>
                <w:lang w:val="en-GB" w:eastAsia="x-none"/>
              </w:rPr>
            </w:pPr>
            <w:r w:rsidRPr="00730A84">
              <w:rPr>
                <w:rFonts w:ascii="Times" w:eastAsia="바탕" w:hAnsi="Times"/>
                <w:kern w:val="0"/>
                <w:sz w:val="20"/>
                <w:szCs w:val="24"/>
                <w:lang w:val="en-GB" w:eastAsia="x-none"/>
              </w:rPr>
              <w:t>The  RAN SI FS_NR_NTN_netw_verif_UE_loc will determine by RAN#98 whether the study has identified any need for Network verified UE location specification support in Rel-18. Only after this RAN study (FS_NR_NTN_netw_verif_UE_loc) is concluded and if needed:</w:t>
            </w:r>
          </w:p>
          <w:p w14:paraId="7A6332C1" w14:textId="46AC0E42" w:rsidR="000B45E0" w:rsidRPr="00F613C9" w:rsidRDefault="00730A84" w:rsidP="00730A84">
            <w:pPr>
              <w:widowControl/>
              <w:numPr>
                <w:ilvl w:val="0"/>
                <w:numId w:val="6"/>
              </w:numPr>
              <w:shd w:val="clear" w:color="auto" w:fill="FFFFFF"/>
              <w:wordWrap/>
              <w:autoSpaceDE/>
              <w:autoSpaceDN/>
              <w:jc w:val="left"/>
              <w:rPr>
                <w:lang w:val="en-GB"/>
              </w:rPr>
            </w:pPr>
            <w:r w:rsidRPr="00730A84">
              <w:rPr>
                <w:rFonts w:ascii="Times" w:eastAsia="바탕" w:hAnsi="Times"/>
                <w:kern w:val="0"/>
                <w:sz w:val="20"/>
                <w:szCs w:val="24"/>
                <w:lang w:val="en-GB" w:eastAsia="x-none"/>
              </w:rPr>
              <w:t>-</w:t>
            </w:r>
            <w:r w:rsidRPr="00730A84">
              <w:rPr>
                <w:rFonts w:ascii="Times" w:eastAsia="바탕" w:hAnsi="Times"/>
                <w:kern w:val="0"/>
                <w:sz w:val="20"/>
                <w:szCs w:val="24"/>
                <w:lang w:val="en-GB" w:eastAsia="x-none"/>
              </w:rPr>
              <w:tab/>
              <w:t>Evaluate and specify solutions for network to verify UE reported location information [RAN2,RAN1,RAN3]</w:t>
            </w:r>
          </w:p>
        </w:tc>
      </w:tr>
    </w:tbl>
    <w:p w14:paraId="1819316E" w14:textId="6ACE65B2" w:rsidR="00B142D1" w:rsidRDefault="00F81A6F" w:rsidP="00F25AE7">
      <w:pPr>
        <w:spacing w:line="360" w:lineRule="auto"/>
        <w:contextualSpacing/>
      </w:pPr>
      <w:r>
        <w:rPr>
          <w:rFonts w:hint="eastAsia"/>
        </w:rPr>
        <w:t xml:space="preserve">Also, </w:t>
      </w:r>
      <w:r>
        <w:t xml:space="preserve">new </w:t>
      </w:r>
      <w:r>
        <w:rPr>
          <w:rFonts w:hint="eastAsia"/>
        </w:rPr>
        <w:t xml:space="preserve">TR 38.882 is </w:t>
      </w:r>
      <w:r>
        <w:t xml:space="preserve">generated in order to capture the outcome of study on network verified UE location [2]. </w:t>
      </w:r>
      <w:r w:rsidR="000B45E0">
        <w:t>T</w:t>
      </w:r>
      <w:r w:rsidR="000B45E0">
        <w:rPr>
          <w:rFonts w:hint="eastAsia"/>
        </w:rPr>
        <w:t xml:space="preserve">his </w:t>
      </w:r>
      <w:r w:rsidR="000B45E0">
        <w:t xml:space="preserve">contribution discusses and provides our view on </w:t>
      </w:r>
      <w:r>
        <w:t>network verified UE location for NR NTN.</w:t>
      </w:r>
      <w:r w:rsidR="000B45E0">
        <w:t xml:space="preserve"> </w:t>
      </w:r>
    </w:p>
    <w:p w14:paraId="0B205F98" w14:textId="77777777" w:rsidR="0038385B" w:rsidRDefault="0038385B" w:rsidP="00F25AE7">
      <w:pPr>
        <w:spacing w:line="360" w:lineRule="auto"/>
        <w:contextualSpacing/>
      </w:pPr>
    </w:p>
    <w:p w14:paraId="198A141E" w14:textId="58DF566F" w:rsidR="00F06030" w:rsidRDefault="00F06030" w:rsidP="00F06030">
      <w:pPr>
        <w:pStyle w:val="1"/>
      </w:pPr>
      <w:r w:rsidRPr="00F06030">
        <w:t>Discussion</w:t>
      </w:r>
      <w:r w:rsidR="00592A4B">
        <w:t>s</w:t>
      </w:r>
    </w:p>
    <w:p w14:paraId="33FDB174" w14:textId="52A0752A" w:rsidR="00E507E9" w:rsidRDefault="00C84D21" w:rsidP="00E507E9">
      <w:pPr>
        <w:pStyle w:val="2"/>
      </w:pPr>
      <w:r>
        <w:rPr>
          <w:rFonts w:hint="eastAsia"/>
        </w:rPr>
        <w:t>P</w:t>
      </w:r>
      <w:r>
        <w:t xml:space="preserve">ositioning techniques for </w:t>
      </w:r>
      <w:r w:rsidR="00ED3FDB">
        <w:t xml:space="preserve">NR </w:t>
      </w:r>
      <w:r>
        <w:t>NTN</w:t>
      </w:r>
    </w:p>
    <w:p w14:paraId="1E4E5C8C" w14:textId="7F0926EB" w:rsidR="00E507E9" w:rsidRDefault="00E5031D" w:rsidP="00ED3FDB">
      <w:pPr>
        <w:spacing w:line="360" w:lineRule="auto"/>
        <w:ind w:firstLineChars="150" w:firstLine="330"/>
        <w:contextualSpacing/>
      </w:pPr>
      <w:r>
        <w:rPr>
          <w:rFonts w:hint="eastAsia"/>
        </w:rPr>
        <w:t>In RAN1#110 meeting, following</w:t>
      </w:r>
      <w:r>
        <w:t>s</w:t>
      </w:r>
      <w:r>
        <w:rPr>
          <w:rFonts w:hint="eastAsia"/>
        </w:rPr>
        <w:t xml:space="preserve"> </w:t>
      </w:r>
      <w:r>
        <w:t>were</w:t>
      </w:r>
      <w:r>
        <w:rPr>
          <w:rFonts w:hint="eastAsia"/>
        </w:rPr>
        <w:t xml:space="preserve"> agreed </w:t>
      </w:r>
      <w:r>
        <w:t>for evaluation of NW verified UE location.</w:t>
      </w:r>
    </w:p>
    <w:tbl>
      <w:tblPr>
        <w:tblStyle w:val="a5"/>
        <w:tblW w:w="9073" w:type="dxa"/>
        <w:tblLook w:val="04A0" w:firstRow="1" w:lastRow="0" w:firstColumn="1" w:lastColumn="0" w:noHBand="0" w:noVBand="1"/>
      </w:tblPr>
      <w:tblGrid>
        <w:gridCol w:w="9073"/>
      </w:tblGrid>
      <w:tr w:rsidR="00E5031D" w14:paraId="0726C1C5" w14:textId="77777777" w:rsidTr="008852AD">
        <w:trPr>
          <w:trHeight w:val="1054"/>
        </w:trPr>
        <w:tc>
          <w:tcPr>
            <w:tcW w:w="9073" w:type="dxa"/>
          </w:tcPr>
          <w:p w14:paraId="55BE964E" w14:textId="77777777" w:rsidR="00E5031D" w:rsidRPr="007F4B26" w:rsidRDefault="00E5031D" w:rsidP="00E5031D">
            <w:pPr>
              <w:pStyle w:val="ae"/>
              <w:spacing w:before="0" w:beforeAutospacing="0" w:after="0" w:afterAutospacing="0"/>
              <w:jc w:val="both"/>
              <w:rPr>
                <w:rFonts w:ascii="Times New Roman" w:hAnsi="Times New Roman" w:cs="Times New Roman"/>
                <w:b/>
                <w:sz w:val="20"/>
                <w:szCs w:val="20"/>
              </w:rPr>
            </w:pPr>
            <w:r w:rsidRPr="007F4B26">
              <w:rPr>
                <w:rFonts w:ascii="Times New Roman" w:hAnsi="Times New Roman" w:cs="Times New Roman"/>
                <w:b/>
                <w:sz w:val="20"/>
                <w:szCs w:val="20"/>
                <w:highlight w:val="green"/>
              </w:rPr>
              <w:t>Agreement</w:t>
            </w:r>
          </w:p>
          <w:p w14:paraId="0B991212" w14:textId="77777777" w:rsidR="00E5031D" w:rsidRPr="007F4B26" w:rsidRDefault="00E5031D" w:rsidP="00E5031D">
            <w:pPr>
              <w:pStyle w:val="ae"/>
              <w:spacing w:before="0" w:beforeAutospacing="0" w:after="0" w:afterAutospacing="0"/>
              <w:jc w:val="both"/>
              <w:rPr>
                <w:rFonts w:ascii="Times New Roman" w:hAnsi="Times New Roman" w:cs="Times New Roman"/>
                <w:color w:val="auto"/>
                <w:sz w:val="20"/>
                <w:szCs w:val="20"/>
              </w:rPr>
            </w:pPr>
            <w:r w:rsidRPr="007F4B26">
              <w:rPr>
                <w:rFonts w:ascii="Times New Roman" w:hAnsi="Times New Roman" w:cs="Times New Roman"/>
                <w:color w:val="auto"/>
                <w:sz w:val="20"/>
                <w:szCs w:val="20"/>
              </w:rPr>
              <w:t>The following 3GPP defined RAT dependent positioning methods shall be considered as starting point for the study on Network verified UE location in case of NGSO based NTN deployment:</w:t>
            </w:r>
          </w:p>
          <w:p w14:paraId="0A56E6F4" w14:textId="77777777" w:rsidR="00E5031D" w:rsidRPr="007F4B26" w:rsidRDefault="00E5031D" w:rsidP="00E5031D">
            <w:pPr>
              <w:pStyle w:val="a6"/>
              <w:widowControl/>
              <w:numPr>
                <w:ilvl w:val="0"/>
                <w:numId w:val="8"/>
              </w:numPr>
              <w:wordWrap/>
              <w:autoSpaceDE/>
              <w:autoSpaceDN/>
              <w:ind w:leftChars="0"/>
              <w:jc w:val="left"/>
              <w:rPr>
                <w:rFonts w:eastAsia="Times New Roman"/>
                <w:lang w:eastAsia="zh-CN"/>
              </w:rPr>
            </w:pPr>
            <w:r w:rsidRPr="007F4B26">
              <w:rPr>
                <w:rFonts w:eastAsia="Times New Roman"/>
                <w:lang w:eastAsia="zh-CN"/>
              </w:rPr>
              <w:t>Multi-RTT</w:t>
            </w:r>
          </w:p>
          <w:p w14:paraId="42E6CAC6" w14:textId="77777777" w:rsidR="00E5031D" w:rsidRPr="007F4B26" w:rsidRDefault="00E5031D" w:rsidP="00E5031D">
            <w:pPr>
              <w:pStyle w:val="a6"/>
              <w:widowControl/>
              <w:numPr>
                <w:ilvl w:val="0"/>
                <w:numId w:val="8"/>
              </w:numPr>
              <w:wordWrap/>
              <w:autoSpaceDE/>
              <w:autoSpaceDN/>
              <w:ind w:leftChars="0"/>
              <w:jc w:val="left"/>
              <w:rPr>
                <w:rFonts w:eastAsia="Times New Roman"/>
                <w:lang w:eastAsia="zh-CN"/>
              </w:rPr>
            </w:pPr>
            <w:r w:rsidRPr="007F4B26">
              <w:rPr>
                <w:rFonts w:eastAsia="Times New Roman"/>
                <w:lang w:eastAsia="zh-CN"/>
              </w:rPr>
              <w:t>DL/UL-TDOA</w:t>
            </w:r>
          </w:p>
          <w:p w14:paraId="2AFDE73F" w14:textId="77777777" w:rsidR="00E5031D" w:rsidRPr="007F4B26" w:rsidRDefault="00E5031D" w:rsidP="00E5031D">
            <w:pPr>
              <w:pStyle w:val="ae"/>
              <w:spacing w:before="0" w:beforeAutospacing="0" w:after="0" w:afterAutospacing="0"/>
              <w:jc w:val="both"/>
              <w:rPr>
                <w:rFonts w:ascii="Times New Roman" w:hAnsi="Times New Roman" w:cs="Times New Roman"/>
                <w:color w:val="auto"/>
                <w:sz w:val="20"/>
                <w:szCs w:val="20"/>
              </w:rPr>
            </w:pPr>
            <w:r w:rsidRPr="007F4B26">
              <w:rPr>
                <w:rFonts w:ascii="Times New Roman" w:hAnsi="Times New Roman" w:cs="Times New Roman"/>
                <w:color w:val="auto"/>
                <w:sz w:val="20"/>
                <w:szCs w:val="20"/>
              </w:rPr>
              <w:t>Note-1: Other methods (e.g. AoA based) are not precluded</w:t>
            </w:r>
          </w:p>
          <w:p w14:paraId="699D2324" w14:textId="77777777" w:rsidR="00E5031D" w:rsidRPr="007F4B26" w:rsidRDefault="00E5031D" w:rsidP="00E5031D">
            <w:pPr>
              <w:pStyle w:val="ae"/>
              <w:spacing w:before="0" w:beforeAutospacing="0" w:after="0" w:afterAutospacing="0"/>
              <w:jc w:val="both"/>
              <w:rPr>
                <w:rFonts w:ascii="Times New Roman" w:hAnsi="Times New Roman" w:cs="Times New Roman"/>
                <w:sz w:val="20"/>
                <w:szCs w:val="20"/>
              </w:rPr>
            </w:pPr>
            <w:r w:rsidRPr="007F4B26">
              <w:rPr>
                <w:rFonts w:ascii="Times New Roman" w:hAnsi="Times New Roman" w:cs="Times New Roman"/>
                <w:sz w:val="20"/>
                <w:szCs w:val="20"/>
              </w:rPr>
              <w:t>Note-2: RAT independent positioning methods are not under the scope of the study</w:t>
            </w:r>
          </w:p>
          <w:p w14:paraId="4C5A1251" w14:textId="77777777" w:rsidR="00E5031D" w:rsidRPr="007F4B26" w:rsidRDefault="00E5031D" w:rsidP="00E5031D">
            <w:pPr>
              <w:rPr>
                <w:lang w:eastAsia="x-none"/>
              </w:rPr>
            </w:pPr>
          </w:p>
          <w:p w14:paraId="367D7908" w14:textId="77777777" w:rsidR="00E5031D" w:rsidRPr="007F4B26" w:rsidRDefault="00E5031D" w:rsidP="00E5031D">
            <w:pPr>
              <w:pStyle w:val="ae"/>
              <w:spacing w:before="0" w:beforeAutospacing="0" w:after="0" w:afterAutospacing="0"/>
              <w:jc w:val="both"/>
              <w:rPr>
                <w:rFonts w:ascii="Times New Roman" w:hAnsi="Times New Roman" w:cs="Times New Roman"/>
                <w:b/>
                <w:sz w:val="20"/>
                <w:szCs w:val="20"/>
              </w:rPr>
            </w:pPr>
            <w:r w:rsidRPr="007F4B26">
              <w:rPr>
                <w:rFonts w:ascii="Times New Roman" w:hAnsi="Times New Roman" w:cs="Times New Roman"/>
                <w:b/>
                <w:sz w:val="20"/>
                <w:szCs w:val="20"/>
                <w:highlight w:val="green"/>
              </w:rPr>
              <w:t>Agreement</w:t>
            </w:r>
          </w:p>
          <w:p w14:paraId="0698E5F3" w14:textId="77777777" w:rsidR="00E5031D" w:rsidRPr="007F4B26" w:rsidRDefault="00E5031D" w:rsidP="00E5031D">
            <w:pPr>
              <w:pStyle w:val="ae"/>
              <w:spacing w:before="0" w:beforeAutospacing="0" w:after="0" w:afterAutospacing="0"/>
              <w:jc w:val="both"/>
              <w:rPr>
                <w:rFonts w:ascii="Times New Roman" w:hAnsi="Times New Roman" w:cs="Times New Roman"/>
                <w:sz w:val="20"/>
                <w:szCs w:val="20"/>
              </w:rPr>
            </w:pPr>
            <w:r w:rsidRPr="007F4B26">
              <w:rPr>
                <w:rFonts w:ascii="Times New Roman" w:hAnsi="Times New Roman" w:cs="Times New Roman"/>
                <w:sz w:val="20"/>
                <w:szCs w:val="20"/>
              </w:rPr>
              <w:t>For evaluating positioning performance in NTN, the following metrics apply.</w:t>
            </w:r>
          </w:p>
          <w:p w14:paraId="32BA5E0A" w14:textId="77777777" w:rsidR="00E5031D" w:rsidRPr="007F4B26" w:rsidRDefault="00E5031D" w:rsidP="00E5031D">
            <w:pPr>
              <w:pStyle w:val="ae"/>
              <w:numPr>
                <w:ilvl w:val="0"/>
                <w:numId w:val="9"/>
              </w:numPr>
              <w:spacing w:before="0" w:beforeAutospacing="0" w:after="0" w:afterAutospacing="0"/>
              <w:jc w:val="both"/>
              <w:rPr>
                <w:rFonts w:ascii="Times New Roman" w:hAnsi="Times New Roman" w:cs="Times New Roman"/>
                <w:sz w:val="20"/>
                <w:szCs w:val="20"/>
              </w:rPr>
            </w:pPr>
            <w:r w:rsidRPr="007F4B26">
              <w:rPr>
                <w:rFonts w:ascii="Times New Roman" w:hAnsi="Times New Roman" w:cs="Times New Roman"/>
                <w:sz w:val="20"/>
                <w:szCs w:val="20"/>
              </w:rPr>
              <w:t>Horizontal accuracy:</w:t>
            </w:r>
          </w:p>
          <w:p w14:paraId="32B67967" w14:textId="77777777" w:rsidR="00E5031D" w:rsidRPr="007F4B26" w:rsidRDefault="00E5031D" w:rsidP="00E5031D">
            <w:pPr>
              <w:pStyle w:val="a6"/>
              <w:widowControl/>
              <w:numPr>
                <w:ilvl w:val="0"/>
                <w:numId w:val="8"/>
              </w:numPr>
              <w:wordWrap/>
              <w:autoSpaceDE/>
              <w:autoSpaceDN/>
              <w:ind w:leftChars="0"/>
              <w:jc w:val="left"/>
              <w:rPr>
                <w:rFonts w:eastAsia="Times New Roman"/>
                <w:lang w:eastAsia="zh-CN"/>
              </w:rPr>
            </w:pPr>
            <w:r w:rsidRPr="007F4B26">
              <w:rPr>
                <w:rFonts w:eastAsia="Times New Roman"/>
                <w:lang w:eastAsia="zh-CN"/>
              </w:rPr>
              <w:t>Horizontal accuracy is the difference between a calculated horizontal position by the network and the actual horizontal position of a UE (for evaluation purposes)</w:t>
            </w:r>
          </w:p>
          <w:p w14:paraId="1D5C411B" w14:textId="77777777" w:rsidR="00E5031D" w:rsidRPr="007F4B26" w:rsidRDefault="00E5031D" w:rsidP="00E5031D">
            <w:pPr>
              <w:pStyle w:val="a6"/>
              <w:widowControl/>
              <w:numPr>
                <w:ilvl w:val="0"/>
                <w:numId w:val="8"/>
              </w:numPr>
              <w:wordWrap/>
              <w:autoSpaceDE/>
              <w:autoSpaceDN/>
              <w:ind w:leftChars="0"/>
              <w:jc w:val="left"/>
              <w:rPr>
                <w:rFonts w:eastAsia="Times New Roman"/>
                <w:lang w:eastAsia="zh-CN"/>
              </w:rPr>
            </w:pPr>
            <w:r w:rsidRPr="007F4B26">
              <w:rPr>
                <w:rFonts w:eastAsia="Times New Roman"/>
                <w:lang w:eastAsia="zh-CN"/>
              </w:rPr>
              <w:lastRenderedPageBreak/>
              <w:t>At least CDFs of horizontal positioning errors are used as a performance metrics in NR positioning evaluations</w:t>
            </w:r>
          </w:p>
          <w:p w14:paraId="773A76BB" w14:textId="77777777" w:rsidR="00E5031D" w:rsidRPr="007F4B26" w:rsidRDefault="00E5031D" w:rsidP="00E5031D">
            <w:pPr>
              <w:pStyle w:val="a6"/>
              <w:widowControl/>
              <w:numPr>
                <w:ilvl w:val="0"/>
                <w:numId w:val="8"/>
              </w:numPr>
              <w:wordWrap/>
              <w:autoSpaceDE/>
              <w:autoSpaceDN/>
              <w:ind w:leftChars="0"/>
              <w:jc w:val="left"/>
              <w:rPr>
                <w:rFonts w:eastAsia="Times New Roman"/>
                <w:lang w:eastAsia="zh-CN"/>
              </w:rPr>
            </w:pPr>
            <w:r w:rsidRPr="007F4B26">
              <w:rPr>
                <w:rFonts w:eastAsia="Times New Roman"/>
                <w:lang w:eastAsia="zh-CN"/>
              </w:rPr>
              <w:t>At least the following percentiles of positioning error is analyzed 50%, 67%, 80%, 90%, 95%</w:t>
            </w:r>
          </w:p>
          <w:p w14:paraId="562FE9BC" w14:textId="6FDEE9DC" w:rsidR="00E5031D" w:rsidRPr="00F613C9" w:rsidRDefault="00E5031D" w:rsidP="008852AD">
            <w:pPr>
              <w:widowControl/>
              <w:shd w:val="clear" w:color="auto" w:fill="FFFFFF"/>
              <w:wordWrap/>
              <w:autoSpaceDE/>
              <w:autoSpaceDN/>
              <w:ind w:left="420"/>
              <w:jc w:val="left"/>
              <w:rPr>
                <w:lang w:val="en-GB"/>
              </w:rPr>
            </w:pPr>
          </w:p>
        </w:tc>
      </w:tr>
    </w:tbl>
    <w:p w14:paraId="3F80E9A4" w14:textId="658C9FA0" w:rsidR="008852AD" w:rsidRDefault="008852AD" w:rsidP="00ED3FDB">
      <w:pPr>
        <w:spacing w:line="360" w:lineRule="auto"/>
        <w:ind w:firstLineChars="150" w:firstLine="330"/>
        <w:contextualSpacing/>
      </w:pPr>
    </w:p>
    <w:p w14:paraId="052F88D9" w14:textId="66C28064" w:rsidR="00E5031D" w:rsidRDefault="008852AD" w:rsidP="00ED3FDB">
      <w:pPr>
        <w:spacing w:line="360" w:lineRule="auto"/>
        <w:ind w:firstLineChars="150" w:firstLine="330"/>
        <w:contextualSpacing/>
      </w:pPr>
      <w:r>
        <w:t>Among the RAT depend positioning techniques, Multi-RTT and DL/UL TDOA</w:t>
      </w:r>
      <w:r>
        <w:rPr>
          <w:rFonts w:hint="eastAsia"/>
        </w:rPr>
        <w:t xml:space="preserve"> were selected </w:t>
      </w:r>
      <w:r>
        <w:t xml:space="preserve">as a starting point for the study. </w:t>
      </w:r>
      <w:r w:rsidR="00FD4E93">
        <w:t xml:space="preserve">In the following, we briefly summarize how the </w:t>
      </w:r>
      <w:r w:rsidR="00526A5A">
        <w:t>DL/UL-</w:t>
      </w:r>
      <w:r w:rsidR="00FD4E93">
        <w:rPr>
          <w:rFonts w:hint="eastAsia"/>
        </w:rPr>
        <w:t>TDOA and multi-RTT</w:t>
      </w:r>
      <w:r w:rsidR="00FD4E93">
        <w:t xml:space="preserve"> operates in TN.</w:t>
      </w:r>
    </w:p>
    <w:p w14:paraId="3F4135C2" w14:textId="21848989" w:rsidR="00612C8E" w:rsidRPr="008E0485" w:rsidRDefault="00526A5A" w:rsidP="003316E4">
      <w:pPr>
        <w:pStyle w:val="a6"/>
        <w:numPr>
          <w:ilvl w:val="0"/>
          <w:numId w:val="4"/>
        </w:numPr>
        <w:spacing w:line="360" w:lineRule="auto"/>
        <w:ind w:leftChars="0"/>
        <w:contextualSpacing/>
        <w:rPr>
          <w:b/>
        </w:rPr>
      </w:pPr>
      <w:r>
        <w:rPr>
          <w:b/>
        </w:rPr>
        <w:t>DL-</w:t>
      </w:r>
      <w:r w:rsidR="00F01D30">
        <w:rPr>
          <w:b/>
        </w:rPr>
        <w:t>TDOA (Time difference of arrival)</w:t>
      </w:r>
    </w:p>
    <w:p w14:paraId="198C8B96" w14:textId="0973C71D" w:rsidR="005F3ED2" w:rsidRDefault="001622F8" w:rsidP="00700FEE">
      <w:pPr>
        <w:spacing w:line="360" w:lineRule="auto"/>
        <w:ind w:firstLineChars="150" w:firstLine="330"/>
        <w:contextualSpacing/>
      </w:pPr>
      <w:r>
        <w:t xml:space="preserve">In </w:t>
      </w:r>
      <w:r w:rsidR="00526A5A">
        <w:t>DL-</w:t>
      </w:r>
      <w:r>
        <w:t>TDOA,</w:t>
      </w:r>
      <w:r w:rsidR="00BE060D">
        <w:t xml:space="preserve"> </w:t>
      </w:r>
      <w:r w:rsidR="000C6522">
        <w:t xml:space="preserve">location server provides a UE with PRS transmitted from multiple TRPs. And UE estimates and reports multiple </w:t>
      </w:r>
      <w:r w:rsidR="00BE060D">
        <w:t>RSTD</w:t>
      </w:r>
      <w:r w:rsidR="00902FED">
        <w:t>s</w:t>
      </w:r>
      <w:r w:rsidR="00BE060D">
        <w:t xml:space="preserve"> which refers to arrival time difference of reference signals transmitted from a TRP and a reference. </w:t>
      </w:r>
      <w:r w:rsidR="000C6522">
        <w:t>Then, the location server calculates the UE location based on the intersection of hyperbolas for pairs of TRPs. In this method, accuracy can be improved as BW and # of measurement are increased. However, it is vulnerable to the NLOS</w:t>
      </w:r>
      <w:r w:rsidR="00526A5A">
        <w:t xml:space="preserve"> (e.g., </w:t>
      </w:r>
      <w:r w:rsidR="00526A5A">
        <w:rPr>
          <w:rFonts w:hint="eastAsia"/>
        </w:rPr>
        <w:t>multi-path)</w:t>
      </w:r>
      <w:r w:rsidR="000C6522">
        <w:t xml:space="preserve"> environment. </w:t>
      </w:r>
    </w:p>
    <w:p w14:paraId="637EF997" w14:textId="3E354B90" w:rsidR="002C1BE0" w:rsidRDefault="002C1BE0" w:rsidP="007A7ED3">
      <w:pPr>
        <w:spacing w:line="360" w:lineRule="auto"/>
        <w:ind w:firstLineChars="150" w:firstLine="330"/>
        <w:contextualSpacing/>
      </w:pPr>
    </w:p>
    <w:p w14:paraId="37B247C1" w14:textId="0BB3B212" w:rsidR="00526A5A" w:rsidRPr="008E0485" w:rsidRDefault="00526A5A" w:rsidP="00526A5A">
      <w:pPr>
        <w:pStyle w:val="a6"/>
        <w:numPr>
          <w:ilvl w:val="0"/>
          <w:numId w:val="4"/>
        </w:numPr>
        <w:spacing w:line="360" w:lineRule="auto"/>
        <w:ind w:leftChars="0"/>
        <w:contextualSpacing/>
        <w:rPr>
          <w:b/>
        </w:rPr>
      </w:pPr>
      <w:r>
        <w:rPr>
          <w:b/>
        </w:rPr>
        <w:t xml:space="preserve">UL-TDOA </w:t>
      </w:r>
    </w:p>
    <w:p w14:paraId="1DA0AA4F" w14:textId="29ED8053" w:rsidR="00526A5A" w:rsidRDefault="00526A5A" w:rsidP="007A7ED3">
      <w:pPr>
        <w:spacing w:line="360" w:lineRule="auto"/>
        <w:ind w:firstLineChars="150" w:firstLine="330"/>
        <w:contextualSpacing/>
      </w:pPr>
      <w:r>
        <w:rPr>
          <w:rFonts w:hint="eastAsia"/>
        </w:rPr>
        <w:t>Similar to DL-TDOA, UL-TDOA is based on the time difference of arrival</w:t>
      </w:r>
      <w:r>
        <w:t xml:space="preserve">. In UL-TDOA, gNB </w:t>
      </w:r>
      <w:r>
        <w:rPr>
          <w:rFonts w:hint="eastAsia"/>
        </w:rPr>
        <w:t xml:space="preserve">configures SRS resources for </w:t>
      </w:r>
      <w:r>
        <w:t>positioning to UEs and provides SRS resources for positioning to location server. The UEs transmit SRS resources for the purpose of positioning to multiple cells/TRPs, and gNB sends RTOA(relative TOA) to location server.</w:t>
      </w:r>
      <w:r w:rsidR="008120A2">
        <w:t xml:space="preserve"> Then, location server calculates UE location based on the received information from UE and gNB. The performance of UL-TDOA may be limited since SRS is difficult to be transmitted to many TRP/cells.</w:t>
      </w:r>
      <w:r w:rsidR="00E73004">
        <w:t xml:space="preserve"> Note that similar procedure can be applied for UL-AOA based positioning. The difference is gNB measures angle of arrival of SRS. </w:t>
      </w:r>
    </w:p>
    <w:p w14:paraId="76E12238" w14:textId="35EAA4C6" w:rsidR="008120A2" w:rsidRDefault="008120A2" w:rsidP="007A7ED3">
      <w:pPr>
        <w:spacing w:line="360" w:lineRule="auto"/>
        <w:ind w:firstLineChars="150" w:firstLine="330"/>
        <w:contextualSpacing/>
      </w:pPr>
    </w:p>
    <w:p w14:paraId="6B52E032" w14:textId="155CD307" w:rsidR="002C1BE0" w:rsidRPr="008E0485" w:rsidRDefault="002C1BE0" w:rsidP="002C1BE0">
      <w:pPr>
        <w:pStyle w:val="a6"/>
        <w:numPr>
          <w:ilvl w:val="0"/>
          <w:numId w:val="4"/>
        </w:numPr>
        <w:spacing w:line="360" w:lineRule="auto"/>
        <w:ind w:leftChars="0"/>
        <w:contextualSpacing/>
        <w:rPr>
          <w:b/>
        </w:rPr>
      </w:pPr>
      <w:r>
        <w:rPr>
          <w:b/>
        </w:rPr>
        <w:t>Multi-RTT (</w:t>
      </w:r>
      <w:r w:rsidR="00AF1C44">
        <w:rPr>
          <w:b/>
        </w:rPr>
        <w:t>R</w:t>
      </w:r>
      <w:r>
        <w:rPr>
          <w:b/>
        </w:rPr>
        <w:t>ound trip time)</w:t>
      </w:r>
    </w:p>
    <w:p w14:paraId="60C9B905" w14:textId="2D37DA02" w:rsidR="002C1BE0" w:rsidRPr="002C1BE0" w:rsidRDefault="002C1BE0" w:rsidP="007A7ED3">
      <w:pPr>
        <w:spacing w:line="360" w:lineRule="auto"/>
        <w:ind w:firstLineChars="150" w:firstLine="330"/>
        <w:contextualSpacing/>
      </w:pPr>
      <w:r>
        <w:t>Multi-RTT utilizes DL PRS and UL SRS for positioning. In this method, location server configures PRS to UE and gNB configures SRS for positioning to UE. And UE estimates and report</w:t>
      </w:r>
      <w:r w:rsidR="00FB3C53">
        <w:t>s</w:t>
      </w:r>
      <w:r>
        <w:t xml:space="preserve"> UE Rx-Tx time difference measurement for multiple pairs of TRPs, and gNB estimates gNB Rx-Tx time difference measurement for multiple pairs of TRPs. </w:t>
      </w:r>
      <w:r w:rsidR="00FB3C53">
        <w:t xml:space="preserve">Based on the UE Rx-Tx time difference measurement and gNB Rx-Tx time difference measurement, the UL and DL propagation delays can be computed. This method has a merit of robustness to synchronization, but it has disadvantage of long latency and difficulty of obtaining many measurements. </w:t>
      </w:r>
    </w:p>
    <w:p w14:paraId="3F361323" w14:textId="027CDB21" w:rsidR="00A07180" w:rsidRDefault="00A07180" w:rsidP="00E73004">
      <w:pPr>
        <w:spacing w:line="360" w:lineRule="auto"/>
        <w:contextualSpacing/>
      </w:pPr>
    </w:p>
    <w:p w14:paraId="549E4E2D" w14:textId="548E23C2" w:rsidR="00DC48F2" w:rsidRDefault="00DC48F2" w:rsidP="008B7303">
      <w:pPr>
        <w:spacing w:line="360" w:lineRule="auto"/>
        <w:ind w:firstLineChars="100" w:firstLine="220"/>
        <w:contextualSpacing/>
      </w:pPr>
      <w:r>
        <w:rPr>
          <w:rFonts w:hint="eastAsia"/>
        </w:rPr>
        <w:t xml:space="preserve">Based on the above discussion, </w:t>
      </w:r>
      <w:r w:rsidR="00504554">
        <w:t xml:space="preserve">NR positioning techniques such as </w:t>
      </w:r>
      <w:r w:rsidR="0036161F">
        <w:t>DL/UL-</w:t>
      </w:r>
      <w:r w:rsidR="00504554">
        <w:t xml:space="preserve">TDOA, </w:t>
      </w:r>
      <w:r w:rsidR="0036161F">
        <w:t xml:space="preserve">UL- </w:t>
      </w:r>
      <w:r w:rsidR="00504554">
        <w:t xml:space="preserve">AoA and </w:t>
      </w:r>
      <w:r w:rsidR="0036161F">
        <w:lastRenderedPageBreak/>
        <w:t>m</w:t>
      </w:r>
      <w:r w:rsidR="00504554">
        <w:t xml:space="preserve">ulti-RTT </w:t>
      </w:r>
      <w:r w:rsidR="0036161F">
        <w:t xml:space="preserve">can </w:t>
      </w:r>
      <w:r w:rsidR="00504554">
        <w:t>be applied to NTN</w:t>
      </w:r>
      <w:r w:rsidR="0036161F">
        <w:t xml:space="preserve">. </w:t>
      </w:r>
      <w:r w:rsidR="001E3B8D">
        <w:t xml:space="preserve">For the angle based approach such as AoD or AOA, it is not preferred to apply in NTN environment, since the angle difference from multiple measurement in a single satellite case may be not large. Thus, prioritization on multi-RTT, DL/UL-TDOA is preferred. The potential specification impact will be discussed in the following section </w:t>
      </w:r>
    </w:p>
    <w:p w14:paraId="5C868EE4" w14:textId="77777777" w:rsidR="00DC48F2" w:rsidRPr="001E3B8D" w:rsidRDefault="00DC48F2" w:rsidP="00C46179">
      <w:pPr>
        <w:spacing w:line="360" w:lineRule="auto"/>
        <w:contextualSpacing/>
        <w:rPr>
          <w:b/>
        </w:rPr>
      </w:pPr>
    </w:p>
    <w:p w14:paraId="30194CB4" w14:textId="43454A9A" w:rsidR="00351D4B" w:rsidRPr="001E3B8D" w:rsidRDefault="00182B51" w:rsidP="001E3B8D">
      <w:pPr>
        <w:rPr>
          <w:rFonts w:eastAsia="맑은 고딕"/>
          <w:b/>
        </w:rPr>
      </w:pPr>
      <w:r w:rsidRPr="001E3B8D">
        <w:rPr>
          <w:rFonts w:eastAsia="맑은 고딕" w:hint="eastAsia"/>
          <w:b/>
        </w:rPr>
        <w:t>Proposal #</w:t>
      </w:r>
      <w:r w:rsidR="00E73004" w:rsidRPr="001E3B8D">
        <w:rPr>
          <w:rFonts w:eastAsia="맑은 고딕"/>
          <w:b/>
        </w:rPr>
        <w:t>1</w:t>
      </w:r>
      <w:r w:rsidRPr="001E3B8D">
        <w:rPr>
          <w:rFonts w:eastAsia="맑은 고딕" w:hint="eastAsia"/>
          <w:b/>
        </w:rPr>
        <w:t xml:space="preserve">: </w:t>
      </w:r>
      <w:r w:rsidR="001E3B8D" w:rsidRPr="001E3B8D">
        <w:rPr>
          <w:rFonts w:eastAsia="맑은 고딕"/>
          <w:b/>
        </w:rPr>
        <w:t xml:space="preserve">Prioritize </w:t>
      </w:r>
      <w:r w:rsidR="001E3B8D" w:rsidRPr="001E3B8D">
        <w:rPr>
          <w:b/>
        </w:rPr>
        <w:t xml:space="preserve">multi-RTT, DL/UL-TDOA for NW verified UE location. </w:t>
      </w:r>
      <w:r w:rsidR="001E3B8D">
        <w:rPr>
          <w:b/>
        </w:rPr>
        <w:t xml:space="preserve">FFS on further down-selection. </w:t>
      </w:r>
    </w:p>
    <w:p w14:paraId="3FE410B6" w14:textId="2B61E82A" w:rsidR="00E73004" w:rsidRDefault="00E73004" w:rsidP="00182B51">
      <w:pPr>
        <w:rPr>
          <w:rFonts w:eastAsia="맑은 고딕"/>
          <w:b/>
        </w:rPr>
      </w:pPr>
    </w:p>
    <w:p w14:paraId="329D4A58" w14:textId="18D8C539" w:rsidR="00E73004" w:rsidRDefault="00E73004" w:rsidP="00E73004">
      <w:pPr>
        <w:pStyle w:val="2"/>
      </w:pPr>
      <w:r>
        <w:rPr>
          <w:rFonts w:hint="eastAsia"/>
        </w:rPr>
        <w:t>P</w:t>
      </w:r>
      <w:r>
        <w:t>otential specification impact</w:t>
      </w:r>
    </w:p>
    <w:p w14:paraId="5CBB6FE9" w14:textId="10D7C215" w:rsidR="00E36D0E" w:rsidRDefault="00502B31" w:rsidP="00FF64E3">
      <w:pPr>
        <w:ind w:firstLineChars="100" w:firstLine="220"/>
      </w:pPr>
      <w:r>
        <w:t>I</w:t>
      </w:r>
      <w:r w:rsidR="0036161F">
        <w:t xml:space="preserve">n the last meeting, </w:t>
      </w:r>
      <w:r>
        <w:t>evaluation assumptions for NW verified UE location</w:t>
      </w:r>
      <w:r w:rsidR="0036161F">
        <w:t xml:space="preserve"> was agreed</w:t>
      </w:r>
      <w:r>
        <w:t xml:space="preserve">. In the agreement, a </w:t>
      </w:r>
      <w:r w:rsidR="0036161F">
        <w:t>single satellite</w:t>
      </w:r>
      <w:r>
        <w:t xml:space="preserve"> based positioning is prioritized. Illustration of multi-RTT with a single satellite is depicted in Figure 1. </w:t>
      </w:r>
    </w:p>
    <w:p w14:paraId="181E2EA3" w14:textId="1103D108" w:rsidR="00E36D0E" w:rsidRDefault="00502B31" w:rsidP="00502B31">
      <w:pPr>
        <w:jc w:val="center"/>
      </w:pPr>
      <w:r>
        <w:object w:dxaOrig="3564" w:dyaOrig="2232" w14:anchorId="04AA1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181.2pt" o:ole="">
            <v:imagedata r:id="rId8" o:title=""/>
          </v:shape>
          <o:OLEObject Type="Embed" ProgID="Visio.Drawing.15" ShapeID="_x0000_i1025" DrawAspect="Content" ObjectID="_1726087423" r:id="rId9"/>
        </w:object>
      </w:r>
    </w:p>
    <w:p w14:paraId="073F511E" w14:textId="3F865C07" w:rsidR="00E36D0E" w:rsidRDefault="00502B31" w:rsidP="00502B31">
      <w:pPr>
        <w:jc w:val="center"/>
        <w:rPr>
          <w:rFonts w:eastAsia="맑은 고딕"/>
          <w:b/>
        </w:rPr>
      </w:pPr>
      <w:r>
        <w:rPr>
          <w:rFonts w:eastAsia="맑은 고딕" w:hint="eastAsia"/>
          <w:b/>
        </w:rPr>
        <w:t xml:space="preserve">Figure 1. Illustration of multi-RTT with a </w:t>
      </w:r>
      <w:r>
        <w:rPr>
          <w:rFonts w:eastAsia="맑은 고딕"/>
          <w:b/>
        </w:rPr>
        <w:t>single satellite</w:t>
      </w:r>
    </w:p>
    <w:p w14:paraId="43CB2E76" w14:textId="75EC6E58" w:rsidR="00312918" w:rsidRPr="00312918" w:rsidRDefault="00A22934" w:rsidP="00182B51">
      <w:r>
        <w:t>For the single satellite based multi-RTT technique, we need to first</w:t>
      </w:r>
      <w:r w:rsidR="008D2728">
        <w:t>ly</w:t>
      </w:r>
      <w:r>
        <w:t xml:space="preserve"> </w:t>
      </w:r>
      <w:r w:rsidR="000E369B">
        <w:t>discuss how to determine</w:t>
      </w:r>
      <w:r>
        <w:t xml:space="preserve"> RTT. In this context, FL suggested following option</w:t>
      </w:r>
      <w:r w:rsidR="00CF7703">
        <w:t>s</w:t>
      </w:r>
      <w:r>
        <w:t xml:space="preserve"> for the down-selection</w:t>
      </w:r>
      <w:r w:rsidR="00026D44">
        <w:t xml:space="preserve"> in the last meeting</w:t>
      </w:r>
      <w:r>
        <w:t xml:space="preserve">, but it </w:t>
      </w:r>
      <w:r w:rsidR="00026D44">
        <w:t>was</w:t>
      </w:r>
      <w:r>
        <w:t xml:space="preserve"> not agreed.</w:t>
      </w:r>
    </w:p>
    <w:p w14:paraId="7699D888" w14:textId="77777777" w:rsidR="00A22934" w:rsidRPr="00A22934" w:rsidRDefault="00A22934" w:rsidP="00A22934">
      <w:pPr>
        <w:pStyle w:val="a6"/>
        <w:numPr>
          <w:ilvl w:val="0"/>
          <w:numId w:val="12"/>
        </w:numPr>
        <w:ind w:leftChars="0"/>
      </w:pPr>
      <w:r w:rsidRPr="00A22934">
        <w:t>Option1: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081A9BD3" w14:textId="77777777" w:rsidR="00A22934" w:rsidRPr="00A22934" w:rsidRDefault="00A22934" w:rsidP="00A22934">
      <w:pPr>
        <w:pStyle w:val="a6"/>
        <w:numPr>
          <w:ilvl w:val="0"/>
          <w:numId w:val="12"/>
        </w:numPr>
        <w:ind w:leftChars="0"/>
      </w:pPr>
      <w:r w:rsidRPr="00A22934">
        <w:t>Option 2: RTT measurement can be done in NTN by UE transmitting an UL reference signal followed by a report of the total TA applied to the reference signal. The network determines the RTT as the sum of the reported total TA and the timing error of the UL reference signal, i.e., RTT=Te+TA</w:t>
      </w:r>
    </w:p>
    <w:p w14:paraId="6BC24E09" w14:textId="18272186" w:rsidR="00A22934" w:rsidRPr="00A22934" w:rsidRDefault="00A22934" w:rsidP="00182B51">
      <w:r w:rsidRPr="00A22934">
        <w:t xml:space="preserve">Option 1 </w:t>
      </w:r>
      <w:r>
        <w:t xml:space="preserve">has the same principle of RTT </w:t>
      </w:r>
      <w:r w:rsidR="000E369B">
        <w:t>determination</w:t>
      </w:r>
      <w:r>
        <w:t xml:space="preserve"> as in TN. So, it is preferred. On the other hand, option 2 relies on the total TA and its error term. Considering the fact that UE-specific TA is based on GNSS measurement</w:t>
      </w:r>
      <w:r w:rsidR="005775B8">
        <w:t>s</w:t>
      </w:r>
      <w:r>
        <w:t xml:space="preserve"> which may be faked by</w:t>
      </w:r>
      <w:r w:rsidR="005775B8">
        <w:t xml:space="preserve"> a</w:t>
      </w:r>
      <w:r>
        <w:t xml:space="preserve"> malicious UE, we are not sure on using TA information for the NW verified UE location unless there is </w:t>
      </w:r>
      <w:r w:rsidR="007B4E88">
        <w:t xml:space="preserve">an </w:t>
      </w:r>
      <w:r>
        <w:t xml:space="preserve">agreement that TA can be trustful. </w:t>
      </w:r>
      <w:r w:rsidR="007B4E88">
        <w:t>Thus, we support option 1 for RTT de</w:t>
      </w:r>
      <w:r w:rsidR="00385180">
        <w:t>termination</w:t>
      </w:r>
      <w:r w:rsidR="007B4E88">
        <w:t xml:space="preserve">. </w:t>
      </w:r>
    </w:p>
    <w:p w14:paraId="06682FDA" w14:textId="680E5987" w:rsidR="00A22934" w:rsidRDefault="007B4E88" w:rsidP="00182B51">
      <w:pPr>
        <w:rPr>
          <w:rFonts w:eastAsia="맑은 고딕"/>
          <w:b/>
        </w:rPr>
      </w:pPr>
      <w:r w:rsidRPr="001E3B8D">
        <w:rPr>
          <w:rFonts w:eastAsia="맑은 고딕" w:hint="eastAsia"/>
          <w:b/>
        </w:rPr>
        <w:lastRenderedPageBreak/>
        <w:t>Proposal #</w:t>
      </w:r>
      <w:r>
        <w:rPr>
          <w:rFonts w:eastAsia="맑은 고딕"/>
          <w:b/>
        </w:rPr>
        <w:t>2</w:t>
      </w:r>
      <w:r w:rsidRPr="001E3B8D">
        <w:rPr>
          <w:rFonts w:eastAsia="맑은 고딕" w:hint="eastAsia"/>
          <w:b/>
        </w:rPr>
        <w:t xml:space="preserve">: </w:t>
      </w:r>
      <w:r>
        <w:rPr>
          <w:rFonts w:eastAsia="맑은 고딕"/>
          <w:b/>
        </w:rPr>
        <w:t>For RTT de</w:t>
      </w:r>
      <w:r w:rsidR="000E369B">
        <w:rPr>
          <w:rFonts w:eastAsia="맑은 고딕"/>
          <w:b/>
        </w:rPr>
        <w:t>termination</w:t>
      </w:r>
      <w:r>
        <w:rPr>
          <w:rFonts w:eastAsia="맑은 고딕"/>
          <w:b/>
        </w:rPr>
        <w:t>, option 1 is supported.</w:t>
      </w:r>
    </w:p>
    <w:p w14:paraId="7DC24365" w14:textId="10453D1D" w:rsidR="00CF7703" w:rsidRPr="00CF7703" w:rsidRDefault="00CF7703" w:rsidP="00CF7703">
      <w:pPr>
        <w:pStyle w:val="a6"/>
        <w:numPr>
          <w:ilvl w:val="0"/>
          <w:numId w:val="8"/>
        </w:numPr>
        <w:ind w:leftChars="0"/>
        <w:rPr>
          <w:b/>
        </w:rPr>
      </w:pPr>
      <w:r>
        <w:rPr>
          <w:b/>
        </w:rPr>
        <w:t xml:space="preserve">Option 1: </w:t>
      </w:r>
      <w:r w:rsidRPr="00CF7703">
        <w:rPr>
          <w:b/>
        </w:rPr>
        <w:t>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795DB7EF" w14:textId="77777777" w:rsidR="00E04A5B" w:rsidRDefault="00E04A5B" w:rsidP="00182B51">
      <w:pPr>
        <w:rPr>
          <w:rFonts w:eastAsia="맑은 고딕"/>
          <w:b/>
        </w:rPr>
      </w:pPr>
      <w:r>
        <w:rPr>
          <w:rFonts w:eastAsia="맑은 고딕" w:hint="eastAsia"/>
          <w:b/>
        </w:rPr>
        <w:t xml:space="preserve">  </w:t>
      </w:r>
    </w:p>
    <w:p w14:paraId="4FBF3D27" w14:textId="40C162A0" w:rsidR="00A22934" w:rsidRPr="00E04A5B" w:rsidRDefault="00E04A5B" w:rsidP="00E04A5B">
      <w:pPr>
        <w:ind w:firstLineChars="100" w:firstLine="220"/>
        <w:rPr>
          <w:rFonts w:eastAsia="맑은 고딕"/>
        </w:rPr>
      </w:pPr>
      <w:r w:rsidRPr="00E04A5B">
        <w:rPr>
          <w:rFonts w:eastAsia="맑은 고딕" w:hint="eastAsia"/>
        </w:rPr>
        <w:t xml:space="preserve">If </w:t>
      </w:r>
      <w:r w:rsidRPr="00E04A5B">
        <w:rPr>
          <w:rFonts w:eastAsia="맑은 고딕"/>
        </w:rPr>
        <w:t xml:space="preserve">option 1 is supported, following issues need to be further considered. </w:t>
      </w:r>
      <w:r>
        <w:rPr>
          <w:rFonts w:eastAsia="맑은 고딕"/>
        </w:rPr>
        <w:t xml:space="preserve">One issue is how to reflect timing error / delay due to processing time in satellite and movement of satellite and/or UE. One way is to let LMF know the ephemeris information, UE movement, etc. In this way, LMF can handle delay/error caused by satellite and/or UE movement. </w:t>
      </w:r>
      <w:r w:rsidR="00EE0952">
        <w:rPr>
          <w:rFonts w:eastAsia="맑은 고딕"/>
        </w:rPr>
        <w:t>Also, feeder link delay</w:t>
      </w:r>
      <w:r w:rsidR="001C6A93">
        <w:rPr>
          <w:rFonts w:eastAsia="맑은 고딕"/>
        </w:rPr>
        <w:t xml:space="preserve"> (e.g., Kmac and/or common TA) </w:t>
      </w:r>
      <w:r w:rsidR="00EE0952">
        <w:rPr>
          <w:rFonts w:eastAsia="맑은 고딕"/>
        </w:rPr>
        <w:t xml:space="preserve">needs to be signaled to LMF for the RTT calculation. </w:t>
      </w:r>
      <w:r w:rsidR="001C6A93">
        <w:rPr>
          <w:rFonts w:eastAsia="맑은 고딕"/>
        </w:rPr>
        <w:t xml:space="preserve">The other issue is how to configure DL-PRS and SRS for the multiple measurement of UE Rx-Tx time difference. For example, one or more DL-PRS resources can be associated, and details can be further studied. </w:t>
      </w:r>
    </w:p>
    <w:p w14:paraId="483F028B" w14:textId="77777777" w:rsidR="00312918" w:rsidRDefault="00312918" w:rsidP="00182B51">
      <w:pPr>
        <w:rPr>
          <w:rFonts w:eastAsia="맑은 고딕"/>
          <w:b/>
        </w:rPr>
      </w:pPr>
    </w:p>
    <w:p w14:paraId="4FDA62FD" w14:textId="40117578" w:rsidR="00312918" w:rsidRDefault="00312918" w:rsidP="00312918">
      <w:pPr>
        <w:rPr>
          <w:rFonts w:eastAsia="맑은 고딕"/>
          <w:b/>
        </w:rPr>
      </w:pPr>
      <w:r w:rsidRPr="001E3B8D">
        <w:rPr>
          <w:rFonts w:eastAsia="맑은 고딕" w:hint="eastAsia"/>
          <w:b/>
        </w:rPr>
        <w:t>Proposal #</w:t>
      </w:r>
      <w:r w:rsidR="005775B8">
        <w:rPr>
          <w:rFonts w:eastAsia="맑은 고딕"/>
          <w:b/>
        </w:rPr>
        <w:t>3</w:t>
      </w:r>
      <w:r w:rsidRPr="001E3B8D">
        <w:rPr>
          <w:rFonts w:eastAsia="맑은 고딕" w:hint="eastAsia"/>
          <w:b/>
        </w:rPr>
        <w:t xml:space="preserve">: </w:t>
      </w:r>
      <w:r w:rsidR="00213919">
        <w:rPr>
          <w:rFonts w:eastAsia="맑은 고딕"/>
          <w:b/>
        </w:rPr>
        <w:t>If multi-RTT is selected as a baseline scheme for NW verified UE location, study at least followings</w:t>
      </w:r>
    </w:p>
    <w:p w14:paraId="78D44280" w14:textId="651F04AE" w:rsidR="00213919" w:rsidRDefault="00213919" w:rsidP="00213919">
      <w:pPr>
        <w:pStyle w:val="a6"/>
        <w:numPr>
          <w:ilvl w:val="0"/>
          <w:numId w:val="13"/>
        </w:numPr>
        <w:ind w:leftChars="0"/>
        <w:rPr>
          <w:rFonts w:eastAsia="맑은 고딕"/>
          <w:b/>
        </w:rPr>
      </w:pPr>
      <w:r>
        <w:rPr>
          <w:rFonts w:eastAsia="맑은 고딕" w:hint="eastAsia"/>
          <w:b/>
        </w:rPr>
        <w:t xml:space="preserve">How to handle timing error/delay due to </w:t>
      </w:r>
      <w:r w:rsidRPr="00213919">
        <w:rPr>
          <w:rFonts w:eastAsia="맑은 고딕"/>
          <w:b/>
        </w:rPr>
        <w:t>processing time in satellite and movement of satellite and/or UE</w:t>
      </w:r>
    </w:p>
    <w:p w14:paraId="72036D7C" w14:textId="56C540F0" w:rsidR="00213919" w:rsidRPr="00213919" w:rsidRDefault="00213919" w:rsidP="00213919">
      <w:pPr>
        <w:pStyle w:val="a6"/>
        <w:numPr>
          <w:ilvl w:val="0"/>
          <w:numId w:val="13"/>
        </w:numPr>
        <w:ind w:leftChars="0"/>
        <w:rPr>
          <w:rFonts w:eastAsia="맑은 고딕"/>
          <w:b/>
        </w:rPr>
      </w:pPr>
      <w:r>
        <w:rPr>
          <w:rFonts w:eastAsia="맑은 고딕"/>
          <w:b/>
        </w:rPr>
        <w:t>C</w:t>
      </w:r>
      <w:r w:rsidRPr="00213919">
        <w:rPr>
          <w:rFonts w:eastAsia="맑은 고딕"/>
          <w:b/>
        </w:rPr>
        <w:t>onfigur</w:t>
      </w:r>
      <w:r>
        <w:rPr>
          <w:rFonts w:eastAsia="맑은 고딕"/>
          <w:b/>
        </w:rPr>
        <w:t>ation of</w:t>
      </w:r>
      <w:r w:rsidRPr="00213919">
        <w:rPr>
          <w:rFonts w:eastAsia="맑은 고딕"/>
          <w:b/>
        </w:rPr>
        <w:t xml:space="preserve"> DL-PRS and SRS for the multiple measurement of UE Rx-Tx time difference</w:t>
      </w:r>
    </w:p>
    <w:p w14:paraId="3745D94C" w14:textId="0DAE14A0" w:rsidR="00502B31" w:rsidRDefault="00502B31" w:rsidP="00182B51">
      <w:pPr>
        <w:rPr>
          <w:rFonts w:eastAsia="맑은 고딕"/>
          <w:b/>
        </w:rPr>
      </w:pPr>
    </w:p>
    <w:p w14:paraId="6A59F3B2" w14:textId="77777777" w:rsidR="00502B31" w:rsidRPr="0036161F" w:rsidRDefault="00502B31" w:rsidP="00182B51">
      <w:pPr>
        <w:rPr>
          <w:rFonts w:eastAsia="맑은 고딕"/>
          <w:b/>
        </w:rPr>
      </w:pPr>
    </w:p>
    <w:p w14:paraId="6D9F1964" w14:textId="77777777" w:rsidR="00F06030" w:rsidRDefault="00F06030" w:rsidP="00F06030">
      <w:pPr>
        <w:pStyle w:val="1"/>
      </w:pPr>
      <w:r>
        <w:t>C</w:t>
      </w:r>
      <w:r>
        <w:rPr>
          <w:rFonts w:hint="eastAsia"/>
        </w:rPr>
        <w:t>onclusion</w:t>
      </w:r>
    </w:p>
    <w:p w14:paraId="0B9E0027" w14:textId="3885610F" w:rsidR="004B6DF1" w:rsidRPr="004B6DF1" w:rsidRDefault="004B6DF1" w:rsidP="00F06030">
      <w:r>
        <w:rPr>
          <w:rFonts w:hint="eastAsia"/>
        </w:rPr>
        <w:t xml:space="preserve">In this contribution, we discussed </w:t>
      </w:r>
      <w:r w:rsidR="00EE5374">
        <w:t>on</w:t>
      </w:r>
      <w:r>
        <w:t xml:space="preserve"> </w:t>
      </w:r>
      <w:r w:rsidR="003452E8">
        <w:t>network verified UE location for NR NTN</w:t>
      </w:r>
      <w:r>
        <w:t xml:space="preserve">. Based on the above discussion, we have the following proposals. </w:t>
      </w:r>
    </w:p>
    <w:p w14:paraId="2DAECD4B" w14:textId="77777777" w:rsidR="003717CC" w:rsidRPr="001E3B8D" w:rsidRDefault="003717CC" w:rsidP="003717CC">
      <w:pPr>
        <w:rPr>
          <w:rFonts w:eastAsia="맑은 고딕"/>
          <w:b/>
        </w:rPr>
      </w:pPr>
      <w:r w:rsidRPr="001E3B8D">
        <w:rPr>
          <w:rFonts w:eastAsia="맑은 고딕" w:hint="eastAsia"/>
          <w:b/>
        </w:rPr>
        <w:t>Proposal #</w:t>
      </w:r>
      <w:r w:rsidRPr="001E3B8D">
        <w:rPr>
          <w:rFonts w:eastAsia="맑은 고딕"/>
          <w:b/>
        </w:rPr>
        <w:t>1</w:t>
      </w:r>
      <w:r w:rsidRPr="001E3B8D">
        <w:rPr>
          <w:rFonts w:eastAsia="맑은 고딕" w:hint="eastAsia"/>
          <w:b/>
        </w:rPr>
        <w:t xml:space="preserve">: </w:t>
      </w:r>
      <w:r w:rsidRPr="001E3B8D">
        <w:rPr>
          <w:rFonts w:eastAsia="맑은 고딕"/>
          <w:b/>
        </w:rPr>
        <w:t xml:space="preserve">Prioritize </w:t>
      </w:r>
      <w:r w:rsidRPr="001E3B8D">
        <w:rPr>
          <w:b/>
        </w:rPr>
        <w:t xml:space="preserve">multi-RTT, DL/UL-TDOA for NW verified UE location. </w:t>
      </w:r>
      <w:r>
        <w:rPr>
          <w:b/>
        </w:rPr>
        <w:t xml:space="preserve">FFS on further down-selection. </w:t>
      </w:r>
    </w:p>
    <w:p w14:paraId="08380042" w14:textId="77777777" w:rsidR="00CF7703" w:rsidRDefault="00CF7703" w:rsidP="00CF7703">
      <w:pPr>
        <w:rPr>
          <w:rFonts w:eastAsia="맑은 고딕"/>
          <w:b/>
        </w:rPr>
      </w:pPr>
      <w:r w:rsidRPr="001E3B8D">
        <w:rPr>
          <w:rFonts w:eastAsia="맑은 고딕" w:hint="eastAsia"/>
          <w:b/>
        </w:rPr>
        <w:t>Proposal #</w:t>
      </w:r>
      <w:r>
        <w:rPr>
          <w:rFonts w:eastAsia="맑은 고딕"/>
          <w:b/>
        </w:rPr>
        <w:t>2</w:t>
      </w:r>
      <w:r w:rsidRPr="001E3B8D">
        <w:rPr>
          <w:rFonts w:eastAsia="맑은 고딕" w:hint="eastAsia"/>
          <w:b/>
        </w:rPr>
        <w:t xml:space="preserve">: </w:t>
      </w:r>
      <w:r>
        <w:rPr>
          <w:rFonts w:eastAsia="맑은 고딕"/>
          <w:b/>
        </w:rPr>
        <w:t>For RTT determination, option 1 is supported.</w:t>
      </w:r>
    </w:p>
    <w:p w14:paraId="676EA264" w14:textId="77777777" w:rsidR="00CF7703" w:rsidRPr="00CF7703" w:rsidRDefault="00CF7703" w:rsidP="00CF7703">
      <w:pPr>
        <w:pStyle w:val="a6"/>
        <w:numPr>
          <w:ilvl w:val="0"/>
          <w:numId w:val="8"/>
        </w:numPr>
        <w:ind w:leftChars="0"/>
        <w:rPr>
          <w:b/>
        </w:rPr>
      </w:pPr>
      <w:r>
        <w:rPr>
          <w:b/>
        </w:rPr>
        <w:t xml:space="preserve">Option 1: </w:t>
      </w:r>
      <w:r w:rsidRPr="00CF7703">
        <w:rPr>
          <w:b/>
        </w:rPr>
        <w:t>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1A66B950" w14:textId="77777777" w:rsidR="000F5F6B" w:rsidRDefault="000F5F6B" w:rsidP="000F5F6B">
      <w:pPr>
        <w:rPr>
          <w:rFonts w:eastAsia="맑은 고딕"/>
          <w:b/>
        </w:rPr>
      </w:pPr>
      <w:r w:rsidRPr="001E3B8D">
        <w:rPr>
          <w:rFonts w:eastAsia="맑은 고딕" w:hint="eastAsia"/>
          <w:b/>
        </w:rPr>
        <w:t>Proposal #</w:t>
      </w:r>
      <w:r>
        <w:rPr>
          <w:rFonts w:eastAsia="맑은 고딕"/>
          <w:b/>
        </w:rPr>
        <w:t>3</w:t>
      </w:r>
      <w:r w:rsidRPr="001E3B8D">
        <w:rPr>
          <w:rFonts w:eastAsia="맑은 고딕" w:hint="eastAsia"/>
          <w:b/>
        </w:rPr>
        <w:t xml:space="preserve">: </w:t>
      </w:r>
      <w:r>
        <w:rPr>
          <w:rFonts w:eastAsia="맑은 고딕"/>
          <w:b/>
        </w:rPr>
        <w:t>If multi-RTT is selected as a baseline scheme for NW verified UE location, study at least followings</w:t>
      </w:r>
    </w:p>
    <w:p w14:paraId="71DFE89C" w14:textId="77777777" w:rsidR="000F5F6B" w:rsidRDefault="000F5F6B" w:rsidP="000F5F6B">
      <w:pPr>
        <w:pStyle w:val="a6"/>
        <w:numPr>
          <w:ilvl w:val="0"/>
          <w:numId w:val="13"/>
        </w:numPr>
        <w:ind w:leftChars="0"/>
        <w:rPr>
          <w:rFonts w:eastAsia="맑은 고딕"/>
          <w:b/>
        </w:rPr>
      </w:pPr>
      <w:r>
        <w:rPr>
          <w:rFonts w:eastAsia="맑은 고딕" w:hint="eastAsia"/>
          <w:b/>
        </w:rPr>
        <w:t xml:space="preserve">How to handle timing error/delay due to </w:t>
      </w:r>
      <w:r w:rsidRPr="00213919">
        <w:rPr>
          <w:rFonts w:eastAsia="맑은 고딕"/>
          <w:b/>
        </w:rPr>
        <w:t>processing time in satellite and movement of satellite and/or UE</w:t>
      </w:r>
    </w:p>
    <w:p w14:paraId="35EB8B81" w14:textId="77777777" w:rsidR="000F5F6B" w:rsidRPr="00213919" w:rsidRDefault="000F5F6B" w:rsidP="000F5F6B">
      <w:pPr>
        <w:pStyle w:val="a6"/>
        <w:numPr>
          <w:ilvl w:val="0"/>
          <w:numId w:val="13"/>
        </w:numPr>
        <w:ind w:leftChars="0"/>
        <w:rPr>
          <w:rFonts w:eastAsia="맑은 고딕"/>
          <w:b/>
        </w:rPr>
      </w:pPr>
      <w:r>
        <w:rPr>
          <w:rFonts w:eastAsia="맑은 고딕"/>
          <w:b/>
        </w:rPr>
        <w:t>C</w:t>
      </w:r>
      <w:r w:rsidRPr="00213919">
        <w:rPr>
          <w:rFonts w:eastAsia="맑은 고딕"/>
          <w:b/>
        </w:rPr>
        <w:t>onfigur</w:t>
      </w:r>
      <w:r>
        <w:rPr>
          <w:rFonts w:eastAsia="맑은 고딕"/>
          <w:b/>
        </w:rPr>
        <w:t>ation of</w:t>
      </w:r>
      <w:r w:rsidRPr="00213919">
        <w:rPr>
          <w:rFonts w:eastAsia="맑은 고딕"/>
          <w:b/>
        </w:rPr>
        <w:t xml:space="preserve"> DL-PRS and SRS for the multiple measurement of UE Rx-Tx time difference</w:t>
      </w:r>
    </w:p>
    <w:p w14:paraId="262325C3" w14:textId="6229AA65" w:rsidR="00ED3FDB" w:rsidRPr="000F5F6B" w:rsidRDefault="00ED3FDB" w:rsidP="00F06030"/>
    <w:p w14:paraId="737AD156" w14:textId="77777777" w:rsidR="00F22BCC" w:rsidRPr="00F22BCC" w:rsidRDefault="00F22BCC" w:rsidP="00F06030">
      <w:pPr>
        <w:rPr>
          <w:lang w:val="en-GB"/>
        </w:rPr>
      </w:pPr>
    </w:p>
    <w:p w14:paraId="078D359C" w14:textId="04BB6031" w:rsidR="00730A84" w:rsidRDefault="00730A84" w:rsidP="00730A84">
      <w:pPr>
        <w:pStyle w:val="1"/>
        <w:numPr>
          <w:ilvl w:val="0"/>
          <w:numId w:val="0"/>
        </w:numPr>
      </w:pPr>
      <w:r>
        <w:t>Reference</w:t>
      </w:r>
    </w:p>
    <w:p w14:paraId="59540694" w14:textId="45D5E2A9" w:rsidR="00730A84" w:rsidRDefault="00730A84" w:rsidP="00F06030">
      <w:r>
        <w:rPr>
          <w:rFonts w:hint="eastAsia"/>
        </w:rPr>
        <w:t>[</w:t>
      </w:r>
      <w:r w:rsidR="00F81A6F">
        <w:t>1</w:t>
      </w:r>
      <w:r>
        <w:rPr>
          <w:rFonts w:hint="eastAsia"/>
        </w:rPr>
        <w:t xml:space="preserve">] </w:t>
      </w:r>
      <w:r>
        <w:t>RP</w:t>
      </w:r>
      <w:r w:rsidR="0023186C">
        <w:t>-</w:t>
      </w:r>
      <w:r>
        <w:t>221171, “</w:t>
      </w:r>
      <w:r w:rsidRPr="00730A84">
        <w:t>Revised WID: NR NTN (Non-Terrestrial Networks) enhancements</w:t>
      </w:r>
      <w:r>
        <w:t>”, Thales.</w:t>
      </w:r>
    </w:p>
    <w:p w14:paraId="4D6747FA" w14:textId="67F6D47C" w:rsidR="00F81A6F" w:rsidRPr="00F81A6F" w:rsidRDefault="00F81A6F" w:rsidP="00F06030">
      <w:r>
        <w:rPr>
          <w:rFonts w:hint="eastAsia"/>
        </w:rPr>
        <w:t>[</w:t>
      </w:r>
      <w:r>
        <w:t>2</w:t>
      </w:r>
      <w:r>
        <w:rPr>
          <w:rFonts w:hint="eastAsia"/>
        </w:rPr>
        <w:t xml:space="preserve">] TR 38.882, </w:t>
      </w:r>
      <w:r>
        <w:t>“Study on requirements and use cases for network verified UE location for Non-Terrestrial-Networks (NTN) in NR”.</w:t>
      </w:r>
    </w:p>
    <w:sectPr w:rsidR="00F81A6F" w:rsidRPr="00F81A6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2315E" w14:textId="77777777" w:rsidR="00264A66" w:rsidRDefault="00264A66" w:rsidP="00A730F4">
      <w:pPr>
        <w:spacing w:after="0" w:line="240" w:lineRule="auto"/>
      </w:pPr>
      <w:r>
        <w:separator/>
      </w:r>
    </w:p>
  </w:endnote>
  <w:endnote w:type="continuationSeparator" w:id="0">
    <w:p w14:paraId="67B0408A" w14:textId="77777777" w:rsidR="00264A66" w:rsidRDefault="00264A66"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D4CD3" w14:textId="77777777" w:rsidR="00264A66" w:rsidRDefault="00264A66" w:rsidP="00A730F4">
      <w:pPr>
        <w:spacing w:after="0" w:line="240" w:lineRule="auto"/>
      </w:pPr>
      <w:r>
        <w:separator/>
      </w:r>
    </w:p>
  </w:footnote>
  <w:footnote w:type="continuationSeparator" w:id="0">
    <w:p w14:paraId="74680622" w14:textId="77777777" w:rsidR="00264A66" w:rsidRDefault="00264A66"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080B03"/>
    <w:multiLevelType w:val="hybridMultilevel"/>
    <w:tmpl w:val="34167D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FF77A45"/>
    <w:multiLevelType w:val="hybridMultilevel"/>
    <w:tmpl w:val="EC46C3B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9"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74A1123F"/>
    <w:multiLevelType w:val="hybridMultilevel"/>
    <w:tmpl w:val="6EBCA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D8A6AF0"/>
    <w:multiLevelType w:val="hybridMultilevel"/>
    <w:tmpl w:val="805E37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7"/>
  </w:num>
  <w:num w:numId="4">
    <w:abstractNumId w:val="9"/>
  </w:num>
  <w:num w:numId="5">
    <w:abstractNumId w:val="10"/>
  </w:num>
  <w:num w:numId="6">
    <w:abstractNumId w:val="5"/>
  </w:num>
  <w:num w:numId="7">
    <w:abstractNumId w:val="6"/>
  </w:num>
  <w:num w:numId="8">
    <w:abstractNumId w:val="8"/>
  </w:num>
  <w:num w:numId="9">
    <w:abstractNumId w:val="0"/>
  </w:num>
  <w:num w:numId="10">
    <w:abstractNumId w:val="12"/>
  </w:num>
  <w:num w:numId="11">
    <w:abstractNumId w:val="11"/>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464D"/>
    <w:rsid w:val="00026D44"/>
    <w:rsid w:val="00027617"/>
    <w:rsid w:val="0007162D"/>
    <w:rsid w:val="00072542"/>
    <w:rsid w:val="000854DC"/>
    <w:rsid w:val="000A30F4"/>
    <w:rsid w:val="000B326B"/>
    <w:rsid w:val="000B45E0"/>
    <w:rsid w:val="000B710C"/>
    <w:rsid w:val="000C1830"/>
    <w:rsid w:val="000C6522"/>
    <w:rsid w:val="000E369B"/>
    <w:rsid w:val="000E73A9"/>
    <w:rsid w:val="000F1B99"/>
    <w:rsid w:val="000F5F6B"/>
    <w:rsid w:val="000F631D"/>
    <w:rsid w:val="00105655"/>
    <w:rsid w:val="00105A0B"/>
    <w:rsid w:val="00135864"/>
    <w:rsid w:val="001622F8"/>
    <w:rsid w:val="00182B51"/>
    <w:rsid w:val="00182DAE"/>
    <w:rsid w:val="001856AB"/>
    <w:rsid w:val="00195C54"/>
    <w:rsid w:val="001A4221"/>
    <w:rsid w:val="001A6428"/>
    <w:rsid w:val="001B7BD3"/>
    <w:rsid w:val="001C6A93"/>
    <w:rsid w:val="001E3B8D"/>
    <w:rsid w:val="001F74EE"/>
    <w:rsid w:val="00213919"/>
    <w:rsid w:val="00213B95"/>
    <w:rsid w:val="002238E8"/>
    <w:rsid w:val="0023186C"/>
    <w:rsid w:val="00236510"/>
    <w:rsid w:val="00245C8D"/>
    <w:rsid w:val="00264A66"/>
    <w:rsid w:val="00265AA6"/>
    <w:rsid w:val="00265F6C"/>
    <w:rsid w:val="0027336F"/>
    <w:rsid w:val="00281DA5"/>
    <w:rsid w:val="00281F6F"/>
    <w:rsid w:val="002847A2"/>
    <w:rsid w:val="00295202"/>
    <w:rsid w:val="002A6902"/>
    <w:rsid w:val="002B79D1"/>
    <w:rsid w:val="002C1BE0"/>
    <w:rsid w:val="002C34D1"/>
    <w:rsid w:val="002C5191"/>
    <w:rsid w:val="002D242A"/>
    <w:rsid w:val="002D6DE2"/>
    <w:rsid w:val="002E0230"/>
    <w:rsid w:val="002E0A64"/>
    <w:rsid w:val="002E69DB"/>
    <w:rsid w:val="002F7946"/>
    <w:rsid w:val="0030286B"/>
    <w:rsid w:val="00304002"/>
    <w:rsid w:val="00305499"/>
    <w:rsid w:val="00312918"/>
    <w:rsid w:val="003129E9"/>
    <w:rsid w:val="00323811"/>
    <w:rsid w:val="003316E4"/>
    <w:rsid w:val="003452E8"/>
    <w:rsid w:val="00351D4B"/>
    <w:rsid w:val="0036161F"/>
    <w:rsid w:val="003717CC"/>
    <w:rsid w:val="00376F7A"/>
    <w:rsid w:val="0038385B"/>
    <w:rsid w:val="00385180"/>
    <w:rsid w:val="003A7D88"/>
    <w:rsid w:val="003D7FAD"/>
    <w:rsid w:val="003F64C4"/>
    <w:rsid w:val="004537B7"/>
    <w:rsid w:val="004716F6"/>
    <w:rsid w:val="004A0F43"/>
    <w:rsid w:val="004A24A1"/>
    <w:rsid w:val="004A7AAE"/>
    <w:rsid w:val="004B1E71"/>
    <w:rsid w:val="004B6DF1"/>
    <w:rsid w:val="00502B31"/>
    <w:rsid w:val="00504554"/>
    <w:rsid w:val="005217B3"/>
    <w:rsid w:val="00526A5A"/>
    <w:rsid w:val="00532698"/>
    <w:rsid w:val="00533A9A"/>
    <w:rsid w:val="00534F0B"/>
    <w:rsid w:val="00555BF3"/>
    <w:rsid w:val="005611E2"/>
    <w:rsid w:val="00573048"/>
    <w:rsid w:val="005765CA"/>
    <w:rsid w:val="005775B8"/>
    <w:rsid w:val="00592A4B"/>
    <w:rsid w:val="005B0725"/>
    <w:rsid w:val="005B6CD9"/>
    <w:rsid w:val="005E4E90"/>
    <w:rsid w:val="005F3ED2"/>
    <w:rsid w:val="005F4660"/>
    <w:rsid w:val="006117AC"/>
    <w:rsid w:val="00612C8E"/>
    <w:rsid w:val="00636AFB"/>
    <w:rsid w:val="006711E2"/>
    <w:rsid w:val="00672CCE"/>
    <w:rsid w:val="00673B50"/>
    <w:rsid w:val="006820E4"/>
    <w:rsid w:val="00682673"/>
    <w:rsid w:val="006B707D"/>
    <w:rsid w:val="006C7826"/>
    <w:rsid w:val="006D00DD"/>
    <w:rsid w:val="006D3BF4"/>
    <w:rsid w:val="006F1B8A"/>
    <w:rsid w:val="006F1D21"/>
    <w:rsid w:val="00700FEE"/>
    <w:rsid w:val="00711E37"/>
    <w:rsid w:val="00726F11"/>
    <w:rsid w:val="00730A84"/>
    <w:rsid w:val="00736E3B"/>
    <w:rsid w:val="00740825"/>
    <w:rsid w:val="00746DCD"/>
    <w:rsid w:val="00767C8F"/>
    <w:rsid w:val="00791128"/>
    <w:rsid w:val="007A47B7"/>
    <w:rsid w:val="007A7ED3"/>
    <w:rsid w:val="007B3BE6"/>
    <w:rsid w:val="007B4E88"/>
    <w:rsid w:val="007C4CF4"/>
    <w:rsid w:val="00803882"/>
    <w:rsid w:val="008120A2"/>
    <w:rsid w:val="00822139"/>
    <w:rsid w:val="00833E7F"/>
    <w:rsid w:val="00866700"/>
    <w:rsid w:val="00876DFA"/>
    <w:rsid w:val="008800B6"/>
    <w:rsid w:val="008852AD"/>
    <w:rsid w:val="0088605C"/>
    <w:rsid w:val="00886E67"/>
    <w:rsid w:val="0089118A"/>
    <w:rsid w:val="008B7303"/>
    <w:rsid w:val="008C3651"/>
    <w:rsid w:val="008D2728"/>
    <w:rsid w:val="008E0485"/>
    <w:rsid w:val="00900470"/>
    <w:rsid w:val="00902FED"/>
    <w:rsid w:val="00935C36"/>
    <w:rsid w:val="0095272F"/>
    <w:rsid w:val="00964867"/>
    <w:rsid w:val="00972C8E"/>
    <w:rsid w:val="009804E2"/>
    <w:rsid w:val="00992BE8"/>
    <w:rsid w:val="009A6D35"/>
    <w:rsid w:val="009B65F7"/>
    <w:rsid w:val="009C03DC"/>
    <w:rsid w:val="009F4328"/>
    <w:rsid w:val="009F43F7"/>
    <w:rsid w:val="00A07180"/>
    <w:rsid w:val="00A22934"/>
    <w:rsid w:val="00A34E10"/>
    <w:rsid w:val="00A3613D"/>
    <w:rsid w:val="00A45958"/>
    <w:rsid w:val="00A539EA"/>
    <w:rsid w:val="00A578E5"/>
    <w:rsid w:val="00A60DFF"/>
    <w:rsid w:val="00A656EC"/>
    <w:rsid w:val="00A65E89"/>
    <w:rsid w:val="00A702E6"/>
    <w:rsid w:val="00A730F4"/>
    <w:rsid w:val="00A7409C"/>
    <w:rsid w:val="00AA5587"/>
    <w:rsid w:val="00AC1222"/>
    <w:rsid w:val="00AD449F"/>
    <w:rsid w:val="00AD7EEE"/>
    <w:rsid w:val="00AE6B99"/>
    <w:rsid w:val="00AF1C44"/>
    <w:rsid w:val="00AF4CBA"/>
    <w:rsid w:val="00AF6871"/>
    <w:rsid w:val="00AF6D90"/>
    <w:rsid w:val="00B1268D"/>
    <w:rsid w:val="00B142D1"/>
    <w:rsid w:val="00B25AFE"/>
    <w:rsid w:val="00B26101"/>
    <w:rsid w:val="00B53B78"/>
    <w:rsid w:val="00B5728E"/>
    <w:rsid w:val="00B62CF2"/>
    <w:rsid w:val="00B803A9"/>
    <w:rsid w:val="00BE060D"/>
    <w:rsid w:val="00C0138D"/>
    <w:rsid w:val="00C10299"/>
    <w:rsid w:val="00C16E36"/>
    <w:rsid w:val="00C2580B"/>
    <w:rsid w:val="00C36365"/>
    <w:rsid w:val="00C46179"/>
    <w:rsid w:val="00C461B4"/>
    <w:rsid w:val="00C56F31"/>
    <w:rsid w:val="00C574E9"/>
    <w:rsid w:val="00C6466F"/>
    <w:rsid w:val="00C665C1"/>
    <w:rsid w:val="00C842AC"/>
    <w:rsid w:val="00C84D21"/>
    <w:rsid w:val="00C920FA"/>
    <w:rsid w:val="00CA684B"/>
    <w:rsid w:val="00CB1D07"/>
    <w:rsid w:val="00CC2022"/>
    <w:rsid w:val="00CD2CD0"/>
    <w:rsid w:val="00CF7703"/>
    <w:rsid w:val="00D112D4"/>
    <w:rsid w:val="00D20A76"/>
    <w:rsid w:val="00D34C99"/>
    <w:rsid w:val="00D5760B"/>
    <w:rsid w:val="00D63BEE"/>
    <w:rsid w:val="00D66875"/>
    <w:rsid w:val="00D767C3"/>
    <w:rsid w:val="00DA3D35"/>
    <w:rsid w:val="00DB39C3"/>
    <w:rsid w:val="00DC48F2"/>
    <w:rsid w:val="00E04A5B"/>
    <w:rsid w:val="00E10464"/>
    <w:rsid w:val="00E36D0E"/>
    <w:rsid w:val="00E4670D"/>
    <w:rsid w:val="00E46F1D"/>
    <w:rsid w:val="00E5031D"/>
    <w:rsid w:val="00E507E9"/>
    <w:rsid w:val="00E53F55"/>
    <w:rsid w:val="00E5631E"/>
    <w:rsid w:val="00E73004"/>
    <w:rsid w:val="00E863C7"/>
    <w:rsid w:val="00E95CAC"/>
    <w:rsid w:val="00EB4F75"/>
    <w:rsid w:val="00EC40FE"/>
    <w:rsid w:val="00ED04C4"/>
    <w:rsid w:val="00ED3FDB"/>
    <w:rsid w:val="00EE0952"/>
    <w:rsid w:val="00EE5374"/>
    <w:rsid w:val="00EF1E08"/>
    <w:rsid w:val="00F01D30"/>
    <w:rsid w:val="00F06030"/>
    <w:rsid w:val="00F0692F"/>
    <w:rsid w:val="00F22BCC"/>
    <w:rsid w:val="00F25AE7"/>
    <w:rsid w:val="00F357B7"/>
    <w:rsid w:val="00F365F3"/>
    <w:rsid w:val="00F375FC"/>
    <w:rsid w:val="00F42FAB"/>
    <w:rsid w:val="00F54DA5"/>
    <w:rsid w:val="00F613C9"/>
    <w:rsid w:val="00F66E48"/>
    <w:rsid w:val="00F73992"/>
    <w:rsid w:val="00F81A6F"/>
    <w:rsid w:val="00FB0104"/>
    <w:rsid w:val="00FB1A3B"/>
    <w:rsid w:val="00FB24A3"/>
    <w:rsid w:val="00FB3C53"/>
    <w:rsid w:val="00FD4E93"/>
    <w:rsid w:val="00FF64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Lista1,R4_bullets,- Bullets,?? ??,?????,????,列出段落1,中等深浅网格 1 - 着色 21,列表段落,列表段落1,—ño’i—Ž,¥¡¡¡¡ì¬º¥¹¥È¶ÎÂä,ÁÐ³ö¶ÎÂä,¥ê¥¹¥È¶ÎÂä,1st level - Bullet List Paragraph,Lettre d'introduction,Paragrafo elenco,Normal bullet 2,목록단락,列,列出段落,リスト段落,Bullet list"/>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Lista1 Char,R4_bullets Char,- Bullets Char,?? ?? Char,????? Char,???? Char,列出段落1 Char,中等深浅网格 1 - 着色 21 Char,列表段落 Char,列表段落1 Char,—ño’i—Ž Char,¥¡¡¡¡ì¬º¥¹¥È¶ÎÂä Char,ÁÐ³ö¶ÎÂä Char,¥ê¥¹¥È¶ÎÂä Char,1st level - Bullet List Paragraph Char,列 Char"/>
    <w:link w:val="a6"/>
    <w:uiPriority w:val="34"/>
    <w:qFormat/>
    <w:locked/>
    <w:rsid w:val="00C10299"/>
    <w:rPr>
      <w:rFonts w:ascii="Times New Roman" w:hAnsi="Times New Roman" w:cs="Times New Roman"/>
      <w:sz w:val="22"/>
    </w:rPr>
  </w:style>
  <w:style w:type="paragraph" w:customStyle="1" w:styleId="B1">
    <w:name w:val="B1"/>
    <w:basedOn w:val="ad"/>
    <w:link w:val="B1Char1"/>
    <w:qFormat/>
    <w:rsid w:val="00592A4B"/>
    <w:pPr>
      <w:widowControl/>
      <w:wordWrap/>
      <w:autoSpaceDE/>
      <w:autoSpaceDN/>
      <w:spacing w:after="180" w:line="240" w:lineRule="auto"/>
      <w:ind w:leftChars="0" w:left="568" w:firstLineChars="0" w:hanging="284"/>
      <w:contextualSpacing w:val="0"/>
      <w:jc w:val="left"/>
    </w:pPr>
    <w:rPr>
      <w:kern w:val="0"/>
      <w:sz w:val="20"/>
      <w:szCs w:val="20"/>
      <w:lang w:val="en-GB" w:eastAsia="en-US"/>
    </w:rPr>
  </w:style>
  <w:style w:type="paragraph" w:customStyle="1" w:styleId="B2">
    <w:name w:val="B2"/>
    <w:basedOn w:val="20"/>
    <w:rsid w:val="00592A4B"/>
    <w:pPr>
      <w:widowControl/>
      <w:wordWrap/>
      <w:autoSpaceDE/>
      <w:autoSpaceDN/>
      <w:spacing w:after="180" w:line="240" w:lineRule="auto"/>
      <w:ind w:leftChars="0" w:left="851" w:firstLineChars="0" w:hanging="284"/>
      <w:contextualSpacing w:val="0"/>
      <w:jc w:val="left"/>
    </w:pPr>
    <w:rPr>
      <w:kern w:val="0"/>
      <w:sz w:val="20"/>
      <w:szCs w:val="20"/>
      <w:lang w:val="en-GB" w:eastAsia="en-US"/>
    </w:rPr>
  </w:style>
  <w:style w:type="character" w:customStyle="1" w:styleId="B1Char1">
    <w:name w:val="B1 Char1"/>
    <w:link w:val="B1"/>
    <w:qFormat/>
    <w:rsid w:val="00592A4B"/>
    <w:rPr>
      <w:rFonts w:ascii="Times New Roman" w:hAnsi="Times New Roman" w:cs="Times New Roman"/>
      <w:kern w:val="0"/>
      <w:szCs w:val="20"/>
      <w:lang w:val="en-GB" w:eastAsia="en-US"/>
    </w:rPr>
  </w:style>
  <w:style w:type="paragraph" w:styleId="ad">
    <w:name w:val="List"/>
    <w:basedOn w:val="a"/>
    <w:uiPriority w:val="99"/>
    <w:semiHidden/>
    <w:unhideWhenUsed/>
    <w:rsid w:val="00592A4B"/>
    <w:pPr>
      <w:ind w:leftChars="200" w:left="100" w:hangingChars="200" w:hanging="200"/>
      <w:contextualSpacing/>
    </w:pPr>
  </w:style>
  <w:style w:type="paragraph" w:styleId="20">
    <w:name w:val="List 2"/>
    <w:basedOn w:val="a"/>
    <w:uiPriority w:val="99"/>
    <w:semiHidden/>
    <w:unhideWhenUsed/>
    <w:rsid w:val="00592A4B"/>
    <w:pPr>
      <w:ind w:leftChars="400" w:left="100" w:hangingChars="200" w:hanging="200"/>
      <w:contextualSpacing/>
    </w:pPr>
  </w:style>
  <w:style w:type="paragraph" w:styleId="ae">
    <w:name w:val="Normal (Web)"/>
    <w:basedOn w:val="a"/>
    <w:uiPriority w:val="99"/>
    <w:qFormat/>
    <w:rsid w:val="00E5031D"/>
    <w:pPr>
      <w:widowControl/>
      <w:wordWrap/>
      <w:autoSpaceDE/>
      <w:autoSpaceDN/>
      <w:spacing w:before="100" w:beforeAutospacing="1" w:after="100" w:afterAutospacing="1" w:line="240" w:lineRule="auto"/>
      <w:jc w:val="left"/>
    </w:pPr>
    <w:rPr>
      <w:rFonts w:ascii="Arial" w:eastAsia="SimSun" w:hAnsi="Arial" w:cs="Arial"/>
      <w:color w:val="493118"/>
      <w:kern w:val="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FF55A-DEFA-42DB-B371-9639AFB97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5</Pages>
  <Words>1326</Words>
  <Characters>7563</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85</cp:revision>
  <dcterms:created xsi:type="dcterms:W3CDTF">2022-04-29T05:19:00Z</dcterms:created>
  <dcterms:modified xsi:type="dcterms:W3CDTF">2022-09-30T13:40:00Z</dcterms:modified>
</cp:coreProperties>
</file>