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01E02" w14:textId="16D420BC"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6C1FA4">
        <w:rPr>
          <w:rFonts w:ascii="Arial" w:hAnsi="Arial" w:cs="Arial"/>
          <w:b/>
          <w:bCs/>
          <w:sz w:val="28"/>
        </w:rPr>
        <w:t>10</w:t>
      </w:r>
      <w:r w:rsidR="008355DC">
        <w:rPr>
          <w:rFonts w:ascii="Arial" w:hAnsi="Arial" w:cs="Arial"/>
          <w:b/>
          <w:bCs/>
          <w:sz w:val="28"/>
        </w:rPr>
        <w:t>b</w:t>
      </w:r>
      <w:r>
        <w:rPr>
          <w:rFonts w:ascii="Arial" w:hAnsi="Arial" w:cs="Arial"/>
          <w:b/>
          <w:bCs/>
          <w:sz w:val="28"/>
        </w:rPr>
        <w:t>-e</w:t>
      </w:r>
      <w:r>
        <w:rPr>
          <w:rFonts w:ascii="Arial" w:hAnsi="Arial" w:cs="Arial"/>
          <w:b/>
          <w:bCs/>
          <w:sz w:val="28"/>
        </w:rPr>
        <w:tab/>
      </w:r>
      <w:r w:rsidR="00E054EE">
        <w:rPr>
          <w:rFonts w:ascii="Arial" w:hAnsi="Arial" w:cs="Arial"/>
          <w:b/>
          <w:bCs/>
          <w:sz w:val="28"/>
        </w:rPr>
        <w:t xml:space="preserve">                                                       </w:t>
      </w:r>
      <w:r w:rsidR="00AF3F6B" w:rsidRPr="00AF3F6B">
        <w:rPr>
          <w:rFonts w:ascii="Arial" w:hAnsi="Arial" w:cs="Arial"/>
          <w:b/>
          <w:bCs/>
          <w:sz w:val="28"/>
        </w:rPr>
        <w:t>R1-2210169</w:t>
      </w:r>
      <w:r w:rsidR="00E054EE">
        <w:rPr>
          <w:rFonts w:ascii="Arial" w:hAnsi="Arial" w:cs="Arial"/>
          <w:b/>
          <w:bCs/>
          <w:sz w:val="28"/>
        </w:rPr>
        <w:t xml:space="preserve"> </w:t>
      </w:r>
      <w:r w:rsidR="00A71E68">
        <w:rPr>
          <w:rFonts w:asciiTheme="minorEastAsia" w:eastAsiaTheme="minorEastAsia" w:hAnsiTheme="minorEastAsia" w:cs="Arial" w:hint="eastAsia"/>
          <w:b/>
          <w:bCs/>
          <w:sz w:val="28"/>
          <w:lang w:eastAsia="ja-JP"/>
        </w:rPr>
        <w:t xml:space="preserve">　　　　　　</w:t>
      </w:r>
      <w:r w:rsidR="00A71E68">
        <w:rPr>
          <w:rFonts w:ascii="Arial" w:hAnsi="Arial" w:cs="Arial"/>
          <w:b/>
          <w:bCs/>
          <w:sz w:val="28"/>
        </w:rPr>
        <w:t xml:space="preserve">                </w:t>
      </w:r>
    </w:p>
    <w:p w14:paraId="44DC1927" w14:textId="76065694" w:rsidR="00FA2C8F" w:rsidRPr="009513AC" w:rsidRDefault="00FA2C8F" w:rsidP="00FA2C8F">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00654C78">
        <w:rPr>
          <w:rFonts w:ascii="Arial" w:eastAsia="ＭＳ 明朝" w:hAnsi="Arial" w:cs="Arial"/>
          <w:b/>
          <w:bCs/>
          <w:sz w:val="28"/>
        </w:rPr>
        <w:t xml:space="preserve"> </w:t>
      </w:r>
      <w:r w:rsidR="008013BC">
        <w:rPr>
          <w:rFonts w:ascii="Arial" w:eastAsia="ＭＳ 明朝" w:hAnsi="Arial" w:cs="Arial"/>
          <w:b/>
          <w:bCs/>
          <w:sz w:val="28"/>
        </w:rPr>
        <w:t>Oct</w:t>
      </w:r>
      <w:r w:rsidR="00654C78">
        <w:rPr>
          <w:rFonts w:ascii="Arial" w:eastAsia="ＭＳ 明朝" w:hAnsi="Arial" w:cs="Arial"/>
          <w:b/>
          <w:bCs/>
          <w:sz w:val="28"/>
        </w:rPr>
        <w:t xml:space="preserve"> </w:t>
      </w:r>
      <w:r w:rsidR="00DB38AF">
        <w:rPr>
          <w:rFonts w:ascii="Arial" w:eastAsia="ＭＳ 明朝" w:hAnsi="Arial" w:cs="Arial"/>
          <w:b/>
          <w:bCs/>
          <w:sz w:val="28"/>
        </w:rPr>
        <w:t>1</w:t>
      </w:r>
      <w:r w:rsidR="00731BD0">
        <w:rPr>
          <w:rFonts w:ascii="Arial" w:eastAsia="ＭＳ 明朝" w:hAnsi="Arial" w:cs="Arial"/>
          <w:b/>
          <w:bCs/>
          <w:sz w:val="28"/>
        </w:rPr>
        <w:t>7</w:t>
      </w:r>
      <w:r w:rsidR="004A534A">
        <w:rPr>
          <w:rFonts w:ascii="Arial" w:eastAsia="ＭＳ 明朝" w:hAnsi="Arial" w:cs="Arial"/>
          <w:b/>
          <w:bCs/>
          <w:sz w:val="28"/>
        </w:rPr>
        <w:t xml:space="preserve"> </w:t>
      </w:r>
      <w:r w:rsidR="006C1FA4">
        <w:rPr>
          <w:rFonts w:ascii="Arial" w:eastAsia="ＭＳ 明朝" w:hAnsi="Arial" w:cs="Arial"/>
          <w:b/>
          <w:bCs/>
          <w:sz w:val="28"/>
        </w:rPr>
        <w:t>10</w:t>
      </w:r>
      <w:r w:rsidR="00654C78">
        <w:rPr>
          <w:rFonts w:ascii="Arial" w:eastAsia="ＭＳ 明朝" w:hAnsi="Arial" w:cs="Arial"/>
          <w:b/>
          <w:bCs/>
          <w:sz w:val="28"/>
          <w:vertAlign w:val="superscript"/>
        </w:rPr>
        <w:t>th</w:t>
      </w:r>
      <w:r w:rsidR="00654C78">
        <w:rPr>
          <w:rFonts w:ascii="Arial" w:eastAsia="ＭＳ 明朝" w:hAnsi="Arial" w:cs="Arial"/>
          <w:b/>
          <w:bCs/>
          <w:sz w:val="28"/>
        </w:rPr>
        <w:t xml:space="preserve"> - </w:t>
      </w:r>
      <w:r w:rsidR="006C1FA4">
        <w:rPr>
          <w:rFonts w:ascii="Arial" w:eastAsia="ＭＳ 明朝" w:hAnsi="Arial" w:cs="Arial"/>
          <w:b/>
          <w:bCs/>
          <w:sz w:val="28"/>
        </w:rPr>
        <w:t>19</w:t>
      </w:r>
      <w:r w:rsidR="00654C78">
        <w:rPr>
          <w:rFonts w:ascii="Arial" w:eastAsia="ＭＳ 明朝" w:hAnsi="Arial" w:cs="Arial"/>
          <w:b/>
          <w:bCs/>
          <w:sz w:val="28"/>
          <w:vertAlign w:val="superscript"/>
        </w:rPr>
        <w:t>th</w:t>
      </w:r>
      <w:r w:rsidR="00654C78">
        <w:rPr>
          <w:rFonts w:ascii="Arial" w:eastAsia="ＭＳ 明朝" w:hAnsi="Arial" w:cs="Arial"/>
          <w:b/>
          <w:bCs/>
          <w:sz w:val="28"/>
        </w:rPr>
        <w:t>, 202</w:t>
      </w:r>
      <w:r w:rsidR="0098377B">
        <w:rPr>
          <w:rFonts w:ascii="Arial" w:eastAsia="ＭＳ 明朝" w:hAnsi="Arial" w:cs="Arial"/>
          <w:b/>
          <w:bCs/>
          <w:sz w:val="28"/>
        </w:rPr>
        <w:t>2</w:t>
      </w:r>
    </w:p>
    <w:p w14:paraId="35F2DD64" w14:textId="77777777" w:rsidR="008A34D9" w:rsidRPr="00E7625C"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6C6885" w:rsidRDefault="001640AD" w:rsidP="001640AD">
      <w:pPr>
        <w:pStyle w:val="a7"/>
        <w:ind w:left="1800" w:hanging="1800"/>
        <w:rPr>
          <w:rFonts w:eastAsia="ＭＳ ゴシック"/>
          <w:noProof w:val="0"/>
          <w:sz w:val="24"/>
          <w:lang w:eastAsia="ja-JP"/>
        </w:rPr>
      </w:pPr>
      <w:r w:rsidRPr="006C6885">
        <w:rPr>
          <w:rFonts w:eastAsia="ＭＳ ゴシック"/>
          <w:noProof w:val="0"/>
          <w:sz w:val="24"/>
        </w:rPr>
        <w:t>Source:</w:t>
      </w:r>
      <w:r w:rsidRPr="006C6885">
        <w:rPr>
          <w:rFonts w:eastAsia="ＭＳ ゴシック"/>
          <w:noProof w:val="0"/>
          <w:sz w:val="24"/>
        </w:rPr>
        <w:tab/>
        <w:t xml:space="preserve">NTT </w:t>
      </w:r>
      <w:r w:rsidRPr="006C6885">
        <w:rPr>
          <w:rFonts w:eastAsia="ＭＳ ゴシック" w:hint="eastAsia"/>
          <w:noProof w:val="0"/>
          <w:sz w:val="24"/>
        </w:rPr>
        <w:t>DOCOMO</w:t>
      </w:r>
      <w:r w:rsidRPr="006C6885">
        <w:rPr>
          <w:rFonts w:eastAsia="ＭＳ ゴシック" w:hint="eastAsia"/>
          <w:noProof w:val="0"/>
          <w:sz w:val="24"/>
          <w:lang w:eastAsia="ja-JP"/>
        </w:rPr>
        <w:t>, INC.</w:t>
      </w:r>
    </w:p>
    <w:p w14:paraId="1D9976AA" w14:textId="2600E751" w:rsidR="00900DAE" w:rsidRPr="00A7369F" w:rsidRDefault="00D02352" w:rsidP="00D02352">
      <w:pPr>
        <w:pStyle w:val="a7"/>
        <w:ind w:left="1800" w:hanging="1800"/>
        <w:rPr>
          <w:sz w:val="24"/>
          <w:lang w:eastAsia="ja-JP"/>
        </w:rPr>
      </w:pPr>
      <w:r w:rsidRPr="006C6885">
        <w:rPr>
          <w:sz w:val="24"/>
          <w:lang w:val="en-US"/>
        </w:rPr>
        <w:t>Title:</w:t>
      </w:r>
      <w:r w:rsidR="00DB782C" w:rsidRPr="006C6885">
        <w:rPr>
          <w:sz w:val="24"/>
          <w:lang w:val="en-US"/>
        </w:rPr>
        <w:tab/>
      </w:r>
      <w:r w:rsidR="003936C4" w:rsidRPr="006C6885">
        <w:rPr>
          <w:sz w:val="24"/>
          <w:lang w:eastAsia="ja-JP"/>
        </w:rPr>
        <w:t xml:space="preserve">Discussion on </w:t>
      </w:r>
      <w:r w:rsidR="005F06C1">
        <w:rPr>
          <w:sz w:val="24"/>
          <w:lang w:eastAsia="ja-JP"/>
        </w:rPr>
        <w:t>e</w:t>
      </w:r>
      <w:r w:rsidR="00456DC3" w:rsidRPr="00456DC3">
        <w:rPr>
          <w:sz w:val="24"/>
          <w:lang w:eastAsia="ja-JP"/>
        </w:rPr>
        <w:t xml:space="preserve">valuation </w:t>
      </w:r>
      <w:r w:rsidR="005F06C1">
        <w:rPr>
          <w:sz w:val="24"/>
          <w:lang w:eastAsia="ja-JP"/>
        </w:rPr>
        <w:t>m</w:t>
      </w:r>
      <w:r w:rsidR="00456DC3" w:rsidRPr="00456DC3">
        <w:rPr>
          <w:sz w:val="24"/>
          <w:lang w:eastAsia="ja-JP"/>
        </w:rPr>
        <w:t>ethodology</w:t>
      </w:r>
      <w:r w:rsidR="00456DC3">
        <w:rPr>
          <w:rFonts w:hint="eastAsia"/>
          <w:sz w:val="24"/>
          <w:lang w:eastAsia="ja-JP"/>
        </w:rPr>
        <w:t xml:space="preserve"> for</w:t>
      </w:r>
      <w:r w:rsidR="005F06C1">
        <w:rPr>
          <w:sz w:val="24"/>
          <w:lang w:eastAsia="ja-JP"/>
        </w:rPr>
        <w:t xml:space="preserve"> l</w:t>
      </w:r>
      <w:r w:rsidR="00A7369F" w:rsidRPr="00A7369F">
        <w:rPr>
          <w:sz w:val="24"/>
          <w:lang w:eastAsia="ja-JP"/>
        </w:rPr>
        <w:t xml:space="preserve">ow </w:t>
      </w:r>
      <w:r w:rsidR="005F06C1">
        <w:rPr>
          <w:sz w:val="24"/>
          <w:lang w:eastAsia="ja-JP"/>
        </w:rPr>
        <w:t>p</w:t>
      </w:r>
      <w:r w:rsidR="00A7369F" w:rsidRPr="00A7369F">
        <w:rPr>
          <w:sz w:val="24"/>
          <w:lang w:eastAsia="ja-JP"/>
        </w:rPr>
        <w:t>ower WUS</w:t>
      </w:r>
    </w:p>
    <w:p w14:paraId="236A1188" w14:textId="3864A8CA" w:rsidR="00900DAE" w:rsidRPr="006C6885" w:rsidRDefault="00900DAE" w:rsidP="00D02352">
      <w:pPr>
        <w:pStyle w:val="a7"/>
        <w:tabs>
          <w:tab w:val="left" w:pos="1800"/>
        </w:tabs>
        <w:ind w:left="1800" w:hanging="1800"/>
        <w:rPr>
          <w:sz w:val="24"/>
          <w:lang w:val="en-US" w:eastAsia="ja-JP"/>
        </w:rPr>
      </w:pPr>
      <w:r w:rsidRPr="006C6885">
        <w:rPr>
          <w:sz w:val="24"/>
          <w:lang w:val="en-US"/>
        </w:rPr>
        <w:t>Agenda Item:</w:t>
      </w:r>
      <w:bookmarkStart w:id="0" w:name="Source"/>
      <w:bookmarkEnd w:id="0"/>
      <w:r w:rsidR="00D02352" w:rsidRPr="006C6885">
        <w:rPr>
          <w:sz w:val="24"/>
          <w:lang w:val="en-US"/>
        </w:rPr>
        <w:tab/>
      </w:r>
      <w:r w:rsidR="008013BC">
        <w:rPr>
          <w:sz w:val="24"/>
          <w:lang w:val="en-US"/>
        </w:rPr>
        <w:t>9</w:t>
      </w:r>
      <w:r w:rsidR="0015709F" w:rsidRPr="006C6885">
        <w:rPr>
          <w:sz w:val="24"/>
          <w:lang w:val="en-US"/>
        </w:rPr>
        <w:t>.1</w:t>
      </w:r>
      <w:r w:rsidR="008013BC">
        <w:rPr>
          <w:sz w:val="24"/>
          <w:lang w:val="en-US"/>
        </w:rPr>
        <w:t>3</w:t>
      </w:r>
      <w:r w:rsidR="0015709F" w:rsidRPr="006C6885">
        <w:rPr>
          <w:sz w:val="24"/>
          <w:lang w:val="en-US"/>
        </w:rPr>
        <w:t>.1</w:t>
      </w:r>
    </w:p>
    <w:p w14:paraId="372F439B" w14:textId="6FB787EB" w:rsidR="00900DAE" w:rsidRPr="00B83F49" w:rsidRDefault="00900DAE" w:rsidP="003936C4">
      <w:pPr>
        <w:pBdr>
          <w:bottom w:val="single" w:sz="6" w:space="1" w:color="auto"/>
        </w:pBdr>
        <w:ind w:left="1800" w:hanging="1800"/>
        <w:rPr>
          <w:rFonts w:ascii="Arial" w:eastAsiaTheme="minorEastAsia" w:hAnsi="Arial"/>
          <w:b/>
          <w:sz w:val="24"/>
          <w:lang w:val="en-US" w:eastAsia="ja-JP"/>
        </w:rPr>
      </w:pPr>
      <w:r w:rsidRPr="00B83F49">
        <w:rPr>
          <w:rFonts w:ascii="Arial" w:hAnsi="Arial"/>
          <w:b/>
          <w:sz w:val="24"/>
          <w:lang w:val="en-US"/>
        </w:rPr>
        <w:t>Document for:</w:t>
      </w:r>
      <w:bookmarkStart w:id="1" w:name="DocumentFor"/>
      <w:bookmarkEnd w:id="1"/>
      <w:r w:rsidR="00D02352" w:rsidRPr="00B83F49">
        <w:rPr>
          <w:rFonts w:ascii="Arial" w:hAnsi="Arial"/>
          <w:b/>
          <w:sz w:val="24"/>
          <w:lang w:val="en-US"/>
        </w:rPr>
        <w:t xml:space="preserve"> </w:t>
      </w:r>
      <w:r w:rsidR="00D02352" w:rsidRPr="00B83F49">
        <w:rPr>
          <w:rFonts w:ascii="Arial" w:hAnsi="Arial"/>
          <w:b/>
          <w:sz w:val="24"/>
          <w:lang w:val="en-US"/>
        </w:rPr>
        <w:tab/>
      </w:r>
      <w:r w:rsidR="003936C4" w:rsidRPr="00B83F49">
        <w:rPr>
          <w:rFonts w:ascii="Arial" w:hAnsi="Arial"/>
          <w:b/>
          <w:sz w:val="24"/>
          <w:lang w:val="en-US"/>
        </w:rPr>
        <w:t xml:space="preserve">Discussion </w:t>
      </w:r>
      <w:r w:rsidR="003936C4" w:rsidRPr="00B83F4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4AF1DDB" w14:textId="05F86286" w:rsidR="00104149" w:rsidRPr="005F06C1" w:rsidRDefault="006E7084" w:rsidP="00104149">
      <w:pPr>
        <w:spacing w:after="0" w:line="288" w:lineRule="auto"/>
        <w:ind w:right="-101"/>
        <w:rPr>
          <w:rFonts w:eastAsia="ＭＳ 明朝"/>
          <w:sz w:val="22"/>
          <w:szCs w:val="22"/>
          <w:lang w:val="en-US"/>
        </w:rPr>
      </w:pPr>
      <w:r w:rsidRPr="006E7084">
        <w:rPr>
          <w:rFonts w:eastAsia="ＭＳ 明朝"/>
          <w:sz w:val="22"/>
          <w:szCs w:val="22"/>
          <w:lang w:val="en-US"/>
        </w:rPr>
        <w:t xml:space="preserve">At the RAN#97e, SID for </w:t>
      </w:r>
      <w:r w:rsidR="005F06C1">
        <w:rPr>
          <w:rFonts w:eastAsia="ＭＳ 明朝"/>
          <w:sz w:val="22"/>
          <w:szCs w:val="22"/>
          <w:lang w:val="en-US"/>
        </w:rPr>
        <w:t xml:space="preserve">low power wake-up signal (LP-WUS) and wake-up receiver (WUR) </w:t>
      </w:r>
      <w:r w:rsidRPr="006E7084">
        <w:rPr>
          <w:rFonts w:eastAsia="ＭＳ 明朝"/>
          <w:sz w:val="22"/>
          <w:szCs w:val="22"/>
          <w:lang w:val="en-US"/>
        </w:rPr>
        <w:t>was approved [1].</w:t>
      </w:r>
      <w:r w:rsidR="005F06C1">
        <w:rPr>
          <w:rFonts w:eastAsia="ＭＳ 明朝"/>
          <w:sz w:val="22"/>
          <w:szCs w:val="22"/>
          <w:lang w:val="en-US"/>
        </w:rPr>
        <w:t xml:space="preserve"> The following objectives are included in LP-WUS/WUR SID.</w:t>
      </w:r>
    </w:p>
    <w:tbl>
      <w:tblPr>
        <w:tblStyle w:val="afb"/>
        <w:tblW w:w="0" w:type="auto"/>
        <w:tblLook w:val="04A0" w:firstRow="1" w:lastRow="0" w:firstColumn="1" w:lastColumn="0" w:noHBand="0" w:noVBand="1"/>
      </w:tblPr>
      <w:tblGrid>
        <w:gridCol w:w="9962"/>
      </w:tblGrid>
      <w:tr w:rsidR="00932EB6" w:rsidRPr="005F06C1" w14:paraId="02196F84" w14:textId="77777777" w:rsidTr="00FE4B2E">
        <w:tc>
          <w:tcPr>
            <w:tcW w:w="9962" w:type="dxa"/>
          </w:tcPr>
          <w:p w14:paraId="5E0F0ECC" w14:textId="77777777" w:rsidR="006E7084" w:rsidRPr="005F06C1" w:rsidRDefault="006E7084" w:rsidP="006E7084">
            <w:pPr>
              <w:ind w:right="-99"/>
              <w:rPr>
                <w:sz w:val="22"/>
                <w:szCs w:val="22"/>
                <w:lang w:val="en-US" w:eastAsia="ja-JP"/>
              </w:rPr>
            </w:pPr>
            <w:r w:rsidRPr="005F06C1">
              <w:rPr>
                <w:b/>
                <w:bCs/>
                <w:sz w:val="22"/>
                <w:szCs w:val="22"/>
                <w:lang w:val="en-US" w:eastAsia="ja-JP"/>
              </w:rPr>
              <w:t>The study item includes the following objectives:</w:t>
            </w:r>
          </w:p>
          <w:p w14:paraId="60EB2683" w14:textId="77777777" w:rsidR="006E7084" w:rsidRPr="005F06C1" w:rsidRDefault="006E7084" w:rsidP="006E7084">
            <w:pPr>
              <w:numPr>
                <w:ilvl w:val="0"/>
                <w:numId w:val="16"/>
              </w:numPr>
              <w:ind w:right="-99"/>
              <w:rPr>
                <w:sz w:val="22"/>
                <w:szCs w:val="22"/>
                <w:lang w:val="en-US" w:eastAsia="ja-JP"/>
              </w:rPr>
            </w:pPr>
            <w:r w:rsidRPr="005F06C1">
              <w:rPr>
                <w:sz w:val="22"/>
                <w:szCs w:val="22"/>
                <w:lang w:eastAsia="ja-JP"/>
              </w:rPr>
              <w:t xml:space="preserve">Identify </w:t>
            </w:r>
            <w:r w:rsidRPr="005F06C1">
              <w:rPr>
                <w:rFonts w:hint="eastAsia"/>
                <w:sz w:val="22"/>
                <w:szCs w:val="22"/>
                <w:lang w:val="en-US" w:eastAsia="ja-JP"/>
              </w:rPr>
              <w:t>evaluation methodology</w:t>
            </w:r>
            <w:r w:rsidRPr="005F06C1">
              <w:rPr>
                <w:sz w:val="22"/>
                <w:szCs w:val="22"/>
                <w:lang w:val="en-US" w:eastAsia="ja-JP"/>
              </w:rPr>
              <w:t xml:space="preserve"> (including the use cases)</w:t>
            </w:r>
            <w:r w:rsidRPr="005F06C1">
              <w:rPr>
                <w:rFonts w:hint="eastAsia"/>
                <w:sz w:val="22"/>
                <w:szCs w:val="22"/>
                <w:lang w:val="en-US" w:eastAsia="ja-JP"/>
              </w:rPr>
              <w:t xml:space="preserve"> &amp; KPIs [RAN1]</w:t>
            </w:r>
          </w:p>
          <w:p w14:paraId="38315E42" w14:textId="77777777" w:rsidR="006E7084" w:rsidRPr="005F06C1" w:rsidRDefault="006E7084" w:rsidP="006E7084">
            <w:pPr>
              <w:numPr>
                <w:ilvl w:val="1"/>
                <w:numId w:val="16"/>
              </w:numPr>
              <w:ind w:right="-99"/>
              <w:rPr>
                <w:sz w:val="22"/>
                <w:szCs w:val="22"/>
                <w:lang w:val="en-US" w:eastAsia="ja-JP"/>
              </w:rPr>
            </w:pPr>
            <w:r w:rsidRPr="005F06C1">
              <w:rPr>
                <w:sz w:val="22"/>
                <w:szCs w:val="22"/>
                <w:lang w:val="en-US" w:eastAsia="ja-JP"/>
              </w:rPr>
              <w:t>Primarily target low</w:t>
            </w:r>
            <w:r w:rsidRPr="005F06C1">
              <w:rPr>
                <w:sz w:val="22"/>
                <w:szCs w:val="22"/>
                <w:lang w:eastAsia="ja-JP"/>
              </w:rPr>
              <w:t>-</w:t>
            </w:r>
            <w:r w:rsidRPr="005F06C1">
              <w:rPr>
                <w:sz w:val="22"/>
                <w:szCs w:val="22"/>
                <w:lang w:val="en-US" w:eastAsia="ja-JP"/>
              </w:rPr>
              <w:t xml:space="preserve">power WUS/WUR for </w:t>
            </w:r>
            <w:r w:rsidRPr="005F06C1">
              <w:rPr>
                <w:sz w:val="22"/>
                <w:szCs w:val="22"/>
                <w:lang w:eastAsia="ja-JP"/>
              </w:rPr>
              <w:t>power-sensitive, small form-factor devices including IoT use cases (such as industrial sensors, controllers) and wearables</w:t>
            </w:r>
          </w:p>
          <w:p w14:paraId="58F9EEAE" w14:textId="77777777" w:rsidR="006E7084" w:rsidRPr="005F06C1" w:rsidRDefault="006E7084" w:rsidP="006E7084">
            <w:pPr>
              <w:numPr>
                <w:ilvl w:val="2"/>
                <w:numId w:val="16"/>
              </w:numPr>
              <w:ind w:right="-99"/>
              <w:rPr>
                <w:sz w:val="22"/>
                <w:szCs w:val="22"/>
                <w:lang w:val="en-US" w:eastAsia="ja-JP"/>
              </w:rPr>
            </w:pPr>
            <w:r w:rsidRPr="005F06C1">
              <w:rPr>
                <w:sz w:val="22"/>
                <w:szCs w:val="22"/>
                <w:lang w:eastAsia="ja-JP"/>
              </w:rPr>
              <w:t>Other use cases are not precluded</w:t>
            </w:r>
          </w:p>
          <w:p w14:paraId="074667D9" w14:textId="77777777" w:rsidR="006E7084" w:rsidRPr="005F06C1" w:rsidRDefault="006E7084" w:rsidP="006E7084">
            <w:pPr>
              <w:numPr>
                <w:ilvl w:val="0"/>
                <w:numId w:val="16"/>
              </w:numPr>
              <w:ind w:right="-99"/>
              <w:rPr>
                <w:sz w:val="22"/>
                <w:szCs w:val="22"/>
                <w:lang w:val="en-US" w:eastAsia="ja-JP"/>
              </w:rPr>
            </w:pPr>
            <w:r w:rsidRPr="005F06C1">
              <w:rPr>
                <w:rFonts w:hint="eastAsia"/>
                <w:sz w:val="22"/>
                <w:szCs w:val="22"/>
                <w:lang w:val="en-US" w:eastAsia="ja-JP"/>
              </w:rPr>
              <w:t xml:space="preserve">Study and evaluate low-power wake-up receiver architectures [RAN1, RAN4] </w:t>
            </w:r>
          </w:p>
          <w:p w14:paraId="330AB31E" w14:textId="77777777" w:rsidR="006E7084" w:rsidRPr="005F06C1" w:rsidRDefault="006E7084" w:rsidP="006E7084">
            <w:pPr>
              <w:numPr>
                <w:ilvl w:val="0"/>
                <w:numId w:val="16"/>
              </w:numPr>
              <w:ind w:right="-99"/>
              <w:rPr>
                <w:sz w:val="22"/>
                <w:szCs w:val="22"/>
                <w:lang w:val="en-US" w:eastAsia="ja-JP"/>
              </w:rPr>
            </w:pPr>
            <w:r w:rsidRPr="005F06C1">
              <w:rPr>
                <w:rFonts w:hint="eastAsia"/>
                <w:sz w:val="22"/>
                <w:szCs w:val="22"/>
                <w:lang w:val="en-US" w:eastAsia="ja-JP"/>
              </w:rPr>
              <w:t xml:space="preserve">Study and evaluate wake-up signal designs to support wake-up receivers [RAN1, RAN4] </w:t>
            </w:r>
          </w:p>
          <w:p w14:paraId="3C866415" w14:textId="77777777" w:rsidR="006E7084" w:rsidRPr="005F06C1" w:rsidRDefault="006E7084" w:rsidP="006E7084">
            <w:pPr>
              <w:numPr>
                <w:ilvl w:val="0"/>
                <w:numId w:val="16"/>
              </w:numPr>
              <w:ind w:right="-99"/>
              <w:rPr>
                <w:sz w:val="22"/>
                <w:szCs w:val="22"/>
                <w:lang w:val="en-US" w:eastAsia="ja-JP"/>
              </w:rPr>
            </w:pPr>
            <w:r w:rsidRPr="005F06C1">
              <w:rPr>
                <w:rFonts w:hint="eastAsia"/>
                <w:sz w:val="22"/>
                <w:szCs w:val="22"/>
                <w:lang w:val="en-US" w:eastAsia="ja-JP"/>
              </w:rPr>
              <w:t>Study and evaluate L1</w:t>
            </w:r>
            <w:r w:rsidRPr="005F06C1">
              <w:rPr>
                <w:sz w:val="22"/>
                <w:szCs w:val="22"/>
                <w:lang w:eastAsia="ja-JP"/>
              </w:rPr>
              <w:t xml:space="preserve"> procedures and higher layer</w:t>
            </w:r>
            <w:r w:rsidRPr="005F06C1">
              <w:rPr>
                <w:rFonts w:hint="eastAsia"/>
                <w:sz w:val="22"/>
                <w:szCs w:val="22"/>
                <w:lang w:val="en-US" w:eastAsia="ja-JP"/>
              </w:rPr>
              <w:t xml:space="preserve"> protocol c</w:t>
            </w:r>
            <w:r w:rsidRPr="005F06C1">
              <w:rPr>
                <w:sz w:val="22"/>
                <w:szCs w:val="22"/>
                <w:lang w:val="en-US" w:eastAsia="ja-JP"/>
              </w:rPr>
              <w:t xml:space="preserve">hanges needed to support </w:t>
            </w:r>
            <w:r w:rsidRPr="005F06C1">
              <w:rPr>
                <w:sz w:val="22"/>
                <w:szCs w:val="22"/>
                <w:lang w:eastAsia="ja-JP"/>
              </w:rPr>
              <w:t xml:space="preserve">the </w:t>
            </w:r>
            <w:r w:rsidRPr="005F06C1">
              <w:rPr>
                <w:sz w:val="22"/>
                <w:szCs w:val="22"/>
                <w:lang w:val="en-US" w:eastAsia="ja-JP"/>
              </w:rPr>
              <w:t xml:space="preserve">wake-up </w:t>
            </w:r>
            <w:r w:rsidRPr="005F06C1">
              <w:rPr>
                <w:sz w:val="22"/>
                <w:szCs w:val="22"/>
                <w:lang w:eastAsia="ja-JP"/>
              </w:rPr>
              <w:t xml:space="preserve">signals </w:t>
            </w:r>
            <w:r w:rsidRPr="005F06C1">
              <w:rPr>
                <w:sz w:val="22"/>
                <w:szCs w:val="22"/>
                <w:lang w:val="en-US" w:eastAsia="ja-JP"/>
              </w:rPr>
              <w:t xml:space="preserve"> [RAN2, RAN1] </w:t>
            </w:r>
          </w:p>
          <w:p w14:paraId="0ABA5FD6" w14:textId="77777777" w:rsidR="006E7084" w:rsidRPr="005F06C1" w:rsidRDefault="006E7084" w:rsidP="006E7084">
            <w:pPr>
              <w:numPr>
                <w:ilvl w:val="0"/>
                <w:numId w:val="16"/>
              </w:numPr>
              <w:ind w:right="-99"/>
              <w:rPr>
                <w:sz w:val="22"/>
                <w:szCs w:val="22"/>
                <w:lang w:val="en-US" w:eastAsia="ja-JP"/>
              </w:rPr>
            </w:pPr>
            <w:r w:rsidRPr="005F06C1">
              <w:rPr>
                <w:sz w:val="22"/>
                <w:szCs w:val="22"/>
                <w:lang w:val="en-US" w:eastAsia="ja-JP"/>
              </w:rPr>
              <w:t xml:space="preserve">Study potential UE power saving gains compared to the existing Rel-15/16/17 UE power saving </w:t>
            </w:r>
            <w:r w:rsidRPr="005F06C1">
              <w:rPr>
                <w:sz w:val="22"/>
                <w:szCs w:val="22"/>
                <w:lang w:eastAsia="ja-JP"/>
              </w:rPr>
              <w:t>mechanisms, the coverage availability, as well as</w:t>
            </w:r>
            <w:r w:rsidRPr="005F06C1">
              <w:rPr>
                <w:sz w:val="22"/>
                <w:szCs w:val="22"/>
                <w:lang w:val="en-US" w:eastAsia="ja-JP"/>
              </w:rPr>
              <w:t xml:space="preserve"> latency impact of low-power WUR/WUS. System impact, such as network power consumption, coexistence with </w:t>
            </w:r>
            <w:r w:rsidRPr="005F06C1">
              <w:rPr>
                <w:sz w:val="22"/>
                <w:szCs w:val="22"/>
                <w:lang w:eastAsia="ja-JP"/>
              </w:rPr>
              <w:t xml:space="preserve">non-low-power-WUR </w:t>
            </w:r>
            <w:r w:rsidRPr="005F06C1">
              <w:rPr>
                <w:sz w:val="22"/>
                <w:szCs w:val="22"/>
                <w:lang w:val="en-US" w:eastAsia="ja-JP"/>
              </w:rPr>
              <w:t>UEs, network coverage</w:t>
            </w:r>
            <w:r w:rsidRPr="005F06C1">
              <w:rPr>
                <w:sz w:val="22"/>
                <w:szCs w:val="22"/>
                <w:lang w:eastAsia="ja-JP"/>
              </w:rPr>
              <w:t>/capacity/resource overhead should be included in the study</w:t>
            </w:r>
            <w:r w:rsidRPr="005F06C1">
              <w:rPr>
                <w:sz w:val="22"/>
                <w:szCs w:val="22"/>
                <w:lang w:val="en-US" w:eastAsia="ja-JP"/>
              </w:rPr>
              <w:t xml:space="preserve"> [RAN1]</w:t>
            </w:r>
          </w:p>
          <w:p w14:paraId="4D81A811" w14:textId="2AFB3EEE" w:rsidR="00932EB6" w:rsidRPr="005F06C1" w:rsidRDefault="006E7084" w:rsidP="006E7084">
            <w:pPr>
              <w:ind w:right="-99"/>
              <w:rPr>
                <w:sz w:val="22"/>
                <w:szCs w:val="22"/>
                <w:lang w:val="en-US" w:eastAsia="ja-JP"/>
              </w:rPr>
            </w:pPr>
            <w:r w:rsidRPr="005F06C1">
              <w:rPr>
                <w:rFonts w:eastAsiaTheme="minorEastAsia"/>
                <w:sz w:val="22"/>
                <w:szCs w:val="22"/>
                <w:lang w:val="en-US" w:eastAsia="zh-CN"/>
              </w:rPr>
              <w:t>Note: The need for RAN2 evaluation will be triggered by RAN1 when necessary.</w:t>
            </w:r>
          </w:p>
        </w:tc>
      </w:tr>
    </w:tbl>
    <w:p w14:paraId="52660FAC" w14:textId="21C51CB7" w:rsidR="00932EB6" w:rsidRPr="005F06C1" w:rsidRDefault="00932EB6" w:rsidP="00A13166">
      <w:pPr>
        <w:spacing w:afterLines="50" w:after="120"/>
        <w:jc w:val="both"/>
        <w:rPr>
          <w:rFonts w:eastAsia="ＭＳ 明朝"/>
          <w:sz w:val="22"/>
          <w:szCs w:val="22"/>
        </w:rPr>
      </w:pPr>
    </w:p>
    <w:p w14:paraId="21EB4EE1" w14:textId="67132C8E" w:rsidR="009C5BCF" w:rsidRDefault="009C5BCF" w:rsidP="00A13166">
      <w:pPr>
        <w:spacing w:afterLines="50" w:after="120"/>
        <w:jc w:val="both"/>
        <w:rPr>
          <w:rFonts w:eastAsia="ＭＳ 明朝"/>
          <w:sz w:val="22"/>
          <w:szCs w:val="22"/>
        </w:rPr>
      </w:pPr>
      <w:r w:rsidRPr="005F06C1">
        <w:rPr>
          <w:rFonts w:eastAsia="ＭＳ 明朝"/>
          <w:sz w:val="22"/>
          <w:szCs w:val="22"/>
        </w:rPr>
        <w:t>In this contribution, we main</w:t>
      </w:r>
      <w:r w:rsidRPr="009C5BCF">
        <w:rPr>
          <w:rFonts w:eastAsia="ＭＳ 明朝"/>
          <w:sz w:val="22"/>
          <w:szCs w:val="22"/>
        </w:rPr>
        <w:t xml:space="preserve">ly </w:t>
      </w:r>
      <w:r>
        <w:rPr>
          <w:rFonts w:eastAsia="ＭＳ 明朝"/>
          <w:sz w:val="22"/>
          <w:szCs w:val="22"/>
        </w:rPr>
        <w:t>provide our views on use cases and evaluation methodology on low-power WUS/</w:t>
      </w:r>
      <w:r w:rsidRPr="009C5BCF">
        <w:rPr>
          <w:rFonts w:eastAsia="ＭＳ 明朝"/>
          <w:sz w:val="22"/>
          <w:szCs w:val="22"/>
        </w:rPr>
        <w:t xml:space="preserve"> WUR.</w:t>
      </w:r>
    </w:p>
    <w:p w14:paraId="1A2A7A27" w14:textId="77777777" w:rsidR="009C5BCF" w:rsidRPr="009C5BCF" w:rsidRDefault="009C5BCF" w:rsidP="00A13166">
      <w:pPr>
        <w:spacing w:afterLines="50" w:after="120"/>
        <w:jc w:val="both"/>
        <w:rPr>
          <w:rFonts w:eastAsia="ＭＳ 明朝"/>
          <w:sz w:val="22"/>
          <w:szCs w:val="22"/>
        </w:rPr>
      </w:pPr>
    </w:p>
    <w:p w14:paraId="5B6C365F" w14:textId="143161F7" w:rsidR="00F010B3" w:rsidRPr="0018571E" w:rsidRDefault="00DF2E8F" w:rsidP="00F010B3">
      <w:pPr>
        <w:pStyle w:val="1"/>
        <w:numPr>
          <w:ilvl w:val="0"/>
          <w:numId w:val="6"/>
        </w:numPr>
        <w:tabs>
          <w:tab w:val="num" w:pos="425"/>
        </w:tabs>
        <w:spacing w:before="180" w:after="120"/>
        <w:ind w:left="0" w:firstLine="0"/>
        <w:rPr>
          <w:rFonts w:asciiTheme="majorHAnsi" w:eastAsia="ＭＳ 明朝" w:hAnsiTheme="majorHAnsi" w:cstheme="majorHAnsi"/>
          <w:b/>
          <w:bCs/>
          <w:szCs w:val="28"/>
          <w:lang w:val="en-US"/>
        </w:rPr>
      </w:pPr>
      <w:r w:rsidRPr="0018571E">
        <w:rPr>
          <w:rFonts w:asciiTheme="majorHAnsi" w:eastAsia="ＭＳ 明朝" w:hAnsiTheme="majorHAnsi" w:cstheme="majorHAnsi"/>
          <w:b/>
          <w:bCs/>
          <w:szCs w:val="28"/>
          <w:lang w:val="en-US"/>
        </w:rPr>
        <w:t>Discussion</w:t>
      </w:r>
    </w:p>
    <w:p w14:paraId="3D2E3DD5" w14:textId="343C3D5A" w:rsidR="005864ED" w:rsidRPr="005864ED" w:rsidRDefault="00AF3F6B" w:rsidP="005864ED">
      <w:pPr>
        <w:pStyle w:val="1"/>
        <w:numPr>
          <w:ilvl w:val="1"/>
          <w:numId w:val="6"/>
        </w:numPr>
        <w:spacing w:before="180" w:after="120"/>
        <w:rPr>
          <w:rFonts w:ascii="Times New Roman" w:hAnsi="Times New Roman"/>
          <w:b/>
          <w:bCs/>
          <w:szCs w:val="28"/>
          <w:lang w:val="en-US"/>
        </w:rPr>
      </w:pPr>
      <w:r w:rsidRPr="00AF3F6B">
        <w:rPr>
          <w:b/>
          <w:bCs/>
        </w:rPr>
        <w:t>Evaluation assumption</w:t>
      </w:r>
    </w:p>
    <w:p w14:paraId="0C03CBFF" w14:textId="0800E738" w:rsidR="00C124A5" w:rsidRDefault="00B0538A" w:rsidP="009C5BCF">
      <w:pPr>
        <w:rPr>
          <w:rFonts w:eastAsia="ＭＳ 明朝"/>
          <w:sz w:val="22"/>
          <w:szCs w:val="22"/>
          <w:lang w:val="en-US" w:eastAsia="ja-JP"/>
        </w:rPr>
      </w:pPr>
      <w:r w:rsidRPr="00727B50">
        <w:rPr>
          <w:rFonts w:eastAsia="ＭＳ 明朝"/>
          <w:sz w:val="22"/>
          <w:szCs w:val="22"/>
          <w:lang w:val="en-US"/>
        </w:rPr>
        <w:t xml:space="preserve">In the current specification, there </w:t>
      </w:r>
      <w:r>
        <w:rPr>
          <w:rFonts w:eastAsia="ＭＳ 明朝"/>
          <w:sz w:val="22"/>
          <w:szCs w:val="22"/>
          <w:lang w:val="en-US"/>
        </w:rPr>
        <w:t xml:space="preserve">are </w:t>
      </w:r>
      <w:r w:rsidRPr="00727B50">
        <w:rPr>
          <w:rFonts w:eastAsia="ＭＳ 明朝"/>
          <w:sz w:val="22"/>
          <w:szCs w:val="22"/>
          <w:lang w:val="en-US"/>
        </w:rPr>
        <w:t>a lot of NR power saving techniques, such as DRX, WUS, cross-slot scheduling, PDDCCH skipping, search space set group (SSSG) switching, and so on.</w:t>
      </w:r>
      <w:r w:rsidR="00C124A5" w:rsidRPr="00C124A5">
        <w:rPr>
          <w:rFonts w:eastAsia="ＭＳ 明朝"/>
          <w:sz w:val="22"/>
          <w:szCs w:val="21"/>
          <w:lang w:val="en-US" w:eastAsia="ja-JP"/>
        </w:rPr>
        <w:t xml:space="preserve"> </w:t>
      </w:r>
      <w:r w:rsidR="00C124A5">
        <w:rPr>
          <w:rFonts w:eastAsia="ＭＳ 明朝"/>
          <w:sz w:val="22"/>
          <w:szCs w:val="21"/>
          <w:lang w:val="en-US" w:eastAsia="ja-JP"/>
        </w:rPr>
        <w:t xml:space="preserve">Considering that 5G may offer </w:t>
      </w:r>
      <w:r w:rsidR="00C124A5">
        <w:rPr>
          <w:rFonts w:eastAsia="游明朝"/>
          <w:sz w:val="22"/>
          <w:szCs w:val="22"/>
        </w:rPr>
        <w:t>power-sensitive</w:t>
      </w:r>
      <w:r w:rsidR="00C124A5" w:rsidRPr="0029352A">
        <w:rPr>
          <w:rFonts w:eastAsia="游明朝"/>
          <w:sz w:val="22"/>
          <w:szCs w:val="22"/>
        </w:rPr>
        <w:t xml:space="preserve"> use cases </w:t>
      </w:r>
      <w:r w:rsidR="00C124A5">
        <w:rPr>
          <w:rFonts w:eastAsia="游明朝"/>
          <w:sz w:val="22"/>
          <w:szCs w:val="22"/>
        </w:rPr>
        <w:t xml:space="preserve">including </w:t>
      </w:r>
      <w:r w:rsidR="00C124A5" w:rsidRPr="0029352A">
        <w:rPr>
          <w:rFonts w:eastAsia="游明朝"/>
          <w:sz w:val="22"/>
          <w:szCs w:val="22"/>
        </w:rPr>
        <w:t xml:space="preserve">IoT </w:t>
      </w:r>
      <w:r w:rsidR="00C124A5">
        <w:rPr>
          <w:rFonts w:eastAsia="游明朝" w:hint="eastAsia"/>
          <w:sz w:val="22"/>
          <w:szCs w:val="22"/>
          <w:lang w:eastAsia="ja-JP"/>
        </w:rPr>
        <w:t>d</w:t>
      </w:r>
      <w:r w:rsidR="00C124A5">
        <w:rPr>
          <w:rFonts w:eastAsia="游明朝"/>
          <w:sz w:val="22"/>
          <w:szCs w:val="22"/>
          <w:lang w:eastAsia="ja-JP"/>
        </w:rPr>
        <w:t>evices</w:t>
      </w:r>
      <w:r w:rsidR="00C124A5" w:rsidRPr="0029352A">
        <w:rPr>
          <w:rFonts w:eastAsia="游明朝"/>
          <w:sz w:val="22"/>
          <w:szCs w:val="22"/>
        </w:rPr>
        <w:t xml:space="preserve"> (industrial sensors, controllers, etc.)</w:t>
      </w:r>
      <w:r w:rsidR="00C124A5">
        <w:rPr>
          <w:rFonts w:eastAsia="游明朝"/>
          <w:sz w:val="22"/>
          <w:szCs w:val="22"/>
        </w:rPr>
        <w:t xml:space="preserve">, </w:t>
      </w:r>
      <w:r w:rsidR="00C124A5" w:rsidRPr="00C124A5">
        <w:rPr>
          <w:rFonts w:eastAsia="游明朝"/>
          <w:sz w:val="22"/>
          <w:szCs w:val="22"/>
        </w:rPr>
        <w:t>these features would be beneficial to</w:t>
      </w:r>
      <w:r w:rsidR="00C124A5">
        <w:rPr>
          <w:sz w:val="22"/>
          <w:szCs w:val="22"/>
        </w:rPr>
        <w:t xml:space="preserve"> improve energy efficiency. </w:t>
      </w:r>
      <w:r w:rsidR="00C124A5">
        <w:rPr>
          <w:rFonts w:eastAsia="ＭＳ 明朝"/>
          <w:sz w:val="22"/>
          <w:szCs w:val="22"/>
          <w:lang w:val="en-US" w:eastAsia="ja-JP"/>
        </w:rPr>
        <w:t>However,</w:t>
      </w:r>
      <w:r w:rsidR="00C124A5" w:rsidRPr="00C61E8A">
        <w:rPr>
          <w:rFonts w:eastAsia="ＭＳ 明朝"/>
          <w:sz w:val="22"/>
          <w:szCs w:val="22"/>
          <w:lang w:val="en-US" w:eastAsia="ja-JP"/>
        </w:rPr>
        <w:t xml:space="preserve"> </w:t>
      </w:r>
      <w:r w:rsidR="00C124A5">
        <w:rPr>
          <w:rFonts w:eastAsia="ＭＳ 明朝"/>
          <w:sz w:val="22"/>
          <w:szCs w:val="22"/>
          <w:lang w:val="en-US" w:eastAsia="ja-JP"/>
        </w:rPr>
        <w:t xml:space="preserve">some of IoT use cases (e.g. wearables) need to minimize </w:t>
      </w:r>
      <w:r w:rsidR="00C124A5" w:rsidRPr="00C124A5">
        <w:rPr>
          <w:rFonts w:eastAsia="ＭＳ 明朝"/>
          <w:sz w:val="22"/>
          <w:szCs w:val="22"/>
          <w:lang w:val="en-US" w:eastAsia="ja-JP"/>
        </w:rPr>
        <w:t>not only power consumption</w:t>
      </w:r>
      <w:r w:rsidR="00C124A5">
        <w:rPr>
          <w:rFonts w:eastAsia="ＭＳ 明朝"/>
          <w:sz w:val="22"/>
          <w:szCs w:val="22"/>
          <w:lang w:val="en-US" w:eastAsia="ja-JP"/>
        </w:rPr>
        <w:t xml:space="preserve"> but also latency. Since there is tradeoff between power consumption and </w:t>
      </w:r>
      <w:r w:rsidR="00C124A5" w:rsidRPr="00C61E8A">
        <w:rPr>
          <w:rFonts w:eastAsia="ＭＳ 明朝"/>
          <w:sz w:val="22"/>
          <w:szCs w:val="22"/>
          <w:lang w:val="en-US" w:eastAsia="ja-JP"/>
        </w:rPr>
        <w:t>latency</w:t>
      </w:r>
      <w:r w:rsidR="00C124A5">
        <w:rPr>
          <w:rFonts w:eastAsia="ＭＳ 明朝"/>
          <w:sz w:val="22"/>
          <w:szCs w:val="22"/>
          <w:lang w:val="en-US" w:eastAsia="ja-JP"/>
        </w:rPr>
        <w:t xml:space="preserve">, </w:t>
      </w:r>
      <w:r w:rsidR="00C124A5">
        <w:rPr>
          <w:rFonts w:eastAsia="ＭＳ 明朝"/>
          <w:sz w:val="22"/>
          <w:szCs w:val="22"/>
          <w:lang w:val="en-US" w:eastAsia="ja-JP"/>
        </w:rPr>
        <w:lastRenderedPageBreak/>
        <w:t xml:space="preserve">all the possible IoT use cases </w:t>
      </w:r>
      <w:r w:rsidR="00C124A5">
        <w:rPr>
          <w:rFonts w:eastAsia="ＭＳ 明朝" w:hint="eastAsia"/>
          <w:sz w:val="22"/>
          <w:szCs w:val="22"/>
          <w:lang w:val="en-US" w:eastAsia="ja-JP"/>
        </w:rPr>
        <w:t>m</w:t>
      </w:r>
      <w:r w:rsidR="00C124A5">
        <w:rPr>
          <w:rFonts w:eastAsia="ＭＳ 明朝"/>
          <w:sz w:val="22"/>
          <w:szCs w:val="22"/>
          <w:lang w:val="en-US" w:eastAsia="ja-JP"/>
        </w:rPr>
        <w:t xml:space="preserve">ay not meet its requirements only by using the existing features for power saving. </w:t>
      </w:r>
      <w:r w:rsidR="005864ED">
        <w:rPr>
          <w:rFonts w:eastAsia="ＭＳ 明朝"/>
          <w:sz w:val="22"/>
          <w:szCs w:val="22"/>
          <w:lang w:val="en-US" w:eastAsia="ja-JP"/>
        </w:rPr>
        <w:t xml:space="preserve">To solve the </w:t>
      </w:r>
      <w:r w:rsidR="00C124A5">
        <w:rPr>
          <w:rFonts w:eastAsia="ＭＳ 明朝"/>
          <w:sz w:val="22"/>
          <w:szCs w:val="22"/>
          <w:lang w:val="en-US" w:eastAsia="ja-JP"/>
        </w:rPr>
        <w:t>problem</w:t>
      </w:r>
      <w:r w:rsidR="005864ED">
        <w:rPr>
          <w:rFonts w:eastAsia="ＭＳ 明朝"/>
          <w:sz w:val="22"/>
          <w:szCs w:val="22"/>
          <w:lang w:val="en-US" w:eastAsia="ja-JP"/>
        </w:rPr>
        <w:t xml:space="preserve">, LP-WUS/WUR is </w:t>
      </w:r>
      <w:r w:rsidR="00C124A5">
        <w:rPr>
          <w:rFonts w:eastAsia="ＭＳ 明朝"/>
          <w:sz w:val="22"/>
          <w:szCs w:val="22"/>
          <w:lang w:val="en-US" w:eastAsia="ja-JP"/>
        </w:rPr>
        <w:t>proposed</w:t>
      </w:r>
      <w:r w:rsidR="005864ED">
        <w:rPr>
          <w:rFonts w:eastAsia="ＭＳ 明朝"/>
          <w:sz w:val="22"/>
          <w:szCs w:val="22"/>
          <w:lang w:val="en-US" w:eastAsia="ja-JP"/>
        </w:rPr>
        <w:t xml:space="preserve">. </w:t>
      </w:r>
    </w:p>
    <w:p w14:paraId="73DDB8EF" w14:textId="77CC1481" w:rsidR="005F06C1" w:rsidRDefault="00C124A5" w:rsidP="005F06C1">
      <w:pPr>
        <w:jc w:val="both"/>
        <w:rPr>
          <w:rFonts w:eastAsia="ＭＳ 明朝"/>
          <w:sz w:val="22"/>
          <w:szCs w:val="22"/>
          <w:lang w:val="en-US" w:eastAsia="ja-JP"/>
        </w:rPr>
      </w:pPr>
      <w:r>
        <w:rPr>
          <w:rFonts w:eastAsia="ＭＳ 明朝"/>
          <w:sz w:val="22"/>
          <w:szCs w:val="22"/>
          <w:lang w:val="en-US" w:eastAsia="ja-JP"/>
        </w:rPr>
        <w:t xml:space="preserve">WUR is intended as front-end unit to receive LP-WUS which is a new signal to wake up main circuit. By using LP-WUS/WUR, main circuit (e.g. baseband unit) can go to deep sleep mode while WUR keep awake to receive LP-WUS. When LP-WUS is arrived, WUR trigger to wake up main circuit. Since </w:t>
      </w:r>
      <w:r w:rsidR="005864ED" w:rsidRPr="005C02B0">
        <w:rPr>
          <w:rFonts w:eastAsia="ＭＳ 明朝"/>
          <w:sz w:val="22"/>
          <w:szCs w:val="22"/>
          <w:lang w:val="en-US" w:eastAsia="ja-JP"/>
        </w:rPr>
        <w:t>WUR is</w:t>
      </w:r>
      <w:r>
        <w:rPr>
          <w:rFonts w:eastAsia="ＭＳ 明朝"/>
          <w:sz w:val="22"/>
          <w:szCs w:val="22"/>
          <w:lang w:val="en-US" w:eastAsia="ja-JP"/>
        </w:rPr>
        <w:t xml:space="preserve"> intended for</w:t>
      </w:r>
      <w:r w:rsidR="005864ED" w:rsidRPr="005C02B0">
        <w:rPr>
          <w:rFonts w:eastAsia="ＭＳ 明朝"/>
          <w:sz w:val="22"/>
          <w:szCs w:val="22"/>
          <w:lang w:val="en-US" w:eastAsia="ja-JP"/>
        </w:rPr>
        <w:t xml:space="preserve"> </w:t>
      </w:r>
      <w:r>
        <w:rPr>
          <w:rFonts w:eastAsia="ＭＳ 明朝"/>
          <w:sz w:val="22"/>
          <w:szCs w:val="22"/>
          <w:lang w:val="en-US" w:eastAsia="ja-JP"/>
        </w:rPr>
        <w:t>an</w:t>
      </w:r>
      <w:r w:rsidRPr="005C02B0">
        <w:rPr>
          <w:rFonts w:eastAsia="ＭＳ 明朝"/>
          <w:sz w:val="22"/>
          <w:szCs w:val="22"/>
          <w:lang w:val="en-US" w:eastAsia="ja-JP"/>
        </w:rPr>
        <w:t xml:space="preserve"> </w:t>
      </w:r>
      <w:r>
        <w:rPr>
          <w:rFonts w:eastAsia="ＭＳ 明朝"/>
          <w:sz w:val="22"/>
          <w:szCs w:val="22"/>
          <w:lang w:val="en-US" w:eastAsia="ja-JP"/>
        </w:rPr>
        <w:t>u</w:t>
      </w:r>
      <w:r w:rsidRPr="00C124A5">
        <w:rPr>
          <w:rFonts w:eastAsia="ＭＳ 明朝"/>
          <w:sz w:val="22"/>
          <w:szCs w:val="22"/>
          <w:lang w:val="en-US" w:eastAsia="ja-JP"/>
        </w:rPr>
        <w:t>ltra-low</w:t>
      </w:r>
      <w:r>
        <w:rPr>
          <w:rFonts w:eastAsia="ＭＳ 明朝"/>
          <w:sz w:val="22"/>
          <w:szCs w:val="22"/>
          <w:lang w:val="en-US" w:eastAsia="ja-JP"/>
        </w:rPr>
        <w:t xml:space="preserve"> or no p</w:t>
      </w:r>
      <w:r w:rsidRPr="00C124A5">
        <w:rPr>
          <w:rFonts w:eastAsia="ＭＳ 明朝"/>
          <w:sz w:val="22"/>
          <w:szCs w:val="22"/>
          <w:lang w:val="en-US" w:eastAsia="ja-JP"/>
        </w:rPr>
        <w:t xml:space="preserve">ower </w:t>
      </w:r>
      <w:r>
        <w:rPr>
          <w:rFonts w:eastAsia="ＭＳ 明朝"/>
          <w:sz w:val="22"/>
          <w:szCs w:val="22"/>
          <w:lang w:val="en-US" w:eastAsia="ja-JP"/>
        </w:rPr>
        <w:t>r</w:t>
      </w:r>
      <w:r w:rsidRPr="00C124A5">
        <w:rPr>
          <w:rFonts w:eastAsia="ＭＳ 明朝"/>
          <w:sz w:val="22"/>
          <w:szCs w:val="22"/>
          <w:lang w:val="en-US" w:eastAsia="ja-JP"/>
        </w:rPr>
        <w:t>eceiver</w:t>
      </w:r>
      <w:r>
        <w:rPr>
          <w:rFonts w:eastAsia="ＭＳ 明朝"/>
          <w:sz w:val="22"/>
          <w:szCs w:val="22"/>
          <w:lang w:val="en-US" w:eastAsia="ja-JP"/>
        </w:rPr>
        <w:t xml:space="preserve">, significant power saving gain would be achieved by LP-WUS/WUR. However, considering that all or part of the baseband units may not be available in deep sleep mode, it is not clear whether to support mobility and measurement procedure. If mobility and measurement procedure are needed to support even in deep sleep mode, it means that UE needs to wake up periodically as well as the existing idle/inactive mode and it also means that energy efficiency in deep sleep mode would be degraded. </w:t>
      </w:r>
    </w:p>
    <w:p w14:paraId="0EB8418C" w14:textId="1A9267C1" w:rsidR="005F06C1" w:rsidRDefault="005F06C1" w:rsidP="005F06C1">
      <w:pPr>
        <w:jc w:val="both"/>
        <w:rPr>
          <w:rFonts w:eastAsia="ＭＳ 明朝"/>
          <w:sz w:val="22"/>
          <w:szCs w:val="21"/>
          <w:lang w:val="en-US" w:eastAsia="ja-JP"/>
        </w:rPr>
      </w:pPr>
      <w:r>
        <w:rPr>
          <w:rFonts w:eastAsia="ＭＳ 明朝"/>
          <w:sz w:val="22"/>
          <w:szCs w:val="21"/>
          <w:lang w:val="en-US" w:eastAsia="ja-JP"/>
        </w:rPr>
        <w:t xml:space="preserve">Another possible approach is to assume that UE configured with LP-WUS has no mobility (e.g. </w:t>
      </w:r>
      <w:r w:rsidRPr="005F06C1">
        <w:rPr>
          <w:rFonts w:eastAsia="ＭＳ 明朝"/>
          <w:sz w:val="22"/>
          <w:szCs w:val="21"/>
          <w:lang w:val="en-US" w:eastAsia="ja-JP"/>
        </w:rPr>
        <w:t>fixed IoT sensor</w:t>
      </w:r>
      <w:r>
        <w:rPr>
          <w:rFonts w:eastAsia="ＭＳ 明朝"/>
          <w:sz w:val="22"/>
          <w:szCs w:val="21"/>
          <w:lang w:val="en-US" w:eastAsia="ja-JP"/>
        </w:rPr>
        <w:t>) and it means to give up both m</w:t>
      </w:r>
      <w:r w:rsidRPr="00BF404F">
        <w:rPr>
          <w:rFonts w:eastAsia="ＭＳ 明朝"/>
          <w:sz w:val="22"/>
          <w:szCs w:val="21"/>
          <w:lang w:val="en-US" w:eastAsia="ja-JP"/>
        </w:rPr>
        <w:t xml:space="preserve">obility </w:t>
      </w:r>
      <w:r>
        <w:rPr>
          <w:rFonts w:eastAsia="ＭＳ 明朝"/>
          <w:sz w:val="22"/>
          <w:szCs w:val="21"/>
          <w:lang w:val="en-US" w:eastAsia="ja-JP"/>
        </w:rPr>
        <w:t xml:space="preserve">and measurement. This approach would provide significant power saving gain however too much specification impact may needs to be handled. </w:t>
      </w:r>
    </w:p>
    <w:p w14:paraId="4B8EC080" w14:textId="79F80386" w:rsidR="005F06C1" w:rsidRDefault="005F06C1" w:rsidP="005F06C1">
      <w:pPr>
        <w:jc w:val="both"/>
        <w:rPr>
          <w:rFonts w:eastAsia="ＭＳ 明朝"/>
          <w:sz w:val="22"/>
          <w:szCs w:val="22"/>
          <w:lang w:val="en-US" w:eastAsia="ja-JP"/>
        </w:rPr>
      </w:pPr>
      <w:r>
        <w:rPr>
          <w:rFonts w:eastAsia="ＭＳ 明朝"/>
          <w:sz w:val="22"/>
          <w:szCs w:val="22"/>
          <w:lang w:val="en-US" w:eastAsia="ja-JP"/>
        </w:rPr>
        <w:t xml:space="preserve">From operator perspective, we consider that 5G offers variety of use case and many of these </w:t>
      </w:r>
      <w:r>
        <w:rPr>
          <w:rFonts w:eastAsia="ＭＳ 明朝" w:hint="eastAsia"/>
          <w:sz w:val="22"/>
          <w:szCs w:val="22"/>
          <w:lang w:val="en-US" w:eastAsia="ja-JP"/>
        </w:rPr>
        <w:t>a</w:t>
      </w:r>
      <w:r>
        <w:rPr>
          <w:rFonts w:eastAsia="ＭＳ 明朝"/>
          <w:sz w:val="22"/>
          <w:szCs w:val="22"/>
          <w:lang w:val="en-US" w:eastAsia="ja-JP"/>
        </w:rPr>
        <w:t xml:space="preserve">re considered as mobile devices which is deployed by not only regular 5G devices but also RedCap/eRedCap. In the sense, mobility and measurement procedure with LP-WUS/WUR should be baseline for further study.  </w:t>
      </w:r>
    </w:p>
    <w:p w14:paraId="30B022C2" w14:textId="17E21F81" w:rsidR="005F06C1" w:rsidRPr="005F06C1" w:rsidRDefault="00A65F57" w:rsidP="005F06C1">
      <w:pPr>
        <w:jc w:val="both"/>
        <w:rPr>
          <w:rFonts w:eastAsia="ＭＳ 明朝"/>
          <w:b/>
          <w:bCs/>
          <w:sz w:val="22"/>
          <w:szCs w:val="22"/>
          <w:lang w:val="en-US" w:eastAsia="ja-JP"/>
        </w:rPr>
      </w:pPr>
      <w:r w:rsidRPr="005F06C1">
        <w:rPr>
          <w:rFonts w:hint="eastAsia"/>
          <w:b/>
          <w:bCs/>
          <w:color w:val="000000" w:themeColor="text1"/>
          <w:sz w:val="22"/>
          <w:szCs w:val="22"/>
        </w:rPr>
        <w:t>P</w:t>
      </w:r>
      <w:r w:rsidRPr="005F06C1">
        <w:rPr>
          <w:b/>
          <w:bCs/>
          <w:color w:val="000000" w:themeColor="text1"/>
          <w:sz w:val="22"/>
          <w:szCs w:val="22"/>
        </w:rPr>
        <w:t>roposed</w:t>
      </w:r>
      <w:r w:rsidR="001030AD">
        <w:rPr>
          <w:b/>
          <w:bCs/>
          <w:color w:val="000000" w:themeColor="text1"/>
          <w:sz w:val="22"/>
          <w:szCs w:val="22"/>
        </w:rPr>
        <w:t xml:space="preserve"> 1</w:t>
      </w:r>
      <w:r w:rsidRPr="005F06C1">
        <w:rPr>
          <w:b/>
          <w:bCs/>
          <w:color w:val="000000" w:themeColor="text1"/>
          <w:sz w:val="22"/>
          <w:szCs w:val="22"/>
        </w:rPr>
        <w:t xml:space="preserve">: </w:t>
      </w:r>
      <w:r w:rsidR="005F06C1" w:rsidRPr="005F06C1">
        <w:rPr>
          <w:rFonts w:eastAsia="ＭＳ 明朝"/>
          <w:b/>
          <w:bCs/>
          <w:sz w:val="22"/>
          <w:szCs w:val="22"/>
          <w:lang w:val="en-US" w:eastAsia="ja-JP"/>
        </w:rPr>
        <w:t xml:space="preserve">Mobility and measurement procedure with LP-WUS/WUR should be further studied.  </w:t>
      </w:r>
    </w:p>
    <w:p w14:paraId="038B592B" w14:textId="5F1FB20B" w:rsidR="00C124A5" w:rsidRDefault="00C124A5" w:rsidP="00986DAD">
      <w:pPr>
        <w:rPr>
          <w:rFonts w:eastAsia="ＭＳ 明朝"/>
          <w:sz w:val="22"/>
          <w:szCs w:val="21"/>
          <w:lang w:val="en-US" w:eastAsia="ja-JP"/>
        </w:rPr>
      </w:pPr>
    </w:p>
    <w:p w14:paraId="21565ECA" w14:textId="168A0612" w:rsidR="00C124A5" w:rsidRPr="00C124A5" w:rsidRDefault="00C124A5" w:rsidP="00986DAD">
      <w:pPr>
        <w:pStyle w:val="1"/>
        <w:numPr>
          <w:ilvl w:val="1"/>
          <w:numId w:val="6"/>
        </w:numPr>
        <w:spacing w:before="180" w:after="120"/>
        <w:rPr>
          <w:rFonts w:ascii="Times New Roman" w:hAnsi="Times New Roman"/>
          <w:b/>
          <w:bCs/>
          <w:szCs w:val="28"/>
          <w:lang w:val="en-US"/>
        </w:rPr>
      </w:pPr>
      <w:r w:rsidRPr="00BD5301">
        <w:rPr>
          <w:b/>
          <w:bCs/>
        </w:rPr>
        <w:t>Evaluation methodology</w:t>
      </w:r>
    </w:p>
    <w:p w14:paraId="60AD716C" w14:textId="284F9541" w:rsidR="00F651B2" w:rsidRDefault="001030AD" w:rsidP="00986DAD">
      <w:pPr>
        <w:rPr>
          <w:rFonts w:eastAsia="ＭＳ 明朝"/>
          <w:sz w:val="22"/>
          <w:szCs w:val="21"/>
          <w:lang w:val="en-US" w:eastAsia="ja-JP"/>
        </w:rPr>
      </w:pPr>
      <w:r>
        <w:rPr>
          <w:rFonts w:eastAsia="ＭＳ 明朝"/>
          <w:sz w:val="22"/>
          <w:szCs w:val="21"/>
          <w:lang w:val="en-US" w:eastAsia="ja-JP"/>
        </w:rPr>
        <w:t>For evaluation study, power consumption model is needed. We consider that p</w:t>
      </w:r>
      <w:r w:rsidR="00C124A5">
        <w:rPr>
          <w:rFonts w:eastAsia="ＭＳ 明朝"/>
          <w:sz w:val="22"/>
          <w:szCs w:val="21"/>
          <w:lang w:val="en-US" w:eastAsia="ja-JP"/>
        </w:rPr>
        <w:t>ower consumption</w:t>
      </w:r>
      <w:r>
        <w:rPr>
          <w:rFonts w:eastAsia="ＭＳ 明朝"/>
          <w:sz w:val="22"/>
          <w:szCs w:val="21"/>
          <w:lang w:val="en-US" w:eastAsia="ja-JP"/>
        </w:rPr>
        <w:t xml:space="preserve"> defined in TR</w:t>
      </w:r>
      <w:r w:rsidRPr="001030AD">
        <w:rPr>
          <w:rFonts w:eastAsia="ＭＳ 明朝"/>
          <w:sz w:val="22"/>
          <w:szCs w:val="21"/>
          <w:lang w:val="en-US" w:eastAsia="ja-JP"/>
        </w:rPr>
        <w:t>38.840</w:t>
      </w:r>
      <w:r w:rsidR="000F61C3">
        <w:rPr>
          <w:rFonts w:eastAsia="ＭＳ 明朝" w:hint="eastAsia"/>
          <w:sz w:val="22"/>
          <w:szCs w:val="21"/>
          <w:lang w:val="en-US" w:eastAsia="ja-JP"/>
        </w:rPr>
        <w:t xml:space="preserve"> </w:t>
      </w:r>
      <w:r w:rsidR="00AF3F6B">
        <w:rPr>
          <w:rFonts w:eastAsia="ＭＳ 明朝" w:hint="eastAsia"/>
          <w:sz w:val="22"/>
          <w:szCs w:val="21"/>
          <w:lang w:val="en-US" w:eastAsia="ja-JP"/>
        </w:rPr>
        <w:t>[2]</w:t>
      </w:r>
      <w:r w:rsidR="00C124A5">
        <w:rPr>
          <w:rFonts w:eastAsia="ＭＳ 明朝" w:hint="eastAsia"/>
          <w:sz w:val="22"/>
          <w:szCs w:val="21"/>
          <w:lang w:val="en-US" w:eastAsia="ja-JP"/>
        </w:rPr>
        <w:t xml:space="preserve"> </w:t>
      </w:r>
      <w:r>
        <w:rPr>
          <w:rFonts w:eastAsia="ＭＳ 明朝"/>
          <w:sz w:val="22"/>
          <w:szCs w:val="21"/>
          <w:lang w:val="en-US" w:eastAsia="ja-JP"/>
        </w:rPr>
        <w:t>is good starting point</w:t>
      </w:r>
      <w:r w:rsidR="00986DAD">
        <w:rPr>
          <w:rFonts w:eastAsia="ＭＳ 明朝"/>
          <w:sz w:val="22"/>
          <w:szCs w:val="21"/>
          <w:lang w:val="en-US" w:eastAsia="ja-JP"/>
        </w:rPr>
        <w:t xml:space="preserve">. </w:t>
      </w:r>
      <w:r w:rsidR="00C124A5">
        <w:rPr>
          <w:rFonts w:eastAsia="ＭＳ 明朝"/>
          <w:sz w:val="22"/>
          <w:szCs w:val="21"/>
          <w:lang w:val="en-US" w:eastAsia="ja-JP"/>
        </w:rPr>
        <w:t xml:space="preserve">However, </w:t>
      </w:r>
      <w:r w:rsidR="00C124A5" w:rsidRPr="00D75DCE">
        <w:rPr>
          <w:rFonts w:eastAsia="ＭＳ 明朝"/>
          <w:sz w:val="22"/>
          <w:szCs w:val="21"/>
          <w:lang w:val="en-US" w:eastAsia="ja-JP"/>
        </w:rPr>
        <w:t>power</w:t>
      </w:r>
      <w:r w:rsidR="00C124A5">
        <w:rPr>
          <w:rFonts w:eastAsia="ＭＳ 明朝"/>
          <w:sz w:val="22"/>
          <w:szCs w:val="21"/>
          <w:lang w:val="en-US" w:eastAsia="ja-JP"/>
        </w:rPr>
        <w:t xml:space="preserve"> </w:t>
      </w:r>
      <w:r w:rsidR="00C124A5" w:rsidRPr="00D75DCE">
        <w:rPr>
          <w:rFonts w:eastAsia="ＭＳ 明朝"/>
          <w:sz w:val="22"/>
          <w:szCs w:val="21"/>
          <w:lang w:val="en-US" w:eastAsia="ja-JP"/>
        </w:rPr>
        <w:t>consumption</w:t>
      </w:r>
      <w:r w:rsidR="00C124A5">
        <w:rPr>
          <w:rFonts w:eastAsia="ＭＳ 明朝"/>
          <w:sz w:val="22"/>
          <w:szCs w:val="21"/>
          <w:lang w:val="en-US" w:eastAsia="ja-JP"/>
        </w:rPr>
        <w:t xml:space="preserve"> related to LP-WUS/WUR needs to be defined additionally. Especially, </w:t>
      </w:r>
      <w:r w:rsidR="00986DAD">
        <w:rPr>
          <w:rFonts w:eastAsia="ＭＳ 明朝"/>
          <w:sz w:val="22"/>
          <w:szCs w:val="21"/>
          <w:lang w:val="en-US" w:eastAsia="ja-JP"/>
        </w:rPr>
        <w:t xml:space="preserve">we think the following additional models </w:t>
      </w:r>
      <w:r w:rsidR="00C124A5">
        <w:rPr>
          <w:rFonts w:eastAsia="ＭＳ 明朝"/>
          <w:sz w:val="22"/>
          <w:szCs w:val="21"/>
          <w:lang w:val="en-US" w:eastAsia="ja-JP"/>
        </w:rPr>
        <w:t>should be discussed further.</w:t>
      </w:r>
    </w:p>
    <w:p w14:paraId="3C9D5B32" w14:textId="51A189C6" w:rsidR="00F651B2" w:rsidRDefault="009448C5" w:rsidP="009448C5">
      <w:pPr>
        <w:pStyle w:val="afd"/>
        <w:numPr>
          <w:ilvl w:val="0"/>
          <w:numId w:val="17"/>
        </w:numPr>
        <w:ind w:leftChars="0"/>
        <w:rPr>
          <w:rFonts w:eastAsia="ＭＳ 明朝"/>
          <w:sz w:val="22"/>
          <w:szCs w:val="21"/>
          <w:lang w:val="en-US" w:eastAsia="ja-JP"/>
        </w:rPr>
      </w:pPr>
      <w:r w:rsidRPr="009448C5">
        <w:rPr>
          <w:rFonts w:eastAsia="ＭＳ 明朝"/>
          <w:sz w:val="22"/>
          <w:szCs w:val="21"/>
          <w:lang w:val="en-US" w:eastAsia="ja-JP"/>
        </w:rPr>
        <w:t>Transition</w:t>
      </w:r>
      <w:r w:rsidR="003132FD">
        <w:rPr>
          <w:rFonts w:eastAsia="ＭＳ 明朝"/>
          <w:sz w:val="22"/>
          <w:szCs w:val="21"/>
          <w:lang w:val="en-US" w:eastAsia="ja-JP"/>
        </w:rPr>
        <w:t xml:space="preserve"> from/to </w:t>
      </w:r>
      <w:r w:rsidR="0040307E">
        <w:rPr>
          <w:rFonts w:eastAsia="ＭＳ 明朝" w:hint="eastAsia"/>
          <w:sz w:val="22"/>
          <w:szCs w:val="21"/>
          <w:lang w:val="en-US" w:eastAsia="ja-JP"/>
        </w:rPr>
        <w:t>deep sleep mode</w:t>
      </w:r>
    </w:p>
    <w:p w14:paraId="1404C742" w14:textId="43551086" w:rsidR="003132FD" w:rsidRPr="004C176F" w:rsidRDefault="008958E9" w:rsidP="004C176F">
      <w:pPr>
        <w:pStyle w:val="afd"/>
        <w:numPr>
          <w:ilvl w:val="0"/>
          <w:numId w:val="17"/>
        </w:numPr>
        <w:ind w:leftChars="0"/>
        <w:rPr>
          <w:rFonts w:eastAsia="ＭＳ 明朝"/>
          <w:sz w:val="22"/>
          <w:szCs w:val="21"/>
          <w:lang w:val="en-US" w:eastAsia="ja-JP"/>
        </w:rPr>
      </w:pPr>
      <w:r w:rsidRPr="008958E9">
        <w:rPr>
          <w:rFonts w:eastAsia="ＭＳ 明朝"/>
          <w:sz w:val="22"/>
          <w:szCs w:val="21"/>
          <w:lang w:val="en-US" w:eastAsia="ja-JP"/>
        </w:rPr>
        <w:t xml:space="preserve">monitoring </w:t>
      </w:r>
      <w:r w:rsidR="00536D7B">
        <w:rPr>
          <w:rFonts w:eastAsia="ＭＳ 明朝" w:hint="eastAsia"/>
          <w:sz w:val="22"/>
          <w:szCs w:val="21"/>
          <w:lang w:val="en-US" w:eastAsia="ja-JP"/>
        </w:rPr>
        <w:t>LP-</w:t>
      </w:r>
      <w:r w:rsidRPr="008958E9">
        <w:rPr>
          <w:rFonts w:eastAsia="ＭＳ 明朝"/>
          <w:sz w:val="22"/>
          <w:szCs w:val="21"/>
          <w:lang w:val="en-US" w:eastAsia="ja-JP"/>
        </w:rPr>
        <w:t>WUS</w:t>
      </w:r>
      <w:r w:rsidR="00FF0CDB">
        <w:rPr>
          <w:rFonts w:eastAsia="ＭＳ 明朝"/>
          <w:sz w:val="22"/>
          <w:szCs w:val="21"/>
          <w:lang w:val="en-US" w:eastAsia="ja-JP"/>
        </w:rPr>
        <w:t xml:space="preserve"> by WUR</w:t>
      </w:r>
    </w:p>
    <w:p w14:paraId="3B0B0C58" w14:textId="77777777" w:rsidR="008958E9" w:rsidRDefault="008958E9" w:rsidP="00986DAD">
      <w:pPr>
        <w:rPr>
          <w:b/>
          <w:bCs/>
          <w:color w:val="000000" w:themeColor="text1"/>
          <w:sz w:val="22"/>
          <w:szCs w:val="22"/>
        </w:rPr>
      </w:pPr>
    </w:p>
    <w:p w14:paraId="0B407573" w14:textId="1DB53CFA" w:rsidR="004A764E" w:rsidRPr="001030AD" w:rsidRDefault="00C6229F" w:rsidP="00986DAD">
      <w:pPr>
        <w:rPr>
          <w:rFonts w:eastAsia="ＭＳ 明朝"/>
          <w:b/>
          <w:bCs/>
          <w:sz w:val="22"/>
          <w:szCs w:val="21"/>
          <w:lang w:eastAsia="ja-JP"/>
        </w:rPr>
      </w:pPr>
      <w:r w:rsidRPr="00AB4477">
        <w:rPr>
          <w:rFonts w:hint="eastAsia"/>
          <w:b/>
          <w:bCs/>
          <w:color w:val="000000" w:themeColor="text1"/>
          <w:sz w:val="22"/>
          <w:szCs w:val="22"/>
        </w:rPr>
        <w:t>P</w:t>
      </w:r>
      <w:r w:rsidRPr="00AB4477">
        <w:rPr>
          <w:b/>
          <w:bCs/>
          <w:color w:val="000000" w:themeColor="text1"/>
          <w:sz w:val="22"/>
          <w:szCs w:val="22"/>
        </w:rPr>
        <w:t xml:space="preserve">roposed </w:t>
      </w:r>
      <w:r>
        <w:rPr>
          <w:b/>
          <w:bCs/>
          <w:color w:val="000000" w:themeColor="text1"/>
          <w:sz w:val="22"/>
          <w:szCs w:val="22"/>
        </w:rPr>
        <w:t>2</w:t>
      </w:r>
      <w:r w:rsidRPr="00AB4477">
        <w:rPr>
          <w:b/>
          <w:bCs/>
          <w:color w:val="000000" w:themeColor="text1"/>
          <w:sz w:val="22"/>
          <w:szCs w:val="22"/>
        </w:rPr>
        <w:t xml:space="preserve">: </w:t>
      </w:r>
      <w:r w:rsidR="00986DAD" w:rsidRPr="00C6229F">
        <w:rPr>
          <w:rFonts w:eastAsia="ＭＳ 明朝"/>
          <w:b/>
          <w:bCs/>
          <w:sz w:val="22"/>
          <w:szCs w:val="21"/>
          <w:lang w:eastAsia="ja-JP"/>
        </w:rPr>
        <w:t xml:space="preserve">Reuse </w:t>
      </w:r>
      <w:r w:rsidR="004A764E">
        <w:rPr>
          <w:rFonts w:eastAsia="ＭＳ 明朝" w:hint="eastAsia"/>
          <w:b/>
          <w:bCs/>
          <w:sz w:val="22"/>
          <w:szCs w:val="21"/>
          <w:lang w:eastAsia="ja-JP"/>
        </w:rPr>
        <w:t>t</w:t>
      </w:r>
      <w:r w:rsidR="004A764E">
        <w:rPr>
          <w:rFonts w:eastAsia="ＭＳ 明朝"/>
          <w:b/>
          <w:bCs/>
          <w:sz w:val="22"/>
          <w:szCs w:val="21"/>
          <w:lang w:eastAsia="ja-JP"/>
        </w:rPr>
        <w:t xml:space="preserve">he </w:t>
      </w:r>
      <w:r w:rsidR="004A764E">
        <w:rPr>
          <w:rFonts w:eastAsia="ＭＳ 明朝" w:hint="eastAsia"/>
          <w:b/>
          <w:bCs/>
          <w:sz w:val="22"/>
          <w:szCs w:val="21"/>
          <w:lang w:eastAsia="ja-JP"/>
        </w:rPr>
        <w:t>following</w:t>
      </w:r>
      <w:r w:rsidR="004A764E">
        <w:rPr>
          <w:rFonts w:eastAsia="ＭＳ 明朝"/>
          <w:b/>
          <w:bCs/>
          <w:sz w:val="22"/>
          <w:szCs w:val="21"/>
          <w:lang w:eastAsia="ja-JP"/>
        </w:rPr>
        <w:t xml:space="preserve"> </w:t>
      </w:r>
      <w:r w:rsidR="00986DAD" w:rsidRPr="00C6229F">
        <w:rPr>
          <w:rFonts w:eastAsia="ＭＳ 明朝"/>
          <w:b/>
          <w:bCs/>
          <w:sz w:val="22"/>
          <w:szCs w:val="21"/>
          <w:lang w:eastAsia="ja-JP"/>
        </w:rPr>
        <w:t xml:space="preserve">UE power model in </w:t>
      </w:r>
      <w:r w:rsidR="000F61C3" w:rsidRPr="000F61C3">
        <w:rPr>
          <w:rFonts w:eastAsia="ＭＳ 明朝"/>
          <w:b/>
          <w:bCs/>
          <w:sz w:val="22"/>
          <w:szCs w:val="21"/>
          <w:lang w:val="en-US" w:eastAsia="ja-JP"/>
        </w:rPr>
        <w:t>Rel-17 agreement</w:t>
      </w:r>
      <w:r w:rsidR="00986DAD" w:rsidRPr="00C6229F">
        <w:rPr>
          <w:rFonts w:eastAsia="ＭＳ 明朝"/>
          <w:b/>
          <w:bCs/>
          <w:sz w:val="22"/>
          <w:szCs w:val="21"/>
          <w:lang w:eastAsia="ja-JP"/>
        </w:rPr>
        <w:t>.</w:t>
      </w:r>
    </w:p>
    <w:p w14:paraId="67DAEB00" w14:textId="69BAC710" w:rsidR="00986DAD" w:rsidRPr="00611970" w:rsidRDefault="00C6229F" w:rsidP="00986DAD">
      <w:pPr>
        <w:rPr>
          <w:rFonts w:eastAsia="ＭＳ 明朝"/>
          <w:b/>
          <w:bCs/>
          <w:sz w:val="22"/>
          <w:szCs w:val="21"/>
          <w:lang w:eastAsia="ja-JP"/>
        </w:rPr>
      </w:pPr>
      <w:r w:rsidRPr="00AB4477">
        <w:rPr>
          <w:rFonts w:hint="eastAsia"/>
          <w:b/>
          <w:bCs/>
          <w:color w:val="000000" w:themeColor="text1"/>
          <w:sz w:val="22"/>
          <w:szCs w:val="22"/>
        </w:rPr>
        <w:t>P</w:t>
      </w:r>
      <w:r w:rsidRPr="00AB4477">
        <w:rPr>
          <w:b/>
          <w:bCs/>
          <w:color w:val="000000" w:themeColor="text1"/>
          <w:sz w:val="22"/>
          <w:szCs w:val="22"/>
        </w:rPr>
        <w:t xml:space="preserve">roposed </w:t>
      </w:r>
      <w:r>
        <w:rPr>
          <w:b/>
          <w:bCs/>
          <w:color w:val="000000" w:themeColor="text1"/>
          <w:sz w:val="22"/>
          <w:szCs w:val="22"/>
        </w:rPr>
        <w:t>3</w:t>
      </w:r>
      <w:r w:rsidRPr="00AB4477">
        <w:rPr>
          <w:b/>
          <w:bCs/>
          <w:color w:val="000000" w:themeColor="text1"/>
          <w:sz w:val="22"/>
          <w:szCs w:val="22"/>
        </w:rPr>
        <w:t xml:space="preserve">: </w:t>
      </w:r>
      <w:r w:rsidR="00611970" w:rsidRPr="00611970">
        <w:rPr>
          <w:rFonts w:eastAsia="ＭＳ 明朝"/>
          <w:b/>
          <w:bCs/>
          <w:sz w:val="22"/>
          <w:szCs w:val="21"/>
          <w:lang w:eastAsia="ja-JP"/>
        </w:rPr>
        <w:t xml:space="preserve">New power consumption should be modelled for </w:t>
      </w:r>
      <w:r w:rsidR="00AF3F6B">
        <w:rPr>
          <w:rFonts w:eastAsia="ＭＳ 明朝" w:hint="eastAsia"/>
          <w:b/>
          <w:bCs/>
          <w:sz w:val="22"/>
          <w:szCs w:val="21"/>
          <w:lang w:eastAsia="ja-JP"/>
        </w:rPr>
        <w:t>deep sleep mode</w:t>
      </w:r>
      <w:r w:rsidR="005F140B">
        <w:rPr>
          <w:rFonts w:eastAsia="ＭＳ 明朝"/>
          <w:b/>
          <w:bCs/>
          <w:sz w:val="22"/>
          <w:szCs w:val="21"/>
          <w:lang w:eastAsia="ja-JP"/>
        </w:rPr>
        <w:t xml:space="preserve"> </w:t>
      </w:r>
      <w:r w:rsidR="005F140B" w:rsidRPr="005F140B">
        <w:rPr>
          <w:rFonts w:eastAsia="ＭＳ 明朝"/>
          <w:b/>
          <w:bCs/>
          <w:sz w:val="22"/>
          <w:szCs w:val="21"/>
          <w:lang w:eastAsia="ja-JP"/>
        </w:rPr>
        <w:t>at least</w:t>
      </w:r>
      <w:r w:rsidR="00611970" w:rsidRPr="00611970">
        <w:rPr>
          <w:rFonts w:eastAsia="ＭＳ 明朝"/>
          <w:b/>
          <w:bCs/>
          <w:sz w:val="22"/>
          <w:szCs w:val="21"/>
          <w:lang w:eastAsia="ja-JP"/>
        </w:rPr>
        <w:t>.</w:t>
      </w:r>
    </w:p>
    <w:p w14:paraId="4FE66CF1" w14:textId="2265F4BF" w:rsidR="005F140B" w:rsidRDefault="005F140B" w:rsidP="005F140B">
      <w:pPr>
        <w:pStyle w:val="afd"/>
        <w:numPr>
          <w:ilvl w:val="1"/>
          <w:numId w:val="17"/>
        </w:numPr>
        <w:ind w:leftChars="0"/>
        <w:rPr>
          <w:rFonts w:eastAsia="ＭＳ 明朝"/>
          <w:sz w:val="22"/>
          <w:szCs w:val="21"/>
          <w:lang w:val="en-US" w:eastAsia="ja-JP"/>
        </w:rPr>
      </w:pPr>
      <w:r w:rsidRPr="009448C5">
        <w:rPr>
          <w:rFonts w:eastAsia="ＭＳ 明朝"/>
          <w:sz w:val="22"/>
          <w:szCs w:val="21"/>
          <w:lang w:val="en-US" w:eastAsia="ja-JP"/>
        </w:rPr>
        <w:t>Transition</w:t>
      </w:r>
      <w:r>
        <w:rPr>
          <w:rFonts w:eastAsia="ＭＳ 明朝"/>
          <w:sz w:val="22"/>
          <w:szCs w:val="21"/>
          <w:lang w:val="en-US" w:eastAsia="ja-JP"/>
        </w:rPr>
        <w:t xml:space="preserve"> from/to </w:t>
      </w:r>
      <w:r w:rsidR="0040307E">
        <w:rPr>
          <w:rFonts w:eastAsia="ＭＳ 明朝" w:hint="eastAsia"/>
          <w:sz w:val="22"/>
          <w:szCs w:val="21"/>
          <w:lang w:val="en-US" w:eastAsia="ja-JP"/>
        </w:rPr>
        <w:t>deep sleep mode</w:t>
      </w:r>
    </w:p>
    <w:p w14:paraId="55EE29B9" w14:textId="3139B72B" w:rsidR="005F140B" w:rsidRPr="004C176F" w:rsidRDefault="005F140B" w:rsidP="005F140B">
      <w:pPr>
        <w:pStyle w:val="afd"/>
        <w:numPr>
          <w:ilvl w:val="1"/>
          <w:numId w:val="17"/>
        </w:numPr>
        <w:ind w:leftChars="0"/>
        <w:rPr>
          <w:rFonts w:eastAsia="ＭＳ 明朝"/>
          <w:sz w:val="22"/>
          <w:szCs w:val="21"/>
          <w:lang w:val="en-US" w:eastAsia="ja-JP"/>
        </w:rPr>
      </w:pPr>
      <w:r w:rsidRPr="008958E9">
        <w:rPr>
          <w:rFonts w:eastAsia="ＭＳ 明朝"/>
          <w:sz w:val="22"/>
          <w:szCs w:val="21"/>
          <w:lang w:val="en-US" w:eastAsia="ja-JP"/>
        </w:rPr>
        <w:t xml:space="preserve">monitoring </w:t>
      </w:r>
      <w:r w:rsidR="00536D7B">
        <w:rPr>
          <w:rFonts w:eastAsia="ＭＳ 明朝" w:hint="eastAsia"/>
          <w:sz w:val="22"/>
          <w:szCs w:val="21"/>
          <w:lang w:val="en-US" w:eastAsia="ja-JP"/>
        </w:rPr>
        <w:t>LP-</w:t>
      </w:r>
      <w:r w:rsidRPr="008958E9">
        <w:rPr>
          <w:rFonts w:eastAsia="ＭＳ 明朝"/>
          <w:sz w:val="22"/>
          <w:szCs w:val="21"/>
          <w:lang w:val="en-US" w:eastAsia="ja-JP"/>
        </w:rPr>
        <w:t>WUS</w:t>
      </w:r>
      <w:r>
        <w:rPr>
          <w:rFonts w:eastAsia="ＭＳ 明朝"/>
          <w:sz w:val="22"/>
          <w:szCs w:val="21"/>
          <w:lang w:val="en-US" w:eastAsia="ja-JP"/>
        </w:rPr>
        <w:t xml:space="preserve"> by WUR</w:t>
      </w:r>
    </w:p>
    <w:p w14:paraId="79E2CE41" w14:textId="77777777" w:rsidR="000E6496" w:rsidRPr="00E43368" w:rsidRDefault="000E6496" w:rsidP="000E6496">
      <w:pPr>
        <w:rPr>
          <w:rFonts w:eastAsiaTheme="minorEastAsia"/>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7B5F13EA"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B0538A" w:rsidRPr="00B0538A">
        <w:rPr>
          <w:rFonts w:eastAsia="ＭＳ 明朝"/>
          <w:sz w:val="21"/>
          <w:szCs w:val="21"/>
          <w:lang w:val="en-US" w:eastAsia="ja-JP"/>
        </w:rPr>
        <w:t xml:space="preserve">use cases and evaluation methodology </w:t>
      </w:r>
      <w:r w:rsidR="00C73B29" w:rsidRPr="00C73B29">
        <w:rPr>
          <w:rFonts w:eastAsia="ＭＳ 明朝"/>
          <w:sz w:val="21"/>
          <w:szCs w:val="21"/>
          <w:lang w:val="en-US" w:eastAsia="ja-JP"/>
        </w:rPr>
        <w:t>on low power WUS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24318EE7" w14:textId="1C4407C4" w:rsidR="00E1684A" w:rsidRDefault="00E1684A" w:rsidP="00E1684A">
      <w:pPr>
        <w:rPr>
          <w:b/>
          <w:bCs/>
          <w:color w:val="000000" w:themeColor="text1"/>
          <w:sz w:val="22"/>
          <w:szCs w:val="22"/>
        </w:rPr>
      </w:pPr>
    </w:p>
    <w:p w14:paraId="0900FE4A" w14:textId="77777777" w:rsidR="001030AD" w:rsidRPr="005F06C1" w:rsidRDefault="001030AD" w:rsidP="001030AD">
      <w:pPr>
        <w:jc w:val="both"/>
        <w:rPr>
          <w:rFonts w:eastAsia="ＭＳ 明朝"/>
          <w:b/>
          <w:bCs/>
          <w:sz w:val="22"/>
          <w:szCs w:val="22"/>
          <w:lang w:val="en-US" w:eastAsia="ja-JP"/>
        </w:rPr>
      </w:pPr>
      <w:r w:rsidRPr="005F06C1">
        <w:rPr>
          <w:rFonts w:hint="eastAsia"/>
          <w:b/>
          <w:bCs/>
          <w:color w:val="000000" w:themeColor="text1"/>
          <w:sz w:val="22"/>
          <w:szCs w:val="22"/>
        </w:rPr>
        <w:t>P</w:t>
      </w:r>
      <w:r w:rsidRPr="005F06C1">
        <w:rPr>
          <w:b/>
          <w:bCs/>
          <w:color w:val="000000" w:themeColor="text1"/>
          <w:sz w:val="22"/>
          <w:szCs w:val="22"/>
        </w:rPr>
        <w:t>roposed</w:t>
      </w:r>
      <w:r>
        <w:rPr>
          <w:b/>
          <w:bCs/>
          <w:color w:val="000000" w:themeColor="text1"/>
          <w:sz w:val="22"/>
          <w:szCs w:val="22"/>
        </w:rPr>
        <w:t xml:space="preserve"> 1</w:t>
      </w:r>
      <w:r w:rsidRPr="005F06C1">
        <w:rPr>
          <w:b/>
          <w:bCs/>
          <w:color w:val="000000" w:themeColor="text1"/>
          <w:sz w:val="22"/>
          <w:szCs w:val="22"/>
        </w:rPr>
        <w:t xml:space="preserve">: </w:t>
      </w:r>
      <w:r w:rsidRPr="005F06C1">
        <w:rPr>
          <w:rFonts w:eastAsia="ＭＳ 明朝"/>
          <w:b/>
          <w:bCs/>
          <w:sz w:val="22"/>
          <w:szCs w:val="22"/>
          <w:lang w:val="en-US" w:eastAsia="ja-JP"/>
        </w:rPr>
        <w:t xml:space="preserve">Mobility and measurement procedure with LP-WUS/WUR should be further studied.  </w:t>
      </w:r>
    </w:p>
    <w:p w14:paraId="1BA0FDD7" w14:textId="77777777" w:rsidR="001030AD" w:rsidRPr="001030AD" w:rsidRDefault="001030AD" w:rsidP="001030AD">
      <w:pPr>
        <w:rPr>
          <w:rFonts w:eastAsia="ＭＳ 明朝"/>
          <w:b/>
          <w:bCs/>
          <w:sz w:val="22"/>
          <w:szCs w:val="21"/>
          <w:lang w:eastAsia="ja-JP"/>
        </w:rPr>
      </w:pPr>
      <w:r w:rsidRPr="00AB4477">
        <w:rPr>
          <w:rFonts w:hint="eastAsia"/>
          <w:b/>
          <w:bCs/>
          <w:color w:val="000000" w:themeColor="text1"/>
          <w:sz w:val="22"/>
          <w:szCs w:val="22"/>
        </w:rPr>
        <w:t>P</w:t>
      </w:r>
      <w:r w:rsidRPr="00AB4477">
        <w:rPr>
          <w:b/>
          <w:bCs/>
          <w:color w:val="000000" w:themeColor="text1"/>
          <w:sz w:val="22"/>
          <w:szCs w:val="22"/>
        </w:rPr>
        <w:t xml:space="preserve">roposed </w:t>
      </w:r>
      <w:r>
        <w:rPr>
          <w:b/>
          <w:bCs/>
          <w:color w:val="000000" w:themeColor="text1"/>
          <w:sz w:val="22"/>
          <w:szCs w:val="22"/>
        </w:rPr>
        <w:t>2</w:t>
      </w:r>
      <w:r w:rsidRPr="00AB4477">
        <w:rPr>
          <w:b/>
          <w:bCs/>
          <w:color w:val="000000" w:themeColor="text1"/>
          <w:sz w:val="22"/>
          <w:szCs w:val="22"/>
        </w:rPr>
        <w:t xml:space="preserve">: </w:t>
      </w:r>
      <w:r w:rsidRPr="00C6229F">
        <w:rPr>
          <w:rFonts w:eastAsia="ＭＳ 明朝"/>
          <w:b/>
          <w:bCs/>
          <w:sz w:val="22"/>
          <w:szCs w:val="21"/>
          <w:lang w:eastAsia="ja-JP"/>
        </w:rPr>
        <w:t xml:space="preserve">Reuse </w:t>
      </w:r>
      <w:r>
        <w:rPr>
          <w:rFonts w:eastAsia="ＭＳ 明朝" w:hint="eastAsia"/>
          <w:b/>
          <w:bCs/>
          <w:sz w:val="22"/>
          <w:szCs w:val="21"/>
          <w:lang w:eastAsia="ja-JP"/>
        </w:rPr>
        <w:t>t</w:t>
      </w:r>
      <w:r>
        <w:rPr>
          <w:rFonts w:eastAsia="ＭＳ 明朝"/>
          <w:b/>
          <w:bCs/>
          <w:sz w:val="22"/>
          <w:szCs w:val="21"/>
          <w:lang w:eastAsia="ja-JP"/>
        </w:rPr>
        <w:t xml:space="preserve">he </w:t>
      </w:r>
      <w:r>
        <w:rPr>
          <w:rFonts w:eastAsia="ＭＳ 明朝" w:hint="eastAsia"/>
          <w:b/>
          <w:bCs/>
          <w:sz w:val="22"/>
          <w:szCs w:val="21"/>
          <w:lang w:eastAsia="ja-JP"/>
        </w:rPr>
        <w:t>following</w:t>
      </w:r>
      <w:r>
        <w:rPr>
          <w:rFonts w:eastAsia="ＭＳ 明朝"/>
          <w:b/>
          <w:bCs/>
          <w:sz w:val="22"/>
          <w:szCs w:val="21"/>
          <w:lang w:eastAsia="ja-JP"/>
        </w:rPr>
        <w:t xml:space="preserve"> </w:t>
      </w:r>
      <w:r w:rsidRPr="00C6229F">
        <w:rPr>
          <w:rFonts w:eastAsia="ＭＳ 明朝"/>
          <w:b/>
          <w:bCs/>
          <w:sz w:val="22"/>
          <w:szCs w:val="21"/>
          <w:lang w:eastAsia="ja-JP"/>
        </w:rPr>
        <w:t xml:space="preserve">UE power model in </w:t>
      </w:r>
      <w:r w:rsidRPr="000F61C3">
        <w:rPr>
          <w:rFonts w:eastAsia="ＭＳ 明朝"/>
          <w:b/>
          <w:bCs/>
          <w:sz w:val="22"/>
          <w:szCs w:val="21"/>
          <w:lang w:val="en-US" w:eastAsia="ja-JP"/>
        </w:rPr>
        <w:t>Rel-17 agreement</w:t>
      </w:r>
      <w:r w:rsidRPr="00C6229F">
        <w:rPr>
          <w:rFonts w:eastAsia="ＭＳ 明朝"/>
          <w:b/>
          <w:bCs/>
          <w:sz w:val="22"/>
          <w:szCs w:val="21"/>
          <w:lang w:eastAsia="ja-JP"/>
        </w:rPr>
        <w:t>.</w:t>
      </w:r>
    </w:p>
    <w:p w14:paraId="0A36DA34" w14:textId="77777777" w:rsidR="001030AD" w:rsidRPr="00611970" w:rsidRDefault="001030AD" w:rsidP="001030AD">
      <w:pPr>
        <w:rPr>
          <w:rFonts w:eastAsia="ＭＳ 明朝"/>
          <w:b/>
          <w:bCs/>
          <w:sz w:val="22"/>
          <w:szCs w:val="21"/>
          <w:lang w:eastAsia="ja-JP"/>
        </w:rPr>
      </w:pPr>
      <w:r w:rsidRPr="00AB4477">
        <w:rPr>
          <w:rFonts w:hint="eastAsia"/>
          <w:b/>
          <w:bCs/>
          <w:color w:val="000000" w:themeColor="text1"/>
          <w:sz w:val="22"/>
          <w:szCs w:val="22"/>
        </w:rPr>
        <w:t>P</w:t>
      </w:r>
      <w:r w:rsidRPr="00AB4477">
        <w:rPr>
          <w:b/>
          <w:bCs/>
          <w:color w:val="000000" w:themeColor="text1"/>
          <w:sz w:val="22"/>
          <w:szCs w:val="22"/>
        </w:rPr>
        <w:t xml:space="preserve">roposed </w:t>
      </w:r>
      <w:r>
        <w:rPr>
          <w:b/>
          <w:bCs/>
          <w:color w:val="000000" w:themeColor="text1"/>
          <w:sz w:val="22"/>
          <w:szCs w:val="22"/>
        </w:rPr>
        <w:t>3</w:t>
      </w:r>
      <w:r w:rsidRPr="00AB4477">
        <w:rPr>
          <w:b/>
          <w:bCs/>
          <w:color w:val="000000" w:themeColor="text1"/>
          <w:sz w:val="22"/>
          <w:szCs w:val="22"/>
        </w:rPr>
        <w:t xml:space="preserve">: </w:t>
      </w:r>
      <w:r w:rsidRPr="00611970">
        <w:rPr>
          <w:rFonts w:eastAsia="ＭＳ 明朝"/>
          <w:b/>
          <w:bCs/>
          <w:sz w:val="22"/>
          <w:szCs w:val="21"/>
          <w:lang w:eastAsia="ja-JP"/>
        </w:rPr>
        <w:t xml:space="preserve">New power consumption should be modelled for </w:t>
      </w:r>
      <w:r>
        <w:rPr>
          <w:rFonts w:eastAsia="ＭＳ 明朝" w:hint="eastAsia"/>
          <w:b/>
          <w:bCs/>
          <w:sz w:val="22"/>
          <w:szCs w:val="21"/>
          <w:lang w:eastAsia="ja-JP"/>
        </w:rPr>
        <w:t>deep sleep mode</w:t>
      </w:r>
      <w:r>
        <w:rPr>
          <w:rFonts w:eastAsia="ＭＳ 明朝"/>
          <w:b/>
          <w:bCs/>
          <w:sz w:val="22"/>
          <w:szCs w:val="21"/>
          <w:lang w:eastAsia="ja-JP"/>
        </w:rPr>
        <w:t xml:space="preserve"> </w:t>
      </w:r>
      <w:r w:rsidRPr="005F140B">
        <w:rPr>
          <w:rFonts w:eastAsia="ＭＳ 明朝"/>
          <w:b/>
          <w:bCs/>
          <w:sz w:val="22"/>
          <w:szCs w:val="21"/>
          <w:lang w:eastAsia="ja-JP"/>
        </w:rPr>
        <w:t>at least</w:t>
      </w:r>
      <w:r w:rsidRPr="00611970">
        <w:rPr>
          <w:rFonts w:eastAsia="ＭＳ 明朝"/>
          <w:b/>
          <w:bCs/>
          <w:sz w:val="22"/>
          <w:szCs w:val="21"/>
          <w:lang w:eastAsia="ja-JP"/>
        </w:rPr>
        <w:t>.</w:t>
      </w:r>
    </w:p>
    <w:p w14:paraId="755DC019" w14:textId="77777777" w:rsidR="001030AD" w:rsidRDefault="001030AD" w:rsidP="001030AD">
      <w:pPr>
        <w:pStyle w:val="afd"/>
        <w:numPr>
          <w:ilvl w:val="1"/>
          <w:numId w:val="17"/>
        </w:numPr>
        <w:ind w:leftChars="0"/>
        <w:rPr>
          <w:rFonts w:eastAsia="ＭＳ 明朝"/>
          <w:sz w:val="22"/>
          <w:szCs w:val="21"/>
          <w:lang w:val="en-US" w:eastAsia="ja-JP"/>
        </w:rPr>
      </w:pPr>
      <w:r w:rsidRPr="009448C5">
        <w:rPr>
          <w:rFonts w:eastAsia="ＭＳ 明朝"/>
          <w:sz w:val="22"/>
          <w:szCs w:val="21"/>
          <w:lang w:val="en-US" w:eastAsia="ja-JP"/>
        </w:rPr>
        <w:lastRenderedPageBreak/>
        <w:t>Transition</w:t>
      </w:r>
      <w:r>
        <w:rPr>
          <w:rFonts w:eastAsia="ＭＳ 明朝"/>
          <w:sz w:val="22"/>
          <w:szCs w:val="21"/>
          <w:lang w:val="en-US" w:eastAsia="ja-JP"/>
        </w:rPr>
        <w:t xml:space="preserve"> from/to </w:t>
      </w:r>
      <w:r>
        <w:rPr>
          <w:rFonts w:eastAsia="ＭＳ 明朝" w:hint="eastAsia"/>
          <w:sz w:val="22"/>
          <w:szCs w:val="21"/>
          <w:lang w:val="en-US" w:eastAsia="ja-JP"/>
        </w:rPr>
        <w:t>deep sleep mode</w:t>
      </w:r>
    </w:p>
    <w:p w14:paraId="289F7CAA" w14:textId="77777777" w:rsidR="001030AD" w:rsidRPr="004C176F" w:rsidRDefault="001030AD" w:rsidP="001030AD">
      <w:pPr>
        <w:pStyle w:val="afd"/>
        <w:numPr>
          <w:ilvl w:val="1"/>
          <w:numId w:val="17"/>
        </w:numPr>
        <w:ind w:leftChars="0"/>
        <w:rPr>
          <w:rFonts w:eastAsia="ＭＳ 明朝"/>
          <w:sz w:val="22"/>
          <w:szCs w:val="21"/>
          <w:lang w:val="en-US" w:eastAsia="ja-JP"/>
        </w:rPr>
      </w:pPr>
      <w:r w:rsidRPr="008958E9">
        <w:rPr>
          <w:rFonts w:eastAsia="ＭＳ 明朝"/>
          <w:sz w:val="22"/>
          <w:szCs w:val="21"/>
          <w:lang w:val="en-US" w:eastAsia="ja-JP"/>
        </w:rPr>
        <w:t xml:space="preserve">monitoring </w:t>
      </w:r>
      <w:r>
        <w:rPr>
          <w:rFonts w:eastAsia="ＭＳ 明朝" w:hint="eastAsia"/>
          <w:sz w:val="22"/>
          <w:szCs w:val="21"/>
          <w:lang w:val="en-US" w:eastAsia="ja-JP"/>
        </w:rPr>
        <w:t>LP-</w:t>
      </w:r>
      <w:r w:rsidRPr="008958E9">
        <w:rPr>
          <w:rFonts w:eastAsia="ＭＳ 明朝"/>
          <w:sz w:val="22"/>
          <w:szCs w:val="21"/>
          <w:lang w:val="en-US" w:eastAsia="ja-JP"/>
        </w:rPr>
        <w:t>WUS</w:t>
      </w:r>
      <w:r>
        <w:rPr>
          <w:rFonts w:eastAsia="ＭＳ 明朝"/>
          <w:sz w:val="22"/>
          <w:szCs w:val="21"/>
          <w:lang w:val="en-US" w:eastAsia="ja-JP"/>
        </w:rPr>
        <w:t xml:space="preserve"> by WUR</w:t>
      </w:r>
    </w:p>
    <w:p w14:paraId="5B0E7AC7" w14:textId="77777777" w:rsidR="008349E8" w:rsidRPr="008349E8" w:rsidRDefault="008349E8" w:rsidP="00CC4A93">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F39771D" w14:textId="77777777" w:rsidR="00B1357F" w:rsidRDefault="006E7084" w:rsidP="00B1357F">
      <w:pPr>
        <w:numPr>
          <w:ilvl w:val="0"/>
          <w:numId w:val="4"/>
        </w:numPr>
        <w:spacing w:afterLines="50" w:after="120"/>
        <w:jc w:val="both"/>
        <w:rPr>
          <w:rFonts w:eastAsia="ＭＳ 明朝"/>
          <w:sz w:val="22"/>
          <w:lang w:eastAsia="ja-JP"/>
        </w:rPr>
      </w:pPr>
      <w:r w:rsidRPr="00B53456">
        <w:rPr>
          <w:sz w:val="22"/>
          <w:szCs w:val="21"/>
        </w:rPr>
        <w:t xml:space="preserve">3GPP </w:t>
      </w:r>
      <w:r w:rsidRPr="00160EDD">
        <w:rPr>
          <w:sz w:val="22"/>
          <w:szCs w:val="21"/>
        </w:rPr>
        <w:t>RP-222644</w:t>
      </w:r>
      <w:r>
        <w:rPr>
          <w:rFonts w:ascii="ＭＳ 明朝" w:eastAsia="ＭＳ 明朝" w:hAnsi="ＭＳ 明朝" w:cs="ＭＳ 明朝" w:hint="eastAsia"/>
          <w:sz w:val="22"/>
          <w:szCs w:val="21"/>
          <w:lang w:eastAsia="ja-JP"/>
        </w:rPr>
        <w:t>,</w:t>
      </w:r>
      <w:r w:rsidRPr="006511B8">
        <w:rPr>
          <w:rFonts w:eastAsia="SimSun"/>
          <w:bCs/>
          <w:lang w:val="en-US" w:eastAsia="zh-CN"/>
        </w:rPr>
        <w:t xml:space="preserve"> </w:t>
      </w:r>
      <w:r w:rsidRPr="006511B8">
        <w:rPr>
          <w:rFonts w:eastAsia="ＭＳ 明朝"/>
          <w:bCs/>
          <w:sz w:val="22"/>
          <w:szCs w:val="21"/>
          <w:lang w:val="en-US" w:eastAsia="ja-JP"/>
        </w:rPr>
        <w:t>Revised SID</w:t>
      </w:r>
      <w:r w:rsidRPr="006511B8">
        <w:rPr>
          <w:rFonts w:eastAsia="ＭＳ 明朝"/>
          <w:bCs/>
          <w:sz w:val="22"/>
          <w:szCs w:val="21"/>
          <w:lang w:eastAsia="ja-JP"/>
        </w:rPr>
        <w:t>: Study on low-power Wake-up Signal and Receiver for NR</w:t>
      </w:r>
      <w:r w:rsidRPr="00B53456">
        <w:rPr>
          <w:sz w:val="22"/>
          <w:szCs w:val="21"/>
        </w:rPr>
        <w:t>, vivo</w:t>
      </w:r>
    </w:p>
    <w:p w14:paraId="15306BCC" w14:textId="0990487C" w:rsidR="00AF3F6B" w:rsidRPr="00B1357F" w:rsidRDefault="00B1357F" w:rsidP="00B1357F">
      <w:pPr>
        <w:numPr>
          <w:ilvl w:val="0"/>
          <w:numId w:val="4"/>
        </w:numPr>
        <w:spacing w:afterLines="50" w:after="120"/>
        <w:jc w:val="both"/>
        <w:rPr>
          <w:rFonts w:eastAsia="ＭＳ 明朝"/>
          <w:sz w:val="22"/>
          <w:lang w:eastAsia="ja-JP"/>
        </w:rPr>
      </w:pPr>
      <w:r w:rsidRPr="00B1357F">
        <w:rPr>
          <w:rFonts w:eastAsia="ＭＳ 明朝" w:hint="eastAsia"/>
          <w:bCs/>
          <w:color w:val="000000" w:themeColor="text1"/>
          <w:sz w:val="22"/>
          <w:szCs w:val="21"/>
          <w:lang w:eastAsia="ja-JP"/>
        </w:rPr>
        <w:t xml:space="preserve">TR 38.840 </w:t>
      </w:r>
    </w:p>
    <w:p w14:paraId="4EC8179C" w14:textId="77777777" w:rsidR="00AF3F6B" w:rsidRPr="002572DE" w:rsidRDefault="00AF3F6B" w:rsidP="00AF3F6B">
      <w:pPr>
        <w:spacing w:afterLines="50" w:after="120"/>
        <w:jc w:val="both"/>
        <w:rPr>
          <w:rFonts w:eastAsia="ＭＳ 明朝"/>
          <w:sz w:val="22"/>
          <w:lang w:eastAsia="ja-JP"/>
        </w:rPr>
      </w:pPr>
    </w:p>
    <w:p w14:paraId="45F5C9CF" w14:textId="6C2FAA5D" w:rsidR="00577A1F" w:rsidRPr="00FF4EFB" w:rsidRDefault="00577A1F" w:rsidP="00CA1337">
      <w:pPr>
        <w:rPr>
          <w:rFonts w:asciiTheme="majorEastAsia" w:eastAsiaTheme="majorEastAsia" w:hAnsiTheme="majorEastAsia"/>
          <w:sz w:val="21"/>
          <w:szCs w:val="21"/>
        </w:rPr>
      </w:pPr>
    </w:p>
    <w:sectPr w:rsidR="00577A1F" w:rsidRPr="00FF4EFB">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A6124" w14:textId="77777777" w:rsidR="008513CB" w:rsidRDefault="008513CB">
      <w:r>
        <w:separator/>
      </w:r>
    </w:p>
  </w:endnote>
  <w:endnote w:type="continuationSeparator" w:id="0">
    <w:p w14:paraId="67B33BC6" w14:textId="77777777" w:rsidR="008513CB" w:rsidRDefault="008513CB">
      <w:r>
        <w:continuationSeparator/>
      </w:r>
    </w:p>
  </w:endnote>
  <w:endnote w:type="continuationNotice" w:id="1">
    <w:p w14:paraId="11FB3DAF" w14:textId="77777777" w:rsidR="008513CB" w:rsidRDefault="00851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20E5BC0D"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190E8" w14:textId="77777777" w:rsidR="008513CB" w:rsidRDefault="008513CB">
      <w:r>
        <w:separator/>
      </w:r>
    </w:p>
  </w:footnote>
  <w:footnote w:type="continuationSeparator" w:id="0">
    <w:p w14:paraId="558D5DD1" w14:textId="77777777" w:rsidR="008513CB" w:rsidRDefault="008513CB">
      <w:r>
        <w:continuationSeparator/>
      </w:r>
    </w:p>
  </w:footnote>
  <w:footnote w:type="continuationNotice" w:id="1">
    <w:p w14:paraId="78A8AD8F" w14:textId="77777777" w:rsidR="008513CB" w:rsidRDefault="008513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2531C49"/>
    <w:multiLevelType w:val="hybridMultilevel"/>
    <w:tmpl w:val="C8D407E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47C92779"/>
    <w:multiLevelType w:val="multilevel"/>
    <w:tmpl w:val="610C6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lang w:val="en-G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58015A3F"/>
    <w:multiLevelType w:val="multilevel"/>
    <w:tmpl w:val="6F601DE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0"/>
  </w:num>
  <w:num w:numId="2">
    <w:abstractNumId w:val="11"/>
  </w:num>
  <w:num w:numId="3">
    <w:abstractNumId w:val="3"/>
  </w:num>
  <w:num w:numId="4">
    <w:abstractNumId w:val="2"/>
  </w:num>
  <w:num w:numId="5">
    <w:abstractNumId w:val="15"/>
  </w:num>
  <w:num w:numId="6">
    <w:abstractNumId w:val="9"/>
  </w:num>
  <w:num w:numId="7">
    <w:abstractNumId w:val="8"/>
  </w:num>
  <w:num w:numId="8">
    <w:abstractNumId w:val="4"/>
  </w:num>
  <w:num w:numId="9">
    <w:abstractNumId w:val="5"/>
  </w:num>
  <w:num w:numId="10">
    <w:abstractNumId w:val="7"/>
  </w:num>
  <w:num w:numId="11">
    <w:abstractNumId w:val="16"/>
  </w:num>
  <w:num w:numId="12">
    <w:abstractNumId w:val="10"/>
  </w:num>
  <w:num w:numId="13">
    <w:abstractNumId w:val="13"/>
  </w:num>
  <w:num w:numId="14">
    <w:abstractNumId w:val="12"/>
  </w:num>
  <w:num w:numId="15">
    <w:abstractNumId w:val="17"/>
  </w:num>
  <w:num w:numId="16">
    <w:abstractNumId w:val="1"/>
  </w:num>
  <w:num w:numId="17">
    <w:abstractNumId w:val="6"/>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6C"/>
    <w:rsid w:val="00010F8D"/>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2B5"/>
    <w:rsid w:val="00045372"/>
    <w:rsid w:val="000455DD"/>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3382"/>
    <w:rsid w:val="000834D9"/>
    <w:rsid w:val="000834F3"/>
    <w:rsid w:val="0008390F"/>
    <w:rsid w:val="00083DE3"/>
    <w:rsid w:val="00083E7E"/>
    <w:rsid w:val="000840C3"/>
    <w:rsid w:val="00084512"/>
    <w:rsid w:val="00084B36"/>
    <w:rsid w:val="00084BBC"/>
    <w:rsid w:val="00084FF3"/>
    <w:rsid w:val="000850E1"/>
    <w:rsid w:val="000851FB"/>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4FB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43E"/>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E41"/>
    <w:rsid w:val="000E0145"/>
    <w:rsid w:val="000E0529"/>
    <w:rsid w:val="000E056E"/>
    <w:rsid w:val="000E070C"/>
    <w:rsid w:val="000E0751"/>
    <w:rsid w:val="000E0A4F"/>
    <w:rsid w:val="000E0ACB"/>
    <w:rsid w:val="000E1120"/>
    <w:rsid w:val="000E1353"/>
    <w:rsid w:val="000E1B84"/>
    <w:rsid w:val="000E1E09"/>
    <w:rsid w:val="000E207F"/>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1C3"/>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66"/>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0AD"/>
    <w:rsid w:val="00103103"/>
    <w:rsid w:val="00103195"/>
    <w:rsid w:val="001038FC"/>
    <w:rsid w:val="00103BE0"/>
    <w:rsid w:val="00103D0C"/>
    <w:rsid w:val="00103D3A"/>
    <w:rsid w:val="00104149"/>
    <w:rsid w:val="00104275"/>
    <w:rsid w:val="00104416"/>
    <w:rsid w:val="001048FC"/>
    <w:rsid w:val="001051E6"/>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78"/>
    <w:rsid w:val="00136640"/>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58B"/>
    <w:rsid w:val="0015784C"/>
    <w:rsid w:val="0015786C"/>
    <w:rsid w:val="001606A8"/>
    <w:rsid w:val="00160971"/>
    <w:rsid w:val="00160C5E"/>
    <w:rsid w:val="00160E1D"/>
    <w:rsid w:val="00160F8E"/>
    <w:rsid w:val="00161061"/>
    <w:rsid w:val="0016112C"/>
    <w:rsid w:val="001611AB"/>
    <w:rsid w:val="0016146D"/>
    <w:rsid w:val="00161937"/>
    <w:rsid w:val="00161B93"/>
    <w:rsid w:val="00162932"/>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5EC"/>
    <w:rsid w:val="00184D76"/>
    <w:rsid w:val="00184F6E"/>
    <w:rsid w:val="00185178"/>
    <w:rsid w:val="00185327"/>
    <w:rsid w:val="00185456"/>
    <w:rsid w:val="00185605"/>
    <w:rsid w:val="0018571E"/>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A747C"/>
    <w:rsid w:val="001A78B0"/>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7F2"/>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83A"/>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6FEA"/>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C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E0F"/>
    <w:rsid w:val="00256817"/>
    <w:rsid w:val="00256A5E"/>
    <w:rsid w:val="00256DC7"/>
    <w:rsid w:val="002572DE"/>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4DF"/>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0BB"/>
    <w:rsid w:val="002E111A"/>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B07"/>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2FD"/>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5D"/>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D58"/>
    <w:rsid w:val="0033514F"/>
    <w:rsid w:val="0033554D"/>
    <w:rsid w:val="0033571F"/>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00"/>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B04"/>
    <w:rsid w:val="00381D2F"/>
    <w:rsid w:val="00381F11"/>
    <w:rsid w:val="00382089"/>
    <w:rsid w:val="003821CF"/>
    <w:rsid w:val="00382404"/>
    <w:rsid w:val="00382A8A"/>
    <w:rsid w:val="003833AC"/>
    <w:rsid w:val="003836A9"/>
    <w:rsid w:val="00383723"/>
    <w:rsid w:val="00383A46"/>
    <w:rsid w:val="00383CD6"/>
    <w:rsid w:val="00383E36"/>
    <w:rsid w:val="0038465F"/>
    <w:rsid w:val="00384ABA"/>
    <w:rsid w:val="00384B61"/>
    <w:rsid w:val="00384D66"/>
    <w:rsid w:val="00385584"/>
    <w:rsid w:val="003856BC"/>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6C4"/>
    <w:rsid w:val="00393A2B"/>
    <w:rsid w:val="00393B65"/>
    <w:rsid w:val="00393BF4"/>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9AC"/>
    <w:rsid w:val="00397E27"/>
    <w:rsid w:val="003A00C7"/>
    <w:rsid w:val="003A038E"/>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746"/>
    <w:rsid w:val="003A3D4D"/>
    <w:rsid w:val="003A3DE2"/>
    <w:rsid w:val="003A4246"/>
    <w:rsid w:val="003A42C9"/>
    <w:rsid w:val="003A4446"/>
    <w:rsid w:val="003A4469"/>
    <w:rsid w:val="003A4670"/>
    <w:rsid w:val="003A4779"/>
    <w:rsid w:val="003A4A4E"/>
    <w:rsid w:val="003A4D3C"/>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6F6"/>
    <w:rsid w:val="003F4CA0"/>
    <w:rsid w:val="003F4D1B"/>
    <w:rsid w:val="003F4D3E"/>
    <w:rsid w:val="003F4E02"/>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7E"/>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DD5"/>
    <w:rsid w:val="00407FDF"/>
    <w:rsid w:val="004100A9"/>
    <w:rsid w:val="0041024D"/>
    <w:rsid w:val="004103D4"/>
    <w:rsid w:val="00410481"/>
    <w:rsid w:val="00410511"/>
    <w:rsid w:val="0041059D"/>
    <w:rsid w:val="00410BD0"/>
    <w:rsid w:val="00410C35"/>
    <w:rsid w:val="00410DA8"/>
    <w:rsid w:val="00410E1F"/>
    <w:rsid w:val="00411C83"/>
    <w:rsid w:val="00411E93"/>
    <w:rsid w:val="00411EF6"/>
    <w:rsid w:val="00412142"/>
    <w:rsid w:val="0041251F"/>
    <w:rsid w:val="004126E2"/>
    <w:rsid w:val="00412791"/>
    <w:rsid w:val="00412853"/>
    <w:rsid w:val="00412B61"/>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511"/>
    <w:rsid w:val="00443B32"/>
    <w:rsid w:val="00443CD6"/>
    <w:rsid w:val="00443E3B"/>
    <w:rsid w:val="0044406B"/>
    <w:rsid w:val="0044450B"/>
    <w:rsid w:val="00444823"/>
    <w:rsid w:val="00444843"/>
    <w:rsid w:val="00444AE3"/>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521"/>
    <w:rsid w:val="00456853"/>
    <w:rsid w:val="00456BA3"/>
    <w:rsid w:val="00456BD2"/>
    <w:rsid w:val="00456C32"/>
    <w:rsid w:val="00456DC3"/>
    <w:rsid w:val="00457613"/>
    <w:rsid w:val="0045766D"/>
    <w:rsid w:val="00457699"/>
    <w:rsid w:val="00460174"/>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9C7"/>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C50"/>
    <w:rsid w:val="004A3D77"/>
    <w:rsid w:val="004A3DE0"/>
    <w:rsid w:val="004A3EA1"/>
    <w:rsid w:val="004A3F47"/>
    <w:rsid w:val="004A40BF"/>
    <w:rsid w:val="004A48C9"/>
    <w:rsid w:val="004A4904"/>
    <w:rsid w:val="004A496B"/>
    <w:rsid w:val="004A4BF6"/>
    <w:rsid w:val="004A4D29"/>
    <w:rsid w:val="004A4F27"/>
    <w:rsid w:val="004A5073"/>
    <w:rsid w:val="004A5260"/>
    <w:rsid w:val="004A52F3"/>
    <w:rsid w:val="004A534A"/>
    <w:rsid w:val="004A55F7"/>
    <w:rsid w:val="004A5CD5"/>
    <w:rsid w:val="004A5ED2"/>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5E9"/>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E5E"/>
    <w:rsid w:val="004D6194"/>
    <w:rsid w:val="004D61F0"/>
    <w:rsid w:val="004D6354"/>
    <w:rsid w:val="004D655C"/>
    <w:rsid w:val="004D6594"/>
    <w:rsid w:val="004D6B24"/>
    <w:rsid w:val="004D6B44"/>
    <w:rsid w:val="004D6EF1"/>
    <w:rsid w:val="004D74CC"/>
    <w:rsid w:val="004D7A19"/>
    <w:rsid w:val="004D7C36"/>
    <w:rsid w:val="004E0023"/>
    <w:rsid w:val="004E0414"/>
    <w:rsid w:val="004E0888"/>
    <w:rsid w:val="004E0A0A"/>
    <w:rsid w:val="004E0BA1"/>
    <w:rsid w:val="004E1A3E"/>
    <w:rsid w:val="004E215B"/>
    <w:rsid w:val="004E2381"/>
    <w:rsid w:val="004E29B6"/>
    <w:rsid w:val="004E2FCC"/>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A7C"/>
    <w:rsid w:val="004E6C45"/>
    <w:rsid w:val="004E724C"/>
    <w:rsid w:val="004E7796"/>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961"/>
    <w:rsid w:val="00500EB0"/>
    <w:rsid w:val="00500F4A"/>
    <w:rsid w:val="00500F4B"/>
    <w:rsid w:val="00501724"/>
    <w:rsid w:val="00501A05"/>
    <w:rsid w:val="00502369"/>
    <w:rsid w:val="00502CB0"/>
    <w:rsid w:val="0050306B"/>
    <w:rsid w:val="0050323F"/>
    <w:rsid w:val="00503593"/>
    <w:rsid w:val="00503775"/>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6F"/>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B3"/>
    <w:rsid w:val="00523E60"/>
    <w:rsid w:val="005240BC"/>
    <w:rsid w:val="005241DC"/>
    <w:rsid w:val="005243C3"/>
    <w:rsid w:val="0052485C"/>
    <w:rsid w:val="00524CC4"/>
    <w:rsid w:val="00524D60"/>
    <w:rsid w:val="00524F06"/>
    <w:rsid w:val="00525279"/>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7B"/>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A86"/>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4ED"/>
    <w:rsid w:val="00586B37"/>
    <w:rsid w:val="0058764B"/>
    <w:rsid w:val="005877DA"/>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48"/>
    <w:rsid w:val="005B5879"/>
    <w:rsid w:val="005B5A47"/>
    <w:rsid w:val="005B5BAC"/>
    <w:rsid w:val="005B6107"/>
    <w:rsid w:val="005B69BE"/>
    <w:rsid w:val="005B6CB2"/>
    <w:rsid w:val="005B6CF7"/>
    <w:rsid w:val="005B7512"/>
    <w:rsid w:val="005B7BAA"/>
    <w:rsid w:val="005B7C8F"/>
    <w:rsid w:val="005C02B0"/>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A52"/>
    <w:rsid w:val="005E7B0A"/>
    <w:rsid w:val="005E7CEB"/>
    <w:rsid w:val="005E7FDD"/>
    <w:rsid w:val="005F041D"/>
    <w:rsid w:val="005F06C1"/>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773"/>
    <w:rsid w:val="00623E8F"/>
    <w:rsid w:val="00624129"/>
    <w:rsid w:val="0062432F"/>
    <w:rsid w:val="00624524"/>
    <w:rsid w:val="006246C4"/>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14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42E"/>
    <w:rsid w:val="00673554"/>
    <w:rsid w:val="00673CF5"/>
    <w:rsid w:val="006740A5"/>
    <w:rsid w:val="006740EF"/>
    <w:rsid w:val="00674686"/>
    <w:rsid w:val="00674B8B"/>
    <w:rsid w:val="00674F3B"/>
    <w:rsid w:val="00675064"/>
    <w:rsid w:val="0067525E"/>
    <w:rsid w:val="006753C3"/>
    <w:rsid w:val="006754F5"/>
    <w:rsid w:val="00676034"/>
    <w:rsid w:val="00676BD1"/>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BD8"/>
    <w:rsid w:val="00685C4C"/>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4C67"/>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5FA"/>
    <w:rsid w:val="006B7AAD"/>
    <w:rsid w:val="006B7C9A"/>
    <w:rsid w:val="006C00E1"/>
    <w:rsid w:val="006C02A7"/>
    <w:rsid w:val="006C0346"/>
    <w:rsid w:val="006C062F"/>
    <w:rsid w:val="006C063F"/>
    <w:rsid w:val="006C064B"/>
    <w:rsid w:val="006C0A14"/>
    <w:rsid w:val="006C15B5"/>
    <w:rsid w:val="006C190B"/>
    <w:rsid w:val="006C1A33"/>
    <w:rsid w:val="006C1FA4"/>
    <w:rsid w:val="006C20B6"/>
    <w:rsid w:val="006C215D"/>
    <w:rsid w:val="006C2420"/>
    <w:rsid w:val="006C26D8"/>
    <w:rsid w:val="006C317E"/>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284"/>
    <w:rsid w:val="006C76B3"/>
    <w:rsid w:val="006C79BF"/>
    <w:rsid w:val="006D027E"/>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EDB"/>
    <w:rsid w:val="006E4F12"/>
    <w:rsid w:val="006E551F"/>
    <w:rsid w:val="006E6188"/>
    <w:rsid w:val="006E61F3"/>
    <w:rsid w:val="006E66F2"/>
    <w:rsid w:val="006E7084"/>
    <w:rsid w:val="006E73CF"/>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877"/>
    <w:rsid w:val="00702D2C"/>
    <w:rsid w:val="00702EA5"/>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607"/>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9C4"/>
    <w:rsid w:val="007519D0"/>
    <w:rsid w:val="00751ACF"/>
    <w:rsid w:val="00751BF6"/>
    <w:rsid w:val="0075239A"/>
    <w:rsid w:val="007529C9"/>
    <w:rsid w:val="00753312"/>
    <w:rsid w:val="00753562"/>
    <w:rsid w:val="0075391C"/>
    <w:rsid w:val="00753FFE"/>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DEC"/>
    <w:rsid w:val="00792F13"/>
    <w:rsid w:val="00793159"/>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71F"/>
    <w:rsid w:val="0079782C"/>
    <w:rsid w:val="00797BBC"/>
    <w:rsid w:val="00797BC3"/>
    <w:rsid w:val="007A0661"/>
    <w:rsid w:val="007A086D"/>
    <w:rsid w:val="007A0AA3"/>
    <w:rsid w:val="007A0B1E"/>
    <w:rsid w:val="007A0D05"/>
    <w:rsid w:val="007A11E8"/>
    <w:rsid w:val="007A1629"/>
    <w:rsid w:val="007A1997"/>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888"/>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3CB"/>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3C"/>
    <w:rsid w:val="00881371"/>
    <w:rsid w:val="008814E3"/>
    <w:rsid w:val="008814FB"/>
    <w:rsid w:val="008816C1"/>
    <w:rsid w:val="00881793"/>
    <w:rsid w:val="00881D0B"/>
    <w:rsid w:val="00881E06"/>
    <w:rsid w:val="00881E0E"/>
    <w:rsid w:val="00881EBE"/>
    <w:rsid w:val="008822D4"/>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8E9"/>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838"/>
    <w:rsid w:val="008D430E"/>
    <w:rsid w:val="008D4AAF"/>
    <w:rsid w:val="008D4AD9"/>
    <w:rsid w:val="008D4B36"/>
    <w:rsid w:val="008D4D56"/>
    <w:rsid w:val="008D4FB9"/>
    <w:rsid w:val="008D5204"/>
    <w:rsid w:val="008D5259"/>
    <w:rsid w:val="008D5845"/>
    <w:rsid w:val="008D644B"/>
    <w:rsid w:val="008D6A33"/>
    <w:rsid w:val="008D6C16"/>
    <w:rsid w:val="008D6CFE"/>
    <w:rsid w:val="008D71D9"/>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4E6"/>
    <w:rsid w:val="00911712"/>
    <w:rsid w:val="009118F1"/>
    <w:rsid w:val="00911B7A"/>
    <w:rsid w:val="0091230A"/>
    <w:rsid w:val="00912498"/>
    <w:rsid w:val="00912604"/>
    <w:rsid w:val="00912CEF"/>
    <w:rsid w:val="00912E8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CD2"/>
    <w:rsid w:val="00956F10"/>
    <w:rsid w:val="00957263"/>
    <w:rsid w:val="009574AE"/>
    <w:rsid w:val="009575BA"/>
    <w:rsid w:val="0095793E"/>
    <w:rsid w:val="00960248"/>
    <w:rsid w:val="00960317"/>
    <w:rsid w:val="009608B7"/>
    <w:rsid w:val="00960991"/>
    <w:rsid w:val="00960AC5"/>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A19"/>
    <w:rsid w:val="009732AD"/>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CAF"/>
    <w:rsid w:val="00980EF2"/>
    <w:rsid w:val="009814E3"/>
    <w:rsid w:val="00981B2B"/>
    <w:rsid w:val="00981BEC"/>
    <w:rsid w:val="00981DFA"/>
    <w:rsid w:val="00982DD1"/>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11D"/>
    <w:rsid w:val="00993463"/>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9FD"/>
    <w:rsid w:val="009C4C13"/>
    <w:rsid w:val="009C4E02"/>
    <w:rsid w:val="009C505D"/>
    <w:rsid w:val="009C51F3"/>
    <w:rsid w:val="009C5AC6"/>
    <w:rsid w:val="009C5B93"/>
    <w:rsid w:val="009C5BCF"/>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FA6"/>
    <w:rsid w:val="009F300C"/>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1EBB"/>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72B2"/>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0EA"/>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08"/>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441"/>
    <w:rsid w:val="00A62AA0"/>
    <w:rsid w:val="00A62CFA"/>
    <w:rsid w:val="00A62EB4"/>
    <w:rsid w:val="00A6304A"/>
    <w:rsid w:val="00A63B63"/>
    <w:rsid w:val="00A63C59"/>
    <w:rsid w:val="00A63CA0"/>
    <w:rsid w:val="00A63EA9"/>
    <w:rsid w:val="00A6443A"/>
    <w:rsid w:val="00A649D9"/>
    <w:rsid w:val="00A64BF7"/>
    <w:rsid w:val="00A64F1A"/>
    <w:rsid w:val="00A651C0"/>
    <w:rsid w:val="00A65B56"/>
    <w:rsid w:val="00A65F3D"/>
    <w:rsid w:val="00A65F57"/>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241F"/>
    <w:rsid w:val="00A7293B"/>
    <w:rsid w:val="00A72D65"/>
    <w:rsid w:val="00A72DBF"/>
    <w:rsid w:val="00A72E02"/>
    <w:rsid w:val="00A73023"/>
    <w:rsid w:val="00A733F2"/>
    <w:rsid w:val="00A7369F"/>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AA3"/>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66"/>
    <w:rsid w:val="00AF20B5"/>
    <w:rsid w:val="00AF2224"/>
    <w:rsid w:val="00AF222E"/>
    <w:rsid w:val="00AF2352"/>
    <w:rsid w:val="00AF2357"/>
    <w:rsid w:val="00AF2359"/>
    <w:rsid w:val="00AF2732"/>
    <w:rsid w:val="00AF3639"/>
    <w:rsid w:val="00AF36C7"/>
    <w:rsid w:val="00AF3BDB"/>
    <w:rsid w:val="00AF3CF3"/>
    <w:rsid w:val="00AF3F6B"/>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432"/>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8A"/>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2FB3"/>
    <w:rsid w:val="00B13063"/>
    <w:rsid w:val="00B13336"/>
    <w:rsid w:val="00B1357F"/>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223"/>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ABF"/>
    <w:rsid w:val="00B45BED"/>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648"/>
    <w:rsid w:val="00B558B4"/>
    <w:rsid w:val="00B5647C"/>
    <w:rsid w:val="00B56608"/>
    <w:rsid w:val="00B56DD5"/>
    <w:rsid w:val="00B56E6B"/>
    <w:rsid w:val="00B56FC9"/>
    <w:rsid w:val="00B57085"/>
    <w:rsid w:val="00B57087"/>
    <w:rsid w:val="00B57ACF"/>
    <w:rsid w:val="00B60013"/>
    <w:rsid w:val="00B60424"/>
    <w:rsid w:val="00B6084E"/>
    <w:rsid w:val="00B60894"/>
    <w:rsid w:val="00B60BEE"/>
    <w:rsid w:val="00B60EEF"/>
    <w:rsid w:val="00B60F5B"/>
    <w:rsid w:val="00B61086"/>
    <w:rsid w:val="00B61417"/>
    <w:rsid w:val="00B619F7"/>
    <w:rsid w:val="00B61DD7"/>
    <w:rsid w:val="00B61DDC"/>
    <w:rsid w:val="00B62614"/>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3DE"/>
    <w:rsid w:val="00BA24BA"/>
    <w:rsid w:val="00BA2A8B"/>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78D"/>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227"/>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5042"/>
    <w:rsid w:val="00BD5301"/>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4A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C76"/>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05F"/>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5F41"/>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FD4"/>
    <w:rsid w:val="00CD5171"/>
    <w:rsid w:val="00CD5261"/>
    <w:rsid w:val="00CD53FE"/>
    <w:rsid w:val="00CD55D0"/>
    <w:rsid w:val="00CD591A"/>
    <w:rsid w:val="00CD5983"/>
    <w:rsid w:val="00CD59FE"/>
    <w:rsid w:val="00CD60A9"/>
    <w:rsid w:val="00CD61CE"/>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B05"/>
    <w:rsid w:val="00CF0CE8"/>
    <w:rsid w:val="00CF0D83"/>
    <w:rsid w:val="00CF10AE"/>
    <w:rsid w:val="00CF119F"/>
    <w:rsid w:val="00CF12BB"/>
    <w:rsid w:val="00CF12FF"/>
    <w:rsid w:val="00CF154D"/>
    <w:rsid w:val="00CF174D"/>
    <w:rsid w:val="00CF1761"/>
    <w:rsid w:val="00CF1895"/>
    <w:rsid w:val="00CF18FC"/>
    <w:rsid w:val="00CF1DB6"/>
    <w:rsid w:val="00CF2573"/>
    <w:rsid w:val="00CF299F"/>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4AC"/>
    <w:rsid w:val="00CF54DA"/>
    <w:rsid w:val="00CF5988"/>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DC2"/>
    <w:rsid w:val="00D31E74"/>
    <w:rsid w:val="00D31EB2"/>
    <w:rsid w:val="00D31F57"/>
    <w:rsid w:val="00D32697"/>
    <w:rsid w:val="00D32D18"/>
    <w:rsid w:val="00D32D95"/>
    <w:rsid w:val="00D33025"/>
    <w:rsid w:val="00D33069"/>
    <w:rsid w:val="00D3402E"/>
    <w:rsid w:val="00D340C9"/>
    <w:rsid w:val="00D3418C"/>
    <w:rsid w:val="00D34276"/>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1"/>
    <w:rsid w:val="00D443DF"/>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8F7"/>
    <w:rsid w:val="00D66959"/>
    <w:rsid w:val="00D66AE2"/>
    <w:rsid w:val="00D66DF9"/>
    <w:rsid w:val="00D67046"/>
    <w:rsid w:val="00D67375"/>
    <w:rsid w:val="00D67480"/>
    <w:rsid w:val="00D67681"/>
    <w:rsid w:val="00D676D2"/>
    <w:rsid w:val="00D677E0"/>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397"/>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64C"/>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AF8"/>
    <w:rsid w:val="00DD70A6"/>
    <w:rsid w:val="00DD76A8"/>
    <w:rsid w:val="00DD7AB9"/>
    <w:rsid w:val="00DE08E8"/>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A15"/>
    <w:rsid w:val="00DF2B08"/>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90"/>
    <w:rsid w:val="00E0390A"/>
    <w:rsid w:val="00E03C44"/>
    <w:rsid w:val="00E03D6B"/>
    <w:rsid w:val="00E03DC8"/>
    <w:rsid w:val="00E03FD9"/>
    <w:rsid w:val="00E04827"/>
    <w:rsid w:val="00E04EC4"/>
    <w:rsid w:val="00E04F3B"/>
    <w:rsid w:val="00E0504D"/>
    <w:rsid w:val="00E054EE"/>
    <w:rsid w:val="00E0579D"/>
    <w:rsid w:val="00E05D7E"/>
    <w:rsid w:val="00E05E88"/>
    <w:rsid w:val="00E06470"/>
    <w:rsid w:val="00E0678C"/>
    <w:rsid w:val="00E06A8F"/>
    <w:rsid w:val="00E06CA6"/>
    <w:rsid w:val="00E07869"/>
    <w:rsid w:val="00E07AD3"/>
    <w:rsid w:val="00E07FC9"/>
    <w:rsid w:val="00E100D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84A"/>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A43"/>
    <w:rsid w:val="00E42AD6"/>
    <w:rsid w:val="00E42B5B"/>
    <w:rsid w:val="00E430DA"/>
    <w:rsid w:val="00E43368"/>
    <w:rsid w:val="00E4398A"/>
    <w:rsid w:val="00E43DB0"/>
    <w:rsid w:val="00E4413C"/>
    <w:rsid w:val="00E44392"/>
    <w:rsid w:val="00E444A4"/>
    <w:rsid w:val="00E44668"/>
    <w:rsid w:val="00E4489E"/>
    <w:rsid w:val="00E449A7"/>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7E"/>
    <w:rsid w:val="00E770FA"/>
    <w:rsid w:val="00E77279"/>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58A"/>
    <w:rsid w:val="00EA760E"/>
    <w:rsid w:val="00EA76F2"/>
    <w:rsid w:val="00EA7753"/>
    <w:rsid w:val="00EA7DC7"/>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0BA5"/>
    <w:rsid w:val="00EE107C"/>
    <w:rsid w:val="00EE1167"/>
    <w:rsid w:val="00EE1389"/>
    <w:rsid w:val="00EE153B"/>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B1"/>
    <w:rsid w:val="00EE53EF"/>
    <w:rsid w:val="00EE57CD"/>
    <w:rsid w:val="00EE5A37"/>
    <w:rsid w:val="00EE624E"/>
    <w:rsid w:val="00EE62A1"/>
    <w:rsid w:val="00EE639E"/>
    <w:rsid w:val="00EE6582"/>
    <w:rsid w:val="00EE6825"/>
    <w:rsid w:val="00EE69C6"/>
    <w:rsid w:val="00EE6C21"/>
    <w:rsid w:val="00EE6DF6"/>
    <w:rsid w:val="00EE7117"/>
    <w:rsid w:val="00EE7282"/>
    <w:rsid w:val="00EE7386"/>
    <w:rsid w:val="00EE7408"/>
    <w:rsid w:val="00EE7A56"/>
    <w:rsid w:val="00EE7C22"/>
    <w:rsid w:val="00EE7E0F"/>
    <w:rsid w:val="00EF013A"/>
    <w:rsid w:val="00EF0449"/>
    <w:rsid w:val="00EF072B"/>
    <w:rsid w:val="00EF0E1B"/>
    <w:rsid w:val="00EF0F4A"/>
    <w:rsid w:val="00EF1009"/>
    <w:rsid w:val="00EF12CB"/>
    <w:rsid w:val="00EF1498"/>
    <w:rsid w:val="00EF1572"/>
    <w:rsid w:val="00EF1729"/>
    <w:rsid w:val="00EF1BBF"/>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8AD"/>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7A7"/>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079"/>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65C"/>
    <w:rsid w:val="00F56763"/>
    <w:rsid w:val="00F56FFE"/>
    <w:rsid w:val="00F57798"/>
    <w:rsid w:val="00F5787C"/>
    <w:rsid w:val="00F57A93"/>
    <w:rsid w:val="00F57DD6"/>
    <w:rsid w:val="00F60171"/>
    <w:rsid w:val="00F60496"/>
    <w:rsid w:val="00F606C7"/>
    <w:rsid w:val="00F6091E"/>
    <w:rsid w:val="00F60EF0"/>
    <w:rsid w:val="00F615B1"/>
    <w:rsid w:val="00F6193D"/>
    <w:rsid w:val="00F61A95"/>
    <w:rsid w:val="00F624AE"/>
    <w:rsid w:val="00F62558"/>
    <w:rsid w:val="00F634C2"/>
    <w:rsid w:val="00F635E0"/>
    <w:rsid w:val="00F6363B"/>
    <w:rsid w:val="00F64F52"/>
    <w:rsid w:val="00F651B2"/>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27C"/>
    <w:rsid w:val="00F813AB"/>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51"/>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747"/>
    <w:rsid w:val="00FA4C46"/>
    <w:rsid w:val="00FA51CD"/>
    <w:rsid w:val="00FA521E"/>
    <w:rsid w:val="00FA521F"/>
    <w:rsid w:val="00FA5634"/>
    <w:rsid w:val="00FA566D"/>
    <w:rsid w:val="00FA574F"/>
    <w:rsid w:val="00FA5912"/>
    <w:rsid w:val="00FA5EA8"/>
    <w:rsid w:val="00FA5F0C"/>
    <w:rsid w:val="00FA6122"/>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D0F"/>
    <w:rsid w:val="00FC70D5"/>
    <w:rsid w:val="00FC7139"/>
    <w:rsid w:val="00FC73C0"/>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6FE3"/>
    <w:rsid w:val="00FD722A"/>
    <w:rsid w:val="00FD727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AEB"/>
    <w:rsid w:val="00FF4EF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608B7"/>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BB35-CB44-4220-94DC-56FFA841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773</Words>
  <Characters>4292</Characters>
  <Application>Microsoft Office Word</Application>
  <DocSecurity>0</DocSecurity>
  <Lines>87</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Takuma Nakamura (中村 拓真)</cp:lastModifiedBy>
  <cp:revision>16</cp:revision>
  <cp:lastPrinted>2017-08-09T04:40:00Z</cp:lastPrinted>
  <dcterms:created xsi:type="dcterms:W3CDTF">2022-09-30T11:10:00Z</dcterms:created>
  <dcterms:modified xsi:type="dcterms:W3CDTF">2022-09-30T14:36:00Z</dcterms:modified>
</cp:coreProperties>
</file>