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CDAAD" w14:textId="18DD43F2" w:rsidR="00C15D5C" w:rsidRPr="007D470E" w:rsidRDefault="00C15D5C" w:rsidP="00C15D5C">
      <w:pPr>
        <w:tabs>
          <w:tab w:val="right" w:pos="9216"/>
        </w:tabs>
        <w:spacing w:line="240" w:lineRule="auto"/>
        <w:jc w:val="both"/>
        <w:rPr>
          <w:rFonts w:ascii="Times New Roman" w:eastAsia="Times New Roman" w:hAnsi="Times New Roman" w:cs="Times New Roman"/>
          <w:sz w:val="24"/>
          <w:szCs w:val="24"/>
        </w:rPr>
      </w:pPr>
      <w:r w:rsidRPr="007D470E">
        <w:rPr>
          <w:rFonts w:ascii="Times New Roman" w:eastAsia="Times New Roman" w:hAnsi="Times New Roman" w:cs="Times New Roman"/>
          <w:b/>
          <w:sz w:val="24"/>
          <w:szCs w:val="24"/>
        </w:rPr>
        <w:t>3GPP TSG RAN WG1 Meeting #110</w:t>
      </w:r>
      <w:r>
        <w:rPr>
          <w:rFonts w:ascii="Times New Roman" w:eastAsia="Times New Roman" w:hAnsi="Times New Roman" w:cs="Times New Roman"/>
          <w:b/>
          <w:sz w:val="24"/>
          <w:szCs w:val="24"/>
        </w:rPr>
        <w:t>bis-e</w:t>
      </w:r>
      <w:r w:rsidRPr="007D470E">
        <w:rPr>
          <w:rFonts w:ascii="Times New Roman" w:eastAsia="Times New Roman" w:hAnsi="Times New Roman" w:cs="Times New Roman"/>
          <w:b/>
          <w:sz w:val="24"/>
          <w:szCs w:val="24"/>
        </w:rPr>
        <w:tab/>
        <w:t>R1-</w:t>
      </w:r>
      <w:r w:rsidR="003240A9">
        <w:rPr>
          <w:rFonts w:ascii="Times New Roman" w:eastAsia="Times New Roman" w:hAnsi="Times New Roman" w:cs="Times New Roman"/>
          <w:b/>
          <w:sz w:val="24"/>
          <w:szCs w:val="24"/>
        </w:rPr>
        <w:t>2210104</w:t>
      </w:r>
    </w:p>
    <w:p w14:paraId="44FDF5FD" w14:textId="77777777" w:rsidR="00C15D5C" w:rsidRPr="007D470E" w:rsidRDefault="00C15D5C" w:rsidP="00C15D5C">
      <w:pPr>
        <w:spacing w:after="120" w:line="240" w:lineRule="auto"/>
        <w:jc w:val="both"/>
        <w:rPr>
          <w:rFonts w:ascii="Times New Roman" w:eastAsia="Times New Roman" w:hAnsi="Times New Roman" w:cs="Times New Roman"/>
          <w:sz w:val="24"/>
          <w:szCs w:val="24"/>
        </w:rPr>
      </w:pPr>
      <w:r>
        <w:rPr>
          <w:rFonts w:ascii="Times New Roman" w:hAnsi="Times New Roman" w:cs="Times New Roman"/>
          <w:b/>
          <w:bCs/>
          <w:sz w:val="24"/>
          <w:szCs w:val="24"/>
          <w:lang w:eastAsia="ja-JP"/>
        </w:rPr>
        <w:t>e-meeting,</w:t>
      </w:r>
      <w:r w:rsidRPr="00A676B6">
        <w:rPr>
          <w:rFonts w:eastAsia="MS Mincho"/>
          <w:b/>
          <w:bCs/>
          <w:sz w:val="28"/>
          <w:lang w:eastAsia="ja-JP"/>
        </w:rPr>
        <w:t xml:space="preserve"> </w:t>
      </w:r>
      <w:r w:rsidRPr="00A676B6">
        <w:rPr>
          <w:rFonts w:ascii="Times New Roman" w:hAnsi="Times New Roman" w:cs="Times New Roman"/>
          <w:b/>
          <w:bCs/>
          <w:sz w:val="24"/>
          <w:szCs w:val="24"/>
          <w:lang w:eastAsia="ja-JP"/>
        </w:rPr>
        <w:t>October 10</w:t>
      </w:r>
      <w:r w:rsidRPr="00A676B6">
        <w:rPr>
          <w:rFonts w:ascii="Times New Roman" w:hAnsi="Times New Roman" w:cs="Times New Roman" w:hint="eastAsia"/>
          <w:b/>
          <w:bCs/>
          <w:sz w:val="24"/>
          <w:szCs w:val="24"/>
          <w:vertAlign w:val="superscript"/>
          <w:lang w:eastAsia="ja-JP"/>
        </w:rPr>
        <w:t>th</w:t>
      </w:r>
      <w:r w:rsidRPr="00A676B6">
        <w:rPr>
          <w:rFonts w:ascii="Times New Roman" w:hAnsi="Times New Roman" w:cs="Times New Roman"/>
          <w:b/>
          <w:bCs/>
          <w:sz w:val="24"/>
          <w:szCs w:val="24"/>
          <w:lang w:eastAsia="ja-JP"/>
        </w:rPr>
        <w:t xml:space="preserve"> – 19</w:t>
      </w:r>
      <w:r w:rsidRPr="00A676B6">
        <w:rPr>
          <w:rFonts w:ascii="Times New Roman" w:hAnsi="Times New Roman" w:cs="Times New Roman"/>
          <w:b/>
          <w:bCs/>
          <w:sz w:val="24"/>
          <w:szCs w:val="24"/>
          <w:vertAlign w:val="superscript"/>
          <w:lang w:eastAsia="ja-JP"/>
        </w:rPr>
        <w:t>th</w:t>
      </w:r>
      <w:r w:rsidRPr="00A676B6">
        <w:rPr>
          <w:rFonts w:ascii="Times New Roman" w:hAnsi="Times New Roman" w:cs="Times New Roman"/>
          <w:b/>
          <w:bCs/>
          <w:sz w:val="24"/>
          <w:szCs w:val="24"/>
          <w:lang w:eastAsia="ja-JP"/>
        </w:rPr>
        <w:t>, 2022</w:t>
      </w:r>
    </w:p>
    <w:p w14:paraId="5DD2CE43" w14:textId="77777777" w:rsidR="00C15D5C" w:rsidRPr="007D470E" w:rsidRDefault="00C15D5C" w:rsidP="00C15D5C">
      <w:pPr>
        <w:spacing w:after="60" w:line="240" w:lineRule="auto"/>
        <w:jc w:val="both"/>
        <w:rPr>
          <w:rFonts w:ascii="Times New Roman" w:eastAsia="Times New Roman" w:hAnsi="Times New Roman" w:cs="Times New Roman"/>
          <w:b/>
          <w:sz w:val="24"/>
          <w:szCs w:val="24"/>
        </w:rPr>
      </w:pPr>
      <w:r w:rsidRPr="007D470E">
        <w:rPr>
          <w:rFonts w:ascii="Times New Roman" w:eastAsia="Times New Roman" w:hAnsi="Times New Roman" w:cs="Times New Roman"/>
          <w:b/>
          <w:sz w:val="24"/>
          <w:szCs w:val="24"/>
        </w:rPr>
        <w:t>Source:             CEWiT</w:t>
      </w:r>
    </w:p>
    <w:p w14:paraId="7B3FDAFF" w14:textId="77777777" w:rsidR="00C15D5C" w:rsidRPr="007D470E" w:rsidRDefault="00C15D5C" w:rsidP="00C15D5C">
      <w:pPr>
        <w:spacing w:after="60" w:line="240" w:lineRule="auto"/>
        <w:jc w:val="both"/>
        <w:rPr>
          <w:rFonts w:ascii="Times New Roman" w:eastAsia="Times New Roman" w:hAnsi="Times New Roman" w:cs="Times New Roman"/>
          <w:b/>
          <w:bCs/>
          <w:iCs/>
          <w:sz w:val="24"/>
          <w:szCs w:val="24"/>
          <w:lang w:val="en-GB"/>
        </w:rPr>
      </w:pPr>
      <w:r w:rsidRPr="007D470E">
        <w:rPr>
          <w:rFonts w:ascii="Times New Roman" w:eastAsia="Times New Roman" w:hAnsi="Times New Roman" w:cs="Times New Roman"/>
          <w:b/>
          <w:sz w:val="24"/>
          <w:szCs w:val="24"/>
        </w:rPr>
        <w:t>Title:</w:t>
      </w:r>
      <w:r w:rsidRPr="007D470E">
        <w:rPr>
          <w:rFonts w:ascii="Times New Roman" w:eastAsia="Times New Roman" w:hAnsi="Times New Roman" w:cs="Times New Roman"/>
          <w:b/>
          <w:sz w:val="24"/>
          <w:szCs w:val="24"/>
        </w:rPr>
        <w:tab/>
        <w:t xml:space="preserve">             Discussion on </w:t>
      </w:r>
      <w:r w:rsidRPr="007D470E">
        <w:rPr>
          <w:rFonts w:ascii="Times New Roman" w:eastAsia="Times New Roman" w:hAnsi="Times New Roman" w:cs="Times New Roman"/>
          <w:b/>
          <w:bCs/>
          <w:iCs/>
          <w:sz w:val="24"/>
          <w:szCs w:val="24"/>
          <w:lang w:val="en-GB"/>
        </w:rPr>
        <w:t>Unified TCI framework extension for multi-TRP</w:t>
      </w:r>
    </w:p>
    <w:p w14:paraId="5BC14FBD" w14:textId="77777777" w:rsidR="00C15D5C" w:rsidRPr="007D470E" w:rsidRDefault="00C15D5C" w:rsidP="00C15D5C">
      <w:pPr>
        <w:spacing w:after="60" w:line="240" w:lineRule="auto"/>
        <w:jc w:val="both"/>
        <w:rPr>
          <w:rFonts w:ascii="Times New Roman" w:eastAsia="Times New Roman" w:hAnsi="Times New Roman" w:cs="Times New Roman"/>
          <w:sz w:val="24"/>
          <w:szCs w:val="24"/>
        </w:rPr>
      </w:pPr>
      <w:r w:rsidRPr="007D470E">
        <w:rPr>
          <w:rFonts w:ascii="Times New Roman" w:eastAsia="Times New Roman" w:hAnsi="Times New Roman" w:cs="Times New Roman"/>
          <w:b/>
          <w:sz w:val="24"/>
          <w:szCs w:val="24"/>
        </w:rPr>
        <w:t>Agenda Item:</w:t>
      </w:r>
      <w:r w:rsidRPr="007D470E">
        <w:rPr>
          <w:rFonts w:ascii="Times New Roman" w:eastAsia="Times New Roman" w:hAnsi="Times New Roman" w:cs="Times New Roman"/>
          <w:b/>
          <w:sz w:val="24"/>
          <w:szCs w:val="24"/>
        </w:rPr>
        <w:tab/>
        <w:t xml:space="preserve"> 9.1.1.1</w:t>
      </w:r>
    </w:p>
    <w:p w14:paraId="221CDD1B" w14:textId="77777777" w:rsidR="00C15D5C" w:rsidRPr="007D470E" w:rsidRDefault="00C15D5C" w:rsidP="00C15D5C">
      <w:pPr>
        <w:spacing w:after="60" w:line="240" w:lineRule="auto"/>
        <w:jc w:val="both"/>
        <w:rPr>
          <w:rFonts w:ascii="Times New Roman" w:eastAsia="Times New Roman" w:hAnsi="Times New Roman" w:cs="Times New Roman"/>
          <w:sz w:val="24"/>
          <w:szCs w:val="24"/>
        </w:rPr>
      </w:pPr>
      <w:r w:rsidRPr="007D470E">
        <w:rPr>
          <w:rFonts w:ascii="Times New Roman" w:eastAsia="Times New Roman" w:hAnsi="Times New Roman" w:cs="Times New Roman"/>
          <w:b/>
          <w:sz w:val="24"/>
          <w:szCs w:val="24"/>
        </w:rPr>
        <w:t xml:space="preserve">Document for: Discussion </w:t>
      </w:r>
    </w:p>
    <w:p w14:paraId="485B074F" w14:textId="77777777" w:rsidR="00C15D5C" w:rsidRPr="007D470E" w:rsidRDefault="00C15D5C" w:rsidP="00C15D5C">
      <w:pPr>
        <w:pBdr>
          <w:top w:val="none" w:sz="0" w:space="0" w:color="000000"/>
          <w:left w:val="none" w:sz="0" w:space="0" w:color="000000"/>
          <w:bottom w:val="single" w:sz="4" w:space="1" w:color="000000"/>
          <w:right w:val="none" w:sz="0" w:space="0" w:color="000000"/>
        </w:pBdr>
        <w:spacing w:line="240" w:lineRule="auto"/>
        <w:jc w:val="both"/>
        <w:rPr>
          <w:rFonts w:ascii="Times New Roman" w:eastAsia="Times New Roman" w:hAnsi="Times New Roman" w:cs="Times New Roman"/>
          <w:sz w:val="16"/>
          <w:szCs w:val="16"/>
        </w:rPr>
      </w:pPr>
      <w:bookmarkStart w:id="0" w:name="_gjdgxs" w:colFirst="0" w:colLast="0"/>
      <w:bookmarkEnd w:id="0"/>
    </w:p>
    <w:p w14:paraId="67344BDF" w14:textId="77777777" w:rsidR="00C15D5C" w:rsidRPr="007D470E" w:rsidRDefault="00C15D5C" w:rsidP="00C15D5C">
      <w:pPr>
        <w:pStyle w:val="Heading1"/>
        <w:keepLines w:val="0"/>
        <w:numPr>
          <w:ilvl w:val="0"/>
          <w:numId w:val="1"/>
        </w:numPr>
        <w:spacing w:before="120" w:line="240" w:lineRule="auto"/>
        <w:jc w:val="both"/>
        <w:rPr>
          <w:rFonts w:ascii="Times New Roman" w:eastAsia="Times New Roman" w:hAnsi="Times New Roman" w:cs="Times New Roman"/>
          <w:b/>
          <w:sz w:val="32"/>
          <w:szCs w:val="32"/>
        </w:rPr>
      </w:pPr>
      <w:bookmarkStart w:id="1" w:name="_xl2dgc5pmumw" w:colFirst="0" w:colLast="0"/>
      <w:bookmarkEnd w:id="1"/>
      <w:r w:rsidRPr="007D470E">
        <w:rPr>
          <w:rFonts w:ascii="Times New Roman" w:eastAsia="Times New Roman" w:hAnsi="Times New Roman" w:cs="Times New Roman"/>
          <w:b/>
          <w:sz w:val="32"/>
          <w:szCs w:val="32"/>
        </w:rPr>
        <w:t>Introduction</w:t>
      </w:r>
    </w:p>
    <w:p w14:paraId="5C4F929C" w14:textId="77777777" w:rsidR="00C15D5C" w:rsidRPr="007D470E" w:rsidRDefault="00C15D5C" w:rsidP="00C15D5C">
      <w:pPr>
        <w:jc w:val="both"/>
        <w:rPr>
          <w:rFonts w:ascii="Times New Roman" w:hAnsi="Times New Roman" w:cs="Times New Roman"/>
        </w:rPr>
      </w:pPr>
    </w:p>
    <w:p w14:paraId="73B85A63" w14:textId="52BEDAA1" w:rsidR="00C15D5C" w:rsidRDefault="00C15D5C" w:rsidP="00C15D5C">
      <w:pPr>
        <w:jc w:val="both"/>
        <w:rPr>
          <w:rFonts w:ascii="Times New Roman" w:hAnsi="Times New Roman" w:cs="Times New Roman"/>
          <w:sz w:val="20"/>
          <w:szCs w:val="20"/>
        </w:rPr>
      </w:pPr>
      <w:r w:rsidRPr="007D470E">
        <w:rPr>
          <w:rFonts w:ascii="Times New Roman" w:eastAsia="MS Mincho" w:hAnsi="Times New Roman" w:cs="Times New Roman"/>
          <w:sz w:val="20"/>
          <w:szCs w:val="20"/>
          <w:lang w:val="en-GB" w:eastAsia="ja-JP"/>
        </w:rPr>
        <w:t>In RAN1#1</w:t>
      </w:r>
      <w:r>
        <w:rPr>
          <w:rFonts w:ascii="Times New Roman" w:eastAsia="MS Mincho" w:hAnsi="Times New Roman" w:cs="Times New Roman"/>
          <w:sz w:val="20"/>
          <w:szCs w:val="20"/>
          <w:lang w:val="en-GB" w:eastAsia="ja-JP"/>
        </w:rPr>
        <w:t>10</w:t>
      </w:r>
      <w:r w:rsidRPr="007D470E">
        <w:rPr>
          <w:rFonts w:ascii="Times New Roman" w:eastAsia="MS Mincho" w:hAnsi="Times New Roman" w:cs="Times New Roman"/>
          <w:sz w:val="20"/>
          <w:szCs w:val="20"/>
          <w:lang w:val="en-GB" w:eastAsia="ja-JP"/>
        </w:rPr>
        <w:t xml:space="preserve"> [1], potential </w:t>
      </w:r>
      <w:r w:rsidRPr="007D470E">
        <w:rPr>
          <w:rFonts w:ascii="Times New Roman" w:eastAsia="MS Mincho" w:hAnsi="Times New Roman" w:cs="Times New Roman"/>
          <w:sz w:val="20"/>
          <w:szCs w:val="20"/>
          <w:lang w:val="en-US" w:eastAsia="ja-JP"/>
        </w:rPr>
        <w:t xml:space="preserve">issues have been identified </w:t>
      </w:r>
      <w:r w:rsidRPr="007D470E">
        <w:rPr>
          <w:rFonts w:ascii="Times New Roman" w:eastAsia="MS Mincho" w:hAnsi="Times New Roman" w:cs="Times New Roman"/>
          <w:sz w:val="20"/>
          <w:szCs w:val="20"/>
          <w:lang w:val="en-GB" w:eastAsia="ja-JP"/>
        </w:rPr>
        <w:t xml:space="preserve">to support extension of unified TCI framework for supporting multi-TRPs. </w:t>
      </w:r>
      <w:r w:rsidRPr="007D470E">
        <w:rPr>
          <w:rFonts w:ascii="Times New Roman" w:hAnsi="Times New Roman" w:cs="Times New Roman"/>
          <w:sz w:val="20"/>
          <w:szCs w:val="20"/>
        </w:rPr>
        <w:t>Several agreements were made in last RAN1# 1</w:t>
      </w:r>
      <w:r>
        <w:rPr>
          <w:rFonts w:ascii="Times New Roman" w:hAnsi="Times New Roman" w:cs="Times New Roman"/>
          <w:sz w:val="20"/>
          <w:szCs w:val="20"/>
        </w:rPr>
        <w:t>10</w:t>
      </w:r>
      <w:r w:rsidRPr="007D470E">
        <w:rPr>
          <w:rFonts w:ascii="Times New Roman" w:hAnsi="Times New Roman" w:cs="Times New Roman"/>
          <w:sz w:val="20"/>
          <w:szCs w:val="20"/>
        </w:rPr>
        <w:t xml:space="preserve"> [1] meeting related to required enhancements </w:t>
      </w:r>
      <w:r>
        <w:rPr>
          <w:rFonts w:ascii="Times New Roman" w:hAnsi="Times New Roman" w:cs="Times New Roman"/>
          <w:sz w:val="20"/>
          <w:szCs w:val="20"/>
        </w:rPr>
        <w:t>for</w:t>
      </w:r>
      <w:r w:rsidRPr="007D470E">
        <w:rPr>
          <w:rFonts w:ascii="Times New Roman" w:hAnsi="Times New Roman" w:cs="Times New Roman"/>
          <w:sz w:val="20"/>
          <w:szCs w:val="20"/>
        </w:rPr>
        <w:t xml:space="preserve"> extending the specifications for unified TCI framework supporting </w:t>
      </w:r>
      <w:r>
        <w:rPr>
          <w:rFonts w:ascii="Times New Roman" w:hAnsi="Times New Roman" w:cs="Times New Roman"/>
          <w:sz w:val="20"/>
          <w:szCs w:val="20"/>
        </w:rPr>
        <w:t>M</w:t>
      </w:r>
      <w:r w:rsidRPr="007D470E">
        <w:rPr>
          <w:rFonts w:ascii="Times New Roman" w:hAnsi="Times New Roman" w:cs="Times New Roman"/>
          <w:sz w:val="20"/>
          <w:szCs w:val="20"/>
        </w:rPr>
        <w:t>-TRP. In this contribution, we provide our views on the</w:t>
      </w:r>
      <w:r w:rsidRPr="007D470E">
        <w:rPr>
          <w:rFonts w:ascii="Times New Roman" w:hAnsi="Times New Roman" w:cs="Times New Roman"/>
          <w:sz w:val="20"/>
          <w:szCs w:val="20"/>
          <w:lang w:val="en-GB"/>
        </w:rPr>
        <w:t xml:space="preserve"> Rel-18 extension for indication of multiple DL/UL TCI states, </w:t>
      </w:r>
      <w:r w:rsidRPr="007D470E">
        <w:rPr>
          <w:rFonts w:ascii="Times New Roman" w:hAnsi="Times New Roman" w:cs="Times New Roman"/>
          <w:sz w:val="20"/>
          <w:szCs w:val="20"/>
        </w:rPr>
        <w:t>potential issues related to indicating TCI states during dynamic switching between STRP and MTRP operation modes.</w:t>
      </w:r>
      <w:r>
        <w:rPr>
          <w:rFonts w:ascii="Times New Roman" w:hAnsi="Times New Roman" w:cs="Times New Roman"/>
          <w:sz w:val="20"/>
          <w:szCs w:val="20"/>
        </w:rPr>
        <w:t xml:space="preserve"> In this document, two TRPs are considered for M-TRP operation.</w:t>
      </w:r>
    </w:p>
    <w:p w14:paraId="7ED6232F" w14:textId="77777777" w:rsidR="00DB5E71" w:rsidRDefault="00DB5E71" w:rsidP="00C15D5C">
      <w:pPr>
        <w:jc w:val="both"/>
        <w:rPr>
          <w:rFonts w:ascii="Times New Roman" w:hAnsi="Times New Roman" w:cs="Times New Roman"/>
          <w:sz w:val="20"/>
          <w:szCs w:val="20"/>
        </w:rPr>
      </w:pPr>
    </w:p>
    <w:p w14:paraId="02708181" w14:textId="4B6CEE71" w:rsidR="00C15D5C" w:rsidRDefault="00C15D5C" w:rsidP="00C15D5C">
      <w:pPr>
        <w:snapToGrid w:val="0"/>
        <w:rPr>
          <w:rFonts w:eastAsia="DengXian"/>
          <w:bCs/>
          <w:color w:val="000000"/>
          <w:lang w:eastAsia="zh-CN"/>
        </w:rPr>
      </w:pPr>
      <w:r w:rsidRPr="0058067B">
        <w:rPr>
          <w:rFonts w:ascii="Times New Roman" w:eastAsia="DengXian" w:hAnsi="Times New Roman" w:cs="Times New Roman"/>
          <w:bCs/>
          <w:color w:val="000000"/>
          <w:sz w:val="20"/>
          <w:szCs w:val="20"/>
          <w:lang w:eastAsia="zh-CN"/>
        </w:rPr>
        <w:t xml:space="preserve">In Rel-18 unified TCI framework </w:t>
      </w:r>
      <w:r>
        <w:rPr>
          <w:rFonts w:ascii="Times New Roman" w:eastAsia="DengXian" w:hAnsi="Times New Roman" w:cs="Times New Roman"/>
          <w:bCs/>
          <w:color w:val="000000"/>
          <w:sz w:val="20"/>
          <w:szCs w:val="20"/>
          <w:lang w:eastAsia="zh-CN"/>
        </w:rPr>
        <w:t xml:space="preserve">extension </w:t>
      </w:r>
      <w:r w:rsidRPr="0058067B">
        <w:rPr>
          <w:rFonts w:ascii="Times New Roman" w:eastAsia="DengXian" w:hAnsi="Times New Roman" w:cs="Times New Roman"/>
          <w:bCs/>
          <w:color w:val="000000"/>
          <w:sz w:val="20"/>
          <w:szCs w:val="20"/>
          <w:lang w:eastAsia="zh-CN"/>
        </w:rPr>
        <w:t>to multi-TRP transmission schemes, the following agreements were made in RAN1#</w:t>
      </w:r>
      <w:r>
        <w:rPr>
          <w:rFonts w:ascii="Times New Roman" w:eastAsia="DengXian" w:hAnsi="Times New Roman" w:cs="Times New Roman"/>
          <w:bCs/>
          <w:color w:val="000000"/>
          <w:sz w:val="20"/>
          <w:szCs w:val="20"/>
          <w:lang w:eastAsia="zh-CN"/>
        </w:rPr>
        <w:t>110</w:t>
      </w:r>
      <w:r w:rsidRPr="0058067B">
        <w:rPr>
          <w:rFonts w:ascii="Times New Roman" w:eastAsia="DengXian" w:hAnsi="Times New Roman" w:cs="Times New Roman"/>
          <w:bCs/>
          <w:color w:val="000000"/>
          <w:sz w:val="20"/>
          <w:szCs w:val="20"/>
          <w:lang w:eastAsia="zh-CN"/>
        </w:rPr>
        <w:t xml:space="preserve"> meeting </w:t>
      </w:r>
      <w:r w:rsidRPr="0058067B">
        <w:rPr>
          <w:rFonts w:ascii="Times New Roman" w:eastAsia="DengXian" w:hAnsi="Times New Roman" w:cs="Times New Roman"/>
          <w:bCs/>
          <w:color w:val="000000"/>
          <w:sz w:val="20"/>
          <w:szCs w:val="20"/>
          <w:lang w:eastAsia="zh-CN"/>
        </w:rPr>
        <w:fldChar w:fldCharType="begin"/>
      </w:r>
      <w:r w:rsidRPr="0058067B">
        <w:rPr>
          <w:rFonts w:ascii="Times New Roman" w:eastAsia="DengXian" w:hAnsi="Times New Roman" w:cs="Times New Roman"/>
          <w:bCs/>
          <w:color w:val="000000"/>
          <w:sz w:val="20"/>
          <w:szCs w:val="20"/>
          <w:lang w:eastAsia="zh-CN"/>
        </w:rPr>
        <w:instrText xml:space="preserve"> REF _Ref111202569 \r \h  \* MERGEFORMAT </w:instrText>
      </w:r>
      <w:r w:rsidRPr="0058067B">
        <w:rPr>
          <w:rFonts w:ascii="Times New Roman" w:eastAsia="DengXian" w:hAnsi="Times New Roman" w:cs="Times New Roman"/>
          <w:bCs/>
          <w:color w:val="000000"/>
          <w:sz w:val="20"/>
          <w:szCs w:val="20"/>
          <w:lang w:eastAsia="zh-CN"/>
        </w:rPr>
      </w:r>
      <w:r w:rsidRPr="0058067B">
        <w:rPr>
          <w:rFonts w:ascii="Times New Roman" w:eastAsia="DengXian" w:hAnsi="Times New Roman" w:cs="Times New Roman"/>
          <w:bCs/>
          <w:color w:val="000000"/>
          <w:sz w:val="20"/>
          <w:szCs w:val="20"/>
          <w:lang w:eastAsia="zh-CN"/>
        </w:rPr>
        <w:fldChar w:fldCharType="separate"/>
      </w:r>
      <w:r w:rsidRPr="0058067B">
        <w:rPr>
          <w:rFonts w:ascii="Times New Roman" w:eastAsia="DengXian" w:hAnsi="Times New Roman" w:cs="Times New Roman"/>
          <w:bCs/>
          <w:color w:val="000000"/>
          <w:sz w:val="20"/>
          <w:szCs w:val="20"/>
          <w:lang w:eastAsia="zh-CN"/>
        </w:rPr>
        <w:t>[</w:t>
      </w:r>
      <w:r>
        <w:rPr>
          <w:rFonts w:ascii="Times New Roman" w:eastAsia="DengXian" w:hAnsi="Times New Roman" w:cs="Times New Roman"/>
          <w:bCs/>
          <w:color w:val="000000"/>
          <w:sz w:val="20"/>
          <w:szCs w:val="20"/>
          <w:lang w:eastAsia="zh-CN"/>
        </w:rPr>
        <w:t>1</w:t>
      </w:r>
      <w:r w:rsidRPr="0058067B">
        <w:rPr>
          <w:rFonts w:ascii="Times New Roman" w:eastAsia="DengXian" w:hAnsi="Times New Roman" w:cs="Times New Roman"/>
          <w:bCs/>
          <w:color w:val="000000"/>
          <w:sz w:val="20"/>
          <w:szCs w:val="20"/>
          <w:lang w:eastAsia="zh-CN"/>
        </w:rPr>
        <w:t>]</w:t>
      </w:r>
      <w:r w:rsidRPr="0058067B">
        <w:rPr>
          <w:rFonts w:ascii="Times New Roman" w:eastAsia="DengXian" w:hAnsi="Times New Roman" w:cs="Times New Roman"/>
          <w:bCs/>
          <w:color w:val="000000"/>
          <w:sz w:val="20"/>
          <w:szCs w:val="20"/>
          <w:lang w:eastAsia="zh-CN"/>
        </w:rPr>
        <w:fldChar w:fldCharType="end"/>
      </w:r>
      <w:r>
        <w:rPr>
          <w:rFonts w:eastAsia="DengXian"/>
          <w:bCs/>
          <w:color w:val="000000"/>
          <w:lang w:eastAsia="zh-CN"/>
        </w:rPr>
        <w:t>.</w:t>
      </w:r>
    </w:p>
    <w:p w14:paraId="2D043E38" w14:textId="77777777" w:rsidR="00780378" w:rsidRPr="0058067B" w:rsidRDefault="00780378" w:rsidP="00C15D5C">
      <w:pPr>
        <w:snapToGrid w:val="0"/>
        <w:rPr>
          <w:rFonts w:eastAsia="DengXian"/>
          <w:bCs/>
          <w:color w:val="000000"/>
          <w:lang w:eastAsia="zh-CN"/>
        </w:rPr>
      </w:pPr>
    </w:p>
    <w:p w14:paraId="787368E3" w14:textId="1615C44D" w:rsidR="0024657C" w:rsidRDefault="00AF3AF1">
      <w:pPr>
        <w:rPr>
          <w:rFonts w:ascii="Times New Roman" w:hAnsi="Times New Roman"/>
          <w:iCs/>
          <w:color w:val="000000"/>
          <w:szCs w:val="20"/>
        </w:rPr>
      </w:pPr>
      <w:r>
        <w:rPr>
          <w:noProof/>
        </w:rPr>
        <mc:AlternateContent>
          <mc:Choice Requires="wps">
            <w:drawing>
              <wp:anchor distT="0" distB="0" distL="114300" distR="114300" simplePos="0" relativeHeight="251659264" behindDoc="0" locked="0" layoutInCell="1" allowOverlap="1" wp14:anchorId="5C1886BA" wp14:editId="33F575B9">
                <wp:simplePos x="0" y="0"/>
                <wp:positionH relativeFrom="column">
                  <wp:posOffset>0</wp:posOffset>
                </wp:positionH>
                <wp:positionV relativeFrom="paragraph">
                  <wp:posOffset>0</wp:posOffset>
                </wp:positionV>
                <wp:extent cx="5932025" cy="4305782"/>
                <wp:effectExtent l="0" t="0" r="12065" b="19050"/>
                <wp:wrapNone/>
                <wp:docPr id="4" name="Text Box 4"/>
                <wp:cNvGraphicFramePr/>
                <a:graphic xmlns:a="http://schemas.openxmlformats.org/drawingml/2006/main">
                  <a:graphicData uri="http://schemas.microsoft.com/office/word/2010/wordprocessingShape">
                    <wps:wsp>
                      <wps:cNvSpPr txBox="1"/>
                      <wps:spPr>
                        <a:xfrm>
                          <a:off x="0" y="0"/>
                          <a:ext cx="5932025" cy="4305782"/>
                        </a:xfrm>
                        <a:prstGeom prst="rect">
                          <a:avLst/>
                        </a:prstGeom>
                        <a:solidFill>
                          <a:schemeClr val="lt1"/>
                        </a:solidFill>
                        <a:ln w="6350">
                          <a:solidFill>
                            <a:prstClr val="black"/>
                          </a:solidFill>
                        </a:ln>
                      </wps:spPr>
                      <wps:txbx>
                        <w:txbxContent>
                          <w:p w14:paraId="7C86DDE1" w14:textId="77777777" w:rsidR="00AF3AF1" w:rsidRPr="00342C2B" w:rsidRDefault="00AF3AF1" w:rsidP="00AF3AF1">
                            <w:pPr>
                              <w:jc w:val="both"/>
                              <w:rPr>
                                <w:rFonts w:ascii="Times New Roman" w:hAnsi="Times New Roman"/>
                                <w:iCs/>
                                <w:color w:val="000000"/>
                                <w:szCs w:val="20"/>
                                <w:highlight w:val="green"/>
                              </w:rPr>
                            </w:pPr>
                            <w:r w:rsidRPr="00342C2B">
                              <w:rPr>
                                <w:rFonts w:ascii="Times New Roman" w:hAnsi="Times New Roman"/>
                                <w:iCs/>
                                <w:color w:val="000000"/>
                                <w:szCs w:val="20"/>
                                <w:highlight w:val="green"/>
                              </w:rPr>
                              <w:t xml:space="preserve">Agreement: </w:t>
                            </w:r>
                          </w:p>
                          <w:p w14:paraId="5CFAFF4A" w14:textId="77777777" w:rsidR="00AF3AF1" w:rsidRPr="0058067B" w:rsidRDefault="00AF3AF1" w:rsidP="00AF3AF1">
                            <w:pPr>
                              <w:jc w:val="both"/>
                              <w:rPr>
                                <w:rFonts w:ascii="Times New Roman" w:hAnsi="Times New Roman" w:cs="Times New Roman"/>
                                <w:color w:val="000000"/>
                                <w:sz w:val="20"/>
                                <w:szCs w:val="20"/>
                              </w:rPr>
                            </w:pPr>
                            <w:r w:rsidRPr="0058067B">
                              <w:rPr>
                                <w:rFonts w:ascii="Times New Roman" w:hAnsi="Times New Roman" w:cs="Times New Roman"/>
                                <w:color w:val="000000"/>
                                <w:sz w:val="20"/>
                                <w:szCs w:val="20"/>
                              </w:rPr>
                              <w:t>On unified TCI framework extension for S-DCI based MTRP, to inform the association with the joint/DL TCI state(s) indicated by DCI/MAC-CE for PDCCH repetition, PDCCH-SFN, and PDCCH w/o repetition/SFN, down-selection at least one alternative from the followings:</w:t>
                            </w:r>
                          </w:p>
                          <w:p w14:paraId="2420B225" w14:textId="77777777" w:rsidR="00AF3AF1" w:rsidRPr="0058067B" w:rsidRDefault="00AF3AF1" w:rsidP="00AF3AF1">
                            <w:pPr>
                              <w:numPr>
                                <w:ilvl w:val="0"/>
                                <w:numId w:val="2"/>
                              </w:numPr>
                              <w:spacing w:line="259" w:lineRule="auto"/>
                              <w:ind w:left="1080"/>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Alt1-1: Use RRC parameter(s)</w:t>
                            </w:r>
                            <w:r w:rsidRPr="0058067B">
                              <w:rPr>
                                <w:rFonts w:ascii="Times New Roman" w:eastAsia="PMingLiU" w:hAnsi="Times New Roman" w:cs="Times New Roman"/>
                                <w:color w:val="000000"/>
                                <w:sz w:val="20"/>
                                <w:szCs w:val="20"/>
                                <w:lang w:eastAsia="zh-TW"/>
                              </w:rPr>
                              <w:t xml:space="preserve"> </w:t>
                            </w:r>
                            <w:r w:rsidRPr="0058067B">
                              <w:rPr>
                                <w:rFonts w:ascii="Times New Roman" w:hAnsi="Times New Roman" w:cs="Times New Roman"/>
                                <w:color w:val="000000"/>
                                <w:sz w:val="20"/>
                                <w:szCs w:val="20"/>
                                <w:lang w:eastAsia="x-none"/>
                              </w:rPr>
                              <w:t>in a CORESET configuration to inform the UE whether and/or which</w:t>
                            </w:r>
                            <w:r w:rsidRPr="0058067B">
                              <w:rPr>
                                <w:rFonts w:ascii="Times New Roman" w:eastAsia="PMingLiU" w:hAnsi="Times New Roman" w:cs="Times New Roman"/>
                                <w:color w:val="000000"/>
                                <w:sz w:val="20"/>
                                <w:szCs w:val="20"/>
                                <w:lang w:eastAsia="zh-TW"/>
                              </w:rPr>
                              <w:t xml:space="preserve"> </w:t>
                            </w:r>
                            <w:r w:rsidRPr="0058067B">
                              <w:rPr>
                                <w:rFonts w:ascii="Times New Roman" w:hAnsi="Times New Roman" w:cs="Times New Roman"/>
                                <w:color w:val="000000"/>
                                <w:sz w:val="20"/>
                                <w:szCs w:val="20"/>
                                <w:lang w:eastAsia="x-none"/>
                              </w:rPr>
                              <w:t>indicated joint/DL TCI state(s) shall be applied to the corresponding PDCCH receptions on the CORESET</w:t>
                            </w:r>
                          </w:p>
                          <w:p w14:paraId="155EFD60" w14:textId="77777777" w:rsidR="00AF3AF1" w:rsidRPr="0058067B" w:rsidRDefault="00AF3AF1" w:rsidP="00AF3AF1">
                            <w:pPr>
                              <w:numPr>
                                <w:ilvl w:val="1"/>
                                <w:numId w:val="2"/>
                              </w:numPr>
                              <w:spacing w:line="259" w:lineRule="auto"/>
                              <w:ind w:left="1800"/>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FFS: Whether only the CORESET(s) that always/can share the unified TCI state as defined in Rel-17 unified TCI framework can be associated with the joint/DL TCI state(s) indicated by DCI/MAC-CE</w:t>
                            </w:r>
                          </w:p>
                          <w:p w14:paraId="782B0DBC" w14:textId="77777777" w:rsidR="00AF3AF1" w:rsidRPr="0058067B" w:rsidRDefault="00AF3AF1" w:rsidP="00AF3AF1">
                            <w:pPr>
                              <w:numPr>
                                <w:ilvl w:val="0"/>
                                <w:numId w:val="2"/>
                              </w:numPr>
                              <w:spacing w:line="259" w:lineRule="auto"/>
                              <w:ind w:left="1080"/>
                              <w:contextualSpacing/>
                              <w:rPr>
                                <w:rFonts w:ascii="Times New Roman" w:hAnsi="Times New Roman" w:cs="Times New Roman"/>
                                <w:sz w:val="20"/>
                                <w:szCs w:val="20"/>
                                <w:lang w:eastAsia="x-none"/>
                              </w:rPr>
                            </w:pPr>
                            <w:r w:rsidRPr="0058067B">
                              <w:rPr>
                                <w:rFonts w:ascii="Times New Roman" w:eastAsia="PMingLiU" w:hAnsi="Times New Roman" w:cs="Times New Roman"/>
                                <w:color w:val="000000"/>
                                <w:sz w:val="20"/>
                                <w:szCs w:val="20"/>
                                <w:lang w:eastAsia="zh-TW"/>
                              </w:rPr>
                              <w:t xml:space="preserve">Alt1-2: </w:t>
                            </w:r>
                            <w:r w:rsidRPr="0058067B">
                              <w:rPr>
                                <w:rFonts w:ascii="Times New Roman" w:hAnsi="Times New Roman" w:cs="Times New Roman"/>
                                <w:color w:val="000000"/>
                                <w:sz w:val="20"/>
                                <w:szCs w:val="20"/>
                                <w:lang w:eastAsia="x-none"/>
                              </w:rPr>
                              <w:t>Use an RRC parameter in a CORESET configuration to inform that the CORESET belongs to which CORESET group(s), and the indicated joint/DL TCI state(s) is associated with each CORESET group</w:t>
                            </w:r>
                          </w:p>
                          <w:p w14:paraId="26BAD88A" w14:textId="77777777" w:rsidR="00AF3AF1" w:rsidRPr="0058067B" w:rsidRDefault="00AF3AF1" w:rsidP="00AF3AF1">
                            <w:pPr>
                              <w:numPr>
                                <w:ilvl w:val="1"/>
                                <w:numId w:val="2"/>
                              </w:numPr>
                              <w:spacing w:line="259" w:lineRule="auto"/>
                              <w:ind w:left="1800"/>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FFS: Whether only the CORESET(s) that always/can share the unified TCI state as defined in Rel-17 unified TCI framework can be associated with the CORESET group(s)</w:t>
                            </w:r>
                          </w:p>
                          <w:p w14:paraId="6911E7B1" w14:textId="77777777" w:rsidR="00AF3AF1" w:rsidRPr="0058067B" w:rsidRDefault="00AF3AF1" w:rsidP="00AF3AF1">
                            <w:pPr>
                              <w:numPr>
                                <w:ilvl w:val="1"/>
                                <w:numId w:val="2"/>
                              </w:numPr>
                              <w:spacing w:line="259" w:lineRule="auto"/>
                              <w:ind w:left="1800"/>
                              <w:contextualSpacing/>
                              <w:rPr>
                                <w:rFonts w:ascii="Times New Roman" w:hAnsi="Times New Roman" w:cs="Times New Roman"/>
                                <w:color w:val="000000"/>
                                <w:sz w:val="20"/>
                                <w:szCs w:val="20"/>
                                <w:lang w:eastAsia="x-none"/>
                              </w:rPr>
                            </w:pPr>
                            <w:r w:rsidRPr="0058067B">
                              <w:rPr>
                                <w:rFonts w:ascii="Times New Roman" w:eastAsia="PMingLiU" w:hAnsi="Times New Roman" w:cs="Times New Roman"/>
                                <w:color w:val="000000"/>
                                <w:sz w:val="20"/>
                                <w:szCs w:val="20"/>
                                <w:lang w:eastAsia="zh-TW"/>
                              </w:rPr>
                              <w:t>FFS: How to associate the indicated</w:t>
                            </w:r>
                            <w:r w:rsidRPr="0058067B">
                              <w:rPr>
                                <w:rFonts w:ascii="Times New Roman" w:hAnsi="Times New Roman" w:cs="Times New Roman"/>
                                <w:color w:val="000000"/>
                                <w:sz w:val="20"/>
                                <w:szCs w:val="20"/>
                                <w:lang w:eastAsia="x-none"/>
                              </w:rPr>
                              <w:t xml:space="preserve"> joint/DL TCI state(s) with each CORESET group</w:t>
                            </w:r>
                          </w:p>
                          <w:p w14:paraId="6EF26F07" w14:textId="77777777" w:rsidR="00AF3AF1" w:rsidRPr="0058067B" w:rsidRDefault="00AF3AF1" w:rsidP="00AF3AF1">
                            <w:pPr>
                              <w:numPr>
                                <w:ilvl w:val="1"/>
                                <w:numId w:val="2"/>
                              </w:numPr>
                              <w:spacing w:line="259" w:lineRule="auto"/>
                              <w:ind w:left="1800"/>
                              <w:contextualSpacing/>
                              <w:rPr>
                                <w:rFonts w:ascii="Times New Roman" w:hAnsi="Times New Roman" w:cs="Times New Roman"/>
                                <w:color w:val="000000"/>
                                <w:sz w:val="20"/>
                                <w:szCs w:val="20"/>
                                <w:lang w:eastAsia="x-none"/>
                              </w:rPr>
                            </w:pPr>
                            <w:r w:rsidRPr="0058067B">
                              <w:rPr>
                                <w:rFonts w:ascii="Times New Roman" w:eastAsia="PMingLiU" w:hAnsi="Times New Roman" w:cs="Times New Roman"/>
                                <w:color w:val="000000"/>
                                <w:sz w:val="20"/>
                                <w:szCs w:val="20"/>
                                <w:lang w:eastAsia="zh-TW"/>
                              </w:rPr>
                              <w:t>FFS: The UE applies the indicated</w:t>
                            </w:r>
                            <w:r w:rsidRPr="0058067B">
                              <w:rPr>
                                <w:rFonts w:ascii="Times New Roman" w:hAnsi="Times New Roman" w:cs="Times New Roman"/>
                                <w:color w:val="000000"/>
                                <w:sz w:val="20"/>
                                <w:szCs w:val="20"/>
                                <w:lang w:eastAsia="x-none"/>
                              </w:rPr>
                              <w:t xml:space="preserve"> joint/DL TCI state(s) to a CORESET according to the CORESET group(s) the CORESET belongs to, or the UE applies the </w:t>
                            </w:r>
                            <w:r w:rsidRPr="0058067B">
                              <w:rPr>
                                <w:rFonts w:ascii="Times New Roman" w:eastAsia="PMingLiU" w:hAnsi="Times New Roman" w:cs="Times New Roman"/>
                                <w:color w:val="000000"/>
                                <w:sz w:val="20"/>
                                <w:szCs w:val="20"/>
                                <w:lang w:eastAsia="zh-TW"/>
                              </w:rPr>
                              <w:t>indicated</w:t>
                            </w:r>
                            <w:r w:rsidRPr="0058067B">
                              <w:rPr>
                                <w:rFonts w:ascii="Times New Roman" w:hAnsi="Times New Roman" w:cs="Times New Roman"/>
                                <w:color w:val="000000"/>
                                <w:sz w:val="20"/>
                                <w:szCs w:val="20"/>
                                <w:lang w:eastAsia="x-none"/>
                              </w:rPr>
                              <w:t xml:space="preserve"> joint/DL TCI state(s) associated with the CORESET group(s) in which the beam indication DCI is received to all PDCCH receptions</w:t>
                            </w:r>
                          </w:p>
                          <w:p w14:paraId="659A57CD" w14:textId="77777777" w:rsidR="00AF3AF1" w:rsidRDefault="00AF3AF1" w:rsidP="00AF3AF1">
                            <w:pPr>
                              <w:numPr>
                                <w:ilvl w:val="0"/>
                                <w:numId w:val="2"/>
                              </w:numPr>
                              <w:spacing w:after="160" w:line="259" w:lineRule="auto"/>
                              <w:ind w:left="1080"/>
                              <w:contextualSpacing/>
                              <w:rPr>
                                <w:rFonts w:ascii="Times New Roman" w:hAnsi="Times New Roman" w:cs="Times New Roman"/>
                                <w:color w:val="000000"/>
                                <w:sz w:val="20"/>
                                <w:szCs w:val="20"/>
                                <w:lang w:eastAsia="zh-TW"/>
                              </w:rPr>
                            </w:pPr>
                            <w:r w:rsidRPr="0058067B">
                              <w:rPr>
                                <w:rFonts w:ascii="Times New Roman" w:eastAsia="PMingLiU" w:hAnsi="Times New Roman" w:cs="Times New Roman"/>
                                <w:color w:val="000000"/>
                                <w:sz w:val="20"/>
                                <w:szCs w:val="20"/>
                                <w:lang w:eastAsia="zh-TW"/>
                              </w:rPr>
                              <w:t>Alt2:</w:t>
                            </w:r>
                            <w:r w:rsidRPr="0058067B">
                              <w:rPr>
                                <w:rFonts w:ascii="Times New Roman" w:hAnsi="Times New Roman" w:cs="Times New Roman"/>
                                <w:color w:val="000000"/>
                                <w:sz w:val="20"/>
                                <w:szCs w:val="20"/>
                                <w:lang w:eastAsia="x-none"/>
                              </w:rPr>
                              <w:t xml:space="preserve"> The </w:t>
                            </w:r>
                            <w:r w:rsidRPr="0058067B">
                              <w:rPr>
                                <w:rFonts w:ascii="Times New Roman" w:hAnsi="Times New Roman" w:cs="Times New Roman"/>
                                <w:color w:val="000000"/>
                                <w:sz w:val="20"/>
                                <w:szCs w:val="20"/>
                                <w:lang w:eastAsia="zh-TW"/>
                              </w:rPr>
                              <w:t xml:space="preserve">association between a CORESET and </w:t>
                            </w:r>
                            <w:r w:rsidRPr="0058067B">
                              <w:rPr>
                                <w:rFonts w:ascii="Times New Roman" w:hAnsi="Times New Roman" w:cs="Times New Roman"/>
                                <w:color w:val="000000"/>
                                <w:sz w:val="20"/>
                                <w:szCs w:val="20"/>
                                <w:lang w:eastAsia="x-none"/>
                              </w:rPr>
                              <w:t xml:space="preserve">the indicated </w:t>
                            </w:r>
                            <w:r w:rsidRPr="0058067B">
                              <w:rPr>
                                <w:rFonts w:ascii="Times New Roman" w:hAnsi="Times New Roman" w:cs="Times New Roman"/>
                                <w:color w:val="000000"/>
                                <w:sz w:val="20"/>
                                <w:szCs w:val="20"/>
                                <w:lang w:eastAsia="zh-TW"/>
                              </w:rPr>
                              <w:t>joint/DL TCI state(</w:t>
                            </w:r>
                            <w:r w:rsidRPr="0058067B">
                              <w:rPr>
                                <w:rFonts w:ascii="Times New Roman" w:hAnsi="Times New Roman" w:cs="Times New Roman"/>
                                <w:color w:val="000000"/>
                                <w:sz w:val="20"/>
                                <w:szCs w:val="20"/>
                                <w:lang w:eastAsia="x-none"/>
                              </w:rPr>
                              <w:t>s</w:t>
                            </w:r>
                            <w:r w:rsidRPr="0058067B">
                              <w:rPr>
                                <w:rFonts w:ascii="Times New Roman" w:hAnsi="Times New Roman" w:cs="Times New Roman"/>
                                <w:color w:val="000000"/>
                                <w:sz w:val="20"/>
                                <w:szCs w:val="20"/>
                                <w:lang w:eastAsia="zh-TW"/>
                              </w:rPr>
                              <w:t>) is determined based on a fixed rule</w:t>
                            </w:r>
                            <w:r w:rsidRPr="0058067B">
                              <w:rPr>
                                <w:rFonts w:ascii="Times New Roman" w:hAnsi="Times New Roman" w:cs="Times New Roman"/>
                                <w:color w:val="000000"/>
                                <w:sz w:val="20"/>
                                <w:szCs w:val="20"/>
                                <w:lang w:eastAsia="x-none"/>
                              </w:rPr>
                              <w:t>, and the UE s</w:t>
                            </w:r>
                            <w:r w:rsidRPr="0058067B">
                              <w:rPr>
                                <w:rFonts w:ascii="Times New Roman" w:hAnsi="Times New Roman" w:cs="Times New Roman"/>
                                <w:color w:val="000000"/>
                                <w:sz w:val="20"/>
                                <w:szCs w:val="20"/>
                                <w:lang w:eastAsia="zh-TW"/>
                              </w:rPr>
                              <w:t xml:space="preserve">hall apply </w:t>
                            </w:r>
                            <w:r w:rsidRPr="0058067B">
                              <w:rPr>
                                <w:rFonts w:ascii="Times New Roman" w:hAnsi="Times New Roman" w:cs="Times New Roman"/>
                                <w:color w:val="000000"/>
                                <w:sz w:val="20"/>
                                <w:szCs w:val="20"/>
                                <w:lang w:eastAsia="x-none"/>
                              </w:rPr>
                              <w:t>the indicated joint/DL TCI state(s)</w:t>
                            </w:r>
                            <w:r w:rsidRPr="0058067B">
                              <w:rPr>
                                <w:rFonts w:ascii="Times New Roman" w:hAnsi="Times New Roman" w:cs="Times New Roman"/>
                                <w:color w:val="000000"/>
                                <w:sz w:val="20"/>
                                <w:szCs w:val="20"/>
                                <w:lang w:eastAsia="zh-TW"/>
                              </w:rPr>
                              <w:t xml:space="preserve"> to the corresponding PDCCH receptions on the CORESET</w:t>
                            </w:r>
                          </w:p>
                          <w:p w14:paraId="6D2741D7" w14:textId="77777777" w:rsidR="00AF3AF1" w:rsidRPr="00AA35BC" w:rsidRDefault="00AF3AF1" w:rsidP="00AF3AF1">
                            <w:pPr>
                              <w:numPr>
                                <w:ilvl w:val="1"/>
                                <w:numId w:val="2"/>
                              </w:numPr>
                              <w:spacing w:after="160" w:line="259" w:lineRule="auto"/>
                              <w:ind w:left="1800"/>
                              <w:contextualSpacing/>
                              <w:rPr>
                                <w:rFonts w:ascii="Times New Roman" w:hAnsi="Times New Roman" w:cs="Times New Roman"/>
                                <w:color w:val="000000"/>
                                <w:sz w:val="20"/>
                                <w:szCs w:val="20"/>
                                <w:lang w:eastAsia="zh-TW"/>
                              </w:rPr>
                            </w:pPr>
                            <w:r w:rsidRPr="00AA35BC">
                              <w:rPr>
                                <w:rFonts w:ascii="Times New Roman" w:hAnsi="Times New Roman" w:cs="Times New Roman"/>
                                <w:color w:val="000000"/>
                                <w:sz w:val="20"/>
                                <w:szCs w:val="20"/>
                                <w:lang w:eastAsia="x-none"/>
                              </w:rPr>
                              <w:t>FFS: Whether only the CORESET(s) that always/can share the unified TCI state as defined in Rel-17 unified TCI framework can be associated with the joint/DL TCI state(s) indicated by DCI/MAC-CE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1886BA" id="_x0000_t202" coordsize="21600,21600" o:spt="202" path="m,l,21600r21600,l21600,xe">
                <v:stroke joinstyle="miter"/>
                <v:path gradientshapeok="t" o:connecttype="rect"/>
              </v:shapetype>
              <v:shape id="Text Box 4" o:spid="_x0000_s1026" type="#_x0000_t202" style="position:absolute;margin-left:0;margin-top:0;width:467.1pt;height:339.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" fillcolor="white [3201]" strokeweight=".5pt">
                <v:textbox>
                  <w:txbxContent>
                    <w:p w14:paraId="7C86DDE1" w14:textId="77777777" w:rsidR="00AF3AF1" w:rsidRPr="00342C2B" w:rsidRDefault="00AF3AF1" w:rsidP="00AF3AF1">
                      <w:pPr>
                        <w:jc w:val="both"/>
                        <w:rPr>
                          <w:rFonts w:ascii="Times New Roman" w:hAnsi="Times New Roman"/>
                          <w:iCs/>
                          <w:color w:val="000000"/>
                          <w:szCs w:val="20"/>
                          <w:highlight w:val="green"/>
                        </w:rPr>
                      </w:pPr>
                      <w:r w:rsidRPr="00342C2B">
                        <w:rPr>
                          <w:rFonts w:ascii="Times New Roman" w:hAnsi="Times New Roman"/>
                          <w:iCs/>
                          <w:color w:val="000000"/>
                          <w:szCs w:val="20"/>
                          <w:highlight w:val="green"/>
                        </w:rPr>
                        <w:t xml:space="preserve">Agreement: </w:t>
                      </w:r>
                    </w:p>
                    <w:p w14:paraId="5CFAFF4A" w14:textId="77777777" w:rsidR="00AF3AF1" w:rsidRPr="0058067B" w:rsidRDefault="00AF3AF1" w:rsidP="00AF3AF1">
                      <w:pPr>
                        <w:jc w:val="both"/>
                        <w:rPr>
                          <w:rFonts w:ascii="Times New Roman" w:hAnsi="Times New Roman" w:cs="Times New Roman"/>
                          <w:color w:val="000000"/>
                          <w:sz w:val="20"/>
                          <w:szCs w:val="20"/>
                        </w:rPr>
                      </w:pPr>
                      <w:r w:rsidRPr="0058067B">
                        <w:rPr>
                          <w:rFonts w:ascii="Times New Roman" w:hAnsi="Times New Roman" w:cs="Times New Roman"/>
                          <w:color w:val="000000"/>
                          <w:sz w:val="20"/>
                          <w:szCs w:val="20"/>
                        </w:rPr>
                        <w:t>On unified TCI framework extension for S-DCI based MTRP, to inform the association with the joint/DL TCI state(s) indicated by DCI/MAC-CE for PDCCH repetition, PDCCH-SFN, and PDCCH w/o repetition/SFN, down-selection at least one alternative from the followings:</w:t>
                      </w:r>
                    </w:p>
                    <w:p w14:paraId="2420B225" w14:textId="77777777" w:rsidR="00AF3AF1" w:rsidRPr="0058067B" w:rsidRDefault="00AF3AF1" w:rsidP="00AF3AF1">
                      <w:pPr>
                        <w:numPr>
                          <w:ilvl w:val="0"/>
                          <w:numId w:val="2"/>
                        </w:numPr>
                        <w:spacing w:line="259" w:lineRule="auto"/>
                        <w:ind w:left="1080"/>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Alt1-1: Use RRC parameter(s)</w:t>
                      </w:r>
                      <w:r w:rsidRPr="0058067B">
                        <w:rPr>
                          <w:rFonts w:ascii="Times New Roman" w:eastAsia="PMingLiU" w:hAnsi="Times New Roman" w:cs="Times New Roman"/>
                          <w:color w:val="000000"/>
                          <w:sz w:val="20"/>
                          <w:szCs w:val="20"/>
                          <w:lang w:eastAsia="zh-TW"/>
                        </w:rPr>
                        <w:t xml:space="preserve"> </w:t>
                      </w:r>
                      <w:r w:rsidRPr="0058067B">
                        <w:rPr>
                          <w:rFonts w:ascii="Times New Roman" w:hAnsi="Times New Roman" w:cs="Times New Roman"/>
                          <w:color w:val="000000"/>
                          <w:sz w:val="20"/>
                          <w:szCs w:val="20"/>
                          <w:lang w:eastAsia="x-none"/>
                        </w:rPr>
                        <w:t>in a CORESET configuration to inform the UE whether and/or which</w:t>
                      </w:r>
                      <w:r w:rsidRPr="0058067B">
                        <w:rPr>
                          <w:rFonts w:ascii="Times New Roman" w:eastAsia="PMingLiU" w:hAnsi="Times New Roman" w:cs="Times New Roman"/>
                          <w:color w:val="000000"/>
                          <w:sz w:val="20"/>
                          <w:szCs w:val="20"/>
                          <w:lang w:eastAsia="zh-TW"/>
                        </w:rPr>
                        <w:t xml:space="preserve"> </w:t>
                      </w:r>
                      <w:r w:rsidRPr="0058067B">
                        <w:rPr>
                          <w:rFonts w:ascii="Times New Roman" w:hAnsi="Times New Roman" w:cs="Times New Roman"/>
                          <w:color w:val="000000"/>
                          <w:sz w:val="20"/>
                          <w:szCs w:val="20"/>
                          <w:lang w:eastAsia="x-none"/>
                        </w:rPr>
                        <w:t>indicated joint/DL TCI state(s) shall be applied to the corresponding PDCCH receptions on the CORESET</w:t>
                      </w:r>
                    </w:p>
                    <w:p w14:paraId="155EFD60" w14:textId="77777777" w:rsidR="00AF3AF1" w:rsidRPr="0058067B" w:rsidRDefault="00AF3AF1" w:rsidP="00AF3AF1">
                      <w:pPr>
                        <w:numPr>
                          <w:ilvl w:val="1"/>
                          <w:numId w:val="2"/>
                        </w:numPr>
                        <w:spacing w:line="259" w:lineRule="auto"/>
                        <w:ind w:left="1800"/>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FFS: Whether only the CORESET(s) that always/can share the unified TCI state as defined in Rel-17 unified TCI framework can be associated with the joint/DL TCI state(s) indicated by DCI/MAC-CE</w:t>
                      </w:r>
                    </w:p>
                    <w:p w14:paraId="782B0DBC" w14:textId="77777777" w:rsidR="00AF3AF1" w:rsidRPr="0058067B" w:rsidRDefault="00AF3AF1" w:rsidP="00AF3AF1">
                      <w:pPr>
                        <w:numPr>
                          <w:ilvl w:val="0"/>
                          <w:numId w:val="2"/>
                        </w:numPr>
                        <w:spacing w:line="259" w:lineRule="auto"/>
                        <w:ind w:left="1080"/>
                        <w:contextualSpacing/>
                        <w:rPr>
                          <w:rFonts w:ascii="Times New Roman" w:hAnsi="Times New Roman" w:cs="Times New Roman"/>
                          <w:sz w:val="20"/>
                          <w:szCs w:val="20"/>
                          <w:lang w:eastAsia="x-none"/>
                        </w:rPr>
                      </w:pPr>
                      <w:r w:rsidRPr="0058067B">
                        <w:rPr>
                          <w:rFonts w:ascii="Times New Roman" w:eastAsia="PMingLiU" w:hAnsi="Times New Roman" w:cs="Times New Roman"/>
                          <w:color w:val="000000"/>
                          <w:sz w:val="20"/>
                          <w:szCs w:val="20"/>
                          <w:lang w:eastAsia="zh-TW"/>
                        </w:rPr>
                        <w:t xml:space="preserve">Alt1-2: </w:t>
                      </w:r>
                      <w:r w:rsidRPr="0058067B">
                        <w:rPr>
                          <w:rFonts w:ascii="Times New Roman" w:hAnsi="Times New Roman" w:cs="Times New Roman"/>
                          <w:color w:val="000000"/>
                          <w:sz w:val="20"/>
                          <w:szCs w:val="20"/>
                          <w:lang w:eastAsia="x-none"/>
                        </w:rPr>
                        <w:t>Use an RRC parameter in a CORESET configuration to inform that the CORESET belongs to which CORESET group(s), and the indicated joint/DL TCI state(s) is associated with each CORESET group</w:t>
                      </w:r>
                    </w:p>
                    <w:p w14:paraId="26BAD88A" w14:textId="77777777" w:rsidR="00AF3AF1" w:rsidRPr="0058067B" w:rsidRDefault="00AF3AF1" w:rsidP="00AF3AF1">
                      <w:pPr>
                        <w:numPr>
                          <w:ilvl w:val="1"/>
                          <w:numId w:val="2"/>
                        </w:numPr>
                        <w:spacing w:line="259" w:lineRule="auto"/>
                        <w:ind w:left="1800"/>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FFS: Whether only the CORESET(s) that always/can share the unified TCI state as defined in Rel-17 unified TCI framework can be associated with the CORESET group(s)</w:t>
                      </w:r>
                    </w:p>
                    <w:p w14:paraId="6911E7B1" w14:textId="77777777" w:rsidR="00AF3AF1" w:rsidRPr="0058067B" w:rsidRDefault="00AF3AF1" w:rsidP="00AF3AF1">
                      <w:pPr>
                        <w:numPr>
                          <w:ilvl w:val="1"/>
                          <w:numId w:val="2"/>
                        </w:numPr>
                        <w:spacing w:line="259" w:lineRule="auto"/>
                        <w:ind w:left="1800"/>
                        <w:contextualSpacing/>
                        <w:rPr>
                          <w:rFonts w:ascii="Times New Roman" w:hAnsi="Times New Roman" w:cs="Times New Roman"/>
                          <w:color w:val="000000"/>
                          <w:sz w:val="20"/>
                          <w:szCs w:val="20"/>
                          <w:lang w:eastAsia="x-none"/>
                        </w:rPr>
                      </w:pPr>
                      <w:r w:rsidRPr="0058067B">
                        <w:rPr>
                          <w:rFonts w:ascii="Times New Roman" w:eastAsia="PMingLiU" w:hAnsi="Times New Roman" w:cs="Times New Roman"/>
                          <w:color w:val="000000"/>
                          <w:sz w:val="20"/>
                          <w:szCs w:val="20"/>
                          <w:lang w:eastAsia="zh-TW"/>
                        </w:rPr>
                        <w:t>FFS: How to associate the indicated</w:t>
                      </w:r>
                      <w:r w:rsidRPr="0058067B">
                        <w:rPr>
                          <w:rFonts w:ascii="Times New Roman" w:hAnsi="Times New Roman" w:cs="Times New Roman"/>
                          <w:color w:val="000000"/>
                          <w:sz w:val="20"/>
                          <w:szCs w:val="20"/>
                          <w:lang w:eastAsia="x-none"/>
                        </w:rPr>
                        <w:t xml:space="preserve"> joint/DL TCI state(s) with each CORESET group</w:t>
                      </w:r>
                    </w:p>
                    <w:p w14:paraId="6EF26F07" w14:textId="77777777" w:rsidR="00AF3AF1" w:rsidRPr="0058067B" w:rsidRDefault="00AF3AF1" w:rsidP="00AF3AF1">
                      <w:pPr>
                        <w:numPr>
                          <w:ilvl w:val="1"/>
                          <w:numId w:val="2"/>
                        </w:numPr>
                        <w:spacing w:line="259" w:lineRule="auto"/>
                        <w:ind w:left="1800"/>
                        <w:contextualSpacing/>
                        <w:rPr>
                          <w:rFonts w:ascii="Times New Roman" w:hAnsi="Times New Roman" w:cs="Times New Roman"/>
                          <w:color w:val="000000"/>
                          <w:sz w:val="20"/>
                          <w:szCs w:val="20"/>
                          <w:lang w:eastAsia="x-none"/>
                        </w:rPr>
                      </w:pPr>
                      <w:r w:rsidRPr="0058067B">
                        <w:rPr>
                          <w:rFonts w:ascii="Times New Roman" w:eastAsia="PMingLiU" w:hAnsi="Times New Roman" w:cs="Times New Roman"/>
                          <w:color w:val="000000"/>
                          <w:sz w:val="20"/>
                          <w:szCs w:val="20"/>
                          <w:lang w:eastAsia="zh-TW"/>
                        </w:rPr>
                        <w:t>FFS: The UE applies the indicated</w:t>
                      </w:r>
                      <w:r w:rsidRPr="0058067B">
                        <w:rPr>
                          <w:rFonts w:ascii="Times New Roman" w:hAnsi="Times New Roman" w:cs="Times New Roman"/>
                          <w:color w:val="000000"/>
                          <w:sz w:val="20"/>
                          <w:szCs w:val="20"/>
                          <w:lang w:eastAsia="x-none"/>
                        </w:rPr>
                        <w:t xml:space="preserve"> joint/DL TCI state(s) to a CORESET according to the CORESET group(s) the CORESET belongs to, or the UE applies the </w:t>
                      </w:r>
                      <w:r w:rsidRPr="0058067B">
                        <w:rPr>
                          <w:rFonts w:ascii="Times New Roman" w:eastAsia="PMingLiU" w:hAnsi="Times New Roman" w:cs="Times New Roman"/>
                          <w:color w:val="000000"/>
                          <w:sz w:val="20"/>
                          <w:szCs w:val="20"/>
                          <w:lang w:eastAsia="zh-TW"/>
                        </w:rPr>
                        <w:t>indicated</w:t>
                      </w:r>
                      <w:r w:rsidRPr="0058067B">
                        <w:rPr>
                          <w:rFonts w:ascii="Times New Roman" w:hAnsi="Times New Roman" w:cs="Times New Roman"/>
                          <w:color w:val="000000"/>
                          <w:sz w:val="20"/>
                          <w:szCs w:val="20"/>
                          <w:lang w:eastAsia="x-none"/>
                        </w:rPr>
                        <w:t xml:space="preserve"> joint/DL TCI state(s) associated with the CORESET group(s) in which the beam indication DCI is received to all PDCCH receptions</w:t>
                      </w:r>
                    </w:p>
                    <w:p w14:paraId="659A57CD" w14:textId="77777777" w:rsidR="00AF3AF1" w:rsidRDefault="00AF3AF1" w:rsidP="00AF3AF1">
                      <w:pPr>
                        <w:numPr>
                          <w:ilvl w:val="0"/>
                          <w:numId w:val="2"/>
                        </w:numPr>
                        <w:spacing w:after="160" w:line="259" w:lineRule="auto"/>
                        <w:ind w:left="1080"/>
                        <w:contextualSpacing/>
                        <w:rPr>
                          <w:rFonts w:ascii="Times New Roman" w:hAnsi="Times New Roman" w:cs="Times New Roman"/>
                          <w:color w:val="000000"/>
                          <w:sz w:val="20"/>
                          <w:szCs w:val="20"/>
                          <w:lang w:eastAsia="zh-TW"/>
                        </w:rPr>
                      </w:pPr>
                      <w:r w:rsidRPr="0058067B">
                        <w:rPr>
                          <w:rFonts w:ascii="Times New Roman" w:eastAsia="PMingLiU" w:hAnsi="Times New Roman" w:cs="Times New Roman"/>
                          <w:color w:val="000000"/>
                          <w:sz w:val="20"/>
                          <w:szCs w:val="20"/>
                          <w:lang w:eastAsia="zh-TW"/>
                        </w:rPr>
                        <w:t>Alt2:</w:t>
                      </w:r>
                      <w:r w:rsidRPr="0058067B">
                        <w:rPr>
                          <w:rFonts w:ascii="Times New Roman" w:hAnsi="Times New Roman" w:cs="Times New Roman"/>
                          <w:color w:val="000000"/>
                          <w:sz w:val="20"/>
                          <w:szCs w:val="20"/>
                          <w:lang w:eastAsia="x-none"/>
                        </w:rPr>
                        <w:t xml:space="preserve"> The </w:t>
                      </w:r>
                      <w:r w:rsidRPr="0058067B">
                        <w:rPr>
                          <w:rFonts w:ascii="Times New Roman" w:hAnsi="Times New Roman" w:cs="Times New Roman"/>
                          <w:color w:val="000000"/>
                          <w:sz w:val="20"/>
                          <w:szCs w:val="20"/>
                          <w:lang w:eastAsia="zh-TW"/>
                        </w:rPr>
                        <w:t xml:space="preserve">association between a CORESET and </w:t>
                      </w:r>
                      <w:r w:rsidRPr="0058067B">
                        <w:rPr>
                          <w:rFonts w:ascii="Times New Roman" w:hAnsi="Times New Roman" w:cs="Times New Roman"/>
                          <w:color w:val="000000"/>
                          <w:sz w:val="20"/>
                          <w:szCs w:val="20"/>
                          <w:lang w:eastAsia="x-none"/>
                        </w:rPr>
                        <w:t xml:space="preserve">the indicated </w:t>
                      </w:r>
                      <w:r w:rsidRPr="0058067B">
                        <w:rPr>
                          <w:rFonts w:ascii="Times New Roman" w:hAnsi="Times New Roman" w:cs="Times New Roman"/>
                          <w:color w:val="000000"/>
                          <w:sz w:val="20"/>
                          <w:szCs w:val="20"/>
                          <w:lang w:eastAsia="zh-TW"/>
                        </w:rPr>
                        <w:t>joint/DL TCI state(</w:t>
                      </w:r>
                      <w:r w:rsidRPr="0058067B">
                        <w:rPr>
                          <w:rFonts w:ascii="Times New Roman" w:hAnsi="Times New Roman" w:cs="Times New Roman"/>
                          <w:color w:val="000000"/>
                          <w:sz w:val="20"/>
                          <w:szCs w:val="20"/>
                          <w:lang w:eastAsia="x-none"/>
                        </w:rPr>
                        <w:t>s</w:t>
                      </w:r>
                      <w:r w:rsidRPr="0058067B">
                        <w:rPr>
                          <w:rFonts w:ascii="Times New Roman" w:hAnsi="Times New Roman" w:cs="Times New Roman"/>
                          <w:color w:val="000000"/>
                          <w:sz w:val="20"/>
                          <w:szCs w:val="20"/>
                          <w:lang w:eastAsia="zh-TW"/>
                        </w:rPr>
                        <w:t>) is determined based on a fixed rule</w:t>
                      </w:r>
                      <w:r w:rsidRPr="0058067B">
                        <w:rPr>
                          <w:rFonts w:ascii="Times New Roman" w:hAnsi="Times New Roman" w:cs="Times New Roman"/>
                          <w:color w:val="000000"/>
                          <w:sz w:val="20"/>
                          <w:szCs w:val="20"/>
                          <w:lang w:eastAsia="x-none"/>
                        </w:rPr>
                        <w:t>, and the UE s</w:t>
                      </w:r>
                      <w:r w:rsidRPr="0058067B">
                        <w:rPr>
                          <w:rFonts w:ascii="Times New Roman" w:hAnsi="Times New Roman" w:cs="Times New Roman"/>
                          <w:color w:val="000000"/>
                          <w:sz w:val="20"/>
                          <w:szCs w:val="20"/>
                          <w:lang w:eastAsia="zh-TW"/>
                        </w:rPr>
                        <w:t xml:space="preserve">hall apply </w:t>
                      </w:r>
                      <w:r w:rsidRPr="0058067B">
                        <w:rPr>
                          <w:rFonts w:ascii="Times New Roman" w:hAnsi="Times New Roman" w:cs="Times New Roman"/>
                          <w:color w:val="000000"/>
                          <w:sz w:val="20"/>
                          <w:szCs w:val="20"/>
                          <w:lang w:eastAsia="x-none"/>
                        </w:rPr>
                        <w:t>the indicated joint/DL TCI state(s)</w:t>
                      </w:r>
                      <w:r w:rsidRPr="0058067B">
                        <w:rPr>
                          <w:rFonts w:ascii="Times New Roman" w:hAnsi="Times New Roman" w:cs="Times New Roman"/>
                          <w:color w:val="000000"/>
                          <w:sz w:val="20"/>
                          <w:szCs w:val="20"/>
                          <w:lang w:eastAsia="zh-TW"/>
                        </w:rPr>
                        <w:t xml:space="preserve"> to the corresponding PDCCH receptions on the CORESET</w:t>
                      </w:r>
                    </w:p>
                    <w:p w14:paraId="6D2741D7" w14:textId="77777777" w:rsidR="00AF3AF1" w:rsidRPr="00AA35BC" w:rsidRDefault="00AF3AF1" w:rsidP="00AF3AF1">
                      <w:pPr>
                        <w:numPr>
                          <w:ilvl w:val="1"/>
                          <w:numId w:val="2"/>
                        </w:numPr>
                        <w:spacing w:after="160" w:line="259" w:lineRule="auto"/>
                        <w:ind w:left="1800"/>
                        <w:contextualSpacing/>
                        <w:rPr>
                          <w:rFonts w:ascii="Times New Roman" w:hAnsi="Times New Roman" w:cs="Times New Roman"/>
                          <w:color w:val="000000"/>
                          <w:sz w:val="20"/>
                          <w:szCs w:val="20"/>
                          <w:lang w:eastAsia="zh-TW"/>
                        </w:rPr>
                      </w:pPr>
                      <w:r w:rsidRPr="00AA35BC">
                        <w:rPr>
                          <w:rFonts w:ascii="Times New Roman" w:hAnsi="Times New Roman" w:cs="Times New Roman"/>
                          <w:color w:val="000000"/>
                          <w:sz w:val="20"/>
                          <w:szCs w:val="20"/>
                          <w:lang w:eastAsia="x-none"/>
                        </w:rPr>
                        <w:t>FFS: Whether only the CORESET(s) that always/can share the unified TCI state as defined in Rel-17 unified TCI framework can be associated with the joint/DL TCI state(s) indicated by DCI/MAC-CE</w:t>
                      </w:r>
                    </w:p>
                  </w:txbxContent>
                </v:textbox>
              </v:shape>
            </w:pict>
          </mc:Fallback>
        </mc:AlternateContent>
      </w:r>
    </w:p>
    <w:p w14:paraId="01E9BBFB" w14:textId="7EDD46BD" w:rsidR="00AF3AF1" w:rsidRDefault="00AF3AF1">
      <w:pPr>
        <w:rPr>
          <w:rFonts w:ascii="Times New Roman" w:hAnsi="Times New Roman"/>
          <w:iCs/>
          <w:color w:val="000000"/>
          <w:szCs w:val="20"/>
        </w:rPr>
      </w:pPr>
    </w:p>
    <w:p w14:paraId="09EFABDA" w14:textId="4AA07B46" w:rsidR="00AF3AF1" w:rsidRDefault="00AF3AF1">
      <w:pPr>
        <w:rPr>
          <w:rFonts w:ascii="Times New Roman" w:hAnsi="Times New Roman"/>
          <w:iCs/>
          <w:color w:val="000000"/>
          <w:szCs w:val="20"/>
        </w:rPr>
      </w:pPr>
    </w:p>
    <w:p w14:paraId="09A6054C" w14:textId="4125F86B" w:rsidR="00AF3AF1" w:rsidRDefault="00AF3AF1">
      <w:pPr>
        <w:rPr>
          <w:rFonts w:ascii="Times New Roman" w:hAnsi="Times New Roman"/>
          <w:iCs/>
          <w:color w:val="000000"/>
          <w:szCs w:val="20"/>
        </w:rPr>
      </w:pPr>
    </w:p>
    <w:p w14:paraId="68B80978" w14:textId="7750304F" w:rsidR="00AF3AF1" w:rsidRDefault="00AF3AF1">
      <w:pPr>
        <w:rPr>
          <w:rFonts w:ascii="Times New Roman" w:hAnsi="Times New Roman"/>
          <w:iCs/>
          <w:color w:val="000000"/>
          <w:szCs w:val="20"/>
        </w:rPr>
      </w:pPr>
    </w:p>
    <w:p w14:paraId="5A5A403B" w14:textId="535F0940" w:rsidR="00AF3AF1" w:rsidRDefault="00AF3AF1">
      <w:pPr>
        <w:rPr>
          <w:rFonts w:ascii="Times New Roman" w:hAnsi="Times New Roman"/>
          <w:iCs/>
          <w:color w:val="000000"/>
          <w:szCs w:val="20"/>
        </w:rPr>
      </w:pPr>
    </w:p>
    <w:p w14:paraId="7FF2B2B7" w14:textId="1CBF07D9" w:rsidR="00AF3AF1" w:rsidRDefault="00AF3AF1">
      <w:pPr>
        <w:rPr>
          <w:rFonts w:ascii="Times New Roman" w:hAnsi="Times New Roman"/>
          <w:iCs/>
          <w:color w:val="000000"/>
          <w:szCs w:val="20"/>
        </w:rPr>
      </w:pPr>
    </w:p>
    <w:p w14:paraId="679CE2ED" w14:textId="08BA88CD" w:rsidR="00AF3AF1" w:rsidRDefault="00AF3AF1">
      <w:pPr>
        <w:rPr>
          <w:rFonts w:ascii="Times New Roman" w:hAnsi="Times New Roman"/>
          <w:iCs/>
          <w:color w:val="000000"/>
          <w:szCs w:val="20"/>
        </w:rPr>
      </w:pPr>
    </w:p>
    <w:p w14:paraId="771EC6C2" w14:textId="72BBF9B5" w:rsidR="00AF3AF1" w:rsidRDefault="00AF3AF1">
      <w:pPr>
        <w:rPr>
          <w:rFonts w:ascii="Times New Roman" w:hAnsi="Times New Roman"/>
          <w:iCs/>
          <w:color w:val="000000"/>
          <w:szCs w:val="20"/>
        </w:rPr>
      </w:pPr>
    </w:p>
    <w:p w14:paraId="30679110" w14:textId="1034D37B" w:rsidR="00AF3AF1" w:rsidRDefault="00AF3AF1">
      <w:pPr>
        <w:rPr>
          <w:rFonts w:ascii="Times New Roman" w:hAnsi="Times New Roman"/>
          <w:iCs/>
          <w:color w:val="000000"/>
          <w:szCs w:val="20"/>
        </w:rPr>
      </w:pPr>
    </w:p>
    <w:p w14:paraId="55A1BFCB" w14:textId="3947ABBC" w:rsidR="00AF3AF1" w:rsidRDefault="00AF3AF1">
      <w:pPr>
        <w:rPr>
          <w:rFonts w:ascii="Times New Roman" w:hAnsi="Times New Roman"/>
          <w:iCs/>
          <w:color w:val="000000"/>
          <w:szCs w:val="20"/>
        </w:rPr>
      </w:pPr>
    </w:p>
    <w:p w14:paraId="0D940EBC" w14:textId="0406080F" w:rsidR="00AF3AF1" w:rsidRDefault="00AF3AF1">
      <w:pPr>
        <w:rPr>
          <w:rFonts w:ascii="Times New Roman" w:hAnsi="Times New Roman"/>
          <w:iCs/>
          <w:color w:val="000000"/>
          <w:szCs w:val="20"/>
        </w:rPr>
      </w:pPr>
    </w:p>
    <w:p w14:paraId="766FDF0B" w14:textId="3CCCA0A8" w:rsidR="00AF3AF1" w:rsidRDefault="00AF3AF1">
      <w:pPr>
        <w:rPr>
          <w:rFonts w:ascii="Times New Roman" w:hAnsi="Times New Roman"/>
          <w:iCs/>
          <w:color w:val="000000"/>
          <w:szCs w:val="20"/>
        </w:rPr>
      </w:pPr>
    </w:p>
    <w:p w14:paraId="113C2A05" w14:textId="4C24C540" w:rsidR="00AF3AF1" w:rsidRDefault="00AF3AF1">
      <w:pPr>
        <w:rPr>
          <w:rFonts w:ascii="Times New Roman" w:hAnsi="Times New Roman"/>
          <w:iCs/>
          <w:color w:val="000000"/>
          <w:szCs w:val="20"/>
        </w:rPr>
      </w:pPr>
    </w:p>
    <w:p w14:paraId="39B0145F" w14:textId="330A5E79" w:rsidR="00AF3AF1" w:rsidRDefault="00AF3AF1">
      <w:pPr>
        <w:rPr>
          <w:rFonts w:ascii="Times New Roman" w:hAnsi="Times New Roman"/>
          <w:iCs/>
          <w:color w:val="000000"/>
          <w:szCs w:val="20"/>
        </w:rPr>
      </w:pPr>
    </w:p>
    <w:p w14:paraId="2FD71941" w14:textId="69F0AF86" w:rsidR="00AF3AF1" w:rsidRDefault="00AF3AF1">
      <w:pPr>
        <w:rPr>
          <w:rFonts w:ascii="Times New Roman" w:hAnsi="Times New Roman"/>
          <w:iCs/>
          <w:color w:val="000000"/>
          <w:szCs w:val="20"/>
        </w:rPr>
      </w:pPr>
    </w:p>
    <w:p w14:paraId="518A8A82" w14:textId="4AF08D78" w:rsidR="00AF3AF1" w:rsidRDefault="00AF3AF1">
      <w:pPr>
        <w:rPr>
          <w:rFonts w:ascii="Times New Roman" w:hAnsi="Times New Roman"/>
          <w:iCs/>
          <w:color w:val="000000"/>
          <w:szCs w:val="20"/>
        </w:rPr>
      </w:pPr>
    </w:p>
    <w:p w14:paraId="0970122F" w14:textId="2B764388" w:rsidR="00AF3AF1" w:rsidRDefault="00AF3AF1">
      <w:pPr>
        <w:rPr>
          <w:rFonts w:ascii="Times New Roman" w:hAnsi="Times New Roman"/>
          <w:iCs/>
          <w:color w:val="000000"/>
          <w:szCs w:val="20"/>
        </w:rPr>
      </w:pPr>
    </w:p>
    <w:p w14:paraId="7309838E" w14:textId="4F08E5E8" w:rsidR="00AF3AF1" w:rsidRDefault="00AF3AF1">
      <w:pPr>
        <w:rPr>
          <w:rFonts w:ascii="Times New Roman" w:hAnsi="Times New Roman"/>
          <w:iCs/>
          <w:color w:val="000000"/>
          <w:szCs w:val="20"/>
        </w:rPr>
      </w:pPr>
    </w:p>
    <w:p w14:paraId="2368D0EC" w14:textId="0723A6D5" w:rsidR="00AF3AF1" w:rsidRDefault="00AF3AF1">
      <w:pPr>
        <w:rPr>
          <w:rFonts w:ascii="Times New Roman" w:hAnsi="Times New Roman"/>
          <w:iCs/>
          <w:color w:val="000000"/>
          <w:szCs w:val="20"/>
        </w:rPr>
      </w:pPr>
    </w:p>
    <w:p w14:paraId="7DC3FC96" w14:textId="62BE0412" w:rsidR="00AF3AF1" w:rsidRDefault="00AF3AF1">
      <w:pPr>
        <w:rPr>
          <w:rFonts w:ascii="Times New Roman" w:hAnsi="Times New Roman"/>
          <w:iCs/>
          <w:color w:val="000000"/>
          <w:szCs w:val="20"/>
        </w:rPr>
      </w:pPr>
    </w:p>
    <w:p w14:paraId="2EAF10DD" w14:textId="0D26BE76" w:rsidR="00AF3AF1" w:rsidRDefault="00AF3AF1">
      <w:pPr>
        <w:rPr>
          <w:rFonts w:ascii="Times New Roman" w:hAnsi="Times New Roman"/>
          <w:iCs/>
          <w:color w:val="000000"/>
          <w:szCs w:val="20"/>
        </w:rPr>
      </w:pPr>
    </w:p>
    <w:p w14:paraId="226575FB" w14:textId="296BF21B" w:rsidR="00AF3AF1" w:rsidRDefault="00AF3AF1">
      <w:pPr>
        <w:rPr>
          <w:rFonts w:ascii="Times New Roman" w:hAnsi="Times New Roman"/>
          <w:iCs/>
          <w:color w:val="000000"/>
          <w:szCs w:val="20"/>
        </w:rPr>
      </w:pPr>
    </w:p>
    <w:p w14:paraId="2D33BA12" w14:textId="34760A39" w:rsidR="00AF3AF1" w:rsidRDefault="00AF3AF1">
      <w:pPr>
        <w:rPr>
          <w:rFonts w:ascii="Times New Roman" w:hAnsi="Times New Roman"/>
          <w:iCs/>
          <w:color w:val="000000"/>
          <w:szCs w:val="20"/>
        </w:rPr>
      </w:pPr>
    </w:p>
    <w:p w14:paraId="2F7303B3" w14:textId="397EC9F7" w:rsidR="00AF3AF1" w:rsidRDefault="00877E5A">
      <w:pPr>
        <w:rPr>
          <w:rFonts w:ascii="Times New Roman" w:hAnsi="Times New Roman"/>
          <w:iCs/>
          <w:color w:val="000000"/>
          <w:szCs w:val="20"/>
        </w:rPr>
      </w:pPr>
      <w:r>
        <w:rPr>
          <w:noProof/>
        </w:rPr>
        <w:lastRenderedPageBreak/>
        <mc:AlternateContent>
          <mc:Choice Requires="wps">
            <w:drawing>
              <wp:anchor distT="0" distB="0" distL="114300" distR="114300" simplePos="0" relativeHeight="251661312" behindDoc="0" locked="0" layoutInCell="1" allowOverlap="1" wp14:anchorId="5016DBC0" wp14:editId="72441CD3">
                <wp:simplePos x="0" y="0"/>
                <wp:positionH relativeFrom="margin">
                  <wp:align>right</wp:align>
                </wp:positionH>
                <wp:positionV relativeFrom="paragraph">
                  <wp:posOffset>0</wp:posOffset>
                </wp:positionV>
                <wp:extent cx="5932025" cy="3217762"/>
                <wp:effectExtent l="0" t="0" r="12065" b="20955"/>
                <wp:wrapNone/>
                <wp:docPr id="1" name="Text Box 1"/>
                <wp:cNvGraphicFramePr/>
                <a:graphic xmlns:a="http://schemas.openxmlformats.org/drawingml/2006/main">
                  <a:graphicData uri="http://schemas.microsoft.com/office/word/2010/wordprocessingShape">
                    <wps:wsp>
                      <wps:cNvSpPr txBox="1"/>
                      <wps:spPr>
                        <a:xfrm>
                          <a:off x="0" y="0"/>
                          <a:ext cx="5932025" cy="3217762"/>
                        </a:xfrm>
                        <a:prstGeom prst="rect">
                          <a:avLst/>
                        </a:prstGeom>
                        <a:solidFill>
                          <a:schemeClr val="lt1"/>
                        </a:solidFill>
                        <a:ln w="6350">
                          <a:solidFill>
                            <a:prstClr val="black"/>
                          </a:solidFill>
                        </a:ln>
                      </wps:spPr>
                      <wps:txbx>
                        <w:txbxContent>
                          <w:p w14:paraId="6F1E35CF" w14:textId="77777777" w:rsidR="008E32F6" w:rsidRPr="0058067B" w:rsidRDefault="008E32F6" w:rsidP="008E32F6">
                            <w:pPr>
                              <w:numPr>
                                <w:ilvl w:val="0"/>
                                <w:numId w:val="2"/>
                              </w:numPr>
                              <w:spacing w:line="259" w:lineRule="auto"/>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Alt3: Use MAC-CE to inform the UE whether and/or which</w:t>
                            </w:r>
                            <w:r w:rsidRPr="0058067B">
                              <w:rPr>
                                <w:rFonts w:ascii="Times New Roman" w:eastAsia="PMingLiU" w:hAnsi="Times New Roman" w:cs="Times New Roman"/>
                                <w:color w:val="000000"/>
                                <w:sz w:val="20"/>
                                <w:szCs w:val="20"/>
                                <w:lang w:eastAsia="zh-TW"/>
                              </w:rPr>
                              <w:t xml:space="preserve"> </w:t>
                            </w:r>
                            <w:r w:rsidRPr="0058067B">
                              <w:rPr>
                                <w:rFonts w:ascii="Times New Roman" w:hAnsi="Times New Roman" w:cs="Times New Roman"/>
                                <w:color w:val="000000"/>
                                <w:sz w:val="20"/>
                                <w:szCs w:val="20"/>
                                <w:lang w:eastAsia="x-none"/>
                              </w:rPr>
                              <w:t>indicated joint/DL TCI state(s) shall be applied to the corresponding PDCCH receptions on a CORESET</w:t>
                            </w:r>
                          </w:p>
                          <w:p w14:paraId="750341D4" w14:textId="77777777" w:rsidR="008E32F6" w:rsidRPr="0058067B" w:rsidRDefault="008E32F6" w:rsidP="008E32F6">
                            <w:pPr>
                              <w:numPr>
                                <w:ilvl w:val="1"/>
                                <w:numId w:val="2"/>
                              </w:numPr>
                              <w:spacing w:line="259" w:lineRule="auto"/>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FFS: Whether only the CORESET(s) that always/can share the unified TCI state as defined in Rel-17 unified TCI framework can be associated with the joint/DL TCI state(s) indicated by DCI/MAC-CE</w:t>
                            </w:r>
                          </w:p>
                          <w:p w14:paraId="19015722" w14:textId="77777777" w:rsidR="008E32F6" w:rsidRPr="0058067B" w:rsidRDefault="008E32F6" w:rsidP="008E32F6">
                            <w:pPr>
                              <w:rPr>
                                <w:rFonts w:ascii="Times New Roman" w:hAnsi="Times New Roman" w:cs="Times New Roman"/>
                                <w:iCs/>
                                <w:sz w:val="20"/>
                                <w:szCs w:val="20"/>
                              </w:rPr>
                            </w:pPr>
                            <w:r w:rsidRPr="0058067B">
                              <w:rPr>
                                <w:rFonts w:ascii="Times New Roman" w:hAnsi="Times New Roman" w:cs="Times New Roman"/>
                                <w:iCs/>
                                <w:sz w:val="20"/>
                                <w:szCs w:val="20"/>
                              </w:rPr>
                              <w:t>Switching between multi-TRP and single TRP operation is not precluded</w:t>
                            </w:r>
                          </w:p>
                          <w:p w14:paraId="3A01716E" w14:textId="46DAAD95" w:rsidR="00877E5A" w:rsidRDefault="00877E5A" w:rsidP="008E32F6">
                            <w:pPr>
                              <w:spacing w:after="160" w:line="259" w:lineRule="auto"/>
                              <w:contextualSpacing/>
                              <w:rPr>
                                <w:rFonts w:ascii="Times New Roman" w:hAnsi="Times New Roman" w:cs="Times New Roman"/>
                                <w:color w:val="000000"/>
                                <w:sz w:val="20"/>
                                <w:szCs w:val="20"/>
                                <w:lang w:eastAsia="zh-TW"/>
                              </w:rPr>
                            </w:pPr>
                          </w:p>
                          <w:p w14:paraId="57C4363C" w14:textId="77777777" w:rsidR="00E03BFB" w:rsidRPr="0058067B" w:rsidRDefault="00E03BFB" w:rsidP="00E03BFB">
                            <w:pPr>
                              <w:rPr>
                                <w:rFonts w:ascii="Times New Roman" w:hAnsi="Times New Roman" w:cs="Times New Roman"/>
                                <w:sz w:val="20"/>
                                <w:szCs w:val="20"/>
                                <w:highlight w:val="green"/>
                              </w:rPr>
                            </w:pPr>
                            <w:r w:rsidRPr="0058067B">
                              <w:rPr>
                                <w:rFonts w:ascii="Times New Roman" w:hAnsi="Times New Roman" w:cs="Times New Roman"/>
                                <w:sz w:val="20"/>
                                <w:szCs w:val="20"/>
                                <w:highlight w:val="green"/>
                              </w:rPr>
                              <w:t>Agreement</w:t>
                            </w:r>
                          </w:p>
                          <w:p w14:paraId="1D619316" w14:textId="77777777" w:rsidR="00E03BFB" w:rsidRPr="0058067B" w:rsidRDefault="00E03BFB" w:rsidP="00E03BFB">
                            <w:pPr>
                              <w:jc w:val="both"/>
                              <w:rPr>
                                <w:rFonts w:ascii="Times New Roman" w:hAnsi="Times New Roman" w:cs="Times New Roman"/>
                                <w:color w:val="000000"/>
                                <w:sz w:val="20"/>
                                <w:szCs w:val="20"/>
                              </w:rPr>
                            </w:pPr>
                            <w:r w:rsidRPr="0058067B">
                              <w:rPr>
                                <w:rFonts w:ascii="Times New Roman" w:hAnsi="Times New Roman" w:cs="Times New Roman"/>
                                <w:color w:val="000000"/>
                                <w:sz w:val="20"/>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43546D10" w14:textId="77777777" w:rsidR="00E03BFB" w:rsidRPr="0058067B" w:rsidRDefault="00E03BFB" w:rsidP="00E03BFB">
                            <w:pPr>
                              <w:pStyle w:val="ListParagraph"/>
                              <w:numPr>
                                <w:ilvl w:val="0"/>
                                <w:numId w:val="3"/>
                              </w:numPr>
                              <w:overflowPunct w:val="0"/>
                              <w:autoSpaceDE w:val="0"/>
                              <w:autoSpaceDN w:val="0"/>
                              <w:adjustRightInd w:val="0"/>
                              <w:spacing w:line="240" w:lineRule="auto"/>
                              <w:ind w:left="714" w:hanging="357"/>
                              <w:textAlignment w:val="baseline"/>
                              <w:rPr>
                                <w:rFonts w:ascii="Times New Roman" w:hAnsi="Times New Roman" w:cs="Times New Roman"/>
                                <w:sz w:val="20"/>
                                <w:szCs w:val="20"/>
                              </w:rPr>
                            </w:pPr>
                            <w:r w:rsidRPr="0058067B">
                              <w:rPr>
                                <w:rFonts w:ascii="Times New Roman" w:hAnsi="Times New Roman" w:cs="Times New Roman"/>
                                <w:sz w:val="20"/>
                                <w:szCs w:val="20"/>
                              </w:rPr>
                              <w:t>FFS: The possible combination(s) of joint/DL/UL TCI states that can be indicated to DL receptions and/or UL transmissions in a BWP/CC/TRP</w:t>
                            </w:r>
                          </w:p>
                          <w:p w14:paraId="18E8CFE3" w14:textId="77777777" w:rsidR="00E03BFB" w:rsidRPr="0058067B" w:rsidRDefault="00E03BFB" w:rsidP="00E03BFB">
                            <w:pPr>
                              <w:pStyle w:val="ListParagraph"/>
                              <w:numPr>
                                <w:ilvl w:val="0"/>
                                <w:numId w:val="3"/>
                              </w:numPr>
                              <w:overflowPunct w:val="0"/>
                              <w:autoSpaceDE w:val="0"/>
                              <w:autoSpaceDN w:val="0"/>
                              <w:adjustRightInd w:val="0"/>
                              <w:spacing w:line="240" w:lineRule="auto"/>
                              <w:ind w:left="714" w:hanging="357"/>
                              <w:textAlignment w:val="baseline"/>
                              <w:rPr>
                                <w:rFonts w:ascii="Times New Roman" w:hAnsi="Times New Roman" w:cs="Times New Roman"/>
                                <w:sz w:val="20"/>
                                <w:szCs w:val="20"/>
                              </w:rPr>
                            </w:pPr>
                            <w:r w:rsidRPr="0058067B">
                              <w:rPr>
                                <w:rFonts w:ascii="Times New Roman" w:hAnsi="Times New Roman" w:cs="Times New Roman"/>
                                <w:sz w:val="20"/>
                                <w:szCs w:val="20"/>
                              </w:rPr>
                              <w:t xml:space="preserve">Note: This agreement does not imply that there will be more than 2 DL or </w:t>
                            </w:r>
                            <w:proofErr w:type="gramStart"/>
                            <w:r w:rsidRPr="0058067B">
                              <w:rPr>
                                <w:rFonts w:ascii="Times New Roman" w:hAnsi="Times New Roman" w:cs="Times New Roman"/>
                                <w:sz w:val="20"/>
                                <w:szCs w:val="20"/>
                              </w:rPr>
                              <w:t>UL</w:t>
                            </w:r>
                            <w:proofErr w:type="gramEnd"/>
                            <w:r w:rsidRPr="0058067B">
                              <w:rPr>
                                <w:rFonts w:ascii="Times New Roman" w:hAnsi="Times New Roman" w:cs="Times New Roman"/>
                                <w:sz w:val="20"/>
                                <w:szCs w:val="20"/>
                              </w:rPr>
                              <w:t xml:space="preserve"> or joint TCI states indicated in a CC/BWP for the target use cases agreed in RAN1#109-e in AI 9.1.1.1</w:t>
                            </w:r>
                          </w:p>
                          <w:p w14:paraId="367BFF79" w14:textId="77777777" w:rsidR="00E03BFB" w:rsidRDefault="00E03BFB" w:rsidP="00E03BFB">
                            <w:pPr>
                              <w:pStyle w:val="ListParagraph"/>
                              <w:numPr>
                                <w:ilvl w:val="0"/>
                                <w:numId w:val="3"/>
                              </w:numPr>
                              <w:overflowPunct w:val="0"/>
                              <w:autoSpaceDE w:val="0"/>
                              <w:autoSpaceDN w:val="0"/>
                              <w:adjustRightInd w:val="0"/>
                              <w:spacing w:line="240" w:lineRule="auto"/>
                              <w:ind w:left="714" w:hanging="357"/>
                              <w:textAlignment w:val="baseline"/>
                              <w:rPr>
                                <w:rFonts w:ascii="Times New Roman" w:eastAsia="PMingLiU" w:hAnsi="Times New Roman" w:cs="Times New Roman"/>
                                <w:sz w:val="20"/>
                                <w:szCs w:val="20"/>
                                <w:lang w:eastAsia="zh-TW"/>
                              </w:rPr>
                            </w:pPr>
                            <w:r w:rsidRPr="0058067B">
                              <w:rPr>
                                <w:rFonts w:ascii="Times New Roman" w:eastAsia="PMingLiU" w:hAnsi="Times New Roman" w:cs="Times New Roman"/>
                                <w:sz w:val="20"/>
                                <w:szCs w:val="20"/>
                                <w:lang w:eastAsia="zh-TW"/>
                              </w:rPr>
                              <w:t>Note: The maximum number of TCI states that can be indicated to each of the target use cases agreed in RAN1#109-e in AI 9.1.1.1 is remained the same as in Rel-16/17</w:t>
                            </w:r>
                            <w:r>
                              <w:rPr>
                                <w:rFonts w:ascii="Times New Roman" w:eastAsia="PMingLiU" w:hAnsi="Times New Roman" w:cs="Times New Roman"/>
                                <w:sz w:val="20"/>
                                <w:szCs w:val="20"/>
                                <w:lang w:eastAsia="zh-TW"/>
                              </w:rPr>
                              <w:t xml:space="preserve"> </w:t>
                            </w:r>
                          </w:p>
                          <w:p w14:paraId="4E421248" w14:textId="4E048DC9" w:rsidR="00E03BFB" w:rsidRPr="00AA35BC" w:rsidRDefault="00E03BFB" w:rsidP="00E03BFB">
                            <w:pPr>
                              <w:spacing w:after="160" w:line="259" w:lineRule="auto"/>
                              <w:contextualSpacing/>
                              <w:rPr>
                                <w:rFonts w:ascii="Times New Roman" w:hAnsi="Times New Roman" w:cs="Times New Roman"/>
                                <w:color w:val="000000"/>
                                <w:sz w:val="20"/>
                                <w:szCs w:val="20"/>
                                <w:lang w:eastAsia="zh-TW"/>
                              </w:rPr>
                            </w:pPr>
                            <w:r w:rsidRPr="004C5CA8">
                              <w:rPr>
                                <w:rFonts w:ascii="Times New Roman" w:hAnsi="Times New Roman"/>
                                <w:szCs w:val="20"/>
                                <w:lang w:eastAsia="x-none"/>
                              </w:rPr>
                              <w:t xml:space="preserve">Note: The maximum number of TCI states that can be </w:t>
                            </w:r>
                            <w:r w:rsidRPr="004C5CA8">
                              <w:rPr>
                                <w:rFonts w:ascii="Times New Roman" w:eastAsia="PMingLiU" w:hAnsi="Times New Roman"/>
                                <w:szCs w:val="20"/>
                                <w:lang w:eastAsia="zh-TW"/>
                              </w:rPr>
                              <w:t xml:space="preserve">indicated </w:t>
                            </w:r>
                            <w:r w:rsidRPr="004C5CA8">
                              <w:rPr>
                                <w:rFonts w:ascii="Times New Roman" w:hAnsi="Times New Roman"/>
                                <w:szCs w:val="20"/>
                                <w:lang w:eastAsia="x-none"/>
                              </w:rPr>
                              <w:t>simultaneously to CJT-based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016DBC0" id="Text Box 1" o:spid="_x0000_s1027" type="#_x0000_t202" style="position:absolute;margin-left:415.9pt;margin-top:0;width:467.1pt;height:253.35pt;z-index:25166131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" fillcolor="white [3201]" strokeweight=".5pt">
                <v:textbox>
                  <w:txbxContent>
                    <w:p w14:paraId="6F1E35CF" w14:textId="77777777" w:rsidR="008E32F6" w:rsidRPr="0058067B" w:rsidRDefault="008E32F6" w:rsidP="008E32F6">
                      <w:pPr>
                        <w:numPr>
                          <w:ilvl w:val="0"/>
                          <w:numId w:val="2"/>
                        </w:numPr>
                        <w:spacing w:line="259" w:lineRule="auto"/>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Alt3: Use MAC-CE to inform the UE whether and/or which</w:t>
                      </w:r>
                      <w:r w:rsidRPr="0058067B">
                        <w:rPr>
                          <w:rFonts w:ascii="Times New Roman" w:eastAsia="PMingLiU" w:hAnsi="Times New Roman" w:cs="Times New Roman"/>
                          <w:color w:val="000000"/>
                          <w:sz w:val="20"/>
                          <w:szCs w:val="20"/>
                          <w:lang w:eastAsia="zh-TW"/>
                        </w:rPr>
                        <w:t xml:space="preserve"> </w:t>
                      </w:r>
                      <w:r w:rsidRPr="0058067B">
                        <w:rPr>
                          <w:rFonts w:ascii="Times New Roman" w:hAnsi="Times New Roman" w:cs="Times New Roman"/>
                          <w:color w:val="000000"/>
                          <w:sz w:val="20"/>
                          <w:szCs w:val="20"/>
                          <w:lang w:eastAsia="x-none"/>
                        </w:rPr>
                        <w:t>indicated joint/DL TCI state(s) shall be applied to the corresponding PDCCH receptions on a CORESET</w:t>
                      </w:r>
                    </w:p>
                    <w:p w14:paraId="750341D4" w14:textId="77777777" w:rsidR="008E32F6" w:rsidRPr="0058067B" w:rsidRDefault="008E32F6" w:rsidP="008E32F6">
                      <w:pPr>
                        <w:numPr>
                          <w:ilvl w:val="1"/>
                          <w:numId w:val="2"/>
                        </w:numPr>
                        <w:spacing w:line="259" w:lineRule="auto"/>
                        <w:contextualSpacing/>
                        <w:rPr>
                          <w:rFonts w:ascii="Times New Roman" w:hAnsi="Times New Roman" w:cs="Times New Roman"/>
                          <w:color w:val="000000"/>
                          <w:sz w:val="20"/>
                          <w:szCs w:val="20"/>
                          <w:lang w:eastAsia="x-none"/>
                        </w:rPr>
                      </w:pPr>
                      <w:r w:rsidRPr="0058067B">
                        <w:rPr>
                          <w:rFonts w:ascii="Times New Roman" w:hAnsi="Times New Roman" w:cs="Times New Roman"/>
                          <w:color w:val="000000"/>
                          <w:sz w:val="20"/>
                          <w:szCs w:val="20"/>
                          <w:lang w:eastAsia="x-none"/>
                        </w:rPr>
                        <w:t>FFS: Whether only the CORESET(s) that always/can share the unified TCI state as defined in Rel-17 unified TCI framework can be associated with the joint/DL TCI state(s) indicated by DCI/MAC-CE</w:t>
                      </w:r>
                    </w:p>
                    <w:p w14:paraId="19015722" w14:textId="77777777" w:rsidR="008E32F6" w:rsidRPr="0058067B" w:rsidRDefault="008E32F6" w:rsidP="008E32F6">
                      <w:pPr>
                        <w:rPr>
                          <w:rFonts w:ascii="Times New Roman" w:hAnsi="Times New Roman" w:cs="Times New Roman"/>
                          <w:iCs/>
                          <w:sz w:val="20"/>
                          <w:szCs w:val="20"/>
                        </w:rPr>
                      </w:pPr>
                      <w:r w:rsidRPr="0058067B">
                        <w:rPr>
                          <w:rFonts w:ascii="Times New Roman" w:hAnsi="Times New Roman" w:cs="Times New Roman"/>
                          <w:iCs/>
                          <w:sz w:val="20"/>
                          <w:szCs w:val="20"/>
                        </w:rPr>
                        <w:t>Switching between multi-TRP and single TRP operation is not precluded</w:t>
                      </w:r>
                    </w:p>
                    <w:p w14:paraId="3A01716E" w14:textId="46DAAD95" w:rsidR="00877E5A" w:rsidRDefault="00877E5A" w:rsidP="008E32F6">
                      <w:pPr>
                        <w:spacing w:after="160" w:line="259" w:lineRule="auto"/>
                        <w:contextualSpacing/>
                        <w:rPr>
                          <w:rFonts w:ascii="Times New Roman" w:hAnsi="Times New Roman" w:cs="Times New Roman"/>
                          <w:color w:val="000000"/>
                          <w:sz w:val="20"/>
                          <w:szCs w:val="20"/>
                          <w:lang w:eastAsia="zh-TW"/>
                        </w:rPr>
                      </w:pPr>
                    </w:p>
                    <w:p w14:paraId="57C4363C" w14:textId="77777777" w:rsidR="00E03BFB" w:rsidRPr="0058067B" w:rsidRDefault="00E03BFB" w:rsidP="00E03BFB">
                      <w:pPr>
                        <w:rPr>
                          <w:rFonts w:ascii="Times New Roman" w:hAnsi="Times New Roman" w:cs="Times New Roman"/>
                          <w:sz w:val="20"/>
                          <w:szCs w:val="20"/>
                          <w:highlight w:val="green"/>
                        </w:rPr>
                      </w:pPr>
                      <w:r w:rsidRPr="0058067B">
                        <w:rPr>
                          <w:rFonts w:ascii="Times New Roman" w:hAnsi="Times New Roman" w:cs="Times New Roman"/>
                          <w:sz w:val="20"/>
                          <w:szCs w:val="20"/>
                          <w:highlight w:val="green"/>
                        </w:rPr>
                        <w:t>Agreement</w:t>
                      </w:r>
                    </w:p>
                    <w:p w14:paraId="1D619316" w14:textId="77777777" w:rsidR="00E03BFB" w:rsidRPr="0058067B" w:rsidRDefault="00E03BFB" w:rsidP="00E03BFB">
                      <w:pPr>
                        <w:jc w:val="both"/>
                        <w:rPr>
                          <w:rFonts w:ascii="Times New Roman" w:hAnsi="Times New Roman" w:cs="Times New Roman"/>
                          <w:color w:val="000000"/>
                          <w:sz w:val="20"/>
                          <w:szCs w:val="20"/>
                        </w:rPr>
                      </w:pPr>
                      <w:r w:rsidRPr="0058067B">
                        <w:rPr>
                          <w:rFonts w:ascii="Times New Roman" w:hAnsi="Times New Roman" w:cs="Times New Roman"/>
                          <w:color w:val="000000"/>
                          <w:sz w:val="20"/>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43546D10" w14:textId="77777777" w:rsidR="00E03BFB" w:rsidRPr="0058067B" w:rsidRDefault="00E03BFB" w:rsidP="00E03BFB">
                      <w:pPr>
                        <w:pStyle w:val="ListParagraph"/>
                        <w:numPr>
                          <w:ilvl w:val="0"/>
                          <w:numId w:val="3"/>
                        </w:numPr>
                        <w:overflowPunct w:val="0"/>
                        <w:autoSpaceDE w:val="0"/>
                        <w:autoSpaceDN w:val="0"/>
                        <w:adjustRightInd w:val="0"/>
                        <w:spacing w:line="240" w:lineRule="auto"/>
                        <w:ind w:left="714" w:hanging="357"/>
                        <w:textAlignment w:val="baseline"/>
                        <w:rPr>
                          <w:rFonts w:ascii="Times New Roman" w:hAnsi="Times New Roman" w:cs="Times New Roman"/>
                          <w:sz w:val="20"/>
                          <w:szCs w:val="20"/>
                        </w:rPr>
                      </w:pPr>
                      <w:r w:rsidRPr="0058067B">
                        <w:rPr>
                          <w:rFonts w:ascii="Times New Roman" w:hAnsi="Times New Roman" w:cs="Times New Roman"/>
                          <w:sz w:val="20"/>
                          <w:szCs w:val="20"/>
                        </w:rPr>
                        <w:t>FFS: The possible combination(s) of joint/DL/UL TCI states that can be indicated to DL receptions and/or UL transmissions in a BWP/CC/TRP</w:t>
                      </w:r>
                    </w:p>
                    <w:p w14:paraId="18E8CFE3" w14:textId="77777777" w:rsidR="00E03BFB" w:rsidRPr="0058067B" w:rsidRDefault="00E03BFB" w:rsidP="00E03BFB">
                      <w:pPr>
                        <w:pStyle w:val="ListParagraph"/>
                        <w:numPr>
                          <w:ilvl w:val="0"/>
                          <w:numId w:val="3"/>
                        </w:numPr>
                        <w:overflowPunct w:val="0"/>
                        <w:autoSpaceDE w:val="0"/>
                        <w:autoSpaceDN w:val="0"/>
                        <w:adjustRightInd w:val="0"/>
                        <w:spacing w:line="240" w:lineRule="auto"/>
                        <w:ind w:left="714" w:hanging="357"/>
                        <w:textAlignment w:val="baseline"/>
                        <w:rPr>
                          <w:rFonts w:ascii="Times New Roman" w:hAnsi="Times New Roman" w:cs="Times New Roman"/>
                          <w:sz w:val="20"/>
                          <w:szCs w:val="20"/>
                        </w:rPr>
                      </w:pPr>
                      <w:r w:rsidRPr="0058067B">
                        <w:rPr>
                          <w:rFonts w:ascii="Times New Roman" w:hAnsi="Times New Roman" w:cs="Times New Roman"/>
                          <w:sz w:val="20"/>
                          <w:szCs w:val="20"/>
                        </w:rPr>
                        <w:t xml:space="preserve">Note: This agreement does not imply that there will be more than 2 DL or </w:t>
                      </w:r>
                      <w:proofErr w:type="gramStart"/>
                      <w:r w:rsidRPr="0058067B">
                        <w:rPr>
                          <w:rFonts w:ascii="Times New Roman" w:hAnsi="Times New Roman" w:cs="Times New Roman"/>
                          <w:sz w:val="20"/>
                          <w:szCs w:val="20"/>
                        </w:rPr>
                        <w:t>UL</w:t>
                      </w:r>
                      <w:proofErr w:type="gramEnd"/>
                      <w:r w:rsidRPr="0058067B">
                        <w:rPr>
                          <w:rFonts w:ascii="Times New Roman" w:hAnsi="Times New Roman" w:cs="Times New Roman"/>
                          <w:sz w:val="20"/>
                          <w:szCs w:val="20"/>
                        </w:rPr>
                        <w:t xml:space="preserve"> or joint TCI states indicated in a CC/BWP for the target use cases agreed in RAN1#109-e in AI 9.1.1.1</w:t>
                      </w:r>
                    </w:p>
                    <w:p w14:paraId="367BFF79" w14:textId="77777777" w:rsidR="00E03BFB" w:rsidRDefault="00E03BFB" w:rsidP="00E03BFB">
                      <w:pPr>
                        <w:pStyle w:val="ListParagraph"/>
                        <w:numPr>
                          <w:ilvl w:val="0"/>
                          <w:numId w:val="3"/>
                        </w:numPr>
                        <w:overflowPunct w:val="0"/>
                        <w:autoSpaceDE w:val="0"/>
                        <w:autoSpaceDN w:val="0"/>
                        <w:adjustRightInd w:val="0"/>
                        <w:spacing w:line="240" w:lineRule="auto"/>
                        <w:ind w:left="714" w:hanging="357"/>
                        <w:textAlignment w:val="baseline"/>
                        <w:rPr>
                          <w:rFonts w:ascii="Times New Roman" w:eastAsia="PMingLiU" w:hAnsi="Times New Roman" w:cs="Times New Roman"/>
                          <w:sz w:val="20"/>
                          <w:szCs w:val="20"/>
                          <w:lang w:eastAsia="zh-TW"/>
                        </w:rPr>
                      </w:pPr>
                      <w:r w:rsidRPr="0058067B">
                        <w:rPr>
                          <w:rFonts w:ascii="Times New Roman" w:eastAsia="PMingLiU" w:hAnsi="Times New Roman" w:cs="Times New Roman"/>
                          <w:sz w:val="20"/>
                          <w:szCs w:val="20"/>
                          <w:lang w:eastAsia="zh-TW"/>
                        </w:rPr>
                        <w:t>Note: The maximum number of TCI states that can be indicated to each of the target use cases agreed in RAN1#109-e in AI 9.1.1.1 is remained the same as in Rel-16/17</w:t>
                      </w:r>
                      <w:r>
                        <w:rPr>
                          <w:rFonts w:ascii="Times New Roman" w:eastAsia="PMingLiU" w:hAnsi="Times New Roman" w:cs="Times New Roman"/>
                          <w:sz w:val="20"/>
                          <w:szCs w:val="20"/>
                          <w:lang w:eastAsia="zh-TW"/>
                        </w:rPr>
                        <w:t xml:space="preserve"> </w:t>
                      </w:r>
                    </w:p>
                    <w:p w14:paraId="4E421248" w14:textId="4E048DC9" w:rsidR="00E03BFB" w:rsidRPr="00AA35BC" w:rsidRDefault="00E03BFB" w:rsidP="00E03BFB">
                      <w:pPr>
                        <w:spacing w:after="160" w:line="259" w:lineRule="auto"/>
                        <w:contextualSpacing/>
                        <w:rPr>
                          <w:rFonts w:ascii="Times New Roman" w:hAnsi="Times New Roman" w:cs="Times New Roman"/>
                          <w:color w:val="000000"/>
                          <w:sz w:val="20"/>
                          <w:szCs w:val="20"/>
                          <w:lang w:eastAsia="zh-TW"/>
                        </w:rPr>
                      </w:pPr>
                      <w:r w:rsidRPr="004C5CA8">
                        <w:rPr>
                          <w:rFonts w:ascii="Times New Roman" w:hAnsi="Times New Roman"/>
                          <w:szCs w:val="20"/>
                          <w:lang w:eastAsia="x-none"/>
                        </w:rPr>
                        <w:t xml:space="preserve">Note: The maximum number of TCI states that can be </w:t>
                      </w:r>
                      <w:r w:rsidRPr="004C5CA8">
                        <w:rPr>
                          <w:rFonts w:ascii="Times New Roman" w:eastAsia="PMingLiU" w:hAnsi="Times New Roman"/>
                          <w:szCs w:val="20"/>
                          <w:lang w:eastAsia="zh-TW"/>
                        </w:rPr>
                        <w:t xml:space="preserve">indicated </w:t>
                      </w:r>
                      <w:r w:rsidRPr="004C5CA8">
                        <w:rPr>
                          <w:rFonts w:ascii="Times New Roman" w:hAnsi="Times New Roman"/>
                          <w:szCs w:val="20"/>
                          <w:lang w:eastAsia="x-none"/>
                        </w:rPr>
                        <w:t>simultaneously to CJT-based</w:t>
                      </w:r>
                    </w:p>
                  </w:txbxContent>
                </v:textbox>
                <w10:wrap anchorx="margin"/>
              </v:shape>
            </w:pict>
          </mc:Fallback>
        </mc:AlternateContent>
      </w:r>
    </w:p>
    <w:p w14:paraId="36BE79EF" w14:textId="44588AE8" w:rsidR="00877E5A" w:rsidRDefault="00877E5A">
      <w:pPr>
        <w:rPr>
          <w:rFonts w:ascii="Times New Roman" w:hAnsi="Times New Roman"/>
          <w:iCs/>
          <w:color w:val="000000"/>
          <w:szCs w:val="20"/>
        </w:rPr>
      </w:pPr>
    </w:p>
    <w:p w14:paraId="13D5D242" w14:textId="0CEFD7A4" w:rsidR="00877E5A" w:rsidRDefault="00877E5A">
      <w:pPr>
        <w:rPr>
          <w:rFonts w:ascii="Times New Roman" w:hAnsi="Times New Roman"/>
          <w:iCs/>
          <w:color w:val="000000"/>
          <w:szCs w:val="20"/>
        </w:rPr>
      </w:pPr>
    </w:p>
    <w:p w14:paraId="683061C1" w14:textId="23230547" w:rsidR="00877E5A" w:rsidRDefault="00877E5A">
      <w:pPr>
        <w:rPr>
          <w:rFonts w:ascii="Times New Roman" w:hAnsi="Times New Roman"/>
          <w:iCs/>
          <w:color w:val="000000"/>
          <w:szCs w:val="20"/>
        </w:rPr>
      </w:pPr>
    </w:p>
    <w:p w14:paraId="118E384E" w14:textId="1812D511" w:rsidR="00877E5A" w:rsidRDefault="00877E5A">
      <w:pPr>
        <w:rPr>
          <w:rFonts w:ascii="Times New Roman" w:hAnsi="Times New Roman"/>
          <w:iCs/>
          <w:color w:val="000000"/>
          <w:szCs w:val="20"/>
        </w:rPr>
      </w:pPr>
    </w:p>
    <w:p w14:paraId="2584A0A7" w14:textId="6C13F856" w:rsidR="00877E5A" w:rsidRDefault="00877E5A">
      <w:pPr>
        <w:rPr>
          <w:rFonts w:ascii="Times New Roman" w:hAnsi="Times New Roman"/>
          <w:iCs/>
          <w:color w:val="000000"/>
          <w:szCs w:val="20"/>
        </w:rPr>
      </w:pPr>
    </w:p>
    <w:p w14:paraId="552AFAFE" w14:textId="6CEBD6EF" w:rsidR="00877E5A" w:rsidRDefault="00877E5A">
      <w:pPr>
        <w:rPr>
          <w:rFonts w:ascii="Times New Roman" w:hAnsi="Times New Roman"/>
          <w:iCs/>
          <w:color w:val="000000"/>
          <w:szCs w:val="20"/>
        </w:rPr>
      </w:pPr>
    </w:p>
    <w:p w14:paraId="2EA187E9" w14:textId="05E7BD81" w:rsidR="00877E5A" w:rsidRDefault="00877E5A">
      <w:pPr>
        <w:rPr>
          <w:rFonts w:ascii="Times New Roman" w:hAnsi="Times New Roman"/>
          <w:iCs/>
          <w:color w:val="000000"/>
          <w:szCs w:val="20"/>
        </w:rPr>
      </w:pPr>
    </w:p>
    <w:p w14:paraId="265DB8C2" w14:textId="7485BB79" w:rsidR="00877E5A" w:rsidRDefault="00877E5A">
      <w:pPr>
        <w:rPr>
          <w:rFonts w:ascii="Times New Roman" w:hAnsi="Times New Roman"/>
          <w:iCs/>
          <w:color w:val="000000"/>
          <w:szCs w:val="20"/>
        </w:rPr>
      </w:pPr>
    </w:p>
    <w:p w14:paraId="4975F85C" w14:textId="4DC5AE5F" w:rsidR="00877E5A" w:rsidRDefault="00877E5A">
      <w:pPr>
        <w:rPr>
          <w:rFonts w:ascii="Times New Roman" w:hAnsi="Times New Roman"/>
          <w:iCs/>
          <w:color w:val="000000"/>
          <w:szCs w:val="20"/>
        </w:rPr>
      </w:pPr>
    </w:p>
    <w:p w14:paraId="33BF6142" w14:textId="5002E649" w:rsidR="00877E5A" w:rsidRDefault="00877E5A">
      <w:pPr>
        <w:rPr>
          <w:rFonts w:ascii="Times New Roman" w:hAnsi="Times New Roman"/>
          <w:iCs/>
          <w:color w:val="000000"/>
          <w:szCs w:val="20"/>
        </w:rPr>
      </w:pPr>
    </w:p>
    <w:p w14:paraId="1A495909" w14:textId="0AE971EF" w:rsidR="00877E5A" w:rsidRDefault="00877E5A">
      <w:pPr>
        <w:rPr>
          <w:rFonts w:ascii="Times New Roman" w:hAnsi="Times New Roman"/>
          <w:iCs/>
          <w:color w:val="000000"/>
          <w:szCs w:val="20"/>
        </w:rPr>
      </w:pPr>
    </w:p>
    <w:p w14:paraId="38C49220" w14:textId="6826A738" w:rsidR="00877E5A" w:rsidRDefault="00877E5A">
      <w:pPr>
        <w:rPr>
          <w:rFonts w:ascii="Times New Roman" w:hAnsi="Times New Roman"/>
          <w:iCs/>
          <w:color w:val="000000"/>
          <w:szCs w:val="20"/>
        </w:rPr>
      </w:pPr>
    </w:p>
    <w:p w14:paraId="2DEA0821" w14:textId="0646AC57" w:rsidR="00877E5A" w:rsidRDefault="00877E5A">
      <w:pPr>
        <w:rPr>
          <w:rFonts w:ascii="Times New Roman" w:hAnsi="Times New Roman"/>
          <w:iCs/>
          <w:color w:val="000000"/>
          <w:szCs w:val="20"/>
        </w:rPr>
      </w:pPr>
    </w:p>
    <w:p w14:paraId="604E2A9E" w14:textId="31C5E543" w:rsidR="00877E5A" w:rsidRDefault="00877E5A">
      <w:pPr>
        <w:rPr>
          <w:rFonts w:ascii="Times New Roman" w:hAnsi="Times New Roman"/>
          <w:iCs/>
          <w:color w:val="000000"/>
          <w:szCs w:val="20"/>
        </w:rPr>
      </w:pPr>
    </w:p>
    <w:p w14:paraId="0FF90A78" w14:textId="601349E0" w:rsidR="00877E5A" w:rsidRDefault="00877E5A">
      <w:pPr>
        <w:rPr>
          <w:rFonts w:ascii="Times New Roman" w:hAnsi="Times New Roman"/>
          <w:iCs/>
          <w:color w:val="000000"/>
          <w:szCs w:val="20"/>
        </w:rPr>
      </w:pPr>
    </w:p>
    <w:p w14:paraId="5F05FDA0" w14:textId="03DFC882" w:rsidR="00877E5A" w:rsidRDefault="00877E5A">
      <w:pPr>
        <w:rPr>
          <w:rFonts w:ascii="Times New Roman" w:hAnsi="Times New Roman"/>
          <w:iCs/>
          <w:color w:val="000000"/>
          <w:szCs w:val="20"/>
        </w:rPr>
      </w:pPr>
    </w:p>
    <w:p w14:paraId="3B1BCD7D" w14:textId="34A6F8F8" w:rsidR="00877E5A" w:rsidRDefault="00877E5A">
      <w:pPr>
        <w:rPr>
          <w:rFonts w:ascii="Times New Roman" w:hAnsi="Times New Roman"/>
          <w:iCs/>
          <w:color w:val="000000"/>
          <w:szCs w:val="20"/>
        </w:rPr>
      </w:pPr>
    </w:p>
    <w:p w14:paraId="04AA23A8" w14:textId="0E26842E" w:rsidR="00877E5A" w:rsidRDefault="00877E5A">
      <w:pPr>
        <w:rPr>
          <w:rFonts w:ascii="Times New Roman" w:hAnsi="Times New Roman"/>
          <w:iCs/>
          <w:color w:val="000000"/>
          <w:szCs w:val="20"/>
        </w:rPr>
      </w:pPr>
    </w:p>
    <w:p w14:paraId="2A3F3496" w14:textId="77777777" w:rsidR="00031147" w:rsidRPr="007D470E" w:rsidRDefault="00031147" w:rsidP="00031147">
      <w:pPr>
        <w:pBdr>
          <w:top w:val="none" w:sz="0" w:space="0" w:color="000000"/>
          <w:left w:val="none" w:sz="0" w:space="0" w:color="000000"/>
          <w:bottom w:val="single" w:sz="4" w:space="1" w:color="000000"/>
          <w:right w:val="none" w:sz="0" w:space="0" w:color="000000"/>
        </w:pBdr>
        <w:spacing w:line="240" w:lineRule="auto"/>
        <w:jc w:val="both"/>
        <w:rPr>
          <w:rFonts w:ascii="Times New Roman" w:eastAsia="Times New Roman" w:hAnsi="Times New Roman" w:cs="Times New Roman"/>
          <w:sz w:val="16"/>
          <w:szCs w:val="16"/>
        </w:rPr>
      </w:pPr>
    </w:p>
    <w:p w14:paraId="55D119E9" w14:textId="77777777" w:rsidR="00031147" w:rsidRDefault="00031147" w:rsidP="00031147">
      <w:pPr>
        <w:jc w:val="both"/>
        <w:rPr>
          <w:rFonts w:ascii="Times New Roman" w:hAnsi="Times New Roman" w:cs="Times New Roman"/>
          <w:bCs/>
          <w:sz w:val="20"/>
          <w:lang w:val="en-US"/>
        </w:rPr>
      </w:pPr>
    </w:p>
    <w:p w14:paraId="51DBDB0E" w14:textId="77777777" w:rsidR="00031147" w:rsidRPr="007D470E" w:rsidRDefault="00031147" w:rsidP="00031147">
      <w:pPr>
        <w:jc w:val="both"/>
        <w:rPr>
          <w:rFonts w:ascii="Times New Roman" w:hAnsi="Times New Roman" w:cs="Times New Roman"/>
          <w:bCs/>
          <w:sz w:val="20"/>
          <w:lang w:val="en-US"/>
        </w:rPr>
      </w:pPr>
    </w:p>
    <w:p w14:paraId="7A6F9900" w14:textId="77777777" w:rsidR="00031147" w:rsidRPr="007D470E" w:rsidRDefault="00031147" w:rsidP="00031147">
      <w:pPr>
        <w:pStyle w:val="ListParagraph"/>
        <w:numPr>
          <w:ilvl w:val="0"/>
          <w:numId w:val="1"/>
        </w:numPr>
        <w:jc w:val="both"/>
        <w:rPr>
          <w:rFonts w:ascii="Times New Roman" w:hAnsi="Times New Roman" w:cs="Times New Roman"/>
          <w:b/>
          <w:sz w:val="32"/>
          <w:szCs w:val="32"/>
        </w:rPr>
      </w:pPr>
      <w:r w:rsidRPr="007D470E">
        <w:rPr>
          <w:rFonts w:ascii="Times New Roman" w:hAnsi="Times New Roman" w:cs="Times New Roman"/>
          <w:b/>
          <w:sz w:val="32"/>
          <w:szCs w:val="32"/>
        </w:rPr>
        <w:t>Discussion</w:t>
      </w:r>
    </w:p>
    <w:p w14:paraId="264D8AF0" w14:textId="77777777" w:rsidR="00031147" w:rsidRPr="00E97703" w:rsidRDefault="00031147" w:rsidP="00031147">
      <w:pPr>
        <w:pStyle w:val="ListParagraph"/>
        <w:numPr>
          <w:ilvl w:val="1"/>
          <w:numId w:val="1"/>
        </w:numPr>
        <w:jc w:val="both"/>
        <w:rPr>
          <w:rStyle w:val="SubtleEmphasis"/>
          <w:rFonts w:ascii="Times New Roman" w:hAnsi="Times New Roman" w:cs="Times New Roman"/>
          <w:b/>
          <w:i w:val="0"/>
          <w:iCs w:val="0"/>
          <w:sz w:val="28"/>
          <w:szCs w:val="28"/>
        </w:rPr>
      </w:pPr>
      <w:r w:rsidRPr="00E97703">
        <w:rPr>
          <w:rStyle w:val="SubtleEmphasis"/>
          <w:rFonts w:ascii="Times New Roman" w:hAnsi="Times New Roman" w:cs="Times New Roman"/>
          <w:b/>
          <w:i w:val="0"/>
          <w:iCs w:val="0"/>
          <w:sz w:val="28"/>
          <w:szCs w:val="28"/>
        </w:rPr>
        <w:t>Unified TCI framework for multi-TRP</w:t>
      </w:r>
    </w:p>
    <w:p w14:paraId="07D7EF6F" w14:textId="77777777" w:rsidR="00031147" w:rsidRPr="007D470E" w:rsidRDefault="00031147" w:rsidP="00031147">
      <w:pPr>
        <w:jc w:val="both"/>
        <w:rPr>
          <w:rFonts w:ascii="Times New Roman" w:hAnsi="Times New Roman" w:cs="Times New Roman"/>
          <w:b/>
          <w:sz w:val="32"/>
          <w:szCs w:val="32"/>
        </w:rPr>
      </w:pPr>
    </w:p>
    <w:p w14:paraId="02092B6D" w14:textId="77777777" w:rsidR="00031147" w:rsidRPr="007D470E" w:rsidRDefault="00031147" w:rsidP="00031147">
      <w:pPr>
        <w:spacing w:after="160" w:line="259" w:lineRule="auto"/>
        <w:jc w:val="both"/>
        <w:rPr>
          <w:rFonts w:ascii="Times New Roman" w:hAnsi="Times New Roman" w:cs="Times New Roman"/>
          <w:iCs/>
          <w:sz w:val="20"/>
          <w:szCs w:val="20"/>
          <w:lang w:val="en-GB" w:eastAsia="ko-KR"/>
        </w:rPr>
      </w:pPr>
      <w:r w:rsidRPr="007D470E">
        <w:rPr>
          <w:rFonts w:ascii="Times New Roman" w:hAnsi="Times New Roman" w:cs="Times New Roman"/>
          <w:sz w:val="20"/>
          <w:szCs w:val="20"/>
          <w:lang w:eastAsia="zh-CN"/>
        </w:rPr>
        <w:t xml:space="preserve">In Rel-15, beam management was introduced to support independent analog beam selection especially in high frequency range. In Rel-16/17, TCI framework used for beam indication has been further enhanced to achieve low overhead and low latency for single TRP use cases. </w:t>
      </w:r>
      <w:r w:rsidRPr="007D470E">
        <w:rPr>
          <w:rFonts w:ascii="Times New Roman" w:hAnsi="Times New Roman" w:cs="Times New Roman"/>
          <w:sz w:val="20"/>
          <w:szCs w:val="20"/>
          <w:lang w:val="en-US" w:eastAsia="zh-CN"/>
        </w:rPr>
        <w:t xml:space="preserve">In Rel-17 NR, unified TCI framework was introduced for further reduction in overhead and latency for </w:t>
      </w:r>
      <w:r w:rsidRPr="007D470E">
        <w:rPr>
          <w:rFonts w:ascii="Times New Roman" w:hAnsi="Times New Roman" w:cs="Times New Roman"/>
          <w:iCs/>
          <w:sz w:val="20"/>
          <w:szCs w:val="20"/>
          <w:lang w:val="en-US" w:eastAsia="zh-CN"/>
        </w:rPr>
        <w:t xml:space="preserve">high intra-/inter-cell mobility and large number of configured TCI states. In unified TCI framework, BS supports L1-based beam indication (TCI update) to enable common beam for DL data and control and common beam for UL data and control beam operation. There are two types of unified TCI framework defined based on the condition of existence of beam correspondence between </w:t>
      </w:r>
      <w:r w:rsidRPr="007D470E">
        <w:rPr>
          <w:rFonts w:ascii="Times New Roman" w:hAnsi="Times New Roman" w:cs="Times New Roman"/>
          <w:iCs/>
          <w:sz w:val="20"/>
          <w:szCs w:val="20"/>
          <w:lang w:val="en-GB" w:eastAsia="zh-CN"/>
        </w:rPr>
        <w:t>between DL and UL</w:t>
      </w:r>
      <w:r>
        <w:rPr>
          <w:rFonts w:ascii="Times New Roman" w:hAnsi="Times New Roman" w:cs="Times New Roman"/>
          <w:iCs/>
          <w:sz w:val="20"/>
          <w:szCs w:val="20"/>
          <w:lang w:val="en-GB" w:eastAsia="zh-CN"/>
        </w:rPr>
        <w:t xml:space="preserve">. </w:t>
      </w:r>
      <w:r>
        <w:rPr>
          <w:rFonts w:ascii="Times New Roman" w:hAnsi="Times New Roman" w:cs="Times New Roman"/>
          <w:iCs/>
          <w:sz w:val="20"/>
          <w:szCs w:val="20"/>
          <w:lang w:val="en-US" w:eastAsia="zh-CN"/>
        </w:rPr>
        <w:t>They are</w:t>
      </w:r>
      <w:r w:rsidRPr="007D470E">
        <w:rPr>
          <w:rFonts w:ascii="Times New Roman" w:hAnsi="Times New Roman" w:cs="Times New Roman"/>
          <w:iCs/>
          <w:sz w:val="20"/>
          <w:szCs w:val="20"/>
          <w:lang w:val="en-US" w:eastAsia="zh-CN"/>
        </w:rPr>
        <w:t xml:space="preserve"> </w:t>
      </w:r>
      <w:r w:rsidRPr="007D470E">
        <w:rPr>
          <w:rFonts w:ascii="Times New Roman" w:hAnsi="Times New Roman" w:cs="Times New Roman"/>
          <w:iCs/>
          <w:sz w:val="20"/>
          <w:szCs w:val="20"/>
          <w:lang w:val="en-GB" w:eastAsia="zh-CN"/>
        </w:rPr>
        <w:t>separate TCI state indication</w:t>
      </w:r>
      <w:r>
        <w:rPr>
          <w:rFonts w:ascii="Times New Roman" w:hAnsi="Times New Roman" w:cs="Times New Roman"/>
          <w:iCs/>
          <w:sz w:val="20"/>
          <w:szCs w:val="20"/>
          <w:lang w:val="en-GB" w:eastAsia="zh-CN"/>
        </w:rPr>
        <w:t>,</w:t>
      </w:r>
      <w:r w:rsidRPr="007D470E">
        <w:rPr>
          <w:rFonts w:ascii="Times New Roman" w:hAnsi="Times New Roman" w:cs="Times New Roman"/>
          <w:iCs/>
          <w:sz w:val="20"/>
          <w:szCs w:val="20"/>
          <w:lang w:val="en-GB" w:eastAsia="zh-CN"/>
        </w:rPr>
        <w:t xml:space="preserve"> used for DL reception and UL transmission if beam correspondence between DL and UL is not assumed, and</w:t>
      </w:r>
      <w:r w:rsidRPr="007D470E">
        <w:rPr>
          <w:rFonts w:ascii="Times New Roman" w:hAnsi="Times New Roman" w:cs="Times New Roman"/>
          <w:iCs/>
          <w:lang w:val="en-GB" w:eastAsia="ko-KR"/>
        </w:rPr>
        <w:t xml:space="preserve"> </w:t>
      </w:r>
      <w:r w:rsidRPr="007D470E">
        <w:rPr>
          <w:rFonts w:ascii="Times New Roman" w:hAnsi="Times New Roman" w:cs="Times New Roman"/>
          <w:iCs/>
          <w:sz w:val="20"/>
          <w:szCs w:val="20"/>
          <w:lang w:val="en-GB" w:eastAsia="ko-KR"/>
        </w:rPr>
        <w:t>joint (common)</w:t>
      </w:r>
      <w:r>
        <w:rPr>
          <w:rFonts w:ascii="Times New Roman" w:hAnsi="Times New Roman" w:cs="Times New Roman"/>
          <w:iCs/>
          <w:sz w:val="20"/>
          <w:szCs w:val="20"/>
          <w:lang w:val="en-GB" w:eastAsia="ko-KR"/>
        </w:rPr>
        <w:t xml:space="preserve"> </w:t>
      </w:r>
      <w:r w:rsidRPr="007D470E">
        <w:rPr>
          <w:rFonts w:ascii="Times New Roman" w:hAnsi="Times New Roman" w:cs="Times New Roman"/>
          <w:iCs/>
          <w:sz w:val="20"/>
          <w:szCs w:val="20"/>
          <w:lang w:val="en-GB" w:eastAsia="ko-KR"/>
        </w:rPr>
        <w:t>TCI state indication used for DL reception and UL transmission when beam correspondence between DL and UL is assumed.</w:t>
      </w:r>
    </w:p>
    <w:p w14:paraId="34D3AD9E" w14:textId="77777777" w:rsidR="00031147" w:rsidRPr="00C152B0" w:rsidRDefault="00031147" w:rsidP="00031147">
      <w:pPr>
        <w:spacing w:after="160" w:line="259" w:lineRule="auto"/>
        <w:jc w:val="both"/>
        <w:rPr>
          <w:rFonts w:ascii="Times New Roman" w:hAnsi="Times New Roman" w:cs="Times New Roman"/>
          <w:sz w:val="20"/>
          <w:szCs w:val="20"/>
          <w:lang w:eastAsia="zh-CN"/>
        </w:rPr>
      </w:pPr>
      <w:r w:rsidRPr="007D470E">
        <w:rPr>
          <w:rFonts w:ascii="Times New Roman" w:hAnsi="Times New Roman" w:cs="Times New Roman"/>
          <w:sz w:val="20"/>
          <w:szCs w:val="20"/>
          <w:lang w:eastAsia="zh-CN"/>
        </w:rPr>
        <w:t xml:space="preserve">But in multi TRP scenario, latency and overhead is still an issue in case of beam indication for UL and DL when large number of TCI states are configured. Hence, in Rel.18 it has been agreed to extend the unified TCI framework for </w:t>
      </w:r>
      <w:r>
        <w:rPr>
          <w:rFonts w:ascii="Times New Roman" w:hAnsi="Times New Roman" w:cs="Times New Roman"/>
          <w:sz w:val="20"/>
          <w:szCs w:val="20"/>
          <w:lang w:eastAsia="zh-CN"/>
        </w:rPr>
        <w:t>M</w:t>
      </w:r>
      <w:r w:rsidRPr="007D470E">
        <w:rPr>
          <w:rFonts w:ascii="Times New Roman" w:hAnsi="Times New Roman" w:cs="Times New Roman"/>
          <w:sz w:val="20"/>
          <w:szCs w:val="20"/>
          <w:lang w:eastAsia="zh-CN"/>
        </w:rPr>
        <w:t>-TRP scenario as well.</w:t>
      </w:r>
      <w:r>
        <w:rPr>
          <w:rFonts w:ascii="Times New Roman" w:hAnsi="Times New Roman" w:cs="Times New Roman"/>
          <w:sz w:val="20"/>
          <w:szCs w:val="20"/>
          <w:lang w:eastAsia="zh-CN"/>
        </w:rPr>
        <w:t xml:space="preserve"> A</w:t>
      </w:r>
      <w:r w:rsidRPr="007D470E">
        <w:rPr>
          <w:rFonts w:ascii="Times New Roman" w:hAnsi="Times New Roman" w:cs="Times New Roman"/>
          <w:sz w:val="20"/>
          <w:szCs w:val="20"/>
          <w:lang w:eastAsia="zh-CN"/>
        </w:rPr>
        <w:t>ll the M</w:t>
      </w:r>
      <w:r>
        <w:rPr>
          <w:rFonts w:ascii="Times New Roman" w:hAnsi="Times New Roman" w:cs="Times New Roman"/>
          <w:sz w:val="20"/>
          <w:szCs w:val="20"/>
          <w:lang w:eastAsia="zh-CN"/>
        </w:rPr>
        <w:t>-</w:t>
      </w:r>
      <w:r w:rsidRPr="007D470E">
        <w:rPr>
          <w:rFonts w:ascii="Times New Roman" w:hAnsi="Times New Roman" w:cs="Times New Roman"/>
          <w:sz w:val="20"/>
          <w:szCs w:val="20"/>
          <w:lang w:eastAsia="zh-CN"/>
        </w:rPr>
        <w:t xml:space="preserve">TRP scenarios </w:t>
      </w:r>
      <w:r w:rsidRPr="007D470E">
        <w:rPr>
          <w:rFonts w:ascii="Times New Roman" w:hAnsi="Times New Roman" w:cs="Times New Roman"/>
          <w:sz w:val="20"/>
          <w:szCs w:val="20"/>
          <w:lang w:val="en-GB" w:eastAsia="zh-CN"/>
        </w:rPr>
        <w:t>including SDM, FDM, TDM based PDSCH, TDM based PUSCH/PUCCH, SFN based PDCCH/PDSCH, and PDCCH repetition</w:t>
      </w:r>
      <w:r w:rsidRPr="007D470E">
        <w:rPr>
          <w:rFonts w:ascii="Times New Roman" w:hAnsi="Times New Roman" w:cs="Times New Roman"/>
          <w:sz w:val="20"/>
          <w:szCs w:val="20"/>
          <w:lang w:eastAsia="zh-CN"/>
        </w:rPr>
        <w:t xml:space="preserve"> can be considered for Rel. 18 unified TCI framework extension for</w:t>
      </w:r>
      <w:r>
        <w:rPr>
          <w:rFonts w:ascii="Times New Roman" w:hAnsi="Times New Roman" w:cs="Times New Roman"/>
          <w:sz w:val="20"/>
          <w:szCs w:val="20"/>
          <w:lang w:eastAsia="zh-CN"/>
        </w:rPr>
        <w:t xml:space="preserve"> M-TRP. </w:t>
      </w:r>
    </w:p>
    <w:p w14:paraId="37B86902" w14:textId="77777777" w:rsidR="00031147" w:rsidRPr="007D470E" w:rsidRDefault="00031147" w:rsidP="00031147">
      <w:pPr>
        <w:jc w:val="both"/>
        <w:rPr>
          <w:rFonts w:ascii="Times New Roman" w:hAnsi="Times New Roman" w:cs="Times New Roman"/>
          <w:sz w:val="20"/>
          <w:szCs w:val="20"/>
          <w:lang w:eastAsia="zh-CN"/>
        </w:rPr>
      </w:pPr>
    </w:p>
    <w:p w14:paraId="38A13DB4" w14:textId="77777777" w:rsidR="00031147" w:rsidRPr="00E97703" w:rsidRDefault="00031147" w:rsidP="00031147">
      <w:pPr>
        <w:pStyle w:val="ListParagraph"/>
        <w:numPr>
          <w:ilvl w:val="2"/>
          <w:numId w:val="1"/>
        </w:numPr>
        <w:jc w:val="both"/>
        <w:rPr>
          <w:rStyle w:val="SubtleEmphasis"/>
          <w:rFonts w:ascii="Times New Roman" w:hAnsi="Times New Roman" w:cs="Times New Roman"/>
          <w:b/>
          <w:i w:val="0"/>
          <w:iCs w:val="0"/>
          <w:sz w:val="28"/>
          <w:szCs w:val="28"/>
        </w:rPr>
      </w:pPr>
      <w:r w:rsidRPr="00E97703">
        <w:rPr>
          <w:rStyle w:val="SubtleEmphasis"/>
          <w:rFonts w:ascii="Times New Roman" w:hAnsi="Times New Roman" w:cs="Times New Roman"/>
          <w:b/>
          <w:i w:val="0"/>
          <w:iCs w:val="0"/>
          <w:sz w:val="28"/>
          <w:szCs w:val="28"/>
        </w:rPr>
        <w:t>Potential enhancement to L2- based signaling</w:t>
      </w:r>
    </w:p>
    <w:p w14:paraId="668F68F2" w14:textId="77777777" w:rsidR="00031147" w:rsidRPr="007D470E" w:rsidRDefault="00031147" w:rsidP="00031147">
      <w:pPr>
        <w:pStyle w:val="ListParagraph"/>
        <w:ind w:left="0"/>
        <w:jc w:val="both"/>
        <w:rPr>
          <w:rFonts w:ascii="Times New Roman" w:hAnsi="Times New Roman" w:cs="Times New Roman"/>
          <w:sz w:val="20"/>
          <w:szCs w:val="20"/>
        </w:rPr>
      </w:pPr>
      <w:r w:rsidRPr="007D470E">
        <w:rPr>
          <w:rFonts w:ascii="Times New Roman" w:hAnsi="Times New Roman" w:cs="Times New Roman"/>
          <w:sz w:val="20"/>
          <w:szCs w:val="20"/>
        </w:rPr>
        <w:t>In Rel-16 NR, if a UE is configured for M-TRP operation, BS configures the UE with up to 128 TCI states using RRC signaling</w:t>
      </w:r>
      <w:r>
        <w:rPr>
          <w:rFonts w:ascii="Times New Roman" w:hAnsi="Times New Roman" w:cs="Times New Roman"/>
          <w:sz w:val="20"/>
          <w:szCs w:val="20"/>
        </w:rPr>
        <w:t>.</w:t>
      </w:r>
      <w:r w:rsidRPr="007D470E">
        <w:rPr>
          <w:rFonts w:ascii="Times New Roman" w:hAnsi="Times New Roman" w:cs="Times New Roman"/>
          <w:sz w:val="20"/>
          <w:szCs w:val="20"/>
        </w:rPr>
        <w:t xml:space="preserve"> </w:t>
      </w:r>
      <w:r>
        <w:rPr>
          <w:rFonts w:ascii="Times New Roman" w:hAnsi="Times New Roman" w:cs="Times New Roman"/>
          <w:sz w:val="20"/>
          <w:szCs w:val="20"/>
        </w:rPr>
        <w:t>T</w:t>
      </w:r>
      <w:r w:rsidRPr="007D470E">
        <w:rPr>
          <w:rFonts w:ascii="Times New Roman" w:hAnsi="Times New Roman" w:cs="Times New Roman"/>
          <w:sz w:val="20"/>
          <w:szCs w:val="20"/>
        </w:rPr>
        <w:t>he</w:t>
      </w:r>
      <w:r>
        <w:rPr>
          <w:rFonts w:ascii="Times New Roman" w:hAnsi="Times New Roman" w:cs="Times New Roman"/>
          <w:sz w:val="20"/>
          <w:szCs w:val="20"/>
        </w:rPr>
        <w:t xml:space="preserve">n </w:t>
      </w:r>
      <w:r w:rsidRPr="007D470E">
        <w:rPr>
          <w:rFonts w:ascii="Times New Roman" w:hAnsi="Times New Roman" w:cs="Times New Roman"/>
          <w:sz w:val="20"/>
          <w:szCs w:val="20"/>
        </w:rPr>
        <w:t xml:space="preserve">UE </w:t>
      </w:r>
      <w:r>
        <w:rPr>
          <w:rFonts w:ascii="Times New Roman" w:hAnsi="Times New Roman" w:cs="Times New Roman"/>
          <w:sz w:val="20"/>
          <w:szCs w:val="20"/>
        </w:rPr>
        <w:t xml:space="preserve">is signaled </w:t>
      </w:r>
      <w:r w:rsidRPr="007D470E">
        <w:rPr>
          <w:rFonts w:ascii="Times New Roman" w:hAnsi="Times New Roman" w:cs="Times New Roman"/>
          <w:sz w:val="20"/>
          <w:szCs w:val="20"/>
        </w:rPr>
        <w:t xml:space="preserve">with a MAC-CE that consists of up to eight code points where each code point maps to one or two TCI states out of the configured TCI states. BS signals one out of the eight code points (from MAC CE) </w:t>
      </w:r>
      <w:r w:rsidRPr="007D470E">
        <w:rPr>
          <w:rFonts w:ascii="Times New Roman" w:hAnsi="Times New Roman" w:cs="Times New Roman"/>
          <w:sz w:val="20"/>
          <w:szCs w:val="20"/>
        </w:rPr>
        <w:lastRenderedPageBreak/>
        <w:t xml:space="preserve">using a DCI to the UE for activating the corresponding TCI states. In Rel-17 NR, </w:t>
      </w:r>
      <w:r>
        <w:rPr>
          <w:rFonts w:ascii="Times New Roman" w:hAnsi="Times New Roman" w:cs="Times New Roman"/>
          <w:sz w:val="20"/>
          <w:szCs w:val="20"/>
        </w:rPr>
        <w:t xml:space="preserve">with the introduction of unified TCI, </w:t>
      </w:r>
      <w:r w:rsidRPr="007D470E">
        <w:rPr>
          <w:rFonts w:ascii="Times New Roman" w:hAnsi="Times New Roman" w:cs="Times New Roman"/>
          <w:sz w:val="20"/>
          <w:szCs w:val="20"/>
        </w:rPr>
        <w:t>UE can be configured with up to 128 unified TCI states for joint/DL TCI state indication and 64 TCI states for UL TCI state indication. Further, the BS signals a MAC CE to the UE that consists of up to eight code points where each code point maps to either one joint TCI state in case of a UE configured with joint unified TCI operation or one DL TCI state and one UL TCI state in case of a UE is configured with separate unified TCI operation.</w:t>
      </w:r>
    </w:p>
    <w:p w14:paraId="26BA07EC" w14:textId="77777777" w:rsidR="00031147" w:rsidRPr="007D470E" w:rsidRDefault="00031147" w:rsidP="00031147">
      <w:pPr>
        <w:jc w:val="both"/>
        <w:rPr>
          <w:rFonts w:ascii="Times New Roman" w:hAnsi="Times New Roman" w:cs="Times New Roman"/>
          <w:sz w:val="20"/>
          <w:szCs w:val="20"/>
        </w:rPr>
      </w:pPr>
      <w:r w:rsidRPr="007D470E">
        <w:rPr>
          <w:rFonts w:ascii="Times New Roman" w:hAnsi="Times New Roman" w:cs="Times New Roman"/>
          <w:sz w:val="20"/>
          <w:szCs w:val="20"/>
        </w:rPr>
        <w:t>When a M-TRP architecture is combined with unified TCI framework, BS needs to signal a TCI state common for data/channel/RS for each TRP in case of both separate and joint TCI indication to the UE. In order to signal the Common TCI state to a UE using DCI for each TRP</w:t>
      </w:r>
      <w:r>
        <w:rPr>
          <w:rFonts w:ascii="Times New Roman" w:hAnsi="Times New Roman" w:cs="Times New Roman"/>
          <w:sz w:val="20"/>
          <w:szCs w:val="20"/>
        </w:rPr>
        <w:t>,</w:t>
      </w:r>
      <w:r w:rsidRPr="007D470E">
        <w:rPr>
          <w:rFonts w:ascii="Times New Roman" w:hAnsi="Times New Roman" w:cs="Times New Roman"/>
          <w:sz w:val="20"/>
          <w:szCs w:val="20"/>
        </w:rPr>
        <w:t xml:space="preserve"> for both separate TCI and joint TCI operation, codepoints should map to multiple DL/UL TCI states in MAC CE structure. Therefore, the MAC CE structure needs to be further studied and modified for indicating multiple DL/UL TCI states to support unified TCI framework for </w:t>
      </w:r>
      <w:r>
        <w:rPr>
          <w:rFonts w:ascii="Times New Roman" w:hAnsi="Times New Roman" w:cs="Times New Roman"/>
          <w:sz w:val="20"/>
          <w:szCs w:val="20"/>
        </w:rPr>
        <w:t>M</w:t>
      </w:r>
      <w:r w:rsidRPr="007D470E">
        <w:rPr>
          <w:rFonts w:ascii="Times New Roman" w:hAnsi="Times New Roman" w:cs="Times New Roman"/>
          <w:sz w:val="20"/>
          <w:szCs w:val="20"/>
        </w:rPr>
        <w:t xml:space="preserve">-TRP transmission. </w:t>
      </w:r>
    </w:p>
    <w:p w14:paraId="49CEB3D0" w14:textId="77777777" w:rsidR="00031147" w:rsidRPr="007D470E" w:rsidRDefault="00031147" w:rsidP="00031147">
      <w:pPr>
        <w:jc w:val="both"/>
        <w:rPr>
          <w:rFonts w:ascii="Times New Roman" w:hAnsi="Times New Roman" w:cs="Times New Roman"/>
          <w:sz w:val="20"/>
          <w:szCs w:val="20"/>
        </w:rPr>
      </w:pPr>
      <w:r w:rsidRPr="007D470E">
        <w:rPr>
          <w:rFonts w:ascii="Times New Roman" w:hAnsi="Times New Roman" w:cs="Times New Roman"/>
          <w:sz w:val="20"/>
          <w:szCs w:val="20"/>
        </w:rPr>
        <w:t>For example, as shown in Fig.1 if joint TCI indication is configured through RRC, one codepoint in MAC CE maps to up to two TCI states corresponding to two TRPs respectively and if separate TCI indication is configured through RRC, one codepoint in MAC CE maps to up to four TCI states corresponding to two TRPs respectively. Therefore, for separate and joint TCI indication one codepoint in MAC CE can be associated with up to four TCI states corresponding to two TRPs respectively.</w:t>
      </w:r>
    </w:p>
    <w:p w14:paraId="19D50C8E" w14:textId="77777777" w:rsidR="00031147" w:rsidRPr="007D470E" w:rsidRDefault="00031147" w:rsidP="00031147">
      <w:pPr>
        <w:jc w:val="both"/>
        <w:rPr>
          <w:rFonts w:ascii="Times New Roman" w:hAnsi="Times New Roman" w:cs="Times New Roman"/>
          <w:sz w:val="20"/>
          <w:szCs w:val="20"/>
        </w:rPr>
      </w:pPr>
      <w:r w:rsidRPr="007D470E">
        <w:rPr>
          <w:rFonts w:ascii="Times New Roman" w:hAnsi="Times New Roman" w:cs="Times New Roman"/>
          <w:sz w:val="20"/>
          <w:szCs w:val="20"/>
        </w:rPr>
        <w:t xml:space="preserve">        </w:t>
      </w:r>
    </w:p>
    <w:p w14:paraId="1D4F5CD5" w14:textId="77777777" w:rsidR="00031147" w:rsidRDefault="00031147" w:rsidP="00031147">
      <w:pPr>
        <w:jc w:val="both"/>
        <w:rPr>
          <w:rFonts w:ascii="Times New Roman" w:hAnsi="Times New Roman" w:cs="Times New Roman"/>
          <w:noProof/>
        </w:rPr>
      </w:pPr>
      <w:r w:rsidRPr="007D470E">
        <w:rPr>
          <w:rFonts w:ascii="Times New Roman" w:hAnsi="Times New Roman" w:cs="Times New Roman"/>
          <w:sz w:val="20"/>
          <w:szCs w:val="20"/>
        </w:rPr>
        <w:t xml:space="preserve">     </w:t>
      </w:r>
      <w:r w:rsidRPr="007D470E">
        <w:rPr>
          <w:rFonts w:ascii="Times New Roman" w:hAnsi="Times New Roman" w:cs="Times New Roman"/>
          <w:noProof/>
        </w:rPr>
        <w:t xml:space="preserve">             </w:t>
      </w:r>
    </w:p>
    <w:p w14:paraId="08A92888" w14:textId="77777777" w:rsidR="00031147" w:rsidRDefault="00031147" w:rsidP="00031147">
      <w:pPr>
        <w:jc w:val="both"/>
        <w:rPr>
          <w:rFonts w:ascii="Times New Roman" w:hAnsi="Times New Roman" w:cs="Times New Roman"/>
          <w:noProof/>
        </w:rPr>
      </w:pPr>
      <w:r w:rsidRPr="007D470E">
        <w:rPr>
          <w:rFonts w:ascii="Times New Roman" w:hAnsi="Times New Roman" w:cs="Times New Roman"/>
          <w:noProof/>
        </w:rPr>
        <w:t xml:space="preserve">             </w:t>
      </w:r>
    </w:p>
    <w:p w14:paraId="5C849204" w14:textId="77777777" w:rsidR="00031147" w:rsidRPr="007D470E" w:rsidRDefault="00031147" w:rsidP="00031147">
      <w:pPr>
        <w:jc w:val="both"/>
        <w:rPr>
          <w:rFonts w:ascii="Times New Roman" w:hAnsi="Times New Roman" w:cs="Times New Roman"/>
          <w:sz w:val="20"/>
          <w:szCs w:val="20"/>
        </w:rPr>
      </w:pPr>
      <w:r>
        <w:rPr>
          <w:noProof/>
        </w:rPr>
        <w:drawing>
          <wp:inline distT="0" distB="0" distL="0" distR="0" wp14:anchorId="6E445FEB" wp14:editId="5020A285">
            <wp:extent cx="1857375" cy="1745729"/>
            <wp:effectExtent l="0" t="0" r="0" b="698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5"/>
                    <a:stretch>
                      <a:fillRect/>
                    </a:stretch>
                  </pic:blipFill>
                  <pic:spPr>
                    <a:xfrm>
                      <a:off x="0" y="0"/>
                      <a:ext cx="1879131" cy="1766177"/>
                    </a:xfrm>
                    <a:prstGeom prst="rect">
                      <a:avLst/>
                    </a:prstGeom>
                  </pic:spPr>
                </pic:pic>
              </a:graphicData>
            </a:graphic>
          </wp:inline>
        </w:drawing>
      </w:r>
      <w:r>
        <w:rPr>
          <w:rFonts w:ascii="Times New Roman" w:hAnsi="Times New Roman" w:cs="Times New Roman"/>
          <w:sz w:val="20"/>
          <w:szCs w:val="20"/>
        </w:rPr>
        <w:t xml:space="preserve">                                   </w:t>
      </w:r>
      <w:r>
        <w:rPr>
          <w:noProof/>
        </w:rPr>
        <w:drawing>
          <wp:inline distT="0" distB="0" distL="0" distR="0" wp14:anchorId="0F07B4BE" wp14:editId="35AD8A22">
            <wp:extent cx="1938039" cy="1876425"/>
            <wp:effectExtent l="0" t="0" r="508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6"/>
                    <a:stretch>
                      <a:fillRect/>
                    </a:stretch>
                  </pic:blipFill>
                  <pic:spPr>
                    <a:xfrm>
                      <a:off x="0" y="0"/>
                      <a:ext cx="1948629" cy="1886678"/>
                    </a:xfrm>
                    <a:prstGeom prst="rect">
                      <a:avLst/>
                    </a:prstGeom>
                  </pic:spPr>
                </pic:pic>
              </a:graphicData>
            </a:graphic>
          </wp:inline>
        </w:drawing>
      </w:r>
    </w:p>
    <w:p w14:paraId="64E28E86" w14:textId="77777777" w:rsidR="00031147" w:rsidRPr="007D470E" w:rsidRDefault="00031147" w:rsidP="00031147">
      <w:pPr>
        <w:pStyle w:val="ListParagraph"/>
        <w:ind w:left="432"/>
        <w:jc w:val="both"/>
        <w:rPr>
          <w:rFonts w:ascii="Times New Roman" w:hAnsi="Times New Roman" w:cs="Times New Roman"/>
        </w:rPr>
      </w:pPr>
      <w:r w:rsidRPr="007D470E">
        <w:rPr>
          <w:rFonts w:ascii="Times New Roman" w:hAnsi="Times New Roman" w:cs="Times New Roman"/>
        </w:rPr>
        <w:t xml:space="preserve">                  </w:t>
      </w:r>
      <w:r>
        <w:rPr>
          <w:rFonts w:ascii="Times New Roman" w:hAnsi="Times New Roman" w:cs="Times New Roman"/>
        </w:rPr>
        <w:t xml:space="preserve">             </w:t>
      </w:r>
      <w:r w:rsidRPr="007D470E">
        <w:rPr>
          <w:rFonts w:ascii="Times New Roman" w:hAnsi="Times New Roman" w:cs="Times New Roman"/>
        </w:rPr>
        <w:t xml:space="preserve">Fig1. Beam indication for joint and separate TCI operation </w:t>
      </w:r>
    </w:p>
    <w:p w14:paraId="62829A2C" w14:textId="77777777" w:rsidR="00031147" w:rsidRPr="007D470E" w:rsidRDefault="00031147" w:rsidP="00031147">
      <w:pPr>
        <w:jc w:val="both"/>
        <w:rPr>
          <w:rFonts w:ascii="Times New Roman" w:hAnsi="Times New Roman" w:cs="Times New Roman"/>
          <w:sz w:val="20"/>
          <w:szCs w:val="20"/>
          <w:lang w:eastAsia="zh-CN"/>
        </w:rPr>
      </w:pPr>
    </w:p>
    <w:p w14:paraId="47616E9D" w14:textId="77777777" w:rsidR="00031147" w:rsidRPr="007D470E" w:rsidRDefault="00031147" w:rsidP="00031147">
      <w:pPr>
        <w:pStyle w:val="ListParagraph"/>
        <w:ind w:left="432"/>
        <w:jc w:val="both"/>
        <w:rPr>
          <w:rFonts w:ascii="Times New Roman" w:hAnsi="Times New Roman" w:cs="Times New Roman"/>
        </w:rPr>
      </w:pPr>
    </w:p>
    <w:p w14:paraId="690744CC" w14:textId="2ADF9DD3" w:rsidR="00031147" w:rsidRPr="00956C9B" w:rsidRDefault="00031147" w:rsidP="00031147">
      <w:pPr>
        <w:jc w:val="both"/>
        <w:rPr>
          <w:rFonts w:ascii="Times New Roman" w:hAnsi="Times New Roman" w:cs="Times New Roman"/>
          <w:noProof/>
          <w:sz w:val="20"/>
          <w:szCs w:val="20"/>
        </w:rPr>
      </w:pPr>
      <w:r w:rsidRPr="00C56953">
        <w:rPr>
          <w:rFonts w:ascii="Times New Roman" w:hAnsi="Times New Roman" w:cs="Times New Roman"/>
          <w:sz w:val="20"/>
          <w:szCs w:val="20"/>
        </w:rPr>
        <w:t xml:space="preserve">As shown in Fig.2, multiple TCI states are mapped to one TCI codepoint and needs an indicator to indicate </w:t>
      </w:r>
      <w:r w:rsidRPr="00C56953">
        <w:rPr>
          <w:rFonts w:ascii="Times New Roman" w:hAnsi="Times New Roman" w:cs="Times New Roman"/>
          <w:noProof/>
          <w:sz w:val="20"/>
          <w:szCs w:val="20"/>
        </w:rPr>
        <w:t xml:space="preserve">whether the octet is containing joint/DL TCI states and/or UL TCI states in the configured MAC CE structure. One joint/DL unified TCI state configured for a UE out of the 128 Joint/DL TCI states  and one UL unified TCI state configured for a UE out of the 64 UL TCI states configured for the UE. To support unified TCI framework extension for </w:t>
      </w:r>
      <w:r>
        <w:rPr>
          <w:rFonts w:ascii="Times New Roman" w:hAnsi="Times New Roman" w:cs="Times New Roman"/>
          <w:noProof/>
          <w:sz w:val="20"/>
          <w:szCs w:val="20"/>
        </w:rPr>
        <w:t>M-</w:t>
      </w:r>
      <w:r w:rsidRPr="00C56953">
        <w:rPr>
          <w:rFonts w:ascii="Times New Roman" w:hAnsi="Times New Roman" w:cs="Times New Roman"/>
          <w:noProof/>
          <w:sz w:val="20"/>
          <w:szCs w:val="20"/>
        </w:rPr>
        <w:t>TRP, existing number of codepoints in MAC CE are sufficient to indicate multiple DL/UL TCI states therefore the bit field in DCI to indicates TCI code point can be reused as 3 bits.</w:t>
      </w:r>
    </w:p>
    <w:p w14:paraId="56E723FE" w14:textId="77777777" w:rsidR="00031147" w:rsidRPr="007D470E" w:rsidRDefault="00031147" w:rsidP="00031147">
      <w:pPr>
        <w:pStyle w:val="ListParagraph"/>
        <w:jc w:val="both"/>
        <w:rPr>
          <w:rFonts w:ascii="Times New Roman" w:hAnsi="Times New Roman" w:cs="Times New Roman"/>
        </w:rPr>
      </w:pPr>
      <w:r w:rsidRPr="007D470E">
        <w:rPr>
          <w:rFonts w:ascii="Times New Roman" w:hAnsi="Times New Roman" w:cs="Times New Roman"/>
        </w:rPr>
        <w:t xml:space="preserve">               </w:t>
      </w:r>
      <w:r w:rsidRPr="007D470E">
        <w:rPr>
          <w:rFonts w:ascii="Times New Roman" w:hAnsi="Times New Roman" w:cs="Times New Roman"/>
          <w:noProof/>
        </w:rPr>
        <w:drawing>
          <wp:inline distT="0" distB="0" distL="0" distR="0" wp14:anchorId="5D98FB2A" wp14:editId="50E858AB">
            <wp:extent cx="3943350" cy="1266825"/>
            <wp:effectExtent l="0" t="0" r="0" b="9525"/>
            <wp:docPr id="27" name="Picture 2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with medium confidence"/>
                    <pic:cNvPicPr/>
                  </pic:nvPicPr>
                  <pic:blipFill>
                    <a:blip r:embed="rId7"/>
                    <a:stretch>
                      <a:fillRect/>
                    </a:stretch>
                  </pic:blipFill>
                  <pic:spPr>
                    <a:xfrm>
                      <a:off x="0" y="0"/>
                      <a:ext cx="3943350" cy="1266825"/>
                    </a:xfrm>
                    <a:prstGeom prst="rect">
                      <a:avLst/>
                    </a:prstGeom>
                  </pic:spPr>
                </pic:pic>
              </a:graphicData>
            </a:graphic>
          </wp:inline>
        </w:drawing>
      </w:r>
    </w:p>
    <w:p w14:paraId="7C5CB7F6" w14:textId="77777777" w:rsidR="00031147" w:rsidRPr="007D470E" w:rsidRDefault="00031147" w:rsidP="00031147">
      <w:pPr>
        <w:jc w:val="both"/>
        <w:rPr>
          <w:rFonts w:ascii="Times New Roman" w:hAnsi="Times New Roman" w:cs="Times New Roman"/>
        </w:rPr>
      </w:pPr>
      <w:r w:rsidRPr="007D470E">
        <w:rPr>
          <w:rFonts w:ascii="Times New Roman" w:hAnsi="Times New Roman" w:cs="Times New Roman"/>
        </w:rPr>
        <w:t xml:space="preserve">                               Fig.2 Example of enhanced MAC CE for TCI states activation/deactivation for cases   </w:t>
      </w:r>
    </w:p>
    <w:p w14:paraId="0C0A5FC4" w14:textId="77777777" w:rsidR="00031147" w:rsidRPr="007D470E" w:rsidRDefault="00031147" w:rsidP="00031147">
      <w:pPr>
        <w:jc w:val="both"/>
        <w:rPr>
          <w:rFonts w:ascii="Times New Roman" w:hAnsi="Times New Roman" w:cs="Times New Roman"/>
        </w:rPr>
      </w:pPr>
      <w:r w:rsidRPr="007D470E">
        <w:rPr>
          <w:rFonts w:ascii="Times New Roman" w:hAnsi="Times New Roman" w:cs="Times New Roman"/>
        </w:rPr>
        <w:t xml:space="preserve">                                        Of M&gt;1 and /or N&gt;1                           </w:t>
      </w:r>
    </w:p>
    <w:p w14:paraId="05089E60" w14:textId="77777777" w:rsidR="00031147" w:rsidRPr="007D470E" w:rsidRDefault="00031147" w:rsidP="00031147">
      <w:pPr>
        <w:jc w:val="both"/>
        <w:rPr>
          <w:rFonts w:ascii="Times New Roman" w:hAnsi="Times New Roman" w:cs="Times New Roman"/>
        </w:rPr>
      </w:pPr>
    </w:p>
    <w:p w14:paraId="36B076E2" w14:textId="77777777" w:rsidR="00031147" w:rsidRPr="007D470E" w:rsidRDefault="00031147" w:rsidP="00031147">
      <w:pPr>
        <w:jc w:val="both"/>
        <w:rPr>
          <w:rFonts w:ascii="Times New Roman" w:hAnsi="Times New Roman" w:cs="Times New Roman"/>
        </w:rPr>
      </w:pPr>
    </w:p>
    <w:p w14:paraId="2ACD83CF" w14:textId="77777777" w:rsidR="00031147" w:rsidRPr="007D470E" w:rsidRDefault="00031147" w:rsidP="00031147">
      <w:pPr>
        <w:tabs>
          <w:tab w:val="left" w:pos="4057"/>
        </w:tabs>
        <w:jc w:val="both"/>
        <w:rPr>
          <w:rFonts w:ascii="Times New Roman" w:hAnsi="Times New Roman" w:cs="Times New Roman"/>
        </w:rPr>
      </w:pPr>
      <w:r w:rsidRPr="007D470E">
        <w:rPr>
          <w:rFonts w:ascii="Times New Roman" w:hAnsi="Times New Roman" w:cs="Times New Roman"/>
          <w:b/>
          <w:i/>
        </w:rPr>
        <w:t>Proposal 1: Support enhanced MAC CE structure, where one codepoint in MAC CE structure can be associated to up to four states and further study is required to select type of TCI states from</w:t>
      </w:r>
      <w:r w:rsidRPr="009221F3">
        <w:rPr>
          <w:rFonts w:ascii="Times New Roman" w:hAnsi="Times New Roman" w:cs="Times New Roman"/>
          <w:b/>
          <w:bCs/>
          <w:i/>
          <w:iCs/>
        </w:rPr>
        <w:t xml:space="preserve"> different TCI state pool</w:t>
      </w:r>
      <w:r w:rsidRPr="007D470E">
        <w:rPr>
          <w:rFonts w:ascii="Times New Roman" w:hAnsi="Times New Roman" w:cs="Times New Roman"/>
          <w:b/>
          <w:i/>
        </w:rPr>
        <w:t>.</w:t>
      </w:r>
    </w:p>
    <w:p w14:paraId="29466F85" w14:textId="77777777" w:rsidR="00031147" w:rsidRPr="007D470E" w:rsidRDefault="00031147" w:rsidP="00031147">
      <w:pPr>
        <w:tabs>
          <w:tab w:val="left" w:pos="4057"/>
        </w:tabs>
        <w:jc w:val="both"/>
        <w:rPr>
          <w:rStyle w:val="SubtleEmphasis"/>
          <w:rFonts w:ascii="Times New Roman" w:hAnsi="Times New Roman" w:cs="Times New Roman"/>
          <w:i w:val="0"/>
          <w:iCs w:val="0"/>
        </w:rPr>
      </w:pPr>
    </w:p>
    <w:p w14:paraId="0E311A8F" w14:textId="77777777" w:rsidR="00031147" w:rsidRPr="006949CC" w:rsidRDefault="00031147" w:rsidP="00031147">
      <w:pPr>
        <w:pStyle w:val="ListParagraph"/>
        <w:numPr>
          <w:ilvl w:val="2"/>
          <w:numId w:val="1"/>
        </w:numPr>
        <w:jc w:val="both"/>
        <w:rPr>
          <w:rStyle w:val="SubtleEmphasis"/>
          <w:rFonts w:ascii="Times New Roman" w:hAnsi="Times New Roman" w:cs="Times New Roman"/>
          <w:b/>
          <w:i w:val="0"/>
          <w:iCs w:val="0"/>
          <w:sz w:val="32"/>
          <w:szCs w:val="32"/>
        </w:rPr>
      </w:pPr>
      <w:r w:rsidRPr="006949CC">
        <w:rPr>
          <w:rStyle w:val="SubtleEmphasis"/>
          <w:rFonts w:ascii="Times New Roman" w:hAnsi="Times New Roman" w:cs="Times New Roman"/>
          <w:b/>
          <w:i w:val="0"/>
          <w:iCs w:val="0"/>
          <w:sz w:val="28"/>
          <w:szCs w:val="28"/>
        </w:rPr>
        <w:t>TCI configuration enhancement of PDCCH/PDSCH</w:t>
      </w:r>
      <w:r w:rsidRPr="006949CC">
        <w:rPr>
          <w:rStyle w:val="SubtleEmphasis"/>
          <w:rFonts w:ascii="Times New Roman" w:hAnsi="Times New Roman" w:cs="Times New Roman"/>
          <w:b/>
          <w:i w:val="0"/>
          <w:iCs w:val="0"/>
          <w:sz w:val="32"/>
          <w:szCs w:val="32"/>
        </w:rPr>
        <w:t xml:space="preserve"> </w:t>
      </w:r>
    </w:p>
    <w:p w14:paraId="0CD4A03E" w14:textId="77777777" w:rsidR="00031147" w:rsidRPr="007D470E" w:rsidRDefault="00031147" w:rsidP="00031147">
      <w:pPr>
        <w:pStyle w:val="ListParagraph"/>
        <w:jc w:val="both"/>
        <w:rPr>
          <w:rStyle w:val="SubtleEmphasis"/>
          <w:rFonts w:ascii="Times New Roman" w:hAnsi="Times New Roman" w:cs="Times New Roman"/>
          <w:b/>
          <w:i w:val="0"/>
          <w:iCs w:val="0"/>
          <w:sz w:val="32"/>
          <w:szCs w:val="32"/>
        </w:rPr>
      </w:pPr>
    </w:p>
    <w:p w14:paraId="54141827" w14:textId="77777777" w:rsidR="00031147" w:rsidRPr="00C56953" w:rsidRDefault="00031147" w:rsidP="00031147">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In Rel-15/16 NR, each CORESET is configured with up to 64 possible TCI states and one out of these 64 TCI states </w:t>
      </w:r>
      <w:r>
        <w:rPr>
          <w:rFonts w:ascii="Times New Roman" w:hAnsi="Times New Roman" w:cs="Times New Roman"/>
          <w:sz w:val="20"/>
          <w:szCs w:val="20"/>
        </w:rPr>
        <w:t xml:space="preserve">is activated </w:t>
      </w:r>
      <w:r w:rsidRPr="00C56953">
        <w:rPr>
          <w:rFonts w:ascii="Times New Roman" w:hAnsi="Times New Roman" w:cs="Times New Roman"/>
          <w:sz w:val="20"/>
          <w:szCs w:val="20"/>
        </w:rPr>
        <w:t>using a MAC-CE. When a UE monitors a search space set associated with a CORESET, the UE uses the activated TCI state for that corresponding CORESET. In Rel-17 NR, a UE is configured with a set of 128 unified TCI states</w:t>
      </w:r>
      <w:r>
        <w:rPr>
          <w:rFonts w:ascii="Times New Roman" w:hAnsi="Times New Roman" w:cs="Times New Roman"/>
          <w:sz w:val="20"/>
          <w:szCs w:val="20"/>
        </w:rPr>
        <w:t xml:space="preserve"> and</w:t>
      </w:r>
      <w:r w:rsidRPr="00C56953">
        <w:rPr>
          <w:rFonts w:ascii="Times New Roman" w:hAnsi="Times New Roman" w:cs="Times New Roman"/>
          <w:sz w:val="20"/>
          <w:szCs w:val="20"/>
        </w:rPr>
        <w:t xml:space="preserve"> one of these TCI states is activated using a DCI for a UE. UE uses the activated unified TCI state to</w:t>
      </w:r>
      <w:r>
        <w:rPr>
          <w:rFonts w:ascii="Times New Roman" w:hAnsi="Times New Roman" w:cs="Times New Roman"/>
          <w:sz w:val="20"/>
          <w:szCs w:val="20"/>
        </w:rPr>
        <w:t xml:space="preserve"> decode</w:t>
      </w:r>
      <w:r w:rsidRPr="00C56953">
        <w:rPr>
          <w:rFonts w:ascii="Times New Roman" w:hAnsi="Times New Roman" w:cs="Times New Roman"/>
          <w:sz w:val="20"/>
          <w:szCs w:val="20"/>
        </w:rPr>
        <w:t xml:space="preserve"> following CORESETs.</w:t>
      </w:r>
    </w:p>
    <w:p w14:paraId="21EF81C3" w14:textId="77777777" w:rsidR="00031147" w:rsidRPr="00C56953" w:rsidRDefault="00031147" w:rsidP="00031147">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If a UE is configured to be operating in unified TCI and is connected to M-TRP, BS activates </w:t>
      </w:r>
      <w:r>
        <w:rPr>
          <w:rFonts w:ascii="Times New Roman" w:hAnsi="Times New Roman" w:cs="Times New Roman"/>
          <w:sz w:val="20"/>
          <w:szCs w:val="20"/>
        </w:rPr>
        <w:t>multiple</w:t>
      </w:r>
      <w:r w:rsidRPr="00C56953">
        <w:rPr>
          <w:rFonts w:ascii="Times New Roman" w:hAnsi="Times New Roman" w:cs="Times New Roman"/>
          <w:sz w:val="20"/>
          <w:szCs w:val="20"/>
        </w:rPr>
        <w:t xml:space="preserve"> unified TCI states to, support M-TRP operation. Then UE needs to determine which one of the two TCI states to be used to receive PDCCH. So, there is a need to investigate this impact on PDCCH monitoring when COEREST is associated with multiple TCI states. </w:t>
      </w:r>
    </w:p>
    <w:p w14:paraId="7C51D766" w14:textId="77777777" w:rsidR="00031147" w:rsidRPr="00C56953" w:rsidRDefault="00031147" w:rsidP="00031147">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In Rel 16, </w:t>
      </w:r>
      <w:r w:rsidRPr="00C56953">
        <w:rPr>
          <w:rFonts w:ascii="Times New Roman" w:hAnsi="Times New Roman" w:cs="Times New Roman"/>
          <w:i/>
          <w:sz w:val="20"/>
          <w:szCs w:val="20"/>
          <w:lang w:val="en-US"/>
        </w:rPr>
        <w:t xml:space="preserve">CORESETPoolIndex </w:t>
      </w:r>
      <w:r w:rsidRPr="00C56953">
        <w:rPr>
          <w:rFonts w:ascii="Times New Roman" w:hAnsi="Times New Roman" w:cs="Times New Roman"/>
          <w:sz w:val="20"/>
          <w:szCs w:val="20"/>
          <w:lang w:val="en-US"/>
        </w:rPr>
        <w:t xml:space="preserve">variable was introduced in </w:t>
      </w:r>
      <w:r>
        <w:rPr>
          <w:rFonts w:ascii="Times New Roman" w:hAnsi="Times New Roman" w:cs="Times New Roman"/>
          <w:sz w:val="20"/>
          <w:szCs w:val="20"/>
          <w:lang w:val="en-US"/>
        </w:rPr>
        <w:t>M-</w:t>
      </w:r>
      <w:r w:rsidRPr="00C56953">
        <w:rPr>
          <w:rFonts w:ascii="Times New Roman" w:hAnsi="Times New Roman" w:cs="Times New Roman"/>
          <w:sz w:val="20"/>
          <w:szCs w:val="20"/>
          <w:lang w:val="en-US"/>
        </w:rPr>
        <w:t>TRP transmission</w:t>
      </w:r>
      <w:r>
        <w:rPr>
          <w:rFonts w:ascii="Times New Roman" w:hAnsi="Times New Roman" w:cs="Times New Roman"/>
          <w:sz w:val="20"/>
          <w:szCs w:val="20"/>
          <w:lang w:val="en-US"/>
        </w:rPr>
        <w:t xml:space="preserve"> </w:t>
      </w:r>
      <w:r w:rsidRPr="00C56953">
        <w:rPr>
          <w:rFonts w:ascii="Times New Roman" w:hAnsi="Times New Roman" w:cs="Times New Roman"/>
          <w:sz w:val="20"/>
          <w:szCs w:val="20"/>
        </w:rPr>
        <w:t>to support the various M-TRP schemes</w:t>
      </w:r>
      <w:r w:rsidRPr="00C56953">
        <w:rPr>
          <w:rFonts w:ascii="Times New Roman" w:hAnsi="Times New Roman" w:cs="Times New Roman"/>
          <w:sz w:val="20"/>
          <w:szCs w:val="20"/>
          <w:lang w:val="en-US"/>
        </w:rPr>
        <w:t xml:space="preserve">. A CORESET pool index is a variable that will be present inside the </w:t>
      </w:r>
      <w:r w:rsidRPr="00C56953">
        <w:rPr>
          <w:rFonts w:ascii="Times New Roman" w:hAnsi="Times New Roman" w:cs="Times New Roman"/>
          <w:i/>
          <w:sz w:val="20"/>
          <w:szCs w:val="20"/>
          <w:lang w:val="en-US"/>
        </w:rPr>
        <w:t xml:space="preserve">ControlResourceSet </w:t>
      </w:r>
      <w:r w:rsidRPr="00C56953">
        <w:rPr>
          <w:rFonts w:ascii="Times New Roman" w:hAnsi="Times New Roman" w:cs="Times New Roman"/>
          <w:sz w:val="20"/>
          <w:szCs w:val="20"/>
          <w:lang w:val="en-US"/>
        </w:rPr>
        <w:t>IE. This variable can take a value of either 0 or 1. If this variable is not configured for a CORESET, UE assumes default value that is 0 for that CORESET</w:t>
      </w:r>
      <w:r w:rsidRPr="00C56953">
        <w:rPr>
          <w:rFonts w:ascii="Times New Roman" w:hAnsi="Times New Roman" w:cs="Times New Roman"/>
          <w:sz w:val="20"/>
          <w:szCs w:val="20"/>
        </w:rPr>
        <w:t>.</w:t>
      </w:r>
    </w:p>
    <w:p w14:paraId="6AC161C8" w14:textId="77777777" w:rsidR="00031147" w:rsidRPr="00C56953" w:rsidRDefault="00031147" w:rsidP="00031147">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For unified TCI framework extension for </w:t>
      </w:r>
      <w:r w:rsidRPr="00C56953">
        <w:rPr>
          <w:rFonts w:ascii="Times New Roman" w:hAnsi="Times New Roman" w:cs="Times New Roman"/>
          <w:sz w:val="20"/>
          <w:szCs w:val="20"/>
          <w:lang w:eastAsia="zh-CN"/>
        </w:rPr>
        <w:t>M-DCI based M</w:t>
      </w:r>
      <w:r>
        <w:rPr>
          <w:rFonts w:ascii="Times New Roman" w:hAnsi="Times New Roman" w:cs="Times New Roman"/>
          <w:sz w:val="20"/>
          <w:szCs w:val="20"/>
          <w:lang w:eastAsia="zh-CN"/>
        </w:rPr>
        <w:t>-</w:t>
      </w:r>
      <w:r w:rsidRPr="00C56953">
        <w:rPr>
          <w:rFonts w:ascii="Times New Roman" w:hAnsi="Times New Roman" w:cs="Times New Roman"/>
          <w:sz w:val="20"/>
          <w:szCs w:val="20"/>
          <w:lang w:eastAsia="zh-CN"/>
        </w:rPr>
        <w:t>TRP transmission</w:t>
      </w:r>
      <w:r w:rsidRPr="00C56953">
        <w:rPr>
          <w:rFonts w:ascii="Times New Roman" w:hAnsi="Times New Roman" w:cs="Times New Roman"/>
          <w:sz w:val="20"/>
          <w:szCs w:val="20"/>
        </w:rPr>
        <w:t>, some fixed rules should be defined for TCI state update. The rules should</w:t>
      </w:r>
      <w:r>
        <w:rPr>
          <w:rFonts w:ascii="Times New Roman" w:hAnsi="Times New Roman" w:cs="Times New Roman"/>
          <w:sz w:val="20"/>
          <w:szCs w:val="20"/>
        </w:rPr>
        <w:t xml:space="preserve"> be</w:t>
      </w:r>
      <w:r w:rsidRPr="00C56953">
        <w:rPr>
          <w:rFonts w:ascii="Times New Roman" w:hAnsi="Times New Roman" w:cs="Times New Roman"/>
          <w:sz w:val="20"/>
          <w:szCs w:val="20"/>
        </w:rPr>
        <w:t xml:space="preserve"> define</w:t>
      </w:r>
      <w:r>
        <w:rPr>
          <w:rFonts w:ascii="Times New Roman" w:hAnsi="Times New Roman" w:cs="Times New Roman"/>
          <w:sz w:val="20"/>
          <w:szCs w:val="20"/>
        </w:rPr>
        <w:t>d</w:t>
      </w:r>
      <w:r w:rsidRPr="00C56953">
        <w:rPr>
          <w:rFonts w:ascii="Times New Roman" w:hAnsi="Times New Roman" w:cs="Times New Roman"/>
          <w:sz w:val="20"/>
          <w:szCs w:val="20"/>
        </w:rPr>
        <w:t xml:space="preserve"> </w:t>
      </w:r>
      <w:r>
        <w:rPr>
          <w:rFonts w:ascii="Times New Roman" w:hAnsi="Times New Roman" w:cs="Times New Roman"/>
          <w:sz w:val="20"/>
          <w:szCs w:val="20"/>
        </w:rPr>
        <w:t xml:space="preserve">for </w:t>
      </w:r>
      <w:r w:rsidRPr="00C56953">
        <w:rPr>
          <w:rFonts w:ascii="Times New Roman" w:hAnsi="Times New Roman" w:cs="Times New Roman"/>
          <w:sz w:val="20"/>
          <w:szCs w:val="20"/>
        </w:rPr>
        <w:t xml:space="preserve">an association between the TCI state indicated in the DCI and the </w:t>
      </w:r>
      <w:r w:rsidRPr="00C56953">
        <w:rPr>
          <w:rFonts w:ascii="Times New Roman" w:hAnsi="Times New Roman" w:cs="Times New Roman"/>
          <w:i/>
          <w:sz w:val="20"/>
          <w:szCs w:val="20"/>
          <w:lang w:eastAsia="zh-CN"/>
        </w:rPr>
        <w:t>CORESETPoolIndex</w:t>
      </w:r>
      <w:r w:rsidRPr="00C56953">
        <w:rPr>
          <w:rFonts w:ascii="Times New Roman" w:hAnsi="Times New Roman" w:cs="Times New Roman"/>
          <w:sz w:val="20"/>
          <w:szCs w:val="20"/>
        </w:rPr>
        <w:t xml:space="preserve">. As described in the Fig. 3, a UE is activated with a set of TCI states in case of </w:t>
      </w:r>
      <w:r w:rsidRPr="00C56953">
        <w:rPr>
          <w:rFonts w:ascii="Times New Roman" w:hAnsi="Times New Roman" w:cs="Times New Roman"/>
          <w:sz w:val="20"/>
          <w:szCs w:val="20"/>
          <w:lang w:eastAsia="zh-CN"/>
        </w:rPr>
        <w:t>M-DCI based M</w:t>
      </w:r>
      <w:r>
        <w:rPr>
          <w:rFonts w:ascii="Times New Roman" w:hAnsi="Times New Roman" w:cs="Times New Roman"/>
          <w:sz w:val="20"/>
          <w:szCs w:val="20"/>
          <w:lang w:eastAsia="zh-CN"/>
        </w:rPr>
        <w:t>-</w:t>
      </w:r>
      <w:r w:rsidRPr="00C56953">
        <w:rPr>
          <w:rFonts w:ascii="Times New Roman" w:hAnsi="Times New Roman" w:cs="Times New Roman"/>
          <w:sz w:val="20"/>
          <w:szCs w:val="20"/>
          <w:lang w:eastAsia="zh-CN"/>
        </w:rPr>
        <w:t>TRP transmission</w:t>
      </w:r>
      <w:r w:rsidRPr="00C56953">
        <w:rPr>
          <w:rFonts w:ascii="Times New Roman" w:hAnsi="Times New Roman" w:cs="Times New Roman"/>
          <w:sz w:val="20"/>
          <w:szCs w:val="20"/>
        </w:rPr>
        <w:t xml:space="preserve"> scenario. </w:t>
      </w:r>
    </w:p>
    <w:p w14:paraId="17D12E12" w14:textId="77777777" w:rsidR="00031147" w:rsidRPr="00C56953" w:rsidRDefault="00031147" w:rsidP="00031147">
      <w:pPr>
        <w:pStyle w:val="ListParagraph"/>
        <w:ind w:left="0"/>
        <w:jc w:val="both"/>
        <w:rPr>
          <w:rFonts w:ascii="Times New Roman" w:hAnsi="Times New Roman" w:cs="Times New Roman"/>
          <w:sz w:val="20"/>
          <w:szCs w:val="20"/>
        </w:rPr>
      </w:pPr>
      <w:r w:rsidRPr="00C56953">
        <w:rPr>
          <w:rFonts w:ascii="Times New Roman" w:hAnsi="Times New Roman" w:cs="Times New Roman"/>
          <w:sz w:val="20"/>
          <w:szCs w:val="20"/>
        </w:rPr>
        <w:t xml:space="preserve">If a UE is configured with two CORESET pool indices i.e., index ‘0 (or 1)’ and ‘1 (or 0)’ in RRC configuration, then each of the activated unified TCI states maps to one CORESET pool index. UE determines the TCI state of a CORESET based on its associated pool index. To determine the TCI state of CORESET, need to define fixed/mapping rules between the indicted joint/DL/UL TCI states and a </w:t>
      </w:r>
      <w:r w:rsidRPr="00C56953">
        <w:rPr>
          <w:rFonts w:ascii="Times New Roman" w:hAnsi="Times New Roman" w:cs="Times New Roman"/>
          <w:i/>
          <w:sz w:val="20"/>
          <w:szCs w:val="20"/>
          <w:lang w:eastAsia="zh-CN"/>
        </w:rPr>
        <w:t>CORESETPoolIndex.</w:t>
      </w:r>
    </w:p>
    <w:p w14:paraId="4EE1180B" w14:textId="77777777" w:rsidR="00031147" w:rsidRPr="00C56953" w:rsidRDefault="00031147" w:rsidP="00031147">
      <w:pPr>
        <w:pStyle w:val="ListParagraph"/>
        <w:ind w:left="0"/>
        <w:jc w:val="both"/>
        <w:rPr>
          <w:rFonts w:ascii="Times New Roman" w:hAnsi="Times New Roman" w:cs="Times New Roman"/>
          <w:sz w:val="20"/>
          <w:szCs w:val="20"/>
        </w:rPr>
      </w:pPr>
      <w:r w:rsidRPr="00C56953">
        <w:rPr>
          <w:rFonts w:ascii="Times New Roman" w:hAnsi="Times New Roman" w:cs="Times New Roman"/>
          <w:i/>
          <w:sz w:val="20"/>
          <w:szCs w:val="20"/>
          <w:lang w:eastAsia="zh-CN"/>
        </w:rPr>
        <w:t>CORESETPoolIndex</w:t>
      </w:r>
      <w:r w:rsidRPr="00C56953">
        <w:rPr>
          <w:rFonts w:ascii="Times New Roman" w:hAnsi="Times New Roman" w:cs="Times New Roman"/>
          <w:sz w:val="20"/>
          <w:szCs w:val="20"/>
          <w:lang w:eastAsia="zh-CN"/>
        </w:rPr>
        <w:t xml:space="preserve"> value associated with TCI states can be used to determine which TRP the TCI state should be applied.</w:t>
      </w:r>
    </w:p>
    <w:p w14:paraId="2C643DFB" w14:textId="77777777" w:rsidR="00031147" w:rsidRDefault="00031147" w:rsidP="00031147">
      <w:pPr>
        <w:pStyle w:val="ListParagraph"/>
        <w:ind w:left="0"/>
        <w:jc w:val="both"/>
        <w:rPr>
          <w:rFonts w:ascii="Times New Roman" w:hAnsi="Times New Roman" w:cs="Times New Roman"/>
          <w:sz w:val="20"/>
          <w:szCs w:val="20"/>
        </w:rPr>
      </w:pPr>
      <w:r w:rsidRPr="007D470E">
        <w:rPr>
          <w:rFonts w:ascii="Times New Roman" w:hAnsi="Times New Roman" w:cs="Times New Roman"/>
          <w:sz w:val="20"/>
          <w:szCs w:val="20"/>
        </w:rPr>
        <w:t xml:space="preserve">                    </w:t>
      </w:r>
    </w:p>
    <w:p w14:paraId="1CAA93D0" w14:textId="77777777" w:rsidR="00031147" w:rsidRPr="007D470E" w:rsidRDefault="00031147" w:rsidP="000311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                                </w:t>
      </w:r>
      <w:r>
        <w:rPr>
          <w:noProof/>
        </w:rPr>
        <w:drawing>
          <wp:inline distT="0" distB="0" distL="0" distR="0" wp14:anchorId="7C9E6CDD" wp14:editId="64C344D5">
            <wp:extent cx="3884371" cy="1859601"/>
            <wp:effectExtent l="0" t="0" r="1905" b="762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8"/>
                    <a:stretch>
                      <a:fillRect/>
                    </a:stretch>
                  </pic:blipFill>
                  <pic:spPr>
                    <a:xfrm>
                      <a:off x="0" y="0"/>
                      <a:ext cx="3903272" cy="1868650"/>
                    </a:xfrm>
                    <a:prstGeom prst="rect">
                      <a:avLst/>
                    </a:prstGeom>
                  </pic:spPr>
                </pic:pic>
              </a:graphicData>
            </a:graphic>
          </wp:inline>
        </w:drawing>
      </w:r>
    </w:p>
    <w:p w14:paraId="56F54CEE" w14:textId="77777777" w:rsidR="00031147" w:rsidRDefault="00031147" w:rsidP="00031147">
      <w:pPr>
        <w:pStyle w:val="ListParagraph"/>
        <w:ind w:left="432"/>
        <w:jc w:val="both"/>
        <w:rPr>
          <w:rFonts w:ascii="Times New Roman" w:hAnsi="Times New Roman" w:cs="Times New Roman"/>
        </w:rPr>
      </w:pPr>
      <w:r w:rsidRPr="007D470E">
        <w:rPr>
          <w:rFonts w:ascii="Times New Roman" w:hAnsi="Times New Roman" w:cs="Times New Roman"/>
        </w:rPr>
        <w:t xml:space="preserve">                  Fig3. </w:t>
      </w:r>
      <w:r w:rsidRPr="007D470E">
        <w:rPr>
          <w:rFonts w:ascii="Times New Roman" w:hAnsi="Times New Roman" w:cs="Times New Roman"/>
          <w:lang w:eastAsia="zh-CN"/>
        </w:rPr>
        <w:t>TCI state indication for M-DCI based MTRP transmission</w:t>
      </w:r>
      <w:r w:rsidRPr="007D470E">
        <w:rPr>
          <w:rFonts w:ascii="Times New Roman" w:hAnsi="Times New Roman" w:cs="Times New Roman"/>
        </w:rPr>
        <w:t xml:space="preserve"> </w:t>
      </w:r>
    </w:p>
    <w:p w14:paraId="1B953369" w14:textId="77777777" w:rsidR="00031147" w:rsidRDefault="00031147" w:rsidP="00031147">
      <w:pPr>
        <w:pStyle w:val="ListParagraph"/>
        <w:ind w:left="432"/>
        <w:jc w:val="both"/>
        <w:rPr>
          <w:rFonts w:ascii="Times New Roman" w:hAnsi="Times New Roman" w:cs="Times New Roman"/>
        </w:rPr>
      </w:pPr>
    </w:p>
    <w:p w14:paraId="45E1FAAB" w14:textId="77777777" w:rsidR="00031147" w:rsidRPr="00E56362" w:rsidRDefault="00031147" w:rsidP="00031147">
      <w:pPr>
        <w:jc w:val="both"/>
        <w:rPr>
          <w:rFonts w:ascii="Times New Roman" w:hAnsi="Times New Roman" w:cs="Times New Roman"/>
          <w:b/>
          <w:i/>
        </w:rPr>
      </w:pPr>
      <w:r w:rsidRPr="00E56362">
        <w:rPr>
          <w:rFonts w:ascii="Times New Roman" w:hAnsi="Times New Roman" w:cs="Times New Roman"/>
          <w:b/>
          <w:i/>
        </w:rPr>
        <w:lastRenderedPageBreak/>
        <w:t>Proposal 2: For M-DCI based M</w:t>
      </w:r>
      <w:r>
        <w:rPr>
          <w:rFonts w:ascii="Times New Roman" w:hAnsi="Times New Roman" w:cs="Times New Roman"/>
          <w:b/>
          <w:i/>
        </w:rPr>
        <w:t>-</w:t>
      </w:r>
      <w:r w:rsidRPr="00E56362">
        <w:rPr>
          <w:rFonts w:ascii="Times New Roman" w:hAnsi="Times New Roman" w:cs="Times New Roman"/>
          <w:b/>
          <w:i/>
        </w:rPr>
        <w:t>TRP transmission, support</w:t>
      </w:r>
      <w:r>
        <w:rPr>
          <w:rFonts w:ascii="Times New Roman" w:hAnsi="Times New Roman" w:cs="Times New Roman"/>
          <w:b/>
          <w:i/>
        </w:rPr>
        <w:t xml:space="preserve"> the use of</w:t>
      </w:r>
      <w:r w:rsidRPr="00E56362">
        <w:rPr>
          <w:rFonts w:ascii="Times New Roman" w:hAnsi="Times New Roman" w:cs="Times New Roman"/>
          <w:b/>
          <w:i/>
        </w:rPr>
        <w:t xml:space="preserve"> </w:t>
      </w:r>
      <w:r w:rsidRPr="00E56362">
        <w:rPr>
          <w:rFonts w:ascii="Times New Roman" w:hAnsi="Times New Roman" w:cs="Times New Roman"/>
          <w:b/>
          <w:i/>
          <w:lang w:eastAsia="zh-CN"/>
        </w:rPr>
        <w:t xml:space="preserve">CORESETPoolIndex to determine the TCI states of a </w:t>
      </w:r>
      <w:r w:rsidRPr="00E56362">
        <w:rPr>
          <w:rFonts w:ascii="Times New Roman" w:hAnsi="Times New Roman" w:cs="Times New Roman"/>
          <w:b/>
          <w:i/>
        </w:rPr>
        <w:t>CORESET.</w:t>
      </w:r>
    </w:p>
    <w:p w14:paraId="095A3C74" w14:textId="77777777" w:rsidR="00031147" w:rsidRDefault="00031147" w:rsidP="00031147">
      <w:pPr>
        <w:pStyle w:val="ListParagraph"/>
        <w:numPr>
          <w:ilvl w:val="0"/>
          <w:numId w:val="4"/>
        </w:numPr>
        <w:jc w:val="both"/>
        <w:rPr>
          <w:rFonts w:ascii="Times New Roman" w:hAnsi="Times New Roman" w:cs="Times New Roman"/>
          <w:b/>
          <w:i/>
        </w:rPr>
      </w:pPr>
      <w:r w:rsidRPr="00E56362">
        <w:rPr>
          <w:rFonts w:ascii="Times New Roman" w:hAnsi="Times New Roman" w:cs="Times New Roman"/>
          <w:b/>
          <w:i/>
        </w:rPr>
        <w:t xml:space="preserve">There should be fixed/mapping rules between the indicted joint/DL/UL TCI states and a </w:t>
      </w:r>
      <w:r w:rsidRPr="00E56362">
        <w:rPr>
          <w:rFonts w:ascii="Times New Roman" w:hAnsi="Times New Roman" w:cs="Times New Roman"/>
          <w:b/>
          <w:i/>
          <w:lang w:eastAsia="zh-CN"/>
        </w:rPr>
        <w:t>CORESETPoolIndex</w:t>
      </w:r>
      <w:r>
        <w:rPr>
          <w:rFonts w:ascii="Times New Roman" w:hAnsi="Times New Roman" w:cs="Times New Roman"/>
          <w:b/>
          <w:i/>
          <w:lang w:eastAsia="zh-CN"/>
        </w:rPr>
        <w:t>.</w:t>
      </w:r>
    </w:p>
    <w:p w14:paraId="65CDE8CF" w14:textId="77777777" w:rsidR="00031147" w:rsidRDefault="00031147" w:rsidP="00031147">
      <w:pPr>
        <w:pStyle w:val="ListParagraph"/>
        <w:jc w:val="both"/>
        <w:rPr>
          <w:rFonts w:ascii="Times New Roman" w:hAnsi="Times New Roman" w:cs="Times New Roman"/>
          <w:b/>
          <w:i/>
          <w:lang w:eastAsia="zh-CN"/>
        </w:rPr>
      </w:pPr>
    </w:p>
    <w:p w14:paraId="27692FA8" w14:textId="77777777" w:rsidR="00031147" w:rsidRPr="005A6E03" w:rsidRDefault="00031147" w:rsidP="00031147">
      <w:pPr>
        <w:pStyle w:val="ListParagraph"/>
        <w:ind w:left="0"/>
        <w:jc w:val="both"/>
        <w:rPr>
          <w:rFonts w:ascii="Times New Roman" w:hAnsi="Times New Roman" w:cs="Times New Roman"/>
          <w:sz w:val="20"/>
          <w:szCs w:val="20"/>
        </w:rPr>
      </w:pPr>
      <w:r w:rsidRPr="005A6E03">
        <w:rPr>
          <w:rFonts w:ascii="Times New Roman" w:hAnsi="Times New Roman" w:cs="Times New Roman"/>
          <w:sz w:val="20"/>
          <w:szCs w:val="20"/>
        </w:rPr>
        <w:t>For unified TCI framework extension for S-DCI based M</w:t>
      </w:r>
      <w:r>
        <w:rPr>
          <w:rFonts w:ascii="Times New Roman" w:hAnsi="Times New Roman" w:cs="Times New Roman"/>
          <w:sz w:val="20"/>
          <w:szCs w:val="20"/>
        </w:rPr>
        <w:t>-</w:t>
      </w:r>
      <w:r w:rsidRPr="005A6E03">
        <w:rPr>
          <w:rFonts w:ascii="Times New Roman" w:hAnsi="Times New Roman" w:cs="Times New Roman"/>
          <w:sz w:val="20"/>
          <w:szCs w:val="20"/>
        </w:rPr>
        <w:t xml:space="preserve">TRP transmission, a UE is configured with only one </w:t>
      </w:r>
      <w:r w:rsidRPr="005A6E03">
        <w:rPr>
          <w:rFonts w:ascii="Times New Roman" w:hAnsi="Times New Roman" w:cs="Times New Roman"/>
          <w:i/>
          <w:sz w:val="20"/>
          <w:szCs w:val="20"/>
          <w:lang w:eastAsia="zh-CN"/>
        </w:rPr>
        <w:t>CORESETPoolIndex</w:t>
      </w:r>
      <w:r w:rsidRPr="005A6E03">
        <w:rPr>
          <w:rFonts w:ascii="Times New Roman" w:hAnsi="Times New Roman" w:cs="Times New Roman"/>
          <w:sz w:val="20"/>
          <w:szCs w:val="20"/>
        </w:rPr>
        <w:t xml:space="preserve"> and it is activated with two unified TCI states as shown in Fig. 4. To determine the TCI state of CORESET, methods can be defined like as mapping pattern and fixed association rule based on </w:t>
      </w:r>
      <w:r w:rsidRPr="005A6E03">
        <w:rPr>
          <w:rFonts w:ascii="Times New Roman" w:hAnsi="Times New Roman" w:cs="Times New Roman"/>
          <w:i/>
          <w:sz w:val="20"/>
          <w:szCs w:val="20"/>
          <w:lang w:eastAsia="zh-CN"/>
        </w:rPr>
        <w:t>CORESETIndex.</w:t>
      </w:r>
    </w:p>
    <w:p w14:paraId="09560D70" w14:textId="77777777" w:rsidR="00031147" w:rsidRPr="00446A39" w:rsidRDefault="00031147" w:rsidP="00031147">
      <w:pPr>
        <w:pStyle w:val="ListParagraph"/>
        <w:jc w:val="both"/>
        <w:rPr>
          <w:rFonts w:ascii="Times New Roman" w:hAnsi="Times New Roman" w:cs="Times New Roman"/>
          <w:bCs/>
          <w:iCs/>
        </w:rPr>
      </w:pPr>
      <w:r>
        <w:rPr>
          <w:rFonts w:ascii="Times New Roman" w:hAnsi="Times New Roman" w:cs="Times New Roman"/>
        </w:rPr>
        <w:t xml:space="preserve"> </w:t>
      </w:r>
    </w:p>
    <w:p w14:paraId="454E2727" w14:textId="77777777" w:rsidR="00031147" w:rsidRDefault="00031147" w:rsidP="00031147">
      <w:pPr>
        <w:pStyle w:val="ListParagraph"/>
        <w:jc w:val="both"/>
        <w:rPr>
          <w:rFonts w:ascii="Times New Roman" w:hAnsi="Times New Roman" w:cs="Times New Roman"/>
          <w:b/>
          <w:i/>
          <w:lang w:eastAsia="zh-CN"/>
        </w:rPr>
      </w:pPr>
    </w:p>
    <w:p w14:paraId="6240D61D" w14:textId="77777777" w:rsidR="00031147" w:rsidRDefault="00031147" w:rsidP="00031147">
      <w:pPr>
        <w:pStyle w:val="ListParagraph"/>
        <w:jc w:val="both"/>
        <w:rPr>
          <w:rFonts w:ascii="Times New Roman" w:hAnsi="Times New Roman" w:cs="Times New Roman"/>
          <w:b/>
          <w:i/>
        </w:rPr>
      </w:pPr>
      <w:r>
        <w:rPr>
          <w:rFonts w:ascii="Times New Roman" w:hAnsi="Times New Roman" w:cs="Times New Roman"/>
          <w:b/>
          <w:i/>
        </w:rPr>
        <w:t xml:space="preserve">                         </w:t>
      </w:r>
    </w:p>
    <w:p w14:paraId="6C62F34B" w14:textId="77777777" w:rsidR="00031147" w:rsidRPr="00E56362" w:rsidRDefault="00031147" w:rsidP="00031147">
      <w:pPr>
        <w:pStyle w:val="ListParagraph"/>
        <w:jc w:val="both"/>
        <w:rPr>
          <w:rFonts w:ascii="Times New Roman" w:hAnsi="Times New Roman" w:cs="Times New Roman"/>
          <w:b/>
          <w:i/>
        </w:rPr>
      </w:pPr>
      <w:r>
        <w:rPr>
          <w:rFonts w:ascii="Times New Roman" w:hAnsi="Times New Roman" w:cs="Times New Roman"/>
          <w:b/>
          <w:i/>
        </w:rPr>
        <w:t xml:space="preserve">                       </w:t>
      </w:r>
      <w:r>
        <w:rPr>
          <w:noProof/>
        </w:rPr>
        <w:drawing>
          <wp:inline distT="0" distB="0" distL="0" distR="0" wp14:anchorId="3234849C" wp14:editId="23D0175C">
            <wp:extent cx="3152852" cy="2010248"/>
            <wp:effectExtent l="0" t="0" r="0" b="952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9"/>
                    <a:stretch>
                      <a:fillRect/>
                    </a:stretch>
                  </pic:blipFill>
                  <pic:spPr>
                    <a:xfrm>
                      <a:off x="0" y="0"/>
                      <a:ext cx="3182967" cy="2029450"/>
                    </a:xfrm>
                    <a:prstGeom prst="rect">
                      <a:avLst/>
                    </a:prstGeom>
                  </pic:spPr>
                </pic:pic>
              </a:graphicData>
            </a:graphic>
          </wp:inline>
        </w:drawing>
      </w:r>
    </w:p>
    <w:p w14:paraId="2B1C7F81" w14:textId="77777777" w:rsidR="00031147" w:rsidRPr="00E56362" w:rsidRDefault="00031147" w:rsidP="00031147">
      <w:pPr>
        <w:jc w:val="both"/>
        <w:rPr>
          <w:rFonts w:ascii="Times New Roman" w:hAnsi="Times New Roman" w:cs="Times New Roman"/>
          <w:b/>
          <w:i/>
          <w:iCs/>
          <w:sz w:val="20"/>
          <w:szCs w:val="20"/>
        </w:rPr>
      </w:pPr>
      <w:r>
        <w:rPr>
          <w:rFonts w:ascii="Times New Roman" w:hAnsi="Times New Roman" w:cs="Times New Roman"/>
          <w:b/>
          <w:i/>
          <w:iCs/>
          <w:sz w:val="20"/>
          <w:szCs w:val="20"/>
        </w:rPr>
        <w:tab/>
      </w:r>
    </w:p>
    <w:p w14:paraId="7F544A0E" w14:textId="77777777" w:rsidR="00031147" w:rsidRDefault="00031147" w:rsidP="00031147">
      <w:pPr>
        <w:jc w:val="both"/>
        <w:rPr>
          <w:rFonts w:ascii="Times New Roman" w:hAnsi="Times New Roman" w:cs="Times New Roman"/>
          <w:lang w:eastAsia="zh-CN"/>
        </w:rPr>
      </w:pPr>
      <w:r>
        <w:rPr>
          <w:rFonts w:ascii="Times New Roman" w:hAnsi="Times New Roman" w:cs="Times New Roman"/>
        </w:rPr>
        <w:t xml:space="preserve">                                    </w:t>
      </w:r>
      <w:r w:rsidRPr="007D470E">
        <w:rPr>
          <w:rFonts w:ascii="Times New Roman" w:hAnsi="Times New Roman" w:cs="Times New Roman"/>
        </w:rPr>
        <w:t xml:space="preserve">Fig3. </w:t>
      </w:r>
      <w:r w:rsidRPr="007D470E">
        <w:rPr>
          <w:rFonts w:ascii="Times New Roman" w:hAnsi="Times New Roman" w:cs="Times New Roman"/>
          <w:lang w:eastAsia="zh-CN"/>
        </w:rPr>
        <w:t xml:space="preserve">TCI state indication for </w:t>
      </w:r>
      <w:r>
        <w:rPr>
          <w:rFonts w:ascii="Times New Roman" w:hAnsi="Times New Roman" w:cs="Times New Roman"/>
          <w:lang w:eastAsia="zh-CN"/>
        </w:rPr>
        <w:t>S</w:t>
      </w:r>
      <w:r w:rsidRPr="007D470E">
        <w:rPr>
          <w:rFonts w:ascii="Times New Roman" w:hAnsi="Times New Roman" w:cs="Times New Roman"/>
          <w:lang w:eastAsia="zh-CN"/>
        </w:rPr>
        <w:t>-DCI based M</w:t>
      </w:r>
      <w:r>
        <w:rPr>
          <w:rFonts w:ascii="Times New Roman" w:hAnsi="Times New Roman" w:cs="Times New Roman"/>
          <w:lang w:eastAsia="zh-CN"/>
        </w:rPr>
        <w:t>-</w:t>
      </w:r>
      <w:r w:rsidRPr="007D470E">
        <w:rPr>
          <w:rFonts w:ascii="Times New Roman" w:hAnsi="Times New Roman" w:cs="Times New Roman"/>
          <w:lang w:eastAsia="zh-CN"/>
        </w:rPr>
        <w:t>TRP transmission</w:t>
      </w:r>
    </w:p>
    <w:p w14:paraId="5FAA0541" w14:textId="77777777" w:rsidR="00031147" w:rsidRPr="007D470E" w:rsidRDefault="00031147" w:rsidP="00031147">
      <w:pPr>
        <w:jc w:val="both"/>
        <w:rPr>
          <w:rFonts w:ascii="Times New Roman" w:hAnsi="Times New Roman" w:cs="Times New Roman"/>
          <w:b/>
          <w:i/>
          <w:sz w:val="20"/>
          <w:szCs w:val="20"/>
        </w:rPr>
      </w:pPr>
    </w:p>
    <w:p w14:paraId="1898665B" w14:textId="77777777" w:rsidR="00031147" w:rsidRPr="00705C7E" w:rsidRDefault="00031147" w:rsidP="00031147">
      <w:pPr>
        <w:jc w:val="both"/>
        <w:rPr>
          <w:rFonts w:ascii="Times New Roman" w:hAnsi="Times New Roman" w:cs="Times New Roman"/>
          <w:b/>
          <w:i/>
        </w:rPr>
      </w:pPr>
      <w:r w:rsidRPr="00705C7E">
        <w:rPr>
          <w:rFonts w:ascii="Times New Roman" w:hAnsi="Times New Roman" w:cs="Times New Roman"/>
          <w:b/>
          <w:i/>
        </w:rPr>
        <w:t xml:space="preserve">Proposal </w:t>
      </w:r>
      <w:r>
        <w:rPr>
          <w:rFonts w:ascii="Times New Roman" w:hAnsi="Times New Roman" w:cs="Times New Roman"/>
          <w:b/>
          <w:i/>
        </w:rPr>
        <w:t>3</w:t>
      </w:r>
      <w:r w:rsidRPr="00705C7E">
        <w:rPr>
          <w:rFonts w:ascii="Times New Roman" w:hAnsi="Times New Roman" w:cs="Times New Roman"/>
          <w:b/>
          <w:i/>
        </w:rPr>
        <w:t>: For S-DCI based M</w:t>
      </w:r>
      <w:r>
        <w:rPr>
          <w:rFonts w:ascii="Times New Roman" w:hAnsi="Times New Roman" w:cs="Times New Roman"/>
          <w:b/>
          <w:i/>
        </w:rPr>
        <w:t>-</w:t>
      </w:r>
      <w:r w:rsidRPr="00705C7E">
        <w:rPr>
          <w:rFonts w:ascii="Times New Roman" w:hAnsi="Times New Roman" w:cs="Times New Roman"/>
          <w:b/>
          <w:i/>
        </w:rPr>
        <w:t>TRP transmission, further study is required to determine the active TCI state of CORESET.</w:t>
      </w:r>
    </w:p>
    <w:p w14:paraId="299B7F6F" w14:textId="77777777" w:rsidR="00031147" w:rsidRPr="00705C7E" w:rsidRDefault="00031147" w:rsidP="00031147">
      <w:pPr>
        <w:pStyle w:val="ListParagraph"/>
        <w:numPr>
          <w:ilvl w:val="0"/>
          <w:numId w:val="4"/>
        </w:numPr>
        <w:jc w:val="both"/>
        <w:rPr>
          <w:rFonts w:ascii="Times New Roman" w:hAnsi="Times New Roman" w:cs="Times New Roman"/>
          <w:b/>
          <w:i/>
        </w:rPr>
      </w:pPr>
      <w:r w:rsidRPr="00705C7E">
        <w:rPr>
          <w:rFonts w:ascii="Times New Roman" w:hAnsi="Times New Roman" w:cs="Times New Roman"/>
          <w:b/>
          <w:i/>
        </w:rPr>
        <w:t xml:space="preserve">For example, any mapping pattern and fixed association rule based on </w:t>
      </w:r>
      <w:r w:rsidRPr="003D420E">
        <w:rPr>
          <w:rFonts w:ascii="Times New Roman" w:hAnsi="Times New Roman" w:cs="Times New Roman"/>
          <w:b/>
          <w:i/>
          <w:lang w:eastAsia="zh-CN"/>
        </w:rPr>
        <w:t>CORESETIndex.</w:t>
      </w:r>
    </w:p>
    <w:p w14:paraId="4D749F03" w14:textId="77777777" w:rsidR="00031147" w:rsidRPr="003D4597" w:rsidRDefault="00031147" w:rsidP="00031147">
      <w:pPr>
        <w:spacing w:line="240" w:lineRule="auto"/>
        <w:contextualSpacing/>
        <w:rPr>
          <w:rFonts w:ascii="Times New Roman" w:eastAsia="Times New Roman" w:hAnsi="Times New Roman" w:cs="Times New Roman"/>
          <w:color w:val="000000"/>
          <w:sz w:val="20"/>
          <w:szCs w:val="20"/>
          <w:lang w:eastAsia="zh-TW"/>
        </w:rPr>
      </w:pPr>
    </w:p>
    <w:p w14:paraId="0E052031" w14:textId="77777777" w:rsidR="00031147" w:rsidRDefault="00031147" w:rsidP="00031147">
      <w:pPr>
        <w:jc w:val="both"/>
        <w:rPr>
          <w:rFonts w:ascii="Times New Roman" w:hAnsi="Times New Roman" w:cs="Times New Roman"/>
          <w:sz w:val="20"/>
          <w:szCs w:val="20"/>
          <w:lang w:val="en-US"/>
        </w:rPr>
      </w:pPr>
      <w:r w:rsidRPr="003D4597">
        <w:rPr>
          <w:rFonts w:ascii="Times New Roman" w:hAnsi="Times New Roman" w:cs="Times New Roman"/>
          <w:sz w:val="20"/>
          <w:szCs w:val="20"/>
          <w:lang w:val="en-US"/>
        </w:rPr>
        <w:t xml:space="preserve">In Rel-17, </w:t>
      </w:r>
      <w:r>
        <w:rPr>
          <w:rFonts w:ascii="Times New Roman" w:hAnsi="Times New Roman" w:cs="Times New Roman"/>
          <w:sz w:val="20"/>
          <w:szCs w:val="20"/>
          <w:lang w:val="en-US"/>
        </w:rPr>
        <w:t>M</w:t>
      </w:r>
      <w:r w:rsidRPr="003D4597">
        <w:rPr>
          <w:rFonts w:ascii="Times New Roman" w:hAnsi="Times New Roman" w:cs="Times New Roman"/>
          <w:sz w:val="20"/>
          <w:szCs w:val="20"/>
          <w:lang w:val="en-US"/>
        </w:rPr>
        <w:t xml:space="preserve">-TRP framework was extended to support PDCCH transmission for more reliability. In this PDCCH repetition was introduced where PDCCH is repeated multiple times in TDM manner and each repetition from different TRP maps to one out of two TCI states. This framework can be a baseline for further extension in supporting unified TCI framework for </w:t>
      </w:r>
      <w:r>
        <w:rPr>
          <w:rFonts w:ascii="Times New Roman" w:hAnsi="Times New Roman" w:cs="Times New Roman"/>
          <w:sz w:val="20"/>
          <w:szCs w:val="20"/>
          <w:lang w:val="en-US"/>
        </w:rPr>
        <w:t>M</w:t>
      </w:r>
      <w:r w:rsidRPr="003D4597">
        <w:rPr>
          <w:rFonts w:ascii="Times New Roman" w:hAnsi="Times New Roman" w:cs="Times New Roman"/>
          <w:sz w:val="20"/>
          <w:szCs w:val="20"/>
          <w:lang w:val="en-US"/>
        </w:rPr>
        <w:t xml:space="preserve">-TRP. </w:t>
      </w:r>
    </w:p>
    <w:p w14:paraId="75B0B311" w14:textId="77777777" w:rsidR="00031147" w:rsidRPr="003D4597" w:rsidRDefault="00031147" w:rsidP="00031147">
      <w:pPr>
        <w:jc w:val="both"/>
        <w:rPr>
          <w:rFonts w:ascii="Times New Roman" w:hAnsi="Times New Roman" w:cs="Times New Roman"/>
          <w:sz w:val="20"/>
          <w:szCs w:val="20"/>
          <w:lang w:eastAsia="zh-TW"/>
        </w:rPr>
      </w:pPr>
      <w:r>
        <w:rPr>
          <w:rFonts w:ascii="Times New Roman" w:hAnsi="Times New Roman" w:cs="Times New Roman"/>
          <w:sz w:val="20"/>
          <w:szCs w:val="20"/>
          <w:lang w:val="en-US"/>
        </w:rPr>
        <w:t xml:space="preserve">In the previous meeting, three alternatives were proposed to determine </w:t>
      </w:r>
      <w:r w:rsidRPr="00B429A2">
        <w:rPr>
          <w:rFonts w:ascii="Times New Roman" w:hAnsi="Times New Roman" w:cs="Times New Roman"/>
          <w:sz w:val="20"/>
          <w:szCs w:val="20"/>
          <w:lang w:val="en-GB"/>
        </w:rPr>
        <w:t>the association with</w:t>
      </w:r>
      <w:r w:rsidRPr="00B429A2">
        <w:rPr>
          <w:rFonts w:ascii="Times New Roman" w:hAnsi="Times New Roman" w:cs="Times New Roman" w:hint="eastAsia"/>
          <w:sz w:val="20"/>
          <w:szCs w:val="20"/>
          <w:lang w:val="en-GB"/>
        </w:rPr>
        <w:t xml:space="preserve"> </w:t>
      </w:r>
      <w:r w:rsidRPr="00B429A2">
        <w:rPr>
          <w:rFonts w:ascii="Times New Roman" w:hAnsi="Times New Roman" w:cs="Times New Roman"/>
          <w:sz w:val="20"/>
          <w:szCs w:val="20"/>
          <w:lang w:val="en-GB"/>
        </w:rPr>
        <w:t>the joint/DL TCI state</w:t>
      </w:r>
      <w:r w:rsidRPr="00B429A2">
        <w:rPr>
          <w:rFonts w:ascii="Times New Roman" w:hAnsi="Times New Roman" w:cs="Times New Roman" w:hint="eastAsia"/>
          <w:sz w:val="20"/>
          <w:szCs w:val="20"/>
          <w:lang w:val="en-GB"/>
        </w:rPr>
        <w:t>(s)</w:t>
      </w:r>
      <w:r w:rsidRPr="00B429A2">
        <w:rPr>
          <w:rFonts w:ascii="Times New Roman" w:hAnsi="Times New Roman" w:cs="Times New Roman"/>
          <w:sz w:val="20"/>
          <w:szCs w:val="20"/>
          <w:lang w:val="en-GB"/>
        </w:rPr>
        <w:t xml:space="preserve"> indicated by DCI/MAC-CE for PDCCH</w:t>
      </w:r>
      <w:r w:rsidRPr="00B429A2">
        <w:rPr>
          <w:rFonts w:ascii="Times New Roman" w:hAnsi="Times New Roman" w:cs="Times New Roman" w:hint="eastAsia"/>
          <w:sz w:val="20"/>
          <w:szCs w:val="20"/>
          <w:lang w:val="en-GB"/>
        </w:rPr>
        <w:t xml:space="preserve"> </w:t>
      </w:r>
      <w:r w:rsidRPr="00B429A2">
        <w:rPr>
          <w:rFonts w:ascii="Times New Roman" w:hAnsi="Times New Roman" w:cs="Times New Roman"/>
          <w:sz w:val="20"/>
          <w:szCs w:val="20"/>
          <w:lang w:val="en-GB"/>
        </w:rPr>
        <w:t>repetition, PDCCH-SFN, and PDCCH w/o repetition/SFN</w:t>
      </w:r>
      <w:r>
        <w:rPr>
          <w:rFonts w:ascii="Times New Roman" w:hAnsi="Times New Roman" w:cs="Times New Roman"/>
          <w:sz w:val="20"/>
          <w:szCs w:val="20"/>
        </w:rPr>
        <w:t xml:space="preserve">. Out of these three alternatives we feel that Alt 2 is best suited alternative. According to our view, Alt 2 requires lesser spec change compared to other alternatives. </w:t>
      </w:r>
    </w:p>
    <w:p w14:paraId="16D28705" w14:textId="77777777" w:rsidR="00031147" w:rsidRPr="00C63B51" w:rsidRDefault="00031147" w:rsidP="00031147">
      <w:pPr>
        <w:jc w:val="both"/>
        <w:rPr>
          <w:rFonts w:ascii="Times New Roman" w:hAnsi="Times New Roman" w:cs="Times New Roman"/>
          <w:b/>
          <w:i/>
        </w:rPr>
      </w:pPr>
    </w:p>
    <w:p w14:paraId="25927767" w14:textId="77777777" w:rsidR="00031147" w:rsidRPr="0058067B" w:rsidRDefault="00031147" w:rsidP="00031147">
      <w:pPr>
        <w:jc w:val="both"/>
        <w:rPr>
          <w:rFonts w:ascii="Times New Roman" w:hAnsi="Times New Roman" w:cs="Times New Roman"/>
          <w:b/>
          <w:i/>
        </w:rPr>
      </w:pPr>
      <w:r w:rsidRPr="0058067B">
        <w:rPr>
          <w:rFonts w:ascii="Times New Roman" w:hAnsi="Times New Roman" w:cs="Times New Roman"/>
          <w:b/>
          <w:i/>
        </w:rPr>
        <w:t xml:space="preserve">Proposal </w:t>
      </w:r>
      <w:r>
        <w:rPr>
          <w:rFonts w:ascii="Times New Roman" w:hAnsi="Times New Roman" w:cs="Times New Roman"/>
          <w:b/>
          <w:i/>
        </w:rPr>
        <w:t>4</w:t>
      </w:r>
      <w:r w:rsidRPr="0058067B">
        <w:rPr>
          <w:rFonts w:ascii="Times New Roman" w:hAnsi="Times New Roman" w:cs="Times New Roman"/>
          <w:b/>
          <w:i/>
        </w:rPr>
        <w:t>:  Alt 2 should be supported for</w:t>
      </w:r>
      <w:r w:rsidRPr="0058067B">
        <w:rPr>
          <w:rFonts w:ascii="Times New Roman" w:hAnsi="Times New Roman" w:cs="Times New Roman"/>
          <w:b/>
          <w:i/>
          <w:color w:val="000000"/>
        </w:rPr>
        <w:t xml:space="preserve"> unified TCI framework extension for S-DCI based MTRP, to inform the association with the joint/DL TCI state(s).</w:t>
      </w:r>
    </w:p>
    <w:p w14:paraId="7EFB60D0" w14:textId="77777777" w:rsidR="00031147" w:rsidRPr="007D470E" w:rsidRDefault="00031147" w:rsidP="00031147">
      <w:pPr>
        <w:jc w:val="both"/>
        <w:rPr>
          <w:rFonts w:ascii="Times New Roman" w:hAnsi="Times New Roman" w:cs="Times New Roman"/>
          <w:b/>
          <w:i/>
          <w:sz w:val="20"/>
          <w:szCs w:val="20"/>
        </w:rPr>
      </w:pPr>
    </w:p>
    <w:p w14:paraId="0CBE06D3" w14:textId="77777777" w:rsidR="00031147" w:rsidRDefault="00031147" w:rsidP="00031147">
      <w:pPr>
        <w:jc w:val="both"/>
        <w:rPr>
          <w:rFonts w:ascii="Times New Roman" w:hAnsi="Times New Roman" w:cs="Times New Roman"/>
          <w:sz w:val="20"/>
          <w:szCs w:val="20"/>
          <w:lang w:val="en-US"/>
        </w:rPr>
      </w:pPr>
      <w:r w:rsidRPr="007D470E">
        <w:rPr>
          <w:rFonts w:ascii="Times New Roman" w:hAnsi="Times New Roman" w:cs="Times New Roman"/>
          <w:sz w:val="20"/>
          <w:szCs w:val="20"/>
        </w:rPr>
        <w:t xml:space="preserve">In Rel-16 NR, there are various M-TRP schemes that are introduced by 3GPP. In the case of a </w:t>
      </w:r>
      <w:r>
        <w:rPr>
          <w:rFonts w:ascii="Times New Roman" w:hAnsi="Times New Roman" w:cs="Times New Roman"/>
          <w:sz w:val="20"/>
          <w:szCs w:val="20"/>
        </w:rPr>
        <w:t>M-</w:t>
      </w:r>
      <w:r w:rsidRPr="007D470E">
        <w:rPr>
          <w:rFonts w:ascii="Times New Roman" w:hAnsi="Times New Roman" w:cs="Times New Roman"/>
          <w:sz w:val="20"/>
          <w:szCs w:val="20"/>
        </w:rPr>
        <w:t>TRP scenario, the transmission and reception to and from different TRPs can be multiplexed in any one of time, frequency, and space, leading to FDM Scheme A, FDM scheme B, TDM scheme A, SDM scheme etc</w:t>
      </w:r>
      <w:r w:rsidRPr="007D470E">
        <w:rPr>
          <w:rFonts w:ascii="Times New Roman" w:hAnsi="Times New Roman" w:cs="Times New Roman"/>
          <w:sz w:val="20"/>
          <w:szCs w:val="20"/>
          <w:lang w:val="en-US"/>
        </w:rPr>
        <w:t xml:space="preserve">. When a UE is configured by higher layer parameter </w:t>
      </w:r>
      <w:r w:rsidRPr="007D470E">
        <w:rPr>
          <w:rFonts w:ascii="Times New Roman" w:hAnsi="Times New Roman" w:cs="Times New Roman"/>
          <w:i/>
          <w:sz w:val="20"/>
          <w:szCs w:val="20"/>
          <w:lang w:val="en-US"/>
        </w:rPr>
        <w:t>PDCCH-Config</w:t>
      </w:r>
      <w:r w:rsidRPr="007D470E">
        <w:rPr>
          <w:rFonts w:ascii="Times New Roman" w:hAnsi="Times New Roman" w:cs="Times New Roman"/>
          <w:sz w:val="20"/>
          <w:szCs w:val="20"/>
          <w:lang w:val="en-US"/>
        </w:rPr>
        <w:t xml:space="preserve"> that contains two different values of </w:t>
      </w:r>
      <w:r w:rsidRPr="007D470E">
        <w:rPr>
          <w:rFonts w:ascii="Times New Roman" w:hAnsi="Times New Roman" w:cs="Times New Roman"/>
          <w:i/>
          <w:sz w:val="20"/>
          <w:szCs w:val="20"/>
          <w:lang w:val="en-US"/>
        </w:rPr>
        <w:t>CORESETPoolIndex</w:t>
      </w:r>
      <w:r w:rsidRPr="007D470E">
        <w:rPr>
          <w:rFonts w:ascii="Times New Roman" w:hAnsi="Times New Roman" w:cs="Times New Roman"/>
          <w:sz w:val="20"/>
          <w:szCs w:val="20"/>
          <w:lang w:val="en-US"/>
        </w:rPr>
        <w:t xml:space="preserve"> in </w:t>
      </w:r>
      <w:r w:rsidRPr="007D470E">
        <w:rPr>
          <w:rFonts w:ascii="Times New Roman" w:hAnsi="Times New Roman" w:cs="Times New Roman"/>
          <w:i/>
          <w:sz w:val="20"/>
          <w:szCs w:val="20"/>
          <w:lang w:val="en-US"/>
        </w:rPr>
        <w:t>ControlResourceSet</w:t>
      </w:r>
      <w:r w:rsidRPr="007D470E">
        <w:rPr>
          <w:rFonts w:ascii="Times New Roman" w:hAnsi="Times New Roman" w:cs="Times New Roman"/>
          <w:sz w:val="20"/>
          <w:szCs w:val="20"/>
          <w:lang w:val="en-US"/>
        </w:rPr>
        <w:t xml:space="preserve">, the UE may expect to receive multiple PDCCHs scheduling fully/partially/non-overlapped PDSCHs in time and </w:t>
      </w:r>
      <w:r w:rsidRPr="007D470E">
        <w:rPr>
          <w:rFonts w:ascii="Times New Roman" w:hAnsi="Times New Roman" w:cs="Times New Roman"/>
          <w:sz w:val="20"/>
          <w:szCs w:val="20"/>
          <w:lang w:val="en-US"/>
        </w:rPr>
        <w:lastRenderedPageBreak/>
        <w:t xml:space="preserve">frequency domain. Similarly, when </w:t>
      </w:r>
      <w:r w:rsidRPr="007D470E">
        <w:rPr>
          <w:rFonts w:ascii="Times New Roman" w:hAnsi="Times New Roman" w:cs="Times New Roman"/>
          <w:i/>
          <w:sz w:val="20"/>
          <w:szCs w:val="20"/>
          <w:lang w:val="en-US"/>
        </w:rPr>
        <w:t>CORESETPoolIndex</w:t>
      </w:r>
      <w:r w:rsidRPr="007D470E">
        <w:rPr>
          <w:rFonts w:ascii="Times New Roman" w:hAnsi="Times New Roman" w:cs="Times New Roman"/>
          <w:sz w:val="20"/>
          <w:szCs w:val="20"/>
          <w:lang w:val="en-US"/>
        </w:rPr>
        <w:t xml:space="preserve"> is configured </w:t>
      </w:r>
      <w:r>
        <w:rPr>
          <w:rFonts w:ascii="Times New Roman" w:hAnsi="Times New Roman" w:cs="Times New Roman"/>
          <w:sz w:val="20"/>
          <w:szCs w:val="20"/>
          <w:lang w:val="en-US"/>
        </w:rPr>
        <w:t xml:space="preserve">as </w:t>
      </w:r>
      <w:r w:rsidRPr="007D470E">
        <w:rPr>
          <w:rFonts w:ascii="Times New Roman" w:hAnsi="Times New Roman" w:cs="Times New Roman"/>
          <w:sz w:val="20"/>
          <w:szCs w:val="20"/>
          <w:lang w:val="en-US"/>
        </w:rPr>
        <w:t>for</w:t>
      </w:r>
      <w:r>
        <w:rPr>
          <w:rFonts w:ascii="Times New Roman" w:hAnsi="Times New Roman" w:cs="Times New Roman"/>
          <w:sz w:val="20"/>
          <w:szCs w:val="20"/>
          <w:lang w:val="en-US"/>
        </w:rPr>
        <w:t xml:space="preserve"> a UE </w:t>
      </w:r>
      <w:r w:rsidRPr="007D470E">
        <w:rPr>
          <w:rFonts w:ascii="Times New Roman" w:hAnsi="Times New Roman" w:cs="Times New Roman"/>
          <w:sz w:val="20"/>
          <w:szCs w:val="20"/>
          <w:lang w:val="en-US"/>
        </w:rPr>
        <w:t>by higher layer parameter</w:t>
      </w:r>
      <w:r>
        <w:rPr>
          <w:rFonts w:ascii="Times New Roman" w:hAnsi="Times New Roman" w:cs="Times New Roman"/>
          <w:sz w:val="20"/>
          <w:szCs w:val="20"/>
          <w:lang w:val="en-US"/>
        </w:rPr>
        <w:t>,</w:t>
      </w:r>
      <w:r w:rsidRPr="007D470E">
        <w:rPr>
          <w:rFonts w:ascii="Times New Roman" w:hAnsi="Times New Roman" w:cs="Times New Roman"/>
          <w:sz w:val="20"/>
          <w:szCs w:val="20"/>
          <w:lang w:val="en-US"/>
        </w:rPr>
        <w:t xml:space="preserve"> then the UE may expect to be scheduled with full/partially/non-overlapped PDSCHs in time and frequency domain, the full scheduling information for receiving a PDSCH is indicated and carried only by </w:t>
      </w:r>
      <w:r>
        <w:rPr>
          <w:rFonts w:ascii="Times New Roman" w:hAnsi="Times New Roman" w:cs="Times New Roman"/>
          <w:sz w:val="20"/>
          <w:szCs w:val="20"/>
          <w:lang w:val="en-US"/>
        </w:rPr>
        <w:t>one</w:t>
      </w:r>
      <w:r w:rsidRPr="007D470E">
        <w:rPr>
          <w:rFonts w:ascii="Times New Roman" w:hAnsi="Times New Roman" w:cs="Times New Roman"/>
          <w:sz w:val="20"/>
          <w:szCs w:val="20"/>
          <w:lang w:val="en-US"/>
        </w:rPr>
        <w:t xml:space="preserve"> scheduling PDCCH. </w:t>
      </w:r>
    </w:p>
    <w:p w14:paraId="7118787C" w14:textId="77777777" w:rsidR="00031147" w:rsidRPr="003D4597" w:rsidRDefault="00031147" w:rsidP="00031147">
      <w:pPr>
        <w:jc w:val="both"/>
        <w:rPr>
          <w:rFonts w:ascii="Times New Roman" w:hAnsi="Times New Roman" w:cs="Times New Roman"/>
          <w:sz w:val="20"/>
          <w:szCs w:val="20"/>
        </w:rPr>
      </w:pPr>
      <w:r w:rsidRPr="003D4597">
        <w:rPr>
          <w:rFonts w:ascii="Times New Roman" w:hAnsi="Times New Roman" w:cs="Times New Roman"/>
          <w:sz w:val="20"/>
          <w:szCs w:val="20"/>
        </w:rPr>
        <w:t xml:space="preserve">If a DCI schedules a M-TRP PDSCH with any of FDM scheme A, FDM scheme B, TDM scheme A, then this DCI is referred as S-DCI and if a DCI schedules a Single-TRP PDSCH, then it referred as S-TRP DCI. </w:t>
      </w:r>
    </w:p>
    <w:p w14:paraId="52D310DA" w14:textId="77777777" w:rsidR="00031147" w:rsidRPr="003D4597" w:rsidRDefault="00031147" w:rsidP="00031147">
      <w:pPr>
        <w:jc w:val="both"/>
        <w:rPr>
          <w:rFonts w:ascii="Times New Roman" w:hAnsi="Times New Roman" w:cs="Times New Roman"/>
          <w:sz w:val="20"/>
          <w:szCs w:val="20"/>
        </w:rPr>
      </w:pPr>
      <w:r w:rsidRPr="003D4597">
        <w:rPr>
          <w:rFonts w:ascii="Times New Roman" w:hAnsi="Times New Roman" w:cs="Times New Roman"/>
          <w:sz w:val="20"/>
          <w:szCs w:val="20"/>
        </w:rPr>
        <w:t xml:space="preserve">Based on configuration of </w:t>
      </w:r>
      <w:r w:rsidRPr="003D4597">
        <w:rPr>
          <w:rFonts w:ascii="Times New Roman" w:hAnsi="Times New Roman" w:cs="Times New Roman"/>
          <w:i/>
          <w:sz w:val="20"/>
          <w:szCs w:val="20"/>
          <w:lang w:val="en-US"/>
        </w:rPr>
        <w:t>CORESETPoolIndex</w:t>
      </w:r>
      <w:r w:rsidRPr="003D4597">
        <w:rPr>
          <w:rFonts w:ascii="Times New Roman" w:hAnsi="Times New Roman" w:cs="Times New Roman"/>
          <w:sz w:val="20"/>
          <w:szCs w:val="20"/>
        </w:rPr>
        <w:t>, UE can receive any type of DCI i.e., M-DCI, S-DCI and S-TRP DCI. BS activates a UE with a pair of TCI states (TCI state 1, TCI state 2) using a DCI. UE activates these two TCI states after BeamApp time from the last symbol of the PUCCH corresponding to the DCI activating the TCI states.</w:t>
      </w:r>
    </w:p>
    <w:p w14:paraId="063A52F1" w14:textId="77777777" w:rsidR="00031147" w:rsidRDefault="00031147" w:rsidP="00031147">
      <w:pPr>
        <w:jc w:val="both"/>
        <w:rPr>
          <w:rFonts w:ascii="Times New Roman" w:hAnsi="Times New Roman" w:cs="Times New Roman"/>
          <w:sz w:val="20"/>
          <w:szCs w:val="20"/>
        </w:rPr>
      </w:pPr>
      <w:r w:rsidRPr="003D4597">
        <w:rPr>
          <w:rFonts w:ascii="Times New Roman" w:hAnsi="Times New Roman" w:cs="Times New Roman"/>
          <w:sz w:val="20"/>
          <w:szCs w:val="20"/>
        </w:rPr>
        <w:t>In Rel-16, a UE differentiates whether it is scheduled to receive M-TRP PDSCH or S-TRP PDSCH based on the number of TCI states that are being signaled by the corresponding DCI. But, if a UE configured with unified TCI states, then UE can be scheduled with PDSCH without explicit indication of TCI states in the DCI. If a UE receives a DCI without any explicit indication of TCI states, then the UE may not be able to understand whether the DCI schedules M-TRP PDSCH or S-TRP PDSCH. To solve this issue, we need to study some signalling schemes to indicate a UE whether the scheduled PDSCH is configured to receive 1 TCI state (S-TRP PDSCH) or 2 TCI states (M-TRP PDSCH).</w:t>
      </w:r>
    </w:p>
    <w:p w14:paraId="068C8F91" w14:textId="77777777" w:rsidR="00031147" w:rsidRPr="003D4597" w:rsidRDefault="00031147" w:rsidP="00031147">
      <w:pPr>
        <w:jc w:val="both"/>
        <w:rPr>
          <w:rFonts w:ascii="Times New Roman" w:hAnsi="Times New Roman" w:cs="Times New Roman"/>
          <w:sz w:val="20"/>
          <w:szCs w:val="20"/>
          <w:lang w:val="en-US"/>
        </w:rPr>
      </w:pPr>
    </w:p>
    <w:p w14:paraId="596C6100" w14:textId="77777777" w:rsidR="00031147" w:rsidRPr="00931CC1" w:rsidRDefault="00031147" w:rsidP="00031147">
      <w:pPr>
        <w:jc w:val="both"/>
        <w:rPr>
          <w:rFonts w:ascii="Times New Roman" w:hAnsi="Times New Roman" w:cs="Times New Roman"/>
          <w:b/>
          <w:i/>
        </w:rPr>
      </w:pPr>
      <w:r w:rsidRPr="00931CC1">
        <w:rPr>
          <w:rFonts w:ascii="Times New Roman" w:hAnsi="Times New Roman" w:cs="Times New Roman"/>
          <w:b/>
          <w:i/>
        </w:rPr>
        <w:t xml:space="preserve">Proposal </w:t>
      </w:r>
      <w:r>
        <w:rPr>
          <w:rFonts w:ascii="Times New Roman" w:hAnsi="Times New Roman" w:cs="Times New Roman"/>
          <w:b/>
          <w:i/>
        </w:rPr>
        <w:t>5</w:t>
      </w:r>
      <w:r w:rsidRPr="00931CC1">
        <w:rPr>
          <w:rFonts w:ascii="Times New Roman" w:hAnsi="Times New Roman" w:cs="Times New Roman"/>
          <w:b/>
          <w:i/>
        </w:rPr>
        <w:t xml:space="preserve">: Support further studies to </w:t>
      </w:r>
      <w:r>
        <w:rPr>
          <w:rFonts w:ascii="Times New Roman" w:hAnsi="Times New Roman" w:cs="Times New Roman"/>
          <w:b/>
          <w:i/>
        </w:rPr>
        <w:t xml:space="preserve">update </w:t>
      </w:r>
      <w:r w:rsidRPr="00931CC1">
        <w:rPr>
          <w:rFonts w:ascii="Times New Roman" w:hAnsi="Times New Roman" w:cs="Times New Roman"/>
          <w:b/>
          <w:i/>
        </w:rPr>
        <w:t xml:space="preserve">the TCI state for PDSCH </w:t>
      </w:r>
      <w:r>
        <w:rPr>
          <w:rFonts w:ascii="Times New Roman" w:hAnsi="Times New Roman" w:cs="Times New Roman"/>
          <w:b/>
          <w:i/>
        </w:rPr>
        <w:t xml:space="preserve">during dynamic switching </w:t>
      </w:r>
      <w:r w:rsidRPr="00931CC1">
        <w:rPr>
          <w:rFonts w:ascii="Times New Roman" w:hAnsi="Times New Roman" w:cs="Times New Roman"/>
          <w:b/>
          <w:i/>
        </w:rPr>
        <w:t>in different scenarios such as:</w:t>
      </w:r>
    </w:p>
    <w:p w14:paraId="2DD2271A" w14:textId="77777777" w:rsidR="00031147" w:rsidRPr="00931CC1" w:rsidRDefault="00031147" w:rsidP="00031147">
      <w:pPr>
        <w:pStyle w:val="ListParagraph"/>
        <w:numPr>
          <w:ilvl w:val="0"/>
          <w:numId w:val="4"/>
        </w:numPr>
        <w:jc w:val="both"/>
        <w:rPr>
          <w:rFonts w:ascii="Times New Roman" w:hAnsi="Times New Roman" w:cs="Times New Roman"/>
          <w:b/>
          <w:i/>
        </w:rPr>
      </w:pPr>
      <w:r w:rsidRPr="00931CC1">
        <w:rPr>
          <w:rFonts w:ascii="Times New Roman" w:hAnsi="Times New Roman" w:cs="Times New Roman"/>
          <w:b/>
          <w:i/>
        </w:rPr>
        <w:t>UE is scheduled to receive from single TRP alone,</w:t>
      </w:r>
    </w:p>
    <w:p w14:paraId="7232CBB6" w14:textId="77777777" w:rsidR="00031147" w:rsidRPr="00931CC1" w:rsidRDefault="00031147" w:rsidP="00031147">
      <w:pPr>
        <w:pStyle w:val="ListParagraph"/>
        <w:numPr>
          <w:ilvl w:val="0"/>
          <w:numId w:val="4"/>
        </w:numPr>
        <w:jc w:val="both"/>
        <w:rPr>
          <w:rFonts w:ascii="Times New Roman" w:hAnsi="Times New Roman" w:cs="Times New Roman"/>
          <w:b/>
          <w:i/>
        </w:rPr>
      </w:pPr>
      <w:r w:rsidRPr="00931CC1">
        <w:rPr>
          <w:rFonts w:ascii="Times New Roman" w:hAnsi="Times New Roman" w:cs="Times New Roman"/>
          <w:b/>
          <w:i/>
        </w:rPr>
        <w:t xml:space="preserve">UE is scheduled to receive form </w:t>
      </w:r>
      <w:r>
        <w:rPr>
          <w:rFonts w:ascii="Times New Roman" w:hAnsi="Times New Roman" w:cs="Times New Roman"/>
          <w:b/>
          <w:i/>
        </w:rPr>
        <w:t>M-</w:t>
      </w:r>
      <w:r w:rsidRPr="00931CC1">
        <w:rPr>
          <w:rFonts w:ascii="Times New Roman" w:hAnsi="Times New Roman" w:cs="Times New Roman"/>
          <w:b/>
          <w:i/>
        </w:rPr>
        <w:t xml:space="preserve">TRP but with S-DCI </w:t>
      </w:r>
    </w:p>
    <w:p w14:paraId="21BDF8F5" w14:textId="77777777" w:rsidR="00031147" w:rsidRPr="00931CC1" w:rsidRDefault="00031147" w:rsidP="00031147">
      <w:pPr>
        <w:pStyle w:val="ListParagraph"/>
        <w:numPr>
          <w:ilvl w:val="0"/>
          <w:numId w:val="4"/>
        </w:numPr>
        <w:jc w:val="both"/>
        <w:rPr>
          <w:rFonts w:ascii="Times New Roman" w:hAnsi="Times New Roman" w:cs="Times New Roman"/>
          <w:b/>
          <w:i/>
        </w:rPr>
      </w:pPr>
      <w:r w:rsidRPr="00931CC1">
        <w:rPr>
          <w:rFonts w:ascii="Times New Roman" w:hAnsi="Times New Roman" w:cs="Times New Roman"/>
          <w:b/>
          <w:i/>
        </w:rPr>
        <w:t xml:space="preserve">UE is scheduled to receive from </w:t>
      </w:r>
      <w:r>
        <w:rPr>
          <w:rFonts w:ascii="Times New Roman" w:hAnsi="Times New Roman" w:cs="Times New Roman"/>
          <w:b/>
          <w:i/>
        </w:rPr>
        <w:t>M-</w:t>
      </w:r>
      <w:r w:rsidRPr="00931CC1">
        <w:rPr>
          <w:rFonts w:ascii="Times New Roman" w:hAnsi="Times New Roman" w:cs="Times New Roman"/>
          <w:b/>
          <w:i/>
        </w:rPr>
        <w:t>TRP using M-DCI</w:t>
      </w:r>
    </w:p>
    <w:p w14:paraId="1004A1F4" w14:textId="77777777" w:rsidR="00031147" w:rsidRPr="007D470E" w:rsidRDefault="00031147" w:rsidP="00031147">
      <w:pPr>
        <w:jc w:val="both"/>
        <w:rPr>
          <w:rStyle w:val="SubtleEmphasis"/>
          <w:rFonts w:ascii="Times New Roman" w:hAnsi="Times New Roman" w:cs="Times New Roman"/>
          <w:b/>
          <w:i w:val="0"/>
          <w:iCs w:val="0"/>
          <w:sz w:val="32"/>
          <w:szCs w:val="32"/>
        </w:rPr>
      </w:pPr>
    </w:p>
    <w:p w14:paraId="1CC5C40B" w14:textId="77777777" w:rsidR="00031147" w:rsidRPr="007D470E" w:rsidRDefault="00031147" w:rsidP="00031147">
      <w:pPr>
        <w:pStyle w:val="ListParagraph"/>
        <w:numPr>
          <w:ilvl w:val="2"/>
          <w:numId w:val="1"/>
        </w:numPr>
        <w:jc w:val="both"/>
        <w:rPr>
          <w:rFonts w:ascii="Times New Roman" w:hAnsi="Times New Roman" w:cs="Times New Roman"/>
          <w:b/>
          <w:sz w:val="32"/>
          <w:szCs w:val="32"/>
        </w:rPr>
      </w:pPr>
      <w:r w:rsidRPr="007D470E">
        <w:rPr>
          <w:rFonts w:ascii="Times New Roman" w:hAnsi="Times New Roman" w:cs="Times New Roman"/>
          <w:b/>
          <w:sz w:val="32"/>
          <w:szCs w:val="32"/>
        </w:rPr>
        <w:t>Collision between channel and signals</w:t>
      </w:r>
    </w:p>
    <w:p w14:paraId="69FE8886" w14:textId="77777777" w:rsidR="00031147" w:rsidRPr="007D470E" w:rsidRDefault="00031147" w:rsidP="00031147">
      <w:pPr>
        <w:pStyle w:val="ListParagraph"/>
        <w:jc w:val="both"/>
        <w:rPr>
          <w:rFonts w:ascii="Times New Roman" w:hAnsi="Times New Roman" w:cs="Times New Roman"/>
          <w:b/>
          <w:sz w:val="32"/>
          <w:szCs w:val="32"/>
        </w:rPr>
      </w:pPr>
    </w:p>
    <w:p w14:paraId="64C8752A" w14:textId="77777777" w:rsidR="00031147" w:rsidRPr="007D470E" w:rsidRDefault="00031147" w:rsidP="00031147">
      <w:pPr>
        <w:pStyle w:val="ListParagraph"/>
        <w:ind w:left="0"/>
        <w:jc w:val="both"/>
        <w:rPr>
          <w:rFonts w:ascii="Times New Roman" w:hAnsi="Times New Roman" w:cs="Times New Roman"/>
          <w:sz w:val="20"/>
          <w:szCs w:val="20"/>
        </w:rPr>
      </w:pPr>
      <w:r w:rsidRPr="007D470E">
        <w:rPr>
          <w:rFonts w:ascii="Times New Roman" w:hAnsi="Times New Roman" w:cs="Times New Roman"/>
          <w:sz w:val="20"/>
          <w:szCs w:val="20"/>
        </w:rPr>
        <w:t xml:space="preserve">A UE that </w:t>
      </w:r>
      <w:proofErr w:type="gramStart"/>
      <w:r w:rsidRPr="007D470E">
        <w:rPr>
          <w:rFonts w:ascii="Times New Roman" w:hAnsi="Times New Roman" w:cs="Times New Roman"/>
          <w:sz w:val="20"/>
          <w:szCs w:val="20"/>
        </w:rPr>
        <w:t>is connected with</w:t>
      </w:r>
      <w:proofErr w:type="gramEnd"/>
      <w:r w:rsidRPr="007D470E">
        <w:rPr>
          <w:rFonts w:ascii="Times New Roman" w:hAnsi="Times New Roman" w:cs="Times New Roman"/>
          <w:sz w:val="20"/>
          <w:szCs w:val="20"/>
        </w:rPr>
        <w:t xml:space="preserve"> multiple TRPs, can be scheduled to receive signals/channels simultaneously from both the TRPs using full or partially overlapping resources sometimes. If the UE is not capable of receiving with different spatial Rx filters simultaneously, then collision occurs. Therefore, mechanism to handle collisions between channels and signals should be investigated to support unified TCI framework for </w:t>
      </w:r>
      <w:r>
        <w:rPr>
          <w:rFonts w:ascii="Times New Roman" w:hAnsi="Times New Roman" w:cs="Times New Roman"/>
          <w:sz w:val="20"/>
          <w:szCs w:val="20"/>
        </w:rPr>
        <w:t>M</w:t>
      </w:r>
      <w:r w:rsidRPr="007D470E">
        <w:rPr>
          <w:rFonts w:ascii="Times New Roman" w:hAnsi="Times New Roman" w:cs="Times New Roman"/>
          <w:sz w:val="20"/>
          <w:szCs w:val="20"/>
        </w:rPr>
        <w:t>-TRP.</w:t>
      </w:r>
    </w:p>
    <w:p w14:paraId="7943A917" w14:textId="77777777" w:rsidR="00031147" w:rsidRPr="007D470E" w:rsidRDefault="00031147" w:rsidP="00031147">
      <w:pPr>
        <w:jc w:val="both"/>
        <w:rPr>
          <w:rFonts w:ascii="Times New Roman" w:hAnsi="Times New Roman" w:cs="Times New Roman"/>
          <w:b/>
          <w:i/>
        </w:rPr>
      </w:pPr>
    </w:p>
    <w:p w14:paraId="33BAD995" w14:textId="77777777" w:rsidR="00031147" w:rsidRPr="00CD2124" w:rsidRDefault="00031147" w:rsidP="00031147">
      <w:pPr>
        <w:jc w:val="both"/>
        <w:rPr>
          <w:rFonts w:ascii="Times New Roman" w:hAnsi="Times New Roman" w:cs="Times New Roman"/>
          <w:b/>
          <w:i/>
        </w:rPr>
      </w:pPr>
      <w:r w:rsidRPr="00CD2124">
        <w:rPr>
          <w:rFonts w:ascii="Times New Roman" w:hAnsi="Times New Roman" w:cs="Times New Roman"/>
          <w:b/>
          <w:i/>
        </w:rPr>
        <w:t xml:space="preserve">Proposal </w:t>
      </w:r>
      <w:r>
        <w:rPr>
          <w:rFonts w:ascii="Times New Roman" w:hAnsi="Times New Roman" w:cs="Times New Roman"/>
          <w:b/>
          <w:i/>
        </w:rPr>
        <w:t>6</w:t>
      </w:r>
      <w:r w:rsidRPr="00CD2124">
        <w:rPr>
          <w:rFonts w:ascii="Times New Roman" w:hAnsi="Times New Roman" w:cs="Times New Roman"/>
          <w:b/>
          <w:i/>
        </w:rPr>
        <w:t>:</w:t>
      </w:r>
      <w:r w:rsidRPr="00CD2124">
        <w:rPr>
          <w:rFonts w:ascii="Times New Roman" w:hAnsi="Times New Roman" w:cs="Times New Roman"/>
        </w:rPr>
        <w:t xml:space="preserve"> </w:t>
      </w:r>
      <w:r w:rsidRPr="00CD2124">
        <w:rPr>
          <w:rFonts w:ascii="Times New Roman" w:hAnsi="Times New Roman" w:cs="Times New Roman"/>
          <w:b/>
          <w:i/>
        </w:rPr>
        <w:t>Need to investigate the methods to avoid collisions between different channels and signals.</w:t>
      </w:r>
    </w:p>
    <w:p w14:paraId="2239F748" w14:textId="77777777" w:rsidR="00031147" w:rsidRPr="007D470E" w:rsidRDefault="00031147" w:rsidP="00031147">
      <w:pPr>
        <w:jc w:val="both"/>
        <w:rPr>
          <w:rFonts w:ascii="Times New Roman" w:hAnsi="Times New Roman" w:cs="Times New Roman"/>
          <w:b/>
          <w:i/>
        </w:rPr>
      </w:pPr>
    </w:p>
    <w:p w14:paraId="24D049F1" w14:textId="77777777" w:rsidR="00031147" w:rsidRPr="007D470E" w:rsidRDefault="00031147" w:rsidP="00031147">
      <w:pPr>
        <w:keepNext/>
        <w:keepLines/>
        <w:pBdr>
          <w:top w:val="single" w:sz="12" w:space="3" w:color="00000A"/>
        </w:pBdr>
        <w:tabs>
          <w:tab w:val="left" w:pos="426"/>
          <w:tab w:val="left" w:pos="4969"/>
        </w:tabs>
        <w:ind w:left="426" w:hanging="426"/>
        <w:jc w:val="both"/>
        <w:outlineLvl w:val="0"/>
        <w:rPr>
          <w:rFonts w:ascii="Times New Roman" w:eastAsia="MS Mincho" w:hAnsi="Times New Roman" w:cs="Times New Roman"/>
          <w:b/>
          <w:bCs/>
          <w:sz w:val="32"/>
          <w:szCs w:val="32"/>
          <w:lang w:eastAsia="ja-JP"/>
        </w:rPr>
      </w:pPr>
      <w:r w:rsidRPr="007D470E">
        <w:rPr>
          <w:rFonts w:ascii="Times New Roman" w:eastAsia="MS Mincho" w:hAnsi="Times New Roman" w:cs="Times New Roman"/>
          <w:b/>
          <w:bCs/>
          <w:sz w:val="32"/>
          <w:szCs w:val="32"/>
          <w:lang w:eastAsia="ja-JP"/>
        </w:rPr>
        <w:t>3   Conclusion</w:t>
      </w:r>
    </w:p>
    <w:p w14:paraId="65B172A6" w14:textId="77777777" w:rsidR="00031147" w:rsidRPr="007D470E" w:rsidRDefault="00031147" w:rsidP="00031147">
      <w:pPr>
        <w:jc w:val="both"/>
        <w:rPr>
          <w:rFonts w:ascii="Times New Roman" w:hAnsi="Times New Roman" w:cs="Times New Roman"/>
        </w:rPr>
      </w:pPr>
    </w:p>
    <w:p w14:paraId="63882ACF" w14:textId="77777777" w:rsidR="00031147" w:rsidRPr="007D470E" w:rsidRDefault="00031147" w:rsidP="00031147">
      <w:pPr>
        <w:snapToGrid w:val="0"/>
        <w:spacing w:beforeLines="50" w:before="120"/>
        <w:jc w:val="both"/>
        <w:rPr>
          <w:rFonts w:ascii="Times New Roman" w:hAnsi="Times New Roman" w:cs="Times New Roman"/>
          <w:bCs/>
          <w:sz w:val="20"/>
          <w:szCs w:val="20"/>
          <w:lang w:val="en-US"/>
        </w:rPr>
      </w:pPr>
      <w:r w:rsidRPr="007D470E">
        <w:rPr>
          <w:rFonts w:ascii="Times New Roman" w:hAnsi="Times New Roman" w:cs="Times New Roman"/>
          <w:sz w:val="20"/>
          <w:szCs w:val="20"/>
        </w:rPr>
        <w:t xml:space="preserve">This contribution </w:t>
      </w:r>
      <w:r w:rsidRPr="007D470E">
        <w:rPr>
          <w:rFonts w:ascii="Times New Roman" w:hAnsi="Times New Roman" w:cs="Times New Roman"/>
          <w:bCs/>
          <w:sz w:val="20"/>
          <w:szCs w:val="20"/>
          <w:lang w:val="en-US"/>
        </w:rPr>
        <w:t xml:space="preserve">we discussed potential enhancements to support unified TCI framework for </w:t>
      </w:r>
      <w:r>
        <w:rPr>
          <w:rFonts w:ascii="Times New Roman" w:hAnsi="Times New Roman" w:cs="Times New Roman"/>
          <w:bCs/>
          <w:sz w:val="20"/>
          <w:szCs w:val="20"/>
          <w:lang w:val="en-US"/>
        </w:rPr>
        <w:t>M</w:t>
      </w:r>
      <w:r w:rsidRPr="007D470E">
        <w:rPr>
          <w:rFonts w:ascii="Times New Roman" w:hAnsi="Times New Roman" w:cs="Times New Roman"/>
          <w:bCs/>
          <w:sz w:val="20"/>
          <w:szCs w:val="20"/>
          <w:lang w:val="en-US"/>
        </w:rPr>
        <w:t>- TRP.</w:t>
      </w:r>
    </w:p>
    <w:p w14:paraId="79DF459A" w14:textId="77777777" w:rsidR="00031147" w:rsidRPr="007D470E" w:rsidRDefault="00031147" w:rsidP="00031147">
      <w:pPr>
        <w:jc w:val="both"/>
        <w:rPr>
          <w:rFonts w:ascii="Times New Roman" w:hAnsi="Times New Roman" w:cs="Times New Roman"/>
          <w:sz w:val="20"/>
          <w:szCs w:val="20"/>
        </w:rPr>
      </w:pPr>
      <w:r w:rsidRPr="007D470E">
        <w:rPr>
          <w:rFonts w:ascii="Times New Roman" w:hAnsi="Times New Roman" w:cs="Times New Roman"/>
          <w:sz w:val="20"/>
          <w:szCs w:val="20"/>
        </w:rPr>
        <w:t>Further, we summarize the proposals as follows:</w:t>
      </w:r>
    </w:p>
    <w:p w14:paraId="057E0F33" w14:textId="77777777" w:rsidR="00031147" w:rsidRPr="007D470E" w:rsidRDefault="00031147" w:rsidP="00031147">
      <w:pPr>
        <w:jc w:val="both"/>
        <w:rPr>
          <w:rFonts w:ascii="Times New Roman" w:hAnsi="Times New Roman" w:cs="Times New Roman"/>
        </w:rPr>
      </w:pPr>
    </w:p>
    <w:p w14:paraId="5019BA85" w14:textId="77777777" w:rsidR="00031147" w:rsidRPr="007D470E" w:rsidRDefault="00031147" w:rsidP="00031147">
      <w:pPr>
        <w:tabs>
          <w:tab w:val="left" w:pos="4057"/>
        </w:tabs>
        <w:jc w:val="both"/>
        <w:rPr>
          <w:rFonts w:ascii="Times New Roman" w:hAnsi="Times New Roman" w:cs="Times New Roman"/>
        </w:rPr>
      </w:pPr>
      <w:r w:rsidRPr="007D470E">
        <w:rPr>
          <w:rFonts w:ascii="Times New Roman" w:hAnsi="Times New Roman" w:cs="Times New Roman"/>
          <w:b/>
          <w:i/>
        </w:rPr>
        <w:t>Proposal 1: Support enhanced MAC CE structure, where one codepoint in MAC CE structure can be associated to up to four states and further study is required to select type of TCI states from</w:t>
      </w:r>
      <w:r w:rsidRPr="009221F3">
        <w:rPr>
          <w:rFonts w:ascii="Times New Roman" w:hAnsi="Times New Roman" w:cs="Times New Roman"/>
          <w:b/>
          <w:bCs/>
          <w:i/>
          <w:iCs/>
        </w:rPr>
        <w:t xml:space="preserve"> different TCI state pool</w:t>
      </w:r>
      <w:r w:rsidRPr="007D470E">
        <w:rPr>
          <w:rFonts w:ascii="Times New Roman" w:hAnsi="Times New Roman" w:cs="Times New Roman"/>
          <w:b/>
          <w:i/>
        </w:rPr>
        <w:t>.</w:t>
      </w:r>
    </w:p>
    <w:p w14:paraId="0615537E" w14:textId="77777777" w:rsidR="00031147" w:rsidRPr="00E56362" w:rsidRDefault="00031147" w:rsidP="00031147">
      <w:pPr>
        <w:jc w:val="both"/>
        <w:rPr>
          <w:rFonts w:ascii="Times New Roman" w:hAnsi="Times New Roman" w:cs="Times New Roman"/>
          <w:b/>
          <w:i/>
        </w:rPr>
      </w:pPr>
      <w:r w:rsidRPr="00E56362">
        <w:rPr>
          <w:rFonts w:ascii="Times New Roman" w:hAnsi="Times New Roman" w:cs="Times New Roman"/>
          <w:b/>
          <w:i/>
        </w:rPr>
        <w:t>Proposal 2: For M-DCI based M</w:t>
      </w:r>
      <w:r>
        <w:rPr>
          <w:rFonts w:ascii="Times New Roman" w:hAnsi="Times New Roman" w:cs="Times New Roman"/>
          <w:b/>
          <w:i/>
        </w:rPr>
        <w:t>-</w:t>
      </w:r>
      <w:r w:rsidRPr="00E56362">
        <w:rPr>
          <w:rFonts w:ascii="Times New Roman" w:hAnsi="Times New Roman" w:cs="Times New Roman"/>
          <w:b/>
          <w:i/>
        </w:rPr>
        <w:t>TRP transmission, support</w:t>
      </w:r>
      <w:r>
        <w:rPr>
          <w:rFonts w:ascii="Times New Roman" w:hAnsi="Times New Roman" w:cs="Times New Roman"/>
          <w:b/>
          <w:i/>
        </w:rPr>
        <w:t xml:space="preserve"> the use of</w:t>
      </w:r>
      <w:r w:rsidRPr="00E56362">
        <w:rPr>
          <w:rFonts w:ascii="Times New Roman" w:hAnsi="Times New Roman" w:cs="Times New Roman"/>
          <w:b/>
          <w:i/>
        </w:rPr>
        <w:t xml:space="preserve"> </w:t>
      </w:r>
      <w:r w:rsidRPr="00E56362">
        <w:rPr>
          <w:rFonts w:ascii="Times New Roman" w:hAnsi="Times New Roman" w:cs="Times New Roman"/>
          <w:b/>
          <w:i/>
          <w:lang w:eastAsia="zh-CN"/>
        </w:rPr>
        <w:t xml:space="preserve">CORESETPoolIndex to determine the TCI states of a </w:t>
      </w:r>
      <w:r w:rsidRPr="00E56362">
        <w:rPr>
          <w:rFonts w:ascii="Times New Roman" w:hAnsi="Times New Roman" w:cs="Times New Roman"/>
          <w:b/>
          <w:i/>
        </w:rPr>
        <w:t>CORESET.</w:t>
      </w:r>
    </w:p>
    <w:p w14:paraId="7B30ADB6" w14:textId="77777777" w:rsidR="00031147" w:rsidRDefault="00031147" w:rsidP="00031147">
      <w:pPr>
        <w:pStyle w:val="ListParagraph"/>
        <w:numPr>
          <w:ilvl w:val="0"/>
          <w:numId w:val="5"/>
        </w:numPr>
      </w:pPr>
      <w:r w:rsidRPr="00E56362">
        <w:rPr>
          <w:rFonts w:ascii="Times New Roman" w:hAnsi="Times New Roman" w:cs="Times New Roman"/>
          <w:b/>
          <w:i/>
        </w:rPr>
        <w:t xml:space="preserve">There should be define fixed/mapping rules between the indicted joint/DL/UL TCI states and a </w:t>
      </w:r>
      <w:r w:rsidRPr="00E56362">
        <w:rPr>
          <w:rFonts w:ascii="Times New Roman" w:hAnsi="Times New Roman" w:cs="Times New Roman"/>
          <w:b/>
          <w:i/>
          <w:lang w:eastAsia="zh-CN"/>
        </w:rPr>
        <w:t>CORESETPoolIndex</w:t>
      </w:r>
      <w:r>
        <w:rPr>
          <w:rFonts w:ascii="Times New Roman" w:hAnsi="Times New Roman" w:cs="Times New Roman"/>
          <w:b/>
          <w:i/>
          <w:lang w:eastAsia="zh-CN"/>
        </w:rPr>
        <w:t>.</w:t>
      </w:r>
    </w:p>
    <w:p w14:paraId="15850E04" w14:textId="77777777" w:rsidR="00031147" w:rsidRPr="00705C7E" w:rsidRDefault="00031147" w:rsidP="00031147">
      <w:pPr>
        <w:jc w:val="both"/>
        <w:rPr>
          <w:rFonts w:ascii="Times New Roman" w:hAnsi="Times New Roman" w:cs="Times New Roman"/>
          <w:b/>
          <w:i/>
        </w:rPr>
      </w:pPr>
      <w:r w:rsidRPr="00705C7E">
        <w:rPr>
          <w:rFonts w:ascii="Times New Roman" w:hAnsi="Times New Roman" w:cs="Times New Roman"/>
          <w:b/>
          <w:i/>
        </w:rPr>
        <w:lastRenderedPageBreak/>
        <w:t xml:space="preserve">Proposal </w:t>
      </w:r>
      <w:r>
        <w:rPr>
          <w:rFonts w:ascii="Times New Roman" w:hAnsi="Times New Roman" w:cs="Times New Roman"/>
          <w:b/>
          <w:i/>
        </w:rPr>
        <w:t>3</w:t>
      </w:r>
      <w:r w:rsidRPr="00705C7E">
        <w:rPr>
          <w:rFonts w:ascii="Times New Roman" w:hAnsi="Times New Roman" w:cs="Times New Roman"/>
          <w:b/>
          <w:i/>
        </w:rPr>
        <w:t>: For S-DCI based M</w:t>
      </w:r>
      <w:r>
        <w:rPr>
          <w:rFonts w:ascii="Times New Roman" w:hAnsi="Times New Roman" w:cs="Times New Roman"/>
          <w:b/>
          <w:i/>
        </w:rPr>
        <w:t>-</w:t>
      </w:r>
      <w:r w:rsidRPr="00705C7E">
        <w:rPr>
          <w:rFonts w:ascii="Times New Roman" w:hAnsi="Times New Roman" w:cs="Times New Roman"/>
          <w:b/>
          <w:i/>
        </w:rPr>
        <w:t>TRP transmission, further study is required to determine the active TCI state of CORESET.</w:t>
      </w:r>
    </w:p>
    <w:p w14:paraId="2C775C56" w14:textId="77777777" w:rsidR="00031147" w:rsidRDefault="00031147" w:rsidP="00031147">
      <w:pPr>
        <w:pStyle w:val="ListParagraph"/>
        <w:numPr>
          <w:ilvl w:val="0"/>
          <w:numId w:val="5"/>
        </w:numPr>
      </w:pPr>
      <w:r w:rsidRPr="00705C7E">
        <w:rPr>
          <w:rFonts w:ascii="Times New Roman" w:hAnsi="Times New Roman" w:cs="Times New Roman"/>
          <w:b/>
          <w:i/>
        </w:rPr>
        <w:t xml:space="preserve">For example, any mapping pattern and fixed association rule based on </w:t>
      </w:r>
      <w:r w:rsidRPr="003D420E">
        <w:rPr>
          <w:rFonts w:ascii="Times New Roman" w:hAnsi="Times New Roman" w:cs="Times New Roman"/>
          <w:b/>
          <w:i/>
          <w:lang w:eastAsia="zh-CN"/>
        </w:rPr>
        <w:t>CORESETIndex.</w:t>
      </w:r>
    </w:p>
    <w:p w14:paraId="7A1E2183" w14:textId="77777777" w:rsidR="00031147" w:rsidRPr="0058067B" w:rsidRDefault="00031147" w:rsidP="00031147">
      <w:pPr>
        <w:jc w:val="both"/>
        <w:rPr>
          <w:rFonts w:ascii="Times New Roman" w:hAnsi="Times New Roman" w:cs="Times New Roman"/>
          <w:b/>
          <w:i/>
        </w:rPr>
      </w:pPr>
      <w:r w:rsidRPr="00EE2385">
        <w:rPr>
          <w:rFonts w:ascii="Times New Roman" w:hAnsi="Times New Roman" w:cs="Times New Roman"/>
          <w:b/>
          <w:i/>
        </w:rPr>
        <w:t xml:space="preserve">Proposal </w:t>
      </w:r>
      <w:r>
        <w:rPr>
          <w:rFonts w:ascii="Times New Roman" w:hAnsi="Times New Roman" w:cs="Times New Roman"/>
          <w:b/>
          <w:i/>
        </w:rPr>
        <w:t>4</w:t>
      </w:r>
      <w:r w:rsidRPr="00EE2385">
        <w:rPr>
          <w:rFonts w:ascii="Times New Roman" w:hAnsi="Times New Roman" w:cs="Times New Roman"/>
          <w:b/>
          <w:i/>
        </w:rPr>
        <w:t>:  Alt 2 should be supported for</w:t>
      </w:r>
      <w:r w:rsidRPr="00EE2385">
        <w:rPr>
          <w:rFonts w:ascii="Times New Roman" w:hAnsi="Times New Roman" w:cs="Times New Roman"/>
          <w:b/>
          <w:i/>
          <w:color w:val="000000"/>
        </w:rPr>
        <w:t xml:space="preserve"> unified TCI framework extension for S-DCI based MTRP, to inform the association with the joint/DL TCI state(s).</w:t>
      </w:r>
    </w:p>
    <w:p w14:paraId="70F8895C" w14:textId="77777777" w:rsidR="00031147" w:rsidRPr="00931CC1" w:rsidRDefault="00031147" w:rsidP="00031147">
      <w:pPr>
        <w:jc w:val="both"/>
        <w:rPr>
          <w:rFonts w:ascii="Times New Roman" w:hAnsi="Times New Roman" w:cs="Times New Roman"/>
          <w:b/>
          <w:i/>
        </w:rPr>
      </w:pPr>
      <w:r w:rsidRPr="00931CC1">
        <w:rPr>
          <w:rFonts w:ascii="Times New Roman" w:hAnsi="Times New Roman" w:cs="Times New Roman"/>
          <w:b/>
          <w:i/>
        </w:rPr>
        <w:t xml:space="preserve">Proposal </w:t>
      </w:r>
      <w:r>
        <w:rPr>
          <w:rFonts w:ascii="Times New Roman" w:hAnsi="Times New Roman" w:cs="Times New Roman"/>
          <w:b/>
          <w:i/>
        </w:rPr>
        <w:t>5</w:t>
      </w:r>
      <w:r w:rsidRPr="00931CC1">
        <w:rPr>
          <w:rFonts w:ascii="Times New Roman" w:hAnsi="Times New Roman" w:cs="Times New Roman"/>
          <w:b/>
          <w:i/>
        </w:rPr>
        <w:t xml:space="preserve">: Support further studies to </w:t>
      </w:r>
      <w:r>
        <w:rPr>
          <w:rFonts w:ascii="Times New Roman" w:hAnsi="Times New Roman" w:cs="Times New Roman"/>
          <w:b/>
          <w:i/>
        </w:rPr>
        <w:t xml:space="preserve">update </w:t>
      </w:r>
      <w:r w:rsidRPr="00931CC1">
        <w:rPr>
          <w:rFonts w:ascii="Times New Roman" w:hAnsi="Times New Roman" w:cs="Times New Roman"/>
          <w:b/>
          <w:i/>
        </w:rPr>
        <w:t xml:space="preserve">the TCI state for PDSCH </w:t>
      </w:r>
      <w:r>
        <w:rPr>
          <w:rFonts w:ascii="Times New Roman" w:hAnsi="Times New Roman" w:cs="Times New Roman"/>
          <w:b/>
          <w:i/>
        </w:rPr>
        <w:t xml:space="preserve">during dynamic switching </w:t>
      </w:r>
      <w:r w:rsidRPr="00931CC1">
        <w:rPr>
          <w:rFonts w:ascii="Times New Roman" w:hAnsi="Times New Roman" w:cs="Times New Roman"/>
          <w:b/>
          <w:i/>
        </w:rPr>
        <w:t>in different scenarios such as:</w:t>
      </w:r>
    </w:p>
    <w:p w14:paraId="09BA887C" w14:textId="77777777" w:rsidR="00031147" w:rsidRPr="00931CC1" w:rsidRDefault="00031147" w:rsidP="00031147">
      <w:pPr>
        <w:pStyle w:val="ListParagraph"/>
        <w:numPr>
          <w:ilvl w:val="0"/>
          <w:numId w:val="4"/>
        </w:numPr>
        <w:jc w:val="both"/>
        <w:rPr>
          <w:rFonts w:ascii="Times New Roman" w:hAnsi="Times New Roman" w:cs="Times New Roman"/>
          <w:b/>
          <w:i/>
        </w:rPr>
      </w:pPr>
      <w:r w:rsidRPr="00931CC1">
        <w:rPr>
          <w:rFonts w:ascii="Times New Roman" w:hAnsi="Times New Roman" w:cs="Times New Roman"/>
          <w:b/>
          <w:i/>
        </w:rPr>
        <w:t>UE is scheduled to receive from single TRP alone,</w:t>
      </w:r>
    </w:p>
    <w:p w14:paraId="5412AC7A" w14:textId="77777777" w:rsidR="00031147" w:rsidRPr="00931CC1" w:rsidRDefault="00031147" w:rsidP="00031147">
      <w:pPr>
        <w:pStyle w:val="ListParagraph"/>
        <w:numPr>
          <w:ilvl w:val="0"/>
          <w:numId w:val="4"/>
        </w:numPr>
        <w:jc w:val="both"/>
        <w:rPr>
          <w:rFonts w:ascii="Times New Roman" w:hAnsi="Times New Roman" w:cs="Times New Roman"/>
          <w:b/>
          <w:i/>
        </w:rPr>
      </w:pPr>
      <w:r w:rsidRPr="00931CC1">
        <w:rPr>
          <w:rFonts w:ascii="Times New Roman" w:hAnsi="Times New Roman" w:cs="Times New Roman"/>
          <w:b/>
          <w:i/>
        </w:rPr>
        <w:t xml:space="preserve">UE is scheduled to receive form </w:t>
      </w:r>
      <w:r>
        <w:rPr>
          <w:rFonts w:ascii="Times New Roman" w:hAnsi="Times New Roman" w:cs="Times New Roman"/>
          <w:b/>
          <w:i/>
        </w:rPr>
        <w:t>M-</w:t>
      </w:r>
      <w:r w:rsidRPr="00931CC1">
        <w:rPr>
          <w:rFonts w:ascii="Times New Roman" w:hAnsi="Times New Roman" w:cs="Times New Roman"/>
          <w:b/>
          <w:i/>
        </w:rPr>
        <w:t xml:space="preserve">TRP but with S-DCI </w:t>
      </w:r>
    </w:p>
    <w:p w14:paraId="6B6F9D55" w14:textId="77777777" w:rsidR="00031147" w:rsidRPr="00931CC1" w:rsidRDefault="00031147" w:rsidP="00031147">
      <w:pPr>
        <w:pStyle w:val="ListParagraph"/>
        <w:numPr>
          <w:ilvl w:val="0"/>
          <w:numId w:val="4"/>
        </w:numPr>
        <w:jc w:val="both"/>
        <w:rPr>
          <w:rFonts w:ascii="Times New Roman" w:hAnsi="Times New Roman" w:cs="Times New Roman"/>
          <w:b/>
          <w:i/>
        </w:rPr>
      </w:pPr>
      <w:r w:rsidRPr="00931CC1">
        <w:rPr>
          <w:rFonts w:ascii="Times New Roman" w:hAnsi="Times New Roman" w:cs="Times New Roman"/>
          <w:b/>
          <w:i/>
        </w:rPr>
        <w:t xml:space="preserve">UE is scheduled to receive from </w:t>
      </w:r>
      <w:r>
        <w:rPr>
          <w:rFonts w:ascii="Times New Roman" w:hAnsi="Times New Roman" w:cs="Times New Roman"/>
          <w:b/>
          <w:i/>
        </w:rPr>
        <w:t>M-</w:t>
      </w:r>
      <w:r w:rsidRPr="00931CC1">
        <w:rPr>
          <w:rFonts w:ascii="Times New Roman" w:hAnsi="Times New Roman" w:cs="Times New Roman"/>
          <w:b/>
          <w:i/>
        </w:rPr>
        <w:t>TRP using M-DCI</w:t>
      </w:r>
    </w:p>
    <w:p w14:paraId="33F3BDFD" w14:textId="77777777" w:rsidR="00031147" w:rsidRPr="0058067B" w:rsidRDefault="00031147" w:rsidP="00031147">
      <w:pPr>
        <w:jc w:val="both"/>
        <w:rPr>
          <w:rFonts w:ascii="Times New Roman" w:hAnsi="Times New Roman" w:cs="Times New Roman"/>
          <w:b/>
          <w:i/>
        </w:rPr>
      </w:pPr>
      <w:r w:rsidRPr="0058067B">
        <w:rPr>
          <w:rFonts w:ascii="Times New Roman" w:hAnsi="Times New Roman" w:cs="Times New Roman"/>
          <w:b/>
          <w:i/>
        </w:rPr>
        <w:t>Proposal 6:</w:t>
      </w:r>
      <w:r w:rsidRPr="0058067B">
        <w:rPr>
          <w:rFonts w:ascii="Times New Roman" w:hAnsi="Times New Roman" w:cs="Times New Roman"/>
        </w:rPr>
        <w:t xml:space="preserve"> </w:t>
      </w:r>
      <w:r w:rsidRPr="0058067B">
        <w:rPr>
          <w:rFonts w:ascii="Times New Roman" w:hAnsi="Times New Roman" w:cs="Times New Roman"/>
          <w:b/>
          <w:i/>
        </w:rPr>
        <w:t>Need to investigate the methods to avoid collisions between different channels and signals.</w:t>
      </w:r>
    </w:p>
    <w:p w14:paraId="28CC7358" w14:textId="77777777" w:rsidR="00031147" w:rsidRPr="007D470E" w:rsidRDefault="00031147" w:rsidP="00031147">
      <w:pPr>
        <w:pStyle w:val="ListParagraph"/>
      </w:pPr>
    </w:p>
    <w:p w14:paraId="4671C80B" w14:textId="77777777" w:rsidR="00031147" w:rsidRPr="007D470E" w:rsidRDefault="00031147" w:rsidP="00031147">
      <w:pPr>
        <w:jc w:val="both"/>
        <w:rPr>
          <w:rFonts w:ascii="Times New Roman" w:hAnsi="Times New Roman" w:cs="Times New Roman"/>
          <w:b/>
          <w:sz w:val="32"/>
          <w:szCs w:val="32"/>
        </w:rPr>
      </w:pPr>
      <w:r w:rsidRPr="007D470E">
        <w:rPr>
          <w:rFonts w:ascii="Times New Roman" w:hAnsi="Times New Roman" w:cs="Times New Roman"/>
          <w:b/>
          <w:sz w:val="32"/>
          <w:szCs w:val="32"/>
        </w:rPr>
        <w:t>Reference</w:t>
      </w:r>
    </w:p>
    <w:p w14:paraId="16141601" w14:textId="77777777" w:rsidR="00031147" w:rsidRPr="007D470E" w:rsidRDefault="00031147" w:rsidP="00031147">
      <w:pPr>
        <w:jc w:val="both"/>
        <w:rPr>
          <w:rFonts w:ascii="Times New Roman" w:hAnsi="Times New Roman" w:cs="Times New Roman"/>
          <w:b/>
          <w:sz w:val="28"/>
        </w:rPr>
      </w:pPr>
    </w:p>
    <w:p w14:paraId="1B9CED32" w14:textId="77777777" w:rsidR="00031147" w:rsidRPr="007D470E" w:rsidRDefault="00031147" w:rsidP="00031147">
      <w:pPr>
        <w:jc w:val="both"/>
        <w:rPr>
          <w:rFonts w:ascii="Times New Roman" w:hAnsi="Times New Roman" w:cs="Times New Roman"/>
          <w:sz w:val="20"/>
          <w:szCs w:val="20"/>
        </w:rPr>
      </w:pPr>
      <w:r w:rsidRPr="007D470E">
        <w:rPr>
          <w:rFonts w:ascii="Times New Roman" w:hAnsi="Times New Roman" w:cs="Times New Roman"/>
          <w:sz w:val="20"/>
          <w:szCs w:val="20"/>
        </w:rPr>
        <w:t xml:space="preserve">[1] </w:t>
      </w:r>
      <w:r>
        <w:rPr>
          <w:rFonts w:ascii="Times New Roman" w:hAnsi="Times New Roman" w:cs="Times New Roman"/>
          <w:sz w:val="20"/>
          <w:szCs w:val="20"/>
        </w:rPr>
        <w:t>3GPP, “RAN1#110 Meeting chairman’s notes”, Toulouse, France, August 22</w:t>
      </w:r>
      <w:r w:rsidRPr="0058067B">
        <w:rPr>
          <w:rFonts w:ascii="Times New Roman" w:hAnsi="Times New Roman" w:cs="Times New Roman"/>
          <w:sz w:val="20"/>
          <w:szCs w:val="20"/>
          <w:vertAlign w:val="superscript"/>
        </w:rPr>
        <w:t>nd</w:t>
      </w:r>
      <w:r>
        <w:rPr>
          <w:rFonts w:ascii="Times New Roman" w:hAnsi="Times New Roman" w:cs="Times New Roman"/>
          <w:sz w:val="20"/>
          <w:szCs w:val="20"/>
        </w:rPr>
        <w:t>- 26</w:t>
      </w:r>
      <w:r w:rsidRPr="0058067B">
        <w:rPr>
          <w:rFonts w:ascii="Times New Roman" w:hAnsi="Times New Roman" w:cs="Times New Roman"/>
          <w:sz w:val="20"/>
          <w:szCs w:val="20"/>
          <w:vertAlign w:val="superscript"/>
        </w:rPr>
        <w:t>th</w:t>
      </w:r>
      <w:r>
        <w:rPr>
          <w:rFonts w:ascii="Times New Roman" w:hAnsi="Times New Roman" w:cs="Times New Roman"/>
          <w:sz w:val="20"/>
          <w:szCs w:val="20"/>
        </w:rPr>
        <w:t xml:space="preserve">, 2022, </w:t>
      </w:r>
    </w:p>
    <w:p w14:paraId="76A98943" w14:textId="6103C427" w:rsidR="00877E5A" w:rsidRDefault="00877E5A">
      <w:pPr>
        <w:rPr>
          <w:rFonts w:ascii="Times New Roman" w:hAnsi="Times New Roman"/>
          <w:iCs/>
          <w:color w:val="000000"/>
          <w:szCs w:val="20"/>
        </w:rPr>
      </w:pPr>
    </w:p>
    <w:p w14:paraId="6888ECE6" w14:textId="67F52080" w:rsidR="00877E5A" w:rsidRDefault="00877E5A">
      <w:pPr>
        <w:rPr>
          <w:rFonts w:ascii="Times New Roman" w:hAnsi="Times New Roman"/>
          <w:iCs/>
          <w:color w:val="000000"/>
          <w:szCs w:val="20"/>
        </w:rPr>
      </w:pPr>
    </w:p>
    <w:p w14:paraId="41ECAC63" w14:textId="2F9E1C4C" w:rsidR="00877E5A" w:rsidRDefault="00877E5A">
      <w:pPr>
        <w:rPr>
          <w:rFonts w:ascii="Times New Roman" w:hAnsi="Times New Roman"/>
          <w:iCs/>
          <w:color w:val="000000"/>
          <w:szCs w:val="20"/>
        </w:rPr>
      </w:pPr>
    </w:p>
    <w:p w14:paraId="5FB04A47" w14:textId="091E6841" w:rsidR="00877E5A" w:rsidRDefault="00877E5A">
      <w:pPr>
        <w:rPr>
          <w:rFonts w:ascii="Times New Roman" w:hAnsi="Times New Roman"/>
          <w:iCs/>
          <w:color w:val="000000"/>
          <w:szCs w:val="20"/>
        </w:rPr>
      </w:pPr>
    </w:p>
    <w:p w14:paraId="6E922CA6" w14:textId="78C7CE7E" w:rsidR="00877E5A" w:rsidRDefault="00877E5A">
      <w:pPr>
        <w:rPr>
          <w:rFonts w:ascii="Times New Roman" w:hAnsi="Times New Roman"/>
          <w:iCs/>
          <w:color w:val="000000"/>
          <w:szCs w:val="20"/>
        </w:rPr>
      </w:pPr>
    </w:p>
    <w:p w14:paraId="2449B116" w14:textId="3A1B4F77" w:rsidR="00877E5A" w:rsidRDefault="00877E5A">
      <w:pPr>
        <w:rPr>
          <w:rFonts w:ascii="Times New Roman" w:hAnsi="Times New Roman"/>
          <w:iCs/>
          <w:color w:val="000000"/>
          <w:szCs w:val="20"/>
        </w:rPr>
      </w:pPr>
    </w:p>
    <w:p w14:paraId="44C46418" w14:textId="3D40BAB8" w:rsidR="00877E5A" w:rsidRDefault="00877E5A">
      <w:pPr>
        <w:rPr>
          <w:rFonts w:ascii="Times New Roman" w:hAnsi="Times New Roman"/>
          <w:iCs/>
          <w:color w:val="000000"/>
          <w:szCs w:val="20"/>
        </w:rPr>
      </w:pPr>
    </w:p>
    <w:p w14:paraId="7748020D" w14:textId="2083AB6E" w:rsidR="00877E5A" w:rsidRDefault="00877E5A">
      <w:pPr>
        <w:rPr>
          <w:rFonts w:ascii="Times New Roman" w:hAnsi="Times New Roman"/>
          <w:iCs/>
          <w:color w:val="000000"/>
          <w:szCs w:val="20"/>
        </w:rPr>
      </w:pPr>
    </w:p>
    <w:p w14:paraId="7654546E" w14:textId="1C37E604" w:rsidR="00877E5A" w:rsidRDefault="00877E5A">
      <w:pPr>
        <w:rPr>
          <w:rFonts w:ascii="Times New Roman" w:hAnsi="Times New Roman"/>
          <w:iCs/>
          <w:color w:val="000000"/>
          <w:szCs w:val="20"/>
        </w:rPr>
      </w:pPr>
    </w:p>
    <w:p w14:paraId="277FEA37" w14:textId="714913BF" w:rsidR="00877E5A" w:rsidRDefault="00877E5A">
      <w:pPr>
        <w:rPr>
          <w:rFonts w:ascii="Times New Roman" w:hAnsi="Times New Roman"/>
          <w:iCs/>
          <w:color w:val="000000"/>
          <w:szCs w:val="20"/>
        </w:rPr>
      </w:pPr>
    </w:p>
    <w:p w14:paraId="1B878970" w14:textId="39B05BB0" w:rsidR="00877E5A" w:rsidRDefault="00877E5A">
      <w:pPr>
        <w:rPr>
          <w:rFonts w:ascii="Times New Roman" w:hAnsi="Times New Roman"/>
          <w:iCs/>
          <w:color w:val="000000"/>
          <w:szCs w:val="20"/>
        </w:rPr>
      </w:pPr>
    </w:p>
    <w:p w14:paraId="3DBA4C26" w14:textId="2F082626" w:rsidR="00877E5A" w:rsidRDefault="00877E5A">
      <w:pPr>
        <w:rPr>
          <w:rFonts w:ascii="Times New Roman" w:hAnsi="Times New Roman"/>
          <w:iCs/>
          <w:color w:val="000000"/>
          <w:szCs w:val="20"/>
        </w:rPr>
      </w:pPr>
    </w:p>
    <w:p w14:paraId="66AC3933" w14:textId="781B389C" w:rsidR="00877E5A" w:rsidRDefault="00877E5A">
      <w:pPr>
        <w:rPr>
          <w:rFonts w:ascii="Times New Roman" w:hAnsi="Times New Roman"/>
          <w:iCs/>
          <w:color w:val="000000"/>
          <w:szCs w:val="20"/>
        </w:rPr>
      </w:pPr>
    </w:p>
    <w:p w14:paraId="4757A5C4" w14:textId="087F3C07" w:rsidR="00877E5A" w:rsidRDefault="00877E5A">
      <w:pPr>
        <w:rPr>
          <w:rFonts w:ascii="Times New Roman" w:hAnsi="Times New Roman"/>
          <w:iCs/>
          <w:color w:val="000000"/>
          <w:szCs w:val="20"/>
        </w:rPr>
      </w:pPr>
    </w:p>
    <w:p w14:paraId="142E9AA2" w14:textId="5AEEF445" w:rsidR="00877E5A" w:rsidRDefault="00877E5A">
      <w:pPr>
        <w:rPr>
          <w:rFonts w:ascii="Times New Roman" w:hAnsi="Times New Roman"/>
          <w:iCs/>
          <w:color w:val="000000"/>
          <w:szCs w:val="20"/>
        </w:rPr>
      </w:pPr>
    </w:p>
    <w:p w14:paraId="1C1DD67B" w14:textId="3FB9F73D" w:rsidR="00877E5A" w:rsidRDefault="00877E5A">
      <w:pPr>
        <w:rPr>
          <w:rFonts w:ascii="Times New Roman" w:hAnsi="Times New Roman"/>
          <w:iCs/>
          <w:color w:val="000000"/>
          <w:szCs w:val="20"/>
        </w:rPr>
      </w:pPr>
    </w:p>
    <w:p w14:paraId="5C4EAEBC" w14:textId="51923864" w:rsidR="00877E5A" w:rsidRDefault="00877E5A">
      <w:pPr>
        <w:rPr>
          <w:rFonts w:ascii="Times New Roman" w:hAnsi="Times New Roman"/>
          <w:iCs/>
          <w:color w:val="000000"/>
          <w:szCs w:val="20"/>
        </w:rPr>
      </w:pPr>
    </w:p>
    <w:p w14:paraId="718A22DA" w14:textId="5B67ECD2" w:rsidR="00877E5A" w:rsidRDefault="00877E5A">
      <w:pPr>
        <w:rPr>
          <w:rFonts w:ascii="Times New Roman" w:hAnsi="Times New Roman"/>
          <w:iCs/>
          <w:color w:val="000000"/>
          <w:szCs w:val="20"/>
        </w:rPr>
      </w:pPr>
    </w:p>
    <w:p w14:paraId="3CF51639" w14:textId="21624BB2" w:rsidR="00877E5A" w:rsidRDefault="00877E5A">
      <w:pPr>
        <w:rPr>
          <w:rFonts w:ascii="Times New Roman" w:hAnsi="Times New Roman"/>
          <w:iCs/>
          <w:color w:val="000000"/>
          <w:szCs w:val="20"/>
        </w:rPr>
      </w:pPr>
    </w:p>
    <w:p w14:paraId="52FEADFA" w14:textId="0F652026" w:rsidR="00877E5A" w:rsidRDefault="00877E5A">
      <w:pPr>
        <w:rPr>
          <w:rFonts w:ascii="Times New Roman" w:hAnsi="Times New Roman"/>
          <w:iCs/>
          <w:color w:val="000000"/>
          <w:szCs w:val="20"/>
        </w:rPr>
      </w:pPr>
    </w:p>
    <w:p w14:paraId="358EFA7E" w14:textId="492C7F73" w:rsidR="00877E5A" w:rsidRDefault="00877E5A">
      <w:pPr>
        <w:rPr>
          <w:rFonts w:ascii="Times New Roman" w:hAnsi="Times New Roman"/>
          <w:iCs/>
          <w:color w:val="000000"/>
          <w:szCs w:val="20"/>
        </w:rPr>
      </w:pPr>
    </w:p>
    <w:p w14:paraId="4B224A26" w14:textId="7D8378CE" w:rsidR="00877E5A" w:rsidRDefault="00877E5A">
      <w:pPr>
        <w:rPr>
          <w:rFonts w:ascii="Times New Roman" w:hAnsi="Times New Roman"/>
          <w:iCs/>
          <w:color w:val="000000"/>
          <w:szCs w:val="20"/>
        </w:rPr>
      </w:pPr>
    </w:p>
    <w:p w14:paraId="37BE7158" w14:textId="200F1636" w:rsidR="00877E5A" w:rsidRDefault="00877E5A">
      <w:pPr>
        <w:rPr>
          <w:rFonts w:ascii="Times New Roman" w:hAnsi="Times New Roman"/>
          <w:iCs/>
          <w:color w:val="000000"/>
          <w:szCs w:val="20"/>
        </w:rPr>
      </w:pPr>
    </w:p>
    <w:p w14:paraId="7DD3D5E7" w14:textId="42C1F947" w:rsidR="00877E5A" w:rsidRDefault="00877E5A">
      <w:pPr>
        <w:rPr>
          <w:rFonts w:ascii="Times New Roman" w:hAnsi="Times New Roman"/>
          <w:iCs/>
          <w:color w:val="000000"/>
          <w:szCs w:val="20"/>
        </w:rPr>
      </w:pPr>
    </w:p>
    <w:p w14:paraId="2684E419" w14:textId="532F5B9D" w:rsidR="00877E5A" w:rsidRDefault="00877E5A">
      <w:pPr>
        <w:rPr>
          <w:rFonts w:ascii="Times New Roman" w:hAnsi="Times New Roman"/>
          <w:iCs/>
          <w:color w:val="000000"/>
          <w:szCs w:val="20"/>
        </w:rPr>
      </w:pPr>
    </w:p>
    <w:p w14:paraId="5ADA6947" w14:textId="0805C16E" w:rsidR="00877E5A" w:rsidRDefault="00877E5A">
      <w:pPr>
        <w:rPr>
          <w:rFonts w:ascii="Times New Roman" w:hAnsi="Times New Roman"/>
          <w:iCs/>
          <w:color w:val="000000"/>
          <w:szCs w:val="20"/>
        </w:rPr>
      </w:pPr>
    </w:p>
    <w:p w14:paraId="5FDA5D5E" w14:textId="573CD921" w:rsidR="00877E5A" w:rsidRDefault="00877E5A">
      <w:pPr>
        <w:rPr>
          <w:rFonts w:ascii="Times New Roman" w:hAnsi="Times New Roman"/>
          <w:iCs/>
          <w:color w:val="000000"/>
          <w:szCs w:val="20"/>
        </w:rPr>
      </w:pPr>
    </w:p>
    <w:p w14:paraId="5462BC1A" w14:textId="6AD7079C" w:rsidR="00877E5A" w:rsidRDefault="00877E5A">
      <w:pPr>
        <w:rPr>
          <w:rFonts w:ascii="Times New Roman" w:hAnsi="Times New Roman"/>
          <w:iCs/>
          <w:color w:val="000000"/>
          <w:szCs w:val="20"/>
        </w:rPr>
      </w:pPr>
    </w:p>
    <w:p w14:paraId="564BE787" w14:textId="38FE09A0" w:rsidR="00877E5A" w:rsidRDefault="00877E5A">
      <w:pPr>
        <w:rPr>
          <w:rFonts w:ascii="Times New Roman" w:hAnsi="Times New Roman"/>
          <w:iCs/>
          <w:color w:val="000000"/>
          <w:szCs w:val="20"/>
        </w:rPr>
      </w:pPr>
    </w:p>
    <w:p w14:paraId="04C401F7" w14:textId="6E8C151A" w:rsidR="00877E5A" w:rsidRDefault="00877E5A">
      <w:pPr>
        <w:rPr>
          <w:rFonts w:ascii="Times New Roman" w:hAnsi="Times New Roman"/>
          <w:iCs/>
          <w:color w:val="000000"/>
          <w:szCs w:val="20"/>
        </w:rPr>
      </w:pPr>
    </w:p>
    <w:p w14:paraId="0F128561" w14:textId="54938253" w:rsidR="00877E5A" w:rsidRDefault="00877E5A">
      <w:pPr>
        <w:rPr>
          <w:rFonts w:ascii="Times New Roman" w:hAnsi="Times New Roman"/>
          <w:iCs/>
          <w:color w:val="000000"/>
          <w:szCs w:val="20"/>
        </w:rPr>
      </w:pPr>
    </w:p>
    <w:p w14:paraId="39FB8ACF" w14:textId="02090D2E" w:rsidR="00877E5A" w:rsidRDefault="00877E5A">
      <w:pPr>
        <w:rPr>
          <w:rFonts w:ascii="Times New Roman" w:hAnsi="Times New Roman"/>
          <w:iCs/>
          <w:color w:val="000000"/>
          <w:szCs w:val="20"/>
        </w:rPr>
      </w:pPr>
    </w:p>
    <w:p w14:paraId="304B595B" w14:textId="55AFC204" w:rsidR="00877E5A" w:rsidRDefault="00877E5A">
      <w:pPr>
        <w:rPr>
          <w:rFonts w:ascii="Times New Roman" w:hAnsi="Times New Roman"/>
          <w:iCs/>
          <w:color w:val="000000"/>
          <w:szCs w:val="20"/>
        </w:rPr>
      </w:pPr>
    </w:p>
    <w:p w14:paraId="52B2E8A5" w14:textId="3493EFF0" w:rsidR="00877E5A" w:rsidRDefault="00877E5A">
      <w:pPr>
        <w:rPr>
          <w:rFonts w:ascii="Times New Roman" w:hAnsi="Times New Roman"/>
          <w:iCs/>
          <w:color w:val="000000"/>
          <w:szCs w:val="20"/>
        </w:rPr>
      </w:pPr>
    </w:p>
    <w:p w14:paraId="2A68968B" w14:textId="77777777" w:rsidR="00877E5A" w:rsidRDefault="00877E5A">
      <w:pPr>
        <w:rPr>
          <w:rFonts w:ascii="Times New Roman" w:hAnsi="Times New Roman"/>
          <w:iCs/>
          <w:color w:val="000000"/>
          <w:szCs w:val="20"/>
        </w:rPr>
      </w:pPr>
    </w:p>
    <w:p w14:paraId="42FA54F3" w14:textId="1899D4A2" w:rsidR="00AF3AF1" w:rsidRDefault="00AF3AF1">
      <w:pPr>
        <w:rPr>
          <w:rFonts w:ascii="Times New Roman" w:hAnsi="Times New Roman"/>
          <w:iCs/>
          <w:color w:val="000000"/>
          <w:szCs w:val="20"/>
        </w:rPr>
      </w:pPr>
    </w:p>
    <w:p w14:paraId="607F02F9" w14:textId="03A1E62C" w:rsidR="00AF3AF1" w:rsidRDefault="00AF3AF1">
      <w:pPr>
        <w:rPr>
          <w:rFonts w:ascii="Times New Roman" w:hAnsi="Times New Roman"/>
          <w:iCs/>
          <w:color w:val="000000"/>
          <w:szCs w:val="20"/>
        </w:rPr>
      </w:pPr>
    </w:p>
    <w:p w14:paraId="7507E60C" w14:textId="4B113FD0" w:rsidR="00AF3AF1" w:rsidRDefault="00AF3AF1">
      <w:pPr>
        <w:rPr>
          <w:rFonts w:ascii="Times New Roman" w:hAnsi="Times New Roman"/>
          <w:iCs/>
          <w:color w:val="000000"/>
          <w:szCs w:val="20"/>
        </w:rPr>
      </w:pPr>
    </w:p>
    <w:p w14:paraId="6FC9E64D" w14:textId="2F950CB6" w:rsidR="00AF3AF1" w:rsidRDefault="00AF3AF1">
      <w:pPr>
        <w:rPr>
          <w:rFonts w:ascii="Times New Roman" w:hAnsi="Times New Roman"/>
          <w:iCs/>
          <w:color w:val="000000"/>
          <w:szCs w:val="20"/>
        </w:rPr>
      </w:pPr>
    </w:p>
    <w:p w14:paraId="04157BF6" w14:textId="474137AD" w:rsidR="00AF3AF1" w:rsidRDefault="00AF3AF1">
      <w:pPr>
        <w:rPr>
          <w:rFonts w:ascii="Times New Roman" w:hAnsi="Times New Roman"/>
          <w:iCs/>
          <w:color w:val="000000"/>
          <w:szCs w:val="20"/>
        </w:rPr>
      </w:pPr>
    </w:p>
    <w:p w14:paraId="2C01C13D" w14:textId="5A5F0F62" w:rsidR="00AF3AF1" w:rsidRDefault="00AF3AF1">
      <w:pPr>
        <w:rPr>
          <w:rFonts w:ascii="Times New Roman" w:hAnsi="Times New Roman"/>
          <w:iCs/>
          <w:color w:val="000000"/>
          <w:szCs w:val="20"/>
        </w:rPr>
      </w:pPr>
    </w:p>
    <w:p w14:paraId="0BDE14B9" w14:textId="61CDA2D2" w:rsidR="00AF3AF1" w:rsidRDefault="00AF3AF1">
      <w:pPr>
        <w:rPr>
          <w:rFonts w:ascii="Times New Roman" w:hAnsi="Times New Roman"/>
          <w:iCs/>
          <w:color w:val="000000"/>
          <w:szCs w:val="20"/>
        </w:rPr>
      </w:pPr>
    </w:p>
    <w:p w14:paraId="28EC332C" w14:textId="0873F382" w:rsidR="00AF3AF1" w:rsidRDefault="00AF3AF1">
      <w:pPr>
        <w:rPr>
          <w:rFonts w:ascii="Times New Roman" w:hAnsi="Times New Roman"/>
          <w:iCs/>
          <w:color w:val="000000"/>
          <w:szCs w:val="20"/>
        </w:rPr>
      </w:pPr>
    </w:p>
    <w:p w14:paraId="63517181" w14:textId="467C534E" w:rsidR="00AF3AF1" w:rsidRDefault="00AF3AF1">
      <w:pPr>
        <w:rPr>
          <w:rFonts w:ascii="Times New Roman" w:hAnsi="Times New Roman"/>
          <w:iCs/>
          <w:color w:val="000000"/>
          <w:szCs w:val="20"/>
        </w:rPr>
      </w:pPr>
    </w:p>
    <w:p w14:paraId="2A94B154" w14:textId="25639CC3" w:rsidR="00AF3AF1" w:rsidRDefault="00AF3AF1">
      <w:pPr>
        <w:rPr>
          <w:rFonts w:ascii="Times New Roman" w:hAnsi="Times New Roman"/>
          <w:iCs/>
          <w:color w:val="000000"/>
          <w:szCs w:val="20"/>
        </w:rPr>
      </w:pPr>
    </w:p>
    <w:p w14:paraId="7981B5FC" w14:textId="002F79E4" w:rsidR="00AF3AF1" w:rsidRDefault="00AF3AF1">
      <w:pPr>
        <w:rPr>
          <w:rFonts w:ascii="Times New Roman" w:hAnsi="Times New Roman"/>
          <w:iCs/>
          <w:color w:val="000000"/>
          <w:szCs w:val="20"/>
        </w:rPr>
      </w:pPr>
    </w:p>
    <w:p w14:paraId="3863BE53" w14:textId="65894D38" w:rsidR="00AF3AF1" w:rsidRDefault="00AF3AF1">
      <w:pPr>
        <w:rPr>
          <w:rFonts w:ascii="Times New Roman" w:hAnsi="Times New Roman"/>
          <w:iCs/>
          <w:color w:val="000000"/>
          <w:szCs w:val="20"/>
        </w:rPr>
      </w:pPr>
    </w:p>
    <w:p w14:paraId="5F64481D" w14:textId="252F7A85" w:rsidR="00AF3AF1" w:rsidRDefault="00AF3AF1">
      <w:pPr>
        <w:rPr>
          <w:rFonts w:ascii="Times New Roman" w:hAnsi="Times New Roman"/>
          <w:iCs/>
          <w:color w:val="000000"/>
          <w:szCs w:val="20"/>
        </w:rPr>
      </w:pPr>
    </w:p>
    <w:p w14:paraId="297C0F11" w14:textId="175AD559" w:rsidR="00AF3AF1" w:rsidRDefault="00AF3AF1">
      <w:pPr>
        <w:rPr>
          <w:rFonts w:ascii="Times New Roman" w:hAnsi="Times New Roman"/>
          <w:iCs/>
          <w:color w:val="000000"/>
          <w:szCs w:val="20"/>
        </w:rPr>
      </w:pPr>
    </w:p>
    <w:p w14:paraId="12B76677" w14:textId="20E2A060" w:rsidR="00AF3AF1" w:rsidRDefault="00AF3AF1">
      <w:pPr>
        <w:rPr>
          <w:rFonts w:ascii="Times New Roman" w:hAnsi="Times New Roman"/>
          <w:iCs/>
          <w:color w:val="000000"/>
          <w:szCs w:val="20"/>
        </w:rPr>
      </w:pPr>
    </w:p>
    <w:p w14:paraId="312F3EBE" w14:textId="77777777" w:rsidR="00AF3AF1" w:rsidRDefault="00AF3AF1"/>
    <w:sectPr w:rsidR="00AF3A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F69"/>
    <w:multiLevelType w:val="hybridMultilevel"/>
    <w:tmpl w:val="E35CFFF4"/>
    <w:lvl w:ilvl="0" w:tplc="7D0A7916">
      <w:start w:val="5"/>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511CD5"/>
    <w:multiLevelType w:val="hybridMultilevel"/>
    <w:tmpl w:val="688C4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5B24B6"/>
    <w:multiLevelType w:val="hybridMultilevel"/>
    <w:tmpl w:val="FA6A7AE0"/>
    <w:lvl w:ilvl="0" w:tplc="9DF672A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5F5BBE"/>
    <w:multiLevelType w:val="multilevel"/>
    <w:tmpl w:val="8D2C67B6"/>
    <w:lvl w:ilvl="0">
      <w:start w:val="1"/>
      <w:numFmt w:val="decimal"/>
      <w:lvlText w:val="%1"/>
      <w:lvlJc w:val="left"/>
      <w:pPr>
        <w:ind w:left="432" w:hanging="432"/>
      </w:pPr>
      <w:rPr>
        <w:rFonts w:ascii="Times New Roman" w:hAnsi="Times New Roman" w:cs="Times New Roman" w:hint="default"/>
        <w:i w:val="0"/>
        <w:sz w:val="28"/>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16cid:durableId="824470870">
    <w:abstractNumId w:val="4"/>
  </w:num>
  <w:num w:numId="2" w16cid:durableId="653221382">
    <w:abstractNumId w:val="3"/>
  </w:num>
  <w:num w:numId="3" w16cid:durableId="701633262">
    <w:abstractNumId w:val="1"/>
  </w:num>
  <w:num w:numId="4" w16cid:durableId="1906718406">
    <w:abstractNumId w:val="2"/>
  </w:num>
  <w:num w:numId="5" w16cid:durableId="372658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4C3"/>
    <w:rsid w:val="00031147"/>
    <w:rsid w:val="00034F2B"/>
    <w:rsid w:val="00127ADF"/>
    <w:rsid w:val="0024657C"/>
    <w:rsid w:val="003240A9"/>
    <w:rsid w:val="0039783A"/>
    <w:rsid w:val="0064177B"/>
    <w:rsid w:val="006949CC"/>
    <w:rsid w:val="00780378"/>
    <w:rsid w:val="00877E5A"/>
    <w:rsid w:val="008A54C3"/>
    <w:rsid w:val="008E32F6"/>
    <w:rsid w:val="00956C9B"/>
    <w:rsid w:val="00AA35BC"/>
    <w:rsid w:val="00AF3AF1"/>
    <w:rsid w:val="00C15D5C"/>
    <w:rsid w:val="00D77802"/>
    <w:rsid w:val="00DB5E71"/>
    <w:rsid w:val="00E03BFB"/>
    <w:rsid w:val="00E97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C6CBC"/>
  <w15:chartTrackingRefBased/>
  <w15:docId w15:val="{368EDBC1-9D3A-4855-9CA7-BFB4A90AA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15D5C"/>
    <w:pPr>
      <w:spacing w:after="0" w:line="276" w:lineRule="auto"/>
    </w:pPr>
    <w:rPr>
      <w:rFonts w:ascii="Arial" w:eastAsia="Arial" w:hAnsi="Arial" w:cs="Arial"/>
      <w:lang w:val="en"/>
    </w:rPr>
  </w:style>
  <w:style w:type="paragraph" w:styleId="Heading1">
    <w:name w:val="heading 1"/>
    <w:basedOn w:val="Normal"/>
    <w:next w:val="Normal"/>
    <w:link w:val="Heading1Char"/>
    <w:rsid w:val="00C15D5C"/>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5D5C"/>
    <w:rPr>
      <w:rFonts w:ascii="Arial" w:eastAsia="Arial" w:hAnsi="Arial" w:cs="Arial"/>
      <w:sz w:val="40"/>
      <w:szCs w:val="40"/>
      <w:lang w:val="e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出段落,列"/>
    <w:basedOn w:val="Normal"/>
    <w:link w:val="ListParagraphChar"/>
    <w:uiPriority w:val="34"/>
    <w:qFormat/>
    <w:rsid w:val="00E03BFB"/>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03BFB"/>
    <w:rPr>
      <w:rFonts w:ascii="Arial" w:eastAsia="Arial" w:hAnsi="Arial" w:cs="Arial"/>
      <w:lang w:val="en"/>
    </w:rPr>
  </w:style>
  <w:style w:type="character" w:styleId="SubtleEmphasis">
    <w:name w:val="Subtle Emphasis"/>
    <w:basedOn w:val="DefaultParagraphFont"/>
    <w:uiPriority w:val="19"/>
    <w:qFormat/>
    <w:rsid w:val="0003114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2145</Words>
  <Characters>12227</Characters>
  <Application>Microsoft Office Word</Application>
  <DocSecurity>0</DocSecurity>
  <Lines>101</Lines>
  <Paragraphs>28</Paragraphs>
  <ScaleCrop>false</ScaleCrop>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pardhasarathy.j</dc:creator>
  <cp:keywords/>
  <dc:description/>
  <cp:lastModifiedBy>pardhasarathy.j</cp:lastModifiedBy>
  <cp:revision>17</cp:revision>
  <dcterms:created xsi:type="dcterms:W3CDTF">2022-09-30T12:45:00Z</dcterms:created>
  <dcterms:modified xsi:type="dcterms:W3CDTF">2022-09-30T12:54:00Z</dcterms:modified>
</cp:coreProperties>
</file>