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594B" w14:textId="5E70BE86" w:rsidR="00FC73EA" w:rsidRPr="00E032CA" w:rsidRDefault="00FC73EA" w:rsidP="005713D8">
      <w:pPr>
        <w:widowControl w:val="0"/>
        <w:tabs>
          <w:tab w:val="center" w:pos="4536"/>
          <w:tab w:val="right" w:pos="9072"/>
        </w:tabs>
        <w:spacing w:after="120"/>
        <w:jc w:val="both"/>
        <w:rPr>
          <w:rFonts w:ascii="Times New Roman" w:hAnsi="Times New Roman" w:cs="Times New Roman"/>
          <w:b/>
        </w:rPr>
      </w:pPr>
      <w:r w:rsidRPr="00E032CA">
        <w:rPr>
          <w:rFonts w:ascii="Times New Roman" w:hAnsi="Times New Roman" w:cs="Times New Roman"/>
          <w:b/>
        </w:rPr>
        <w:t xml:space="preserve">3GPP TSG RAN WG1 #110                                                                                        </w:t>
      </w:r>
      <w:r w:rsidR="006F0DF1" w:rsidRPr="00E032CA">
        <w:rPr>
          <w:rFonts w:ascii="Times New Roman" w:hAnsi="Times New Roman" w:cs="Times New Roman"/>
          <w:b/>
        </w:rPr>
        <w:t xml:space="preserve">  </w:t>
      </w:r>
      <w:r w:rsidR="006F0DF1" w:rsidRPr="00E032CA">
        <w:rPr>
          <w:rFonts w:ascii="Times New Roman" w:hAnsi="Times New Roman" w:cs="Times New Roman"/>
          <w:b/>
        </w:rPr>
        <w:t>R1-</w:t>
      </w:r>
      <w:bookmarkStart w:id="0" w:name="_Hlk115440675"/>
      <w:r w:rsidR="006F0DF1" w:rsidRPr="00E032CA">
        <w:rPr>
          <w:rFonts w:ascii="Times New Roman" w:hAnsi="Times New Roman" w:cs="Times New Roman"/>
          <w:b/>
        </w:rPr>
        <w:t>2210082</w:t>
      </w:r>
      <w:bookmarkEnd w:id="0"/>
    </w:p>
    <w:p w14:paraId="535068B6" w14:textId="10E79E32" w:rsidR="00FC73EA" w:rsidRPr="00E032CA" w:rsidRDefault="00C62E74" w:rsidP="005713D8">
      <w:pPr>
        <w:widowControl w:val="0"/>
        <w:tabs>
          <w:tab w:val="center" w:pos="4536"/>
          <w:tab w:val="right" w:pos="9072"/>
        </w:tabs>
        <w:spacing w:after="120"/>
        <w:jc w:val="both"/>
        <w:rPr>
          <w:rFonts w:ascii="Times New Roman" w:hAnsi="Times New Roman" w:cs="Times New Roman"/>
          <w:b/>
        </w:rPr>
      </w:pPr>
      <w:r w:rsidRPr="00E032CA">
        <w:rPr>
          <w:rFonts w:ascii="Times New Roman" w:hAnsi="Times New Roman" w:cs="Times New Roman"/>
          <w:b/>
        </w:rPr>
        <w:t>E-meeting</w:t>
      </w:r>
      <w:r w:rsidR="00FC73EA" w:rsidRPr="00E032CA">
        <w:rPr>
          <w:rFonts w:ascii="Times New Roman" w:hAnsi="Times New Roman" w:cs="Times New Roman"/>
          <w:b/>
        </w:rPr>
        <w:t xml:space="preserve">, </w:t>
      </w:r>
      <w:r w:rsidRPr="00E032CA">
        <w:rPr>
          <w:rFonts w:ascii="Times New Roman" w:hAnsi="Times New Roman" w:cs="Times New Roman"/>
          <w:b/>
        </w:rPr>
        <w:t>October</w:t>
      </w:r>
      <w:r w:rsidR="00FC73EA" w:rsidRPr="00E032CA">
        <w:rPr>
          <w:rFonts w:ascii="Times New Roman" w:hAnsi="Times New Roman" w:cs="Times New Roman"/>
          <w:b/>
        </w:rPr>
        <w:t xml:space="preserve"> </w:t>
      </w:r>
      <w:r w:rsidRPr="00E032CA">
        <w:rPr>
          <w:rFonts w:ascii="Times New Roman" w:hAnsi="Times New Roman" w:cs="Times New Roman"/>
          <w:b/>
        </w:rPr>
        <w:t>10</w:t>
      </w:r>
      <w:r w:rsidRPr="00E032CA">
        <w:rPr>
          <w:rFonts w:ascii="Times New Roman" w:hAnsi="Times New Roman" w:cs="Times New Roman"/>
          <w:b/>
          <w:vertAlign w:val="superscript"/>
        </w:rPr>
        <w:t>th</w:t>
      </w:r>
      <w:r w:rsidRPr="00E032CA">
        <w:rPr>
          <w:rFonts w:ascii="Times New Roman" w:hAnsi="Times New Roman" w:cs="Times New Roman"/>
          <w:b/>
        </w:rPr>
        <w:t xml:space="preserve"> </w:t>
      </w:r>
      <w:r w:rsidR="00FC73EA" w:rsidRPr="00E032CA">
        <w:rPr>
          <w:rFonts w:ascii="Times New Roman" w:hAnsi="Times New Roman" w:cs="Times New Roman"/>
          <w:b/>
        </w:rPr>
        <w:t xml:space="preserve">– </w:t>
      </w:r>
      <w:r w:rsidRPr="00E032CA">
        <w:rPr>
          <w:rFonts w:ascii="Times New Roman" w:hAnsi="Times New Roman" w:cs="Times New Roman"/>
          <w:b/>
        </w:rPr>
        <w:t>19</w:t>
      </w:r>
      <w:r w:rsidR="00FC73EA" w:rsidRPr="00E032CA">
        <w:rPr>
          <w:rFonts w:ascii="Times New Roman" w:hAnsi="Times New Roman" w:cs="Times New Roman"/>
          <w:b/>
          <w:vertAlign w:val="superscript"/>
        </w:rPr>
        <w:t>th</w:t>
      </w:r>
      <w:r w:rsidR="00FC73EA" w:rsidRPr="00E032CA">
        <w:rPr>
          <w:rFonts w:ascii="Times New Roman" w:hAnsi="Times New Roman" w:cs="Times New Roman"/>
          <w:b/>
        </w:rPr>
        <w:t>, 2022</w:t>
      </w:r>
      <w:r w:rsidR="004F27B2" w:rsidRPr="00E032CA">
        <w:rPr>
          <w:rFonts w:ascii="Times New Roman" w:hAnsi="Times New Roman" w:cs="Times New Roman"/>
          <w:b/>
        </w:rPr>
        <w:t xml:space="preserve"> </w:t>
      </w:r>
    </w:p>
    <w:p w14:paraId="6183A92A" w14:textId="1F3CA0A3" w:rsidR="004D7E83" w:rsidRPr="00E032CA" w:rsidRDefault="004D7E83" w:rsidP="005713D8">
      <w:pPr>
        <w:spacing w:after="120"/>
        <w:ind w:left="1988" w:hanging="1988"/>
        <w:jc w:val="both"/>
        <w:rPr>
          <w:rFonts w:ascii="Times New Roman" w:hAnsi="Times New Roman" w:cs="Times New Roman"/>
          <w:b/>
        </w:rPr>
      </w:pPr>
      <w:r w:rsidRPr="00E032CA">
        <w:rPr>
          <w:rFonts w:ascii="Times New Roman" w:hAnsi="Times New Roman" w:cs="Times New Roman"/>
          <w:b/>
        </w:rPr>
        <w:t>Agenda item:</w:t>
      </w:r>
      <w:r w:rsidRPr="00E032CA">
        <w:rPr>
          <w:rFonts w:ascii="Times New Roman" w:hAnsi="Times New Roman" w:cs="Times New Roman"/>
          <w:b/>
        </w:rPr>
        <w:tab/>
      </w:r>
      <w:r w:rsidR="00921F67" w:rsidRPr="00E032CA">
        <w:rPr>
          <w:rFonts w:ascii="Times New Roman" w:hAnsi="Times New Roman" w:cs="Times New Roman"/>
          <w:b/>
        </w:rPr>
        <w:t xml:space="preserve">9.4.1.1 </w:t>
      </w:r>
      <w:r w:rsidR="00164C13" w:rsidRPr="00E032CA" w:rsidDel="00164C13">
        <w:rPr>
          <w:rFonts w:ascii="Times New Roman" w:hAnsi="Times New Roman" w:cs="Times New Roman"/>
          <w:b/>
        </w:rPr>
        <w:t xml:space="preserve"> </w:t>
      </w:r>
    </w:p>
    <w:p w14:paraId="12FD9976" w14:textId="77777777" w:rsidR="00A471CA" w:rsidRPr="00E032CA" w:rsidRDefault="00A471CA" w:rsidP="005713D8">
      <w:pPr>
        <w:spacing w:after="120"/>
        <w:ind w:left="1988" w:hanging="1988"/>
        <w:jc w:val="both"/>
        <w:rPr>
          <w:rFonts w:ascii="Times New Roman" w:hAnsi="Times New Roman" w:cs="Times New Roman"/>
          <w:b/>
        </w:rPr>
      </w:pPr>
      <w:r w:rsidRPr="00E032CA">
        <w:rPr>
          <w:rFonts w:ascii="Times New Roman" w:hAnsi="Times New Roman" w:cs="Times New Roman"/>
          <w:b/>
        </w:rPr>
        <w:t>Source:</w:t>
      </w:r>
      <w:r w:rsidRPr="00E032CA">
        <w:rPr>
          <w:rFonts w:ascii="Times New Roman" w:hAnsi="Times New Roman" w:cs="Times New Roman"/>
          <w:b/>
        </w:rPr>
        <w:tab/>
      </w:r>
      <w:r w:rsidR="004D7E83" w:rsidRPr="00E032CA">
        <w:rPr>
          <w:rFonts w:ascii="Times New Roman" w:hAnsi="Times New Roman" w:cs="Times New Roman"/>
          <w:b/>
        </w:rPr>
        <w:t>Robert Bosch GmbH</w:t>
      </w:r>
    </w:p>
    <w:p w14:paraId="25F4F83E" w14:textId="378F8E21" w:rsidR="00A471CA" w:rsidRPr="00E032CA" w:rsidRDefault="00A471CA" w:rsidP="005713D8">
      <w:pPr>
        <w:spacing w:after="120"/>
        <w:ind w:left="1988" w:hanging="1988"/>
        <w:jc w:val="both"/>
        <w:rPr>
          <w:rFonts w:ascii="Times New Roman" w:hAnsi="Times New Roman" w:cs="Times New Roman"/>
          <w:b/>
        </w:rPr>
      </w:pPr>
      <w:r w:rsidRPr="00E032CA">
        <w:rPr>
          <w:rFonts w:ascii="Times New Roman" w:hAnsi="Times New Roman" w:cs="Times New Roman"/>
          <w:b/>
        </w:rPr>
        <w:t>Title:</w:t>
      </w:r>
      <w:r w:rsidRPr="00E032CA">
        <w:rPr>
          <w:rFonts w:ascii="Times New Roman" w:hAnsi="Times New Roman" w:cs="Times New Roman"/>
          <w:b/>
        </w:rPr>
        <w:tab/>
      </w:r>
      <w:r w:rsidR="00921F67" w:rsidRPr="00E032CA">
        <w:rPr>
          <w:rFonts w:ascii="Times New Roman" w:hAnsi="Times New Roman" w:cs="Times New Roman"/>
          <w:b/>
        </w:rPr>
        <w:t>Discussion</w:t>
      </w:r>
      <w:r w:rsidR="001D4607" w:rsidRPr="00E032CA">
        <w:rPr>
          <w:rFonts w:ascii="Times New Roman" w:hAnsi="Times New Roman" w:cs="Times New Roman"/>
          <w:b/>
        </w:rPr>
        <w:t>s</w:t>
      </w:r>
      <w:r w:rsidR="00921F67" w:rsidRPr="00E032CA">
        <w:rPr>
          <w:rFonts w:ascii="Times New Roman" w:hAnsi="Times New Roman" w:cs="Times New Roman"/>
          <w:b/>
        </w:rPr>
        <w:t xml:space="preserve"> on channel access mechanism for sidelink on unlicensed spectrum</w:t>
      </w:r>
    </w:p>
    <w:p w14:paraId="41E43B17" w14:textId="4F2033C0" w:rsidR="00A471CA" w:rsidRPr="00E032CA" w:rsidRDefault="00D12ADD" w:rsidP="005713D8">
      <w:pPr>
        <w:spacing w:after="120"/>
        <w:ind w:left="1988" w:hanging="1988"/>
        <w:jc w:val="both"/>
        <w:rPr>
          <w:rFonts w:ascii="Times New Roman" w:hAnsi="Times New Roman" w:cs="Times New Roman"/>
          <w:b/>
        </w:rPr>
      </w:pPr>
      <w:r w:rsidRPr="00E032CA">
        <w:rPr>
          <w:rFonts w:ascii="Times New Roman" w:hAnsi="Times New Roman" w:cs="Times New Roman"/>
          <w:b/>
        </w:rPr>
        <w:t>Document for:</w:t>
      </w:r>
      <w:r w:rsidRPr="00E032CA">
        <w:rPr>
          <w:rFonts w:ascii="Times New Roman" w:hAnsi="Times New Roman" w:cs="Times New Roman"/>
          <w:b/>
        </w:rPr>
        <w:tab/>
      </w:r>
      <w:r w:rsidR="00921F67" w:rsidRPr="00E032CA">
        <w:rPr>
          <w:rFonts w:ascii="Times New Roman" w:hAnsi="Times New Roman" w:cs="Times New Roman"/>
          <w:b/>
        </w:rPr>
        <w:t>D</w:t>
      </w:r>
      <w:r w:rsidR="00BD090A" w:rsidRPr="00E032CA">
        <w:rPr>
          <w:rFonts w:ascii="Times New Roman" w:hAnsi="Times New Roman" w:cs="Times New Roman"/>
          <w:b/>
        </w:rPr>
        <w:t>ecision</w:t>
      </w:r>
    </w:p>
    <w:p w14:paraId="6BBBAFA7" w14:textId="77777777" w:rsidR="00052727" w:rsidRPr="00E032CA" w:rsidRDefault="00052727" w:rsidP="005713D8">
      <w:pPr>
        <w:pStyle w:val="Heading1"/>
        <w:numPr>
          <w:ilvl w:val="0"/>
          <w:numId w:val="5"/>
        </w:numPr>
        <w:jc w:val="both"/>
        <w:rPr>
          <w:rFonts w:ascii="Times New Roman" w:hAnsi="Times New Roman"/>
          <w:snapToGrid w:val="0"/>
          <w:lang w:val="en-US"/>
        </w:rPr>
      </w:pPr>
      <w:r w:rsidRPr="00E032CA">
        <w:rPr>
          <w:rFonts w:ascii="Times New Roman" w:hAnsi="Times New Roman"/>
          <w:snapToGrid w:val="0"/>
          <w:lang w:val="en-US"/>
        </w:rPr>
        <w:t>Introduction</w:t>
      </w:r>
    </w:p>
    <w:p w14:paraId="21E6B6B6" w14:textId="0EBF2BA0" w:rsidR="00921F67" w:rsidRPr="00E032CA" w:rsidRDefault="00166BE9" w:rsidP="005713D8">
      <w:pPr>
        <w:pStyle w:val="3GPPNormalText"/>
        <w:spacing w:after="0"/>
        <w:rPr>
          <w:rFonts w:cs="Times New Roman"/>
          <w:color w:val="FF0000"/>
        </w:rPr>
      </w:pPr>
      <w:r w:rsidRPr="00E032CA">
        <w:rPr>
          <w:rStyle w:val="Emphasis"/>
          <w:rFonts w:cs="Times New Roman"/>
          <w:i w:val="0"/>
        </w:rPr>
        <w:t>During RAN1#1</w:t>
      </w:r>
      <w:r w:rsidR="00C62E74" w:rsidRPr="00E032CA">
        <w:rPr>
          <w:rStyle w:val="Emphasis"/>
          <w:rFonts w:cs="Times New Roman"/>
          <w:i w:val="0"/>
        </w:rPr>
        <w:t>10</w:t>
      </w:r>
      <w:r w:rsidRPr="00E032CA">
        <w:rPr>
          <w:rStyle w:val="Emphasis"/>
          <w:rFonts w:cs="Times New Roman"/>
          <w:i w:val="0"/>
        </w:rPr>
        <w:t xml:space="preserve"> meeting, the following </w:t>
      </w:r>
      <w:r w:rsidR="002C2548" w:rsidRPr="00E032CA">
        <w:rPr>
          <w:rStyle w:val="Emphasis"/>
          <w:rFonts w:cs="Times New Roman"/>
          <w:i w:val="0"/>
        </w:rPr>
        <w:t>was</w:t>
      </w:r>
      <w:r w:rsidRPr="00E032CA">
        <w:rPr>
          <w:rStyle w:val="Emphasis"/>
          <w:rFonts w:cs="Times New Roman"/>
          <w:i w:val="0"/>
        </w:rPr>
        <w:t xml:space="preserve"> agreed [1]:</w:t>
      </w:r>
    </w:p>
    <w:p w14:paraId="4164B45A" w14:textId="59FA55AF" w:rsidR="00052727" w:rsidRPr="00E032CA" w:rsidRDefault="00024B2F" w:rsidP="005713D8">
      <w:pPr>
        <w:jc w:val="both"/>
        <w:rPr>
          <w:rFonts w:ascii="Times New Roman" w:hAnsi="Times New Roman" w:cs="Times New Roman"/>
          <w:lang w:eastAsia="de-DE"/>
        </w:rPr>
      </w:pPr>
      <w:r w:rsidRPr="00E032CA">
        <w:rPr>
          <w:rFonts w:ascii="Times New Roman" w:hAnsi="Times New Roman" w:cs="Times New Roman"/>
          <w:noProof/>
        </w:rPr>
        <mc:AlternateContent>
          <mc:Choice Requires="wps">
            <w:drawing>
              <wp:anchor distT="0" distB="0" distL="114300" distR="114300" simplePos="0" relativeHeight="251661824" behindDoc="0" locked="0" layoutInCell="1" allowOverlap="1" wp14:anchorId="08F1AA14" wp14:editId="6094226B">
                <wp:simplePos x="0" y="0"/>
                <wp:positionH relativeFrom="margin">
                  <wp:posOffset>3810</wp:posOffset>
                </wp:positionH>
                <wp:positionV relativeFrom="paragraph">
                  <wp:posOffset>164465</wp:posOffset>
                </wp:positionV>
                <wp:extent cx="6419850" cy="4381500"/>
                <wp:effectExtent l="0" t="0" r="19050" b="19050"/>
                <wp:wrapNone/>
                <wp:docPr id="2"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381500"/>
                        </a:xfrm>
                        <a:prstGeom prst="rect">
                          <a:avLst/>
                        </a:prstGeom>
                        <a:solidFill>
                          <a:srgbClr val="FFFFFF"/>
                        </a:solidFill>
                        <a:ln w="9525">
                          <a:solidFill>
                            <a:srgbClr val="000000"/>
                          </a:solidFill>
                          <a:miter lim="800000"/>
                          <a:headEnd/>
                          <a:tailEnd/>
                        </a:ln>
                      </wps:spPr>
                      <wps:txbx>
                        <w:txbxContent>
                          <w:p w14:paraId="73232492" w14:textId="77777777" w:rsidR="00C62E74" w:rsidRPr="00C62E74" w:rsidRDefault="00C62E74" w:rsidP="00C62E74">
                            <w:pPr>
                              <w:autoSpaceDE w:val="0"/>
                              <w:autoSpaceDN w:val="0"/>
                              <w:spacing w:after="0"/>
                              <w:jc w:val="both"/>
                              <w:rPr>
                                <w:rFonts w:ascii="Times New Roman" w:hAnsi="Times New Roman" w:cs="Times New Roman"/>
                                <w:szCs w:val="20"/>
                              </w:rPr>
                            </w:pPr>
                            <w:r w:rsidRPr="00C62E74">
                              <w:rPr>
                                <w:rFonts w:ascii="Times New Roman" w:hAnsi="Times New Roman" w:cs="Times New Roman"/>
                                <w:szCs w:val="20"/>
                                <w:highlight w:val="green"/>
                              </w:rPr>
                              <w:t>Agreement</w:t>
                            </w:r>
                          </w:p>
                          <w:p w14:paraId="263EE0CA" w14:textId="77777777" w:rsidR="00C62E74" w:rsidRPr="00C62E74" w:rsidRDefault="00C62E74" w:rsidP="00234D8F">
                            <w:pPr>
                              <w:numPr>
                                <w:ilvl w:val="0"/>
                                <w:numId w:val="10"/>
                              </w:numPr>
                              <w:autoSpaceDE w:val="0"/>
                              <w:autoSpaceDN w:val="0"/>
                              <w:spacing w:after="0"/>
                              <w:jc w:val="both"/>
                              <w:rPr>
                                <w:rFonts w:ascii="Times New Roman" w:hAnsi="Times New Roman" w:cs="Times New Roman"/>
                                <w:szCs w:val="20"/>
                                <w:lang w:eastAsia="x-none"/>
                              </w:rPr>
                            </w:pPr>
                            <w:bookmarkStart w:id="1" w:name="_Hlk115360023"/>
                            <w:r w:rsidRPr="00C62E74">
                              <w:rPr>
                                <w:rFonts w:ascii="Times New Roman" w:hAnsi="Times New Roman" w:cs="Times New Roman"/>
                                <w:szCs w:val="20"/>
                                <w:lang w:eastAsia="x-none"/>
                              </w:rPr>
                              <w:t>Type 2</w:t>
                            </w:r>
                            <w:bookmarkEnd w:id="1"/>
                            <w:r w:rsidRPr="00C62E74">
                              <w:rPr>
                                <w:rFonts w:ascii="Times New Roman" w:hAnsi="Times New Roman" w:cs="Times New Roman"/>
                                <w:szCs w:val="20"/>
                                <w:lang w:eastAsia="x-none"/>
                              </w:rPr>
                              <w:t>A/2B/2C SL channel access procedures</w:t>
                            </w:r>
                          </w:p>
                          <w:p w14:paraId="554260A6"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2A channel access procedure is applicable to the following case:</w:t>
                            </w:r>
                          </w:p>
                          <w:p w14:paraId="6E82B424"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for a gap ≥ 25μs in a shared channel occupancy</w:t>
                            </w:r>
                          </w:p>
                          <w:p w14:paraId="2745C23D"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3A396D0F"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whether Type 2A is used also for the case of short control signalling transmission</w:t>
                            </w:r>
                          </w:p>
                          <w:p w14:paraId="4819BC8E"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2B channel access procedure is applicable to the following case:</w:t>
                            </w:r>
                          </w:p>
                          <w:p w14:paraId="1E6360D7"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at least when the gap is 16μs in a shared channel occupancy</w:t>
                            </w:r>
                          </w:p>
                          <w:p w14:paraId="6586D5FF"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the case when the gap is between 16 and 25us</w:t>
                            </w:r>
                          </w:p>
                          <w:p w14:paraId="00CC72D4"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3E5DE4AA"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2C channel access procedure is applicable to the following case:</w:t>
                            </w:r>
                          </w:p>
                          <w:p w14:paraId="331A29B2"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for a gap ≤ 16μs in a shared channel occupancy and the duration of the corresponding transmission is at most 584us.</w:t>
                            </w:r>
                          </w:p>
                          <w:p w14:paraId="0DBE721A"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5E2BFA27"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whether Type 2C is used also for the case of short control signalling transmission</w:t>
                            </w:r>
                          </w:p>
                          <w:p w14:paraId="58289889"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under which conditions (other than the gap) UEs can apply the Type 2A/2B/2C SL channel access procedures</w:t>
                            </w:r>
                          </w:p>
                          <w:p w14:paraId="2870AEF7"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under which conditions Type 2B or Type 2C is applied in case of a gap of 16 μs</w:t>
                            </w:r>
                          </w:p>
                          <w:p w14:paraId="3FC6B493" w14:textId="77777777" w:rsidR="00C62E74" w:rsidRPr="00C62E74" w:rsidRDefault="00C62E74" w:rsidP="00C62E74">
                            <w:pPr>
                              <w:spacing w:after="0"/>
                              <w:rPr>
                                <w:rFonts w:ascii="Times New Roman" w:hAnsi="Times New Roman" w:cs="Times New Roman"/>
                              </w:rPr>
                            </w:pPr>
                            <w:r w:rsidRPr="00C62E74">
                              <w:rPr>
                                <w:rFonts w:ascii="Times New Roman" w:hAnsi="Times New Roman" w:cs="Times New Roman"/>
                                <w:highlight w:val="green"/>
                              </w:rPr>
                              <w:t>Agreement</w:t>
                            </w:r>
                          </w:p>
                          <w:p w14:paraId="450A4E28" w14:textId="77777777" w:rsidR="00C62E74" w:rsidRPr="00C62E74" w:rsidRDefault="00C62E74" w:rsidP="00C62E74">
                            <w:pPr>
                              <w:spacing w:after="0"/>
                              <w:rPr>
                                <w:rFonts w:ascii="Times New Roman" w:hAnsi="Times New Roman" w:cs="Times New Roman"/>
                                <w:szCs w:val="20"/>
                                <w:lang w:eastAsia="x-none"/>
                              </w:rPr>
                            </w:pPr>
                            <w:r w:rsidRPr="00C62E74">
                              <w:rPr>
                                <w:rFonts w:ascii="Times New Roman" w:hAnsi="Times New Roman" w:cs="Times New Roman"/>
                                <w:szCs w:val="20"/>
                                <w:lang w:eastAsia="x-none"/>
                              </w:rPr>
                              <w:t>Multi-consecutive slots transmission (MCSt) is supported for Mode 1 and Mode 2 resource allocation in SL-U.</w:t>
                            </w:r>
                          </w:p>
                          <w:p w14:paraId="37653DCE"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val="en-AU" w:eastAsia="x-none"/>
                              </w:rPr>
                              <w:t>FFS details</w:t>
                            </w:r>
                          </w:p>
                          <w:p w14:paraId="4E4F6AAC" w14:textId="77777777" w:rsidR="00857255" w:rsidRPr="00C62E74" w:rsidRDefault="00857255" w:rsidP="00C62E74">
                            <w:pPr>
                              <w:autoSpaceDE w:val="0"/>
                              <w:autoSpaceDN w:val="0"/>
                              <w:spacing w:after="0" w:line="240" w:lineRule="auto"/>
                              <w:jc w:val="both"/>
                              <w:rPr>
                                <w:rFonts w:ascii="Times New Roman" w:hAnsi="Times New Roman" w:cs="Times New Roman"/>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F1AA14" id="_x0000_t202" coordsize="21600,21600" o:spt="202" path="m,l,21600r21600,l21600,xe">
                <v:stroke joinstyle="miter"/>
                <v:path gradientshapeok="t" o:connecttype="rect"/>
              </v:shapetype>
              <v:shape id="Textfeld 3" o:spid="_x0000_s1026" type="#_x0000_t202" style="position:absolute;left:0;text-align:left;margin-left:.3pt;margin-top:12.95pt;width:505.5pt;height:34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">
                <v:textbox>
                  <w:txbxContent>
                    <w:p w14:paraId="73232492" w14:textId="77777777" w:rsidR="00C62E74" w:rsidRPr="00C62E74" w:rsidRDefault="00C62E74" w:rsidP="00C62E74">
                      <w:pPr>
                        <w:autoSpaceDE w:val="0"/>
                        <w:autoSpaceDN w:val="0"/>
                        <w:spacing w:after="0"/>
                        <w:jc w:val="both"/>
                        <w:rPr>
                          <w:rFonts w:ascii="Times New Roman" w:hAnsi="Times New Roman" w:cs="Times New Roman"/>
                          <w:szCs w:val="20"/>
                        </w:rPr>
                      </w:pPr>
                      <w:r w:rsidRPr="00C62E74">
                        <w:rPr>
                          <w:rFonts w:ascii="Times New Roman" w:hAnsi="Times New Roman" w:cs="Times New Roman"/>
                          <w:szCs w:val="20"/>
                          <w:highlight w:val="green"/>
                        </w:rPr>
                        <w:t>Agreement</w:t>
                      </w:r>
                    </w:p>
                    <w:p w14:paraId="263EE0CA" w14:textId="77777777" w:rsidR="00C62E74" w:rsidRPr="00C62E74" w:rsidRDefault="00C62E74" w:rsidP="00234D8F">
                      <w:pPr>
                        <w:numPr>
                          <w:ilvl w:val="0"/>
                          <w:numId w:val="10"/>
                        </w:numPr>
                        <w:autoSpaceDE w:val="0"/>
                        <w:autoSpaceDN w:val="0"/>
                        <w:spacing w:after="0"/>
                        <w:jc w:val="both"/>
                        <w:rPr>
                          <w:rFonts w:ascii="Times New Roman" w:hAnsi="Times New Roman" w:cs="Times New Roman"/>
                          <w:szCs w:val="20"/>
                          <w:lang w:eastAsia="x-none"/>
                        </w:rPr>
                      </w:pPr>
                      <w:bookmarkStart w:id="2" w:name="_Hlk115360023"/>
                      <w:r w:rsidRPr="00C62E74">
                        <w:rPr>
                          <w:rFonts w:ascii="Times New Roman" w:hAnsi="Times New Roman" w:cs="Times New Roman"/>
                          <w:szCs w:val="20"/>
                          <w:lang w:eastAsia="x-none"/>
                        </w:rPr>
                        <w:t>Type 2</w:t>
                      </w:r>
                      <w:bookmarkEnd w:id="2"/>
                      <w:r w:rsidRPr="00C62E74">
                        <w:rPr>
                          <w:rFonts w:ascii="Times New Roman" w:hAnsi="Times New Roman" w:cs="Times New Roman"/>
                          <w:szCs w:val="20"/>
                          <w:lang w:eastAsia="x-none"/>
                        </w:rPr>
                        <w:t>A/2B/2C SL channel access procedures</w:t>
                      </w:r>
                    </w:p>
                    <w:p w14:paraId="554260A6"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2A channel access procedure is applicable to the following case:</w:t>
                      </w:r>
                    </w:p>
                    <w:p w14:paraId="6E82B424"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for a gap ≥ 25μs in a shared channel occupancy</w:t>
                      </w:r>
                    </w:p>
                    <w:p w14:paraId="2745C23D"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3A396D0F"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whether Type 2A is used also for the case of short control signalling transmission</w:t>
                      </w:r>
                    </w:p>
                    <w:p w14:paraId="4819BC8E"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2B channel access procedure is applicable to the following case:</w:t>
                      </w:r>
                    </w:p>
                    <w:p w14:paraId="1E6360D7"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at least when the gap is 16μs in a shared channel occupancy</w:t>
                      </w:r>
                    </w:p>
                    <w:p w14:paraId="6586D5FF"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the case when the gap is between 16 and 25us</w:t>
                      </w:r>
                    </w:p>
                    <w:p w14:paraId="00CC72D4"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3E5DE4AA"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Type 2C channel access procedure is applicable to the following case:</w:t>
                      </w:r>
                    </w:p>
                    <w:p w14:paraId="331A29B2"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Transmission(s) by a UE following transmission(s) by another UE for a gap ≤ 16μs in a shared channel occupancy and the duration of the corresponding transmission is at most 584us.</w:t>
                      </w:r>
                    </w:p>
                    <w:p w14:paraId="0DBE721A"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any other transmission by a UE (e.g., other than COT sharing)</w:t>
                      </w:r>
                    </w:p>
                    <w:p w14:paraId="5E2BFA27" w14:textId="77777777" w:rsidR="00C62E74" w:rsidRPr="00C62E74" w:rsidRDefault="00C62E74" w:rsidP="00234D8F">
                      <w:pPr>
                        <w:numPr>
                          <w:ilvl w:val="2"/>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whether Type 2C is used also for the case of short control signalling transmission</w:t>
                      </w:r>
                    </w:p>
                    <w:p w14:paraId="58289889"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under which conditions (other than the gap) UEs can apply the Type 2A/2B/2C SL channel access procedures</w:t>
                      </w:r>
                    </w:p>
                    <w:p w14:paraId="2870AEF7" w14:textId="77777777" w:rsidR="00C62E74" w:rsidRPr="00C62E74" w:rsidRDefault="00C62E74" w:rsidP="00234D8F">
                      <w:pPr>
                        <w:numPr>
                          <w:ilvl w:val="1"/>
                          <w:numId w:val="10"/>
                        </w:numPr>
                        <w:autoSpaceDE w:val="0"/>
                        <w:autoSpaceDN w:val="0"/>
                        <w:spacing w:after="0"/>
                        <w:jc w:val="both"/>
                        <w:rPr>
                          <w:rFonts w:ascii="Times New Roman" w:hAnsi="Times New Roman" w:cs="Times New Roman"/>
                          <w:szCs w:val="20"/>
                          <w:lang w:eastAsia="x-none"/>
                        </w:rPr>
                      </w:pPr>
                      <w:r w:rsidRPr="00C62E74">
                        <w:rPr>
                          <w:rFonts w:ascii="Times New Roman" w:hAnsi="Times New Roman" w:cs="Times New Roman"/>
                          <w:szCs w:val="20"/>
                          <w:lang w:eastAsia="x-none"/>
                        </w:rPr>
                        <w:t>FFS under which conditions Type 2B or Type 2C is applied in case of a gap of 16 μs</w:t>
                      </w:r>
                    </w:p>
                    <w:p w14:paraId="3FC6B493" w14:textId="77777777" w:rsidR="00C62E74" w:rsidRPr="00C62E74" w:rsidRDefault="00C62E74" w:rsidP="00C62E74">
                      <w:pPr>
                        <w:spacing w:after="0"/>
                        <w:rPr>
                          <w:rFonts w:ascii="Times New Roman" w:hAnsi="Times New Roman" w:cs="Times New Roman"/>
                        </w:rPr>
                      </w:pPr>
                      <w:r w:rsidRPr="00C62E74">
                        <w:rPr>
                          <w:rFonts w:ascii="Times New Roman" w:hAnsi="Times New Roman" w:cs="Times New Roman"/>
                          <w:highlight w:val="green"/>
                        </w:rPr>
                        <w:t>Agreement</w:t>
                      </w:r>
                    </w:p>
                    <w:p w14:paraId="450A4E28" w14:textId="77777777" w:rsidR="00C62E74" w:rsidRPr="00C62E74" w:rsidRDefault="00C62E74" w:rsidP="00C62E74">
                      <w:pPr>
                        <w:spacing w:after="0"/>
                        <w:rPr>
                          <w:rFonts w:ascii="Times New Roman" w:hAnsi="Times New Roman" w:cs="Times New Roman"/>
                          <w:szCs w:val="20"/>
                          <w:lang w:eastAsia="x-none"/>
                        </w:rPr>
                      </w:pPr>
                      <w:r w:rsidRPr="00C62E74">
                        <w:rPr>
                          <w:rFonts w:ascii="Times New Roman" w:hAnsi="Times New Roman" w:cs="Times New Roman"/>
                          <w:szCs w:val="20"/>
                          <w:lang w:eastAsia="x-none"/>
                        </w:rPr>
                        <w:t>Multi-consecutive slots transmission (MCSt) is supported for Mode 1 and Mode 2 resource allocation in SL-U.</w:t>
                      </w:r>
                    </w:p>
                    <w:p w14:paraId="37653DCE"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val="en-AU" w:eastAsia="x-none"/>
                        </w:rPr>
                        <w:t>FFS details</w:t>
                      </w:r>
                    </w:p>
                    <w:p w14:paraId="4E4F6AAC" w14:textId="77777777" w:rsidR="00857255" w:rsidRPr="00C62E74" w:rsidRDefault="00857255" w:rsidP="00C62E74">
                      <w:pPr>
                        <w:autoSpaceDE w:val="0"/>
                        <w:autoSpaceDN w:val="0"/>
                        <w:spacing w:after="0" w:line="240" w:lineRule="auto"/>
                        <w:jc w:val="both"/>
                        <w:rPr>
                          <w:rFonts w:ascii="Times New Roman" w:hAnsi="Times New Roman" w:cs="Times New Roman"/>
                          <w:color w:val="000000"/>
                        </w:rPr>
                      </w:pPr>
                    </w:p>
                  </w:txbxContent>
                </v:textbox>
                <w10:wrap anchorx="margin"/>
              </v:shape>
            </w:pict>
          </mc:Fallback>
        </mc:AlternateContent>
      </w:r>
    </w:p>
    <w:p w14:paraId="4F67B1B1" w14:textId="384AE54E" w:rsidR="00F545EC" w:rsidRPr="00E032CA" w:rsidRDefault="00F545EC" w:rsidP="005713D8">
      <w:pPr>
        <w:jc w:val="both"/>
        <w:rPr>
          <w:rFonts w:ascii="Times New Roman" w:hAnsi="Times New Roman" w:cs="Times New Roman"/>
          <w:lang w:eastAsia="de-DE"/>
        </w:rPr>
      </w:pPr>
    </w:p>
    <w:p w14:paraId="24C82834" w14:textId="1E710A34" w:rsidR="00F84EB4" w:rsidRPr="00E032CA" w:rsidRDefault="00F84EB4" w:rsidP="005713D8">
      <w:pPr>
        <w:jc w:val="both"/>
        <w:rPr>
          <w:rFonts w:ascii="Times New Roman" w:hAnsi="Times New Roman" w:cs="Times New Roman"/>
          <w:lang w:eastAsia="de-DE"/>
        </w:rPr>
      </w:pPr>
    </w:p>
    <w:p w14:paraId="7E59EE80" w14:textId="5B1FB170" w:rsidR="00F84EB4" w:rsidRPr="00E032CA" w:rsidRDefault="00F84EB4" w:rsidP="005713D8">
      <w:pPr>
        <w:jc w:val="both"/>
        <w:rPr>
          <w:rFonts w:ascii="Times New Roman" w:hAnsi="Times New Roman" w:cs="Times New Roman"/>
          <w:lang w:eastAsia="de-DE"/>
        </w:rPr>
      </w:pPr>
    </w:p>
    <w:p w14:paraId="69E70926" w14:textId="6076C61F" w:rsidR="00F84EB4" w:rsidRPr="00E032CA" w:rsidRDefault="00F84EB4" w:rsidP="005713D8">
      <w:pPr>
        <w:jc w:val="both"/>
        <w:rPr>
          <w:rFonts w:ascii="Times New Roman" w:hAnsi="Times New Roman" w:cs="Times New Roman"/>
          <w:lang w:eastAsia="de-DE"/>
        </w:rPr>
      </w:pPr>
    </w:p>
    <w:p w14:paraId="25C7BF7B" w14:textId="7788DF80" w:rsidR="00F84EB4" w:rsidRPr="00E032CA" w:rsidRDefault="00F84EB4" w:rsidP="005713D8">
      <w:pPr>
        <w:jc w:val="both"/>
        <w:rPr>
          <w:rFonts w:ascii="Times New Roman" w:hAnsi="Times New Roman" w:cs="Times New Roman"/>
          <w:lang w:eastAsia="de-DE"/>
        </w:rPr>
      </w:pPr>
    </w:p>
    <w:p w14:paraId="377CE51C" w14:textId="2FEC282C" w:rsidR="00F84EB4" w:rsidRPr="00E032CA" w:rsidRDefault="00F84EB4" w:rsidP="005713D8">
      <w:pPr>
        <w:jc w:val="both"/>
        <w:rPr>
          <w:rFonts w:ascii="Times New Roman" w:hAnsi="Times New Roman" w:cs="Times New Roman"/>
          <w:lang w:eastAsia="de-DE"/>
        </w:rPr>
      </w:pPr>
    </w:p>
    <w:p w14:paraId="18DCB120" w14:textId="6C07EE76" w:rsidR="00F84EB4" w:rsidRPr="00E032CA" w:rsidRDefault="00F84EB4" w:rsidP="005713D8">
      <w:pPr>
        <w:jc w:val="both"/>
        <w:rPr>
          <w:rFonts w:ascii="Times New Roman" w:hAnsi="Times New Roman" w:cs="Times New Roman"/>
          <w:lang w:eastAsia="de-DE"/>
        </w:rPr>
      </w:pPr>
    </w:p>
    <w:p w14:paraId="0754083A" w14:textId="3DCC4727" w:rsidR="00857255" w:rsidRPr="00E032CA" w:rsidRDefault="00857255" w:rsidP="005713D8">
      <w:pPr>
        <w:jc w:val="both"/>
        <w:rPr>
          <w:rFonts w:ascii="Times New Roman" w:hAnsi="Times New Roman" w:cs="Times New Roman"/>
          <w:lang w:eastAsia="de-DE"/>
        </w:rPr>
      </w:pPr>
    </w:p>
    <w:p w14:paraId="60D271D7" w14:textId="04663AAC" w:rsidR="00857255" w:rsidRPr="00E032CA" w:rsidRDefault="00857255" w:rsidP="005713D8">
      <w:pPr>
        <w:jc w:val="both"/>
        <w:rPr>
          <w:rFonts w:ascii="Times New Roman" w:hAnsi="Times New Roman" w:cs="Times New Roman"/>
          <w:lang w:eastAsia="de-DE"/>
        </w:rPr>
      </w:pPr>
    </w:p>
    <w:p w14:paraId="60E58BBC" w14:textId="612E8E6D" w:rsidR="00857255" w:rsidRPr="00E032CA" w:rsidRDefault="00857255" w:rsidP="005713D8">
      <w:pPr>
        <w:jc w:val="both"/>
        <w:rPr>
          <w:rFonts w:ascii="Times New Roman" w:hAnsi="Times New Roman" w:cs="Times New Roman"/>
          <w:lang w:eastAsia="de-DE"/>
        </w:rPr>
      </w:pPr>
    </w:p>
    <w:p w14:paraId="521AD159" w14:textId="69DE36CB" w:rsidR="00857255" w:rsidRPr="00E032CA" w:rsidRDefault="00857255" w:rsidP="005713D8">
      <w:pPr>
        <w:jc w:val="both"/>
        <w:rPr>
          <w:rFonts w:ascii="Times New Roman" w:hAnsi="Times New Roman" w:cs="Times New Roman"/>
          <w:lang w:eastAsia="de-DE"/>
        </w:rPr>
      </w:pPr>
    </w:p>
    <w:p w14:paraId="0CE9066E" w14:textId="62A86707" w:rsidR="00857255" w:rsidRPr="00E032CA" w:rsidRDefault="00857255" w:rsidP="005713D8">
      <w:pPr>
        <w:jc w:val="both"/>
        <w:rPr>
          <w:rFonts w:ascii="Times New Roman" w:hAnsi="Times New Roman" w:cs="Times New Roman"/>
          <w:lang w:eastAsia="de-DE"/>
        </w:rPr>
      </w:pPr>
    </w:p>
    <w:p w14:paraId="718552CE" w14:textId="22C68BD1" w:rsidR="00857255" w:rsidRPr="00E032CA" w:rsidRDefault="00857255" w:rsidP="005713D8">
      <w:pPr>
        <w:jc w:val="both"/>
        <w:rPr>
          <w:rFonts w:ascii="Times New Roman" w:hAnsi="Times New Roman" w:cs="Times New Roman"/>
          <w:lang w:eastAsia="de-DE"/>
        </w:rPr>
      </w:pPr>
    </w:p>
    <w:p w14:paraId="35EEA8D1" w14:textId="1FCF363D" w:rsidR="00857255" w:rsidRPr="00E032CA" w:rsidRDefault="00857255" w:rsidP="005713D8">
      <w:pPr>
        <w:jc w:val="both"/>
        <w:rPr>
          <w:rFonts w:ascii="Times New Roman" w:hAnsi="Times New Roman" w:cs="Times New Roman"/>
          <w:lang w:eastAsia="de-DE"/>
        </w:rPr>
      </w:pPr>
    </w:p>
    <w:p w14:paraId="6B60939B" w14:textId="730B8C27" w:rsidR="00857255" w:rsidRPr="00E032CA" w:rsidRDefault="00857255" w:rsidP="005713D8">
      <w:pPr>
        <w:jc w:val="both"/>
        <w:rPr>
          <w:rFonts w:ascii="Times New Roman" w:hAnsi="Times New Roman" w:cs="Times New Roman"/>
          <w:lang w:eastAsia="de-DE"/>
        </w:rPr>
      </w:pPr>
    </w:p>
    <w:p w14:paraId="1D0CB546" w14:textId="0B92F0B6" w:rsidR="00857255" w:rsidRPr="00E032CA" w:rsidRDefault="00857255" w:rsidP="005713D8">
      <w:pPr>
        <w:jc w:val="both"/>
        <w:rPr>
          <w:rFonts w:ascii="Times New Roman" w:hAnsi="Times New Roman" w:cs="Times New Roman"/>
          <w:lang w:eastAsia="de-DE"/>
        </w:rPr>
      </w:pPr>
    </w:p>
    <w:p w14:paraId="4090DFAB" w14:textId="202A299E" w:rsidR="00857255" w:rsidRPr="00E032CA" w:rsidRDefault="00857255" w:rsidP="005713D8">
      <w:pPr>
        <w:jc w:val="both"/>
        <w:rPr>
          <w:rFonts w:ascii="Times New Roman" w:hAnsi="Times New Roman" w:cs="Times New Roman"/>
          <w:lang w:eastAsia="de-DE"/>
        </w:rPr>
      </w:pPr>
    </w:p>
    <w:p w14:paraId="11A1F057" w14:textId="0591DE0E" w:rsidR="00857255" w:rsidRPr="00E032CA" w:rsidRDefault="00857255" w:rsidP="005713D8">
      <w:pPr>
        <w:jc w:val="both"/>
        <w:rPr>
          <w:rFonts w:ascii="Times New Roman" w:hAnsi="Times New Roman" w:cs="Times New Roman"/>
          <w:lang w:eastAsia="de-DE"/>
        </w:rPr>
      </w:pPr>
    </w:p>
    <w:p w14:paraId="21724855" w14:textId="1709CFF5" w:rsidR="00857255" w:rsidRPr="00E032CA" w:rsidRDefault="00857255" w:rsidP="005713D8">
      <w:pPr>
        <w:jc w:val="both"/>
        <w:rPr>
          <w:rFonts w:ascii="Times New Roman" w:hAnsi="Times New Roman" w:cs="Times New Roman"/>
          <w:lang w:eastAsia="de-DE"/>
        </w:rPr>
      </w:pPr>
    </w:p>
    <w:p w14:paraId="231D9B83" w14:textId="2C64C809" w:rsidR="00857255" w:rsidRPr="00E032CA" w:rsidRDefault="00857255" w:rsidP="005713D8">
      <w:pPr>
        <w:jc w:val="both"/>
        <w:rPr>
          <w:rFonts w:ascii="Times New Roman" w:hAnsi="Times New Roman" w:cs="Times New Roman"/>
          <w:lang w:eastAsia="de-DE"/>
        </w:rPr>
      </w:pPr>
    </w:p>
    <w:p w14:paraId="58F6C55C" w14:textId="23F2589C" w:rsidR="00857255" w:rsidRPr="00E032CA" w:rsidRDefault="00857255" w:rsidP="005713D8">
      <w:pPr>
        <w:jc w:val="both"/>
        <w:rPr>
          <w:rFonts w:ascii="Times New Roman" w:hAnsi="Times New Roman" w:cs="Times New Roman"/>
          <w:lang w:eastAsia="de-DE"/>
        </w:rPr>
      </w:pPr>
    </w:p>
    <w:p w14:paraId="6C5B7DAE" w14:textId="24ABCB14" w:rsidR="00857255" w:rsidRPr="00E032CA" w:rsidRDefault="00857255" w:rsidP="005713D8">
      <w:pPr>
        <w:jc w:val="both"/>
        <w:rPr>
          <w:rFonts w:ascii="Times New Roman" w:hAnsi="Times New Roman" w:cs="Times New Roman"/>
          <w:lang w:eastAsia="de-DE"/>
        </w:rPr>
      </w:pPr>
    </w:p>
    <w:p w14:paraId="278F3CA3" w14:textId="0C8B6905" w:rsidR="00857255" w:rsidRPr="00E032CA" w:rsidRDefault="00024B2F" w:rsidP="005713D8">
      <w:pPr>
        <w:jc w:val="both"/>
        <w:rPr>
          <w:rFonts w:ascii="Times New Roman" w:hAnsi="Times New Roman" w:cs="Times New Roman"/>
          <w:lang w:eastAsia="de-DE"/>
        </w:rPr>
      </w:pPr>
      <w:r w:rsidRPr="00E032CA">
        <w:rPr>
          <w:rFonts w:ascii="Times New Roman" w:hAnsi="Times New Roman" w:cs="Times New Roman"/>
          <w:noProof/>
        </w:rPr>
        <w:lastRenderedPageBreak/>
        <mc:AlternateContent>
          <mc:Choice Requires="wps">
            <w:drawing>
              <wp:anchor distT="0" distB="0" distL="114300" distR="114300" simplePos="0" relativeHeight="251663872" behindDoc="0" locked="0" layoutInCell="1" allowOverlap="1" wp14:anchorId="2F1D7FF1" wp14:editId="28C620A0">
                <wp:simplePos x="0" y="0"/>
                <wp:positionH relativeFrom="margin">
                  <wp:posOffset>-53340</wp:posOffset>
                </wp:positionH>
                <wp:positionV relativeFrom="paragraph">
                  <wp:posOffset>-71755</wp:posOffset>
                </wp:positionV>
                <wp:extent cx="6318250" cy="3400425"/>
                <wp:effectExtent l="0" t="0" r="25400" b="28575"/>
                <wp:wrapNone/>
                <wp:docPr id="1"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3400425"/>
                        </a:xfrm>
                        <a:prstGeom prst="rect">
                          <a:avLst/>
                        </a:prstGeom>
                        <a:solidFill>
                          <a:srgbClr val="FFFFFF"/>
                        </a:solidFill>
                        <a:ln w="9525">
                          <a:solidFill>
                            <a:srgbClr val="000000"/>
                          </a:solidFill>
                          <a:miter lim="800000"/>
                          <a:headEnd/>
                          <a:tailEnd/>
                        </a:ln>
                      </wps:spPr>
                      <wps:txbx>
                        <w:txbxContent>
                          <w:p w14:paraId="1A886659" w14:textId="77777777" w:rsidR="00C62E74" w:rsidRPr="00C62E74" w:rsidRDefault="00C62E74" w:rsidP="00C62E74">
                            <w:pPr>
                              <w:spacing w:after="0"/>
                              <w:rPr>
                                <w:rFonts w:ascii="Times New Roman" w:hAnsi="Times New Roman" w:cs="Times New Roman"/>
                                <w:szCs w:val="20"/>
                              </w:rPr>
                            </w:pPr>
                            <w:r w:rsidRPr="00C62E74">
                              <w:rPr>
                                <w:rFonts w:ascii="Times New Roman" w:hAnsi="Times New Roman" w:cs="Times New Roman"/>
                                <w:szCs w:val="20"/>
                                <w:highlight w:val="green"/>
                              </w:rPr>
                              <w:t>Agreement</w:t>
                            </w:r>
                          </w:p>
                          <w:p w14:paraId="7DCB16C1"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For UE-to-UE COT sharing, continue considering the following alternatives:</w:t>
                            </w:r>
                          </w:p>
                          <w:p w14:paraId="7334F3AE"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Alt. 1: A responding SL UE can utilize a COT shared by a COT initiating UE when the responding SL UE is a target receiver of the at least COT initiating UE’s PSSCH data transmission in the COT.</w:t>
                            </w:r>
                          </w:p>
                          <w:p w14:paraId="517546EE"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1B2F07E2"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any additional conditions</w:t>
                            </w:r>
                          </w:p>
                          <w:p w14:paraId="764E2065"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Alt. 2: A responding SL UE can utilize a COT shared by a COT initiating UE when the responding SL UE is a target receiver of the COT initiating UE’s transmission in the COT.</w:t>
                            </w:r>
                          </w:p>
                          <w:p w14:paraId="2E3DC4D8"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12B5599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how to determine a SL UE is a target receiverFFS: details of the channel type of the COT initiating UE’s transmission</w:t>
                            </w:r>
                          </w:p>
                          <w:p w14:paraId="523A44B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any additional conditions</w:t>
                            </w:r>
                          </w:p>
                          <w:p w14:paraId="206A813D"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For Alt1 and Alt2: When a responding UE uses a shared COT for its transmission(s), the COT initiating UE is a target receiver of the responding UE’s transmission(s).</w:t>
                            </w:r>
                          </w:p>
                          <w:p w14:paraId="30ECBE7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details of the channel type of the responding UE’s transmission(s)</w:t>
                            </w:r>
                          </w:p>
                          <w:p w14:paraId="055331F3"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gNB relaying/forwarding a UE initiated COT to another UE is not supported in Rel-18</w:t>
                            </w:r>
                          </w:p>
                          <w:p w14:paraId="63AFE788"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whether a Mode 1 UE can report a COT or related information to gNB for aiding Mode 1 RA</w:t>
                            </w:r>
                          </w:p>
                          <w:p w14:paraId="7489CD25" w14:textId="77777777" w:rsidR="00857255" w:rsidRPr="00B80875" w:rsidRDefault="00857255" w:rsidP="00857255">
                            <w:pPr>
                              <w:spacing w:after="0" w:line="240" w:lineRule="auto"/>
                              <w:jc w:val="both"/>
                              <w:rPr>
                                <w:rFonts w:ascii="Times New Roman" w:hAnsi="Times New Roman"/>
                                <w:color w:val="00000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1D7FF1" id="_x0000_s1027" type="#_x0000_t202" style="position:absolute;left:0;text-align:left;margin-left:-4.2pt;margin-top:-5.65pt;width:497.5pt;height:267.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">
                <v:textbox>
                  <w:txbxContent>
                    <w:p w14:paraId="1A886659" w14:textId="77777777" w:rsidR="00C62E74" w:rsidRPr="00C62E74" w:rsidRDefault="00C62E74" w:rsidP="00C62E74">
                      <w:pPr>
                        <w:spacing w:after="0"/>
                        <w:rPr>
                          <w:rFonts w:ascii="Times New Roman" w:hAnsi="Times New Roman" w:cs="Times New Roman"/>
                          <w:szCs w:val="20"/>
                        </w:rPr>
                      </w:pPr>
                      <w:r w:rsidRPr="00C62E74">
                        <w:rPr>
                          <w:rFonts w:ascii="Times New Roman" w:hAnsi="Times New Roman" w:cs="Times New Roman"/>
                          <w:szCs w:val="20"/>
                          <w:highlight w:val="green"/>
                        </w:rPr>
                        <w:t>Agreement</w:t>
                      </w:r>
                    </w:p>
                    <w:p w14:paraId="7DCB16C1"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For UE-to-UE COT sharing, continue considering the following alternatives:</w:t>
                      </w:r>
                    </w:p>
                    <w:p w14:paraId="7334F3AE"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Alt. 1: A responding SL UE can utilize a COT shared by a COT initiating UE when the responding SL UE is a target receiver of the at least COT initiating UE’s PSSCH data transmission in the COT.</w:t>
                      </w:r>
                    </w:p>
                    <w:p w14:paraId="517546EE"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1B2F07E2"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any additional conditions</w:t>
                      </w:r>
                    </w:p>
                    <w:p w14:paraId="764E2065"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Alt. 2: A responding SL UE can utilize a COT shared by a COT initiating UE when the responding SL UE is a target receiver of the COT initiating UE’s transmission in the COT.</w:t>
                      </w:r>
                    </w:p>
                    <w:p w14:paraId="2E3DC4D8"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When the responding UE uses the shared COT for its transmission has an equal or smaller CAPC value than the CAPC value indicated in a shared COT information</w:t>
                      </w:r>
                    </w:p>
                    <w:p w14:paraId="12B5599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how to determine a SL UE is a target receiverFFS: details of the channel type of the COT initiating UE’s transmission</w:t>
                      </w:r>
                    </w:p>
                    <w:p w14:paraId="523A44B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any additional conditions</w:t>
                      </w:r>
                    </w:p>
                    <w:p w14:paraId="206A813D" w14:textId="77777777" w:rsidR="00C62E74" w:rsidRPr="00C62E74" w:rsidRDefault="00C62E74" w:rsidP="00234D8F">
                      <w:pPr>
                        <w:pStyle w:val="ListParagraph"/>
                        <w:numPr>
                          <w:ilvl w:val="1"/>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For Alt1 and Alt2: When a responding UE uses a shared COT for its transmission(s), the COT initiating UE is a target receiver of the responding UE’s transmission(s).</w:t>
                      </w:r>
                    </w:p>
                    <w:p w14:paraId="30ECBE74" w14:textId="77777777" w:rsidR="00C62E74" w:rsidRPr="00C62E74" w:rsidRDefault="00C62E74" w:rsidP="00234D8F">
                      <w:pPr>
                        <w:pStyle w:val="ListParagraph"/>
                        <w:numPr>
                          <w:ilvl w:val="2"/>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details of the channel type of the responding UE’s transmission(s)</w:t>
                      </w:r>
                    </w:p>
                    <w:p w14:paraId="055331F3"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gNB relaying/forwarding a UE initiated COT to another UE is not supported in Rel-18</w:t>
                      </w:r>
                    </w:p>
                    <w:p w14:paraId="63AFE788" w14:textId="77777777" w:rsidR="00C62E74" w:rsidRPr="00C62E74" w:rsidRDefault="00C62E74" w:rsidP="00234D8F">
                      <w:pPr>
                        <w:pStyle w:val="ListParagraph"/>
                        <w:numPr>
                          <w:ilvl w:val="0"/>
                          <w:numId w:val="13"/>
                        </w:numPr>
                        <w:overflowPunct w:val="0"/>
                        <w:autoSpaceDE w:val="0"/>
                        <w:autoSpaceDN w:val="0"/>
                        <w:adjustRightInd w:val="0"/>
                        <w:spacing w:after="0" w:line="240" w:lineRule="auto"/>
                        <w:contextualSpacing/>
                        <w:textAlignment w:val="baseline"/>
                        <w:rPr>
                          <w:rFonts w:ascii="Times New Roman" w:hAnsi="Times New Roman" w:cs="Times New Roman"/>
                          <w:lang w:eastAsia="x-none"/>
                        </w:rPr>
                      </w:pPr>
                      <w:r w:rsidRPr="00C62E74">
                        <w:rPr>
                          <w:rFonts w:ascii="Times New Roman" w:hAnsi="Times New Roman" w:cs="Times New Roman"/>
                          <w:lang w:eastAsia="x-none"/>
                        </w:rPr>
                        <w:t>FFS whether a Mode 1 UE can report a COT or related information to gNB for aiding Mode 1 RA</w:t>
                      </w:r>
                    </w:p>
                    <w:p w14:paraId="7489CD25" w14:textId="77777777" w:rsidR="00857255" w:rsidRPr="00B80875" w:rsidRDefault="00857255" w:rsidP="00857255">
                      <w:pPr>
                        <w:spacing w:after="0" w:line="240" w:lineRule="auto"/>
                        <w:jc w:val="both"/>
                        <w:rPr>
                          <w:rFonts w:ascii="Times New Roman" w:hAnsi="Times New Roman"/>
                          <w:color w:val="000000"/>
                          <w:szCs w:val="20"/>
                        </w:rPr>
                      </w:pPr>
                    </w:p>
                  </w:txbxContent>
                </v:textbox>
                <w10:wrap anchorx="margin"/>
              </v:shape>
            </w:pict>
          </mc:Fallback>
        </mc:AlternateContent>
      </w:r>
    </w:p>
    <w:p w14:paraId="0E14A93E" w14:textId="49AD65C5" w:rsidR="00857255" w:rsidRPr="00E032CA" w:rsidRDefault="00857255" w:rsidP="005713D8">
      <w:pPr>
        <w:jc w:val="both"/>
        <w:rPr>
          <w:rFonts w:ascii="Times New Roman" w:hAnsi="Times New Roman" w:cs="Times New Roman"/>
          <w:lang w:eastAsia="de-DE"/>
        </w:rPr>
      </w:pPr>
    </w:p>
    <w:p w14:paraId="1C2623E4" w14:textId="77777777" w:rsidR="00857255" w:rsidRPr="00E032CA" w:rsidRDefault="00857255" w:rsidP="005713D8">
      <w:pPr>
        <w:jc w:val="both"/>
        <w:rPr>
          <w:rFonts w:ascii="Times New Roman" w:hAnsi="Times New Roman" w:cs="Times New Roman"/>
          <w:lang w:eastAsia="de-DE"/>
        </w:rPr>
      </w:pPr>
    </w:p>
    <w:p w14:paraId="3F87655D" w14:textId="77777777" w:rsidR="00857255" w:rsidRPr="00E032CA" w:rsidRDefault="00857255" w:rsidP="005713D8">
      <w:pPr>
        <w:jc w:val="both"/>
        <w:rPr>
          <w:rFonts w:ascii="Times New Roman" w:hAnsi="Times New Roman" w:cs="Times New Roman"/>
          <w:lang w:eastAsia="de-DE"/>
        </w:rPr>
      </w:pPr>
    </w:p>
    <w:p w14:paraId="343929EA" w14:textId="747A8E6D" w:rsidR="00857255" w:rsidRPr="00E032CA" w:rsidRDefault="00857255" w:rsidP="005713D8">
      <w:pPr>
        <w:jc w:val="both"/>
        <w:rPr>
          <w:rFonts w:ascii="Times New Roman" w:hAnsi="Times New Roman" w:cs="Times New Roman"/>
          <w:lang w:eastAsia="de-DE"/>
        </w:rPr>
      </w:pPr>
    </w:p>
    <w:p w14:paraId="1CB6E522" w14:textId="7B580C9F" w:rsidR="00857255" w:rsidRPr="00E032CA" w:rsidRDefault="00857255" w:rsidP="005713D8">
      <w:pPr>
        <w:jc w:val="both"/>
        <w:rPr>
          <w:rFonts w:ascii="Times New Roman" w:hAnsi="Times New Roman" w:cs="Times New Roman"/>
          <w:lang w:eastAsia="de-DE"/>
        </w:rPr>
      </w:pPr>
    </w:p>
    <w:p w14:paraId="7BE939DA" w14:textId="0DE5C6C5" w:rsidR="00857255" w:rsidRDefault="00857255" w:rsidP="005713D8">
      <w:pPr>
        <w:jc w:val="both"/>
        <w:rPr>
          <w:rFonts w:ascii="Times New Roman" w:hAnsi="Times New Roman" w:cs="Times New Roman"/>
          <w:lang w:eastAsia="de-DE"/>
        </w:rPr>
      </w:pPr>
    </w:p>
    <w:p w14:paraId="43071AFB" w14:textId="02A2D77E" w:rsidR="00024B2F" w:rsidRDefault="00024B2F" w:rsidP="005713D8">
      <w:pPr>
        <w:jc w:val="both"/>
        <w:rPr>
          <w:rFonts w:ascii="Times New Roman" w:hAnsi="Times New Roman" w:cs="Times New Roman"/>
          <w:lang w:eastAsia="de-DE"/>
        </w:rPr>
      </w:pPr>
    </w:p>
    <w:p w14:paraId="3C31BB1D" w14:textId="5AE4262C" w:rsidR="00024B2F" w:rsidRDefault="00024B2F" w:rsidP="005713D8">
      <w:pPr>
        <w:jc w:val="both"/>
        <w:rPr>
          <w:rFonts w:ascii="Times New Roman" w:hAnsi="Times New Roman" w:cs="Times New Roman"/>
          <w:lang w:eastAsia="de-DE"/>
        </w:rPr>
      </w:pPr>
    </w:p>
    <w:p w14:paraId="7D994045" w14:textId="7B43928C" w:rsidR="00024B2F" w:rsidRDefault="00024B2F" w:rsidP="005713D8">
      <w:pPr>
        <w:jc w:val="both"/>
        <w:rPr>
          <w:rFonts w:ascii="Times New Roman" w:hAnsi="Times New Roman" w:cs="Times New Roman"/>
          <w:lang w:eastAsia="de-DE"/>
        </w:rPr>
      </w:pPr>
    </w:p>
    <w:p w14:paraId="6A59EBE2" w14:textId="447E829A" w:rsidR="00024B2F" w:rsidRDefault="00024B2F" w:rsidP="005713D8">
      <w:pPr>
        <w:jc w:val="both"/>
        <w:rPr>
          <w:rFonts w:ascii="Times New Roman" w:hAnsi="Times New Roman" w:cs="Times New Roman"/>
          <w:lang w:eastAsia="de-DE"/>
        </w:rPr>
      </w:pPr>
    </w:p>
    <w:p w14:paraId="50C57F52" w14:textId="77777777" w:rsidR="00D74E01" w:rsidRDefault="00D74E01" w:rsidP="005713D8">
      <w:pPr>
        <w:spacing w:before="240" w:line="240" w:lineRule="auto"/>
        <w:jc w:val="both"/>
        <w:rPr>
          <w:rFonts w:ascii="Times New Roman" w:hAnsi="Times New Roman" w:cs="Times New Roman"/>
          <w:lang w:eastAsia="de-DE"/>
        </w:rPr>
      </w:pPr>
    </w:p>
    <w:p w14:paraId="564D1C26" w14:textId="2DF951D7" w:rsidR="00024B2F" w:rsidRPr="00E032CA" w:rsidRDefault="00024B2F" w:rsidP="005713D8">
      <w:pPr>
        <w:spacing w:before="240" w:line="240" w:lineRule="auto"/>
        <w:jc w:val="both"/>
        <w:rPr>
          <w:rFonts w:ascii="Times New Roman" w:hAnsi="Times New Roman" w:cs="Times New Roman"/>
          <w:lang w:eastAsia="de-DE"/>
        </w:rPr>
      </w:pPr>
      <w:r w:rsidRPr="00E032CA">
        <w:rPr>
          <w:rFonts w:ascii="Times New Roman" w:hAnsi="Times New Roman" w:cs="Times New Roman"/>
          <w:noProof/>
          <w:lang w:eastAsia="de-DE"/>
        </w:rPr>
        <mc:AlternateContent>
          <mc:Choice Requires="wps">
            <w:drawing>
              <wp:anchor distT="45720" distB="45720" distL="114300" distR="114300" simplePos="0" relativeHeight="251665920" behindDoc="0" locked="0" layoutInCell="1" allowOverlap="1" wp14:anchorId="6DB989A3" wp14:editId="61C18581">
                <wp:simplePos x="0" y="0"/>
                <wp:positionH relativeFrom="column">
                  <wp:posOffset>-49530</wp:posOffset>
                </wp:positionH>
                <wp:positionV relativeFrom="paragraph">
                  <wp:posOffset>267970</wp:posOffset>
                </wp:positionV>
                <wp:extent cx="6318250" cy="2080260"/>
                <wp:effectExtent l="0" t="0" r="2540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080260"/>
                        </a:xfrm>
                        <a:prstGeom prst="rect">
                          <a:avLst/>
                        </a:prstGeom>
                        <a:solidFill>
                          <a:srgbClr val="FFFFFF"/>
                        </a:solidFill>
                        <a:ln w="9525">
                          <a:solidFill>
                            <a:srgbClr val="000000"/>
                          </a:solidFill>
                          <a:miter lim="800000"/>
                          <a:headEnd/>
                          <a:tailEnd/>
                        </a:ln>
                      </wps:spPr>
                      <wps:txbx>
                        <w:txbxContent>
                          <w:p w14:paraId="503D6604" w14:textId="77777777" w:rsidR="00C62E74" w:rsidRPr="006870F5" w:rsidRDefault="00C62E74" w:rsidP="00C62E74">
                            <w:pPr>
                              <w:rPr>
                                <w:rFonts w:ascii="Times New Roman" w:hAnsi="Times New Roman"/>
                                <w:bCs/>
                                <w:szCs w:val="20"/>
                                <w:lang w:eastAsia="zh-CN"/>
                              </w:rPr>
                            </w:pPr>
                            <w:r w:rsidRPr="006870F5">
                              <w:rPr>
                                <w:rFonts w:ascii="Times New Roman" w:hAnsi="Times New Roman"/>
                                <w:bCs/>
                                <w:szCs w:val="20"/>
                                <w:highlight w:val="green"/>
                                <w:lang w:eastAsia="zh-CN"/>
                              </w:rPr>
                              <w:t>Agreement</w:t>
                            </w:r>
                          </w:p>
                          <w:p w14:paraId="5E7F954C" w14:textId="77777777" w:rsidR="00C62E74" w:rsidRPr="006870F5" w:rsidRDefault="00C62E74" w:rsidP="00C62E74">
                            <w:pPr>
                              <w:rPr>
                                <w:rFonts w:ascii="Times New Roman" w:hAnsi="Times New Roman"/>
                                <w:bCs/>
                                <w:szCs w:val="20"/>
                                <w:lang w:eastAsia="zh-CN"/>
                              </w:rPr>
                            </w:pPr>
                            <w:r w:rsidRPr="006870F5">
                              <w:rPr>
                                <w:rFonts w:ascii="Times New Roman" w:hAnsi="Times New Roman"/>
                                <w:bCs/>
                                <w:szCs w:val="20"/>
                                <w:lang w:eastAsia="zh-CN"/>
                              </w:rPr>
                              <w:t>If RAN1 decides that LBT is performed for S-SSB transmission, in addition to the S-SSB occasions in R16/R17 NR SL design, support additional candidate S-SSB occasions</w:t>
                            </w:r>
                          </w:p>
                          <w:p w14:paraId="2C514400" w14:textId="77777777" w:rsidR="00C62E74" w:rsidRPr="00C62E74" w:rsidRDefault="00C62E74" w:rsidP="00C62E74">
                            <w:pPr>
                              <w:rPr>
                                <w:rFonts w:ascii="Times New Roman" w:hAnsi="Times New Roman" w:cs="Times New Roman"/>
                                <w:bCs/>
                                <w:highlight w:val="green"/>
                                <w:lang w:eastAsia="zh-CN"/>
                              </w:rPr>
                            </w:pPr>
                            <w:r w:rsidRPr="00C62E74">
                              <w:rPr>
                                <w:rFonts w:ascii="Times New Roman" w:hAnsi="Times New Roman" w:cs="Times New Roman"/>
                                <w:bCs/>
                                <w:highlight w:val="green"/>
                                <w:lang w:eastAsia="zh-CN"/>
                              </w:rPr>
                              <w:t>Agreement</w:t>
                            </w:r>
                          </w:p>
                          <w:p w14:paraId="44AA763D" w14:textId="77777777" w:rsidR="00C62E74" w:rsidRPr="00C62E74" w:rsidRDefault="00C62E74" w:rsidP="00C62E74">
                            <w:pPr>
                              <w:rPr>
                                <w:rFonts w:ascii="Times New Roman" w:hAnsi="Times New Roman" w:cs="Times New Roman"/>
                                <w:lang w:eastAsia="zh-CN"/>
                              </w:rPr>
                            </w:pPr>
                            <w:r w:rsidRPr="00C62E74">
                              <w:rPr>
                                <w:rFonts w:ascii="Times New Roman" w:hAnsi="Times New Roman" w:cs="Times New Roman"/>
                                <w:lang w:eastAsia="zh-CN"/>
                              </w:rPr>
                              <w:t>If RAN1 decides that LBT is performed for PSFCH transmission, for the time and frequency domain locations of PSFCH resources, at least the followings alternatives can be further studied</w:t>
                            </w:r>
                          </w:p>
                          <w:p w14:paraId="5A86CB83"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Alt 1: PSFCH resources are (pre-)configured</w:t>
                            </w:r>
                          </w:p>
                          <w:p w14:paraId="003A5A21"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Alt 2: PSFCH resources are dynamically indicated</w:t>
                            </w:r>
                          </w:p>
                          <w:p w14:paraId="59A048ED"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 xml:space="preserve">Combination of above alternatives are not precluded </w:t>
                            </w:r>
                          </w:p>
                          <w:p w14:paraId="751A9AFD" w14:textId="77777777" w:rsidR="00C62E74" w:rsidRPr="00B828BE" w:rsidRDefault="00C62E74" w:rsidP="00234D8F">
                            <w:pPr>
                              <w:numPr>
                                <w:ilvl w:val="0"/>
                                <w:numId w:val="11"/>
                              </w:numPr>
                              <w:autoSpaceDE w:val="0"/>
                              <w:autoSpaceDN w:val="0"/>
                              <w:adjustRightInd w:val="0"/>
                              <w:snapToGrid w:val="0"/>
                              <w:spacing w:after="0" w:line="240" w:lineRule="auto"/>
                              <w:contextualSpacing/>
                              <w:jc w:val="both"/>
                              <w:rPr>
                                <w:b/>
                                <w:lang w:eastAsia="zh-CN"/>
                              </w:rPr>
                            </w:pPr>
                            <w:r w:rsidRPr="00B828BE">
                              <w:rPr>
                                <w:lang w:eastAsia="zh-CN"/>
                              </w:rPr>
                              <w:t>FFS details of above alternatives</w:t>
                            </w:r>
                          </w:p>
                          <w:p w14:paraId="3AF99D17" w14:textId="3749C5BC" w:rsidR="007C36BA" w:rsidRPr="00C62E74" w:rsidRDefault="007C36BA" w:rsidP="00C62E74">
                            <w:pPr>
                              <w:spacing w:after="0" w:line="240" w:lineRule="auto"/>
                              <w:jc w:val="both"/>
                              <w:rPr>
                                <w:rFonts w:ascii="Times New Roman" w:hAnsi="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B989A3" id="Text Box 2" o:spid="_x0000_s1028" type="#_x0000_t202" style="position:absolute;left:0;text-align:left;margin-left:-3.9pt;margin-top:21.1pt;width:497.5pt;height:163.8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YqKAIAAE4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">
                <v:textbox>
                  <w:txbxContent>
                    <w:p w14:paraId="503D6604" w14:textId="77777777" w:rsidR="00C62E74" w:rsidRPr="006870F5" w:rsidRDefault="00C62E74" w:rsidP="00C62E74">
                      <w:pPr>
                        <w:rPr>
                          <w:rFonts w:ascii="Times New Roman" w:hAnsi="Times New Roman"/>
                          <w:bCs/>
                          <w:szCs w:val="20"/>
                          <w:lang w:eastAsia="zh-CN"/>
                        </w:rPr>
                      </w:pPr>
                      <w:r w:rsidRPr="006870F5">
                        <w:rPr>
                          <w:rFonts w:ascii="Times New Roman" w:hAnsi="Times New Roman"/>
                          <w:bCs/>
                          <w:szCs w:val="20"/>
                          <w:highlight w:val="green"/>
                          <w:lang w:eastAsia="zh-CN"/>
                        </w:rPr>
                        <w:t>Agreement</w:t>
                      </w:r>
                    </w:p>
                    <w:p w14:paraId="5E7F954C" w14:textId="77777777" w:rsidR="00C62E74" w:rsidRPr="006870F5" w:rsidRDefault="00C62E74" w:rsidP="00C62E74">
                      <w:pPr>
                        <w:rPr>
                          <w:rFonts w:ascii="Times New Roman" w:hAnsi="Times New Roman"/>
                          <w:bCs/>
                          <w:szCs w:val="20"/>
                          <w:lang w:eastAsia="zh-CN"/>
                        </w:rPr>
                      </w:pPr>
                      <w:r w:rsidRPr="006870F5">
                        <w:rPr>
                          <w:rFonts w:ascii="Times New Roman" w:hAnsi="Times New Roman"/>
                          <w:bCs/>
                          <w:szCs w:val="20"/>
                          <w:lang w:eastAsia="zh-CN"/>
                        </w:rPr>
                        <w:t>If RAN1 decides that LBT is performed for S-SSB transmission, in addition to the S-SSB occasions in R16/R17 NR SL design, support additional candidate S-SSB occasions</w:t>
                      </w:r>
                    </w:p>
                    <w:p w14:paraId="2C514400" w14:textId="77777777" w:rsidR="00C62E74" w:rsidRPr="00C62E74" w:rsidRDefault="00C62E74" w:rsidP="00C62E74">
                      <w:pPr>
                        <w:rPr>
                          <w:rFonts w:ascii="Times New Roman" w:hAnsi="Times New Roman" w:cs="Times New Roman"/>
                          <w:bCs/>
                          <w:highlight w:val="green"/>
                          <w:lang w:eastAsia="zh-CN"/>
                        </w:rPr>
                      </w:pPr>
                      <w:r w:rsidRPr="00C62E74">
                        <w:rPr>
                          <w:rFonts w:ascii="Times New Roman" w:hAnsi="Times New Roman" w:cs="Times New Roman"/>
                          <w:bCs/>
                          <w:highlight w:val="green"/>
                          <w:lang w:eastAsia="zh-CN"/>
                        </w:rPr>
                        <w:t>Agreement</w:t>
                      </w:r>
                    </w:p>
                    <w:p w14:paraId="44AA763D" w14:textId="77777777" w:rsidR="00C62E74" w:rsidRPr="00C62E74" w:rsidRDefault="00C62E74" w:rsidP="00C62E74">
                      <w:pPr>
                        <w:rPr>
                          <w:rFonts w:ascii="Times New Roman" w:hAnsi="Times New Roman" w:cs="Times New Roman"/>
                          <w:lang w:eastAsia="zh-CN"/>
                        </w:rPr>
                      </w:pPr>
                      <w:r w:rsidRPr="00C62E74">
                        <w:rPr>
                          <w:rFonts w:ascii="Times New Roman" w:hAnsi="Times New Roman" w:cs="Times New Roman"/>
                          <w:lang w:eastAsia="zh-CN"/>
                        </w:rPr>
                        <w:t>If RAN1 decides that LBT is performed for PSFCH transmission, for the time and frequency domain locations of PSFCH resources, at least the followings alternatives can be further studied</w:t>
                      </w:r>
                    </w:p>
                    <w:p w14:paraId="5A86CB83"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Alt 1: PSFCH resources are (pre-)configured</w:t>
                      </w:r>
                    </w:p>
                    <w:p w14:paraId="003A5A21"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Alt 2: PSFCH resources are dynamically indicated</w:t>
                      </w:r>
                    </w:p>
                    <w:p w14:paraId="59A048ED" w14:textId="77777777" w:rsidR="00C62E74" w:rsidRPr="00C62E74" w:rsidRDefault="00C62E74" w:rsidP="00234D8F">
                      <w:pPr>
                        <w:numPr>
                          <w:ilvl w:val="0"/>
                          <w:numId w:val="11"/>
                        </w:numPr>
                        <w:autoSpaceDE w:val="0"/>
                        <w:autoSpaceDN w:val="0"/>
                        <w:adjustRightInd w:val="0"/>
                        <w:snapToGrid w:val="0"/>
                        <w:spacing w:after="0" w:line="240" w:lineRule="auto"/>
                        <w:contextualSpacing/>
                        <w:jc w:val="both"/>
                        <w:rPr>
                          <w:rFonts w:ascii="Times New Roman" w:hAnsi="Times New Roman" w:cs="Times New Roman"/>
                          <w:lang w:eastAsia="zh-CN"/>
                        </w:rPr>
                      </w:pPr>
                      <w:r w:rsidRPr="00C62E74">
                        <w:rPr>
                          <w:rFonts w:ascii="Times New Roman" w:hAnsi="Times New Roman" w:cs="Times New Roman"/>
                          <w:lang w:eastAsia="zh-CN"/>
                        </w:rPr>
                        <w:t xml:space="preserve">Combination of above alternatives are not precluded </w:t>
                      </w:r>
                    </w:p>
                    <w:p w14:paraId="751A9AFD" w14:textId="77777777" w:rsidR="00C62E74" w:rsidRPr="00B828BE" w:rsidRDefault="00C62E74" w:rsidP="00234D8F">
                      <w:pPr>
                        <w:numPr>
                          <w:ilvl w:val="0"/>
                          <w:numId w:val="11"/>
                        </w:numPr>
                        <w:autoSpaceDE w:val="0"/>
                        <w:autoSpaceDN w:val="0"/>
                        <w:adjustRightInd w:val="0"/>
                        <w:snapToGrid w:val="0"/>
                        <w:spacing w:after="0" w:line="240" w:lineRule="auto"/>
                        <w:contextualSpacing/>
                        <w:jc w:val="both"/>
                        <w:rPr>
                          <w:b/>
                          <w:lang w:eastAsia="zh-CN"/>
                        </w:rPr>
                      </w:pPr>
                      <w:r w:rsidRPr="00B828BE">
                        <w:rPr>
                          <w:lang w:eastAsia="zh-CN"/>
                        </w:rPr>
                        <w:t>FFS details of above alternatives</w:t>
                      </w:r>
                    </w:p>
                    <w:p w14:paraId="3AF99D17" w14:textId="3749C5BC" w:rsidR="007C36BA" w:rsidRPr="00C62E74" w:rsidRDefault="007C36BA" w:rsidP="00C62E74">
                      <w:pPr>
                        <w:spacing w:after="0" w:line="240" w:lineRule="auto"/>
                        <w:jc w:val="both"/>
                        <w:rPr>
                          <w:rFonts w:ascii="Times New Roman" w:hAnsi="Times New Roman"/>
                          <w:szCs w:val="20"/>
                        </w:rPr>
                      </w:pPr>
                    </w:p>
                  </w:txbxContent>
                </v:textbox>
                <w10:wrap type="square"/>
              </v:shape>
            </w:pict>
          </mc:Fallback>
        </mc:AlternateContent>
      </w:r>
      <w:r w:rsidRPr="00E032CA">
        <w:rPr>
          <w:rFonts w:ascii="Times New Roman" w:hAnsi="Times New Roman" w:cs="Times New Roman"/>
          <w:lang w:eastAsia="de-DE"/>
        </w:rPr>
        <w:t>In the other AI (9.4.1.2 Physical channel design framework), at least the following are agreed [1]:</w:t>
      </w:r>
    </w:p>
    <w:p w14:paraId="369EEF72" w14:textId="56271E04" w:rsidR="00B80875" w:rsidRPr="00E032CA" w:rsidRDefault="00D16F0F" w:rsidP="005713D8">
      <w:pPr>
        <w:spacing w:before="240"/>
        <w:jc w:val="both"/>
        <w:rPr>
          <w:rFonts w:ascii="Times New Roman" w:hAnsi="Times New Roman" w:cs="Times New Roman"/>
          <w:lang w:eastAsia="de-DE"/>
        </w:rPr>
      </w:pPr>
      <w:r w:rsidRPr="00E032CA">
        <w:rPr>
          <w:rFonts w:ascii="Times New Roman" w:hAnsi="Times New Roman" w:cs="Times New Roman"/>
          <w:lang w:eastAsia="de-DE"/>
        </w:rPr>
        <w:t xml:space="preserve">In this TDoc, we </w:t>
      </w:r>
      <w:r w:rsidR="007C36BA" w:rsidRPr="00E032CA">
        <w:rPr>
          <w:rFonts w:ascii="Times New Roman" w:hAnsi="Times New Roman" w:cs="Times New Roman"/>
          <w:lang w:eastAsia="de-DE"/>
        </w:rPr>
        <w:t>are continuing the discussions of the evaluation assumptions for V2X use cases</w:t>
      </w:r>
      <w:r w:rsidR="00BD090A" w:rsidRPr="00E032CA">
        <w:rPr>
          <w:rFonts w:ascii="Times New Roman" w:hAnsi="Times New Roman" w:cs="Times New Roman"/>
          <w:lang w:eastAsia="de-DE"/>
        </w:rPr>
        <w:t xml:space="preserve"> and discussing further details on sidelink channel access for unlicensed spectrum</w:t>
      </w:r>
      <w:r w:rsidR="007C36BA" w:rsidRPr="00E032CA">
        <w:rPr>
          <w:rFonts w:ascii="Times New Roman" w:hAnsi="Times New Roman" w:cs="Times New Roman"/>
          <w:lang w:eastAsia="de-DE"/>
        </w:rPr>
        <w:t>.</w:t>
      </w:r>
    </w:p>
    <w:p w14:paraId="036CF3FB" w14:textId="6B8519B2" w:rsidR="00B80875" w:rsidRPr="00E032CA" w:rsidRDefault="00921F67" w:rsidP="005713D8">
      <w:pPr>
        <w:pStyle w:val="Heading1"/>
        <w:numPr>
          <w:ilvl w:val="0"/>
          <w:numId w:val="5"/>
        </w:numPr>
        <w:jc w:val="both"/>
        <w:rPr>
          <w:rFonts w:ascii="Times New Roman" w:hAnsi="Times New Roman"/>
          <w:snapToGrid w:val="0"/>
          <w:lang w:val="en-US"/>
        </w:rPr>
      </w:pPr>
      <w:r w:rsidRPr="00E032CA">
        <w:rPr>
          <w:rFonts w:ascii="Times New Roman" w:hAnsi="Times New Roman"/>
          <w:snapToGrid w:val="0"/>
          <w:lang w:val="en-US"/>
        </w:rPr>
        <w:t xml:space="preserve">Sidelink </w:t>
      </w:r>
      <w:bookmarkStart w:id="3" w:name="_Hlk102005009"/>
      <w:r w:rsidR="00D16F0F" w:rsidRPr="00E032CA">
        <w:rPr>
          <w:rFonts w:ascii="Times New Roman" w:hAnsi="Times New Roman"/>
          <w:snapToGrid w:val="0"/>
          <w:lang w:val="en-US"/>
        </w:rPr>
        <w:t xml:space="preserve">channel access </w:t>
      </w:r>
      <w:bookmarkEnd w:id="3"/>
      <w:r w:rsidR="00D16F0F" w:rsidRPr="00E032CA">
        <w:rPr>
          <w:rFonts w:ascii="Times New Roman" w:hAnsi="Times New Roman"/>
          <w:snapToGrid w:val="0"/>
          <w:lang w:val="en-US"/>
        </w:rPr>
        <w:t xml:space="preserve">for </w:t>
      </w:r>
      <w:r w:rsidRPr="00E032CA">
        <w:rPr>
          <w:rFonts w:ascii="Times New Roman" w:hAnsi="Times New Roman"/>
          <w:snapToGrid w:val="0"/>
          <w:lang w:val="en-US"/>
        </w:rPr>
        <w:t>unlicensed spectrum</w:t>
      </w:r>
    </w:p>
    <w:p w14:paraId="5E0C7E33" w14:textId="48E47ED3" w:rsidR="00D16F0F" w:rsidRPr="00E032CA" w:rsidRDefault="007C36BA" w:rsidP="005713D8">
      <w:pPr>
        <w:spacing w:after="0"/>
        <w:jc w:val="both"/>
        <w:rPr>
          <w:rFonts w:ascii="Times New Roman" w:hAnsi="Times New Roman" w:cs="Times New Roman"/>
          <w:lang w:eastAsia="de-DE"/>
        </w:rPr>
      </w:pPr>
      <w:r w:rsidRPr="00E032CA">
        <w:rPr>
          <w:rFonts w:ascii="Times New Roman" w:hAnsi="Times New Roman" w:cs="Times New Roman"/>
          <w:lang w:eastAsia="de-DE"/>
        </w:rPr>
        <w:t>As we motivated in our previous TDoc [</w:t>
      </w:r>
      <w:r w:rsidR="00166BE9" w:rsidRPr="00E032CA">
        <w:rPr>
          <w:rFonts w:ascii="Times New Roman" w:hAnsi="Times New Roman" w:cs="Times New Roman"/>
          <w:lang w:eastAsia="de-DE"/>
        </w:rPr>
        <w:t>3</w:t>
      </w:r>
      <w:r w:rsidRPr="00E032CA">
        <w:rPr>
          <w:rFonts w:ascii="Times New Roman" w:hAnsi="Times New Roman" w:cs="Times New Roman"/>
          <w:lang w:eastAsia="de-DE"/>
        </w:rPr>
        <w:t>], s</w:t>
      </w:r>
      <w:r w:rsidR="00D16F0F" w:rsidRPr="00E032CA">
        <w:rPr>
          <w:rFonts w:ascii="Times New Roman" w:hAnsi="Times New Roman" w:cs="Times New Roman"/>
          <w:lang w:eastAsia="de-DE"/>
        </w:rPr>
        <w:t xml:space="preserve">idelink over unlicensed spectrum </w:t>
      </w:r>
      <w:r w:rsidR="00C62E74" w:rsidRPr="00E032CA">
        <w:rPr>
          <w:rFonts w:ascii="Times New Roman" w:hAnsi="Times New Roman" w:cs="Times New Roman"/>
          <w:lang w:eastAsia="de-DE"/>
        </w:rPr>
        <w:t>could still be</w:t>
      </w:r>
      <w:r w:rsidR="00D16F0F" w:rsidRPr="00E032CA">
        <w:rPr>
          <w:rFonts w:ascii="Times New Roman" w:hAnsi="Times New Roman" w:cs="Times New Roman"/>
          <w:lang w:eastAsia="de-DE"/>
        </w:rPr>
        <w:t xml:space="preserve"> important for </w:t>
      </w:r>
      <w:r w:rsidR="00C62E74" w:rsidRPr="00E032CA">
        <w:rPr>
          <w:rFonts w:ascii="Times New Roman" w:hAnsi="Times New Roman" w:cs="Times New Roman"/>
          <w:lang w:eastAsia="de-DE"/>
        </w:rPr>
        <w:t xml:space="preserve">some </w:t>
      </w:r>
      <w:r w:rsidRPr="00E032CA">
        <w:rPr>
          <w:rFonts w:ascii="Times New Roman" w:hAnsi="Times New Roman" w:cs="Times New Roman"/>
          <w:lang w:eastAsia="de-DE"/>
        </w:rPr>
        <w:t>automotive use case</w:t>
      </w:r>
      <w:r w:rsidR="00F07937" w:rsidRPr="00E032CA">
        <w:rPr>
          <w:rFonts w:ascii="Times New Roman" w:hAnsi="Times New Roman" w:cs="Times New Roman"/>
          <w:lang w:eastAsia="de-DE"/>
        </w:rPr>
        <w:t>s,</w:t>
      </w:r>
      <w:r w:rsidRPr="00E032CA">
        <w:rPr>
          <w:rFonts w:ascii="Times New Roman" w:hAnsi="Times New Roman" w:cs="Times New Roman"/>
          <w:lang w:eastAsia="de-DE"/>
        </w:rPr>
        <w:t xml:space="preserve"> in addition to the other use cases considered in the previous (initial) RAN1#109-e meeting: </w:t>
      </w:r>
      <w:r w:rsidR="00D16F0F" w:rsidRPr="00E032CA">
        <w:rPr>
          <w:rFonts w:ascii="Times New Roman" w:hAnsi="Times New Roman" w:cs="Times New Roman"/>
          <w:lang w:eastAsia="de-DE"/>
        </w:rPr>
        <w:t>commercial use cases</w:t>
      </w:r>
      <w:r w:rsidRPr="00E032CA">
        <w:rPr>
          <w:rFonts w:ascii="Times New Roman" w:hAnsi="Times New Roman" w:cs="Times New Roman"/>
          <w:lang w:eastAsia="de-DE"/>
        </w:rPr>
        <w:t xml:space="preserve"> and</w:t>
      </w:r>
      <w:r w:rsidR="00D16F0F" w:rsidRPr="00E032CA">
        <w:rPr>
          <w:rFonts w:ascii="Times New Roman" w:hAnsi="Times New Roman" w:cs="Times New Roman"/>
          <w:lang w:eastAsia="de-DE"/>
        </w:rPr>
        <w:t xml:space="preserve"> industrial IoT. For </w:t>
      </w:r>
      <w:r w:rsidR="00ED6031" w:rsidRPr="00E032CA">
        <w:rPr>
          <w:rFonts w:ascii="Times New Roman" w:hAnsi="Times New Roman" w:cs="Times New Roman"/>
          <w:lang w:eastAsia="de-DE"/>
        </w:rPr>
        <w:t xml:space="preserve">the </w:t>
      </w:r>
      <w:r w:rsidR="00D16F0F" w:rsidRPr="00E032CA">
        <w:rPr>
          <w:rFonts w:ascii="Times New Roman" w:hAnsi="Times New Roman" w:cs="Times New Roman"/>
          <w:lang w:eastAsia="de-DE"/>
        </w:rPr>
        <w:t xml:space="preserve">automotive sector, SL-U can unlock </w:t>
      </w:r>
      <w:r w:rsidR="00F07937" w:rsidRPr="00E032CA">
        <w:rPr>
          <w:rFonts w:ascii="Times New Roman" w:hAnsi="Times New Roman" w:cs="Times New Roman"/>
          <w:lang w:eastAsia="de-DE"/>
        </w:rPr>
        <w:t xml:space="preserve">a </w:t>
      </w:r>
      <w:r w:rsidR="00D16F0F" w:rsidRPr="00E032CA">
        <w:rPr>
          <w:rFonts w:ascii="Times New Roman" w:hAnsi="Times New Roman" w:cs="Times New Roman"/>
          <w:lang w:eastAsia="de-DE"/>
        </w:rPr>
        <w:t>new range of automotive use cases, e.g.:</w:t>
      </w:r>
    </w:p>
    <w:p w14:paraId="67954A62" w14:textId="1259ABCF" w:rsidR="00D16F0F" w:rsidRPr="00E032CA" w:rsidRDefault="007C36BA"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Non-public access for, e.g.,</w:t>
      </w:r>
      <w:r w:rsidR="00D16F0F" w:rsidRPr="00E032CA">
        <w:rPr>
          <w:rFonts w:ascii="Times New Roman" w:hAnsi="Times New Roman" w:cs="Times New Roman"/>
          <w:lang w:eastAsia="de-DE"/>
        </w:rPr>
        <w:t xml:space="preserve"> private premises</w:t>
      </w:r>
      <w:r w:rsidRPr="00E032CA">
        <w:rPr>
          <w:rFonts w:ascii="Times New Roman" w:hAnsi="Times New Roman" w:cs="Times New Roman"/>
          <w:lang w:eastAsia="de-DE"/>
        </w:rPr>
        <w:t xml:space="preserve"> like</w:t>
      </w:r>
      <w:r w:rsidR="00D16F0F" w:rsidRPr="00E032CA">
        <w:rPr>
          <w:rFonts w:ascii="Times New Roman" w:hAnsi="Times New Roman" w:cs="Times New Roman"/>
          <w:lang w:eastAsia="de-DE"/>
        </w:rPr>
        <w:t xml:space="preserve"> </w:t>
      </w:r>
      <w:r w:rsidR="000969F2" w:rsidRPr="00E032CA">
        <w:rPr>
          <w:rFonts w:ascii="Times New Roman" w:hAnsi="Times New Roman" w:cs="Times New Roman"/>
          <w:lang w:eastAsia="de-DE"/>
        </w:rPr>
        <w:t>charging</w:t>
      </w:r>
      <w:r w:rsidR="00D16F0F" w:rsidRPr="00E032CA">
        <w:rPr>
          <w:rFonts w:ascii="Times New Roman" w:hAnsi="Times New Roman" w:cs="Times New Roman"/>
          <w:lang w:eastAsia="de-DE"/>
        </w:rPr>
        <w:t>-stations,</w:t>
      </w:r>
      <w:r w:rsidR="000969F2" w:rsidRPr="00E032CA">
        <w:rPr>
          <w:rFonts w:ascii="Times New Roman" w:hAnsi="Times New Roman" w:cs="Times New Roman"/>
          <w:lang w:eastAsia="de-DE"/>
        </w:rPr>
        <w:t xml:space="preserve"> supply-chain distribution areas,</w:t>
      </w:r>
      <w:r w:rsidR="00D16F0F" w:rsidRPr="00E032CA">
        <w:rPr>
          <w:rFonts w:ascii="Times New Roman" w:hAnsi="Times New Roman" w:cs="Times New Roman"/>
          <w:lang w:eastAsia="de-DE"/>
        </w:rPr>
        <w:t xml:space="preserve"> coordinated maneuvers during fairs and</w:t>
      </w:r>
      <w:r w:rsidR="00ED6031" w:rsidRPr="00E032CA">
        <w:rPr>
          <w:rFonts w:ascii="Times New Roman" w:hAnsi="Times New Roman" w:cs="Times New Roman"/>
          <w:lang w:eastAsia="de-DE"/>
        </w:rPr>
        <w:t xml:space="preserve"> non-public</w:t>
      </w:r>
      <w:r w:rsidR="00D16F0F" w:rsidRPr="00E032CA">
        <w:rPr>
          <w:rFonts w:ascii="Times New Roman" w:hAnsi="Times New Roman" w:cs="Times New Roman"/>
          <w:lang w:eastAsia="de-DE"/>
        </w:rPr>
        <w:t xml:space="preserve"> events, etc.</w:t>
      </w:r>
      <w:r w:rsidR="000969F2" w:rsidRPr="00E032CA">
        <w:rPr>
          <w:rFonts w:ascii="Times New Roman" w:hAnsi="Times New Roman" w:cs="Times New Roman"/>
          <w:lang w:eastAsia="de-DE"/>
        </w:rPr>
        <w:t>,</w:t>
      </w:r>
      <w:r w:rsidR="00D16F0F" w:rsidRPr="00E032CA">
        <w:rPr>
          <w:rFonts w:ascii="Times New Roman" w:hAnsi="Times New Roman" w:cs="Times New Roman"/>
          <w:lang w:eastAsia="de-DE"/>
        </w:rPr>
        <w:t xml:space="preserve">  </w:t>
      </w:r>
    </w:p>
    <w:p w14:paraId="0E6EABA0" w14:textId="3266825C" w:rsidR="00D16F0F" w:rsidRPr="00E032CA" w:rsidRDefault="00D16F0F" w:rsidP="005713D8">
      <w:pPr>
        <w:pStyle w:val="ListParagraph"/>
        <w:numPr>
          <w:ilvl w:val="0"/>
          <w:numId w:val="9"/>
        </w:numPr>
        <w:jc w:val="both"/>
        <w:rPr>
          <w:rFonts w:ascii="Times New Roman" w:hAnsi="Times New Roman" w:cs="Times New Roman"/>
          <w:lang w:eastAsia="de-DE"/>
        </w:rPr>
      </w:pPr>
      <w:r w:rsidRPr="00E032CA">
        <w:rPr>
          <w:rFonts w:ascii="Times New Roman" w:hAnsi="Times New Roman" w:cs="Times New Roman"/>
          <w:lang w:eastAsia="de-DE"/>
        </w:rPr>
        <w:t xml:space="preserve">Offloading </w:t>
      </w:r>
      <w:r w:rsidR="007C36BA" w:rsidRPr="00E032CA">
        <w:rPr>
          <w:rFonts w:ascii="Times New Roman" w:hAnsi="Times New Roman" w:cs="Times New Roman"/>
          <w:lang w:eastAsia="de-DE"/>
        </w:rPr>
        <w:t xml:space="preserve">the </w:t>
      </w:r>
      <w:r w:rsidRPr="00E032CA">
        <w:rPr>
          <w:rFonts w:ascii="Times New Roman" w:hAnsi="Times New Roman" w:cs="Times New Roman"/>
          <w:lang w:eastAsia="de-DE"/>
        </w:rPr>
        <w:t>already congested licensed and ITS spectrum for</w:t>
      </w:r>
      <w:r w:rsidR="007C36BA" w:rsidRPr="00E032CA">
        <w:rPr>
          <w:rFonts w:ascii="Times New Roman" w:hAnsi="Times New Roman" w:cs="Times New Roman"/>
          <w:lang w:eastAsia="de-DE"/>
        </w:rPr>
        <w:t>, e.g.,</w:t>
      </w:r>
      <w:r w:rsidRPr="00E032CA">
        <w:rPr>
          <w:rFonts w:ascii="Times New Roman" w:hAnsi="Times New Roman" w:cs="Times New Roman"/>
          <w:lang w:eastAsia="de-DE"/>
        </w:rPr>
        <w:t xml:space="preserve"> extended sensor sharing, </w:t>
      </w:r>
      <w:r w:rsidRPr="00E032CA">
        <w:rPr>
          <w:rFonts w:ascii="Times New Roman" w:eastAsia="SimSun" w:hAnsi="Times New Roman" w:cs="Times New Roman"/>
          <w:lang w:eastAsia="de-DE"/>
        </w:rPr>
        <w:t xml:space="preserve">fully </w:t>
      </w:r>
      <w:r w:rsidR="00943FDF" w:rsidRPr="00E032CA">
        <w:rPr>
          <w:rFonts w:ascii="Times New Roman" w:eastAsia="SimSun" w:hAnsi="Times New Roman" w:cs="Times New Roman"/>
          <w:lang w:eastAsia="de-DE"/>
        </w:rPr>
        <w:t>automated</w:t>
      </w:r>
      <w:r w:rsidRPr="00E032CA">
        <w:rPr>
          <w:rFonts w:ascii="Times New Roman" w:eastAsia="SimSun" w:hAnsi="Times New Roman" w:cs="Times New Roman"/>
          <w:lang w:eastAsia="de-DE"/>
        </w:rPr>
        <w:t xml:space="preserve"> driving, etc.</w:t>
      </w:r>
      <w:r w:rsidR="000969F2" w:rsidRPr="00E032CA">
        <w:rPr>
          <w:rFonts w:ascii="Times New Roman" w:eastAsia="SimSun" w:hAnsi="Times New Roman" w:cs="Times New Roman"/>
          <w:lang w:eastAsia="de-DE"/>
        </w:rPr>
        <w:t>.</w:t>
      </w:r>
    </w:p>
    <w:p w14:paraId="063FD058" w14:textId="7F7A855E" w:rsidR="00D16F0F" w:rsidRPr="00E032CA" w:rsidRDefault="00D16F0F" w:rsidP="005713D8">
      <w:pPr>
        <w:jc w:val="both"/>
        <w:rPr>
          <w:rFonts w:ascii="Times New Roman" w:hAnsi="Times New Roman" w:cs="Times New Roman"/>
          <w:lang w:eastAsia="de-DE"/>
        </w:rPr>
      </w:pPr>
      <w:r w:rsidRPr="00E032CA">
        <w:rPr>
          <w:rFonts w:ascii="Times New Roman" w:hAnsi="Times New Roman" w:cs="Times New Roman"/>
          <w:lang w:eastAsia="de-DE"/>
        </w:rPr>
        <w:lastRenderedPageBreak/>
        <w:t>For industrial IoT use cases, sidelink in unlicensed spectrum (</w:t>
      </w:r>
      <w:r w:rsidR="00943FDF" w:rsidRPr="00E032CA">
        <w:rPr>
          <w:rFonts w:ascii="Times New Roman" w:hAnsi="Times New Roman" w:cs="Times New Roman"/>
          <w:lang w:eastAsia="de-DE"/>
        </w:rPr>
        <w:t>at least in</w:t>
      </w:r>
      <w:r w:rsidRPr="00E032CA">
        <w:rPr>
          <w:rFonts w:ascii="Times New Roman" w:hAnsi="Times New Roman" w:cs="Times New Roman"/>
          <w:lang w:eastAsia="de-DE"/>
        </w:rPr>
        <w:t xml:space="preserve"> controlled environments) can be a key enabler for </w:t>
      </w:r>
      <w:r w:rsidR="00943FDF" w:rsidRPr="00E032CA">
        <w:rPr>
          <w:rFonts w:ascii="Times New Roman" w:hAnsi="Times New Roman" w:cs="Times New Roman"/>
          <w:lang w:eastAsia="de-DE"/>
        </w:rPr>
        <w:t xml:space="preserve">IIoT </w:t>
      </w:r>
      <w:r w:rsidRPr="00E032CA">
        <w:rPr>
          <w:rFonts w:ascii="Times New Roman" w:hAnsi="Times New Roman" w:cs="Times New Roman"/>
          <w:lang w:eastAsia="de-DE"/>
        </w:rPr>
        <w:t xml:space="preserve">direct communication (UE-to-UE) </w:t>
      </w:r>
      <w:r w:rsidR="00F07937" w:rsidRPr="00E032CA">
        <w:rPr>
          <w:rFonts w:ascii="Times New Roman" w:hAnsi="Times New Roman" w:cs="Times New Roman"/>
          <w:lang w:eastAsia="de-DE"/>
        </w:rPr>
        <w:t>to</w:t>
      </w:r>
      <w:r w:rsidRPr="00E032CA">
        <w:rPr>
          <w:rFonts w:ascii="Times New Roman" w:hAnsi="Times New Roman" w:cs="Times New Roman"/>
          <w:lang w:eastAsia="de-DE"/>
        </w:rPr>
        <w:t xml:space="preserve"> reduce latency, compared to data delivery through a gNB. Wherein traffic can be offloaded to unlicensed spectrum</w:t>
      </w:r>
      <w:r w:rsidR="00943FDF" w:rsidRPr="00E032CA">
        <w:rPr>
          <w:rFonts w:ascii="Times New Roman" w:hAnsi="Times New Roman" w:cs="Times New Roman"/>
          <w:lang w:eastAsia="de-DE"/>
        </w:rPr>
        <w:t xml:space="preserve"> using sidelink</w:t>
      </w:r>
      <w:r w:rsidRPr="00E032CA">
        <w:rPr>
          <w:rFonts w:ascii="Times New Roman" w:hAnsi="Times New Roman" w:cs="Times New Roman"/>
          <w:lang w:eastAsia="de-DE"/>
        </w:rPr>
        <w:t xml:space="preserve">. </w:t>
      </w:r>
    </w:p>
    <w:p w14:paraId="2B5E8D53" w14:textId="4DB95DE9" w:rsidR="00D16F0F" w:rsidRPr="00E032CA" w:rsidRDefault="00D16F0F" w:rsidP="005713D8">
      <w:pPr>
        <w:jc w:val="both"/>
        <w:rPr>
          <w:rFonts w:ascii="Times New Roman" w:hAnsi="Times New Roman" w:cs="Times New Roman"/>
          <w:lang w:eastAsia="de-DE"/>
        </w:rPr>
      </w:pPr>
      <w:r w:rsidRPr="00E032CA">
        <w:rPr>
          <w:rFonts w:ascii="Times New Roman" w:hAnsi="Times New Roman" w:cs="Times New Roman"/>
          <w:lang w:eastAsia="de-DE"/>
        </w:rPr>
        <w:t xml:space="preserve">In the following section, we </w:t>
      </w:r>
      <w:r w:rsidR="007C36BA" w:rsidRPr="00E032CA">
        <w:rPr>
          <w:rFonts w:ascii="Times New Roman" w:hAnsi="Times New Roman" w:cs="Times New Roman"/>
          <w:lang w:eastAsia="de-DE"/>
        </w:rPr>
        <w:t>are addressing open points for discussions and decisions</w:t>
      </w:r>
      <w:r w:rsidRPr="00E032CA">
        <w:rPr>
          <w:rFonts w:ascii="Times New Roman" w:hAnsi="Times New Roman" w:cs="Times New Roman"/>
          <w:lang w:eastAsia="de-DE"/>
        </w:rPr>
        <w:t>.</w:t>
      </w:r>
    </w:p>
    <w:p w14:paraId="43AA89ED" w14:textId="7CA8798A" w:rsidR="00857255" w:rsidRPr="00E032CA" w:rsidRDefault="00857255" w:rsidP="005713D8">
      <w:pPr>
        <w:pStyle w:val="Heading2"/>
        <w:ind w:left="450"/>
        <w:jc w:val="both"/>
        <w:rPr>
          <w:rFonts w:ascii="Times New Roman" w:eastAsia="Batang" w:hAnsi="Times New Roman"/>
          <w:color w:val="000000" w:themeColor="text1"/>
        </w:rPr>
      </w:pPr>
      <w:r w:rsidRPr="00E032CA">
        <w:rPr>
          <w:rFonts w:ascii="Times New Roman" w:eastAsia="Batang" w:hAnsi="Times New Roman"/>
          <w:color w:val="000000" w:themeColor="text1"/>
        </w:rPr>
        <w:t>Evaluation methodology</w:t>
      </w:r>
      <w:r w:rsidR="000D1062" w:rsidRPr="00E032CA">
        <w:rPr>
          <w:rFonts w:ascii="Times New Roman" w:eastAsia="Batang" w:hAnsi="Times New Roman"/>
          <w:color w:val="000000" w:themeColor="text1"/>
        </w:rPr>
        <w:t xml:space="preserve"> (Topic #1)</w:t>
      </w:r>
    </w:p>
    <w:p w14:paraId="7676BDB3" w14:textId="03DC2688" w:rsidR="00234D8F" w:rsidRPr="00E032CA" w:rsidRDefault="007C36BA"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In </w:t>
      </w:r>
      <w:r w:rsidR="00F07937" w:rsidRPr="00E032CA">
        <w:rPr>
          <w:rFonts w:ascii="Times New Roman" w:hAnsi="Times New Roman" w:cs="Times New Roman"/>
          <w:lang w:eastAsia="de-DE"/>
        </w:rPr>
        <w:t xml:space="preserve">the </w:t>
      </w:r>
      <w:r w:rsidRPr="00E032CA">
        <w:rPr>
          <w:rFonts w:ascii="Times New Roman" w:hAnsi="Times New Roman" w:cs="Times New Roman"/>
          <w:lang w:eastAsia="de-DE"/>
        </w:rPr>
        <w:t>FL summary [</w:t>
      </w:r>
      <w:r w:rsidR="000D1062" w:rsidRPr="00E032CA">
        <w:rPr>
          <w:rFonts w:ascii="Times New Roman" w:hAnsi="Times New Roman" w:cs="Times New Roman"/>
          <w:lang w:eastAsia="de-DE"/>
        </w:rPr>
        <w:t>2</w:t>
      </w:r>
      <w:r w:rsidRPr="00E032CA">
        <w:rPr>
          <w:rFonts w:ascii="Times New Roman" w:hAnsi="Times New Roman" w:cs="Times New Roman"/>
          <w:lang w:eastAsia="de-DE"/>
        </w:rPr>
        <w:t xml:space="preserve">], </w:t>
      </w:r>
      <w:r w:rsidR="00234D8F" w:rsidRPr="00E032CA">
        <w:rPr>
          <w:rFonts w:ascii="Times New Roman" w:hAnsi="Times New Roman" w:cs="Times New Roman"/>
          <w:lang w:eastAsia="de-DE"/>
        </w:rPr>
        <w:t>the first</w:t>
      </w:r>
      <w:r w:rsidRPr="00E032CA">
        <w:rPr>
          <w:rFonts w:ascii="Times New Roman" w:hAnsi="Times New Roman" w:cs="Times New Roman"/>
          <w:lang w:eastAsia="de-DE"/>
        </w:rPr>
        <w:t xml:space="preserve"> evaluation scenarios</w:t>
      </w:r>
      <w:r w:rsidR="00234D8F" w:rsidRPr="00E032CA">
        <w:rPr>
          <w:rFonts w:ascii="Times New Roman" w:hAnsi="Times New Roman" w:cs="Times New Roman"/>
          <w:lang w:eastAsia="de-DE"/>
        </w:rPr>
        <w:t xml:space="preserve"> (scenario 1, commercial use cases) has enough consensus as WiFi could be easily modeled. Additionally, Scenario 2 (V2X use cases) was not easily treatable as it lacks some information from automotive sector and some deployment issues. The concerns in [2] can be easily </w:t>
      </w:r>
      <w:r w:rsidR="00D74E01" w:rsidRPr="00E032CA">
        <w:rPr>
          <w:rFonts w:ascii="Times New Roman" w:hAnsi="Times New Roman" w:cs="Times New Roman"/>
          <w:lang w:eastAsia="de-DE"/>
        </w:rPr>
        <w:t>summariz</w:t>
      </w:r>
      <w:r w:rsidR="00D74E01">
        <w:rPr>
          <w:rFonts w:ascii="Times New Roman" w:hAnsi="Times New Roman" w:cs="Times New Roman"/>
          <w:lang w:eastAsia="de-DE"/>
        </w:rPr>
        <w:t>e</w:t>
      </w:r>
      <w:r w:rsidR="00D74E01" w:rsidRPr="00E032CA">
        <w:rPr>
          <w:rFonts w:ascii="Times New Roman" w:hAnsi="Times New Roman" w:cs="Times New Roman"/>
          <w:lang w:eastAsia="de-DE"/>
        </w:rPr>
        <w:t>d</w:t>
      </w:r>
      <w:r w:rsidR="00234D8F" w:rsidRPr="00E032CA">
        <w:rPr>
          <w:rFonts w:ascii="Times New Roman" w:hAnsi="Times New Roman" w:cs="Times New Roman"/>
          <w:lang w:eastAsia="de-DE"/>
        </w:rPr>
        <w:t xml:space="preserve"> in these two main items:</w:t>
      </w:r>
    </w:p>
    <w:p w14:paraId="50EAFA95" w14:textId="6388EDCA" w:rsidR="00234D8F" w:rsidRPr="00E032CA" w:rsidRDefault="00234D8F" w:rsidP="005713D8">
      <w:pPr>
        <w:pStyle w:val="ListParagraph"/>
        <w:numPr>
          <w:ilvl w:val="0"/>
          <w:numId w:val="14"/>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Potential V2X use case in the unlicensed spectrum; </w:t>
      </w:r>
    </w:p>
    <w:p w14:paraId="11C0D715" w14:textId="77777777" w:rsidR="00234D8F" w:rsidRPr="00E032CA" w:rsidRDefault="00234D8F" w:rsidP="005713D8">
      <w:pPr>
        <w:pStyle w:val="ListParagraph"/>
        <w:numPr>
          <w:ilvl w:val="0"/>
          <w:numId w:val="14"/>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Clear deployment of </w:t>
      </w:r>
      <w:r w:rsidRPr="00E032CA">
        <w:rPr>
          <w:rFonts w:ascii="Times New Roman" w:hAnsi="Times New Roman" w:cs="Times New Roman"/>
          <w:lang w:eastAsia="de-DE"/>
        </w:rPr>
        <w:t xml:space="preserve">incumbent </w:t>
      </w:r>
      <w:r w:rsidRPr="00E032CA">
        <w:rPr>
          <w:rFonts w:ascii="Times New Roman" w:hAnsi="Times New Roman" w:cs="Times New Roman"/>
          <w:lang w:eastAsia="de-DE"/>
        </w:rPr>
        <w:t xml:space="preserve">(WiFi) interference. </w:t>
      </w:r>
    </w:p>
    <w:p w14:paraId="00BF71E9" w14:textId="77777777" w:rsidR="00234D8F" w:rsidRPr="00E032CA" w:rsidRDefault="00234D8F" w:rsidP="005713D8">
      <w:pPr>
        <w:autoSpaceDE w:val="0"/>
        <w:autoSpaceDN w:val="0"/>
        <w:spacing w:after="0" w:line="240" w:lineRule="auto"/>
        <w:jc w:val="both"/>
        <w:rPr>
          <w:rFonts w:ascii="Times New Roman" w:hAnsi="Times New Roman" w:cs="Times New Roman"/>
          <w:lang w:eastAsia="de-DE"/>
        </w:rPr>
      </w:pPr>
    </w:p>
    <w:p w14:paraId="4E755BD2" w14:textId="33E78BFA" w:rsidR="00234D8F"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Regarding the first concern, as discussed above, </w:t>
      </w:r>
      <w:r w:rsidRPr="00E032CA">
        <w:rPr>
          <w:rFonts w:ascii="Times New Roman" w:hAnsi="Times New Roman" w:cs="Times New Roman"/>
          <w:lang w:eastAsia="de-DE"/>
        </w:rPr>
        <w:t xml:space="preserve">we </w:t>
      </w:r>
      <w:r w:rsidRPr="00E032CA">
        <w:rPr>
          <w:rFonts w:ascii="Times New Roman" w:hAnsi="Times New Roman" w:cs="Times New Roman"/>
          <w:lang w:eastAsia="de-DE"/>
        </w:rPr>
        <w:t xml:space="preserve">would like to </w:t>
      </w:r>
      <w:r w:rsidRPr="00E032CA">
        <w:rPr>
          <w:rFonts w:ascii="Times New Roman" w:hAnsi="Times New Roman" w:cs="Times New Roman"/>
          <w:lang w:eastAsia="de-DE"/>
        </w:rPr>
        <w:t xml:space="preserve">nominate </w:t>
      </w:r>
      <w:r w:rsidRPr="00E032CA">
        <w:rPr>
          <w:rFonts w:ascii="Times New Roman" w:hAnsi="Times New Roman" w:cs="Times New Roman"/>
          <w:lang w:eastAsia="de-DE"/>
        </w:rPr>
        <w:t>two important scenarios for V2X operation in unlicensed spectrum using Rel-18 sidelink</w:t>
      </w:r>
      <w:r w:rsidR="00D74E01">
        <w:rPr>
          <w:rFonts w:ascii="Times New Roman" w:hAnsi="Times New Roman" w:cs="Times New Roman"/>
          <w:lang w:eastAsia="de-DE"/>
        </w:rPr>
        <w:t xml:space="preserve"> and identify there evaluation layout and methodology</w:t>
      </w:r>
      <w:r w:rsidRPr="00E032CA">
        <w:rPr>
          <w:rFonts w:ascii="Times New Roman" w:hAnsi="Times New Roman" w:cs="Times New Roman"/>
          <w:lang w:eastAsia="de-DE"/>
        </w:rPr>
        <w:t xml:space="preserve">. </w:t>
      </w:r>
    </w:p>
    <w:p w14:paraId="2793ECCF" w14:textId="19BCED4F"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The first scenario, </w:t>
      </w:r>
      <w:r w:rsidRPr="00D74E01">
        <w:rPr>
          <w:rFonts w:ascii="Times New Roman" w:hAnsi="Times New Roman" w:cs="Times New Roman"/>
          <w:u w:val="single"/>
          <w:lang w:eastAsia="de-DE"/>
        </w:rPr>
        <w:t>assuming high-way scenario</w:t>
      </w:r>
      <w:r w:rsidRPr="00E032CA">
        <w:rPr>
          <w:rFonts w:ascii="Times New Roman" w:hAnsi="Times New Roman" w:cs="Times New Roman"/>
          <w:lang w:eastAsia="de-DE"/>
        </w:rPr>
        <w:t xml:space="preserve">, </w:t>
      </w:r>
      <w:r w:rsidR="00D74E01">
        <w:rPr>
          <w:rFonts w:ascii="Times New Roman" w:hAnsi="Times New Roman" w:cs="Times New Roman"/>
          <w:lang w:eastAsia="de-DE"/>
        </w:rPr>
        <w:t xml:space="preserve">could be </w:t>
      </w:r>
      <w:r w:rsidRPr="00E032CA">
        <w:rPr>
          <w:rFonts w:ascii="Times New Roman" w:hAnsi="Times New Roman" w:cs="Times New Roman"/>
          <w:lang w:eastAsia="de-DE"/>
        </w:rPr>
        <w:t>offloading the already congested SL ITS spectrum for, e.g., high-definition sensor sharing</w:t>
      </w:r>
      <w:r w:rsidRPr="00E032CA">
        <w:rPr>
          <w:rFonts w:ascii="Times New Roman" w:hAnsi="Times New Roman" w:cs="Times New Roman"/>
          <w:lang w:eastAsia="de-DE"/>
        </w:rPr>
        <w:t xml:space="preserve">. </w:t>
      </w:r>
    </w:p>
    <w:p w14:paraId="0408B178" w14:textId="77777777"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The second scenario, </w:t>
      </w:r>
      <w:r w:rsidRPr="00D74E01">
        <w:rPr>
          <w:rFonts w:ascii="Times New Roman" w:hAnsi="Times New Roman" w:cs="Times New Roman"/>
          <w:u w:val="single"/>
          <w:lang w:eastAsia="de-DE"/>
        </w:rPr>
        <w:t>assuming urban out-door scenario</w:t>
      </w:r>
      <w:r w:rsidRPr="00E032CA">
        <w:rPr>
          <w:rFonts w:ascii="Times New Roman" w:hAnsi="Times New Roman" w:cs="Times New Roman"/>
          <w:lang w:eastAsia="de-DE"/>
        </w:rPr>
        <w:t xml:space="preserve">, could be dense </w:t>
      </w:r>
      <w:r w:rsidRPr="00E032CA">
        <w:rPr>
          <w:rFonts w:ascii="Times New Roman" w:hAnsi="Times New Roman" w:cs="Times New Roman"/>
          <w:lang w:eastAsia="de-DE"/>
        </w:rPr>
        <w:t>periodic control signaling</w:t>
      </w:r>
      <w:r w:rsidRPr="00E032CA">
        <w:rPr>
          <w:rFonts w:ascii="Times New Roman" w:hAnsi="Times New Roman" w:cs="Times New Roman"/>
          <w:lang w:eastAsia="de-DE"/>
        </w:rPr>
        <w:t xml:space="preserve"> for controlling the</w:t>
      </w:r>
      <w:r w:rsidRPr="00E032CA">
        <w:rPr>
          <w:rFonts w:ascii="Times New Roman" w:hAnsi="Times New Roman" w:cs="Times New Roman"/>
          <w:lang w:eastAsia="de-DE"/>
        </w:rPr>
        <w:t xml:space="preserve"> Autonomous </w:t>
      </w:r>
      <w:r w:rsidRPr="00E032CA">
        <w:rPr>
          <w:rFonts w:ascii="Times New Roman" w:hAnsi="Times New Roman" w:cs="Times New Roman"/>
          <w:lang w:eastAsia="de-DE"/>
        </w:rPr>
        <w:t xml:space="preserve">vehicles </w:t>
      </w:r>
      <w:r w:rsidRPr="00E032CA">
        <w:rPr>
          <w:rFonts w:ascii="Times New Roman" w:hAnsi="Times New Roman" w:cs="Times New Roman"/>
          <w:lang w:eastAsia="de-DE"/>
        </w:rPr>
        <w:t xml:space="preserve">in </w:t>
      </w:r>
      <w:r w:rsidRPr="00E032CA">
        <w:rPr>
          <w:rFonts w:ascii="Times New Roman" w:hAnsi="Times New Roman" w:cs="Times New Roman"/>
          <w:lang w:eastAsia="de-DE"/>
        </w:rPr>
        <w:t xml:space="preserve">out-door, e.g., with human pedestrian and eBike. This scenario could be dedicated to exhibition fair events and or private campuses. </w:t>
      </w:r>
    </w:p>
    <w:p w14:paraId="45897842" w14:textId="77777777" w:rsidR="00234D8F" w:rsidRPr="00E032CA" w:rsidRDefault="00234D8F" w:rsidP="005713D8">
      <w:pPr>
        <w:autoSpaceDE w:val="0"/>
        <w:autoSpaceDN w:val="0"/>
        <w:spacing w:after="0" w:line="240" w:lineRule="auto"/>
        <w:jc w:val="both"/>
        <w:rPr>
          <w:rFonts w:ascii="Times New Roman" w:hAnsi="Times New Roman" w:cs="Times New Roman"/>
          <w:lang w:eastAsia="de-DE"/>
        </w:rPr>
      </w:pPr>
    </w:p>
    <w:p w14:paraId="29D70B8E" w14:textId="4E96A0AE" w:rsidR="00234D8F"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These proposed scenarios can give us better understanding </w:t>
      </w:r>
      <w:r w:rsidR="00D74E01">
        <w:rPr>
          <w:rFonts w:ascii="Times New Roman" w:hAnsi="Times New Roman" w:cs="Times New Roman"/>
          <w:lang w:eastAsia="de-DE"/>
        </w:rPr>
        <w:t>on</w:t>
      </w:r>
      <w:r w:rsidRPr="00E032CA">
        <w:rPr>
          <w:rFonts w:ascii="Times New Roman" w:hAnsi="Times New Roman" w:cs="Times New Roman"/>
          <w:lang w:eastAsia="de-DE"/>
        </w:rPr>
        <w:t xml:space="preserve"> the evaluation assumptions for V2X.  Now we can conclude the following (including the second concern about WiFi interference):</w:t>
      </w:r>
    </w:p>
    <w:p w14:paraId="3BF02FE9" w14:textId="73291182" w:rsidR="00234D8F"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b/>
          <w:bCs/>
          <w:lang w:eastAsia="de-DE"/>
        </w:rPr>
        <w:t>First</w:t>
      </w:r>
      <w:r w:rsidRPr="00E032CA">
        <w:rPr>
          <w:rFonts w:ascii="Times New Roman" w:hAnsi="Times New Roman" w:cs="Times New Roman"/>
          <w:lang w:eastAsia="de-DE"/>
        </w:rPr>
        <w:t>; consider the following WiFi interference:</w:t>
      </w:r>
    </w:p>
    <w:p w14:paraId="086AC3EE" w14:textId="72A0AF2C"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For highway scenario, limit the interference </w:t>
      </w:r>
      <w:r w:rsidR="00D74E01">
        <w:rPr>
          <w:rFonts w:ascii="Times New Roman" w:hAnsi="Times New Roman" w:cs="Times New Roman"/>
          <w:lang w:eastAsia="de-DE"/>
        </w:rPr>
        <w:t xml:space="preserve">only </w:t>
      </w:r>
      <w:r w:rsidRPr="00E032CA">
        <w:rPr>
          <w:rFonts w:ascii="Times New Roman" w:hAnsi="Times New Roman" w:cs="Times New Roman"/>
          <w:lang w:eastAsia="de-DE"/>
        </w:rPr>
        <w:t>to</w:t>
      </w:r>
      <w:r w:rsidR="00D74E01">
        <w:rPr>
          <w:rFonts w:ascii="Times New Roman" w:hAnsi="Times New Roman" w:cs="Times New Roman"/>
          <w:lang w:eastAsia="de-DE"/>
        </w:rPr>
        <w:t xml:space="preserve"> the</w:t>
      </w:r>
      <w:r w:rsidRPr="00E032CA">
        <w:rPr>
          <w:rFonts w:ascii="Times New Roman" w:hAnsi="Times New Roman" w:cs="Times New Roman"/>
          <w:lang w:eastAsia="de-DE"/>
        </w:rPr>
        <w:t xml:space="preserve"> in-vehicle connectivity module, e.g., </w:t>
      </w:r>
      <w:r w:rsidR="00D74E01">
        <w:rPr>
          <w:rFonts w:ascii="Times New Roman" w:hAnsi="Times New Roman" w:cs="Times New Roman"/>
          <w:lang w:eastAsia="de-DE"/>
        </w:rPr>
        <w:t xml:space="preserve">a </w:t>
      </w:r>
      <w:r w:rsidRPr="00E032CA">
        <w:rPr>
          <w:rFonts w:ascii="Times New Roman" w:hAnsi="Times New Roman" w:cs="Times New Roman"/>
          <w:lang w:eastAsia="de-DE"/>
        </w:rPr>
        <w:t xml:space="preserve">vehicle hot-spot and two in-vehicle connected user. FFS: the propagation loss for inter-vehicle interference (due to metallic caging of the vehicle). </w:t>
      </w:r>
    </w:p>
    <w:p w14:paraId="02EB437A" w14:textId="5B0A8F41" w:rsidR="00234D8F" w:rsidRPr="00E032CA" w:rsidRDefault="00234D8F" w:rsidP="005713D8">
      <w:pPr>
        <w:pStyle w:val="ListParagraph"/>
        <w:numPr>
          <w:ilvl w:val="1"/>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Note, according to the discussion in RAN1#110 </w:t>
      </w:r>
      <w:r w:rsidR="00D74E01">
        <w:rPr>
          <w:rFonts w:ascii="Times New Roman" w:hAnsi="Times New Roman" w:cs="Times New Roman"/>
          <w:lang w:eastAsia="de-DE"/>
        </w:rPr>
        <w:t>it was also proposed to</w:t>
      </w:r>
      <w:r w:rsidRPr="00E032CA">
        <w:rPr>
          <w:rFonts w:ascii="Times New Roman" w:hAnsi="Times New Roman" w:cs="Times New Roman"/>
          <w:lang w:eastAsia="de-DE"/>
        </w:rPr>
        <w:t xml:space="preserve"> consider all RSU as WiFi</w:t>
      </w:r>
      <w:r w:rsidR="00D74E01">
        <w:rPr>
          <w:rFonts w:ascii="Times New Roman" w:hAnsi="Times New Roman" w:cs="Times New Roman"/>
          <w:lang w:eastAsia="de-DE"/>
        </w:rPr>
        <w:t xml:space="preserve"> nodes</w:t>
      </w:r>
      <w:r w:rsidRPr="00E032CA">
        <w:rPr>
          <w:rFonts w:ascii="Times New Roman" w:hAnsi="Times New Roman" w:cs="Times New Roman"/>
          <w:lang w:eastAsia="de-DE"/>
        </w:rPr>
        <w:t xml:space="preserve">. In our view, it may not be feasible to have all RSUs equipped with WiFi hotspots on highway; we recommend to neglect their effect. </w:t>
      </w:r>
    </w:p>
    <w:p w14:paraId="168853C6" w14:textId="77777777"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For urban scenario, assume interference from pedestrian UEs’ WiFi that are connected to out-door hotspots. FFS: deployment of hotspot (on buildings/separate towers), their separation (e.g., 100m), antenna height (4m), etc.</w:t>
      </w:r>
    </w:p>
    <w:p w14:paraId="07C5A2A2" w14:textId="77777777" w:rsidR="00234D8F" w:rsidRPr="00E032CA" w:rsidRDefault="00234D8F" w:rsidP="005713D8">
      <w:pPr>
        <w:autoSpaceDE w:val="0"/>
        <w:autoSpaceDN w:val="0"/>
        <w:spacing w:after="0" w:line="240" w:lineRule="auto"/>
        <w:jc w:val="both"/>
        <w:rPr>
          <w:rFonts w:ascii="Times New Roman" w:hAnsi="Times New Roman" w:cs="Times New Roman"/>
          <w:lang w:eastAsia="de-DE"/>
        </w:rPr>
      </w:pPr>
    </w:p>
    <w:p w14:paraId="19FD3BD4" w14:textId="5A1F0FAC" w:rsidR="00234D8F"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b/>
          <w:bCs/>
          <w:lang w:eastAsia="de-DE"/>
        </w:rPr>
        <w:t>Second</w:t>
      </w:r>
      <w:r w:rsidRPr="00E032CA">
        <w:rPr>
          <w:rFonts w:ascii="Times New Roman" w:hAnsi="Times New Roman" w:cs="Times New Roman"/>
          <w:b/>
          <w:bCs/>
          <w:lang w:eastAsia="de-DE"/>
        </w:rPr>
        <w:t>;</w:t>
      </w:r>
      <w:r w:rsidRPr="00E032CA">
        <w:rPr>
          <w:rFonts w:ascii="Times New Roman" w:hAnsi="Times New Roman" w:cs="Times New Roman"/>
          <w:lang w:eastAsia="de-DE"/>
        </w:rPr>
        <w:t xml:space="preserve"> consider the following traffic models:</w:t>
      </w:r>
    </w:p>
    <w:p w14:paraId="13A5C6EC" w14:textId="0D4F6709"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For highway scenario, limit it to aperiodic high-data rate traffic model from </w:t>
      </w:r>
      <w:r w:rsidRPr="00E032CA">
        <w:rPr>
          <w:rFonts w:ascii="Times New Roman" w:hAnsi="Times New Roman" w:cs="Times New Roman"/>
          <w:lang w:eastAsia="de-DE"/>
        </w:rPr>
        <w:t>TR 37.885</w:t>
      </w:r>
      <w:r w:rsidRPr="00E032CA">
        <w:rPr>
          <w:rFonts w:ascii="Times New Roman" w:hAnsi="Times New Roman" w:cs="Times New Roman"/>
          <w:lang w:eastAsia="de-DE"/>
        </w:rPr>
        <w:t xml:space="preserve"> </w:t>
      </w:r>
    </w:p>
    <w:p w14:paraId="3A307067" w14:textId="32B5AF1C"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For urban scenario, limit to periodic traffic model from TR 37.885</w:t>
      </w:r>
    </w:p>
    <w:p w14:paraId="7F0B9950" w14:textId="27632CCF" w:rsidR="00234D8F" w:rsidRPr="00E032CA" w:rsidRDefault="00234D8F" w:rsidP="005713D8">
      <w:pPr>
        <w:autoSpaceDE w:val="0"/>
        <w:autoSpaceDN w:val="0"/>
        <w:spacing w:after="0" w:line="240" w:lineRule="auto"/>
        <w:jc w:val="both"/>
        <w:rPr>
          <w:rFonts w:ascii="Times New Roman" w:hAnsi="Times New Roman" w:cs="Times New Roman"/>
          <w:lang w:eastAsia="de-DE"/>
        </w:rPr>
      </w:pPr>
    </w:p>
    <w:p w14:paraId="27B2AE4E" w14:textId="4E4A52A8" w:rsidR="00234D8F"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b/>
          <w:bCs/>
          <w:lang w:eastAsia="de-DE"/>
        </w:rPr>
        <w:t>Third;</w:t>
      </w:r>
      <w:r w:rsidRPr="00E032CA">
        <w:rPr>
          <w:rFonts w:ascii="Times New Roman" w:hAnsi="Times New Roman" w:cs="Times New Roman"/>
          <w:lang w:eastAsia="de-DE"/>
        </w:rPr>
        <w:t xml:space="preserve"> consider the following cast types:</w:t>
      </w:r>
    </w:p>
    <w:p w14:paraId="0E90BE85" w14:textId="7FAE0108"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For highway scenario,</w:t>
      </w:r>
      <w:r w:rsidRPr="00E032CA">
        <w:rPr>
          <w:rFonts w:ascii="Times New Roman" w:hAnsi="Times New Roman" w:cs="Times New Roman"/>
          <w:lang w:eastAsia="de-DE"/>
        </w:rPr>
        <w:t xml:space="preserve"> limit the e</w:t>
      </w:r>
      <w:r w:rsidR="00D74E01">
        <w:rPr>
          <w:rFonts w:ascii="Times New Roman" w:hAnsi="Times New Roman" w:cs="Times New Roman"/>
          <w:lang w:eastAsia="de-DE"/>
        </w:rPr>
        <w:t>valuation of SL-U</w:t>
      </w:r>
      <w:r w:rsidRPr="00E032CA">
        <w:rPr>
          <w:rFonts w:ascii="Times New Roman" w:hAnsi="Times New Roman" w:cs="Times New Roman"/>
          <w:lang w:eastAsia="de-DE"/>
        </w:rPr>
        <w:t xml:space="preserve"> to unicast and (optional</w:t>
      </w:r>
      <w:r w:rsidR="00D74E01">
        <w:rPr>
          <w:rFonts w:ascii="Times New Roman" w:hAnsi="Times New Roman" w:cs="Times New Roman"/>
          <w:lang w:eastAsia="de-DE"/>
        </w:rPr>
        <w:t>ly</w:t>
      </w:r>
      <w:r w:rsidRPr="00E032CA">
        <w:rPr>
          <w:rFonts w:ascii="Times New Roman" w:hAnsi="Times New Roman" w:cs="Times New Roman"/>
          <w:lang w:eastAsia="de-DE"/>
        </w:rPr>
        <w:t>) groupcast</w:t>
      </w:r>
    </w:p>
    <w:p w14:paraId="7F6E9A6E" w14:textId="632FB3F4" w:rsidR="00234D8F" w:rsidRPr="00E032CA" w:rsidRDefault="00234D8F" w:rsidP="005713D8">
      <w:pPr>
        <w:pStyle w:val="ListParagraph"/>
        <w:numPr>
          <w:ilvl w:val="0"/>
          <w:numId w:val="9"/>
        </w:num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 xml:space="preserve">For urban scenario, </w:t>
      </w:r>
      <w:r w:rsidRPr="00E032CA">
        <w:rPr>
          <w:rFonts w:ascii="Times New Roman" w:hAnsi="Times New Roman" w:cs="Times New Roman"/>
          <w:lang w:eastAsia="de-DE"/>
        </w:rPr>
        <w:t xml:space="preserve">limit the cast type to unicast </w:t>
      </w:r>
    </w:p>
    <w:p w14:paraId="5B1930F4" w14:textId="2B9C4209" w:rsidR="00234D8F" w:rsidRPr="00E032CA" w:rsidRDefault="00234D8F" w:rsidP="005713D8">
      <w:pPr>
        <w:autoSpaceDE w:val="0"/>
        <w:autoSpaceDN w:val="0"/>
        <w:spacing w:after="0" w:line="240" w:lineRule="auto"/>
        <w:jc w:val="both"/>
        <w:rPr>
          <w:rFonts w:ascii="Times New Roman" w:hAnsi="Times New Roman" w:cs="Times New Roman"/>
          <w:lang w:eastAsia="de-DE"/>
        </w:rPr>
      </w:pPr>
    </w:p>
    <w:p w14:paraId="55DFD1E1" w14:textId="6594ADC5" w:rsidR="00857255" w:rsidRPr="00E032CA" w:rsidRDefault="00234D8F" w:rsidP="005713D8">
      <w:pPr>
        <w:autoSpaceDE w:val="0"/>
        <w:autoSpaceDN w:val="0"/>
        <w:spacing w:after="0" w:line="240" w:lineRule="auto"/>
        <w:jc w:val="both"/>
        <w:rPr>
          <w:rFonts w:ascii="Times New Roman" w:hAnsi="Times New Roman" w:cs="Times New Roman"/>
          <w:lang w:eastAsia="de-DE"/>
        </w:rPr>
      </w:pPr>
      <w:r w:rsidRPr="00E032CA">
        <w:rPr>
          <w:rFonts w:ascii="Times New Roman" w:hAnsi="Times New Roman" w:cs="Times New Roman"/>
          <w:lang w:eastAsia="de-DE"/>
        </w:rPr>
        <w:t>Therefore</w:t>
      </w:r>
      <w:r w:rsidR="007C36BA" w:rsidRPr="00E032CA">
        <w:rPr>
          <w:rFonts w:ascii="Times New Roman" w:hAnsi="Times New Roman" w:cs="Times New Roman"/>
          <w:lang w:eastAsia="de-DE"/>
        </w:rPr>
        <w:t>, w</w:t>
      </w:r>
      <w:r w:rsidR="00857255" w:rsidRPr="00E032CA">
        <w:rPr>
          <w:rFonts w:ascii="Times New Roman" w:hAnsi="Times New Roman" w:cs="Times New Roman"/>
          <w:lang w:eastAsia="de-DE"/>
        </w:rPr>
        <w:t xml:space="preserve">e </w:t>
      </w:r>
      <w:r w:rsidRPr="00E032CA">
        <w:rPr>
          <w:rFonts w:ascii="Times New Roman" w:hAnsi="Times New Roman" w:cs="Times New Roman"/>
          <w:lang w:eastAsia="de-DE"/>
        </w:rPr>
        <w:t>would like to revisit</w:t>
      </w:r>
      <w:r w:rsidR="00857255" w:rsidRPr="00E032CA">
        <w:rPr>
          <w:rFonts w:ascii="Times New Roman" w:hAnsi="Times New Roman" w:cs="Times New Roman"/>
          <w:lang w:eastAsia="de-DE"/>
        </w:rPr>
        <w:t xml:space="preserve"> keep Scenario 2 (</w:t>
      </w:r>
      <w:r w:rsidRPr="00E032CA">
        <w:rPr>
          <w:rFonts w:ascii="Times New Roman" w:hAnsi="Times New Roman" w:cs="Times New Roman"/>
          <w:lang w:eastAsia="de-DE"/>
        </w:rPr>
        <w:t xml:space="preserve">for </w:t>
      </w:r>
      <w:r w:rsidR="00857255" w:rsidRPr="00E032CA">
        <w:rPr>
          <w:rFonts w:ascii="Times New Roman" w:hAnsi="Times New Roman" w:cs="Times New Roman"/>
          <w:lang w:eastAsia="de-DE"/>
        </w:rPr>
        <w:t>V2X</w:t>
      </w:r>
      <w:r w:rsidRPr="00E032CA">
        <w:rPr>
          <w:rFonts w:ascii="Times New Roman" w:hAnsi="Times New Roman" w:cs="Times New Roman"/>
          <w:lang w:eastAsia="de-DE"/>
        </w:rPr>
        <w:t xml:space="preserve"> use cases</w:t>
      </w:r>
      <w:r w:rsidR="00857255" w:rsidRPr="00E032CA">
        <w:rPr>
          <w:rFonts w:ascii="Times New Roman" w:hAnsi="Times New Roman" w:cs="Times New Roman"/>
          <w:lang w:eastAsia="de-DE"/>
        </w:rPr>
        <w:t xml:space="preserve">) </w:t>
      </w:r>
      <w:r w:rsidRPr="00E032CA">
        <w:rPr>
          <w:rFonts w:ascii="Times New Roman" w:hAnsi="Times New Roman" w:cs="Times New Roman"/>
          <w:lang w:eastAsia="de-DE"/>
        </w:rPr>
        <w:t>in light of the aforementioned consideration for traffic mode, cast type and WiFi interference for highway and urban scenario.</w:t>
      </w:r>
    </w:p>
    <w:p w14:paraId="1DAC9CE7" w14:textId="77777777" w:rsidR="000D1062" w:rsidRPr="00E032CA" w:rsidRDefault="000D1062" w:rsidP="005713D8">
      <w:pPr>
        <w:autoSpaceDE w:val="0"/>
        <w:autoSpaceDN w:val="0"/>
        <w:spacing w:after="0" w:line="240" w:lineRule="auto"/>
        <w:jc w:val="both"/>
        <w:rPr>
          <w:rFonts w:ascii="Times New Roman" w:hAnsi="Times New Roman" w:cs="Times New Roman"/>
          <w:b/>
          <w:bCs/>
          <w:lang w:eastAsia="de-DE"/>
        </w:rPr>
      </w:pPr>
    </w:p>
    <w:p w14:paraId="12FB9B6D" w14:textId="220623E2" w:rsidR="007C36BA" w:rsidRPr="00E032CA" w:rsidRDefault="007C36BA" w:rsidP="005713D8">
      <w:pPr>
        <w:autoSpaceDE w:val="0"/>
        <w:autoSpaceDN w:val="0"/>
        <w:spacing w:after="0" w:line="240" w:lineRule="auto"/>
        <w:jc w:val="both"/>
        <w:rPr>
          <w:rFonts w:ascii="Times New Roman" w:hAnsi="Times New Roman" w:cs="Times New Roman"/>
          <w:b/>
          <w:bCs/>
          <w:lang w:eastAsia="de-DE"/>
        </w:rPr>
      </w:pPr>
      <w:r w:rsidRPr="00E032CA">
        <w:rPr>
          <w:rFonts w:ascii="Times New Roman" w:hAnsi="Times New Roman" w:cs="Times New Roman"/>
          <w:b/>
          <w:bCs/>
          <w:lang w:eastAsia="de-DE"/>
        </w:rPr>
        <w:t>Proposal</w:t>
      </w:r>
      <w:r w:rsidR="000D1062" w:rsidRPr="00E032CA">
        <w:rPr>
          <w:rFonts w:ascii="Times New Roman" w:hAnsi="Times New Roman" w:cs="Times New Roman"/>
          <w:b/>
          <w:bCs/>
          <w:lang w:eastAsia="de-DE"/>
        </w:rPr>
        <w:t xml:space="preserve"> 1</w:t>
      </w:r>
      <w:r w:rsidRPr="00E032CA">
        <w:rPr>
          <w:rFonts w:ascii="Times New Roman" w:hAnsi="Times New Roman" w:cs="Times New Roman"/>
          <w:b/>
          <w:bCs/>
          <w:lang w:eastAsia="de-DE"/>
        </w:rPr>
        <w:t>:</w:t>
      </w:r>
      <w:r w:rsidR="00166BE9" w:rsidRPr="00E032CA">
        <w:rPr>
          <w:rFonts w:ascii="Times New Roman" w:hAnsi="Times New Roman" w:cs="Times New Roman"/>
          <w:b/>
          <w:bCs/>
          <w:lang w:eastAsia="de-DE"/>
        </w:rPr>
        <w:t xml:space="preserve"> </w:t>
      </w:r>
      <w:r w:rsidR="000D1062" w:rsidRPr="00E032CA">
        <w:rPr>
          <w:rFonts w:ascii="Times New Roman" w:hAnsi="Times New Roman" w:cs="Times New Roman"/>
          <w:b/>
          <w:bCs/>
          <w:lang w:eastAsia="de-DE"/>
        </w:rPr>
        <w:t>For</w:t>
      </w:r>
      <w:r w:rsidRPr="00E032CA">
        <w:rPr>
          <w:rFonts w:ascii="Times New Roman" w:hAnsi="Times New Roman" w:cs="Times New Roman"/>
          <w:b/>
          <w:bCs/>
          <w:lang w:eastAsia="de-DE"/>
        </w:rPr>
        <w:t xml:space="preserve"> </w:t>
      </w:r>
      <w:r w:rsidR="00234D8F" w:rsidRPr="00E032CA">
        <w:rPr>
          <w:rFonts w:ascii="Times New Roman" w:hAnsi="Times New Roman" w:cs="Times New Roman"/>
          <w:b/>
          <w:bCs/>
          <w:lang w:eastAsia="de-DE"/>
        </w:rPr>
        <w:t>evaluation methodology S</w:t>
      </w:r>
      <w:r w:rsidRPr="00E032CA">
        <w:rPr>
          <w:rFonts w:ascii="Times New Roman" w:hAnsi="Times New Roman" w:cs="Times New Roman"/>
          <w:b/>
          <w:bCs/>
          <w:lang w:eastAsia="de-DE"/>
        </w:rPr>
        <w:t>cenario 2 (V2X use cases)</w:t>
      </w:r>
      <w:r w:rsidR="00234D8F" w:rsidRPr="00E032CA">
        <w:rPr>
          <w:rFonts w:ascii="Times New Roman" w:hAnsi="Times New Roman" w:cs="Times New Roman"/>
          <w:b/>
          <w:bCs/>
          <w:lang w:eastAsia="de-DE"/>
        </w:rPr>
        <w:t>, study the following</w:t>
      </w:r>
      <w:r w:rsidR="000D1062" w:rsidRPr="00E032CA">
        <w:rPr>
          <w:rFonts w:ascii="Times New Roman" w:hAnsi="Times New Roman" w:cs="Times New Roman"/>
          <w:b/>
          <w:bCs/>
          <w:lang w:eastAsia="de-DE"/>
        </w:rPr>
        <w:t xml:space="preserve"> modification</w:t>
      </w:r>
      <w:r w:rsidRPr="00E032CA">
        <w:rPr>
          <w:rFonts w:ascii="Times New Roman" w:hAnsi="Times New Roman" w:cs="Times New Roman"/>
          <w:b/>
          <w:bCs/>
          <w:lang w:eastAsia="de-DE"/>
        </w:rPr>
        <w:t>:</w:t>
      </w:r>
    </w:p>
    <w:p w14:paraId="6C77AA91" w14:textId="3E5EB1CD" w:rsidR="007C36BA" w:rsidRPr="00E032CA" w:rsidRDefault="007C36BA" w:rsidP="005713D8">
      <w:pPr>
        <w:pStyle w:val="ListParagraph"/>
        <w:numPr>
          <w:ilvl w:val="0"/>
          <w:numId w:val="12"/>
        </w:numPr>
        <w:spacing w:after="0" w:line="240" w:lineRule="auto"/>
        <w:jc w:val="both"/>
        <w:rPr>
          <w:rFonts w:ascii="Times New Roman" w:eastAsia="Batang" w:hAnsi="Times New Roman" w:cs="Times New Roman"/>
          <w:b/>
          <w:bCs/>
        </w:rPr>
      </w:pPr>
      <w:r w:rsidRPr="00E032CA">
        <w:rPr>
          <w:rFonts w:ascii="Times New Roman" w:hAnsi="Times New Roman" w:cs="Times New Roman"/>
          <w:b/>
          <w:bCs/>
        </w:rPr>
        <w:t>Scenario 2 (V2X use cases)</w:t>
      </w:r>
      <w:r w:rsidR="00234D8F" w:rsidRPr="00E032CA">
        <w:rPr>
          <w:rFonts w:ascii="Times New Roman" w:hAnsi="Times New Roman" w:cs="Times New Roman"/>
          <w:b/>
          <w:bCs/>
        </w:rPr>
        <w:t>:</w:t>
      </w:r>
    </w:p>
    <w:p w14:paraId="45D77CCE" w14:textId="77777777" w:rsidR="007C36BA" w:rsidRPr="00E032CA" w:rsidRDefault="007C36B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Evaluation methodology baseline is </w:t>
      </w:r>
      <w:r w:rsidRPr="00E032CA">
        <w:rPr>
          <w:rFonts w:ascii="Times New Roman" w:hAnsi="Times New Roman" w:cs="Times New Roman"/>
          <w:b/>
          <w:bCs/>
          <w:lang w:val="en-AU"/>
        </w:rPr>
        <w:t xml:space="preserve">NR sidelink </w:t>
      </w:r>
      <w:r w:rsidRPr="00E032CA">
        <w:rPr>
          <w:rFonts w:ascii="Times New Roman" w:hAnsi="Times New Roman" w:cs="Times New Roman"/>
          <w:b/>
          <w:bCs/>
        </w:rPr>
        <w:t>from TR 37.885.</w:t>
      </w:r>
    </w:p>
    <w:p w14:paraId="76DBB5B0" w14:textId="3120E300" w:rsidR="007C36BA" w:rsidRPr="00E032CA" w:rsidRDefault="007C36B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Layout: Highway</w:t>
      </w:r>
      <w:r w:rsidR="00234D8F" w:rsidRPr="00E032CA">
        <w:rPr>
          <w:rFonts w:ascii="Times New Roman" w:hAnsi="Times New Roman" w:cs="Times New Roman"/>
          <w:b/>
          <w:bCs/>
        </w:rPr>
        <w:t xml:space="preserve"> and</w:t>
      </w:r>
      <w:r w:rsidRPr="00E032CA">
        <w:rPr>
          <w:rFonts w:ascii="Times New Roman" w:hAnsi="Times New Roman" w:cs="Times New Roman"/>
          <w:b/>
          <w:bCs/>
        </w:rPr>
        <w:t xml:space="preserve"> urban</w:t>
      </w:r>
    </w:p>
    <w:p w14:paraId="65D60C62" w14:textId="77777777" w:rsidR="007C36BA" w:rsidRPr="00E032CA" w:rsidRDefault="007C36B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Channel model follows </w:t>
      </w:r>
      <w:r w:rsidRPr="00E032CA">
        <w:rPr>
          <w:rFonts w:ascii="Times New Roman" w:hAnsi="Times New Roman" w:cs="Times New Roman"/>
          <w:b/>
          <w:bCs/>
          <w:lang w:val="en-AU"/>
        </w:rPr>
        <w:t>NR sidelink TR 37.885</w:t>
      </w:r>
    </w:p>
    <w:p w14:paraId="5FA5F7B9" w14:textId="3AB1B595" w:rsidR="007C36BA" w:rsidRPr="00E032CA" w:rsidRDefault="007C36B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lastRenderedPageBreak/>
        <w:t>Traffic model</w:t>
      </w:r>
      <w:r w:rsidR="00234D8F" w:rsidRPr="00E032CA">
        <w:rPr>
          <w:rFonts w:ascii="Times New Roman" w:hAnsi="Times New Roman" w:cs="Times New Roman"/>
          <w:b/>
          <w:bCs/>
        </w:rPr>
        <w:t xml:space="preserve"> base line </w:t>
      </w:r>
      <w:r w:rsidR="00234D8F" w:rsidRPr="00E032CA">
        <w:rPr>
          <w:rFonts w:ascii="Times New Roman" w:hAnsi="Times New Roman" w:cs="Times New Roman"/>
          <w:b/>
          <w:bCs/>
          <w:lang w:val="en-AU"/>
        </w:rPr>
        <w:t>TR 37.885</w:t>
      </w:r>
      <w:r w:rsidR="00234D8F" w:rsidRPr="00E032CA">
        <w:rPr>
          <w:rFonts w:ascii="Times New Roman" w:hAnsi="Times New Roman" w:cs="Times New Roman"/>
          <w:b/>
          <w:bCs/>
          <w:lang w:val="en-AU"/>
        </w:rPr>
        <w:t xml:space="preserve"> and cast type</w:t>
      </w:r>
      <w:r w:rsidR="00234D8F" w:rsidRPr="00E032CA">
        <w:rPr>
          <w:rFonts w:ascii="Times New Roman" w:hAnsi="Times New Roman" w:cs="Times New Roman"/>
          <w:b/>
          <w:bCs/>
        </w:rPr>
        <w:t>:</w:t>
      </w:r>
    </w:p>
    <w:p w14:paraId="3A1ABFD1" w14:textId="43070740" w:rsidR="00234D8F" w:rsidRPr="00E032CA" w:rsidRDefault="00234D8F"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For </w:t>
      </w:r>
      <w:r w:rsidRPr="00E032CA">
        <w:rPr>
          <w:rFonts w:ascii="Times New Roman" w:hAnsi="Times New Roman" w:cs="Times New Roman"/>
          <w:b/>
          <w:bCs/>
        </w:rPr>
        <w:t>Highway</w:t>
      </w:r>
      <w:r w:rsidRPr="00E032CA">
        <w:rPr>
          <w:rFonts w:ascii="Times New Roman" w:hAnsi="Times New Roman" w:cs="Times New Roman"/>
          <w:b/>
          <w:bCs/>
        </w:rPr>
        <w:t xml:space="preserve">: aperiodic traffic model </w:t>
      </w:r>
      <w:r w:rsidR="00D74E01">
        <w:rPr>
          <w:rFonts w:ascii="Times New Roman" w:hAnsi="Times New Roman" w:cs="Times New Roman"/>
          <w:b/>
          <w:bCs/>
        </w:rPr>
        <w:t xml:space="preserve">; </w:t>
      </w:r>
      <w:r w:rsidRPr="00E032CA">
        <w:rPr>
          <w:rFonts w:ascii="Times New Roman" w:hAnsi="Times New Roman" w:cs="Times New Roman"/>
          <w:b/>
          <w:bCs/>
        </w:rPr>
        <w:t xml:space="preserve">cast type: </w:t>
      </w:r>
      <w:r w:rsidRPr="00E032CA">
        <w:rPr>
          <w:rFonts w:ascii="Times New Roman" w:hAnsi="Times New Roman" w:cs="Times New Roman"/>
          <w:b/>
          <w:bCs/>
          <w:lang w:eastAsia="de-DE"/>
        </w:rPr>
        <w:t>unicast and (option</w:t>
      </w:r>
      <w:r w:rsidRPr="00E032CA">
        <w:rPr>
          <w:rFonts w:ascii="Times New Roman" w:hAnsi="Times New Roman" w:cs="Times New Roman"/>
          <w:b/>
          <w:bCs/>
          <w:lang w:eastAsia="de-DE"/>
        </w:rPr>
        <w:t>al</w:t>
      </w:r>
      <w:r w:rsidRPr="00E032CA">
        <w:rPr>
          <w:rFonts w:ascii="Times New Roman" w:hAnsi="Times New Roman" w:cs="Times New Roman"/>
          <w:b/>
          <w:bCs/>
          <w:lang w:eastAsia="de-DE"/>
        </w:rPr>
        <w:t>) groupcast</w:t>
      </w:r>
    </w:p>
    <w:p w14:paraId="05D998E1" w14:textId="6D0BBB2D" w:rsidR="00234D8F" w:rsidRPr="00E032CA" w:rsidRDefault="00234D8F"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For urban: periodic traffic model (baseline) and aperiodic (optional) for cast type: unicast</w:t>
      </w:r>
    </w:p>
    <w:p w14:paraId="73241DC7" w14:textId="77777777" w:rsidR="00234D8F" w:rsidRPr="00E032CA" w:rsidRDefault="00234D8F"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WiFi</w:t>
      </w:r>
      <w:r w:rsidR="000D1062" w:rsidRPr="00E032CA">
        <w:rPr>
          <w:rFonts w:ascii="Times New Roman" w:hAnsi="Times New Roman" w:cs="Times New Roman"/>
          <w:b/>
          <w:bCs/>
        </w:rPr>
        <w:t xml:space="preserve"> interference model </w:t>
      </w:r>
    </w:p>
    <w:p w14:paraId="7D1D522A" w14:textId="640E1FA6" w:rsidR="007C36BA" w:rsidRPr="00E032CA" w:rsidRDefault="00234D8F"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H</w:t>
      </w:r>
      <w:r w:rsidR="007C36BA" w:rsidRPr="00E032CA">
        <w:rPr>
          <w:rFonts w:ascii="Times New Roman" w:hAnsi="Times New Roman" w:cs="Times New Roman"/>
          <w:b/>
          <w:bCs/>
        </w:rPr>
        <w:t>ighway</w:t>
      </w:r>
      <w:r w:rsidRPr="00E032CA">
        <w:rPr>
          <w:rFonts w:ascii="Times New Roman" w:hAnsi="Times New Roman" w:cs="Times New Roman"/>
          <w:b/>
          <w:bCs/>
        </w:rPr>
        <w:t>: consider only in-vehicle connectivity with WiFi (assuming 1 hotspot and two active users per vehicle)</w:t>
      </w:r>
    </w:p>
    <w:p w14:paraId="0CE10D2F" w14:textId="530028E3" w:rsidR="00234D8F" w:rsidRPr="00E032CA" w:rsidRDefault="00234D8F"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Urban: consider UE pedestrian as WiFi user connected to WiFi hotspots </w:t>
      </w:r>
      <w:r w:rsidRPr="00E032CA">
        <w:rPr>
          <w:rFonts w:ascii="Times New Roman" w:hAnsi="Times New Roman" w:cs="Times New Roman"/>
          <w:b/>
          <w:bCs/>
        </w:rPr>
        <w:t xml:space="preserve">with appropriate density, e.g., </w:t>
      </w:r>
      <w:r w:rsidRPr="00E032CA">
        <w:rPr>
          <w:rFonts w:ascii="Times New Roman" w:hAnsi="Times New Roman" w:cs="Times New Roman"/>
          <w:b/>
          <w:bCs/>
        </w:rPr>
        <w:t>every 100</w:t>
      </w:r>
      <w:r w:rsidRPr="00E032CA">
        <w:rPr>
          <w:rFonts w:ascii="Times New Roman" w:hAnsi="Times New Roman" w:cs="Times New Roman"/>
          <w:b/>
          <w:bCs/>
        </w:rPr>
        <w:t>m</w:t>
      </w:r>
    </w:p>
    <w:p w14:paraId="68E60CEB" w14:textId="15F4594C" w:rsidR="007C36BA" w:rsidRPr="00E032CA" w:rsidRDefault="007C36B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Performance metric</w:t>
      </w:r>
      <w:r w:rsidR="00D74E01">
        <w:rPr>
          <w:rFonts w:ascii="Times New Roman" w:hAnsi="Times New Roman" w:cs="Times New Roman"/>
          <w:b/>
          <w:bCs/>
        </w:rPr>
        <w:t xml:space="preserve"> </w:t>
      </w:r>
      <w:r w:rsidR="00D74E01" w:rsidRPr="00E032CA">
        <w:rPr>
          <w:rFonts w:ascii="Times New Roman" w:hAnsi="Times New Roman" w:cs="Times New Roman"/>
          <w:b/>
          <w:bCs/>
          <w:lang w:val="en-AU"/>
        </w:rPr>
        <w:t>(V2X)</w:t>
      </w:r>
      <w:r w:rsidRPr="00E032CA">
        <w:rPr>
          <w:rFonts w:ascii="Times New Roman" w:hAnsi="Times New Roman" w:cs="Times New Roman"/>
          <w:b/>
          <w:bCs/>
        </w:rPr>
        <w:t xml:space="preserve">: </w:t>
      </w:r>
      <w:r w:rsidRPr="00E032CA">
        <w:rPr>
          <w:rFonts w:ascii="Times New Roman" w:hAnsi="Times New Roman" w:cs="Times New Roman"/>
          <w:b/>
          <w:bCs/>
          <w:lang w:val="en-AU"/>
        </w:rPr>
        <w:t xml:space="preserve">PRR and PIR </w:t>
      </w:r>
    </w:p>
    <w:p w14:paraId="27DCFE7C" w14:textId="4F2C6A7E" w:rsidR="007C36BA" w:rsidRPr="00E032CA" w:rsidRDefault="007C36BA" w:rsidP="005713D8">
      <w:pPr>
        <w:autoSpaceDE w:val="0"/>
        <w:autoSpaceDN w:val="0"/>
        <w:spacing w:after="0" w:line="240" w:lineRule="auto"/>
        <w:jc w:val="both"/>
        <w:rPr>
          <w:rFonts w:ascii="Times New Roman" w:hAnsi="Times New Roman" w:cs="Times New Roman"/>
          <w:lang w:eastAsia="de-DE"/>
        </w:rPr>
      </w:pPr>
    </w:p>
    <w:p w14:paraId="54D5E63E" w14:textId="334BF545" w:rsidR="00857255" w:rsidRPr="00E032CA" w:rsidRDefault="000D1062" w:rsidP="005713D8">
      <w:pPr>
        <w:pStyle w:val="Heading2"/>
        <w:ind w:left="450"/>
        <w:jc w:val="both"/>
        <w:rPr>
          <w:rFonts w:ascii="Times New Roman" w:eastAsia="Batang" w:hAnsi="Times New Roman"/>
          <w:color w:val="000000" w:themeColor="text1"/>
        </w:rPr>
      </w:pPr>
      <w:r w:rsidRPr="00E032CA">
        <w:rPr>
          <w:rFonts w:ascii="Times New Roman" w:eastAsia="Batang" w:hAnsi="Times New Roman"/>
          <w:color w:val="000000" w:themeColor="text1"/>
        </w:rPr>
        <w:t>Channel access mechanisms for SL-U (Topic #2)</w:t>
      </w:r>
    </w:p>
    <w:p w14:paraId="6A09CFE8" w14:textId="4EE02794" w:rsidR="00E032CA" w:rsidRPr="00E032CA" w:rsidRDefault="00E032CA" w:rsidP="005713D8">
      <w:pPr>
        <w:pStyle w:val="Heading3"/>
        <w:ind w:left="540"/>
        <w:jc w:val="both"/>
        <w:rPr>
          <w:rFonts w:ascii="Times New Roman" w:hAnsi="Times New Roman"/>
          <w:snapToGrid w:val="0"/>
        </w:rPr>
      </w:pPr>
      <w:r w:rsidRPr="00E032CA">
        <w:rPr>
          <w:rFonts w:ascii="Times New Roman" w:hAnsi="Times New Roman"/>
          <w:snapToGrid w:val="0"/>
        </w:rPr>
        <w:t xml:space="preserve">Further details on FBE for </w:t>
      </w:r>
      <w:r w:rsidRPr="00E032CA">
        <w:rPr>
          <w:rFonts w:ascii="Times New Roman" w:hAnsi="Times New Roman"/>
          <w:snapToGrid w:val="0"/>
        </w:rPr>
        <w:t>semi-static channel access</w:t>
      </w:r>
      <w:r w:rsidR="005713D8">
        <w:rPr>
          <w:rFonts w:ascii="Times New Roman" w:hAnsi="Times New Roman"/>
          <w:snapToGrid w:val="0"/>
        </w:rPr>
        <w:t xml:space="preserve"> </w:t>
      </w:r>
      <w:r w:rsidR="005713D8" w:rsidRPr="005713D8">
        <w:rPr>
          <w:rFonts w:ascii="Times New Roman" w:hAnsi="Times New Roman"/>
          <w:snapToGrid w:val="0"/>
        </w:rPr>
        <w:t>(Topic #2)</w:t>
      </w:r>
    </w:p>
    <w:p w14:paraId="75391952" w14:textId="4892B97D" w:rsidR="00166BE9" w:rsidRPr="00E032CA" w:rsidRDefault="00166BE9" w:rsidP="005713D8">
      <w:pPr>
        <w:jc w:val="both"/>
        <w:rPr>
          <w:rFonts w:ascii="Times New Roman" w:hAnsi="Times New Roman" w:cs="Times New Roman"/>
          <w:lang w:eastAsia="de-DE"/>
        </w:rPr>
      </w:pPr>
      <w:r w:rsidRPr="00E032CA">
        <w:rPr>
          <w:rFonts w:ascii="Times New Roman" w:hAnsi="Times New Roman" w:cs="Times New Roman"/>
          <w:lang w:eastAsia="de-DE"/>
        </w:rPr>
        <w:t>In RAN1#</w:t>
      </w:r>
      <w:r w:rsidR="00234D8F" w:rsidRPr="00E032CA">
        <w:rPr>
          <w:rFonts w:ascii="Times New Roman" w:hAnsi="Times New Roman" w:cs="Times New Roman"/>
          <w:lang w:eastAsia="de-DE"/>
        </w:rPr>
        <w:t>110</w:t>
      </w:r>
      <w:r w:rsidRPr="00E032CA">
        <w:rPr>
          <w:rFonts w:ascii="Times New Roman" w:hAnsi="Times New Roman" w:cs="Times New Roman"/>
          <w:lang w:eastAsia="de-DE"/>
        </w:rPr>
        <w:t xml:space="preserve">, </w:t>
      </w:r>
      <w:r w:rsidR="00234D8F" w:rsidRPr="00E032CA">
        <w:rPr>
          <w:rFonts w:ascii="Times New Roman" w:hAnsi="Times New Roman" w:cs="Times New Roman"/>
          <w:lang w:eastAsia="de-DE"/>
        </w:rPr>
        <w:t>the</w:t>
      </w:r>
      <w:r w:rsidRPr="00E032CA">
        <w:rPr>
          <w:rFonts w:ascii="Times New Roman" w:hAnsi="Times New Roman" w:cs="Times New Roman"/>
          <w:lang w:eastAsia="de-DE"/>
        </w:rPr>
        <w:t xml:space="preserve"> frame</w:t>
      </w:r>
      <w:r w:rsidR="00ED6031" w:rsidRPr="00E032CA">
        <w:rPr>
          <w:rFonts w:ascii="Times New Roman" w:hAnsi="Times New Roman" w:cs="Times New Roman"/>
          <w:lang w:eastAsia="de-DE"/>
        </w:rPr>
        <w:t xml:space="preserve"> </w:t>
      </w:r>
      <w:r w:rsidRPr="00E032CA">
        <w:rPr>
          <w:rFonts w:ascii="Times New Roman" w:hAnsi="Times New Roman" w:cs="Times New Roman"/>
          <w:lang w:eastAsia="de-DE"/>
        </w:rPr>
        <w:t xml:space="preserve">based </w:t>
      </w:r>
      <w:r w:rsidR="00ED6031" w:rsidRPr="00E032CA">
        <w:rPr>
          <w:rFonts w:ascii="Times New Roman" w:hAnsi="Times New Roman" w:cs="Times New Roman"/>
          <w:lang w:eastAsia="de-DE"/>
        </w:rPr>
        <w:t xml:space="preserve">equipment </w:t>
      </w:r>
      <w:r w:rsidRPr="00E032CA">
        <w:rPr>
          <w:rFonts w:ascii="Times New Roman" w:hAnsi="Times New Roman" w:cs="Times New Roman"/>
          <w:lang w:eastAsia="de-DE"/>
        </w:rPr>
        <w:t>(FBE)-based semi-static channel access scheme</w:t>
      </w:r>
      <w:r w:rsidR="00234D8F" w:rsidRPr="00E032CA">
        <w:rPr>
          <w:rFonts w:ascii="Times New Roman" w:hAnsi="Times New Roman" w:cs="Times New Roman"/>
          <w:lang w:eastAsia="de-DE"/>
        </w:rPr>
        <w:t xml:space="preserve"> was further discussed with better consensus and understanding its modes of operations</w:t>
      </w:r>
      <w:r w:rsidRPr="00E032CA">
        <w:rPr>
          <w:rFonts w:ascii="Times New Roman" w:hAnsi="Times New Roman" w:cs="Times New Roman"/>
          <w:lang w:eastAsia="de-DE"/>
        </w:rPr>
        <w:t>.</w:t>
      </w:r>
      <w:r w:rsidR="00234D8F" w:rsidRPr="00E032CA">
        <w:rPr>
          <w:rFonts w:ascii="Times New Roman" w:hAnsi="Times New Roman" w:cs="Times New Roman"/>
          <w:lang w:eastAsia="de-DE"/>
        </w:rPr>
        <w:t xml:space="preserve"> While it is still constrained by</w:t>
      </w:r>
      <w:r w:rsidRPr="00E032CA">
        <w:rPr>
          <w:rFonts w:ascii="Times New Roman" w:hAnsi="Times New Roman" w:cs="Times New Roman"/>
          <w:lang w:eastAsia="de-DE"/>
        </w:rPr>
        <w:t xml:space="preserve"> </w:t>
      </w:r>
      <w:r w:rsidR="00234D8F" w:rsidRPr="00E032CA">
        <w:rPr>
          <w:rFonts w:ascii="Times New Roman" w:hAnsi="Times New Roman" w:cs="Times New Roman"/>
          <w:lang w:eastAsia="de-DE"/>
        </w:rPr>
        <w:t xml:space="preserve">its </w:t>
      </w:r>
      <w:r w:rsidR="00234D8F" w:rsidRPr="00E032CA">
        <w:rPr>
          <w:rFonts w:ascii="Times New Roman" w:hAnsi="Times New Roman" w:cs="Times New Roman"/>
          <w:lang w:eastAsia="de-DE"/>
        </w:rPr>
        <w:t>level of regulations, private premises policies, etc.</w:t>
      </w:r>
      <w:r w:rsidR="00234D8F" w:rsidRPr="00E032CA">
        <w:rPr>
          <w:rFonts w:ascii="Times New Roman" w:hAnsi="Times New Roman" w:cs="Times New Roman"/>
          <w:lang w:eastAsia="de-DE"/>
        </w:rPr>
        <w:t>, we still believe that</w:t>
      </w:r>
      <w:r w:rsidRPr="00E032CA">
        <w:rPr>
          <w:rFonts w:ascii="Times New Roman" w:hAnsi="Times New Roman" w:cs="Times New Roman"/>
          <w:lang w:eastAsia="de-DE"/>
        </w:rPr>
        <w:t xml:space="preserve"> FBE-based semi-static channel access may </w:t>
      </w:r>
      <w:r w:rsidR="00476B46" w:rsidRPr="00E032CA">
        <w:rPr>
          <w:rFonts w:ascii="Times New Roman" w:hAnsi="Times New Roman" w:cs="Times New Roman"/>
          <w:lang w:eastAsia="de-DE"/>
        </w:rPr>
        <w:t xml:space="preserve">be </w:t>
      </w:r>
      <w:r w:rsidR="00ED6031" w:rsidRPr="00E032CA">
        <w:rPr>
          <w:rFonts w:ascii="Times New Roman" w:hAnsi="Times New Roman" w:cs="Times New Roman"/>
          <w:lang w:eastAsia="de-DE"/>
        </w:rPr>
        <w:t xml:space="preserve">more </w:t>
      </w:r>
      <w:r w:rsidR="00476B46" w:rsidRPr="00E032CA">
        <w:rPr>
          <w:rFonts w:ascii="Times New Roman" w:hAnsi="Times New Roman" w:cs="Times New Roman"/>
          <w:lang w:eastAsia="de-DE"/>
        </w:rPr>
        <w:t>beneficial than</w:t>
      </w:r>
      <w:r w:rsidRPr="00E032CA">
        <w:rPr>
          <w:rFonts w:ascii="Times New Roman" w:hAnsi="Times New Roman" w:cs="Times New Roman"/>
          <w:lang w:eastAsia="de-DE"/>
        </w:rPr>
        <w:t xml:space="preserve"> LBE-based dynamic channel access in some (limited or low</w:t>
      </w:r>
      <w:r w:rsidR="00D74E01">
        <w:rPr>
          <w:rFonts w:ascii="Times New Roman" w:hAnsi="Times New Roman" w:cs="Times New Roman"/>
          <w:lang w:eastAsia="de-DE"/>
        </w:rPr>
        <w:t xml:space="preserve"> or deterministic</w:t>
      </w:r>
      <w:r w:rsidRPr="00E032CA">
        <w:rPr>
          <w:rFonts w:ascii="Times New Roman" w:hAnsi="Times New Roman" w:cs="Times New Roman"/>
          <w:lang w:eastAsia="de-DE"/>
        </w:rPr>
        <w:t>) traffic scenarios or in situations when the incumbent systems (e,g., NR-U, Wi-Fi) are not present or, at least, very rare. According</w:t>
      </w:r>
      <w:r w:rsidR="00234D8F" w:rsidRPr="00E032CA">
        <w:rPr>
          <w:rFonts w:ascii="Times New Roman" w:hAnsi="Times New Roman" w:cs="Times New Roman"/>
          <w:lang w:eastAsia="de-DE"/>
        </w:rPr>
        <w:t xml:space="preserve"> to the understanding </w:t>
      </w:r>
      <w:r w:rsidR="00D74E01">
        <w:rPr>
          <w:rFonts w:ascii="Times New Roman" w:hAnsi="Times New Roman" w:cs="Times New Roman"/>
          <w:lang w:eastAsia="de-DE"/>
        </w:rPr>
        <w:t>in the SL-Evo RAN1 discussions</w:t>
      </w:r>
      <w:r w:rsidR="00234D8F" w:rsidRPr="00E032CA">
        <w:rPr>
          <w:rFonts w:ascii="Times New Roman" w:hAnsi="Times New Roman" w:cs="Times New Roman"/>
          <w:lang w:eastAsia="de-DE"/>
        </w:rPr>
        <w:t xml:space="preserve">, </w:t>
      </w:r>
      <w:r w:rsidRPr="00E032CA">
        <w:rPr>
          <w:rFonts w:ascii="Times New Roman" w:hAnsi="Times New Roman" w:cs="Times New Roman"/>
          <w:lang w:eastAsia="de-DE"/>
        </w:rPr>
        <w:t xml:space="preserve">SL-U with FBE-based semi-static channel access </w:t>
      </w:r>
      <w:r w:rsidR="00476B46" w:rsidRPr="00E032CA">
        <w:rPr>
          <w:rFonts w:ascii="Times New Roman" w:hAnsi="Times New Roman" w:cs="Times New Roman"/>
          <w:lang w:eastAsia="de-DE"/>
        </w:rPr>
        <w:t xml:space="preserve">can easily </w:t>
      </w:r>
      <w:r w:rsidRPr="00E032CA">
        <w:rPr>
          <w:rFonts w:ascii="Times New Roman" w:hAnsi="Times New Roman" w:cs="Times New Roman"/>
          <w:lang w:eastAsia="de-DE"/>
        </w:rPr>
        <w:t xml:space="preserve">fit IIoT use case, as in this use case, the environment is rather controlled. Additionally, </w:t>
      </w:r>
      <w:r w:rsidR="00234D8F" w:rsidRPr="00E032CA">
        <w:rPr>
          <w:rFonts w:ascii="Times New Roman" w:hAnsi="Times New Roman" w:cs="Times New Roman"/>
          <w:lang w:eastAsia="de-DE"/>
        </w:rPr>
        <w:t xml:space="preserve">we believe </w:t>
      </w:r>
      <w:r w:rsidRPr="00E032CA">
        <w:rPr>
          <w:rFonts w:ascii="Times New Roman" w:hAnsi="Times New Roman" w:cs="Times New Roman"/>
          <w:lang w:eastAsia="de-DE"/>
        </w:rPr>
        <w:t>V2X use case</w:t>
      </w:r>
      <w:r w:rsidR="00476B46" w:rsidRPr="00E032CA">
        <w:rPr>
          <w:rFonts w:ascii="Times New Roman" w:hAnsi="Times New Roman" w:cs="Times New Roman"/>
          <w:lang w:eastAsia="de-DE"/>
        </w:rPr>
        <w:t xml:space="preserve"> can utilize FBE-based channel access due to its periodic transmissions and </w:t>
      </w:r>
      <w:r w:rsidR="00234D8F" w:rsidRPr="00E032CA">
        <w:rPr>
          <w:rFonts w:ascii="Times New Roman" w:hAnsi="Times New Roman" w:cs="Times New Roman"/>
          <w:lang w:eastAsia="de-DE"/>
        </w:rPr>
        <w:t>due to</w:t>
      </w:r>
      <w:r w:rsidR="00476B46" w:rsidRPr="00E032CA">
        <w:rPr>
          <w:rFonts w:ascii="Times New Roman" w:hAnsi="Times New Roman" w:cs="Times New Roman"/>
          <w:lang w:eastAsia="de-DE"/>
        </w:rPr>
        <w:t xml:space="preserve"> </w:t>
      </w:r>
      <w:r w:rsidR="00D74E01">
        <w:rPr>
          <w:rFonts w:ascii="Times New Roman" w:hAnsi="Times New Roman" w:cs="Times New Roman"/>
          <w:lang w:eastAsia="de-DE"/>
        </w:rPr>
        <w:t xml:space="preserve">its </w:t>
      </w:r>
      <w:r w:rsidR="00476B46" w:rsidRPr="00E032CA">
        <w:rPr>
          <w:rFonts w:ascii="Times New Roman" w:hAnsi="Times New Roman" w:cs="Times New Roman"/>
          <w:lang w:eastAsia="de-DE"/>
        </w:rPr>
        <w:t>limited</w:t>
      </w:r>
      <w:r w:rsidR="00D74E01">
        <w:rPr>
          <w:rFonts w:ascii="Times New Roman" w:hAnsi="Times New Roman" w:cs="Times New Roman"/>
          <w:lang w:eastAsia="de-DE"/>
        </w:rPr>
        <w:t>/controlled</w:t>
      </w:r>
      <w:r w:rsidR="00476B46" w:rsidRPr="00E032CA">
        <w:rPr>
          <w:rFonts w:ascii="Times New Roman" w:hAnsi="Times New Roman" w:cs="Times New Roman"/>
          <w:lang w:eastAsia="de-DE"/>
        </w:rPr>
        <w:t xml:space="preserve"> </w:t>
      </w:r>
      <w:r w:rsidR="00D74E01">
        <w:rPr>
          <w:rFonts w:ascii="Times New Roman" w:hAnsi="Times New Roman" w:cs="Times New Roman"/>
          <w:lang w:eastAsia="de-DE"/>
        </w:rPr>
        <w:t>exposure</w:t>
      </w:r>
      <w:r w:rsidR="00476B46" w:rsidRPr="00E032CA">
        <w:rPr>
          <w:rFonts w:ascii="Times New Roman" w:hAnsi="Times New Roman" w:cs="Times New Roman"/>
          <w:lang w:eastAsia="de-DE"/>
        </w:rPr>
        <w:t xml:space="preserve"> Wi-Fi, especially </w:t>
      </w:r>
      <w:r w:rsidRPr="00E032CA">
        <w:rPr>
          <w:rFonts w:ascii="Times New Roman" w:hAnsi="Times New Roman" w:cs="Times New Roman"/>
          <w:lang w:eastAsia="de-DE"/>
        </w:rPr>
        <w:t>in high-way scenarios</w:t>
      </w:r>
      <w:r w:rsidR="00234D8F" w:rsidRPr="00E032CA">
        <w:rPr>
          <w:rFonts w:ascii="Times New Roman" w:hAnsi="Times New Roman" w:cs="Times New Roman"/>
          <w:lang w:eastAsia="de-DE"/>
        </w:rPr>
        <w:t xml:space="preserve"> (see section 2.1</w:t>
      </w:r>
      <w:r w:rsidR="00D74E01">
        <w:rPr>
          <w:rFonts w:ascii="Times New Roman" w:hAnsi="Times New Roman" w:cs="Times New Roman"/>
          <w:lang w:eastAsia="de-DE"/>
        </w:rPr>
        <w:t>)</w:t>
      </w:r>
      <w:r w:rsidRPr="00E032CA">
        <w:rPr>
          <w:rFonts w:ascii="Times New Roman" w:hAnsi="Times New Roman" w:cs="Times New Roman"/>
          <w:lang w:eastAsia="de-DE"/>
        </w:rPr>
        <w:t>.</w:t>
      </w:r>
    </w:p>
    <w:p w14:paraId="1903D34B" w14:textId="1214F3C6" w:rsidR="00166BE9" w:rsidRPr="00E032CA" w:rsidRDefault="00476B46" w:rsidP="005713D8">
      <w:pPr>
        <w:jc w:val="both"/>
        <w:rPr>
          <w:rFonts w:ascii="Times New Roman" w:hAnsi="Times New Roman" w:cs="Times New Roman"/>
          <w:lang w:eastAsia="de-DE"/>
        </w:rPr>
      </w:pPr>
      <w:r w:rsidRPr="00E032CA">
        <w:rPr>
          <w:rFonts w:ascii="Times New Roman" w:hAnsi="Times New Roman" w:cs="Times New Roman"/>
          <w:lang w:eastAsia="de-DE"/>
        </w:rPr>
        <w:t>I</w:t>
      </w:r>
      <w:r w:rsidR="00166BE9" w:rsidRPr="00E032CA">
        <w:rPr>
          <w:rFonts w:ascii="Times New Roman" w:hAnsi="Times New Roman" w:cs="Times New Roman"/>
          <w:lang w:eastAsia="de-DE"/>
        </w:rPr>
        <w:t xml:space="preserve">n </w:t>
      </w:r>
      <w:r w:rsidR="00234D8F" w:rsidRPr="00E032CA">
        <w:rPr>
          <w:rFonts w:ascii="Times New Roman" w:hAnsi="Times New Roman" w:cs="Times New Roman"/>
          <w:lang w:eastAsia="de-DE"/>
        </w:rPr>
        <w:t>this meeting</w:t>
      </w:r>
      <w:r w:rsidR="00166BE9" w:rsidRPr="00E032CA">
        <w:rPr>
          <w:rFonts w:ascii="Times New Roman" w:hAnsi="Times New Roman" w:cs="Times New Roman"/>
          <w:lang w:eastAsia="de-DE"/>
        </w:rPr>
        <w:t xml:space="preserve">, </w:t>
      </w:r>
      <w:r w:rsidR="00234D8F" w:rsidRPr="00E032CA">
        <w:rPr>
          <w:rFonts w:ascii="Times New Roman" w:hAnsi="Times New Roman" w:cs="Times New Roman"/>
          <w:lang w:eastAsia="de-DE"/>
        </w:rPr>
        <w:t>we believe it is</w:t>
      </w:r>
      <w:r w:rsidR="00166BE9" w:rsidRPr="00E032CA">
        <w:rPr>
          <w:rFonts w:ascii="Times New Roman" w:hAnsi="Times New Roman" w:cs="Times New Roman"/>
          <w:lang w:eastAsia="de-DE"/>
        </w:rPr>
        <w:t xml:space="preserve"> important to support </w:t>
      </w:r>
      <w:r w:rsidR="00234D8F" w:rsidRPr="00E032CA">
        <w:rPr>
          <w:rFonts w:ascii="Times New Roman" w:hAnsi="Times New Roman" w:cs="Times New Roman"/>
          <w:lang w:eastAsia="de-DE"/>
        </w:rPr>
        <w:t>FBE-based</w:t>
      </w:r>
      <w:r w:rsidR="00234D8F" w:rsidRPr="00E032CA">
        <w:rPr>
          <w:rFonts w:ascii="Times New Roman" w:hAnsi="Times New Roman" w:cs="Times New Roman"/>
          <w:lang w:eastAsia="de-DE"/>
        </w:rPr>
        <w:t xml:space="preserve"> </w:t>
      </w:r>
      <w:r w:rsidR="00166BE9" w:rsidRPr="00E032CA">
        <w:rPr>
          <w:rFonts w:ascii="Times New Roman" w:hAnsi="Times New Roman" w:cs="Times New Roman"/>
          <w:lang w:eastAsia="de-DE"/>
        </w:rPr>
        <w:t>channel access schemes,</w:t>
      </w:r>
      <w:r w:rsidR="00234D8F" w:rsidRPr="00E032CA">
        <w:rPr>
          <w:rFonts w:ascii="Times New Roman" w:hAnsi="Times New Roman" w:cs="Times New Roman"/>
          <w:lang w:eastAsia="de-DE"/>
        </w:rPr>
        <w:t xml:space="preserve"> as proposed in FL [2]</w:t>
      </w:r>
      <w:r w:rsidR="00166BE9" w:rsidRPr="00E032CA">
        <w:rPr>
          <w:rFonts w:ascii="Times New Roman" w:hAnsi="Times New Roman" w:cs="Times New Roman"/>
          <w:lang w:eastAsia="de-DE"/>
        </w:rPr>
        <w:t>.</w:t>
      </w:r>
    </w:p>
    <w:p w14:paraId="05419B77" w14:textId="7EDA35AE" w:rsidR="00166BE9" w:rsidRPr="00E032CA" w:rsidRDefault="00166BE9" w:rsidP="005713D8">
      <w:pPr>
        <w:jc w:val="both"/>
        <w:rPr>
          <w:rFonts w:ascii="Times New Roman" w:eastAsia="MS Mincho" w:hAnsi="Times New Roman" w:cs="Times New Roman"/>
          <w:b/>
        </w:rPr>
      </w:pPr>
      <w:r w:rsidRPr="00E032CA">
        <w:rPr>
          <w:rFonts w:ascii="Times New Roman" w:eastAsia="MS Mincho" w:hAnsi="Times New Roman" w:cs="Times New Roman"/>
          <w:b/>
        </w:rPr>
        <w:t xml:space="preserve">Objective 1: FBE-based channel access mechanism is beneficial for some use cases considering certain traffic situation and the </w:t>
      </w:r>
      <w:r w:rsidR="00476B46" w:rsidRPr="00E032CA">
        <w:rPr>
          <w:rFonts w:ascii="Times New Roman" w:eastAsia="MS Mincho" w:hAnsi="Times New Roman" w:cs="Times New Roman"/>
          <w:b/>
        </w:rPr>
        <w:t xml:space="preserve">presence </w:t>
      </w:r>
      <w:r w:rsidRPr="00E032CA">
        <w:rPr>
          <w:rFonts w:ascii="Times New Roman" w:eastAsia="MS Mincho" w:hAnsi="Times New Roman" w:cs="Times New Roman"/>
          <w:b/>
        </w:rPr>
        <w:t>of incumbent systems</w:t>
      </w:r>
      <w:r w:rsidR="00234D8F" w:rsidRPr="00E032CA">
        <w:rPr>
          <w:rFonts w:ascii="Times New Roman" w:eastAsia="MS Mincho" w:hAnsi="Times New Roman" w:cs="Times New Roman"/>
          <w:b/>
        </w:rPr>
        <w:t>, e.g., IIoT and V2X-highway</w:t>
      </w:r>
      <w:r w:rsidRPr="00E032CA">
        <w:rPr>
          <w:rFonts w:ascii="Times New Roman" w:eastAsia="MS Mincho" w:hAnsi="Times New Roman" w:cs="Times New Roman"/>
          <w:b/>
        </w:rPr>
        <w:t>.</w:t>
      </w:r>
    </w:p>
    <w:p w14:paraId="7B92BD76" w14:textId="7642461C" w:rsidR="00234D8F" w:rsidRPr="00E032CA" w:rsidRDefault="00166BE9" w:rsidP="005713D8">
      <w:pPr>
        <w:spacing w:after="0"/>
        <w:jc w:val="both"/>
        <w:rPr>
          <w:rFonts w:ascii="Times New Roman" w:eastAsia="MS Mincho" w:hAnsi="Times New Roman" w:cs="Times New Roman"/>
          <w:b/>
        </w:rPr>
      </w:pPr>
      <w:r w:rsidRPr="00E032CA">
        <w:rPr>
          <w:rFonts w:ascii="Times New Roman" w:eastAsia="MS Mincho" w:hAnsi="Times New Roman" w:cs="Times New Roman"/>
          <w:b/>
        </w:rPr>
        <w:t xml:space="preserve">Proposal </w:t>
      </w:r>
      <w:r w:rsidR="00BD395E" w:rsidRPr="00E032CA">
        <w:rPr>
          <w:rFonts w:ascii="Times New Roman" w:eastAsia="MS Mincho" w:hAnsi="Times New Roman" w:cs="Times New Roman"/>
          <w:b/>
        </w:rPr>
        <w:t>2</w:t>
      </w:r>
      <w:r w:rsidRPr="00E032CA">
        <w:rPr>
          <w:rFonts w:ascii="Times New Roman" w:eastAsia="MS Mincho" w:hAnsi="Times New Roman" w:cs="Times New Roman"/>
          <w:b/>
        </w:rPr>
        <w:t xml:space="preserve">: </w:t>
      </w:r>
      <w:r w:rsidR="00234D8F" w:rsidRPr="00E032CA">
        <w:rPr>
          <w:rFonts w:ascii="Times New Roman" w:hAnsi="Times New Roman" w:cs="Times New Roman"/>
          <w:b/>
          <w:bCs/>
        </w:rPr>
        <w:t>FBE-based semi-static channel access for SL-U is supported</w:t>
      </w:r>
    </w:p>
    <w:p w14:paraId="477B60FC" w14:textId="77777777" w:rsidR="00234D8F" w:rsidRPr="00E032CA" w:rsidRDefault="00234D8F" w:rsidP="005713D8">
      <w:pPr>
        <w:pStyle w:val="ListParagraph"/>
        <w:numPr>
          <w:ilvl w:val="0"/>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rPr>
        <w:t>Channel access procedures based on semi-static channel occupancy are intended for environments where the absence of other technologies is guaranteed e.g., by level of regulations, private premises policies, etc.</w:t>
      </w:r>
    </w:p>
    <w:p w14:paraId="63448CF8" w14:textId="77777777" w:rsidR="00234D8F" w:rsidRPr="00E032CA" w:rsidRDefault="00234D8F" w:rsidP="005713D8">
      <w:pPr>
        <w:pStyle w:val="ListParagraph"/>
        <w:numPr>
          <w:ilvl w:val="0"/>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lang w:val="en-AU"/>
        </w:rPr>
        <w:t>NR-U channel access procedures for semi-static channel occupancy are to be taken as the baseline / starting point.</w:t>
      </w:r>
    </w:p>
    <w:p w14:paraId="57E0F5BC" w14:textId="77777777" w:rsidR="00234D8F" w:rsidRPr="00E032CA" w:rsidRDefault="00234D8F" w:rsidP="005713D8">
      <w:pPr>
        <w:pStyle w:val="ListParagraph"/>
        <w:numPr>
          <w:ilvl w:val="1"/>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lang w:val="en-AU"/>
        </w:rPr>
        <w:t>FFS any necessary updates or enhancement for SL-U operation</w:t>
      </w:r>
    </w:p>
    <w:p w14:paraId="2AF25665" w14:textId="5922BFA1" w:rsidR="00166BE9" w:rsidRPr="00E032CA" w:rsidRDefault="00166BE9" w:rsidP="005713D8">
      <w:pPr>
        <w:jc w:val="both"/>
        <w:rPr>
          <w:rFonts w:ascii="Times New Roman" w:eastAsia="MS Mincho" w:hAnsi="Times New Roman" w:cs="Times New Roman"/>
          <w:b/>
          <w:bCs/>
        </w:rPr>
      </w:pPr>
      <w:r w:rsidRPr="00E032CA">
        <w:rPr>
          <w:rFonts w:ascii="Times New Roman" w:eastAsia="MS Mincho" w:hAnsi="Times New Roman" w:cs="Times New Roman"/>
          <w:b/>
          <w:bCs/>
        </w:rPr>
        <w:t xml:space="preserve"> </w:t>
      </w:r>
    </w:p>
    <w:p w14:paraId="0D82B155" w14:textId="68A94F90" w:rsidR="000D1062" w:rsidRPr="00E032CA" w:rsidRDefault="000D1062" w:rsidP="005713D8">
      <w:pPr>
        <w:pStyle w:val="Heading3"/>
        <w:ind w:left="540"/>
        <w:jc w:val="both"/>
        <w:rPr>
          <w:rFonts w:ascii="Times New Roman" w:hAnsi="Times New Roman"/>
          <w:snapToGrid w:val="0"/>
        </w:rPr>
      </w:pPr>
      <w:r w:rsidRPr="00E032CA">
        <w:rPr>
          <w:rFonts w:ascii="Times New Roman" w:hAnsi="Times New Roman"/>
          <w:snapToGrid w:val="0"/>
        </w:rPr>
        <w:t>Applicability of LBT for sidelink</w:t>
      </w:r>
      <w:r w:rsidR="00D74E01">
        <w:rPr>
          <w:rFonts w:ascii="Times New Roman" w:hAnsi="Times New Roman"/>
          <w:snapToGrid w:val="0"/>
        </w:rPr>
        <w:t xml:space="preserve"> for Resource allocation Mode 2</w:t>
      </w:r>
      <w:r w:rsidR="005713D8">
        <w:rPr>
          <w:rFonts w:ascii="Times New Roman" w:hAnsi="Times New Roman"/>
          <w:snapToGrid w:val="0"/>
        </w:rPr>
        <w:t xml:space="preserve"> </w:t>
      </w:r>
      <w:r w:rsidR="005713D8" w:rsidRPr="005713D8">
        <w:rPr>
          <w:rFonts w:ascii="Times New Roman" w:hAnsi="Times New Roman"/>
          <w:snapToGrid w:val="0"/>
        </w:rPr>
        <w:t>(Topic #2)</w:t>
      </w:r>
    </w:p>
    <w:p w14:paraId="11F75B22" w14:textId="0906D1FC" w:rsidR="00234D8F" w:rsidRPr="00E032CA" w:rsidRDefault="00234D8F" w:rsidP="005713D8">
      <w:pPr>
        <w:jc w:val="both"/>
        <w:rPr>
          <w:rFonts w:ascii="Times New Roman" w:hAnsi="Times New Roman" w:cs="Times New Roman"/>
          <w:lang w:eastAsia="de-DE"/>
        </w:rPr>
      </w:pPr>
      <w:r w:rsidRPr="00E032CA">
        <w:rPr>
          <w:rFonts w:ascii="Times New Roman" w:hAnsi="Times New Roman" w:cs="Times New Roman"/>
          <w:lang w:eastAsia="de-DE"/>
        </w:rPr>
        <w:t>T</w:t>
      </w:r>
      <w:r w:rsidR="00476B46" w:rsidRPr="00E032CA">
        <w:rPr>
          <w:rFonts w:ascii="Times New Roman" w:hAnsi="Times New Roman" w:cs="Times New Roman"/>
          <w:lang w:eastAsia="de-DE"/>
        </w:rPr>
        <w:t>he</w:t>
      </w:r>
      <w:r w:rsidR="000D1062" w:rsidRPr="00E032CA">
        <w:rPr>
          <w:rFonts w:ascii="Times New Roman" w:hAnsi="Times New Roman" w:cs="Times New Roman"/>
          <w:lang w:eastAsia="de-DE"/>
        </w:rPr>
        <w:t xml:space="preserve"> NR sidelink resource reservation depends on sensing and resource exclusion procedure</w:t>
      </w:r>
      <w:r w:rsidR="00476B46" w:rsidRPr="00E032CA">
        <w:rPr>
          <w:rFonts w:ascii="Times New Roman" w:hAnsi="Times New Roman" w:cs="Times New Roman"/>
          <w:lang w:eastAsia="de-DE"/>
        </w:rPr>
        <w:t>, where t</w:t>
      </w:r>
      <w:r w:rsidR="000D1062" w:rsidRPr="00E032CA">
        <w:rPr>
          <w:rFonts w:ascii="Times New Roman" w:hAnsi="Times New Roman" w:cs="Times New Roman"/>
          <w:lang w:eastAsia="de-DE"/>
        </w:rPr>
        <w:t xml:space="preserve">he sensing results are compiled from decoding valid sidelink control information with reservation slots/frequencies. Additionally, SL sensing procedure has </w:t>
      </w:r>
      <w:r w:rsidR="00D74E01">
        <w:rPr>
          <w:rFonts w:ascii="Times New Roman" w:hAnsi="Times New Roman" w:cs="Times New Roman"/>
          <w:lang w:eastAsia="de-DE"/>
        </w:rPr>
        <w:t>different</w:t>
      </w:r>
      <w:r w:rsidR="000D1062" w:rsidRPr="00E032CA">
        <w:rPr>
          <w:rFonts w:ascii="Times New Roman" w:hAnsi="Times New Roman" w:cs="Times New Roman"/>
          <w:lang w:eastAsia="de-DE"/>
        </w:rPr>
        <w:t xml:space="preserve"> sensing window durations  (depending whether the traffic in periodic or aperiodic) and different sensing window capabilities, i.e., a short sensing window placed directly before candidate resources for evaluating selected/reserved resources. Since sensing is not operating exactly like LBT and </w:t>
      </w:r>
      <w:r w:rsidR="00ED6031" w:rsidRPr="00E032CA">
        <w:rPr>
          <w:rFonts w:ascii="Times New Roman" w:hAnsi="Times New Roman" w:cs="Times New Roman"/>
          <w:lang w:eastAsia="de-DE"/>
        </w:rPr>
        <w:t xml:space="preserve">it </w:t>
      </w:r>
      <w:r w:rsidR="000D1062" w:rsidRPr="00E032CA">
        <w:rPr>
          <w:rFonts w:ascii="Times New Roman" w:hAnsi="Times New Roman" w:cs="Times New Roman"/>
          <w:lang w:eastAsia="de-DE"/>
        </w:rPr>
        <w:t xml:space="preserve">will not be able to replace it, a scheme to combine both </w:t>
      </w:r>
      <w:r w:rsidR="00ED6031" w:rsidRPr="00E032CA">
        <w:rPr>
          <w:rFonts w:ascii="Times New Roman" w:hAnsi="Times New Roman" w:cs="Times New Roman"/>
          <w:lang w:eastAsia="de-DE"/>
        </w:rPr>
        <w:t xml:space="preserve">(SL sensing and LBT) </w:t>
      </w:r>
      <w:r w:rsidR="000D1062" w:rsidRPr="00E032CA">
        <w:rPr>
          <w:rFonts w:ascii="Times New Roman" w:hAnsi="Times New Roman" w:cs="Times New Roman"/>
          <w:lang w:eastAsia="de-DE"/>
        </w:rPr>
        <w:t>needs to be studied</w:t>
      </w:r>
      <w:r w:rsidR="00476B46" w:rsidRPr="00E032CA">
        <w:rPr>
          <w:rFonts w:ascii="Times New Roman" w:hAnsi="Times New Roman" w:cs="Times New Roman"/>
          <w:lang w:eastAsia="de-DE"/>
        </w:rPr>
        <w:t xml:space="preserve"> extensively</w:t>
      </w:r>
      <w:r w:rsidR="000D1062" w:rsidRPr="00E032CA">
        <w:rPr>
          <w:rFonts w:ascii="Times New Roman" w:hAnsi="Times New Roman" w:cs="Times New Roman"/>
          <w:lang w:eastAsia="de-DE"/>
        </w:rPr>
        <w:t>.</w:t>
      </w:r>
      <w:r w:rsidR="00476B46" w:rsidRPr="00E032CA">
        <w:rPr>
          <w:rFonts w:ascii="Times New Roman" w:hAnsi="Times New Roman" w:cs="Times New Roman"/>
          <w:lang w:eastAsia="de-DE"/>
        </w:rPr>
        <w:t xml:space="preserve"> </w:t>
      </w:r>
      <w:r w:rsidR="000D1062" w:rsidRPr="00E032CA">
        <w:rPr>
          <w:rFonts w:ascii="Times New Roman" w:hAnsi="Times New Roman" w:cs="Times New Roman"/>
          <w:lang w:eastAsia="de-DE"/>
        </w:rPr>
        <w:t>LBT procedure (as in NR-U</w:t>
      </w:r>
      <w:r w:rsidR="00D74E01">
        <w:rPr>
          <w:rFonts w:ascii="Times New Roman" w:hAnsi="Times New Roman" w:cs="Times New Roman"/>
          <w:lang w:eastAsia="de-DE"/>
        </w:rPr>
        <w:t xml:space="preserve"> [4]</w:t>
      </w:r>
      <w:r w:rsidR="000D1062" w:rsidRPr="00E032CA">
        <w:rPr>
          <w:rFonts w:ascii="Times New Roman" w:hAnsi="Times New Roman" w:cs="Times New Roman"/>
          <w:lang w:eastAsia="de-DE"/>
        </w:rPr>
        <w:t xml:space="preserve">) relies on energy detection within a nominal frequency, e.g., 20 MHz, which does not decode any reservation information. </w:t>
      </w:r>
    </w:p>
    <w:p w14:paraId="2936DEE4" w14:textId="5F09EA2B" w:rsidR="00234D8F" w:rsidRPr="00E032CA" w:rsidRDefault="00234D8F" w:rsidP="005713D8">
      <w:pPr>
        <w:spacing w:after="0"/>
        <w:jc w:val="both"/>
        <w:rPr>
          <w:rFonts w:ascii="Times New Roman" w:hAnsi="Times New Roman" w:cs="Times New Roman"/>
          <w:lang w:eastAsia="de-DE"/>
        </w:rPr>
      </w:pPr>
      <w:r w:rsidRPr="00E032CA">
        <w:rPr>
          <w:rFonts w:ascii="Times New Roman" w:hAnsi="Times New Roman" w:cs="Times New Roman"/>
          <w:lang w:eastAsia="de-DE"/>
        </w:rPr>
        <w:lastRenderedPageBreak/>
        <w:t xml:space="preserve">Since both mechanisms have different sensing strategy, it is preferred to perform SL Sensing for resource selection jointly LBT, e.g., </w:t>
      </w:r>
    </w:p>
    <w:p w14:paraId="38E6CFC7" w14:textId="77777777"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Start with SL sensing first to detect SL transmission, then </w:t>
      </w:r>
    </w:p>
    <w:p w14:paraId="3424813E" w14:textId="2D520149" w:rsidR="00476B46"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Perform LBT before the selected resources (early enough)</w:t>
      </w:r>
    </w:p>
    <w:p w14:paraId="3E3C62DB" w14:textId="77777777" w:rsidR="00D74E01" w:rsidRDefault="00D74E01" w:rsidP="005713D8">
      <w:pPr>
        <w:spacing w:after="0"/>
        <w:jc w:val="both"/>
        <w:rPr>
          <w:rFonts w:ascii="Times New Roman" w:hAnsi="Times New Roman" w:cs="Times New Roman"/>
          <w:lang w:eastAsia="de-DE"/>
        </w:rPr>
      </w:pPr>
    </w:p>
    <w:p w14:paraId="538FF0FC" w14:textId="7AC3A275" w:rsidR="00234D8F" w:rsidRPr="00D74E01" w:rsidRDefault="00D74E01" w:rsidP="005713D8">
      <w:pPr>
        <w:spacing w:after="0"/>
        <w:jc w:val="both"/>
        <w:rPr>
          <w:rFonts w:ascii="Times New Roman" w:hAnsi="Times New Roman" w:cs="Times New Roman"/>
          <w:lang w:eastAsia="de-DE"/>
        </w:rPr>
      </w:pPr>
      <w:r>
        <w:rPr>
          <w:rFonts w:ascii="Times New Roman" w:hAnsi="Times New Roman" w:cs="Times New Roman"/>
          <w:lang w:eastAsia="de-DE"/>
        </w:rPr>
        <w:t xml:space="preserve">Note: </w:t>
      </w:r>
      <w:r w:rsidR="00234D8F" w:rsidRPr="00D74E01">
        <w:rPr>
          <w:rFonts w:ascii="Times New Roman" w:hAnsi="Times New Roman" w:cs="Times New Roman"/>
          <w:lang w:eastAsia="de-DE"/>
        </w:rPr>
        <w:t xml:space="preserve">Instead of random selection in Rel-16, Rel-18 SL-U can select other scheme that does guarantee LBT success. </w:t>
      </w:r>
    </w:p>
    <w:p w14:paraId="10555DCD" w14:textId="7505B668" w:rsidR="00234D8F" w:rsidRPr="00E032CA" w:rsidRDefault="00234D8F" w:rsidP="005713D8">
      <w:pPr>
        <w:spacing w:before="240" w:after="0"/>
        <w:jc w:val="both"/>
        <w:rPr>
          <w:rFonts w:ascii="Times New Roman" w:hAnsi="Times New Roman" w:cs="Times New Roman"/>
          <w:lang w:eastAsia="de-DE"/>
        </w:rPr>
      </w:pPr>
      <w:r w:rsidRPr="00E032CA">
        <w:rPr>
          <w:rFonts w:ascii="Times New Roman" w:hAnsi="Times New Roman" w:cs="Times New Roman"/>
          <w:lang w:eastAsia="de-DE"/>
        </w:rPr>
        <w:t>In order to avoid</w:t>
      </w:r>
      <w:r w:rsidR="00D74E01">
        <w:rPr>
          <w:rFonts w:ascii="Times New Roman" w:hAnsi="Times New Roman" w:cs="Times New Roman"/>
          <w:lang w:eastAsia="de-DE"/>
        </w:rPr>
        <w:t xml:space="preserve"> the</w:t>
      </w:r>
      <w:r w:rsidRPr="00E032CA">
        <w:rPr>
          <w:rFonts w:ascii="Times New Roman" w:hAnsi="Times New Roman" w:cs="Times New Roman"/>
          <w:lang w:eastAsia="de-DE"/>
        </w:rPr>
        <w:t xml:space="preserve"> impact of LBT failure and force the UE to cancel its transmission, it is important to understand the purpose of LBT failure, which are mainly:</w:t>
      </w:r>
    </w:p>
    <w:p w14:paraId="28276E54" w14:textId="72F79EC7"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When energy is detected before the selected resources (which mean the channel is occupied) </w:t>
      </w:r>
    </w:p>
    <w:p w14:paraId="447332A8" w14:textId="214AD804"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When there is no sufficient time to conduct LBT.</w:t>
      </w:r>
    </w:p>
    <w:p w14:paraId="37E93F3E" w14:textId="144168DB" w:rsidR="00234D8F" w:rsidRPr="00E032CA" w:rsidRDefault="00234D8F" w:rsidP="005713D8">
      <w:pPr>
        <w:jc w:val="both"/>
        <w:rPr>
          <w:rFonts w:ascii="Times New Roman" w:hAnsi="Times New Roman" w:cs="Times New Roman"/>
          <w:lang w:eastAsia="de-DE"/>
        </w:rPr>
      </w:pPr>
      <w:r w:rsidRPr="00E032CA">
        <w:rPr>
          <w:rFonts w:ascii="Times New Roman" w:hAnsi="Times New Roman" w:cs="Times New Roman"/>
          <w:lang w:eastAsia="de-DE"/>
        </w:rPr>
        <w:t xml:space="preserve">For </w:t>
      </w:r>
      <w:r w:rsidR="00D74E01">
        <w:rPr>
          <w:rFonts w:ascii="Times New Roman" w:hAnsi="Times New Roman" w:cs="Times New Roman"/>
          <w:lang w:eastAsia="de-DE"/>
        </w:rPr>
        <w:t xml:space="preserve">the first problem, it may be beneficial to select non-random resources or to select alternative/multiple candidate resources or wait until the channel is not busy. For </w:t>
      </w:r>
      <w:r w:rsidRPr="00E032CA">
        <w:rPr>
          <w:rFonts w:ascii="Times New Roman" w:hAnsi="Times New Roman" w:cs="Times New Roman"/>
          <w:lang w:eastAsia="de-DE"/>
        </w:rPr>
        <w:t>the latter</w:t>
      </w:r>
      <w:r w:rsidR="00D74E01">
        <w:rPr>
          <w:rFonts w:ascii="Times New Roman" w:hAnsi="Times New Roman" w:cs="Times New Roman"/>
          <w:lang w:eastAsia="de-DE"/>
        </w:rPr>
        <w:t xml:space="preserve"> issue</w:t>
      </w:r>
      <w:r w:rsidRPr="00E032CA">
        <w:rPr>
          <w:rFonts w:ascii="Times New Roman" w:hAnsi="Times New Roman" w:cs="Times New Roman"/>
          <w:lang w:eastAsia="de-DE"/>
        </w:rPr>
        <w:t>,</w:t>
      </w:r>
      <w:r w:rsidR="00D74E01">
        <w:rPr>
          <w:rFonts w:ascii="Times New Roman" w:hAnsi="Times New Roman" w:cs="Times New Roman"/>
          <w:lang w:eastAsia="de-DE"/>
        </w:rPr>
        <w:t xml:space="preserve"> i.e.,</w:t>
      </w:r>
      <w:r w:rsidRPr="00E032CA">
        <w:rPr>
          <w:rFonts w:ascii="Times New Roman" w:hAnsi="Times New Roman" w:cs="Times New Roman"/>
          <w:lang w:eastAsia="de-DE"/>
        </w:rPr>
        <w:t xml:space="preserve"> </w:t>
      </w:r>
      <w:r w:rsidR="00D74E01" w:rsidRPr="00E032CA">
        <w:rPr>
          <w:rFonts w:ascii="Times New Roman" w:hAnsi="Times New Roman" w:cs="Times New Roman"/>
          <w:lang w:eastAsia="de-DE"/>
        </w:rPr>
        <w:t>no sufficient time to conduct LBT</w:t>
      </w:r>
      <w:r w:rsidR="00D74E01">
        <w:rPr>
          <w:rFonts w:ascii="Times New Roman" w:hAnsi="Times New Roman" w:cs="Times New Roman"/>
          <w:lang w:eastAsia="de-DE"/>
        </w:rPr>
        <w:t xml:space="preserve">, </w:t>
      </w:r>
      <w:r w:rsidRPr="00E032CA">
        <w:rPr>
          <w:rFonts w:ascii="Times New Roman" w:hAnsi="Times New Roman" w:cs="Times New Roman"/>
          <w:lang w:eastAsia="de-DE"/>
        </w:rPr>
        <w:t xml:space="preserve">it is proposed to consider at least </w:t>
      </w:r>
      <w:r w:rsidR="00D74E01">
        <w:rPr>
          <w:rFonts w:ascii="Times New Roman" w:hAnsi="Times New Roman" w:cs="Times New Roman"/>
          <w:lang w:eastAsia="de-DE"/>
        </w:rPr>
        <w:t xml:space="preserve">a </w:t>
      </w:r>
      <w:r w:rsidRPr="00E032CA">
        <w:rPr>
          <w:rFonts w:ascii="Times New Roman" w:hAnsi="Times New Roman" w:cs="Times New Roman"/>
          <w:lang w:eastAsia="de-DE"/>
        </w:rPr>
        <w:t xml:space="preserve">sufficient time to perform LBT before </w:t>
      </w:r>
      <w:r w:rsidR="00D74E01">
        <w:rPr>
          <w:rFonts w:ascii="Times New Roman" w:hAnsi="Times New Roman" w:cs="Times New Roman"/>
          <w:lang w:eastAsia="de-DE"/>
        </w:rPr>
        <w:t>the starting of the selected candidate resource.</w:t>
      </w:r>
    </w:p>
    <w:p w14:paraId="31810E72" w14:textId="1DCD39B9" w:rsidR="00234D8F" w:rsidRPr="00E032CA" w:rsidRDefault="00234D8F" w:rsidP="005713D8">
      <w:pPr>
        <w:pStyle w:val="3GPPNormalText"/>
        <w:spacing w:after="120"/>
        <w:rPr>
          <w:rFonts w:cs="Times New Roman"/>
          <w:b/>
        </w:rPr>
      </w:pPr>
      <w:r w:rsidRPr="00E032CA">
        <w:rPr>
          <w:rFonts w:cs="Times New Roman"/>
          <w:b/>
        </w:rPr>
        <w:t xml:space="preserve">Objective 2: Concurrent LBT and sensing (e.g., as in Rel.16) are mandatory for operating sidelink in unlicensed spectrum </w:t>
      </w:r>
      <w:r w:rsidRPr="00E032CA">
        <w:rPr>
          <w:rFonts w:cs="Times New Roman"/>
          <w:b/>
        </w:rPr>
        <w:t>in Rel.-18</w:t>
      </w:r>
    </w:p>
    <w:p w14:paraId="33DE49B7" w14:textId="65D7355F" w:rsidR="00234D8F" w:rsidRPr="00E032CA" w:rsidRDefault="00234D8F" w:rsidP="005713D8">
      <w:pPr>
        <w:pStyle w:val="3GPPNormalText"/>
        <w:spacing w:after="0"/>
        <w:rPr>
          <w:rFonts w:cs="Times New Roman"/>
          <w:b/>
        </w:rPr>
      </w:pPr>
      <w:r w:rsidRPr="00E032CA">
        <w:rPr>
          <w:rFonts w:cs="Times New Roman"/>
          <w:b/>
        </w:rPr>
        <w:t xml:space="preserve">Proposal 3: </w:t>
      </w:r>
      <w:r w:rsidRPr="00E032CA">
        <w:rPr>
          <w:rFonts w:cs="Times New Roman"/>
          <w:b/>
        </w:rPr>
        <w:t>Study jointly</w:t>
      </w:r>
      <w:r w:rsidRPr="00E032CA">
        <w:rPr>
          <w:rFonts w:cs="Times New Roman"/>
          <w:b/>
        </w:rPr>
        <w:t xml:space="preserve"> </w:t>
      </w:r>
      <w:r w:rsidRPr="00E032CA">
        <w:rPr>
          <w:rFonts w:cs="Times New Roman"/>
          <w:b/>
        </w:rPr>
        <w:t xml:space="preserve">SL legacy sensing operation with </w:t>
      </w:r>
      <w:r w:rsidRPr="00E032CA">
        <w:rPr>
          <w:rFonts w:cs="Times New Roman"/>
          <w:b/>
        </w:rPr>
        <w:t xml:space="preserve">LBT operations </w:t>
      </w:r>
      <w:r w:rsidRPr="00E032CA">
        <w:rPr>
          <w:rFonts w:cs="Times New Roman"/>
          <w:b/>
        </w:rPr>
        <w:t>considering the following impacts:</w:t>
      </w:r>
    </w:p>
    <w:p w14:paraId="0C276956" w14:textId="738D46E1" w:rsidR="00234D8F" w:rsidRPr="00E032CA" w:rsidRDefault="00234D8F" w:rsidP="005713D8">
      <w:pPr>
        <w:pStyle w:val="3GPPNormalText"/>
        <w:numPr>
          <w:ilvl w:val="0"/>
          <w:numId w:val="9"/>
        </w:numPr>
        <w:spacing w:after="0"/>
        <w:rPr>
          <w:rFonts w:cs="Times New Roman"/>
          <w:b/>
        </w:rPr>
      </w:pPr>
      <w:r w:rsidRPr="00E032CA">
        <w:rPr>
          <w:rFonts w:cs="Times New Roman"/>
          <w:b/>
        </w:rPr>
        <w:t xml:space="preserve">Whether random selection can </w:t>
      </w:r>
      <w:r w:rsidR="00D74E01">
        <w:rPr>
          <w:rFonts w:cs="Times New Roman"/>
          <w:b/>
        </w:rPr>
        <w:t xml:space="preserve">still </w:t>
      </w:r>
      <w:r w:rsidRPr="00E032CA">
        <w:rPr>
          <w:rFonts w:cs="Times New Roman"/>
          <w:b/>
        </w:rPr>
        <w:t>be considered</w:t>
      </w:r>
    </w:p>
    <w:p w14:paraId="24D6A6AE" w14:textId="181DEC77" w:rsidR="00234D8F" w:rsidRPr="00E032CA" w:rsidRDefault="00234D8F" w:rsidP="005713D8">
      <w:pPr>
        <w:pStyle w:val="3GPPNormalText"/>
        <w:numPr>
          <w:ilvl w:val="0"/>
          <w:numId w:val="9"/>
        </w:numPr>
        <w:spacing w:after="0"/>
        <w:rPr>
          <w:rFonts w:cs="Times New Roman"/>
          <w:b/>
        </w:rPr>
      </w:pPr>
      <w:r w:rsidRPr="00E032CA">
        <w:rPr>
          <w:rFonts w:cs="Times New Roman"/>
          <w:b/>
        </w:rPr>
        <w:t>The impact of LBT type and duration on selected resources in a selection window</w:t>
      </w:r>
    </w:p>
    <w:p w14:paraId="5FCDEEF8" w14:textId="44EA5F0A" w:rsidR="00234D8F" w:rsidRPr="00E032CA" w:rsidRDefault="00234D8F" w:rsidP="005713D8">
      <w:pPr>
        <w:jc w:val="both"/>
        <w:rPr>
          <w:rFonts w:ascii="Times New Roman" w:hAnsi="Times New Roman" w:cs="Times New Roman"/>
          <w:lang w:eastAsia="de-DE"/>
        </w:rPr>
      </w:pPr>
    </w:p>
    <w:p w14:paraId="17A28B82" w14:textId="5769184B" w:rsidR="00234D8F" w:rsidRPr="00E032CA" w:rsidRDefault="00234D8F" w:rsidP="005713D8">
      <w:pPr>
        <w:pStyle w:val="Heading3"/>
        <w:ind w:left="540"/>
        <w:jc w:val="both"/>
        <w:rPr>
          <w:rFonts w:ascii="Times New Roman" w:hAnsi="Times New Roman"/>
          <w:snapToGrid w:val="0"/>
        </w:rPr>
      </w:pPr>
      <w:r w:rsidRPr="00E032CA">
        <w:rPr>
          <w:rFonts w:ascii="Times New Roman" w:hAnsi="Times New Roman"/>
          <w:snapToGrid w:val="0"/>
        </w:rPr>
        <w:t>L</w:t>
      </w:r>
      <w:r w:rsidRPr="00E032CA">
        <w:rPr>
          <w:rFonts w:ascii="Times New Roman" w:hAnsi="Times New Roman"/>
          <w:snapToGrid w:val="0"/>
        </w:rPr>
        <w:t>BT for sidelink</w:t>
      </w:r>
      <w:r w:rsidRPr="00E032CA">
        <w:rPr>
          <w:rFonts w:ascii="Times New Roman" w:hAnsi="Times New Roman"/>
          <w:snapToGrid w:val="0"/>
        </w:rPr>
        <w:t xml:space="preserve"> and inter UE-blocking</w:t>
      </w:r>
      <w:r w:rsidR="005713D8">
        <w:rPr>
          <w:rFonts w:ascii="Times New Roman" w:hAnsi="Times New Roman"/>
          <w:snapToGrid w:val="0"/>
        </w:rPr>
        <w:t xml:space="preserve"> </w:t>
      </w:r>
      <w:r w:rsidR="005713D8" w:rsidRPr="005713D8">
        <w:rPr>
          <w:rFonts w:ascii="Times New Roman" w:hAnsi="Times New Roman"/>
          <w:snapToGrid w:val="0"/>
        </w:rPr>
        <w:t>(Topic #2)</w:t>
      </w:r>
    </w:p>
    <w:p w14:paraId="60E06220" w14:textId="39D313CE" w:rsidR="000D1062" w:rsidRPr="00E032CA" w:rsidRDefault="00D74E01" w:rsidP="005713D8">
      <w:pPr>
        <w:jc w:val="both"/>
        <w:rPr>
          <w:rFonts w:ascii="Times New Roman" w:hAnsi="Times New Roman" w:cs="Times New Roman"/>
          <w:lang w:eastAsia="de-DE"/>
        </w:rPr>
      </w:pPr>
      <w:r>
        <w:rPr>
          <w:rFonts w:ascii="Times New Roman" w:hAnsi="Times New Roman" w:cs="Times New Roman"/>
          <w:lang w:eastAsia="de-DE"/>
        </w:rPr>
        <w:t xml:space="preserve">Rel-16 </w:t>
      </w:r>
      <w:r w:rsidR="00476B46" w:rsidRPr="00E032CA">
        <w:rPr>
          <w:rFonts w:ascii="Times New Roman" w:hAnsi="Times New Roman" w:cs="Times New Roman"/>
          <w:lang w:eastAsia="de-DE"/>
        </w:rPr>
        <w:t xml:space="preserve">SL </w:t>
      </w:r>
      <w:r>
        <w:rPr>
          <w:rFonts w:ascii="Times New Roman" w:hAnsi="Times New Roman" w:cs="Times New Roman"/>
          <w:lang w:eastAsia="de-DE"/>
        </w:rPr>
        <w:t>resource</w:t>
      </w:r>
      <w:r w:rsidR="000D1062" w:rsidRPr="00E032CA">
        <w:rPr>
          <w:rFonts w:ascii="Times New Roman" w:hAnsi="Times New Roman" w:cs="Times New Roman"/>
          <w:lang w:eastAsia="de-DE"/>
        </w:rPr>
        <w:t xml:space="preserve"> </w:t>
      </w:r>
      <w:r w:rsidR="00476B46" w:rsidRPr="00E032CA">
        <w:rPr>
          <w:rFonts w:ascii="Times New Roman" w:hAnsi="Times New Roman" w:cs="Times New Roman"/>
          <w:lang w:eastAsia="de-DE"/>
        </w:rPr>
        <w:t>can</w:t>
      </w:r>
      <w:r w:rsidR="000D1062" w:rsidRPr="00E032CA">
        <w:rPr>
          <w:rFonts w:ascii="Times New Roman" w:hAnsi="Times New Roman" w:cs="Times New Roman"/>
          <w:lang w:eastAsia="de-DE"/>
        </w:rPr>
        <w:t xml:space="preserve"> allow seamless FDM operation if the UEs would select different subchannels. However, when</w:t>
      </w:r>
      <w:r w:rsidR="00476B46" w:rsidRPr="00E032CA">
        <w:rPr>
          <w:rFonts w:ascii="Times New Roman" w:hAnsi="Times New Roman" w:cs="Times New Roman"/>
          <w:lang w:eastAsia="de-DE"/>
        </w:rPr>
        <w:t xml:space="preserve"> LBT is now used on the top, and</w:t>
      </w:r>
      <w:r w:rsidR="000D1062" w:rsidRPr="00E032CA">
        <w:rPr>
          <w:rFonts w:ascii="Times New Roman" w:hAnsi="Times New Roman" w:cs="Times New Roman"/>
          <w:lang w:eastAsia="de-DE"/>
        </w:rPr>
        <w:t xml:space="preserve"> two UEs are assumed </w:t>
      </w:r>
      <w:r w:rsidR="00F07937" w:rsidRPr="00E032CA">
        <w:rPr>
          <w:rFonts w:ascii="Times New Roman" w:hAnsi="Times New Roman" w:cs="Times New Roman"/>
          <w:lang w:eastAsia="de-DE"/>
        </w:rPr>
        <w:t xml:space="preserve">to be </w:t>
      </w:r>
      <w:r w:rsidR="000D1062" w:rsidRPr="00E032CA">
        <w:rPr>
          <w:rFonts w:ascii="Times New Roman" w:hAnsi="Times New Roman" w:cs="Times New Roman"/>
          <w:lang w:eastAsia="de-DE"/>
        </w:rPr>
        <w:t>not sharply synchronized, a faster UE may block a slower one by occupying the nominal BW with the detectable energy, i.e., even though the two UEs are not overlapping on frequency. This is called inter-UE Blocking, which is a side effect of having LBT. In RAN1#109-e, inter-UE Blocking was identified where some solutions have been recommended,</w:t>
      </w:r>
      <w:r w:rsidR="00476B46" w:rsidRPr="00E032CA">
        <w:rPr>
          <w:rFonts w:ascii="Times New Roman" w:hAnsi="Times New Roman" w:cs="Times New Roman"/>
          <w:lang w:eastAsia="de-DE"/>
        </w:rPr>
        <w:t xml:space="preserve"> e.g.,</w:t>
      </w:r>
      <w:r w:rsidR="000D1062" w:rsidRPr="00E032CA">
        <w:rPr>
          <w:rFonts w:ascii="Times New Roman" w:hAnsi="Times New Roman" w:cs="Times New Roman"/>
          <w:lang w:eastAsia="de-DE"/>
        </w:rPr>
        <w:t xml:space="preserve"> supporting of CPE in SL-U operation. </w:t>
      </w:r>
      <w:r w:rsidR="00476B46" w:rsidRPr="00E032CA">
        <w:rPr>
          <w:rFonts w:ascii="Times New Roman" w:hAnsi="Times New Roman" w:cs="Times New Roman"/>
          <w:lang w:eastAsia="de-DE"/>
        </w:rPr>
        <w:t>Therefore, w</w:t>
      </w:r>
      <w:r w:rsidR="000D1062" w:rsidRPr="00E032CA">
        <w:rPr>
          <w:rFonts w:ascii="Times New Roman" w:hAnsi="Times New Roman" w:cs="Times New Roman"/>
          <w:lang w:eastAsia="de-DE"/>
        </w:rPr>
        <w:t>e are proposing to study</w:t>
      </w:r>
      <w:r w:rsidR="00476B46" w:rsidRPr="00E032CA">
        <w:rPr>
          <w:rFonts w:ascii="Times New Roman" w:hAnsi="Times New Roman" w:cs="Times New Roman"/>
          <w:lang w:eastAsia="de-DE"/>
        </w:rPr>
        <w:t>, in general</w:t>
      </w:r>
      <w:r w:rsidR="000D1062" w:rsidRPr="00E032CA">
        <w:rPr>
          <w:rFonts w:ascii="Times New Roman" w:hAnsi="Times New Roman" w:cs="Times New Roman"/>
          <w:lang w:eastAsia="de-DE"/>
        </w:rPr>
        <w:t xml:space="preserve"> </w:t>
      </w:r>
      <w:r w:rsidR="00476B46" w:rsidRPr="00E032CA">
        <w:rPr>
          <w:rFonts w:ascii="Times New Roman" w:hAnsi="Times New Roman" w:cs="Times New Roman"/>
          <w:lang w:eastAsia="de-DE"/>
        </w:rPr>
        <w:t xml:space="preserve">all possible </w:t>
      </w:r>
      <w:r w:rsidR="000D1062" w:rsidRPr="00E032CA">
        <w:rPr>
          <w:rFonts w:ascii="Times New Roman" w:hAnsi="Times New Roman" w:cs="Times New Roman"/>
          <w:lang w:eastAsia="de-DE"/>
        </w:rPr>
        <w:t>mechanism</w:t>
      </w:r>
      <w:r w:rsidR="00476B46" w:rsidRPr="00E032CA">
        <w:rPr>
          <w:rFonts w:ascii="Times New Roman" w:hAnsi="Times New Roman" w:cs="Times New Roman"/>
          <w:lang w:eastAsia="de-DE"/>
        </w:rPr>
        <w:t>s</w:t>
      </w:r>
      <w:r w:rsidR="000D1062" w:rsidRPr="00E032CA">
        <w:rPr>
          <w:rFonts w:ascii="Times New Roman" w:hAnsi="Times New Roman" w:cs="Times New Roman"/>
          <w:lang w:eastAsia="de-DE"/>
        </w:rPr>
        <w:t xml:space="preserve"> </w:t>
      </w:r>
      <w:r w:rsidR="00476B46" w:rsidRPr="00E032CA">
        <w:rPr>
          <w:rFonts w:ascii="Times New Roman" w:hAnsi="Times New Roman" w:cs="Times New Roman"/>
          <w:lang w:eastAsia="de-DE"/>
        </w:rPr>
        <w:t>to</w:t>
      </w:r>
      <w:r w:rsidR="000D1062" w:rsidRPr="00E032CA">
        <w:rPr>
          <w:rFonts w:ascii="Times New Roman" w:hAnsi="Times New Roman" w:cs="Times New Roman"/>
          <w:lang w:eastAsia="de-DE"/>
        </w:rPr>
        <w:t xml:space="preserve"> avoid or minimiz</w:t>
      </w:r>
      <w:r w:rsidR="00476B46" w:rsidRPr="00E032CA">
        <w:rPr>
          <w:rFonts w:ascii="Times New Roman" w:hAnsi="Times New Roman" w:cs="Times New Roman"/>
          <w:lang w:eastAsia="de-DE"/>
        </w:rPr>
        <w:t>e</w:t>
      </w:r>
      <w:r w:rsidR="000D1062" w:rsidRPr="00E032CA">
        <w:rPr>
          <w:rFonts w:ascii="Times New Roman" w:hAnsi="Times New Roman" w:cs="Times New Roman"/>
          <w:lang w:eastAsia="de-DE"/>
        </w:rPr>
        <w:t xml:space="preserve"> inter UE blocking.</w:t>
      </w:r>
    </w:p>
    <w:p w14:paraId="5D084CDA" w14:textId="6180BECE" w:rsidR="00BD395E" w:rsidRPr="00E032CA" w:rsidRDefault="00BD395E" w:rsidP="005713D8">
      <w:pPr>
        <w:pStyle w:val="3GPPNormalText"/>
        <w:spacing w:after="120"/>
        <w:rPr>
          <w:rFonts w:cs="Times New Roman"/>
          <w:b/>
        </w:rPr>
      </w:pPr>
      <w:r w:rsidRPr="00E032CA">
        <w:rPr>
          <w:rFonts w:cs="Times New Roman"/>
          <w:b/>
        </w:rPr>
        <w:t xml:space="preserve">Objective 3: Inter-UE Blocking is the side-effect of LBT operation in SL-U which needs to be resolved </w:t>
      </w:r>
      <w:r w:rsidR="005713D8">
        <w:rPr>
          <w:rFonts w:cs="Times New Roman"/>
          <w:b/>
        </w:rPr>
        <w:t xml:space="preserve">in case of SL-U with </w:t>
      </w:r>
      <w:r w:rsidR="005713D8">
        <w:rPr>
          <w:rFonts w:cs="Times New Roman"/>
          <w:b/>
        </w:rPr>
        <w:t>sub-channelization resource allocation</w:t>
      </w:r>
      <w:r w:rsidR="005713D8">
        <w:rPr>
          <w:rFonts w:cs="Times New Roman"/>
          <w:b/>
        </w:rPr>
        <w:t>.</w:t>
      </w:r>
    </w:p>
    <w:p w14:paraId="693B5F7B" w14:textId="500DB7FD" w:rsidR="000D1062" w:rsidRDefault="000D1062" w:rsidP="005713D8">
      <w:pPr>
        <w:pStyle w:val="3GPPNormalText"/>
        <w:spacing w:after="60"/>
        <w:rPr>
          <w:rFonts w:cs="Times New Roman"/>
          <w:b/>
        </w:rPr>
      </w:pPr>
      <w:r w:rsidRPr="00E032CA">
        <w:rPr>
          <w:rFonts w:cs="Times New Roman"/>
          <w:b/>
        </w:rPr>
        <w:t xml:space="preserve">Proposal </w:t>
      </w:r>
      <w:r w:rsidR="00E032CA" w:rsidRPr="00E032CA">
        <w:rPr>
          <w:rFonts w:cs="Times New Roman"/>
          <w:b/>
        </w:rPr>
        <w:t>4</w:t>
      </w:r>
      <w:r w:rsidRPr="00E032CA">
        <w:rPr>
          <w:rFonts w:cs="Times New Roman"/>
          <w:b/>
        </w:rPr>
        <w:t xml:space="preserve">: </w:t>
      </w:r>
      <w:r w:rsidR="005713D8">
        <w:rPr>
          <w:rFonts w:cs="Times New Roman"/>
          <w:b/>
        </w:rPr>
        <w:t>For</w:t>
      </w:r>
      <w:r w:rsidR="00D74E01">
        <w:rPr>
          <w:rFonts w:cs="Times New Roman"/>
          <w:b/>
        </w:rPr>
        <w:t xml:space="preserve"> Rel.-18 SL-U</w:t>
      </w:r>
      <w:r w:rsidR="005713D8">
        <w:rPr>
          <w:rFonts w:cs="Times New Roman"/>
          <w:b/>
        </w:rPr>
        <w:t xml:space="preserve"> sub-channelization resource allocation</w:t>
      </w:r>
      <w:r w:rsidR="00D74E01">
        <w:rPr>
          <w:rFonts w:cs="Times New Roman"/>
          <w:b/>
        </w:rPr>
        <w:t>, s</w:t>
      </w:r>
      <w:r w:rsidRPr="00E032CA">
        <w:rPr>
          <w:rFonts w:cs="Times New Roman"/>
          <w:b/>
        </w:rPr>
        <w:t xml:space="preserve">tudy </w:t>
      </w:r>
      <w:r w:rsidR="005713D8">
        <w:rPr>
          <w:rFonts w:cs="Times New Roman"/>
          <w:b/>
        </w:rPr>
        <w:t>how to minimize the impact of</w:t>
      </w:r>
      <w:r w:rsidR="00476B46" w:rsidRPr="00E032CA">
        <w:rPr>
          <w:rFonts w:cs="Times New Roman"/>
          <w:b/>
        </w:rPr>
        <w:t xml:space="preserve"> </w:t>
      </w:r>
      <w:r w:rsidRPr="00E032CA">
        <w:rPr>
          <w:rFonts w:cs="Times New Roman"/>
          <w:b/>
        </w:rPr>
        <w:t>LBT</w:t>
      </w:r>
      <w:r w:rsidR="00476B46" w:rsidRPr="00E032CA">
        <w:rPr>
          <w:rFonts w:cs="Times New Roman"/>
          <w:b/>
        </w:rPr>
        <w:t xml:space="preserve"> </w:t>
      </w:r>
      <w:r w:rsidR="00D74E01">
        <w:rPr>
          <w:rFonts w:cs="Times New Roman"/>
          <w:b/>
        </w:rPr>
        <w:t xml:space="preserve">produces </w:t>
      </w:r>
      <w:r w:rsidR="005713D8">
        <w:rPr>
          <w:rFonts w:cs="Times New Roman"/>
          <w:b/>
        </w:rPr>
        <w:t xml:space="preserve">for </w:t>
      </w:r>
      <w:r w:rsidR="00D74E01">
        <w:rPr>
          <w:rFonts w:cs="Times New Roman"/>
          <w:b/>
        </w:rPr>
        <w:t>i</w:t>
      </w:r>
      <w:r w:rsidR="00D74E01" w:rsidRPr="00D74E01">
        <w:rPr>
          <w:rFonts w:cs="Times New Roman"/>
          <w:b/>
        </w:rPr>
        <w:t>nter-UE Blocking</w:t>
      </w:r>
    </w:p>
    <w:p w14:paraId="3958456B" w14:textId="77777777" w:rsidR="005713D8" w:rsidRPr="00E032CA" w:rsidRDefault="005713D8" w:rsidP="005713D8">
      <w:pPr>
        <w:pStyle w:val="3GPPNormalText"/>
        <w:spacing w:after="60"/>
        <w:rPr>
          <w:rFonts w:cs="Times New Roman"/>
          <w:b/>
        </w:rPr>
      </w:pPr>
    </w:p>
    <w:p w14:paraId="44E3EC39" w14:textId="1A16F0A8" w:rsidR="00234D8F" w:rsidRPr="00E032CA" w:rsidRDefault="00234D8F" w:rsidP="005713D8">
      <w:pPr>
        <w:pStyle w:val="Heading3"/>
        <w:ind w:left="540"/>
        <w:jc w:val="both"/>
        <w:rPr>
          <w:rFonts w:ascii="Times New Roman" w:hAnsi="Times New Roman"/>
          <w:snapToGrid w:val="0"/>
        </w:rPr>
      </w:pPr>
      <w:r w:rsidRPr="00E032CA">
        <w:rPr>
          <w:rFonts w:ascii="Times New Roman" w:hAnsi="Times New Roman"/>
          <w:snapToGrid w:val="0"/>
        </w:rPr>
        <w:t>Remaining issues on COT-sharing</w:t>
      </w:r>
      <w:r w:rsidR="00E032CA" w:rsidRPr="00E032CA">
        <w:rPr>
          <w:rFonts w:ascii="Times New Roman" w:hAnsi="Times New Roman"/>
          <w:snapToGrid w:val="0"/>
        </w:rPr>
        <w:t xml:space="preserve"> </w:t>
      </w:r>
      <w:r w:rsidR="00E032CA" w:rsidRPr="00E032CA">
        <w:rPr>
          <w:rFonts w:ascii="Times New Roman" w:hAnsi="Times New Roman"/>
          <w:snapToGrid w:val="0"/>
        </w:rPr>
        <w:t>(Topic#3)</w:t>
      </w:r>
    </w:p>
    <w:p w14:paraId="3CC9507E" w14:textId="77777777" w:rsidR="00234D8F" w:rsidRPr="00E032CA" w:rsidRDefault="00234D8F" w:rsidP="005713D8">
      <w:pPr>
        <w:spacing w:after="0"/>
        <w:jc w:val="both"/>
        <w:rPr>
          <w:rFonts w:ascii="Times New Roman" w:hAnsi="Times New Roman" w:cs="Times New Roman"/>
          <w:lang w:eastAsia="de-DE"/>
        </w:rPr>
      </w:pPr>
      <w:r w:rsidRPr="00E032CA">
        <w:rPr>
          <w:rFonts w:ascii="Times New Roman" w:hAnsi="Times New Roman" w:cs="Times New Roman"/>
          <w:lang w:eastAsia="de-DE"/>
        </w:rPr>
        <w:t>In RAN1#110 agreements [1],</w:t>
      </w:r>
      <w:r w:rsidRPr="00E032CA">
        <w:rPr>
          <w:rFonts w:ascii="Times New Roman" w:hAnsi="Times New Roman" w:cs="Times New Roman"/>
          <w:lang w:eastAsia="de-DE"/>
        </w:rPr>
        <w:t xml:space="preserve"> </w:t>
      </w:r>
      <w:r w:rsidRPr="00E032CA">
        <w:rPr>
          <w:rFonts w:ascii="Times New Roman" w:hAnsi="Times New Roman" w:cs="Times New Roman"/>
          <w:lang w:eastAsia="de-DE"/>
        </w:rPr>
        <w:t>UE-to-UE COT sharing</w:t>
      </w:r>
      <w:r w:rsidRPr="00E032CA">
        <w:rPr>
          <w:rFonts w:ascii="Times New Roman" w:hAnsi="Times New Roman" w:cs="Times New Roman"/>
          <w:lang w:eastAsia="de-DE"/>
        </w:rPr>
        <w:t xml:space="preserve"> was considered for down-selecting between two alternative which requires either:</w:t>
      </w:r>
    </w:p>
    <w:p w14:paraId="41F31A5B" w14:textId="7A35724C"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Alt .1: </w:t>
      </w:r>
      <w:r w:rsidRPr="00E032CA">
        <w:rPr>
          <w:rFonts w:ascii="Times New Roman" w:hAnsi="Times New Roman" w:cs="Times New Roman"/>
          <w:lang w:eastAsia="de-DE"/>
        </w:rPr>
        <w:t xml:space="preserve">The responding SL UE which utilizes a COT shared by a COT initiating UE, where the first is the target recipient of ONLY TB </w:t>
      </w:r>
      <w:r w:rsidR="005713D8">
        <w:rPr>
          <w:rFonts w:ascii="Times New Roman" w:hAnsi="Times New Roman" w:cs="Times New Roman"/>
          <w:lang w:eastAsia="de-DE"/>
        </w:rPr>
        <w:t xml:space="preserve">transmission </w:t>
      </w:r>
      <w:r w:rsidRPr="00E032CA">
        <w:rPr>
          <w:rFonts w:ascii="Times New Roman" w:hAnsi="Times New Roman" w:cs="Times New Roman"/>
          <w:lang w:eastAsia="de-DE"/>
        </w:rPr>
        <w:t xml:space="preserve">in a PSSCH message of the initiating UE </w:t>
      </w:r>
    </w:p>
    <w:p w14:paraId="66A7AAB8" w14:textId="7F8C5DAE"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Alt .2: The </w:t>
      </w:r>
      <w:r w:rsidRPr="00E032CA">
        <w:rPr>
          <w:rFonts w:ascii="Times New Roman" w:hAnsi="Times New Roman" w:cs="Times New Roman"/>
          <w:lang w:eastAsia="de-DE"/>
        </w:rPr>
        <w:t xml:space="preserve">responding SL UE </w:t>
      </w:r>
      <w:r w:rsidRPr="00E032CA">
        <w:rPr>
          <w:rFonts w:ascii="Times New Roman" w:hAnsi="Times New Roman" w:cs="Times New Roman"/>
          <w:lang w:eastAsia="de-DE"/>
        </w:rPr>
        <w:t>which</w:t>
      </w:r>
      <w:r w:rsidRPr="00E032CA">
        <w:rPr>
          <w:rFonts w:ascii="Times New Roman" w:hAnsi="Times New Roman" w:cs="Times New Roman"/>
          <w:lang w:eastAsia="de-DE"/>
        </w:rPr>
        <w:t xml:space="preserve"> utilize</w:t>
      </w:r>
      <w:r w:rsidRPr="00E032CA">
        <w:rPr>
          <w:rFonts w:ascii="Times New Roman" w:hAnsi="Times New Roman" w:cs="Times New Roman"/>
          <w:lang w:eastAsia="de-DE"/>
        </w:rPr>
        <w:t>s</w:t>
      </w:r>
      <w:r w:rsidRPr="00E032CA">
        <w:rPr>
          <w:rFonts w:ascii="Times New Roman" w:hAnsi="Times New Roman" w:cs="Times New Roman"/>
          <w:lang w:eastAsia="de-DE"/>
        </w:rPr>
        <w:t xml:space="preserve"> a COT shared by a COT initiating U</w:t>
      </w:r>
      <w:r w:rsidRPr="00E032CA">
        <w:rPr>
          <w:rFonts w:ascii="Times New Roman" w:hAnsi="Times New Roman" w:cs="Times New Roman"/>
          <w:lang w:eastAsia="de-DE"/>
        </w:rPr>
        <w:t xml:space="preserve">E, where the first is the target recipient of any transmission originated by the </w:t>
      </w:r>
      <w:r w:rsidRPr="00E032CA">
        <w:rPr>
          <w:rFonts w:ascii="Times New Roman" w:hAnsi="Times New Roman" w:cs="Times New Roman"/>
          <w:lang w:eastAsia="de-DE"/>
        </w:rPr>
        <w:t>initiating UE</w:t>
      </w:r>
      <w:r w:rsidRPr="00E032CA">
        <w:rPr>
          <w:rFonts w:ascii="Times New Roman" w:hAnsi="Times New Roman" w:cs="Times New Roman"/>
          <w:lang w:eastAsia="de-DE"/>
        </w:rPr>
        <w:t xml:space="preserve"> (including</w:t>
      </w:r>
      <w:r w:rsidR="005713D8">
        <w:rPr>
          <w:rFonts w:ascii="Times New Roman" w:hAnsi="Times New Roman" w:cs="Times New Roman"/>
          <w:lang w:eastAsia="de-DE"/>
        </w:rPr>
        <w:t xml:space="preserve">, e.g., </w:t>
      </w:r>
      <w:r w:rsidRPr="00E032CA">
        <w:rPr>
          <w:rFonts w:ascii="Times New Roman" w:hAnsi="Times New Roman" w:cs="Times New Roman"/>
          <w:lang w:eastAsia="de-DE"/>
        </w:rPr>
        <w:t>physical control, broadcast, etc.)</w:t>
      </w:r>
    </w:p>
    <w:p w14:paraId="186B5D91" w14:textId="1F400FD4" w:rsidR="00234D8F" w:rsidRPr="00E032CA" w:rsidRDefault="00234D8F" w:rsidP="005713D8">
      <w:pPr>
        <w:spacing w:before="240"/>
        <w:jc w:val="both"/>
        <w:rPr>
          <w:rFonts w:ascii="Times New Roman" w:hAnsi="Times New Roman" w:cs="Times New Roman"/>
          <w:lang w:eastAsia="de-DE"/>
        </w:rPr>
      </w:pPr>
      <w:r w:rsidRPr="00E032CA">
        <w:rPr>
          <w:rFonts w:ascii="Times New Roman" w:hAnsi="Times New Roman" w:cs="Times New Roman"/>
          <w:lang w:eastAsia="de-DE"/>
        </w:rPr>
        <w:lastRenderedPageBreak/>
        <w:t>In our understanding, Alt. 2 is less restrict</w:t>
      </w:r>
      <w:r w:rsidR="005713D8">
        <w:rPr>
          <w:rFonts w:ascii="Times New Roman" w:hAnsi="Times New Roman" w:cs="Times New Roman"/>
          <w:lang w:eastAsia="de-DE"/>
        </w:rPr>
        <w:t>ive</w:t>
      </w:r>
      <w:r w:rsidRPr="00E032CA">
        <w:rPr>
          <w:rFonts w:ascii="Times New Roman" w:hAnsi="Times New Roman" w:cs="Times New Roman"/>
          <w:lang w:eastAsia="de-DE"/>
        </w:rPr>
        <w:t xml:space="preserve"> than Alt. 1 but it may allow any UE to utilize the COT of the initiating UEs. In </w:t>
      </w:r>
      <w:r w:rsidR="005713D8">
        <w:rPr>
          <w:rFonts w:ascii="Times New Roman" w:hAnsi="Times New Roman" w:cs="Times New Roman"/>
          <w:lang w:eastAsia="de-DE"/>
        </w:rPr>
        <w:t>order to</w:t>
      </w:r>
      <w:r w:rsidRPr="00E032CA">
        <w:rPr>
          <w:rFonts w:ascii="Times New Roman" w:hAnsi="Times New Roman" w:cs="Times New Roman"/>
          <w:lang w:eastAsia="de-DE"/>
        </w:rPr>
        <w:t xml:space="preserve"> keep fair</w:t>
      </w:r>
      <w:r w:rsidR="005713D8">
        <w:rPr>
          <w:rFonts w:ascii="Times New Roman" w:hAnsi="Times New Roman" w:cs="Times New Roman"/>
          <w:lang w:eastAsia="de-DE"/>
        </w:rPr>
        <w:t xml:space="preserve"> share amongst other</w:t>
      </w:r>
      <w:r w:rsidRPr="00E032CA">
        <w:rPr>
          <w:rFonts w:ascii="Times New Roman" w:hAnsi="Times New Roman" w:cs="Times New Roman"/>
          <w:lang w:eastAsia="de-DE"/>
        </w:rPr>
        <w:t xml:space="preserve"> incumbent system</w:t>
      </w:r>
      <w:r w:rsidR="005713D8">
        <w:rPr>
          <w:rFonts w:ascii="Times New Roman" w:hAnsi="Times New Roman" w:cs="Times New Roman"/>
          <w:lang w:eastAsia="de-DE"/>
        </w:rPr>
        <w:t>s</w:t>
      </w:r>
      <w:r w:rsidRPr="00E032CA">
        <w:rPr>
          <w:rFonts w:ascii="Times New Roman" w:hAnsi="Times New Roman" w:cs="Times New Roman"/>
          <w:lang w:eastAsia="de-DE"/>
        </w:rPr>
        <w:t xml:space="preserve">, it is enough to limit the agreement this meeting to Alternative 1, i.e., </w:t>
      </w:r>
      <w:r w:rsidRPr="00E032CA">
        <w:rPr>
          <w:rFonts w:ascii="Times New Roman" w:hAnsi="Times New Roman" w:cs="Times New Roman"/>
          <w:lang w:eastAsia="de-DE"/>
        </w:rPr>
        <w:t>responding SL UE</w:t>
      </w:r>
      <w:r w:rsidRPr="00E032CA">
        <w:rPr>
          <w:rFonts w:ascii="Times New Roman" w:hAnsi="Times New Roman" w:cs="Times New Roman"/>
          <w:lang w:eastAsia="de-DE"/>
        </w:rPr>
        <w:t xml:space="preserve"> (utilizes COT)</w:t>
      </w:r>
      <w:r w:rsidRPr="00E032CA">
        <w:rPr>
          <w:rFonts w:ascii="Times New Roman" w:hAnsi="Times New Roman" w:cs="Times New Roman"/>
          <w:lang w:eastAsia="de-DE"/>
        </w:rPr>
        <w:t xml:space="preserve"> is a target receiver of the at least COT initiating UE’s PSSCH data transmission in the COT</w:t>
      </w:r>
      <w:r w:rsidR="005713D8">
        <w:rPr>
          <w:rFonts w:ascii="Times New Roman" w:hAnsi="Times New Roman" w:cs="Times New Roman"/>
          <w:lang w:eastAsia="de-DE"/>
        </w:rPr>
        <w:t>.</w:t>
      </w:r>
      <w:r w:rsidRPr="00E032CA">
        <w:rPr>
          <w:rFonts w:ascii="Times New Roman" w:hAnsi="Times New Roman" w:cs="Times New Roman"/>
          <w:lang w:eastAsia="de-DE"/>
        </w:rPr>
        <w:t xml:space="preserve"> </w:t>
      </w:r>
    </w:p>
    <w:p w14:paraId="1036C210" w14:textId="73B0F67F" w:rsidR="00234D8F" w:rsidRPr="00E032CA" w:rsidRDefault="00234D8F" w:rsidP="005713D8">
      <w:pPr>
        <w:pStyle w:val="3GPPNormalText"/>
        <w:spacing w:after="60"/>
        <w:rPr>
          <w:rFonts w:cs="Times New Roman"/>
          <w:b/>
        </w:rPr>
      </w:pPr>
      <w:r w:rsidRPr="00E032CA">
        <w:rPr>
          <w:rFonts w:cs="Times New Roman"/>
          <w:b/>
        </w:rPr>
        <w:t xml:space="preserve">Proposal </w:t>
      </w:r>
      <w:r w:rsidR="00E032CA" w:rsidRPr="00E032CA">
        <w:rPr>
          <w:rFonts w:cs="Times New Roman"/>
          <w:b/>
        </w:rPr>
        <w:t>5</w:t>
      </w:r>
      <w:r w:rsidRPr="00E032CA">
        <w:rPr>
          <w:rFonts w:cs="Times New Roman"/>
          <w:b/>
        </w:rPr>
        <w:t xml:space="preserve">: For UE sharing a COT initiated by another UE, </w:t>
      </w:r>
      <w:r w:rsidRPr="00E032CA">
        <w:rPr>
          <w:rFonts w:cs="Times New Roman"/>
          <w:b/>
        </w:rPr>
        <w:t>confirm Alt. 1</w:t>
      </w:r>
      <w:r w:rsidRPr="00E032CA">
        <w:rPr>
          <w:rFonts w:cs="Times New Roman"/>
          <w:b/>
        </w:rPr>
        <w:t>:</w:t>
      </w:r>
      <w:r w:rsidRPr="00E032CA">
        <w:rPr>
          <w:rFonts w:cs="Times New Roman"/>
          <w:b/>
        </w:rPr>
        <w:t xml:space="preserve"> </w:t>
      </w:r>
      <w:r w:rsidRPr="00E032CA">
        <w:rPr>
          <w:rFonts w:cs="Times New Roman"/>
          <w:b/>
        </w:rPr>
        <w:t>A responding SL UE can utilize a COT shared by a COT initiating UE when the responding SL UE is a target receiver of the COT initiating UE’s transmission in the COT.</w:t>
      </w:r>
    </w:p>
    <w:p w14:paraId="42AE5390" w14:textId="34C89886" w:rsidR="00234D8F" w:rsidRPr="00E032CA" w:rsidRDefault="00234D8F" w:rsidP="005713D8">
      <w:pPr>
        <w:spacing w:after="0"/>
        <w:jc w:val="both"/>
        <w:rPr>
          <w:rFonts w:ascii="Times New Roman" w:hAnsi="Times New Roman" w:cs="Times New Roman"/>
        </w:rPr>
      </w:pPr>
    </w:p>
    <w:p w14:paraId="0E902506" w14:textId="47478A49" w:rsidR="00234D8F" w:rsidRPr="00E032CA" w:rsidRDefault="00234D8F" w:rsidP="005713D8">
      <w:pPr>
        <w:spacing w:after="0"/>
        <w:jc w:val="both"/>
        <w:rPr>
          <w:rFonts w:ascii="Times New Roman" w:hAnsi="Times New Roman" w:cs="Times New Roman"/>
          <w:lang w:eastAsia="de-DE"/>
        </w:rPr>
      </w:pPr>
      <w:r w:rsidRPr="00E032CA">
        <w:rPr>
          <w:rFonts w:ascii="Times New Roman" w:hAnsi="Times New Roman" w:cs="Times New Roman"/>
          <w:lang w:eastAsia="de-DE"/>
        </w:rPr>
        <w:t>Additionally</w:t>
      </w:r>
      <w:r w:rsidR="005713D8">
        <w:rPr>
          <w:rFonts w:ascii="Times New Roman" w:hAnsi="Times New Roman" w:cs="Times New Roman"/>
          <w:lang w:eastAsia="de-DE"/>
        </w:rPr>
        <w:t xml:space="preserve"> for </w:t>
      </w:r>
      <w:r w:rsidR="005713D8" w:rsidRPr="00E032CA">
        <w:rPr>
          <w:rFonts w:ascii="Times New Roman" w:hAnsi="Times New Roman" w:cs="Times New Roman"/>
          <w:lang w:eastAsia="de-DE"/>
        </w:rPr>
        <w:t>UE-to-UE COT sharing</w:t>
      </w:r>
      <w:r w:rsidRPr="00E032CA">
        <w:rPr>
          <w:rFonts w:ascii="Times New Roman" w:hAnsi="Times New Roman" w:cs="Times New Roman"/>
          <w:lang w:eastAsia="de-DE"/>
        </w:rPr>
        <w:t>, we propose to study the case when more UE</w:t>
      </w:r>
      <w:r w:rsidR="005713D8">
        <w:rPr>
          <w:rFonts w:ascii="Times New Roman" w:hAnsi="Times New Roman" w:cs="Times New Roman"/>
          <w:lang w:eastAsia="de-DE"/>
        </w:rPr>
        <w:t>s</w:t>
      </w:r>
      <w:r w:rsidRPr="00E032CA">
        <w:rPr>
          <w:rFonts w:ascii="Times New Roman" w:hAnsi="Times New Roman" w:cs="Times New Roman"/>
          <w:lang w:eastAsia="de-DE"/>
        </w:rPr>
        <w:t xml:space="preserve"> can share the remaining COT as far as the condition in Alt. 1 is </w:t>
      </w:r>
      <w:r w:rsidR="005713D8">
        <w:rPr>
          <w:rFonts w:ascii="Times New Roman" w:hAnsi="Times New Roman" w:cs="Times New Roman"/>
          <w:lang w:eastAsia="de-DE"/>
        </w:rPr>
        <w:t>satisfied</w:t>
      </w:r>
      <w:r w:rsidRPr="00E032CA">
        <w:rPr>
          <w:rFonts w:ascii="Times New Roman" w:hAnsi="Times New Roman" w:cs="Times New Roman"/>
          <w:lang w:eastAsia="de-DE"/>
        </w:rPr>
        <w:t xml:space="preserve">. As in Figure 1, UE1 is the </w:t>
      </w:r>
      <w:r w:rsidRPr="00E032CA">
        <w:rPr>
          <w:rFonts w:ascii="Times New Roman" w:hAnsi="Times New Roman" w:cs="Times New Roman"/>
          <w:lang w:eastAsia="de-DE"/>
        </w:rPr>
        <w:t>original  COT initiating UE</w:t>
      </w:r>
      <w:r w:rsidRPr="00E032CA">
        <w:rPr>
          <w:rFonts w:ascii="Times New Roman" w:hAnsi="Times New Roman" w:cs="Times New Roman"/>
          <w:lang w:eastAsia="de-DE"/>
        </w:rPr>
        <w:t xml:space="preserve"> sending PSSCH to UE2. Thereafter, UE 2 is the new </w:t>
      </w:r>
      <w:r w:rsidRPr="00E032CA">
        <w:rPr>
          <w:rFonts w:ascii="Times New Roman" w:hAnsi="Times New Roman" w:cs="Times New Roman"/>
          <w:lang w:eastAsia="de-DE"/>
        </w:rPr>
        <w:t>COT initiating UE</w:t>
      </w:r>
      <w:r w:rsidRPr="00E032CA">
        <w:rPr>
          <w:rFonts w:ascii="Times New Roman" w:hAnsi="Times New Roman" w:cs="Times New Roman"/>
          <w:lang w:eastAsia="de-DE"/>
        </w:rPr>
        <w:t xml:space="preserve"> sending PSSCH to UE3 (being a responding UE), where the</w:t>
      </w:r>
      <w:r w:rsidR="005713D8">
        <w:rPr>
          <w:rFonts w:ascii="Times New Roman" w:hAnsi="Times New Roman" w:cs="Times New Roman"/>
          <w:lang w:eastAsia="de-DE"/>
        </w:rPr>
        <w:t xml:space="preserve"> shared</w:t>
      </w:r>
      <w:r w:rsidRPr="00E032CA">
        <w:rPr>
          <w:rFonts w:ascii="Times New Roman" w:hAnsi="Times New Roman" w:cs="Times New Roman"/>
          <w:lang w:eastAsia="de-DE"/>
        </w:rPr>
        <w:t xml:space="preserve"> COT is the</w:t>
      </w:r>
      <w:r w:rsidR="005713D8">
        <w:rPr>
          <w:rFonts w:ascii="Times New Roman" w:hAnsi="Times New Roman" w:cs="Times New Roman"/>
          <w:lang w:eastAsia="de-DE"/>
        </w:rPr>
        <w:t xml:space="preserve"> remaining time of the</w:t>
      </w:r>
      <w:r w:rsidRPr="00E032CA">
        <w:rPr>
          <w:rFonts w:ascii="Times New Roman" w:hAnsi="Times New Roman" w:cs="Times New Roman"/>
          <w:lang w:eastAsia="de-DE"/>
        </w:rPr>
        <w:t xml:space="preserve"> original COT </w:t>
      </w:r>
      <w:r w:rsidR="005713D8">
        <w:rPr>
          <w:rFonts w:ascii="Times New Roman" w:hAnsi="Times New Roman" w:cs="Times New Roman"/>
          <w:lang w:eastAsia="de-DE"/>
        </w:rPr>
        <w:t xml:space="preserve">initiated </w:t>
      </w:r>
      <w:r w:rsidRPr="00E032CA">
        <w:rPr>
          <w:rFonts w:ascii="Times New Roman" w:hAnsi="Times New Roman" w:cs="Times New Roman"/>
          <w:lang w:eastAsia="de-DE"/>
        </w:rPr>
        <w:t xml:space="preserve">by UE1. </w:t>
      </w:r>
      <w:r w:rsidR="005713D8">
        <w:rPr>
          <w:rFonts w:ascii="Times New Roman" w:hAnsi="Times New Roman" w:cs="Times New Roman"/>
          <w:lang w:eastAsia="de-DE"/>
        </w:rPr>
        <w:t>In other words</w:t>
      </w:r>
      <w:r w:rsidRPr="00E032CA">
        <w:rPr>
          <w:rFonts w:ascii="Times New Roman" w:hAnsi="Times New Roman" w:cs="Times New Roman"/>
          <w:lang w:eastAsia="de-DE"/>
        </w:rPr>
        <w:t xml:space="preserve">, we propose to study multiple switching points for COT sharing or to allow the COT to be shared by more than 1 UE as long as the condition in Alt.1 is applied. </w:t>
      </w:r>
    </w:p>
    <w:p w14:paraId="5059068C" w14:textId="0AC87A98" w:rsidR="00234D8F" w:rsidRPr="00E032CA" w:rsidRDefault="005713D8" w:rsidP="005713D8">
      <w:pPr>
        <w:spacing w:after="0"/>
        <w:jc w:val="center"/>
        <w:rPr>
          <w:rFonts w:ascii="Times New Roman" w:hAnsi="Times New Roman" w:cs="Times New Roman"/>
          <w:color w:val="FF0000"/>
        </w:rPr>
      </w:pPr>
      <w:r w:rsidRPr="00E032CA">
        <w:rPr>
          <w:rFonts w:ascii="Times New Roman" w:hAnsi="Times New Roman" w:cs="Times New Roman"/>
        </w:rPr>
        <w:object w:dxaOrig="4571" w:dyaOrig="1300" w14:anchorId="57B4D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7pt;height:93pt" o:ole="">
            <v:imagedata r:id="rId7" o:title=""/>
          </v:shape>
          <o:OLEObject Type="Embed" ProgID="Visio.Drawing.15" ShapeID="_x0000_i1032" DrawAspect="Content" ObjectID="_1726081332" r:id="rId8"/>
        </w:object>
      </w:r>
    </w:p>
    <w:p w14:paraId="025D08C6" w14:textId="35901419" w:rsidR="00234D8F" w:rsidRPr="00E032CA" w:rsidRDefault="00234D8F" w:rsidP="005713D8">
      <w:pPr>
        <w:jc w:val="center"/>
        <w:rPr>
          <w:rFonts w:ascii="Times New Roman" w:hAnsi="Times New Roman" w:cs="Times New Roman"/>
          <w:szCs w:val="20"/>
        </w:rPr>
      </w:pPr>
      <w:r w:rsidRPr="00E032CA">
        <w:rPr>
          <w:rFonts w:ascii="Times New Roman" w:hAnsi="Times New Roman" w:cs="Times New Roman"/>
          <w:szCs w:val="20"/>
        </w:rPr>
        <w:t>Figure 1: UE1 shares its sidelink initiated COT with UE2 and UE3 assuming various switching gap sizes depending on, e.g., UE capability, and multiple switching time (</w:t>
      </w:r>
      <w:r w:rsidR="005713D8">
        <w:rPr>
          <w:rFonts w:ascii="Times New Roman" w:hAnsi="Times New Roman" w:cs="Times New Roman"/>
          <w:szCs w:val="20"/>
        </w:rPr>
        <w:t>of in the COT</w:t>
      </w:r>
      <w:r w:rsidRPr="00E032CA">
        <w:rPr>
          <w:rFonts w:ascii="Times New Roman" w:hAnsi="Times New Roman" w:cs="Times New Roman"/>
          <w:szCs w:val="20"/>
        </w:rPr>
        <w:t>)</w:t>
      </w:r>
    </w:p>
    <w:p w14:paraId="449568D4" w14:textId="382EFACF" w:rsidR="00E032CA" w:rsidRPr="00E032CA" w:rsidRDefault="00E032CA" w:rsidP="005713D8">
      <w:pPr>
        <w:pStyle w:val="3GPPNormalText"/>
        <w:spacing w:after="60"/>
        <w:rPr>
          <w:rFonts w:cs="Times New Roman"/>
          <w:b/>
        </w:rPr>
      </w:pPr>
      <w:r w:rsidRPr="00E032CA">
        <w:rPr>
          <w:rFonts w:cs="Times New Roman"/>
          <w:b/>
        </w:rPr>
        <w:t xml:space="preserve">Proposal </w:t>
      </w:r>
      <w:r w:rsidRPr="00E032CA">
        <w:rPr>
          <w:rFonts w:cs="Times New Roman"/>
          <w:b/>
        </w:rPr>
        <w:t>6</w:t>
      </w:r>
      <w:r w:rsidRPr="00E032CA">
        <w:rPr>
          <w:rFonts w:cs="Times New Roman"/>
          <w:b/>
        </w:rPr>
        <w:t>: For UE sharing a COT initiated by another UE</w:t>
      </w:r>
      <w:r w:rsidRPr="00E032CA">
        <w:rPr>
          <w:rFonts w:cs="Times New Roman"/>
          <w:b/>
        </w:rPr>
        <w:t>, study whether multiple switching point could be supported. FFS which Type 2 LBT can be supported.</w:t>
      </w:r>
    </w:p>
    <w:p w14:paraId="69335E6E" w14:textId="77777777" w:rsidR="00234D8F" w:rsidRPr="005713D8" w:rsidRDefault="00234D8F" w:rsidP="005713D8">
      <w:pPr>
        <w:pStyle w:val="3GPPNormalText"/>
        <w:spacing w:after="60"/>
        <w:rPr>
          <w:rFonts w:cs="Times New Roman"/>
          <w:b/>
        </w:rPr>
      </w:pPr>
    </w:p>
    <w:p w14:paraId="01E7C23F" w14:textId="49D1B754" w:rsidR="00234D8F" w:rsidRPr="00E032CA" w:rsidRDefault="00E032CA" w:rsidP="005713D8">
      <w:pPr>
        <w:pStyle w:val="Heading3"/>
        <w:ind w:left="540"/>
        <w:jc w:val="both"/>
        <w:rPr>
          <w:rFonts w:ascii="Times New Roman" w:hAnsi="Times New Roman"/>
          <w:snapToGrid w:val="0"/>
        </w:rPr>
      </w:pPr>
      <w:r>
        <w:rPr>
          <w:rFonts w:ascii="Times New Roman" w:hAnsi="Times New Roman"/>
          <w:snapToGrid w:val="0"/>
        </w:rPr>
        <w:t>S</w:t>
      </w:r>
      <w:r w:rsidRPr="00E032CA">
        <w:rPr>
          <w:rFonts w:ascii="Times New Roman" w:hAnsi="Times New Roman"/>
          <w:snapToGrid w:val="0"/>
        </w:rPr>
        <w:t>hort control signalling transmission – SCSt</w:t>
      </w:r>
      <w:r w:rsidRPr="00E032CA">
        <w:rPr>
          <w:rFonts w:ascii="Times New Roman" w:hAnsi="Times New Roman"/>
          <w:snapToGrid w:val="0"/>
        </w:rPr>
        <w:t xml:space="preserve"> (Topic#4)</w:t>
      </w:r>
    </w:p>
    <w:p w14:paraId="30A67A0F" w14:textId="6262CA8B" w:rsidR="00234D8F" w:rsidRPr="00E032CA" w:rsidRDefault="00234D8F" w:rsidP="005713D8">
      <w:pPr>
        <w:spacing w:after="0"/>
        <w:jc w:val="both"/>
        <w:rPr>
          <w:rFonts w:ascii="Times New Roman" w:hAnsi="Times New Roman" w:cs="Times New Roman"/>
          <w:lang w:eastAsia="de-DE"/>
        </w:rPr>
      </w:pPr>
      <w:r w:rsidRPr="00E032CA">
        <w:rPr>
          <w:rFonts w:ascii="Times New Roman" w:hAnsi="Times New Roman" w:cs="Times New Roman"/>
          <w:lang w:eastAsia="de-DE"/>
        </w:rPr>
        <w:t>In RAN1#110 agreements [1],</w:t>
      </w:r>
      <w:r w:rsidR="005713D8">
        <w:rPr>
          <w:rFonts w:ascii="Times New Roman" w:hAnsi="Times New Roman" w:cs="Times New Roman"/>
          <w:lang w:eastAsia="de-DE"/>
        </w:rPr>
        <w:t xml:space="preserve"> </w:t>
      </w:r>
      <w:r w:rsidRPr="00E032CA">
        <w:rPr>
          <w:rFonts w:ascii="Times New Roman" w:hAnsi="Times New Roman" w:cs="Times New Roman"/>
          <w:lang w:eastAsia="de-DE"/>
        </w:rPr>
        <w:t xml:space="preserve">Type 2A/2B/2C SL channel access procedures has </w:t>
      </w:r>
      <w:r w:rsidR="005713D8">
        <w:rPr>
          <w:rFonts w:ascii="Times New Roman" w:hAnsi="Times New Roman" w:cs="Times New Roman"/>
          <w:lang w:eastAsia="de-DE"/>
        </w:rPr>
        <w:t>been further</w:t>
      </w:r>
      <w:r w:rsidRPr="00E032CA">
        <w:rPr>
          <w:rFonts w:ascii="Times New Roman" w:hAnsi="Times New Roman" w:cs="Times New Roman"/>
          <w:lang w:eastAsia="de-DE"/>
        </w:rPr>
        <w:t xml:space="preserve"> identified with more open discussions on:</w:t>
      </w:r>
    </w:p>
    <w:p w14:paraId="7DA55FD2" w14:textId="77777777" w:rsidR="00234D8F" w:rsidRPr="00E032CA" w:rsidRDefault="00234D8F"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szCs w:val="20"/>
          <w:lang w:eastAsia="x-none"/>
        </w:rPr>
        <w:t>under which conditions (other than the gap) UEs can apply the Type 2A/2B/2C SL channel access procedures</w:t>
      </w:r>
    </w:p>
    <w:p w14:paraId="524B655C" w14:textId="030133EE" w:rsidR="00E032CA" w:rsidRPr="00E032CA" w:rsidRDefault="00E032CA" w:rsidP="005713D8">
      <w:pPr>
        <w:pStyle w:val="3GPPNormalText"/>
        <w:spacing w:after="60"/>
        <w:rPr>
          <w:rFonts w:cs="Times New Roman"/>
          <w:bCs/>
        </w:rPr>
      </w:pPr>
      <w:r w:rsidRPr="00E032CA">
        <w:rPr>
          <w:rFonts w:cs="Times New Roman"/>
          <w:bCs/>
        </w:rPr>
        <w:t xml:space="preserve">In our understanding, Type 2A can be used for Short Control Signaling Transmission (SCSt) when the transmission evaluates for these two conditions: </w:t>
      </w:r>
      <w:r w:rsidRPr="00E032CA">
        <w:rPr>
          <w:rFonts w:cs="Times New Roman"/>
          <w:bCs/>
        </w:rPr>
        <w:t>duration (2500 usec) and duty-cycle (1/20).</w:t>
      </w:r>
    </w:p>
    <w:p w14:paraId="39594485" w14:textId="50115F91" w:rsidR="00234D8F" w:rsidRPr="00E032CA" w:rsidRDefault="00E032CA" w:rsidP="005713D8">
      <w:pPr>
        <w:pStyle w:val="3GPPNormalText"/>
        <w:spacing w:after="60"/>
        <w:rPr>
          <w:rFonts w:cs="Times New Roman"/>
          <w:bCs/>
        </w:rPr>
      </w:pPr>
      <w:r w:rsidRPr="00E032CA">
        <w:rPr>
          <w:rFonts w:cs="Times New Roman"/>
          <w:bCs/>
        </w:rPr>
        <w:t>In our understanding, at least S-SSB can be considered as short control information. Where</w:t>
      </w:r>
      <w:r w:rsidR="005713D8">
        <w:rPr>
          <w:rFonts w:cs="Times New Roman"/>
          <w:bCs/>
        </w:rPr>
        <w:t>as</w:t>
      </w:r>
      <w:r w:rsidRPr="00E032CA">
        <w:rPr>
          <w:rFonts w:cs="Times New Roman"/>
          <w:bCs/>
        </w:rPr>
        <w:t xml:space="preserve"> S-SSB is passing both conditions on duration (2500 usec) and duty-cycle (1/20). However, PSFCH can</w:t>
      </w:r>
      <w:r w:rsidR="005713D8">
        <w:rPr>
          <w:rFonts w:cs="Times New Roman"/>
          <w:bCs/>
        </w:rPr>
        <w:t xml:space="preserve"> only</w:t>
      </w:r>
      <w:r w:rsidRPr="00E032CA">
        <w:rPr>
          <w:rFonts w:cs="Times New Roman"/>
          <w:bCs/>
        </w:rPr>
        <w:t xml:space="preserve"> pass all conditions, i.e., for all numerology, </w:t>
      </w:r>
      <w:r w:rsidR="005713D8">
        <w:rPr>
          <w:rFonts w:cs="Times New Roman"/>
          <w:bCs/>
        </w:rPr>
        <w:t>considering</w:t>
      </w:r>
      <w:r w:rsidRPr="00E032CA">
        <w:rPr>
          <w:rFonts w:cs="Times New Roman"/>
          <w:bCs/>
        </w:rPr>
        <w:t xml:space="preserve"> 4</w:t>
      </w:r>
      <w:r w:rsidR="005713D8">
        <w:rPr>
          <w:rFonts w:cs="Times New Roman"/>
          <w:bCs/>
        </w:rPr>
        <w:t>-</w:t>
      </w:r>
      <w:r w:rsidRPr="00E032CA">
        <w:rPr>
          <w:rFonts w:cs="Times New Roman"/>
          <w:bCs/>
        </w:rPr>
        <w:t xml:space="preserve">slot duration. </w:t>
      </w:r>
      <w:r w:rsidR="005713D8">
        <w:rPr>
          <w:rFonts w:cs="Times New Roman"/>
          <w:bCs/>
        </w:rPr>
        <w:t>Therefore, i</w:t>
      </w:r>
      <w:r w:rsidRPr="00E032CA">
        <w:rPr>
          <w:rFonts w:cs="Times New Roman"/>
          <w:bCs/>
        </w:rPr>
        <w:t xml:space="preserve">f we need to consider SCSt for PSFCH as well, we need to study further restriction to longer periodicity </w:t>
      </w:r>
      <w:r w:rsidR="005713D8">
        <w:rPr>
          <w:rFonts w:cs="Times New Roman"/>
          <w:bCs/>
        </w:rPr>
        <w:t>assuming</w:t>
      </w:r>
      <w:r w:rsidRPr="00E032CA">
        <w:rPr>
          <w:rFonts w:cs="Times New Roman"/>
          <w:bCs/>
        </w:rPr>
        <w:t>, e.g., a UE is requested to report multiple PSSCH in the same ACK/NACK</w:t>
      </w:r>
      <w:r w:rsidR="005713D8">
        <w:rPr>
          <w:rFonts w:cs="Times New Roman"/>
          <w:bCs/>
        </w:rPr>
        <w:t xml:space="preserve"> only on this longer periodicity</w:t>
      </w:r>
      <w:r w:rsidRPr="00E032CA">
        <w:rPr>
          <w:rFonts w:cs="Times New Roman"/>
          <w:bCs/>
        </w:rPr>
        <w:t>.</w:t>
      </w:r>
    </w:p>
    <w:p w14:paraId="55605087" w14:textId="3F5BD683" w:rsidR="00E032CA" w:rsidRPr="00E032CA" w:rsidRDefault="00E032CA" w:rsidP="005713D8">
      <w:pPr>
        <w:pStyle w:val="3GPPNormalText"/>
        <w:spacing w:after="60"/>
        <w:rPr>
          <w:rFonts w:cs="Times New Roman"/>
          <w:bCs/>
        </w:rPr>
      </w:pPr>
    </w:p>
    <w:p w14:paraId="41414797" w14:textId="13C9EFFB" w:rsidR="00E032CA" w:rsidRDefault="00E032CA" w:rsidP="005713D8">
      <w:pPr>
        <w:pStyle w:val="3GPPNormalText"/>
        <w:spacing w:after="60"/>
        <w:rPr>
          <w:rFonts w:cs="Times New Roman"/>
          <w:b/>
          <w:szCs w:val="20"/>
          <w:lang w:eastAsia="x-none"/>
        </w:rPr>
      </w:pPr>
      <w:r w:rsidRPr="00E032CA">
        <w:rPr>
          <w:rFonts w:cs="Times New Roman"/>
          <w:b/>
        </w:rPr>
        <w:t xml:space="preserve">Proposal 7: </w:t>
      </w:r>
      <w:r w:rsidRPr="00E032CA">
        <w:rPr>
          <w:rFonts w:cs="Times New Roman"/>
          <w:b/>
          <w:szCs w:val="20"/>
          <w:lang w:eastAsia="x-none"/>
        </w:rPr>
        <w:t xml:space="preserve">Type 2A channel access procedure is applicable to </w:t>
      </w:r>
      <w:r w:rsidRPr="00E032CA">
        <w:rPr>
          <w:rFonts w:cs="Times New Roman"/>
          <w:b/>
          <w:szCs w:val="20"/>
          <w:lang w:eastAsia="x-none"/>
        </w:rPr>
        <w:t>SCSt for at least S-SSB transmission. FFS: restricting the periodicity or the reporting occasion of PSFCH</w:t>
      </w:r>
      <w:r w:rsidR="005713D8">
        <w:rPr>
          <w:rFonts w:cs="Times New Roman"/>
          <w:b/>
          <w:szCs w:val="20"/>
          <w:lang w:eastAsia="x-none"/>
        </w:rPr>
        <w:t xml:space="preserve"> to qualify for SCSt</w:t>
      </w:r>
      <w:r w:rsidRPr="00E032CA">
        <w:rPr>
          <w:rFonts w:cs="Times New Roman"/>
          <w:b/>
          <w:szCs w:val="20"/>
          <w:lang w:eastAsia="x-none"/>
        </w:rPr>
        <w:t>.</w:t>
      </w:r>
    </w:p>
    <w:p w14:paraId="25E6CFC2" w14:textId="77777777" w:rsidR="00D74E01" w:rsidRPr="00D74E01" w:rsidRDefault="00D74E01" w:rsidP="005713D8">
      <w:pPr>
        <w:pStyle w:val="3GPPNormalText"/>
        <w:spacing w:after="60"/>
        <w:rPr>
          <w:rFonts w:cs="Times New Roman"/>
          <w:b/>
        </w:rPr>
      </w:pPr>
    </w:p>
    <w:p w14:paraId="3FCF1D25" w14:textId="4A40A8A1" w:rsidR="00857255" w:rsidRPr="00E032CA" w:rsidRDefault="00857255" w:rsidP="005713D8">
      <w:pPr>
        <w:pStyle w:val="Heading3"/>
        <w:ind w:left="540"/>
        <w:jc w:val="both"/>
        <w:rPr>
          <w:rFonts w:ascii="Times New Roman" w:hAnsi="Times New Roman"/>
          <w:snapToGrid w:val="0"/>
        </w:rPr>
      </w:pPr>
      <w:bookmarkStart w:id="4" w:name="_Hlk103760313"/>
      <w:r w:rsidRPr="00E032CA">
        <w:rPr>
          <w:rFonts w:ascii="Times New Roman" w:hAnsi="Times New Roman"/>
          <w:snapToGrid w:val="0"/>
        </w:rPr>
        <w:lastRenderedPageBreak/>
        <w:t>Multiple channel access</w:t>
      </w:r>
      <w:bookmarkEnd w:id="4"/>
      <w:r w:rsidR="00BD395E" w:rsidRPr="00E032CA">
        <w:rPr>
          <w:rFonts w:ascii="Times New Roman" w:hAnsi="Times New Roman"/>
          <w:snapToGrid w:val="0"/>
        </w:rPr>
        <w:t xml:space="preserve"> (Topic#</w:t>
      </w:r>
      <w:r w:rsidR="00D74E01">
        <w:rPr>
          <w:rFonts w:ascii="Times New Roman" w:hAnsi="Times New Roman"/>
          <w:snapToGrid w:val="0"/>
        </w:rPr>
        <w:t>5</w:t>
      </w:r>
      <w:r w:rsidR="00BD395E" w:rsidRPr="00E032CA">
        <w:rPr>
          <w:rFonts w:ascii="Times New Roman" w:hAnsi="Times New Roman"/>
          <w:snapToGrid w:val="0"/>
        </w:rPr>
        <w:t>)</w:t>
      </w:r>
    </w:p>
    <w:p w14:paraId="0582B7F1" w14:textId="2AA36071" w:rsidR="00BD395E" w:rsidRPr="00E032CA" w:rsidRDefault="00857255" w:rsidP="005713D8">
      <w:pPr>
        <w:spacing w:after="0"/>
        <w:jc w:val="both"/>
        <w:rPr>
          <w:rFonts w:ascii="Times New Roman" w:hAnsi="Times New Roman" w:cs="Times New Roman"/>
          <w:lang w:eastAsia="de-DE"/>
        </w:rPr>
      </w:pPr>
      <w:r w:rsidRPr="00E032CA">
        <w:rPr>
          <w:rFonts w:ascii="Times New Roman" w:hAnsi="Times New Roman" w:cs="Times New Roman"/>
          <w:lang w:eastAsia="de-DE"/>
        </w:rPr>
        <w:t>Sidelink in unlicensed spectrum has been motivated as an alternative design that can extend the bandwidth beyond, e.g., ITS and licensed bands. Therefore, it is important to consider wideband operation of unlicensed access</w:t>
      </w:r>
      <w:r w:rsidR="00BD395E" w:rsidRPr="00E032CA">
        <w:rPr>
          <w:rFonts w:ascii="Times New Roman" w:hAnsi="Times New Roman" w:cs="Times New Roman"/>
          <w:lang w:eastAsia="de-DE"/>
        </w:rPr>
        <w:t xml:space="preserve"> or multiple channel operation</w:t>
      </w:r>
      <w:r w:rsidRPr="00E032CA">
        <w:rPr>
          <w:rFonts w:ascii="Times New Roman" w:hAnsi="Times New Roman" w:cs="Times New Roman"/>
          <w:lang w:eastAsia="de-DE"/>
        </w:rPr>
        <w:t xml:space="preserve">. </w:t>
      </w:r>
      <w:r w:rsidR="00BD395E" w:rsidRPr="00E032CA">
        <w:rPr>
          <w:rFonts w:ascii="Times New Roman" w:hAnsi="Times New Roman" w:cs="Times New Roman"/>
          <w:lang w:eastAsia="de-DE"/>
        </w:rPr>
        <w:t>In RAN1#109-e, it was agreed that channel access procedures for transmission(s) on multiple channels are supported for NR sidelink operation.</w:t>
      </w:r>
      <w:r w:rsidRPr="00E032CA">
        <w:rPr>
          <w:rFonts w:ascii="Times New Roman" w:hAnsi="Times New Roman" w:cs="Times New Roman"/>
          <w:lang w:eastAsia="de-DE"/>
        </w:rPr>
        <w:t xml:space="preserve"> Accordingly,</w:t>
      </w:r>
      <w:r w:rsidR="00BD395E" w:rsidRPr="00E032CA">
        <w:rPr>
          <w:rFonts w:ascii="Times New Roman" w:hAnsi="Times New Roman" w:cs="Times New Roman"/>
          <w:lang w:eastAsia="de-DE"/>
        </w:rPr>
        <w:t xml:space="preserve"> at least</w:t>
      </w:r>
      <w:r w:rsidRPr="00E032CA">
        <w:rPr>
          <w:rFonts w:ascii="Times New Roman" w:hAnsi="Times New Roman" w:cs="Times New Roman"/>
          <w:lang w:eastAsia="de-DE"/>
        </w:rPr>
        <w:t xml:space="preserve"> a contiguous subband-aggregation mechanism </w:t>
      </w:r>
      <w:r w:rsidR="00BD395E" w:rsidRPr="00E032CA">
        <w:rPr>
          <w:rFonts w:ascii="Times New Roman" w:hAnsi="Times New Roman" w:cs="Times New Roman"/>
          <w:lang w:eastAsia="de-DE"/>
        </w:rPr>
        <w:t>should be</w:t>
      </w:r>
      <w:r w:rsidRPr="00E032CA">
        <w:rPr>
          <w:rFonts w:ascii="Times New Roman" w:hAnsi="Times New Roman" w:cs="Times New Roman"/>
          <w:lang w:eastAsia="de-DE"/>
        </w:rPr>
        <w:t xml:space="preserve"> introduced in </w:t>
      </w:r>
      <w:r w:rsidR="00BD395E" w:rsidRPr="00E032CA">
        <w:rPr>
          <w:rFonts w:ascii="Times New Roman" w:hAnsi="Times New Roman" w:cs="Times New Roman"/>
          <w:lang w:eastAsia="de-DE"/>
        </w:rPr>
        <w:t>SL</w:t>
      </w:r>
      <w:r w:rsidRPr="00E032CA">
        <w:rPr>
          <w:rFonts w:ascii="Times New Roman" w:hAnsi="Times New Roman" w:cs="Times New Roman"/>
          <w:lang w:eastAsia="de-DE"/>
        </w:rPr>
        <w:t>-U with</w:t>
      </w:r>
      <w:r w:rsidR="00BD395E" w:rsidRPr="00E032CA">
        <w:rPr>
          <w:rFonts w:ascii="Times New Roman" w:hAnsi="Times New Roman" w:cs="Times New Roman"/>
          <w:lang w:eastAsia="de-DE"/>
        </w:rPr>
        <w:t>, e.g.,</w:t>
      </w:r>
      <w:r w:rsidRPr="00E032CA">
        <w:rPr>
          <w:rFonts w:ascii="Times New Roman" w:hAnsi="Times New Roman" w:cs="Times New Roman"/>
          <w:lang w:eastAsia="de-DE"/>
        </w:rPr>
        <w:t xml:space="preserve"> a per-subband LBT option(s), wherein only successful (contiguous) LBT subbands are aggregated as a wide band operation.</w:t>
      </w:r>
      <w:r w:rsidR="00BD395E" w:rsidRPr="00E032CA">
        <w:rPr>
          <w:rFonts w:ascii="Times New Roman" w:hAnsi="Times New Roman" w:cs="Times New Roman"/>
          <w:lang w:eastAsia="de-DE"/>
        </w:rPr>
        <w:t xml:space="preserve"> Further details are not yet approved including, e.g., </w:t>
      </w:r>
    </w:p>
    <w:p w14:paraId="780746CF" w14:textId="77777777" w:rsidR="00BD395E" w:rsidRPr="00E032CA" w:rsidRDefault="00BD395E"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how many bands should be aggregated (if any), </w:t>
      </w:r>
    </w:p>
    <w:p w14:paraId="597E2544" w14:textId="77777777" w:rsidR="00BD395E" w:rsidRPr="00E032CA" w:rsidRDefault="00BD395E"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 xml:space="preserve">how/from-where should we start the multiple bands, e.g., based on successful LBT (see Figure 3 for more details). </w:t>
      </w:r>
    </w:p>
    <w:p w14:paraId="5DA8FD0E" w14:textId="2D7CBFB2" w:rsidR="00BD395E" w:rsidRPr="00E032CA" w:rsidRDefault="00BD395E"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Whether LBT is performed on one channel initially and on every subchannel later or on each subchannel individually and the impact from/on SL sensing operation and results</w:t>
      </w:r>
    </w:p>
    <w:p w14:paraId="0BAE98BD" w14:textId="25D2D8A5" w:rsidR="00BD395E" w:rsidRPr="00E032CA" w:rsidRDefault="00BD395E" w:rsidP="005713D8">
      <w:pPr>
        <w:pStyle w:val="ListParagraph"/>
        <w:numPr>
          <w:ilvl w:val="0"/>
          <w:numId w:val="9"/>
        </w:numPr>
        <w:spacing w:after="0"/>
        <w:jc w:val="both"/>
        <w:rPr>
          <w:rFonts w:ascii="Times New Roman" w:hAnsi="Times New Roman" w:cs="Times New Roman"/>
          <w:lang w:eastAsia="de-DE"/>
        </w:rPr>
      </w:pPr>
      <w:r w:rsidRPr="00E032CA">
        <w:rPr>
          <w:rFonts w:ascii="Times New Roman" w:hAnsi="Times New Roman" w:cs="Times New Roman"/>
          <w:lang w:eastAsia="de-DE"/>
        </w:rPr>
        <w:t>Whether SL-U is using the uplink multi-channel access mechanisms from NR-U</w:t>
      </w:r>
    </w:p>
    <w:p w14:paraId="24CE08A3" w14:textId="48E85349" w:rsidR="00BD395E" w:rsidRPr="00E032CA" w:rsidRDefault="00BD395E" w:rsidP="005713D8">
      <w:pPr>
        <w:pStyle w:val="ListParagraph"/>
        <w:numPr>
          <w:ilvl w:val="0"/>
          <w:numId w:val="9"/>
        </w:numPr>
        <w:jc w:val="both"/>
        <w:rPr>
          <w:rFonts w:ascii="Times New Roman" w:hAnsi="Times New Roman" w:cs="Times New Roman"/>
          <w:lang w:eastAsia="de-DE"/>
        </w:rPr>
      </w:pPr>
      <w:r w:rsidRPr="00E032CA">
        <w:rPr>
          <w:rFonts w:ascii="Times New Roman" w:hAnsi="Times New Roman" w:cs="Times New Roman"/>
          <w:lang w:eastAsia="de-DE"/>
        </w:rPr>
        <w:t xml:space="preserve">Whether SL-U multiple channel access is considered for semi-static operation and slot-aggregation </w:t>
      </w:r>
      <w:r w:rsidR="00476B46" w:rsidRPr="00E032CA">
        <w:rPr>
          <w:rFonts w:ascii="Times New Roman" w:hAnsi="Times New Roman" w:cs="Times New Roman"/>
          <w:lang w:eastAsia="de-DE"/>
        </w:rPr>
        <w:t>specifically</w:t>
      </w:r>
    </w:p>
    <w:p w14:paraId="3CD649FB" w14:textId="77777777" w:rsidR="005713D8" w:rsidRDefault="00BD395E" w:rsidP="005713D8">
      <w:pPr>
        <w:jc w:val="both"/>
        <w:rPr>
          <w:rFonts w:ascii="Times New Roman" w:hAnsi="Times New Roman" w:cs="Times New Roman"/>
          <w:lang w:eastAsia="de-DE"/>
        </w:rPr>
      </w:pPr>
      <w:r w:rsidRPr="00E032CA">
        <w:rPr>
          <w:rFonts w:ascii="Times New Roman" w:hAnsi="Times New Roman" w:cs="Times New Roman"/>
          <w:lang w:eastAsia="de-DE"/>
        </w:rPr>
        <w:t>Accordingly, SL resource pools and SL BWP need to be reconfigured for  multiple channel operation in unlicensed bands</w:t>
      </w:r>
      <w:r w:rsidR="00476B46" w:rsidRPr="00E032CA">
        <w:rPr>
          <w:rFonts w:ascii="Times New Roman" w:hAnsi="Times New Roman" w:cs="Times New Roman"/>
          <w:lang w:eastAsia="de-DE"/>
        </w:rPr>
        <w:t>. In this case,</w:t>
      </w:r>
      <w:r w:rsidRPr="00E032CA">
        <w:rPr>
          <w:rFonts w:ascii="Times New Roman" w:hAnsi="Times New Roman" w:cs="Times New Roman"/>
          <w:lang w:eastAsia="de-DE"/>
        </w:rPr>
        <w:t xml:space="preserve"> SL BWP may be </w:t>
      </w:r>
      <w:r w:rsidRPr="00E032CA">
        <w:rPr>
          <w:rFonts w:ascii="Times New Roman" w:hAnsi="Times New Roman" w:cs="Times New Roman"/>
          <w:b/>
          <w:bCs/>
          <w:u w:val="single"/>
          <w:lang w:eastAsia="de-DE"/>
        </w:rPr>
        <w:t>re</w:t>
      </w:r>
      <w:r w:rsidRPr="00E032CA">
        <w:rPr>
          <w:rFonts w:ascii="Times New Roman" w:hAnsi="Times New Roman" w:cs="Times New Roman"/>
          <w:lang w:eastAsia="de-DE"/>
        </w:rPr>
        <w:t xml:space="preserve">configured for the number of successful (contiguous) LBT subbands. </w:t>
      </w:r>
      <w:r w:rsidR="00476B46" w:rsidRPr="00E032CA">
        <w:rPr>
          <w:rFonts w:ascii="Times New Roman" w:hAnsi="Times New Roman" w:cs="Times New Roman"/>
          <w:lang w:eastAsia="de-DE"/>
        </w:rPr>
        <w:t>Herewith, the SL BWP</w:t>
      </w:r>
      <w:r w:rsidRPr="00E032CA">
        <w:rPr>
          <w:rFonts w:ascii="Times New Roman" w:hAnsi="Times New Roman" w:cs="Times New Roman"/>
          <w:lang w:eastAsia="de-DE"/>
        </w:rPr>
        <w:t xml:space="preserve"> </w:t>
      </w:r>
      <w:r w:rsidR="00476B46" w:rsidRPr="00E032CA">
        <w:rPr>
          <w:rFonts w:ascii="Times New Roman" w:hAnsi="Times New Roman" w:cs="Times New Roman"/>
          <w:lang w:eastAsia="de-DE"/>
        </w:rPr>
        <w:t>(pre-)</w:t>
      </w:r>
      <w:r w:rsidRPr="00E032CA">
        <w:rPr>
          <w:rFonts w:ascii="Times New Roman" w:hAnsi="Times New Roman" w:cs="Times New Roman"/>
          <w:lang w:eastAsia="de-DE"/>
        </w:rPr>
        <w:t>configuration</w:t>
      </w:r>
      <w:r w:rsidR="00476B46" w:rsidRPr="00E032CA">
        <w:rPr>
          <w:rFonts w:ascii="Times New Roman" w:hAnsi="Times New Roman" w:cs="Times New Roman"/>
          <w:lang w:eastAsia="de-DE"/>
        </w:rPr>
        <w:t xml:space="preserve"> </w:t>
      </w:r>
      <w:r w:rsidRPr="00E032CA">
        <w:rPr>
          <w:rFonts w:ascii="Times New Roman" w:hAnsi="Times New Roman" w:cs="Times New Roman"/>
          <w:lang w:eastAsia="de-DE"/>
        </w:rPr>
        <w:t>may indicate how many subbands are configured</w:t>
      </w:r>
      <w:r w:rsidR="00476B46" w:rsidRPr="00E032CA">
        <w:rPr>
          <w:rFonts w:ascii="Times New Roman" w:hAnsi="Times New Roman" w:cs="Times New Roman"/>
          <w:lang w:eastAsia="de-DE"/>
        </w:rPr>
        <w:t xml:space="preserve"> for multiple channel operation. </w:t>
      </w:r>
    </w:p>
    <w:p w14:paraId="2CE40765" w14:textId="62C85445" w:rsidR="00857255" w:rsidRPr="00E032CA" w:rsidRDefault="005713D8" w:rsidP="005713D8">
      <w:pPr>
        <w:jc w:val="both"/>
        <w:rPr>
          <w:rFonts w:ascii="Times New Roman" w:hAnsi="Times New Roman" w:cs="Times New Roman"/>
          <w:lang w:eastAsia="de-DE"/>
        </w:rPr>
      </w:pPr>
      <w:r>
        <w:rPr>
          <w:rFonts w:ascii="Times New Roman" w:hAnsi="Times New Roman" w:cs="Times New Roman"/>
          <w:lang w:eastAsia="de-DE"/>
        </w:rPr>
        <w:t>For LBT channel access procedure for SL-U, we believe</w:t>
      </w:r>
      <w:r w:rsidR="00E032CA" w:rsidRPr="00E032CA">
        <w:rPr>
          <w:rFonts w:ascii="Times New Roman" w:hAnsi="Times New Roman" w:cs="Times New Roman"/>
          <w:lang w:eastAsia="de-DE"/>
        </w:rPr>
        <w:t xml:space="preserve"> DL </w:t>
      </w:r>
      <w:r w:rsidR="00BD395E" w:rsidRPr="00E032CA">
        <w:rPr>
          <w:rFonts w:ascii="Times New Roman" w:hAnsi="Times New Roman" w:cs="Times New Roman"/>
          <w:lang w:eastAsia="de-DE"/>
        </w:rPr>
        <w:t>Type A and</w:t>
      </w:r>
      <w:r>
        <w:rPr>
          <w:rFonts w:ascii="Times New Roman" w:hAnsi="Times New Roman" w:cs="Times New Roman"/>
          <w:lang w:eastAsia="de-DE"/>
        </w:rPr>
        <w:t>/or DL</w:t>
      </w:r>
      <w:r w:rsidR="00BD395E" w:rsidRPr="00E032CA">
        <w:rPr>
          <w:rFonts w:ascii="Times New Roman" w:hAnsi="Times New Roman" w:cs="Times New Roman"/>
          <w:lang w:eastAsia="de-DE"/>
        </w:rPr>
        <w:t xml:space="preserve"> Type B </w:t>
      </w:r>
      <w:r w:rsidR="00E032CA" w:rsidRPr="00E032CA">
        <w:rPr>
          <w:rFonts w:ascii="Times New Roman" w:hAnsi="Times New Roman" w:cs="Times New Roman"/>
          <w:lang w:eastAsia="de-DE"/>
        </w:rPr>
        <w:t>multiple channel access procedures</w:t>
      </w:r>
      <w:r w:rsidR="00476B46" w:rsidRPr="00E032CA">
        <w:rPr>
          <w:rFonts w:ascii="Times New Roman" w:hAnsi="Times New Roman" w:cs="Times New Roman"/>
          <w:lang w:eastAsia="de-DE"/>
        </w:rPr>
        <w:t xml:space="preserve"> </w:t>
      </w:r>
      <w:r>
        <w:rPr>
          <w:rFonts w:ascii="Times New Roman" w:hAnsi="Times New Roman" w:cs="Times New Roman"/>
          <w:lang w:eastAsia="de-DE"/>
        </w:rPr>
        <w:t>fits more the SL operation in unlicensed spectrum than the UL procedure</w:t>
      </w:r>
      <w:r w:rsidR="00BD395E" w:rsidRPr="00E032CA">
        <w:rPr>
          <w:rFonts w:ascii="Times New Roman" w:hAnsi="Times New Roman" w:cs="Times New Roman"/>
          <w:lang w:eastAsia="de-DE"/>
        </w:rPr>
        <w:t>.</w:t>
      </w:r>
      <w:r>
        <w:rPr>
          <w:rFonts w:ascii="Times New Roman" w:hAnsi="Times New Roman" w:cs="Times New Roman"/>
          <w:lang w:eastAsia="de-DE"/>
        </w:rPr>
        <w:t xml:space="preserve"> Figure 2 depicts a SL-U m</w:t>
      </w:r>
      <w:r w:rsidRPr="005713D8">
        <w:rPr>
          <w:rFonts w:ascii="Times New Roman" w:hAnsi="Times New Roman" w:cs="Times New Roman"/>
          <w:lang w:eastAsia="de-DE"/>
        </w:rPr>
        <w:t>ultiple channel access</w:t>
      </w:r>
      <w:r>
        <w:rPr>
          <w:rFonts w:ascii="Times New Roman" w:hAnsi="Times New Roman" w:cs="Times New Roman"/>
          <w:lang w:eastAsia="de-DE"/>
        </w:rPr>
        <w:t xml:space="preserve"> in a DL Type A fashion.</w:t>
      </w:r>
    </w:p>
    <w:p w14:paraId="29EB7799" w14:textId="7018DAF0" w:rsidR="00BD395E" w:rsidRPr="00E032CA" w:rsidRDefault="00BD395E" w:rsidP="005713D8">
      <w:pPr>
        <w:jc w:val="both"/>
        <w:rPr>
          <w:rFonts w:ascii="Times New Roman" w:eastAsia="MS Mincho" w:hAnsi="Times New Roman" w:cs="Times New Roman"/>
          <w:b/>
        </w:rPr>
      </w:pPr>
      <w:r w:rsidRPr="00E032CA">
        <w:rPr>
          <w:rFonts w:ascii="Times New Roman" w:eastAsia="MS Mincho" w:hAnsi="Times New Roman" w:cs="Times New Roman"/>
          <w:b/>
        </w:rPr>
        <w:t xml:space="preserve">Objective </w:t>
      </w:r>
      <w:r w:rsidR="00E032CA" w:rsidRPr="00E032CA">
        <w:rPr>
          <w:rFonts w:ascii="Times New Roman" w:eastAsia="MS Mincho" w:hAnsi="Times New Roman" w:cs="Times New Roman"/>
          <w:b/>
        </w:rPr>
        <w:t>4</w:t>
      </w:r>
      <w:r w:rsidRPr="00E032CA">
        <w:rPr>
          <w:rFonts w:ascii="Times New Roman" w:eastAsia="MS Mincho" w:hAnsi="Times New Roman" w:cs="Times New Roman"/>
          <w:b/>
        </w:rPr>
        <w:t xml:space="preserve">: Wideband </w:t>
      </w:r>
      <w:r w:rsidR="00476B46" w:rsidRPr="00E032CA">
        <w:rPr>
          <w:rFonts w:ascii="Times New Roman" w:eastAsia="MS Mincho" w:hAnsi="Times New Roman" w:cs="Times New Roman"/>
          <w:b/>
        </w:rPr>
        <w:t xml:space="preserve">and multiple channel operation </w:t>
      </w:r>
      <w:r w:rsidRPr="00E032CA">
        <w:rPr>
          <w:rFonts w:ascii="Times New Roman" w:eastAsia="MS Mincho" w:hAnsi="Times New Roman" w:cs="Times New Roman"/>
          <w:b/>
        </w:rPr>
        <w:t xml:space="preserve">details for SL-U should be </w:t>
      </w:r>
      <w:r w:rsidR="00476B46" w:rsidRPr="00E032CA">
        <w:rPr>
          <w:rFonts w:ascii="Times New Roman" w:eastAsia="MS Mincho" w:hAnsi="Times New Roman" w:cs="Times New Roman"/>
          <w:b/>
        </w:rPr>
        <w:t>further analyzed including</w:t>
      </w:r>
      <w:r w:rsidRPr="00E032CA">
        <w:rPr>
          <w:rFonts w:ascii="Times New Roman" w:eastAsia="MS Mincho" w:hAnsi="Times New Roman" w:cs="Times New Roman"/>
          <w:b/>
        </w:rPr>
        <w:t xml:space="preserve"> utilizing a</w:t>
      </w:r>
      <w:r w:rsidR="00476B46" w:rsidRPr="00E032CA">
        <w:rPr>
          <w:rFonts w:ascii="Times New Roman" w:eastAsia="MS Mincho" w:hAnsi="Times New Roman" w:cs="Times New Roman"/>
          <w:b/>
        </w:rPr>
        <w:t xml:space="preserve">n </w:t>
      </w:r>
      <w:r w:rsidRPr="00E032CA">
        <w:rPr>
          <w:rFonts w:ascii="Times New Roman" w:eastAsia="MS Mincho" w:hAnsi="Times New Roman" w:cs="Times New Roman"/>
          <w:b/>
        </w:rPr>
        <w:t>adaptable BWP</w:t>
      </w:r>
    </w:p>
    <w:p w14:paraId="4D28F248" w14:textId="35CB8A80" w:rsidR="00E032CA" w:rsidRPr="00E032CA" w:rsidRDefault="00BD395E" w:rsidP="005713D8">
      <w:pPr>
        <w:spacing w:after="0"/>
        <w:jc w:val="both"/>
        <w:rPr>
          <w:rFonts w:ascii="Times New Roman" w:eastAsia="MS Mincho" w:hAnsi="Times New Roman" w:cs="Times New Roman"/>
          <w:b/>
        </w:rPr>
      </w:pPr>
      <w:r w:rsidRPr="00E032CA">
        <w:rPr>
          <w:rFonts w:ascii="Times New Roman" w:eastAsia="MS Mincho" w:hAnsi="Times New Roman" w:cs="Times New Roman"/>
          <w:b/>
        </w:rPr>
        <w:t>Proposal</w:t>
      </w:r>
      <w:r w:rsidR="00E032CA">
        <w:rPr>
          <w:rFonts w:ascii="Times New Roman" w:eastAsia="MS Mincho" w:hAnsi="Times New Roman" w:cs="Times New Roman"/>
          <w:b/>
        </w:rPr>
        <w:t xml:space="preserve"> 8</w:t>
      </w:r>
      <w:r w:rsidRPr="00E032CA">
        <w:rPr>
          <w:rFonts w:ascii="Times New Roman" w:eastAsia="MS Mincho" w:hAnsi="Times New Roman" w:cs="Times New Roman"/>
          <w:b/>
        </w:rPr>
        <w:t xml:space="preserve">: </w:t>
      </w:r>
      <w:r w:rsidR="005713D8">
        <w:rPr>
          <w:rFonts w:ascii="Times New Roman" w:eastAsia="MS Mincho" w:hAnsi="Times New Roman" w:cs="Times New Roman"/>
          <w:b/>
        </w:rPr>
        <w:t xml:space="preserve">For SL-U consider only </w:t>
      </w:r>
      <w:r w:rsidR="00E032CA" w:rsidRPr="00E032CA">
        <w:rPr>
          <w:rFonts w:ascii="Times New Roman" w:eastAsia="MS Mincho" w:hAnsi="Times New Roman" w:cs="Times New Roman"/>
          <w:b/>
        </w:rPr>
        <w:t xml:space="preserve">DL (Type A and Type B) multiple channel access procedures from NR-U </w:t>
      </w:r>
      <w:r w:rsidR="00E032CA" w:rsidRPr="00E032CA">
        <w:rPr>
          <w:rFonts w:ascii="Times New Roman" w:eastAsia="MS Mincho" w:hAnsi="Times New Roman" w:cs="Times New Roman"/>
          <w:b/>
        </w:rPr>
        <w:t xml:space="preserve">should be the </w:t>
      </w:r>
      <w:r w:rsidR="00E032CA" w:rsidRPr="00E032CA">
        <w:rPr>
          <w:rFonts w:ascii="Times New Roman" w:eastAsia="MS Mincho" w:hAnsi="Times New Roman" w:cs="Times New Roman"/>
          <w:b/>
        </w:rPr>
        <w:t>baseline for SL-U</w:t>
      </w:r>
    </w:p>
    <w:p w14:paraId="54F60859" w14:textId="056906A1" w:rsidR="00E032CA" w:rsidRPr="00E032CA" w:rsidRDefault="00E032CA" w:rsidP="005713D8">
      <w:pPr>
        <w:pStyle w:val="ListParagraph"/>
        <w:numPr>
          <w:ilvl w:val="0"/>
          <w:numId w:val="9"/>
        </w:numPr>
        <w:spacing w:after="0"/>
        <w:jc w:val="both"/>
        <w:rPr>
          <w:rFonts w:ascii="Times New Roman" w:eastAsia="MS Mincho" w:hAnsi="Times New Roman" w:cs="Times New Roman"/>
          <w:b/>
        </w:rPr>
      </w:pPr>
      <w:r w:rsidRPr="00E032CA">
        <w:rPr>
          <w:rFonts w:ascii="Times New Roman" w:eastAsia="MS Mincho" w:hAnsi="Times New Roman" w:cs="Times New Roman"/>
          <w:b/>
        </w:rPr>
        <w:t>FFS applicable transmission scenarios and any necessary enhancement/restrictions and update for SL-U operation</w:t>
      </w:r>
    </w:p>
    <w:p w14:paraId="6939687F" w14:textId="37756276" w:rsidR="00857255" w:rsidRPr="00E032CA" w:rsidRDefault="005713D8" w:rsidP="005713D8">
      <w:pPr>
        <w:spacing w:after="0"/>
        <w:jc w:val="center"/>
        <w:rPr>
          <w:rFonts w:ascii="Times New Roman" w:hAnsi="Times New Roman" w:cs="Times New Roman"/>
        </w:rPr>
      </w:pPr>
      <w:r w:rsidRPr="00E032CA">
        <w:rPr>
          <w:rFonts w:ascii="Times New Roman" w:hAnsi="Times New Roman" w:cs="Times New Roman"/>
        </w:rPr>
        <w:object w:dxaOrig="8955" w:dyaOrig="3645" w14:anchorId="542F1275">
          <v:shape id="_x0000_i1038" type="#_x0000_t75" style="width:448.5pt;height:183pt" o:ole="">
            <v:imagedata r:id="rId9" o:title=""/>
          </v:shape>
          <o:OLEObject Type="Embed" ProgID="Visio.Drawing.15" ShapeID="_x0000_i1038" DrawAspect="Content" ObjectID="_1726081333" r:id="rId10"/>
        </w:object>
      </w:r>
    </w:p>
    <w:p w14:paraId="5A6AB284" w14:textId="1C755E72" w:rsidR="00857255" w:rsidRDefault="00857255" w:rsidP="005713D8">
      <w:pPr>
        <w:jc w:val="center"/>
        <w:rPr>
          <w:rFonts w:ascii="Times New Roman" w:hAnsi="Times New Roman" w:cs="Times New Roman"/>
          <w:szCs w:val="20"/>
        </w:rPr>
      </w:pPr>
      <w:r w:rsidRPr="00E032CA">
        <w:rPr>
          <w:rFonts w:ascii="Times New Roman" w:hAnsi="Times New Roman" w:cs="Times New Roman"/>
          <w:szCs w:val="20"/>
        </w:rPr>
        <w:t xml:space="preserve">Figure </w:t>
      </w:r>
      <w:r w:rsidR="00E032CA" w:rsidRPr="00E032CA">
        <w:rPr>
          <w:rFonts w:ascii="Times New Roman" w:hAnsi="Times New Roman" w:cs="Times New Roman"/>
          <w:szCs w:val="20"/>
        </w:rPr>
        <w:t>2</w:t>
      </w:r>
      <w:r w:rsidRPr="00E032CA">
        <w:rPr>
          <w:rFonts w:ascii="Times New Roman" w:hAnsi="Times New Roman" w:cs="Times New Roman"/>
          <w:szCs w:val="20"/>
        </w:rPr>
        <w:t xml:space="preserve">: SL-U wideband operation with </w:t>
      </w:r>
      <w:r w:rsidR="00E032CA" w:rsidRPr="00E032CA">
        <w:rPr>
          <w:rFonts w:ascii="Times New Roman" w:hAnsi="Times New Roman" w:cs="Times New Roman"/>
          <w:szCs w:val="20"/>
        </w:rPr>
        <w:t>DL</w:t>
      </w:r>
      <w:r w:rsidR="005713D8">
        <w:rPr>
          <w:rFonts w:ascii="Times New Roman" w:hAnsi="Times New Roman" w:cs="Times New Roman"/>
          <w:szCs w:val="20"/>
        </w:rPr>
        <w:t>-like</w:t>
      </w:r>
      <w:r w:rsidR="00E032CA" w:rsidRPr="00E032CA">
        <w:rPr>
          <w:rFonts w:ascii="Times New Roman" w:hAnsi="Times New Roman" w:cs="Times New Roman"/>
          <w:szCs w:val="20"/>
        </w:rPr>
        <w:t xml:space="preserve"> Type A </w:t>
      </w:r>
      <w:r w:rsidR="005713D8">
        <w:rPr>
          <w:rFonts w:ascii="Times New Roman" w:hAnsi="Times New Roman" w:cs="Times New Roman"/>
          <w:szCs w:val="20"/>
        </w:rPr>
        <w:t xml:space="preserve">(with independent LBT on each subband); it is also possible that </w:t>
      </w:r>
      <w:r w:rsidRPr="00E032CA">
        <w:rPr>
          <w:rFonts w:ascii="Times New Roman" w:hAnsi="Times New Roman" w:cs="Times New Roman"/>
          <w:szCs w:val="20"/>
        </w:rPr>
        <w:t xml:space="preserve">SL BWP definition </w:t>
      </w:r>
      <w:r w:rsidR="005713D8">
        <w:rPr>
          <w:rFonts w:ascii="Times New Roman" w:hAnsi="Times New Roman" w:cs="Times New Roman"/>
          <w:szCs w:val="20"/>
        </w:rPr>
        <w:t>needs to be re-considered in this case.</w:t>
      </w:r>
    </w:p>
    <w:p w14:paraId="618CF569" w14:textId="5C689021" w:rsidR="00D74E01" w:rsidRPr="00D74E01" w:rsidRDefault="00D74E01" w:rsidP="005713D8">
      <w:pPr>
        <w:pStyle w:val="Heading3"/>
        <w:ind w:left="540"/>
        <w:jc w:val="both"/>
        <w:rPr>
          <w:rFonts w:ascii="Times New Roman" w:hAnsi="Times New Roman"/>
          <w:snapToGrid w:val="0"/>
        </w:rPr>
      </w:pPr>
      <w:r w:rsidRPr="00D74E01">
        <w:rPr>
          <w:rFonts w:ascii="Times New Roman" w:hAnsi="Times New Roman"/>
          <w:snapToGrid w:val="0"/>
        </w:rPr>
        <w:lastRenderedPageBreak/>
        <w:t>Remaining issues</w:t>
      </w:r>
      <w:r w:rsidR="005713D8">
        <w:rPr>
          <w:rFonts w:ascii="Times New Roman" w:hAnsi="Times New Roman"/>
          <w:snapToGrid w:val="0"/>
        </w:rPr>
        <w:t xml:space="preserve"> on m</w:t>
      </w:r>
      <w:r w:rsidRPr="00D74E01">
        <w:rPr>
          <w:rFonts w:ascii="Times New Roman" w:hAnsi="Times New Roman"/>
          <w:snapToGrid w:val="0"/>
        </w:rPr>
        <w:t>ulti-consecutive slots transmission (MCSt)(Topic#6)</w:t>
      </w:r>
    </w:p>
    <w:p w14:paraId="77AF9CFA" w14:textId="24190501" w:rsidR="00D74E01" w:rsidRDefault="00D74E01" w:rsidP="005713D8">
      <w:pPr>
        <w:pStyle w:val="3GPPNormalText"/>
        <w:spacing w:after="60"/>
        <w:rPr>
          <w:rFonts w:cs="Times New Roman"/>
          <w:lang w:eastAsia="de-DE"/>
        </w:rPr>
      </w:pPr>
      <w:r w:rsidRPr="00E032CA">
        <w:rPr>
          <w:rFonts w:cs="Times New Roman"/>
          <w:lang w:eastAsia="de-DE"/>
        </w:rPr>
        <w:t>In RAN1#110 agreements [1],</w:t>
      </w:r>
      <w:r>
        <w:rPr>
          <w:rFonts w:cs="Times New Roman"/>
          <w:lang w:eastAsia="de-DE"/>
        </w:rPr>
        <w:t xml:space="preserve"> </w:t>
      </w:r>
      <w:r w:rsidRPr="00D74E01">
        <w:rPr>
          <w:rFonts w:cs="Times New Roman"/>
          <w:lang w:eastAsia="de-DE"/>
        </w:rPr>
        <w:t xml:space="preserve">Multi-consecutive slots transmission (MCSt) is supported for </w:t>
      </w:r>
      <w:r>
        <w:rPr>
          <w:rFonts w:cs="Times New Roman"/>
          <w:lang w:eastAsia="de-DE"/>
        </w:rPr>
        <w:t xml:space="preserve">both resource allocation modes, namely </w:t>
      </w:r>
      <w:r w:rsidRPr="00D74E01">
        <w:rPr>
          <w:rFonts w:cs="Times New Roman"/>
          <w:lang w:eastAsia="de-DE"/>
        </w:rPr>
        <w:t>Mode 1 and Mode 2 resource allocation</w:t>
      </w:r>
      <w:r>
        <w:rPr>
          <w:rFonts w:cs="Times New Roman"/>
          <w:lang w:eastAsia="de-DE"/>
        </w:rPr>
        <w:t>,</w:t>
      </w:r>
      <w:r w:rsidRPr="00D74E01">
        <w:rPr>
          <w:rFonts w:cs="Times New Roman"/>
          <w:lang w:eastAsia="de-DE"/>
        </w:rPr>
        <w:t xml:space="preserve"> in SL-U.</w:t>
      </w:r>
      <w:r>
        <w:rPr>
          <w:rFonts w:cs="Times New Roman"/>
          <w:lang w:eastAsia="de-DE"/>
        </w:rPr>
        <w:t xml:space="preserve"> Where details are left for FFS. In order for a UE to reserve consecutively multiple slots, it need to inform other UEs to allow them to exclude </w:t>
      </w:r>
      <w:r w:rsidR="005713D8">
        <w:rPr>
          <w:rFonts w:cs="Times New Roman"/>
          <w:lang w:eastAsia="de-DE"/>
        </w:rPr>
        <w:t xml:space="preserve">these “reserved” </w:t>
      </w:r>
      <w:r>
        <w:rPr>
          <w:rFonts w:cs="Times New Roman"/>
          <w:lang w:eastAsia="de-DE"/>
        </w:rPr>
        <w:t>resources. In this case, it is important to study how to signal the number of consecutive time slots</w:t>
      </w:r>
      <w:r w:rsidR="005713D8">
        <w:rPr>
          <w:rFonts w:cs="Times New Roman"/>
          <w:lang w:eastAsia="de-DE"/>
        </w:rPr>
        <w:t xml:space="preserve"> to other UEs using</w:t>
      </w:r>
      <w:r>
        <w:rPr>
          <w:rFonts w:cs="Times New Roman"/>
          <w:lang w:eastAsia="de-DE"/>
        </w:rPr>
        <w:t>, e.g., N-slots. One option i</w:t>
      </w:r>
      <w:r w:rsidR="005713D8">
        <w:rPr>
          <w:rFonts w:cs="Times New Roman"/>
          <w:lang w:eastAsia="de-DE"/>
        </w:rPr>
        <w:t>s</w:t>
      </w:r>
      <w:r>
        <w:rPr>
          <w:rFonts w:cs="Times New Roman"/>
          <w:lang w:eastAsia="de-DE"/>
        </w:rPr>
        <w:t xml:space="preserve"> to include </w:t>
      </w:r>
      <w:r w:rsidR="005713D8">
        <w:rPr>
          <w:rFonts w:cs="Times New Roman"/>
          <w:lang w:eastAsia="de-DE"/>
        </w:rPr>
        <w:t xml:space="preserve">the number of consecutive slots, N-slots, in the </w:t>
      </w:r>
      <w:r>
        <w:rPr>
          <w:rFonts w:cs="Times New Roman"/>
          <w:lang w:eastAsia="de-DE"/>
        </w:rPr>
        <w:t xml:space="preserve">PSCCH or </w:t>
      </w:r>
      <w:r w:rsidR="005713D8">
        <w:rPr>
          <w:rFonts w:cs="Times New Roman"/>
          <w:lang w:eastAsia="de-DE"/>
        </w:rPr>
        <w:t xml:space="preserve">in the </w:t>
      </w:r>
      <w:r>
        <w:rPr>
          <w:rFonts w:cs="Times New Roman"/>
          <w:lang w:eastAsia="de-DE"/>
        </w:rPr>
        <w:t>2</w:t>
      </w:r>
      <w:r w:rsidRPr="00D74E01">
        <w:rPr>
          <w:rFonts w:cs="Times New Roman"/>
          <w:vertAlign w:val="superscript"/>
          <w:lang w:eastAsia="de-DE"/>
        </w:rPr>
        <w:t>nd</w:t>
      </w:r>
      <w:r>
        <w:rPr>
          <w:rFonts w:cs="Times New Roman"/>
          <w:lang w:eastAsia="de-DE"/>
        </w:rPr>
        <w:t xml:space="preserve"> stage SCI</w:t>
      </w:r>
      <w:r w:rsidR="005713D8">
        <w:rPr>
          <w:rFonts w:cs="Times New Roman"/>
          <w:lang w:eastAsia="de-DE"/>
        </w:rPr>
        <w:t xml:space="preserve"> of the initial SL slot transmission</w:t>
      </w:r>
      <w:r>
        <w:rPr>
          <w:rFonts w:cs="Times New Roman"/>
          <w:lang w:eastAsia="de-DE"/>
        </w:rPr>
        <w:t xml:space="preserve">. </w:t>
      </w:r>
    </w:p>
    <w:p w14:paraId="272608E0" w14:textId="2DCDE0CE" w:rsidR="00D74E01" w:rsidRPr="00D74E01" w:rsidRDefault="00D74E01" w:rsidP="005713D8">
      <w:pPr>
        <w:pStyle w:val="3GPPNormalText"/>
        <w:spacing w:after="60"/>
        <w:rPr>
          <w:rFonts w:cs="Times New Roman"/>
          <w:b/>
          <w:bCs/>
          <w:lang w:eastAsia="de-DE"/>
        </w:rPr>
      </w:pPr>
      <w:r w:rsidRPr="00D74E01">
        <w:rPr>
          <w:rFonts w:cs="Times New Roman"/>
          <w:b/>
          <w:bCs/>
          <w:lang w:eastAsia="de-DE"/>
        </w:rPr>
        <w:t xml:space="preserve">Proposal </w:t>
      </w:r>
      <w:r>
        <w:rPr>
          <w:rFonts w:cs="Times New Roman"/>
          <w:b/>
          <w:bCs/>
          <w:lang w:eastAsia="de-DE"/>
        </w:rPr>
        <w:t>9</w:t>
      </w:r>
      <w:r w:rsidRPr="00D74E01">
        <w:rPr>
          <w:rFonts w:cs="Times New Roman"/>
          <w:b/>
          <w:bCs/>
          <w:lang w:eastAsia="de-DE"/>
        </w:rPr>
        <w:t>: For Multi-consecutive slots transmission (MCSt)</w:t>
      </w:r>
      <w:r w:rsidRPr="00D74E01">
        <w:rPr>
          <w:rFonts w:cs="Times New Roman"/>
          <w:b/>
          <w:bCs/>
          <w:lang w:eastAsia="de-DE"/>
        </w:rPr>
        <w:t xml:space="preserve"> by a UE in SL-U, study how to signal the number of consecutive slots in</w:t>
      </w:r>
      <w:r w:rsidR="005713D8">
        <w:rPr>
          <w:rFonts w:cs="Times New Roman"/>
          <w:b/>
          <w:bCs/>
          <w:lang w:eastAsia="de-DE"/>
        </w:rPr>
        <w:t xml:space="preserve"> the</w:t>
      </w:r>
      <w:r w:rsidRPr="00D74E01">
        <w:rPr>
          <w:rFonts w:cs="Times New Roman"/>
          <w:b/>
          <w:bCs/>
          <w:lang w:eastAsia="de-DE"/>
        </w:rPr>
        <w:t xml:space="preserve"> UE’s initial slot transmission.</w:t>
      </w:r>
    </w:p>
    <w:p w14:paraId="792F3C22" w14:textId="4A52E240" w:rsidR="00D74E01" w:rsidRDefault="00D74E01" w:rsidP="005713D8">
      <w:pPr>
        <w:pStyle w:val="3GPPNormalText"/>
        <w:spacing w:after="60"/>
        <w:rPr>
          <w:rFonts w:cs="Times New Roman"/>
          <w:lang w:eastAsia="de-DE"/>
        </w:rPr>
      </w:pPr>
    </w:p>
    <w:p w14:paraId="68BE999F" w14:textId="4DCC60C1" w:rsidR="00D74E01" w:rsidRDefault="00D74E01" w:rsidP="005713D8">
      <w:pPr>
        <w:pStyle w:val="3GPPNormalText"/>
        <w:spacing w:after="60"/>
        <w:rPr>
          <w:rFonts w:cs="Times New Roman"/>
          <w:lang w:eastAsia="de-DE"/>
        </w:rPr>
      </w:pPr>
      <w:r>
        <w:rPr>
          <w:rFonts w:cs="Times New Roman"/>
          <w:lang w:eastAsia="de-DE"/>
        </w:rPr>
        <w:t xml:space="preserve">Additionally, if the multiple </w:t>
      </w:r>
      <w:r w:rsidRPr="00D74E01">
        <w:rPr>
          <w:rFonts w:cs="Times New Roman"/>
          <w:lang w:eastAsia="de-DE"/>
        </w:rPr>
        <w:t>consecutive slots transmission (MCSt)</w:t>
      </w:r>
      <w:r>
        <w:rPr>
          <w:rFonts w:cs="Times New Roman"/>
          <w:lang w:eastAsia="de-DE"/>
        </w:rPr>
        <w:t xml:space="preserve"> contains Rel-16 gaps between each two back-to-back transmission</w:t>
      </w:r>
      <w:r w:rsidR="005713D8">
        <w:rPr>
          <w:rFonts w:cs="Times New Roman"/>
          <w:lang w:eastAsia="de-DE"/>
        </w:rPr>
        <w:t xml:space="preserve"> slots</w:t>
      </w:r>
      <w:r>
        <w:rPr>
          <w:rFonts w:cs="Times New Roman"/>
          <w:lang w:eastAsia="de-DE"/>
        </w:rPr>
        <w:t>, capturing</w:t>
      </w:r>
      <w:r w:rsidR="005713D8">
        <w:rPr>
          <w:rFonts w:cs="Times New Roman"/>
          <w:lang w:eastAsia="de-DE"/>
        </w:rPr>
        <w:t xml:space="preserve"> the channel </w:t>
      </w:r>
      <w:r>
        <w:rPr>
          <w:rFonts w:cs="Times New Roman"/>
          <w:lang w:eastAsia="de-DE"/>
        </w:rPr>
        <w:t xml:space="preserve">may be </w:t>
      </w:r>
      <w:r w:rsidR="005713D8">
        <w:rPr>
          <w:rFonts w:cs="Times New Roman"/>
          <w:lang w:eastAsia="de-DE"/>
        </w:rPr>
        <w:t xml:space="preserve">very </w:t>
      </w:r>
      <w:r>
        <w:rPr>
          <w:rFonts w:cs="Times New Roman"/>
          <w:lang w:eastAsia="de-DE"/>
        </w:rPr>
        <w:t>challenging</w:t>
      </w:r>
      <w:r w:rsidR="005713D8">
        <w:rPr>
          <w:rFonts w:cs="Times New Roman"/>
          <w:lang w:eastAsia="de-DE"/>
        </w:rPr>
        <w:t xml:space="preserve">. The reason is that the </w:t>
      </w:r>
      <w:r>
        <w:rPr>
          <w:rFonts w:cs="Times New Roman"/>
          <w:lang w:eastAsia="de-DE"/>
        </w:rPr>
        <w:t>incumbent</w:t>
      </w:r>
      <w:r w:rsidR="005713D8">
        <w:rPr>
          <w:rFonts w:cs="Times New Roman"/>
          <w:lang w:eastAsia="de-DE"/>
        </w:rPr>
        <w:t xml:space="preserve"> system devices</w:t>
      </w:r>
      <w:r>
        <w:rPr>
          <w:rFonts w:cs="Times New Roman"/>
          <w:lang w:eastAsia="de-DE"/>
        </w:rPr>
        <w:t xml:space="preserve"> my sense the channel </w:t>
      </w:r>
      <w:r w:rsidR="005713D8">
        <w:rPr>
          <w:rFonts w:cs="Times New Roman"/>
          <w:lang w:eastAsia="de-DE"/>
        </w:rPr>
        <w:t xml:space="preserve">to be </w:t>
      </w:r>
      <w:r>
        <w:rPr>
          <w:rFonts w:cs="Times New Roman"/>
          <w:lang w:eastAsia="de-DE"/>
        </w:rPr>
        <w:t>free during th</w:t>
      </w:r>
      <w:r w:rsidR="005713D8">
        <w:rPr>
          <w:rFonts w:cs="Times New Roman"/>
          <w:lang w:eastAsia="de-DE"/>
        </w:rPr>
        <w:t>ese</w:t>
      </w:r>
      <w:r>
        <w:rPr>
          <w:rFonts w:cs="Times New Roman"/>
          <w:lang w:eastAsia="de-DE"/>
        </w:rPr>
        <w:t xml:space="preserve"> silent gap</w:t>
      </w:r>
      <w:r w:rsidR="005713D8">
        <w:rPr>
          <w:rFonts w:cs="Times New Roman"/>
          <w:lang w:eastAsia="de-DE"/>
        </w:rPr>
        <w:t>s</w:t>
      </w:r>
      <w:r>
        <w:rPr>
          <w:rFonts w:cs="Times New Roman"/>
          <w:lang w:eastAsia="de-DE"/>
        </w:rPr>
        <w:t xml:space="preserve">. Therefore, we propose to study the impact of reusing Rel-16 </w:t>
      </w:r>
      <w:r w:rsidR="005713D8">
        <w:rPr>
          <w:rFonts w:cs="Times New Roman"/>
          <w:lang w:eastAsia="de-DE"/>
        </w:rPr>
        <w:t>gap-symbol</w:t>
      </w:r>
      <w:r>
        <w:rPr>
          <w:rFonts w:cs="Times New Roman"/>
          <w:lang w:eastAsia="de-DE"/>
        </w:rPr>
        <w:t xml:space="preserve"> for</w:t>
      </w:r>
      <w:r w:rsidR="005713D8">
        <w:rPr>
          <w:rFonts w:cs="Times New Roman"/>
          <w:lang w:eastAsia="de-DE"/>
        </w:rPr>
        <w:t>, e.g.,</w:t>
      </w:r>
      <w:r>
        <w:rPr>
          <w:rFonts w:cs="Times New Roman"/>
          <w:lang w:eastAsia="de-DE"/>
        </w:rPr>
        <w:t xml:space="preserve"> PSSCH transmissions. However, the last slot in these consecutive slots shall include the switching gap</w:t>
      </w:r>
      <w:r w:rsidR="005713D8">
        <w:rPr>
          <w:rFonts w:cs="Times New Roman"/>
          <w:lang w:eastAsia="de-DE"/>
        </w:rPr>
        <w:t>-symbol</w:t>
      </w:r>
      <w:r>
        <w:rPr>
          <w:rFonts w:cs="Times New Roman"/>
          <w:lang w:eastAsia="de-DE"/>
        </w:rPr>
        <w:t xml:space="preserve"> to allow normal SL transmission direction switching. </w:t>
      </w:r>
    </w:p>
    <w:p w14:paraId="584137A2" w14:textId="7792B92F" w:rsidR="00D74E01" w:rsidRDefault="00D74E01" w:rsidP="005713D8">
      <w:pPr>
        <w:pStyle w:val="3GPPNormalText"/>
        <w:spacing w:after="60"/>
        <w:rPr>
          <w:rFonts w:cs="Times New Roman"/>
          <w:b/>
          <w:bCs/>
          <w:lang w:eastAsia="de-DE"/>
        </w:rPr>
      </w:pPr>
      <w:r w:rsidRPr="00D74E01">
        <w:rPr>
          <w:rFonts w:cs="Times New Roman"/>
          <w:b/>
          <w:bCs/>
          <w:lang w:eastAsia="de-DE"/>
        </w:rPr>
        <w:t xml:space="preserve">Proposal </w:t>
      </w:r>
      <w:r>
        <w:rPr>
          <w:rFonts w:cs="Times New Roman"/>
          <w:b/>
          <w:bCs/>
          <w:lang w:eastAsia="de-DE"/>
        </w:rPr>
        <w:t>10</w:t>
      </w:r>
      <w:r w:rsidRPr="00D74E01">
        <w:rPr>
          <w:rFonts w:cs="Times New Roman"/>
          <w:b/>
          <w:bCs/>
          <w:lang w:eastAsia="de-DE"/>
        </w:rPr>
        <w:t xml:space="preserve">: For Multi-consecutive slots transmission (MCSt) by a UE in SL-U, study </w:t>
      </w:r>
      <w:r>
        <w:rPr>
          <w:rFonts w:cs="Times New Roman"/>
          <w:b/>
          <w:bCs/>
          <w:lang w:eastAsia="de-DE"/>
        </w:rPr>
        <w:t xml:space="preserve">specification impact </w:t>
      </w:r>
      <w:r w:rsidR="005713D8">
        <w:rPr>
          <w:rFonts w:cs="Times New Roman"/>
          <w:b/>
          <w:bCs/>
          <w:lang w:eastAsia="de-DE"/>
        </w:rPr>
        <w:t>for</w:t>
      </w:r>
      <w:r>
        <w:rPr>
          <w:rFonts w:cs="Times New Roman"/>
          <w:b/>
          <w:bCs/>
          <w:lang w:eastAsia="de-DE"/>
        </w:rPr>
        <w:t xml:space="preserve"> switching-off the SL gap</w:t>
      </w:r>
      <w:r w:rsidR="005713D8">
        <w:rPr>
          <w:rFonts w:cs="Times New Roman"/>
          <w:b/>
          <w:bCs/>
          <w:lang w:eastAsia="de-DE"/>
        </w:rPr>
        <w:t>-</w:t>
      </w:r>
      <w:r>
        <w:rPr>
          <w:rFonts w:cs="Times New Roman"/>
          <w:b/>
          <w:bCs/>
          <w:lang w:eastAsia="de-DE"/>
        </w:rPr>
        <w:t>symbol between consecutive slots</w:t>
      </w:r>
      <w:r w:rsidRPr="00D74E01">
        <w:rPr>
          <w:rFonts w:cs="Times New Roman"/>
          <w:b/>
          <w:bCs/>
          <w:lang w:eastAsia="de-DE"/>
        </w:rPr>
        <w:t>.</w:t>
      </w:r>
    </w:p>
    <w:p w14:paraId="3EF47E52" w14:textId="77777777" w:rsidR="005713D8" w:rsidRPr="00D74E01" w:rsidRDefault="005713D8" w:rsidP="005713D8">
      <w:pPr>
        <w:pStyle w:val="3GPPNormalText"/>
        <w:spacing w:after="60"/>
        <w:rPr>
          <w:rFonts w:cs="Times New Roman"/>
          <w:b/>
          <w:bCs/>
          <w:lang w:eastAsia="de-DE"/>
        </w:rPr>
      </w:pPr>
    </w:p>
    <w:p w14:paraId="2422DE7D" w14:textId="4DBFE4C6" w:rsidR="00D74E01" w:rsidRDefault="005713D8" w:rsidP="005713D8">
      <w:pPr>
        <w:jc w:val="center"/>
      </w:pPr>
      <w:r w:rsidRPr="00094C88">
        <w:object w:dxaOrig="5040" w:dyaOrig="2430" w14:anchorId="0AD4904B">
          <v:shape id="_x0000_i1059" type="#_x0000_t75" style="width:405pt;height:196.5pt" o:ole="">
            <v:imagedata r:id="rId11" o:title=""/>
          </v:shape>
          <o:OLEObject Type="Embed" ProgID="Visio.Drawing.15" ShapeID="_x0000_i1059" DrawAspect="Content" ObjectID="_1726081334" r:id="rId12"/>
        </w:object>
      </w:r>
    </w:p>
    <w:p w14:paraId="68BE17E2" w14:textId="77777777" w:rsidR="00D74E01" w:rsidRPr="00471AFB" w:rsidRDefault="00D74E01" w:rsidP="005713D8">
      <w:pPr>
        <w:jc w:val="both"/>
        <w:rPr>
          <w:rFonts w:ascii="Times New Roman" w:hAnsi="Times New Roman"/>
          <w:szCs w:val="20"/>
        </w:rPr>
      </w:pPr>
      <w:r w:rsidRPr="00471AFB">
        <w:rPr>
          <w:rFonts w:ascii="Times New Roman" w:hAnsi="Times New Roman"/>
          <w:szCs w:val="20"/>
        </w:rPr>
        <w:t xml:space="preserve">Figure </w:t>
      </w:r>
      <w:r>
        <w:rPr>
          <w:rFonts w:ascii="Times New Roman" w:hAnsi="Times New Roman"/>
          <w:szCs w:val="20"/>
        </w:rPr>
        <w:t>3</w:t>
      </w:r>
      <w:r w:rsidRPr="00471AFB">
        <w:rPr>
          <w:rFonts w:ascii="Times New Roman" w:hAnsi="Times New Roman"/>
          <w:szCs w:val="20"/>
        </w:rPr>
        <w:t xml:space="preserve">: </w:t>
      </w:r>
      <w:r>
        <w:rPr>
          <w:rFonts w:ascii="Times New Roman" w:hAnsi="Times New Roman"/>
          <w:szCs w:val="20"/>
        </w:rPr>
        <w:t>SL-U wideband operation with expandable SL BWP definition and, possibly, aggregated slot transmission</w:t>
      </w:r>
      <w:r w:rsidRPr="00471AFB">
        <w:rPr>
          <w:rFonts w:ascii="Times New Roman" w:hAnsi="Times New Roman"/>
          <w:szCs w:val="20"/>
        </w:rPr>
        <w:t xml:space="preserve"> </w:t>
      </w:r>
    </w:p>
    <w:p w14:paraId="34FA7E17" w14:textId="5466FAAF" w:rsidR="00052727" w:rsidRPr="00E032CA" w:rsidRDefault="00052727" w:rsidP="005713D8">
      <w:pPr>
        <w:pStyle w:val="Heading1"/>
        <w:numPr>
          <w:ilvl w:val="0"/>
          <w:numId w:val="5"/>
        </w:numPr>
        <w:jc w:val="both"/>
        <w:rPr>
          <w:rFonts w:ascii="Times New Roman" w:hAnsi="Times New Roman"/>
          <w:snapToGrid w:val="0"/>
          <w:lang w:val="en-US"/>
        </w:rPr>
      </w:pPr>
      <w:bookmarkStart w:id="5" w:name="_Toc21362209"/>
      <w:bookmarkStart w:id="6" w:name="_Toc21362372"/>
      <w:bookmarkStart w:id="7" w:name="_Toc21362477"/>
      <w:bookmarkStart w:id="8" w:name="_Toc21338841"/>
      <w:bookmarkStart w:id="9" w:name="_Toc21338942"/>
      <w:bookmarkEnd w:id="5"/>
      <w:bookmarkEnd w:id="6"/>
      <w:bookmarkEnd w:id="7"/>
      <w:bookmarkEnd w:id="8"/>
      <w:bookmarkEnd w:id="9"/>
      <w:r w:rsidRPr="00E032CA">
        <w:rPr>
          <w:rFonts w:ascii="Times New Roman" w:hAnsi="Times New Roman"/>
          <w:snapToGrid w:val="0"/>
          <w:lang w:val="en-US"/>
        </w:rPr>
        <w:t>Conclusions</w:t>
      </w:r>
    </w:p>
    <w:p w14:paraId="08C3FD85" w14:textId="29B1D874" w:rsidR="00E446E9" w:rsidRPr="00E032CA" w:rsidRDefault="00052727" w:rsidP="005713D8">
      <w:pPr>
        <w:pStyle w:val="3GPPNormalText"/>
        <w:spacing w:after="120"/>
        <w:rPr>
          <w:rFonts w:cs="Times New Roman"/>
          <w:lang w:eastAsia="de-DE"/>
        </w:rPr>
      </w:pPr>
      <w:r w:rsidRPr="00E032CA">
        <w:rPr>
          <w:rFonts w:cs="Times New Roman"/>
          <w:lang w:eastAsia="de-DE"/>
        </w:rPr>
        <w:t>In this contribution the following proposals have been made:</w:t>
      </w:r>
    </w:p>
    <w:p w14:paraId="25F86E83" w14:textId="77777777" w:rsidR="00E032CA" w:rsidRPr="00E032CA" w:rsidRDefault="00E032CA" w:rsidP="005713D8">
      <w:pPr>
        <w:autoSpaceDE w:val="0"/>
        <w:autoSpaceDN w:val="0"/>
        <w:spacing w:after="0" w:line="240" w:lineRule="auto"/>
        <w:jc w:val="both"/>
        <w:rPr>
          <w:rFonts w:ascii="Times New Roman" w:hAnsi="Times New Roman" w:cs="Times New Roman"/>
          <w:b/>
          <w:bCs/>
          <w:lang w:eastAsia="de-DE"/>
        </w:rPr>
      </w:pPr>
      <w:bookmarkStart w:id="10" w:name="_Hlk101921722"/>
      <w:r w:rsidRPr="00E032CA">
        <w:rPr>
          <w:rFonts w:ascii="Times New Roman" w:hAnsi="Times New Roman" w:cs="Times New Roman"/>
          <w:b/>
          <w:bCs/>
          <w:lang w:eastAsia="de-DE"/>
        </w:rPr>
        <w:t>Proposal 1: For evaluation methodology Scenario 2 (V2X use cases), study the following modification:</w:t>
      </w:r>
    </w:p>
    <w:p w14:paraId="46B45CAC" w14:textId="77777777" w:rsidR="00E032CA" w:rsidRPr="00E032CA" w:rsidRDefault="00E032CA" w:rsidP="005713D8">
      <w:pPr>
        <w:pStyle w:val="ListParagraph"/>
        <w:numPr>
          <w:ilvl w:val="0"/>
          <w:numId w:val="12"/>
        </w:numPr>
        <w:spacing w:after="0" w:line="240" w:lineRule="auto"/>
        <w:jc w:val="both"/>
        <w:rPr>
          <w:rFonts w:ascii="Times New Roman" w:eastAsia="Batang" w:hAnsi="Times New Roman" w:cs="Times New Roman"/>
          <w:b/>
          <w:bCs/>
        </w:rPr>
      </w:pPr>
      <w:r w:rsidRPr="00E032CA">
        <w:rPr>
          <w:rFonts w:ascii="Times New Roman" w:hAnsi="Times New Roman" w:cs="Times New Roman"/>
          <w:b/>
          <w:bCs/>
        </w:rPr>
        <w:t>Scenario 2 (V2X use cases):</w:t>
      </w:r>
    </w:p>
    <w:p w14:paraId="10541E76"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Evaluation methodology baseline is </w:t>
      </w:r>
      <w:r w:rsidRPr="00E032CA">
        <w:rPr>
          <w:rFonts w:ascii="Times New Roman" w:hAnsi="Times New Roman" w:cs="Times New Roman"/>
          <w:b/>
          <w:bCs/>
          <w:lang w:val="en-AU"/>
        </w:rPr>
        <w:t xml:space="preserve">NR sidelink </w:t>
      </w:r>
      <w:r w:rsidRPr="00E032CA">
        <w:rPr>
          <w:rFonts w:ascii="Times New Roman" w:hAnsi="Times New Roman" w:cs="Times New Roman"/>
          <w:b/>
          <w:bCs/>
        </w:rPr>
        <w:t>from TR 37.885.</w:t>
      </w:r>
    </w:p>
    <w:p w14:paraId="06213E88"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Layout: Highway and urban</w:t>
      </w:r>
    </w:p>
    <w:p w14:paraId="44689A95"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Channel model follows </w:t>
      </w:r>
      <w:r w:rsidRPr="00E032CA">
        <w:rPr>
          <w:rFonts w:ascii="Times New Roman" w:hAnsi="Times New Roman" w:cs="Times New Roman"/>
          <w:b/>
          <w:bCs/>
          <w:lang w:val="en-AU"/>
        </w:rPr>
        <w:t>NR sidelink TR 37.885</w:t>
      </w:r>
    </w:p>
    <w:p w14:paraId="7BFF224A"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Traffic model base line </w:t>
      </w:r>
      <w:r w:rsidRPr="00E032CA">
        <w:rPr>
          <w:rFonts w:ascii="Times New Roman" w:hAnsi="Times New Roman" w:cs="Times New Roman"/>
          <w:b/>
          <w:bCs/>
          <w:lang w:val="en-AU"/>
        </w:rPr>
        <w:t>TR 37.885 and cast type</w:t>
      </w:r>
      <w:r w:rsidRPr="00E032CA">
        <w:rPr>
          <w:rFonts w:ascii="Times New Roman" w:hAnsi="Times New Roman" w:cs="Times New Roman"/>
          <w:b/>
          <w:bCs/>
        </w:rPr>
        <w:t>:</w:t>
      </w:r>
    </w:p>
    <w:p w14:paraId="05D35AC3" w14:textId="77777777" w:rsidR="00E032CA" w:rsidRPr="00E032CA" w:rsidRDefault="00E032CA"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For Highway: aperiodic traffic model for cast type: </w:t>
      </w:r>
      <w:r w:rsidRPr="00E032CA">
        <w:rPr>
          <w:rFonts w:ascii="Times New Roman" w:hAnsi="Times New Roman" w:cs="Times New Roman"/>
          <w:b/>
          <w:bCs/>
          <w:lang w:eastAsia="de-DE"/>
        </w:rPr>
        <w:t>unicast and (optional) group cast</w:t>
      </w:r>
    </w:p>
    <w:p w14:paraId="184D9148" w14:textId="77777777" w:rsidR="00E032CA" w:rsidRPr="00E032CA" w:rsidRDefault="00E032CA"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lastRenderedPageBreak/>
        <w:t>For urban: periodic traffic model (baseline) and aperiodic (optional) for cast type: unicast</w:t>
      </w:r>
    </w:p>
    <w:p w14:paraId="72CB3199"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WiFi interference model </w:t>
      </w:r>
    </w:p>
    <w:p w14:paraId="783AAE7E" w14:textId="77777777" w:rsidR="00E032CA" w:rsidRPr="00E032CA" w:rsidRDefault="00E032CA"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Highway: consider only in-vehicle connectivity with WiFi (assuming 1 hotspot and two active users per vehicle)</w:t>
      </w:r>
    </w:p>
    <w:p w14:paraId="7E4517F9" w14:textId="77777777" w:rsidR="00E032CA" w:rsidRPr="00E032CA" w:rsidRDefault="00E032CA" w:rsidP="005713D8">
      <w:pPr>
        <w:pStyle w:val="ListParagraph"/>
        <w:numPr>
          <w:ilvl w:val="2"/>
          <w:numId w:val="9"/>
        </w:numPr>
        <w:spacing w:after="0" w:line="240" w:lineRule="auto"/>
        <w:jc w:val="both"/>
        <w:rPr>
          <w:rFonts w:ascii="Times New Roman" w:hAnsi="Times New Roman" w:cs="Times New Roman"/>
          <w:b/>
          <w:bCs/>
        </w:rPr>
      </w:pPr>
      <w:r w:rsidRPr="00E032CA">
        <w:rPr>
          <w:rFonts w:ascii="Times New Roman" w:hAnsi="Times New Roman" w:cs="Times New Roman"/>
          <w:b/>
          <w:bCs/>
        </w:rPr>
        <w:t>Urban: consider UE pedestrian as WiFi user connected to WiFi hotspots with appropriate density, e.g., every 100m</w:t>
      </w:r>
    </w:p>
    <w:p w14:paraId="3BB5A391" w14:textId="77777777" w:rsidR="00E032CA" w:rsidRPr="00E032CA" w:rsidRDefault="00E032CA" w:rsidP="005713D8">
      <w:pPr>
        <w:pStyle w:val="ListParagraph"/>
        <w:numPr>
          <w:ilvl w:val="1"/>
          <w:numId w:val="9"/>
        </w:numPr>
        <w:spacing w:after="0" w:line="240" w:lineRule="auto"/>
        <w:jc w:val="both"/>
        <w:rPr>
          <w:rFonts w:ascii="Times New Roman" w:hAnsi="Times New Roman" w:cs="Times New Roman"/>
          <w:b/>
          <w:bCs/>
        </w:rPr>
      </w:pPr>
      <w:r w:rsidRPr="00E032CA">
        <w:rPr>
          <w:rFonts w:ascii="Times New Roman" w:hAnsi="Times New Roman" w:cs="Times New Roman"/>
          <w:b/>
          <w:bCs/>
        </w:rPr>
        <w:t xml:space="preserve">Performance metric: </w:t>
      </w:r>
      <w:r w:rsidRPr="00E032CA">
        <w:rPr>
          <w:rFonts w:ascii="Times New Roman" w:hAnsi="Times New Roman" w:cs="Times New Roman"/>
          <w:b/>
          <w:bCs/>
          <w:lang w:val="en-AU"/>
        </w:rPr>
        <w:t>PRR and PIR (V2X)</w:t>
      </w:r>
    </w:p>
    <w:p w14:paraId="4250D21C" w14:textId="77777777" w:rsidR="00E032CA" w:rsidRPr="00E032CA" w:rsidRDefault="00E032CA" w:rsidP="005713D8">
      <w:pPr>
        <w:autoSpaceDE w:val="0"/>
        <w:autoSpaceDN w:val="0"/>
        <w:spacing w:after="0" w:line="240" w:lineRule="auto"/>
        <w:jc w:val="both"/>
        <w:rPr>
          <w:rFonts w:ascii="Times New Roman" w:hAnsi="Times New Roman" w:cs="Times New Roman"/>
          <w:lang w:eastAsia="de-DE"/>
        </w:rPr>
      </w:pPr>
    </w:p>
    <w:p w14:paraId="310FAB38" w14:textId="77777777" w:rsidR="00E032CA" w:rsidRPr="00E032CA" w:rsidRDefault="00E032CA" w:rsidP="005713D8">
      <w:pPr>
        <w:spacing w:after="0"/>
        <w:jc w:val="both"/>
        <w:rPr>
          <w:rFonts w:ascii="Times New Roman" w:eastAsia="MS Mincho" w:hAnsi="Times New Roman" w:cs="Times New Roman"/>
          <w:b/>
        </w:rPr>
      </w:pPr>
      <w:r w:rsidRPr="00E032CA">
        <w:rPr>
          <w:rFonts w:ascii="Times New Roman" w:eastAsia="MS Mincho" w:hAnsi="Times New Roman" w:cs="Times New Roman"/>
          <w:b/>
        </w:rPr>
        <w:t xml:space="preserve">Proposal 2: </w:t>
      </w:r>
      <w:r w:rsidRPr="00E032CA">
        <w:rPr>
          <w:rFonts w:ascii="Times New Roman" w:hAnsi="Times New Roman" w:cs="Times New Roman"/>
          <w:b/>
          <w:bCs/>
        </w:rPr>
        <w:t>FBE-based semi-static channel access for SL-U is supported</w:t>
      </w:r>
    </w:p>
    <w:p w14:paraId="412853BE" w14:textId="77777777" w:rsidR="00E032CA" w:rsidRPr="00E032CA" w:rsidRDefault="00E032CA" w:rsidP="005713D8">
      <w:pPr>
        <w:pStyle w:val="ListParagraph"/>
        <w:numPr>
          <w:ilvl w:val="0"/>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rPr>
        <w:t>Channel access procedures based on semi-static channel occupancy are intended for environments where the absence of other technologies is guaranteed e.g., by level of regulations, private premises policies, etc.</w:t>
      </w:r>
    </w:p>
    <w:p w14:paraId="4321760B" w14:textId="77777777" w:rsidR="00E032CA" w:rsidRPr="00E032CA" w:rsidRDefault="00E032CA" w:rsidP="005713D8">
      <w:pPr>
        <w:pStyle w:val="ListParagraph"/>
        <w:numPr>
          <w:ilvl w:val="0"/>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lang w:val="en-AU"/>
        </w:rPr>
        <w:t>NR-U channel access procedures for semi-static channel occupancy are to be taken as the baseline / starting point.</w:t>
      </w:r>
    </w:p>
    <w:p w14:paraId="75BA4B8D" w14:textId="77777777" w:rsidR="00E032CA" w:rsidRPr="00E032CA" w:rsidRDefault="00E032CA" w:rsidP="005713D8">
      <w:pPr>
        <w:pStyle w:val="ListParagraph"/>
        <w:numPr>
          <w:ilvl w:val="1"/>
          <w:numId w:val="15"/>
        </w:numPr>
        <w:autoSpaceDE w:val="0"/>
        <w:autoSpaceDN w:val="0"/>
        <w:spacing w:after="0" w:line="256" w:lineRule="auto"/>
        <w:jc w:val="both"/>
        <w:rPr>
          <w:rFonts w:ascii="Times New Roman" w:hAnsi="Times New Roman" w:cs="Times New Roman"/>
          <w:b/>
          <w:bCs/>
        </w:rPr>
      </w:pPr>
      <w:r w:rsidRPr="00E032CA">
        <w:rPr>
          <w:rFonts w:ascii="Times New Roman" w:hAnsi="Times New Roman" w:cs="Times New Roman"/>
          <w:b/>
          <w:bCs/>
          <w:lang w:val="en-AU"/>
        </w:rPr>
        <w:t>FFS any necessary updates or enhancement for SL-U operation</w:t>
      </w:r>
    </w:p>
    <w:p w14:paraId="35196F00" w14:textId="77777777" w:rsidR="00E032CA" w:rsidRPr="00E032CA" w:rsidRDefault="00E032CA" w:rsidP="005713D8">
      <w:pPr>
        <w:pStyle w:val="3GPPNormalText"/>
        <w:spacing w:after="0"/>
        <w:rPr>
          <w:rFonts w:cs="Times New Roman"/>
          <w:b/>
        </w:rPr>
      </w:pPr>
      <w:r w:rsidRPr="00E032CA">
        <w:rPr>
          <w:rFonts w:cs="Times New Roman"/>
          <w:b/>
        </w:rPr>
        <w:t>Proposal 3: Study jointly SL legacy sensing operation with LBT operations considering the following impacts:</w:t>
      </w:r>
    </w:p>
    <w:p w14:paraId="07DC3205" w14:textId="77777777" w:rsidR="00D74E01" w:rsidRPr="00E032CA" w:rsidRDefault="00D74E01" w:rsidP="005713D8">
      <w:pPr>
        <w:pStyle w:val="3GPPNormalText"/>
        <w:numPr>
          <w:ilvl w:val="0"/>
          <w:numId w:val="9"/>
        </w:numPr>
        <w:spacing w:after="0"/>
        <w:rPr>
          <w:rFonts w:cs="Times New Roman"/>
          <w:b/>
        </w:rPr>
      </w:pPr>
      <w:r w:rsidRPr="00E032CA">
        <w:rPr>
          <w:rFonts w:cs="Times New Roman"/>
          <w:b/>
        </w:rPr>
        <w:t xml:space="preserve">Whether random selection can </w:t>
      </w:r>
      <w:r>
        <w:rPr>
          <w:rFonts w:cs="Times New Roman"/>
          <w:b/>
        </w:rPr>
        <w:t xml:space="preserve">still </w:t>
      </w:r>
      <w:r w:rsidRPr="00E032CA">
        <w:rPr>
          <w:rFonts w:cs="Times New Roman"/>
          <w:b/>
        </w:rPr>
        <w:t>be considered</w:t>
      </w:r>
    </w:p>
    <w:p w14:paraId="2C060476" w14:textId="77777777" w:rsidR="00D74E01" w:rsidRDefault="00E032CA" w:rsidP="005713D8">
      <w:pPr>
        <w:pStyle w:val="3GPPNormalText"/>
        <w:numPr>
          <w:ilvl w:val="0"/>
          <w:numId w:val="9"/>
        </w:numPr>
        <w:spacing w:after="60"/>
        <w:rPr>
          <w:rFonts w:cs="Times New Roman"/>
          <w:b/>
        </w:rPr>
      </w:pPr>
      <w:r w:rsidRPr="00E032CA">
        <w:rPr>
          <w:rFonts w:cs="Times New Roman"/>
          <w:b/>
        </w:rPr>
        <w:t>The impact of LBT type and duration on selected resources in a selection window</w:t>
      </w:r>
    </w:p>
    <w:p w14:paraId="7436579C" w14:textId="3D71C134" w:rsidR="005713D8" w:rsidRPr="00E032CA" w:rsidRDefault="00D74E01" w:rsidP="005713D8">
      <w:pPr>
        <w:pStyle w:val="3GPPNormalText"/>
        <w:spacing w:after="60"/>
        <w:rPr>
          <w:rFonts w:cs="Times New Roman"/>
          <w:b/>
        </w:rPr>
      </w:pPr>
      <w:r w:rsidRPr="00D74E01">
        <w:rPr>
          <w:rFonts w:cs="Times New Roman"/>
          <w:b/>
        </w:rPr>
        <w:t>Proposal</w:t>
      </w:r>
      <w:r w:rsidR="005713D8" w:rsidRPr="005713D8">
        <w:rPr>
          <w:rFonts w:cs="Times New Roman"/>
          <w:b/>
        </w:rPr>
        <w:t xml:space="preserve"> </w:t>
      </w:r>
      <w:r w:rsidR="005713D8" w:rsidRPr="00E032CA">
        <w:rPr>
          <w:rFonts w:cs="Times New Roman"/>
          <w:b/>
        </w:rPr>
        <w:t xml:space="preserve">4: </w:t>
      </w:r>
      <w:r w:rsidR="005713D8">
        <w:rPr>
          <w:rFonts w:cs="Times New Roman"/>
          <w:b/>
        </w:rPr>
        <w:t>For Rel.-18 SL-U sub-channelization resource allocation, s</w:t>
      </w:r>
      <w:r w:rsidR="005713D8" w:rsidRPr="00E032CA">
        <w:rPr>
          <w:rFonts w:cs="Times New Roman"/>
          <w:b/>
        </w:rPr>
        <w:t xml:space="preserve">tudy </w:t>
      </w:r>
      <w:r w:rsidR="005713D8">
        <w:rPr>
          <w:rFonts w:cs="Times New Roman"/>
          <w:b/>
        </w:rPr>
        <w:t>how to minimize the impact of</w:t>
      </w:r>
      <w:r w:rsidR="005713D8" w:rsidRPr="00E032CA">
        <w:rPr>
          <w:rFonts w:cs="Times New Roman"/>
          <w:b/>
        </w:rPr>
        <w:t xml:space="preserve"> LBT </w:t>
      </w:r>
      <w:r w:rsidR="005713D8">
        <w:rPr>
          <w:rFonts w:cs="Times New Roman"/>
          <w:b/>
        </w:rPr>
        <w:t>produces for i</w:t>
      </w:r>
      <w:r w:rsidR="005713D8" w:rsidRPr="00D74E01">
        <w:rPr>
          <w:rFonts w:cs="Times New Roman"/>
          <w:b/>
        </w:rPr>
        <w:t>nter-UE Blocking</w:t>
      </w:r>
    </w:p>
    <w:p w14:paraId="5A0051FD" w14:textId="77777777" w:rsidR="00E032CA" w:rsidRPr="00E032CA" w:rsidRDefault="00E032CA" w:rsidP="005713D8">
      <w:pPr>
        <w:pStyle w:val="3GPPNormalText"/>
        <w:spacing w:after="60"/>
        <w:rPr>
          <w:rFonts w:cs="Times New Roman"/>
          <w:b/>
        </w:rPr>
      </w:pPr>
      <w:r w:rsidRPr="00E032CA">
        <w:rPr>
          <w:rFonts w:cs="Times New Roman"/>
          <w:b/>
        </w:rPr>
        <w:t>Proposal 5: For UE sharing a COT initiated by another UE, confirm Alt. 1: A responding SL UE can utilize a COT shared by a COT initiating UE when the responding SL UE is a target receiver of the COT initiating UE’s transmission in the COT.</w:t>
      </w:r>
    </w:p>
    <w:p w14:paraId="45BBC23E" w14:textId="77777777" w:rsidR="00E032CA" w:rsidRPr="00E032CA" w:rsidRDefault="00E032CA" w:rsidP="005713D8">
      <w:pPr>
        <w:pStyle w:val="3GPPNormalText"/>
        <w:spacing w:after="60"/>
        <w:rPr>
          <w:rFonts w:cs="Times New Roman"/>
          <w:b/>
        </w:rPr>
      </w:pPr>
      <w:r w:rsidRPr="00E032CA">
        <w:rPr>
          <w:rFonts w:cs="Times New Roman"/>
          <w:b/>
        </w:rPr>
        <w:t>Proposal 6: For UE sharing a COT initiated by another UE, study whether multiple switching point could be supported. FFS which Type 2 LBT can be supported.</w:t>
      </w:r>
    </w:p>
    <w:p w14:paraId="1BDB42B0" w14:textId="77777777" w:rsidR="00E032CA" w:rsidRPr="00E032CA" w:rsidRDefault="00E032CA" w:rsidP="005713D8">
      <w:pPr>
        <w:pStyle w:val="3GPPNormalText"/>
        <w:spacing w:after="60"/>
        <w:rPr>
          <w:rFonts w:cs="Times New Roman"/>
          <w:b/>
        </w:rPr>
      </w:pPr>
      <w:r w:rsidRPr="00E032CA">
        <w:rPr>
          <w:rFonts w:cs="Times New Roman"/>
          <w:b/>
        </w:rPr>
        <w:t xml:space="preserve">Proposal 7: </w:t>
      </w:r>
      <w:r w:rsidRPr="00E032CA">
        <w:rPr>
          <w:rFonts w:cs="Times New Roman"/>
          <w:b/>
          <w:szCs w:val="20"/>
          <w:lang w:eastAsia="x-none"/>
        </w:rPr>
        <w:t>Type 2A channel access procedure is applicable to SCSt for at least S-SSB transmission. FFS: restricting the periodicity or the reporting occasion of PSFCH.</w:t>
      </w:r>
    </w:p>
    <w:p w14:paraId="0172A062" w14:textId="16070AE5" w:rsidR="00E032CA" w:rsidRPr="00E032CA" w:rsidRDefault="00E032CA" w:rsidP="005713D8">
      <w:pPr>
        <w:spacing w:after="0"/>
        <w:jc w:val="both"/>
        <w:rPr>
          <w:rFonts w:ascii="Times New Roman" w:eastAsia="MS Mincho" w:hAnsi="Times New Roman" w:cs="Times New Roman"/>
          <w:b/>
        </w:rPr>
      </w:pPr>
      <w:r w:rsidRPr="00E032CA">
        <w:rPr>
          <w:rFonts w:ascii="Times New Roman" w:eastAsia="MS Mincho" w:hAnsi="Times New Roman" w:cs="Times New Roman"/>
          <w:b/>
        </w:rPr>
        <w:t xml:space="preserve">Proposal </w:t>
      </w:r>
      <w:r>
        <w:rPr>
          <w:rFonts w:ascii="Times New Roman" w:eastAsia="MS Mincho" w:hAnsi="Times New Roman" w:cs="Times New Roman"/>
          <w:b/>
        </w:rPr>
        <w:t>8</w:t>
      </w:r>
      <w:r w:rsidRPr="00E032CA">
        <w:rPr>
          <w:rFonts w:ascii="Times New Roman" w:eastAsia="MS Mincho" w:hAnsi="Times New Roman" w:cs="Times New Roman"/>
          <w:b/>
        </w:rPr>
        <w:t>: DL (Type A and Type B) multiple channel access procedures from NR-U should be the baseline for SL-U</w:t>
      </w:r>
    </w:p>
    <w:p w14:paraId="257F936A" w14:textId="6E9C3471" w:rsidR="00E032CA" w:rsidRDefault="00E032CA" w:rsidP="005713D8">
      <w:pPr>
        <w:pStyle w:val="ListParagraph"/>
        <w:numPr>
          <w:ilvl w:val="0"/>
          <w:numId w:val="9"/>
        </w:numPr>
        <w:spacing w:after="0"/>
        <w:jc w:val="both"/>
        <w:rPr>
          <w:rFonts w:ascii="Times New Roman" w:eastAsia="MS Mincho" w:hAnsi="Times New Roman" w:cs="Times New Roman"/>
          <w:b/>
        </w:rPr>
      </w:pPr>
      <w:r w:rsidRPr="00E032CA">
        <w:rPr>
          <w:rFonts w:ascii="Times New Roman" w:eastAsia="MS Mincho" w:hAnsi="Times New Roman" w:cs="Times New Roman"/>
          <w:b/>
        </w:rPr>
        <w:t>FFS applicable transmission scenarios and any necessary enhancement/restrictions and update for SL-U operation</w:t>
      </w:r>
    </w:p>
    <w:p w14:paraId="4135DC58" w14:textId="41A41C6C" w:rsidR="00D74E01" w:rsidRPr="00D74E01" w:rsidRDefault="00D74E01" w:rsidP="005713D8">
      <w:pPr>
        <w:pStyle w:val="3GPPNormalText"/>
        <w:spacing w:after="60"/>
        <w:rPr>
          <w:rFonts w:cs="Times New Roman"/>
          <w:b/>
        </w:rPr>
      </w:pPr>
      <w:r w:rsidRPr="00D74E01">
        <w:rPr>
          <w:rFonts w:cs="Times New Roman"/>
          <w:b/>
        </w:rPr>
        <w:t xml:space="preserve">Proposal 9: For Multi-consecutive slots transmission (MCSt) by a UE in SL-U, study how to signal the number of consecutive slots in </w:t>
      </w:r>
      <w:r w:rsidR="005713D8">
        <w:rPr>
          <w:rFonts w:cs="Times New Roman"/>
          <w:b/>
          <w:bCs/>
          <w:lang w:eastAsia="de-DE"/>
        </w:rPr>
        <w:t>the</w:t>
      </w:r>
      <w:r w:rsidR="005713D8" w:rsidRPr="00D74E01">
        <w:rPr>
          <w:rFonts w:cs="Times New Roman"/>
          <w:b/>
          <w:bCs/>
          <w:lang w:eastAsia="de-DE"/>
        </w:rPr>
        <w:t xml:space="preserve"> </w:t>
      </w:r>
      <w:r w:rsidRPr="00D74E01">
        <w:rPr>
          <w:rFonts w:cs="Times New Roman"/>
          <w:b/>
        </w:rPr>
        <w:t>UE’s initial slot transmission.</w:t>
      </w:r>
    </w:p>
    <w:p w14:paraId="70EAB644" w14:textId="5B68C999" w:rsidR="00D74E01" w:rsidRPr="00D74E01" w:rsidRDefault="00D74E01" w:rsidP="005713D8">
      <w:pPr>
        <w:pStyle w:val="3GPPNormalText"/>
        <w:spacing w:after="60"/>
        <w:rPr>
          <w:rFonts w:cs="Times New Roman"/>
          <w:b/>
        </w:rPr>
      </w:pPr>
      <w:r w:rsidRPr="00D74E01">
        <w:rPr>
          <w:rFonts w:cs="Times New Roman"/>
          <w:b/>
        </w:rPr>
        <w:t xml:space="preserve">Proposal 10: For Multi-consecutive slots transmission (MCSt) by a UE in SL-U, study specification impact </w:t>
      </w:r>
      <w:r w:rsidR="005713D8">
        <w:rPr>
          <w:rFonts w:cs="Times New Roman"/>
          <w:b/>
          <w:bCs/>
          <w:lang w:eastAsia="de-DE"/>
        </w:rPr>
        <w:t xml:space="preserve">for switching-off the SL gap-symbol </w:t>
      </w:r>
      <w:r w:rsidRPr="00D74E01">
        <w:rPr>
          <w:rFonts w:cs="Times New Roman"/>
          <w:b/>
        </w:rPr>
        <w:t>between consecutive slots.</w:t>
      </w:r>
    </w:p>
    <w:p w14:paraId="78466735" w14:textId="7D594F81" w:rsidR="00921F67" w:rsidRPr="00E032CA" w:rsidRDefault="00921F67" w:rsidP="005713D8">
      <w:pPr>
        <w:pStyle w:val="Heading1"/>
        <w:numPr>
          <w:ilvl w:val="0"/>
          <w:numId w:val="5"/>
        </w:numPr>
        <w:jc w:val="both"/>
        <w:rPr>
          <w:rFonts w:ascii="Times New Roman" w:hAnsi="Times New Roman"/>
          <w:snapToGrid w:val="0"/>
          <w:lang w:val="en-US"/>
        </w:rPr>
      </w:pPr>
      <w:r w:rsidRPr="00E032CA">
        <w:rPr>
          <w:rFonts w:ascii="Times New Roman" w:hAnsi="Times New Roman"/>
          <w:snapToGrid w:val="0"/>
          <w:lang w:val="en-US"/>
        </w:rPr>
        <w:t xml:space="preserve">References </w:t>
      </w:r>
    </w:p>
    <w:p w14:paraId="68E2E68E" w14:textId="0D41293A" w:rsidR="00166BE9" w:rsidRPr="00E032CA" w:rsidRDefault="00166BE9" w:rsidP="005713D8">
      <w:pPr>
        <w:pStyle w:val="3GPPNormalText"/>
        <w:spacing w:after="0"/>
        <w:rPr>
          <w:rFonts w:cs="Times New Roman"/>
          <w:lang w:eastAsia="de-DE"/>
        </w:rPr>
      </w:pPr>
      <w:bookmarkStart w:id="11" w:name="_Hlk101921837"/>
      <w:bookmarkEnd w:id="10"/>
      <w:r w:rsidRPr="00E032CA">
        <w:rPr>
          <w:rFonts w:cs="Times New Roman"/>
          <w:lang w:eastAsia="de-DE"/>
        </w:rPr>
        <w:t xml:space="preserve">[1] </w:t>
      </w:r>
      <w:r w:rsidR="005713D8" w:rsidRPr="005713D8">
        <w:rPr>
          <w:rFonts w:cs="Times New Roman"/>
          <w:lang w:eastAsia="de-DE"/>
        </w:rPr>
        <w:t>R1-2208321</w:t>
      </w:r>
      <w:r w:rsidRPr="00E032CA">
        <w:rPr>
          <w:rFonts w:cs="Times New Roman"/>
          <w:lang w:eastAsia="de-DE"/>
        </w:rPr>
        <w:t>, “Report of RAN1#</w:t>
      </w:r>
      <w:r w:rsidR="003D5B07" w:rsidRPr="00E032CA">
        <w:rPr>
          <w:rFonts w:cs="Times New Roman"/>
          <w:lang w:eastAsia="de-DE"/>
        </w:rPr>
        <w:t>110</w:t>
      </w:r>
      <w:r w:rsidRPr="00E032CA">
        <w:rPr>
          <w:rFonts w:cs="Times New Roman"/>
          <w:lang w:eastAsia="de-DE"/>
        </w:rPr>
        <w:t xml:space="preserve"> meeting,” RAN1#</w:t>
      </w:r>
      <w:r w:rsidR="003D5B07" w:rsidRPr="00E032CA">
        <w:rPr>
          <w:rFonts w:cs="Times New Roman"/>
          <w:lang w:eastAsia="de-DE"/>
        </w:rPr>
        <w:t>110-bis-e,</w:t>
      </w:r>
      <w:r w:rsidRPr="00E032CA">
        <w:rPr>
          <w:rFonts w:cs="Times New Roman"/>
          <w:lang w:eastAsia="de-DE"/>
        </w:rPr>
        <w:t xml:space="preserve"> Chairman notes, ETSI MCC, </w:t>
      </w:r>
      <w:r w:rsidR="003D5B07" w:rsidRPr="00E032CA">
        <w:rPr>
          <w:rFonts w:cs="Times New Roman"/>
          <w:lang w:eastAsia="de-DE"/>
        </w:rPr>
        <w:t>October</w:t>
      </w:r>
      <w:r w:rsidRPr="00E032CA">
        <w:rPr>
          <w:rFonts w:cs="Times New Roman"/>
          <w:lang w:eastAsia="de-DE"/>
        </w:rPr>
        <w:t xml:space="preserve"> 2022</w:t>
      </w:r>
    </w:p>
    <w:p w14:paraId="24945EA5" w14:textId="3B9475DB" w:rsidR="00166BE9" w:rsidRPr="00E032CA" w:rsidRDefault="00166BE9" w:rsidP="005713D8">
      <w:pPr>
        <w:pStyle w:val="3GPPNormalText"/>
        <w:spacing w:after="0"/>
        <w:rPr>
          <w:rFonts w:cs="Times New Roman"/>
          <w:lang w:eastAsia="de-DE"/>
        </w:rPr>
      </w:pPr>
      <w:r w:rsidRPr="00E032CA">
        <w:rPr>
          <w:rFonts w:cs="Times New Roman"/>
          <w:lang w:eastAsia="de-DE"/>
        </w:rPr>
        <w:t>[2]</w:t>
      </w:r>
      <w:r w:rsidR="005713D8">
        <w:rPr>
          <w:rFonts w:cs="Times New Roman"/>
          <w:lang w:eastAsia="de-DE"/>
        </w:rPr>
        <w:t xml:space="preserve"> </w:t>
      </w:r>
      <w:r w:rsidRPr="00E032CA">
        <w:rPr>
          <w:rFonts w:cs="Times New Roman"/>
          <w:lang w:eastAsia="de-DE"/>
        </w:rPr>
        <w:t>R1-220</w:t>
      </w:r>
      <w:r w:rsidR="003D5B07" w:rsidRPr="00E032CA">
        <w:rPr>
          <w:rFonts w:cs="Times New Roman"/>
          <w:lang w:eastAsia="de-DE"/>
        </w:rPr>
        <w:t>6047</w:t>
      </w:r>
      <w:r w:rsidRPr="00E032CA">
        <w:rPr>
          <w:rFonts w:cs="Times New Roman"/>
          <w:lang w:eastAsia="de-DE"/>
        </w:rPr>
        <w:t>, “FL summary for AI 9.4.1.1: SL-U channel access mechanism (EOM),” OPPO, 3GPP RAN1#1</w:t>
      </w:r>
      <w:r w:rsidR="003D5B07" w:rsidRPr="00E032CA">
        <w:rPr>
          <w:rFonts w:cs="Times New Roman"/>
          <w:lang w:eastAsia="de-DE"/>
        </w:rPr>
        <w:t>10</w:t>
      </w:r>
      <w:r w:rsidRPr="00E032CA">
        <w:rPr>
          <w:rFonts w:cs="Times New Roman"/>
          <w:lang w:eastAsia="de-DE"/>
        </w:rPr>
        <w:t xml:space="preserve">, </w:t>
      </w:r>
      <w:r w:rsidR="003D5B07" w:rsidRPr="00E032CA">
        <w:rPr>
          <w:rFonts w:cs="Times New Roman"/>
          <w:lang w:eastAsia="de-DE"/>
        </w:rPr>
        <w:t>Toulouse, August</w:t>
      </w:r>
      <w:r w:rsidRPr="00E032CA">
        <w:rPr>
          <w:rFonts w:cs="Times New Roman"/>
          <w:lang w:eastAsia="de-DE"/>
        </w:rPr>
        <w:t>, 2022</w:t>
      </w:r>
    </w:p>
    <w:p w14:paraId="66095130" w14:textId="619C7DA4" w:rsidR="00166BE9" w:rsidRPr="00E032CA" w:rsidRDefault="00166BE9" w:rsidP="005713D8">
      <w:pPr>
        <w:pStyle w:val="3GPPNormalText"/>
        <w:spacing w:after="0"/>
        <w:rPr>
          <w:rFonts w:cs="Times New Roman"/>
          <w:lang w:eastAsia="de-DE"/>
        </w:rPr>
      </w:pPr>
      <w:r w:rsidRPr="00E032CA">
        <w:rPr>
          <w:rFonts w:cs="Times New Roman"/>
          <w:lang w:eastAsia="de-DE"/>
        </w:rPr>
        <w:t xml:space="preserve">[3] </w:t>
      </w:r>
      <w:r w:rsidR="00D74E01" w:rsidRPr="00D74E01">
        <w:rPr>
          <w:rFonts w:cs="Times New Roman"/>
          <w:lang w:eastAsia="de-DE"/>
        </w:rPr>
        <w:t>R1-2207511</w:t>
      </w:r>
      <w:r w:rsidRPr="00E032CA">
        <w:rPr>
          <w:rFonts w:cs="Times New Roman"/>
          <w:lang w:eastAsia="de-DE"/>
        </w:rPr>
        <w:t>, “Discussion on channel access mechanism for sidelink on unlicensed spectrum,” Robert Bosch GmbH, RAN1 Meeting #1</w:t>
      </w:r>
      <w:r w:rsidR="00D74E01">
        <w:rPr>
          <w:rFonts w:cs="Times New Roman"/>
          <w:lang w:eastAsia="de-DE"/>
        </w:rPr>
        <w:t>10</w:t>
      </w:r>
      <w:r w:rsidRPr="00E032CA">
        <w:rPr>
          <w:rFonts w:cs="Times New Roman"/>
          <w:lang w:eastAsia="de-DE"/>
        </w:rPr>
        <w:t xml:space="preserve">, </w:t>
      </w:r>
      <w:r w:rsidR="00D74E01">
        <w:rPr>
          <w:rFonts w:cs="Times New Roman"/>
          <w:lang w:eastAsia="de-DE"/>
        </w:rPr>
        <w:t>Toulouse, August</w:t>
      </w:r>
      <w:r w:rsidRPr="00E032CA">
        <w:rPr>
          <w:rFonts w:cs="Times New Roman"/>
          <w:lang w:eastAsia="de-DE"/>
        </w:rPr>
        <w:t>, 2022.</w:t>
      </w:r>
    </w:p>
    <w:p w14:paraId="0F65C3D3" w14:textId="55B85B6B" w:rsidR="00C0793F" w:rsidRPr="00E032CA" w:rsidRDefault="001B098A" w:rsidP="005713D8">
      <w:pPr>
        <w:pStyle w:val="3GPPNormalText"/>
        <w:spacing w:after="0"/>
        <w:rPr>
          <w:rFonts w:cs="Times New Roman"/>
          <w:lang w:eastAsia="de-DE"/>
        </w:rPr>
      </w:pPr>
      <w:r w:rsidRPr="00E032CA">
        <w:rPr>
          <w:rFonts w:cs="Times New Roman"/>
          <w:lang w:eastAsia="de-DE"/>
        </w:rPr>
        <w:t>[</w:t>
      </w:r>
      <w:r w:rsidR="00D74E01">
        <w:rPr>
          <w:rFonts w:cs="Times New Roman"/>
          <w:lang w:eastAsia="de-DE"/>
        </w:rPr>
        <w:t>4</w:t>
      </w:r>
      <w:r w:rsidRPr="00E032CA">
        <w:rPr>
          <w:rFonts w:cs="Times New Roman"/>
          <w:lang w:eastAsia="de-DE"/>
        </w:rPr>
        <w:t>] TR 38.889, Study on NR-based access to unlicensed spectrum, Rel-16</w:t>
      </w:r>
      <w:bookmarkEnd w:id="11"/>
    </w:p>
    <w:sectPr w:rsidR="00C0793F" w:rsidRPr="00E032CA"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C378" w14:textId="77777777" w:rsidR="00392855" w:rsidRDefault="00392855">
      <w:r>
        <w:separator/>
      </w:r>
    </w:p>
  </w:endnote>
  <w:endnote w:type="continuationSeparator" w:id="0">
    <w:p w14:paraId="261FB3EF" w14:textId="77777777" w:rsidR="00392855" w:rsidRDefault="00392855">
      <w:r>
        <w:continuationSeparator/>
      </w:r>
    </w:p>
  </w:endnote>
  <w:endnote w:type="continuationNotice" w:id="1">
    <w:p w14:paraId="16404DC5" w14:textId="77777777" w:rsidR="00392855" w:rsidRDefault="00392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B6F9" w14:textId="77777777" w:rsidR="00392855" w:rsidRDefault="00392855">
      <w:r>
        <w:separator/>
      </w:r>
    </w:p>
  </w:footnote>
  <w:footnote w:type="continuationSeparator" w:id="0">
    <w:p w14:paraId="4EE84974" w14:textId="77777777" w:rsidR="00392855" w:rsidRDefault="00392855">
      <w:r>
        <w:continuationSeparator/>
      </w:r>
    </w:p>
  </w:footnote>
  <w:footnote w:type="continuationNotice" w:id="1">
    <w:p w14:paraId="5CB47DA7" w14:textId="77777777" w:rsidR="00392855" w:rsidRDefault="00392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BBD10F9"/>
    <w:multiLevelType w:val="hybridMultilevel"/>
    <w:tmpl w:val="B0207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AC7825"/>
    <w:multiLevelType w:val="hybridMultilevel"/>
    <w:tmpl w:val="0EEE39A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4"/>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5"/>
  </w:num>
  <w:num w:numId="7">
    <w:abstractNumId w:val="14"/>
  </w:num>
  <w:num w:numId="8">
    <w:abstractNumId w:val="11"/>
  </w:num>
  <w:num w:numId="9">
    <w:abstractNumId w:val="13"/>
  </w:num>
  <w:num w:numId="10">
    <w:abstractNumId w:val="2"/>
  </w:num>
  <w:num w:numId="11">
    <w:abstractNumId w:val="8"/>
  </w:num>
  <w:num w:numId="12">
    <w:abstractNumId w:val="1"/>
  </w:num>
  <w:num w:numId="13">
    <w:abstractNumId w:val="9"/>
  </w:num>
  <w:num w:numId="14">
    <w:abstractNumId w:val="12"/>
  </w:num>
  <w:num w:numId="15">
    <w:abstractNumId w:val="2"/>
    <w:lvlOverride w:ilvl="0"/>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B2F"/>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0C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C88"/>
    <w:rsid w:val="00095055"/>
    <w:rsid w:val="00095671"/>
    <w:rsid w:val="00095920"/>
    <w:rsid w:val="00095F53"/>
    <w:rsid w:val="0009612D"/>
    <w:rsid w:val="0009653B"/>
    <w:rsid w:val="0009680E"/>
    <w:rsid w:val="000968D8"/>
    <w:rsid w:val="000969F2"/>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001"/>
    <w:rsid w:val="000C71D9"/>
    <w:rsid w:val="000C723D"/>
    <w:rsid w:val="000C7C3E"/>
    <w:rsid w:val="000C7E5F"/>
    <w:rsid w:val="000D037E"/>
    <w:rsid w:val="000D0A0F"/>
    <w:rsid w:val="000D0AB8"/>
    <w:rsid w:val="000D0BCC"/>
    <w:rsid w:val="000D0F9A"/>
    <w:rsid w:val="000D1062"/>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1D"/>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3A"/>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5E"/>
    <w:rsid w:val="00160896"/>
    <w:rsid w:val="00160BD6"/>
    <w:rsid w:val="0016101A"/>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BE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5EA"/>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98A"/>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607"/>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D8F"/>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548"/>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842"/>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070"/>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855"/>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5"/>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B07"/>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5AA"/>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403"/>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AFB"/>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B46"/>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7B2"/>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38"/>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54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3D8"/>
    <w:rsid w:val="00571C9B"/>
    <w:rsid w:val="00572196"/>
    <w:rsid w:val="0057225B"/>
    <w:rsid w:val="0057226F"/>
    <w:rsid w:val="00572364"/>
    <w:rsid w:val="00572583"/>
    <w:rsid w:val="00572643"/>
    <w:rsid w:val="005727AA"/>
    <w:rsid w:val="0057294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87E56"/>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32A"/>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9D"/>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DF1"/>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32A"/>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27D"/>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6BA"/>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DD"/>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255"/>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32E"/>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3E60"/>
    <w:rsid w:val="008A42D8"/>
    <w:rsid w:val="008A457F"/>
    <w:rsid w:val="008A4822"/>
    <w:rsid w:val="008A4856"/>
    <w:rsid w:val="008A50B0"/>
    <w:rsid w:val="008A53C3"/>
    <w:rsid w:val="008A59E9"/>
    <w:rsid w:val="008A5D0A"/>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42F"/>
    <w:rsid w:val="00916827"/>
    <w:rsid w:val="00916B43"/>
    <w:rsid w:val="009172E4"/>
    <w:rsid w:val="00920FE4"/>
    <w:rsid w:val="00921140"/>
    <w:rsid w:val="0092119B"/>
    <w:rsid w:val="009216BF"/>
    <w:rsid w:val="009218D2"/>
    <w:rsid w:val="00921A74"/>
    <w:rsid w:val="00921C9F"/>
    <w:rsid w:val="00921CA2"/>
    <w:rsid w:val="00921ED5"/>
    <w:rsid w:val="00921F67"/>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3FDF"/>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1F6"/>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E01"/>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68D"/>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8E"/>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631"/>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0E9"/>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40"/>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0A"/>
    <w:rsid w:val="00BD09A3"/>
    <w:rsid w:val="00BD0F6C"/>
    <w:rsid w:val="00BD0FC4"/>
    <w:rsid w:val="00BD140B"/>
    <w:rsid w:val="00BD238C"/>
    <w:rsid w:val="00BD2A08"/>
    <w:rsid w:val="00BD2D98"/>
    <w:rsid w:val="00BD2F55"/>
    <w:rsid w:val="00BD34F4"/>
    <w:rsid w:val="00BD3837"/>
    <w:rsid w:val="00BD386B"/>
    <w:rsid w:val="00BD395E"/>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A2C"/>
    <w:rsid w:val="00C24CA2"/>
    <w:rsid w:val="00C24EE5"/>
    <w:rsid w:val="00C24F74"/>
    <w:rsid w:val="00C24F9C"/>
    <w:rsid w:val="00C250CF"/>
    <w:rsid w:val="00C2540B"/>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E74"/>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6F0F"/>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E01"/>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2CA"/>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4A57"/>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6E"/>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827"/>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031"/>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937"/>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6A3"/>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4F6"/>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5E89"/>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3EA"/>
    <w:rsid w:val="00FC748F"/>
    <w:rsid w:val="00FC7AEC"/>
    <w:rsid w:val="00FC7F93"/>
    <w:rsid w:val="00FD003E"/>
    <w:rsid w:val="00FD0A0E"/>
    <w:rsid w:val="00FD0D7E"/>
    <w:rsid w:val="00FD10D2"/>
    <w:rsid w:val="00FD111E"/>
    <w:rsid w:val="00FD14E4"/>
    <w:rsid w:val="00FD197D"/>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E7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62E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2E74"/>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8"/>
      </w:numPr>
      <w:tabs>
        <w:tab w:val="clear" w:pos="992"/>
      </w:tabs>
      <w:overflowPunct w:val="0"/>
      <w:autoSpaceDE w:val="0"/>
      <w:autoSpaceDN w:val="0"/>
      <w:adjustRightInd w:val="0"/>
      <w:spacing w:after="120" w:line="240" w:lineRule="auto"/>
      <w:ind w:left="720" w:hanging="360"/>
      <w:textAlignment w:val="baseline"/>
    </w:pPr>
    <w:rPr>
      <w:rFonts w:ascii="Times New Roman" w:eastAsia="MS Mincho" w:hAnsi="Times New Roman"/>
      <w:sz w:val="24"/>
      <w:szCs w:val="20"/>
      <w:lang w:eastAsia="en-GB"/>
    </w:rPr>
  </w:style>
  <w:style w:type="character" w:customStyle="1" w:styleId="0MaintextChar">
    <w:name w:val="0 Main text Char"/>
    <w:basedOn w:val="DefaultParagraphFont"/>
    <w:link w:val="0Maintext"/>
    <w:qFormat/>
    <w:locked/>
    <w:rsid w:val="00857255"/>
    <w:rPr>
      <w:rFonts w:ascii="Malgun Gothic" w:eastAsia="Malgun Gothic" w:hAnsi="Malgun Gothic" w:cs="Batang"/>
      <w:lang w:val="en-GB"/>
    </w:rPr>
  </w:style>
  <w:style w:type="paragraph" w:customStyle="1" w:styleId="0Maintext">
    <w:name w:val="0 Main text"/>
    <w:basedOn w:val="Normal"/>
    <w:link w:val="0MaintextChar"/>
    <w:qFormat/>
    <w:rsid w:val="00857255"/>
    <w:pPr>
      <w:spacing w:after="100" w:afterAutospacing="1" w:line="288" w:lineRule="auto"/>
      <w:ind w:firstLine="360"/>
      <w:jc w:val="both"/>
    </w:pPr>
    <w:rPr>
      <w:rFonts w:ascii="Malgun Gothic" w:eastAsia="Malgun Gothic" w:hAnsi="Malgun Gothic" w:cs="Batang"/>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513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48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6276166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69022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561090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5287113">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544347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962973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101393">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466790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884077">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66567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697023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47320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3269</Words>
  <Characters>17845</Characters>
  <Application>Microsoft Office Word</Application>
  <DocSecurity>0</DocSecurity>
  <Lines>148</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21072</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2022-09-30T20:13:00Z</dcterms:created>
  <dcterms:modified xsi:type="dcterms:W3CDTF">2022-09-30T20:14:00Z</dcterms:modified>
</cp:coreProperties>
</file>