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C4A52" w14:textId="4C95A637" w:rsidR="00E46F09" w:rsidRDefault="00E46F09" w:rsidP="00E46F09">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#110bis-e</w:t>
      </w:r>
      <w:r>
        <w:rPr>
          <w:rFonts w:ascii="Arial" w:hAnsi="Arial" w:cs="Arial"/>
          <w:b/>
          <w:bCs/>
          <w:sz w:val="28"/>
        </w:rPr>
        <w:tab/>
      </w:r>
      <w:r>
        <w:rPr>
          <w:rFonts w:ascii="Arial" w:hAnsi="Arial" w:cs="Arial"/>
          <w:b/>
          <w:bCs/>
          <w:sz w:val="28"/>
        </w:rPr>
        <w:tab/>
        <w:t>R1-</w:t>
      </w:r>
      <w:r w:rsidR="00AB2188">
        <w:rPr>
          <w:rFonts w:ascii="Arial" w:hAnsi="Arial" w:cs="Arial"/>
          <w:b/>
          <w:bCs/>
          <w:sz w:val="28"/>
        </w:rPr>
        <w:t>22</w:t>
      </w:r>
      <w:r w:rsidR="00AB2188">
        <w:rPr>
          <w:rFonts w:ascii="Arial" w:hAnsi="Arial" w:cs="Arial"/>
          <w:b/>
          <w:bCs/>
          <w:sz w:val="28"/>
        </w:rPr>
        <w:t>10022</w:t>
      </w:r>
    </w:p>
    <w:p w14:paraId="02FC1418" w14:textId="77777777" w:rsidR="00E46F09" w:rsidRDefault="00E46F09" w:rsidP="00E46F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8301472" w14:textId="44779C48"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864FD">
        <w:rPr>
          <w:rFonts w:ascii="Arial" w:hAnsi="Arial" w:cs="Arial"/>
          <w:b/>
          <w:bCs/>
          <w:szCs w:val="20"/>
          <w:lang w:val="en-GB" w:eastAsia="zh-CN"/>
        </w:rPr>
        <w:t>9.8.1</w:t>
      </w:r>
    </w:p>
    <w:p w14:paraId="578D2038" w14:textId="0E2B053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031F4654"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 xml:space="preserve">Discussion on </w:t>
      </w:r>
      <w:r w:rsidR="002C4608">
        <w:rPr>
          <w:rFonts w:ascii="Arial" w:hAnsi="Arial" w:cs="Arial"/>
          <w:b/>
          <w:bCs/>
          <w:szCs w:val="20"/>
          <w:lang w:val="en-GB" w:eastAsia="zh-CN"/>
        </w:rPr>
        <w:t>side control information</w:t>
      </w:r>
      <w:r w:rsidR="00CD089B">
        <w:rPr>
          <w:rFonts w:ascii="Arial" w:hAnsi="Arial" w:cs="Arial"/>
          <w:b/>
          <w:bCs/>
          <w:szCs w:val="20"/>
          <w:lang w:val="en-GB" w:eastAsia="zh-CN"/>
        </w:rPr>
        <w:t xml:space="preserve"> and NCR behavior</w:t>
      </w:r>
      <w:r w:rsidR="002C4608">
        <w:rPr>
          <w:rFonts w:ascii="Arial" w:hAnsi="Arial" w:cs="Arial"/>
          <w:b/>
          <w:bCs/>
          <w:szCs w:val="20"/>
          <w:lang w:val="en-GB" w:eastAsia="zh-CN"/>
        </w:rPr>
        <w:t xml:space="preserve">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A84BB38" w14:textId="5491CE1D" w:rsidR="0058058A" w:rsidRDefault="0058058A" w:rsidP="00FD2270">
      <w:pPr>
        <w:rPr>
          <w:lang w:eastAsia="zh-CN"/>
        </w:rPr>
      </w:pPr>
      <w:r>
        <w:rPr>
          <w:rFonts w:hint="eastAsia"/>
          <w:lang w:eastAsia="zh-CN"/>
        </w:rPr>
        <w:t>I</w:t>
      </w:r>
      <w:r>
        <w:rPr>
          <w:lang w:eastAsia="zh-CN"/>
        </w:rPr>
        <w:t>n RANP#97e, a WID for NCR is agreed with following objectives:</w:t>
      </w:r>
    </w:p>
    <w:p w14:paraId="789D0C7E" w14:textId="77777777" w:rsidR="0058058A" w:rsidRDefault="0058058A" w:rsidP="00FD2270">
      <w:pPr>
        <w:rPr>
          <w:lang w:eastAsia="zh-CN"/>
        </w:rPr>
      </w:pPr>
    </w:p>
    <w:p w14:paraId="503AF2A2" w14:textId="77777777" w:rsidR="0058058A" w:rsidRDefault="0058058A" w:rsidP="0058058A">
      <w:pPr>
        <w:spacing w:beforeLines="50" w:before="120" w:afterLines="50"/>
        <w:rPr>
          <w:bCs/>
          <w:sz w:val="20"/>
          <w:szCs w:val="20"/>
          <w:lang w:eastAsia="en-GB"/>
        </w:rPr>
      </w:pPr>
      <w:r>
        <w:rPr>
          <w:bCs/>
        </w:rPr>
        <w:t>The objectives of NR NCR WI follow the recommendations defined in TR 38.867 and will focus on scenarios and assumption listed below:</w:t>
      </w:r>
    </w:p>
    <w:p w14:paraId="007B07FF" w14:textId="77777777" w:rsidR="0058058A" w:rsidRDefault="0058058A" w:rsidP="0058058A">
      <w:pPr>
        <w:numPr>
          <w:ilvl w:val="0"/>
          <w:numId w:val="15"/>
        </w:numPr>
        <w:overflowPunct w:val="0"/>
        <w:snapToGrid/>
        <w:spacing w:beforeLines="50" w:before="120" w:afterLines="50"/>
        <w:jc w:val="left"/>
        <w:rPr>
          <w:lang w:val="en-GB"/>
        </w:rPr>
      </w:pPr>
      <w:r>
        <w:t>Network-controlled repeaters are inband RF repeaters used for extension of network coverage on FR1 and FR2 bands based on the NCR model in TR38.867</w:t>
      </w:r>
    </w:p>
    <w:p w14:paraId="0AEE7EA2" w14:textId="77777777" w:rsidR="0058058A" w:rsidRDefault="0058058A" w:rsidP="0058058A">
      <w:pPr>
        <w:numPr>
          <w:ilvl w:val="0"/>
          <w:numId w:val="15"/>
        </w:numPr>
        <w:overflowPunct w:val="0"/>
        <w:snapToGrid/>
        <w:spacing w:beforeLines="50" w:before="120" w:afterLines="50"/>
        <w:jc w:val="left"/>
      </w:pPr>
      <w:r>
        <w:t>For only single hop stationary network-controlled repeaters</w:t>
      </w:r>
    </w:p>
    <w:p w14:paraId="7A7CBAC8" w14:textId="77777777" w:rsidR="0058058A" w:rsidRDefault="0058058A" w:rsidP="0058058A">
      <w:pPr>
        <w:numPr>
          <w:ilvl w:val="0"/>
          <w:numId w:val="15"/>
        </w:numPr>
        <w:overflowPunct w:val="0"/>
        <w:snapToGrid/>
        <w:spacing w:beforeLines="50" w:before="120" w:afterLines="50"/>
        <w:jc w:val="left"/>
      </w:pPr>
      <w:r>
        <w:t>The NCR is transparent to the UE.</w:t>
      </w:r>
    </w:p>
    <w:p w14:paraId="1E167D43" w14:textId="77777777" w:rsidR="0058058A" w:rsidRDefault="0058058A" w:rsidP="0058058A">
      <w:pPr>
        <w:numPr>
          <w:ilvl w:val="0"/>
          <w:numId w:val="15"/>
        </w:numPr>
        <w:overflowPunct w:val="0"/>
        <w:snapToGrid/>
        <w:spacing w:beforeLines="50" w:before="120" w:afterLines="50"/>
        <w:jc w:val="left"/>
      </w:pPr>
      <w:r>
        <w:t>Network-controlled repeater can maintain the gNB-repeater link and repeater-UE link simultaneously</w:t>
      </w:r>
    </w:p>
    <w:p w14:paraId="5FD0331A" w14:textId="77777777" w:rsidR="0058058A" w:rsidRDefault="0058058A" w:rsidP="0058058A">
      <w:pPr>
        <w:spacing w:beforeLines="50" w:before="120" w:afterLines="50"/>
        <w:rPr>
          <w:lang w:eastAsia="ko-KR"/>
        </w:rPr>
      </w:pPr>
      <w:r>
        <w:rPr>
          <w:bCs/>
        </w:rPr>
        <w:t>With these considerations, NR NCR supports the following features:</w:t>
      </w:r>
    </w:p>
    <w:p w14:paraId="6CF62A0A" w14:textId="77777777" w:rsidR="0058058A" w:rsidRDefault="0058058A" w:rsidP="0058058A">
      <w:pPr>
        <w:spacing w:beforeLines="50" w:before="120" w:afterLines="50"/>
      </w:pPr>
      <w:r>
        <w:t>Specify the signalling and behavior of the following side control information for controlling the NCR-Fwd [RAN1, RAN2]</w:t>
      </w:r>
    </w:p>
    <w:p w14:paraId="3AB7A6F0" w14:textId="77777777" w:rsidR="0058058A" w:rsidRDefault="0058058A" w:rsidP="0058058A">
      <w:pPr>
        <w:numPr>
          <w:ilvl w:val="0"/>
          <w:numId w:val="15"/>
        </w:numPr>
        <w:overflowPunct w:val="0"/>
        <w:snapToGrid/>
        <w:spacing w:beforeLines="50" w:before="120" w:afterLines="50"/>
        <w:jc w:val="left"/>
      </w:pPr>
      <w:r>
        <w:t>Beamforming</w:t>
      </w:r>
    </w:p>
    <w:p w14:paraId="328C0ED8" w14:textId="77777777" w:rsidR="0058058A" w:rsidRDefault="0058058A" w:rsidP="0058058A">
      <w:pPr>
        <w:numPr>
          <w:ilvl w:val="0"/>
          <w:numId w:val="15"/>
        </w:numPr>
        <w:overflowPunct w:val="0"/>
        <w:snapToGrid/>
        <w:spacing w:beforeLines="50" w:before="120" w:afterLines="50"/>
        <w:jc w:val="left"/>
      </w:pPr>
      <w:r>
        <w:t>UL-DL TDD operation</w:t>
      </w:r>
    </w:p>
    <w:p w14:paraId="42223D26" w14:textId="77777777" w:rsidR="0058058A" w:rsidRDefault="0058058A" w:rsidP="0058058A">
      <w:pPr>
        <w:numPr>
          <w:ilvl w:val="0"/>
          <w:numId w:val="15"/>
        </w:numPr>
        <w:overflowPunct w:val="0"/>
        <w:snapToGrid/>
        <w:spacing w:beforeLines="50" w:before="120" w:afterLines="50"/>
        <w:jc w:val="left"/>
      </w:pPr>
      <w:r>
        <w:t>ON-OFF information</w:t>
      </w:r>
    </w:p>
    <w:p w14:paraId="3690BBFD" w14:textId="77777777" w:rsidR="0058058A" w:rsidRDefault="0058058A" w:rsidP="0058058A">
      <w:pPr>
        <w:spacing w:beforeLines="50" w:before="120" w:afterLines="50"/>
      </w:pPr>
      <w:r>
        <w:rPr>
          <w:rFonts w:hint="eastAsia"/>
        </w:rPr>
        <w:t>Note: Power control aspect will be checked in RAN#98e.</w:t>
      </w:r>
    </w:p>
    <w:p w14:paraId="1E5674F9" w14:textId="77777777" w:rsidR="0058058A" w:rsidRPr="0058058A" w:rsidRDefault="0058058A" w:rsidP="00FD2270">
      <w:pPr>
        <w:rPr>
          <w:lang w:eastAsia="zh-CN"/>
        </w:rPr>
      </w:pPr>
    </w:p>
    <w:p w14:paraId="1C4CB6BD" w14:textId="542E0370" w:rsidR="0058058A" w:rsidRDefault="00E0741C" w:rsidP="00FD2270">
      <w:pPr>
        <w:rPr>
          <w:lang w:eastAsia="zh-CN"/>
        </w:rPr>
      </w:pPr>
      <w:r>
        <w:rPr>
          <w:rFonts w:hint="eastAsia"/>
          <w:lang w:eastAsia="zh-CN"/>
        </w:rPr>
        <w:t>I</w:t>
      </w:r>
      <w:r>
        <w:rPr>
          <w:lang w:eastAsia="zh-CN"/>
        </w:rPr>
        <w:t>n RAN1#110, there are also some agreements related to side control information and behavior for NCR. In this contribution, we discuss the signaling and behavior related to beamforming, TDD configuration and on-off information.</w:t>
      </w:r>
    </w:p>
    <w:p w14:paraId="66AB60FE" w14:textId="1F031225"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1ECF1F2C" w:rsidR="00634794" w:rsidRDefault="007C5163" w:rsidP="00FC079B">
      <w:pPr>
        <w:pStyle w:val="2"/>
        <w:numPr>
          <w:ilvl w:val="1"/>
          <w:numId w:val="4"/>
        </w:numPr>
        <w:rPr>
          <w:rFonts w:ascii="Arial" w:hAnsi="Arial" w:cs="Arial"/>
          <w:lang w:eastAsia="zh-CN"/>
        </w:rPr>
      </w:pPr>
      <w:r>
        <w:rPr>
          <w:rFonts w:ascii="Arial" w:hAnsi="Arial" w:cs="Arial"/>
          <w:lang w:eastAsia="zh-CN"/>
        </w:rPr>
        <w:t>Beam information</w:t>
      </w:r>
    </w:p>
    <w:p w14:paraId="17C7590C" w14:textId="1BA6F35B" w:rsidR="00E0741C" w:rsidRDefault="00E0741C" w:rsidP="00E0741C">
      <w:pPr>
        <w:rPr>
          <w:lang w:eastAsia="zh-CN"/>
        </w:rPr>
      </w:pPr>
      <w:r>
        <w:rPr>
          <w:rFonts w:hint="eastAsia"/>
          <w:lang w:eastAsia="zh-CN"/>
        </w:rPr>
        <w:t>T</w:t>
      </w:r>
      <w:r>
        <w:rPr>
          <w:lang w:eastAsia="zh-CN"/>
        </w:rPr>
        <w:t>he agreements related to beamforming in RAN1#110 are as following:</w:t>
      </w:r>
    </w:p>
    <w:p w14:paraId="61583456" w14:textId="77777777" w:rsidR="00EC77F2" w:rsidRPr="00270EE9" w:rsidRDefault="00EC77F2" w:rsidP="00EC77F2">
      <w:pPr>
        <w:rPr>
          <w:rFonts w:cs="Times"/>
          <w:b/>
          <w:bCs/>
          <w:iCs/>
          <w:szCs w:val="20"/>
          <w:highlight w:val="green"/>
        </w:rPr>
      </w:pPr>
      <w:r>
        <w:rPr>
          <w:rFonts w:cs="Times"/>
          <w:b/>
          <w:bCs/>
          <w:iCs/>
          <w:szCs w:val="20"/>
          <w:highlight w:val="green"/>
        </w:rPr>
        <w:t>Agreement</w:t>
      </w:r>
    </w:p>
    <w:p w14:paraId="0FDCB17E" w14:textId="77777777" w:rsidR="00EC77F2" w:rsidRPr="00BF192A" w:rsidRDefault="00EC77F2" w:rsidP="00EC77F2">
      <w:pPr>
        <w:rPr>
          <w:bCs/>
          <w:iCs/>
          <w:szCs w:val="20"/>
        </w:rPr>
      </w:pPr>
      <w:r w:rsidRPr="00BF192A">
        <w:rPr>
          <w:bCs/>
          <w:iCs/>
          <w:szCs w:val="20"/>
        </w:rPr>
        <w:t>The time domain resource corresponding to an access link beam can be determined with following options:</w:t>
      </w:r>
    </w:p>
    <w:p w14:paraId="2091F7FB" w14:textId="77777777" w:rsidR="00EC77F2" w:rsidRPr="00BF192A" w:rsidRDefault="00EC77F2" w:rsidP="00EC77F2">
      <w:pPr>
        <w:pStyle w:val="af2"/>
        <w:numPr>
          <w:ilvl w:val="0"/>
          <w:numId w:val="16"/>
        </w:numPr>
        <w:rPr>
          <w:rFonts w:ascii="Times New Roman" w:hAnsi="Times New Roman"/>
        </w:rPr>
      </w:pPr>
      <w:r w:rsidRPr="00BF192A">
        <w:rPr>
          <w:rFonts w:ascii="Times New Roman" w:hAnsi="Times New Roman"/>
        </w:rPr>
        <w:t>Option 1: Explicit determination based on the explicitly indicated the time domain resources per beam indication</w:t>
      </w:r>
    </w:p>
    <w:p w14:paraId="1AE31D6C" w14:textId="77777777" w:rsidR="00EC77F2" w:rsidRPr="00BF192A" w:rsidRDefault="00EC77F2" w:rsidP="00EC77F2">
      <w:r w:rsidRPr="00BF192A">
        <w:rPr>
          <w:szCs w:val="20"/>
        </w:rPr>
        <w:t>Note-1: Different parameters may be indicated for semi-static or dynamic beam indication</w:t>
      </w:r>
    </w:p>
    <w:p w14:paraId="15EC656B" w14:textId="77777777" w:rsidR="00EC77F2" w:rsidRPr="00BF192A" w:rsidRDefault="00EC77F2" w:rsidP="00EC77F2">
      <w:pPr>
        <w:rPr>
          <w:szCs w:val="20"/>
        </w:rPr>
      </w:pPr>
      <w:r w:rsidRPr="00BF192A">
        <w:rPr>
          <w:szCs w:val="20"/>
        </w:rPr>
        <w:t>Note 2: One or multiple beams can be indicated via single beam indication.</w:t>
      </w:r>
    </w:p>
    <w:p w14:paraId="7F7D1A31" w14:textId="77777777" w:rsidR="00EC77F2" w:rsidRPr="00F63ACE" w:rsidRDefault="00EC77F2" w:rsidP="00EC77F2">
      <w:pPr>
        <w:rPr>
          <w:b/>
          <w:bCs/>
          <w:szCs w:val="20"/>
          <w:highlight w:val="green"/>
        </w:rPr>
      </w:pPr>
      <w:r w:rsidRPr="00F63ACE">
        <w:rPr>
          <w:b/>
          <w:bCs/>
          <w:szCs w:val="20"/>
          <w:highlight w:val="green"/>
        </w:rPr>
        <w:lastRenderedPageBreak/>
        <w:t>Agreement</w:t>
      </w:r>
    </w:p>
    <w:p w14:paraId="7D62D11E" w14:textId="77777777" w:rsidR="00EC77F2" w:rsidRPr="00F63ACE" w:rsidRDefault="00EC77F2" w:rsidP="00EC77F2">
      <w:pPr>
        <w:rPr>
          <w:szCs w:val="20"/>
        </w:rPr>
      </w:pPr>
      <w:r w:rsidRPr="00F63ACE">
        <w:rPr>
          <w:szCs w:val="20"/>
        </w:rPr>
        <w:t xml:space="preserve">Beam index is used to indicate an access link beam (Option 1) </w:t>
      </w:r>
    </w:p>
    <w:p w14:paraId="22D62E02" w14:textId="77777777" w:rsidR="00EC77F2" w:rsidRPr="000E7B9F" w:rsidRDefault="00EC77F2" w:rsidP="00EC77F2">
      <w:pPr>
        <w:rPr>
          <w:b/>
          <w:bCs/>
          <w:highlight w:val="green"/>
        </w:rPr>
      </w:pPr>
      <w:r w:rsidRPr="000E7B9F">
        <w:rPr>
          <w:b/>
          <w:bCs/>
          <w:highlight w:val="green"/>
        </w:rPr>
        <w:t>Agreement</w:t>
      </w:r>
    </w:p>
    <w:p w14:paraId="0DAFDA52" w14:textId="77777777" w:rsidR="00EC77F2" w:rsidRPr="00C10736" w:rsidRDefault="00EC77F2" w:rsidP="00EC77F2">
      <w:r w:rsidRPr="00C10736">
        <w:t>Both slot-level and symbol-level granularity are recommended for the time-domain resource indication and determination of the access link beam.</w:t>
      </w:r>
    </w:p>
    <w:p w14:paraId="337F6C5A" w14:textId="77777777" w:rsidR="00EC77F2" w:rsidRPr="000E7B9F" w:rsidRDefault="00EC77F2" w:rsidP="00EC77F2">
      <w:pPr>
        <w:rPr>
          <w:b/>
          <w:bCs/>
          <w:szCs w:val="20"/>
          <w:highlight w:val="green"/>
        </w:rPr>
      </w:pPr>
      <w:r w:rsidRPr="000E7B9F">
        <w:rPr>
          <w:b/>
          <w:bCs/>
          <w:szCs w:val="20"/>
          <w:highlight w:val="green"/>
        </w:rPr>
        <w:t>Agreement</w:t>
      </w:r>
    </w:p>
    <w:p w14:paraId="3A6C7B02" w14:textId="77777777" w:rsidR="00EC77F2" w:rsidRPr="000E7B9F" w:rsidRDefault="00EC77F2" w:rsidP="00EC77F2">
      <w:pPr>
        <w:rPr>
          <w:szCs w:val="20"/>
        </w:rPr>
      </w:pPr>
      <w:r w:rsidRPr="000E7B9F">
        <w:rPr>
          <w:szCs w:val="20"/>
        </w:rPr>
        <w:t>Both dynamic beam indication and semi-static beam indication are recommended for access link.</w:t>
      </w:r>
    </w:p>
    <w:p w14:paraId="6EB7CC0C" w14:textId="77777777" w:rsidR="00EC77F2" w:rsidRPr="000E7B9F" w:rsidRDefault="00EC77F2" w:rsidP="00EC77F2">
      <w:pPr>
        <w:numPr>
          <w:ilvl w:val="0"/>
          <w:numId w:val="17"/>
        </w:numPr>
        <w:autoSpaceDE/>
        <w:autoSpaceDN/>
        <w:adjustRightInd/>
        <w:snapToGrid/>
        <w:spacing w:after="0"/>
        <w:ind w:left="810"/>
        <w:jc w:val="left"/>
        <w:rPr>
          <w:rFonts w:eastAsia="Yu Mincho"/>
          <w:szCs w:val="20"/>
          <w:lang w:eastAsia="ja-JP"/>
        </w:rPr>
      </w:pPr>
      <w:r w:rsidRPr="000E7B9F">
        <w:rPr>
          <w:rFonts w:eastAsia="等线" w:hint="eastAsia"/>
          <w:color w:val="000000"/>
          <w:szCs w:val="20"/>
        </w:rPr>
        <w:t>N</w:t>
      </w:r>
      <w:r w:rsidRPr="000E7B9F">
        <w:rPr>
          <w:rFonts w:eastAsia="等线"/>
          <w:color w:val="000000"/>
          <w:szCs w:val="20"/>
        </w:rPr>
        <w:t xml:space="preserve">ote: </w:t>
      </w:r>
      <w:r w:rsidRPr="000E7B9F">
        <w:rPr>
          <w:color w:val="000000"/>
          <w:szCs w:val="20"/>
        </w:rPr>
        <w:t>the semi-static beam indication includes the semi-persistent indication.</w:t>
      </w:r>
    </w:p>
    <w:p w14:paraId="5C0B4A26" w14:textId="77777777" w:rsidR="00EC77F2" w:rsidRPr="000E7B9F" w:rsidRDefault="00EC77F2" w:rsidP="00EC77F2">
      <w:pPr>
        <w:rPr>
          <w:b/>
          <w:bCs/>
          <w:szCs w:val="20"/>
          <w:highlight w:val="darkYellow"/>
        </w:rPr>
      </w:pPr>
      <w:r w:rsidRPr="000E7B9F">
        <w:rPr>
          <w:b/>
          <w:bCs/>
          <w:szCs w:val="20"/>
          <w:highlight w:val="darkYellow"/>
        </w:rPr>
        <w:t>Working Assumption</w:t>
      </w:r>
    </w:p>
    <w:p w14:paraId="3828841F" w14:textId="77777777" w:rsidR="00EC77F2" w:rsidRPr="000E7B9F" w:rsidRDefault="00EC77F2" w:rsidP="00EC77F2">
      <w:pPr>
        <w:rPr>
          <w:szCs w:val="20"/>
        </w:rPr>
      </w:pPr>
      <w:r w:rsidRPr="000E7B9F">
        <w:rPr>
          <w:szCs w:val="20"/>
        </w:rPr>
        <w:t>In access link, a DL beam and a UL beam which are correspondent with each other have the same beam index.</w:t>
      </w:r>
    </w:p>
    <w:p w14:paraId="05617DD2" w14:textId="77777777" w:rsidR="00EC77F2" w:rsidRPr="000E7B9F" w:rsidRDefault="00EC77F2" w:rsidP="00EC77F2">
      <w:pPr>
        <w:widowControl w:val="0"/>
        <w:numPr>
          <w:ilvl w:val="0"/>
          <w:numId w:val="19"/>
        </w:numPr>
        <w:autoSpaceDE/>
        <w:autoSpaceDN/>
        <w:adjustRightInd/>
        <w:snapToGrid/>
        <w:spacing w:after="0"/>
        <w:contextualSpacing/>
        <w:rPr>
          <w:szCs w:val="20"/>
        </w:rPr>
      </w:pPr>
      <w:r w:rsidRPr="000E7B9F">
        <w:rPr>
          <w:szCs w:val="20"/>
        </w:rPr>
        <w:t>The forwarding direction of an indicated beam in access link can be determined based on its corresponding time domain resource and the UL/DL TDD configuration.</w:t>
      </w:r>
    </w:p>
    <w:p w14:paraId="08248BA1" w14:textId="77777777" w:rsidR="00EC77F2" w:rsidRPr="000E7B9F" w:rsidRDefault="00EC77F2" w:rsidP="00EC77F2">
      <w:pPr>
        <w:widowControl w:val="0"/>
        <w:numPr>
          <w:ilvl w:val="0"/>
          <w:numId w:val="19"/>
        </w:numPr>
        <w:autoSpaceDE/>
        <w:autoSpaceDN/>
        <w:adjustRightInd/>
        <w:snapToGrid/>
        <w:spacing w:after="0"/>
        <w:contextualSpacing/>
        <w:rPr>
          <w:szCs w:val="20"/>
        </w:rPr>
      </w:pPr>
      <w:r w:rsidRPr="000E7B9F">
        <w:rPr>
          <w:szCs w:val="20"/>
        </w:rPr>
        <w:t>Note: The forwarding behavior (or the forwarding direction) of an indicated beam in access link in flexible symbols is separately discussed in 9.8.1.</w:t>
      </w:r>
    </w:p>
    <w:p w14:paraId="2D1707C1" w14:textId="77777777" w:rsidR="00EC77F2" w:rsidRPr="000E7B9F" w:rsidRDefault="00EC77F2" w:rsidP="00EC77F2">
      <w:pPr>
        <w:rPr>
          <w:b/>
          <w:bCs/>
          <w:szCs w:val="20"/>
          <w:highlight w:val="green"/>
        </w:rPr>
      </w:pPr>
      <w:r w:rsidRPr="000E7B9F">
        <w:rPr>
          <w:b/>
          <w:bCs/>
          <w:szCs w:val="20"/>
          <w:highlight w:val="green"/>
        </w:rPr>
        <w:t>Agreement</w:t>
      </w:r>
    </w:p>
    <w:p w14:paraId="679131DB" w14:textId="77777777" w:rsidR="00EC77F2" w:rsidRPr="00082817" w:rsidRDefault="00EC77F2" w:rsidP="00EC77F2">
      <w:pPr>
        <w:rPr>
          <w:rFonts w:ascii="PMingLiU" w:eastAsia="PMingLiU" w:hAnsi="PMingLiU" w:cs="Calibri"/>
        </w:rPr>
      </w:pPr>
      <w:r w:rsidRPr="00082817">
        <w:rPr>
          <w:rFonts w:eastAsia="等线" w:cs="Times"/>
        </w:rPr>
        <w:t>In case that adaptive beams are adopted for C-link and backhaul link, the following mechanisms can be considered for the indication and determination of beams of backhaul link:</w:t>
      </w:r>
    </w:p>
    <w:p w14:paraId="483287FC" w14:textId="77777777" w:rsidR="00EC77F2" w:rsidRPr="00082817" w:rsidRDefault="00EC77F2" w:rsidP="00EC77F2">
      <w:pPr>
        <w:numPr>
          <w:ilvl w:val="0"/>
          <w:numId w:val="20"/>
        </w:numPr>
        <w:autoSpaceDE/>
        <w:autoSpaceDN/>
        <w:adjustRightInd/>
        <w:snapToGrid/>
        <w:spacing w:after="0"/>
        <w:jc w:val="left"/>
        <w:rPr>
          <w:rFonts w:ascii="PMingLiU" w:eastAsia="PMingLiU" w:hAnsi="PMingLiU" w:cs="Calibri"/>
        </w:rPr>
      </w:pPr>
      <w:r w:rsidRPr="00082817">
        <w:rPr>
          <w:rFonts w:eastAsia="Times New Roman" w:cs="Times"/>
        </w:rPr>
        <w:t>Option 1: The beam of backhaul link is indicated by a new signaling.</w:t>
      </w:r>
    </w:p>
    <w:p w14:paraId="559797D3" w14:textId="77777777" w:rsidR="00EC77F2" w:rsidRPr="006D7C34" w:rsidRDefault="00EC77F2" w:rsidP="00EC77F2">
      <w:pPr>
        <w:numPr>
          <w:ilvl w:val="1"/>
          <w:numId w:val="20"/>
        </w:numPr>
        <w:autoSpaceDE/>
        <w:autoSpaceDN/>
        <w:adjustRightInd/>
        <w:snapToGrid/>
        <w:spacing w:after="0"/>
        <w:jc w:val="left"/>
        <w:rPr>
          <w:rFonts w:ascii="PMingLiU" w:eastAsia="PMingLiU" w:hAnsi="PMingLiU" w:cs="Calibri"/>
        </w:rPr>
      </w:pPr>
      <w:r w:rsidRPr="00082817">
        <w:rPr>
          <w:rFonts w:eastAsia="Times New Roman" w:cs="Times"/>
        </w:rPr>
        <w:t xml:space="preserve">The new signaling is dynamic signaling and/or semi-static signaling (e.g., RRC signaling/ MAC CE) indicating a </w:t>
      </w:r>
      <w:r>
        <w:rPr>
          <w:rFonts w:eastAsia="Times New Roman" w:cs="Times"/>
        </w:rPr>
        <w:t>beam(s)</w:t>
      </w:r>
      <w:r w:rsidRPr="00082817">
        <w:rPr>
          <w:rFonts w:eastAsia="Times New Roman" w:cs="Times"/>
        </w:rPr>
        <w:t xml:space="preserve"> </w:t>
      </w:r>
      <w:r>
        <w:rPr>
          <w:rFonts w:eastAsia="Times New Roman" w:cs="Times"/>
        </w:rPr>
        <w:t>from the set of beams of the C-link</w:t>
      </w:r>
    </w:p>
    <w:p w14:paraId="33A86C38" w14:textId="77777777" w:rsidR="00EC77F2" w:rsidRPr="00082817" w:rsidRDefault="00EC77F2" w:rsidP="00EC77F2">
      <w:pPr>
        <w:numPr>
          <w:ilvl w:val="1"/>
          <w:numId w:val="20"/>
        </w:numPr>
        <w:autoSpaceDE/>
        <w:autoSpaceDN/>
        <w:adjustRightInd/>
        <w:snapToGrid/>
        <w:spacing w:after="0"/>
        <w:jc w:val="left"/>
        <w:rPr>
          <w:rFonts w:ascii="PMingLiU" w:eastAsia="PMingLiU" w:hAnsi="PMingLiU" w:cs="Calibri"/>
        </w:rPr>
      </w:pPr>
      <w:r>
        <w:rPr>
          <w:rFonts w:eastAsia="Times New Roman" w:cs="Times"/>
        </w:rPr>
        <w:t>This does not imply that t</w:t>
      </w:r>
      <w:r w:rsidRPr="006D7C34">
        <w:rPr>
          <w:rFonts w:eastAsia="Times New Roman" w:cs="Times"/>
        </w:rPr>
        <w:t>he beam of backhaul link is always indicated by the new signaling</w:t>
      </w:r>
    </w:p>
    <w:p w14:paraId="5F4C6FC4" w14:textId="77777777" w:rsidR="00EC77F2" w:rsidRPr="00082817" w:rsidRDefault="00EC77F2" w:rsidP="00EC77F2">
      <w:pPr>
        <w:numPr>
          <w:ilvl w:val="0"/>
          <w:numId w:val="20"/>
        </w:numPr>
        <w:autoSpaceDE/>
        <w:autoSpaceDN/>
        <w:adjustRightInd/>
        <w:snapToGrid/>
        <w:spacing w:after="0"/>
        <w:jc w:val="left"/>
        <w:rPr>
          <w:rFonts w:ascii="PMingLiU" w:eastAsia="PMingLiU" w:hAnsi="PMingLiU" w:cs="Calibri"/>
        </w:rPr>
      </w:pPr>
      <w:r w:rsidRPr="00082817">
        <w:rPr>
          <w:rFonts w:eastAsia="Times New Roman" w:cs="Times"/>
        </w:rPr>
        <w:t>Option 2: The beam of backhaul link is determined by a pre-defined rule.</w:t>
      </w:r>
    </w:p>
    <w:p w14:paraId="1268A0BA" w14:textId="77777777" w:rsidR="00EC77F2" w:rsidRPr="0070729F" w:rsidRDefault="00EC77F2" w:rsidP="00EC77F2">
      <w:pPr>
        <w:numPr>
          <w:ilvl w:val="1"/>
          <w:numId w:val="20"/>
        </w:numPr>
        <w:autoSpaceDE/>
        <w:autoSpaceDN/>
        <w:adjustRightInd/>
        <w:snapToGrid/>
        <w:spacing w:after="0"/>
        <w:jc w:val="left"/>
        <w:rPr>
          <w:rFonts w:ascii="PMingLiU" w:eastAsia="PMingLiU" w:hAnsi="PMingLiU" w:cs="Calibri"/>
        </w:rPr>
      </w:pPr>
      <w:r w:rsidRPr="0070729F">
        <w:rPr>
          <w:rFonts w:eastAsia="Times New Roman" w:cs="Times"/>
        </w:rPr>
        <w:t>In slots/symbols with simultaneous DL receptions / UL transmissions in both C-link and backhaul link, the beam of backhaul link is the same as the beam of C-link. Otherwise, the beam of backhaul link follows one of the beams of the C link</w:t>
      </w:r>
      <w:r>
        <w:rPr>
          <w:rFonts w:eastAsia="Times New Roman" w:cs="Times"/>
        </w:rPr>
        <w:t>.</w:t>
      </w:r>
    </w:p>
    <w:p w14:paraId="52EAAFF9" w14:textId="77777777" w:rsidR="00EC77F2" w:rsidRPr="00082817" w:rsidRDefault="00EC77F2" w:rsidP="00EC77F2">
      <w:pPr>
        <w:numPr>
          <w:ilvl w:val="1"/>
          <w:numId w:val="20"/>
        </w:numPr>
        <w:autoSpaceDE/>
        <w:autoSpaceDN/>
        <w:adjustRightInd/>
        <w:snapToGrid/>
        <w:spacing w:after="0"/>
        <w:jc w:val="left"/>
        <w:rPr>
          <w:rFonts w:ascii="PMingLiU" w:eastAsia="PMingLiU" w:hAnsi="PMingLiU" w:cs="Calibri"/>
        </w:rPr>
      </w:pPr>
      <w:r>
        <w:rPr>
          <w:rFonts w:eastAsia="Times New Roman" w:cs="Times"/>
        </w:rPr>
        <w:t>Other predefined rules are not precluded</w:t>
      </w:r>
    </w:p>
    <w:p w14:paraId="25F7E63D" w14:textId="4C7CC6BD" w:rsidR="00DE4C45" w:rsidRDefault="00DE4C45" w:rsidP="00D30ACD">
      <w:pPr>
        <w:pStyle w:val="3"/>
        <w:numPr>
          <w:ilvl w:val="2"/>
          <w:numId w:val="4"/>
        </w:numPr>
        <w:rPr>
          <w:rFonts w:ascii="Arial" w:hAnsi="Arial" w:cs="Arial"/>
          <w:lang w:eastAsia="zh-CN"/>
        </w:rPr>
      </w:pPr>
      <w:r w:rsidRPr="00990D01">
        <w:rPr>
          <w:rFonts w:ascii="Arial" w:hAnsi="Arial" w:cs="Arial" w:hint="eastAsia"/>
          <w:lang w:eastAsia="zh-CN"/>
        </w:rPr>
        <w:t>M</w:t>
      </w:r>
      <w:r w:rsidRPr="00990D01">
        <w:rPr>
          <w:rFonts w:ascii="Arial" w:hAnsi="Arial" w:cs="Arial"/>
          <w:lang w:eastAsia="zh-CN"/>
        </w:rPr>
        <w:t>easurement and reporting</w:t>
      </w:r>
    </w:p>
    <w:p w14:paraId="6C44DDD8" w14:textId="527407AF" w:rsidR="00990D01" w:rsidRDefault="008A158A" w:rsidP="00990D01">
      <w:pPr>
        <w:rPr>
          <w:lang w:eastAsia="zh-CN"/>
        </w:rPr>
      </w:pPr>
      <w:r>
        <w:rPr>
          <w:rFonts w:hint="eastAsia"/>
          <w:lang w:eastAsia="zh-CN"/>
        </w:rPr>
        <w:t>T</w:t>
      </w:r>
      <w:r>
        <w:rPr>
          <w:lang w:eastAsia="zh-CN"/>
        </w:rPr>
        <w:t xml:space="preserve">o determine the beam for </w:t>
      </w:r>
      <w:r w:rsidR="00FF277F">
        <w:rPr>
          <w:lang w:eastAsia="zh-CN"/>
        </w:rPr>
        <w:t>backhaul</w:t>
      </w:r>
      <w:r>
        <w:rPr>
          <w:lang w:eastAsia="zh-CN"/>
        </w:rPr>
        <w:t xml:space="preserve"> link and </w:t>
      </w:r>
      <w:r w:rsidR="00FF277F">
        <w:rPr>
          <w:lang w:eastAsia="zh-CN"/>
        </w:rPr>
        <w:t>access</w:t>
      </w:r>
      <w:r>
        <w:rPr>
          <w:lang w:eastAsia="zh-CN"/>
        </w:rPr>
        <w:t xml:space="preserve"> link, the measurement/reporting can be performed separately. As shown in Fig </w:t>
      </w:r>
      <w:r w:rsidR="00AB401B">
        <w:rPr>
          <w:lang w:eastAsia="zh-CN"/>
        </w:rPr>
        <w:t>1</w:t>
      </w:r>
      <w:r>
        <w:rPr>
          <w:lang w:eastAsia="zh-CN"/>
        </w:rPr>
        <w:t xml:space="preserve">, in step 1, gNB transmission of CSI-RS and repeater measurement/reporting can be performed to determine the proper beam for gNB transmission and repeater reception. In step 2, with the selected gNB transmission beam and repeater reception beam, a new CSI-RS set can be transmitted from gNB, forwarded by repeater and measured/reported by UE to determine the proper repeater transmission beam for </w:t>
      </w:r>
      <w:r w:rsidR="00FF277F">
        <w:rPr>
          <w:lang w:eastAsia="zh-CN"/>
        </w:rPr>
        <w:t xml:space="preserve">access </w:t>
      </w:r>
      <w:r>
        <w:rPr>
          <w:lang w:eastAsia="zh-CN"/>
        </w:rPr>
        <w:t>link.</w:t>
      </w:r>
      <w:r w:rsidR="00FF277F">
        <w:rPr>
          <w:lang w:eastAsia="zh-CN"/>
        </w:rPr>
        <w:t xml:space="preserve"> When perform</w:t>
      </w:r>
      <w:r w:rsidR="005B17C4">
        <w:rPr>
          <w:lang w:eastAsia="zh-CN"/>
        </w:rPr>
        <w:t>ing</w:t>
      </w:r>
      <w:r w:rsidR="00FF277F">
        <w:rPr>
          <w:lang w:eastAsia="zh-CN"/>
        </w:rPr>
        <w:t xml:space="preserve"> forwarding in step 2, the gNB transmission beam and repeater reception beam should be consistent with the selected corresponding beam, and only beam sweeping for access link at repeater and UE side are necessary.</w:t>
      </w:r>
    </w:p>
    <w:p w14:paraId="13E79A84" w14:textId="7E6F92D1" w:rsidR="00990D01" w:rsidRDefault="008A158A" w:rsidP="00A71381">
      <w:pPr>
        <w:jc w:val="center"/>
        <w:rPr>
          <w:lang w:eastAsia="zh-CN"/>
        </w:rPr>
      </w:pPr>
      <w:r w:rsidRPr="00DE4C45">
        <w:rPr>
          <w:noProof/>
          <w:lang w:eastAsia="zh-CN"/>
        </w:rPr>
        <w:lastRenderedPageBreak/>
        <w:drawing>
          <wp:inline distT="0" distB="0" distL="0" distR="0" wp14:anchorId="612B92E2" wp14:editId="7E395AC5">
            <wp:extent cx="4393415" cy="2319546"/>
            <wp:effectExtent l="0" t="0" r="7620" b="5080"/>
            <wp:docPr id="7" name="图片 5">
              <a:extLst xmlns:a="http://schemas.openxmlformats.org/drawingml/2006/main">
                <a:ext uri="{FF2B5EF4-FFF2-40B4-BE49-F238E27FC236}">
                  <a16:creationId xmlns:a16="http://schemas.microsoft.com/office/drawing/2014/main" id="{5FEC0C2C-A30B-4ACE-A4AB-F058ED2CCA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EC0C2C-A30B-4ACE-A4AB-F058ED2CCACF}"/>
                        </a:ext>
                      </a:extLst>
                    </pic:cNvPr>
                    <pic:cNvPicPr>
                      <a:picLocks noChangeAspect="1"/>
                    </pic:cNvPicPr>
                  </pic:nvPicPr>
                  <pic:blipFill>
                    <a:blip r:embed="rId8"/>
                    <a:stretch>
                      <a:fillRect/>
                    </a:stretch>
                  </pic:blipFill>
                  <pic:spPr>
                    <a:xfrm>
                      <a:off x="0" y="0"/>
                      <a:ext cx="4399584" cy="2322803"/>
                    </a:xfrm>
                    <a:prstGeom prst="rect">
                      <a:avLst/>
                    </a:prstGeom>
                  </pic:spPr>
                </pic:pic>
              </a:graphicData>
            </a:graphic>
          </wp:inline>
        </w:drawing>
      </w:r>
    </w:p>
    <w:p w14:paraId="196058D5" w14:textId="6802B089" w:rsidR="007E3A6C" w:rsidRDefault="007E3A6C" w:rsidP="0085047C">
      <w:pPr>
        <w:jc w:val="center"/>
        <w:rPr>
          <w:lang w:eastAsia="zh-CN"/>
        </w:rPr>
      </w:pPr>
      <w:r>
        <w:rPr>
          <w:rFonts w:hint="eastAsia"/>
          <w:lang w:eastAsia="zh-CN"/>
        </w:rPr>
        <w:t>F</w:t>
      </w:r>
      <w:r>
        <w:rPr>
          <w:lang w:eastAsia="zh-CN"/>
        </w:rPr>
        <w:t xml:space="preserve">ig </w:t>
      </w:r>
      <w:r w:rsidR="00AB401B">
        <w:rPr>
          <w:lang w:eastAsia="zh-CN"/>
        </w:rPr>
        <w:t>1</w:t>
      </w:r>
      <w:r>
        <w:rPr>
          <w:lang w:eastAsia="zh-CN"/>
        </w:rPr>
        <w:t xml:space="preserve">. Separate beam measurement/reporting for </w:t>
      </w:r>
      <w:r w:rsidR="00CB2D95">
        <w:rPr>
          <w:lang w:eastAsia="zh-CN"/>
        </w:rPr>
        <w:t xml:space="preserve">backhaul </w:t>
      </w:r>
      <w:r>
        <w:rPr>
          <w:lang w:eastAsia="zh-CN"/>
        </w:rPr>
        <w:t xml:space="preserve">link and </w:t>
      </w:r>
      <w:r w:rsidR="00CB2D95">
        <w:rPr>
          <w:lang w:eastAsia="zh-CN"/>
        </w:rPr>
        <w:t xml:space="preserve">access </w:t>
      </w:r>
      <w:r>
        <w:rPr>
          <w:lang w:eastAsia="zh-CN"/>
        </w:rPr>
        <w:t>link</w:t>
      </w:r>
    </w:p>
    <w:p w14:paraId="4CCD3391" w14:textId="56E4B214" w:rsidR="00724957" w:rsidRDefault="00724957" w:rsidP="00724957">
      <w:pPr>
        <w:rPr>
          <w:lang w:eastAsia="zh-CN"/>
        </w:rPr>
      </w:pPr>
      <w:r>
        <w:rPr>
          <w:rFonts w:hint="eastAsia"/>
          <w:lang w:eastAsia="zh-CN"/>
        </w:rPr>
        <w:t>T</w:t>
      </w:r>
      <w:r>
        <w:rPr>
          <w:lang w:eastAsia="zh-CN"/>
        </w:rPr>
        <w:t>o determine the proper beam for access link for DL/UL channel, CSI-RS/SRS transmission/measurement/reporting in legacy release can be reused. To make it transparent to UE, for DL beam measurement/reporting based on CSI-RS, a NZP CSI-RS set can be configured to UE, and it can be configured with repetition set to</w:t>
      </w:r>
      <w:r w:rsidR="00215AB7">
        <w:rPr>
          <w:lang w:eastAsia="zh-CN"/>
        </w:rPr>
        <w:t xml:space="preserve"> be</w:t>
      </w:r>
      <w:r>
        <w:rPr>
          <w:lang w:eastAsia="zh-CN"/>
        </w:rPr>
        <w:t xml:space="preserve"> off. Different NZP CSI-RS in the set can be associated with different downlink access link beam id. Based on UE measurement</w:t>
      </w:r>
      <w:r w:rsidR="00215AB7">
        <w:rPr>
          <w:lang w:eastAsia="zh-CN"/>
        </w:rPr>
        <w:t xml:space="preserve"> of </w:t>
      </w:r>
      <w:r>
        <w:rPr>
          <w:lang w:eastAsia="zh-CN"/>
        </w:rPr>
        <w:t xml:space="preserve">corresponding RS in the RS set and reporting </w:t>
      </w:r>
      <w:r w:rsidR="00215AB7">
        <w:rPr>
          <w:lang w:eastAsia="zh-CN"/>
        </w:rPr>
        <w:t xml:space="preserve">of </w:t>
      </w:r>
      <w:r>
        <w:rPr>
          <w:lang w:eastAsia="zh-CN"/>
        </w:rPr>
        <w:t xml:space="preserve">RS index and corresponding RSRP/RSRQ/SINR, a suitable beam id can be identified at gNB side and used for further downlink communication between NCR and UE. </w:t>
      </w:r>
    </w:p>
    <w:p w14:paraId="77400EA0" w14:textId="77777777" w:rsidR="00724957" w:rsidRDefault="00724957" w:rsidP="00724957">
      <w:pPr>
        <w:rPr>
          <w:lang w:eastAsia="zh-CN"/>
        </w:rPr>
      </w:pPr>
      <w:r>
        <w:rPr>
          <w:rFonts w:hint="eastAsia"/>
          <w:lang w:eastAsia="zh-CN"/>
        </w:rPr>
        <w:t>T</w:t>
      </w:r>
      <w:r>
        <w:rPr>
          <w:lang w:eastAsia="zh-CN"/>
        </w:rPr>
        <w:t xml:space="preserve">o make proper configuration of NZP CSI-RS set, especially the number of NZP CSI-RS resources in a set, the number of access link beams at NCR should be reported to gNB, so that all beams can be swept with reasonable complexity. </w:t>
      </w:r>
    </w:p>
    <w:p w14:paraId="6F7DFEDE" w14:textId="77777777" w:rsidR="00724957" w:rsidRDefault="00724957" w:rsidP="00724957">
      <w:pPr>
        <w:rPr>
          <w:lang w:eastAsia="zh-CN"/>
        </w:rPr>
      </w:pPr>
      <w:r>
        <w:rPr>
          <w:lang w:eastAsia="zh-CN"/>
        </w:rPr>
        <w:t>NCR should also know an access link beam id for corresponding NZP CSI-RS resource. It can be based on a beam pattern containing multiple beam ids and multiple time domain symbol set, so that each symbol set is associated with a beam id, and  it is actually for a NZP CSI-RS.</w:t>
      </w:r>
    </w:p>
    <w:p w14:paraId="0B10EF72" w14:textId="24167748" w:rsidR="00544676" w:rsidRPr="006E7F18" w:rsidRDefault="00724957" w:rsidP="006E7F18">
      <w:pPr>
        <w:rPr>
          <w:b/>
          <w:bCs/>
          <w:i/>
          <w:iCs/>
          <w:lang w:eastAsia="zh-CN"/>
        </w:rPr>
      </w:pPr>
      <w:r w:rsidRPr="00C42D30">
        <w:rPr>
          <w:rFonts w:hint="eastAsia"/>
          <w:b/>
          <w:bCs/>
          <w:i/>
          <w:iCs/>
          <w:lang w:eastAsia="zh-CN"/>
        </w:rPr>
        <w:t>P</w:t>
      </w:r>
      <w:r w:rsidRPr="00C42D30">
        <w:rPr>
          <w:b/>
          <w:bCs/>
          <w:i/>
          <w:iCs/>
          <w:lang w:eastAsia="zh-CN"/>
        </w:rPr>
        <w:t>roposal 1: Support reporting the number of access link beams from NCR to gNB.</w:t>
      </w:r>
    </w:p>
    <w:p w14:paraId="6678C21E" w14:textId="2D05ADF1" w:rsidR="00724957" w:rsidRDefault="00724957" w:rsidP="00724957">
      <w:pPr>
        <w:rPr>
          <w:b/>
          <w:bCs/>
          <w:i/>
          <w:iCs/>
          <w:lang w:eastAsia="zh-CN"/>
        </w:rPr>
      </w:pPr>
      <w:r w:rsidRPr="00C42D30">
        <w:rPr>
          <w:rFonts w:hint="eastAsia"/>
          <w:b/>
          <w:bCs/>
          <w:i/>
          <w:iCs/>
          <w:lang w:eastAsia="zh-CN"/>
        </w:rPr>
        <w:t>P</w:t>
      </w:r>
      <w:r w:rsidRPr="00C42D30">
        <w:rPr>
          <w:b/>
          <w:bCs/>
          <w:i/>
          <w:iCs/>
          <w:lang w:eastAsia="zh-CN"/>
        </w:rPr>
        <w:t xml:space="preserve">roposal 2: Support symbol set as a time domain resource </w:t>
      </w:r>
      <w:r w:rsidR="00D47C4A">
        <w:rPr>
          <w:b/>
          <w:bCs/>
          <w:i/>
          <w:iCs/>
          <w:lang w:eastAsia="zh-CN"/>
        </w:rPr>
        <w:t>unit</w:t>
      </w:r>
      <w:r w:rsidRPr="00C42D30">
        <w:rPr>
          <w:b/>
          <w:bCs/>
          <w:i/>
          <w:iCs/>
          <w:lang w:eastAsia="zh-CN"/>
        </w:rPr>
        <w:t xml:space="preserve"> to associate with an access link beam id.</w:t>
      </w:r>
    </w:p>
    <w:p w14:paraId="41BBE1A6" w14:textId="4FC7D2FC" w:rsidR="00724957" w:rsidRDefault="00724957" w:rsidP="00724957">
      <w:pPr>
        <w:rPr>
          <w:lang w:eastAsia="zh-CN"/>
        </w:rPr>
      </w:pPr>
      <w:r w:rsidRPr="00C42D30">
        <w:rPr>
          <w:rFonts w:hint="eastAsia"/>
          <w:lang w:eastAsia="zh-CN"/>
        </w:rPr>
        <w:t>I</w:t>
      </w:r>
      <w:r w:rsidRPr="00C42D30">
        <w:rPr>
          <w:lang w:eastAsia="zh-CN"/>
        </w:rPr>
        <w:t>f</w:t>
      </w:r>
      <w:r>
        <w:rPr>
          <w:lang w:eastAsia="zh-CN"/>
        </w:rPr>
        <w:t xml:space="preserve"> there is no beam correspondence for access downlink and uplink, uplink beam id determination based on SRS configuration/</w:t>
      </w:r>
      <w:r w:rsidR="005543B8">
        <w:rPr>
          <w:lang w:eastAsia="zh-CN"/>
        </w:rPr>
        <w:t>measurement</w:t>
      </w:r>
      <w:r>
        <w:rPr>
          <w:lang w:eastAsia="zh-CN"/>
        </w:rPr>
        <w:t xml:space="preserve"> should also be considered. Similar to DL case, the number of reception beams for access link at NCR should also be reported to gNB for proper SRS resource set configuration. And there will be a symbol set associated with an access link reception beam id to perform beam sweeping for corresponding SRS resource set.</w:t>
      </w:r>
    </w:p>
    <w:p w14:paraId="4EF29ECD" w14:textId="77777777" w:rsidR="00B54604" w:rsidRDefault="00B54604" w:rsidP="00B54604">
      <w:pPr>
        <w:rPr>
          <w:lang w:eastAsia="zh-CN"/>
        </w:rPr>
      </w:pPr>
      <w:r w:rsidRPr="004D7DCD">
        <w:rPr>
          <w:lang w:eastAsia="zh-CN"/>
        </w:rPr>
        <w:t xml:space="preserve">In </w:t>
      </w:r>
      <w:r>
        <w:rPr>
          <w:lang w:eastAsia="zh-CN"/>
        </w:rPr>
        <w:t xml:space="preserve">addition to the number of supported beams at NCR access link, some beam characteristics can be useful for gNB to determine the suitable beam id at the corresponding time slot for different PHY channels. The number of beams and their characteristics depend on the supported bands/CCs and therefore, can be reported per band/CC. For example, the beam width for each supported beam, or classification of beams based on their beamwidth (wide beams or narrow beams) can be reported by the NCR as part of its RF capability reporting message. This is useful for the gNB to identify relatively wide beams whose ids can be indicated to the repeater for forwarding broadcast channels such as SSB, PRACH, common DCI, etc., and relatively narrow beams whose ids can be indicated to the repeater for forwarding UE dedicated PHY channels, e.g., for shared channels and other UE dedicated data communication. The narrow beams within a wide beam can also be indicated by the NCR, so that gNB can use this information for beam refinement by indicating the beam ids within a wide beam (e.g., within an access beam used for forwarding the SSB beam that is detected by the UE) </w:t>
      </w:r>
    </w:p>
    <w:p w14:paraId="4CC30B6B" w14:textId="0CEABCD5" w:rsidR="00B54604" w:rsidRPr="006E7F18" w:rsidRDefault="00B54604" w:rsidP="00B54604">
      <w:pPr>
        <w:rPr>
          <w:lang w:eastAsia="zh-CN"/>
        </w:rPr>
      </w:pPr>
      <w:r w:rsidRPr="00C42D30">
        <w:rPr>
          <w:rFonts w:hint="eastAsia"/>
          <w:b/>
          <w:bCs/>
          <w:i/>
          <w:iCs/>
          <w:lang w:eastAsia="zh-CN"/>
        </w:rPr>
        <w:t>P</w:t>
      </w:r>
      <w:r w:rsidRPr="00C42D30">
        <w:rPr>
          <w:b/>
          <w:bCs/>
          <w:i/>
          <w:iCs/>
          <w:lang w:eastAsia="zh-CN"/>
        </w:rPr>
        <w:t xml:space="preserve">roposal </w:t>
      </w:r>
      <w:r>
        <w:rPr>
          <w:b/>
          <w:bCs/>
          <w:i/>
          <w:iCs/>
          <w:lang w:eastAsia="zh-CN"/>
        </w:rPr>
        <w:t>3</w:t>
      </w:r>
      <w:r w:rsidRPr="00C42D30">
        <w:rPr>
          <w:b/>
          <w:bCs/>
          <w:i/>
          <w:iCs/>
          <w:lang w:eastAsia="zh-CN"/>
        </w:rPr>
        <w:t xml:space="preserve">: Support reporting the </w:t>
      </w:r>
      <w:r>
        <w:rPr>
          <w:b/>
          <w:bCs/>
          <w:i/>
          <w:iCs/>
          <w:lang w:eastAsia="zh-CN"/>
        </w:rPr>
        <w:t>characteristics of</w:t>
      </w:r>
      <w:r w:rsidRPr="00C42D30">
        <w:rPr>
          <w:b/>
          <w:bCs/>
          <w:i/>
          <w:iCs/>
          <w:lang w:eastAsia="zh-CN"/>
        </w:rPr>
        <w:t xml:space="preserve"> access link beams from NCR to gNB</w:t>
      </w:r>
    </w:p>
    <w:p w14:paraId="3FF5FE3D" w14:textId="64495AE9" w:rsidR="002D365D" w:rsidRDefault="002D365D" w:rsidP="00724957">
      <w:pPr>
        <w:rPr>
          <w:lang w:eastAsia="zh-CN"/>
        </w:rPr>
      </w:pPr>
      <w:r>
        <w:rPr>
          <w:rFonts w:hint="eastAsia"/>
          <w:lang w:eastAsia="zh-CN"/>
        </w:rPr>
        <w:lastRenderedPageBreak/>
        <w:t>T</w:t>
      </w:r>
      <w:r>
        <w:rPr>
          <w:lang w:eastAsia="zh-CN"/>
        </w:rPr>
        <w:t>he transmission rank/precoder between gNB-NCR-UE will also be impacted by the number of antenna elements/ports at the NCR. For example, if there are 8 antenna elements at gNB side, 4 antenna elements at NCR and 2 antenna elements at UE side, the transmission rank will be restricted to 2, and the indicated precoder to UE will be a 4*2 matrix rather than a 8*2 matrix. It is preferred the supported antenna elements to be reported from NCR to gNB for proper precoder/rank setting.</w:t>
      </w:r>
    </w:p>
    <w:p w14:paraId="6D318431" w14:textId="245AE948" w:rsidR="002D365D" w:rsidRDefault="002D365D" w:rsidP="00724957">
      <w:pPr>
        <w:rPr>
          <w:b/>
          <w:bCs/>
          <w:i/>
          <w:iCs/>
          <w:lang w:eastAsia="zh-CN"/>
        </w:rPr>
      </w:pPr>
      <w:r w:rsidRPr="002D365D">
        <w:rPr>
          <w:rFonts w:hint="eastAsia"/>
          <w:b/>
          <w:bCs/>
          <w:i/>
          <w:iCs/>
          <w:lang w:eastAsia="zh-CN"/>
        </w:rPr>
        <w:t>P</w:t>
      </w:r>
      <w:r w:rsidRPr="002D365D">
        <w:rPr>
          <w:b/>
          <w:bCs/>
          <w:i/>
          <w:iCs/>
          <w:lang w:eastAsia="zh-CN"/>
        </w:rPr>
        <w:t xml:space="preserve">roposal </w:t>
      </w:r>
      <w:r w:rsidR="00B54604">
        <w:rPr>
          <w:b/>
          <w:bCs/>
          <w:i/>
          <w:iCs/>
          <w:lang w:eastAsia="zh-CN"/>
        </w:rPr>
        <w:t>4</w:t>
      </w:r>
      <w:r w:rsidRPr="002D365D">
        <w:rPr>
          <w:b/>
          <w:bCs/>
          <w:i/>
          <w:iCs/>
          <w:lang w:eastAsia="zh-CN"/>
        </w:rPr>
        <w:t xml:space="preserve">: Consider reporting of number </w:t>
      </w:r>
      <w:r w:rsidR="00B75A69">
        <w:rPr>
          <w:b/>
          <w:bCs/>
          <w:i/>
          <w:iCs/>
          <w:lang w:eastAsia="zh-CN"/>
        </w:rPr>
        <w:t xml:space="preserve">supported </w:t>
      </w:r>
      <w:r w:rsidRPr="002D365D">
        <w:rPr>
          <w:b/>
          <w:bCs/>
          <w:i/>
          <w:iCs/>
          <w:lang w:eastAsia="zh-CN"/>
        </w:rPr>
        <w:t>of antenna elements/ports of NCR to gNB.</w:t>
      </w:r>
    </w:p>
    <w:p w14:paraId="0191CD40" w14:textId="5653E6D6" w:rsidR="00270855" w:rsidRPr="00990D01" w:rsidRDefault="00270855" w:rsidP="00D30ACD">
      <w:pPr>
        <w:pStyle w:val="3"/>
        <w:numPr>
          <w:ilvl w:val="2"/>
          <w:numId w:val="4"/>
        </w:numPr>
        <w:rPr>
          <w:rFonts w:ascii="Arial" w:hAnsi="Arial" w:cs="Arial"/>
          <w:lang w:eastAsia="zh-CN"/>
        </w:rPr>
      </w:pPr>
      <w:r w:rsidRPr="00990D01">
        <w:rPr>
          <w:rFonts w:ascii="Arial" w:hAnsi="Arial" w:cs="Arial"/>
          <w:lang w:eastAsia="zh-CN"/>
        </w:rPr>
        <w:t>Beam indication</w:t>
      </w:r>
      <w:r w:rsidR="00990D01" w:rsidRPr="00990D01">
        <w:rPr>
          <w:rFonts w:ascii="Arial" w:hAnsi="Arial" w:cs="Arial"/>
          <w:lang w:eastAsia="zh-CN"/>
        </w:rPr>
        <w:t xml:space="preserve"> to </w:t>
      </w:r>
      <w:r w:rsidR="00B111A2">
        <w:rPr>
          <w:rFonts w:ascii="Arial" w:hAnsi="Arial" w:cs="Arial"/>
          <w:lang w:eastAsia="zh-CN"/>
        </w:rPr>
        <w:t>NCR</w:t>
      </w:r>
    </w:p>
    <w:p w14:paraId="292CCDF4" w14:textId="77777777" w:rsidR="00927586" w:rsidRDefault="00927586" w:rsidP="00520A61">
      <w:pPr>
        <w:rPr>
          <w:lang w:eastAsia="zh-CN"/>
        </w:rPr>
      </w:pPr>
      <w:r>
        <w:rPr>
          <w:rFonts w:hint="eastAsia"/>
          <w:lang w:eastAsia="zh-CN"/>
        </w:rPr>
        <w:t>T</w:t>
      </w:r>
      <w:r>
        <w:rPr>
          <w:lang w:eastAsia="zh-CN"/>
        </w:rPr>
        <w:t xml:space="preserve">o accommodate different DL/UL channel/RS between gNB and UE, association between access link beam id and time domain resource may be different. </w:t>
      </w:r>
    </w:p>
    <w:p w14:paraId="644303BA" w14:textId="4EB29A5D" w:rsidR="00927586" w:rsidRDefault="00927586" w:rsidP="00520A61">
      <w:pPr>
        <w:rPr>
          <w:lang w:eastAsia="zh-CN"/>
        </w:rPr>
      </w:pPr>
      <w:r>
        <w:rPr>
          <w:lang w:eastAsia="zh-CN"/>
        </w:rPr>
        <w:t xml:space="preserve">For a time domain resource corresponding to SSB, some predefined pattern can be </w:t>
      </w:r>
      <w:r w:rsidR="005824E2">
        <w:rPr>
          <w:lang w:eastAsia="zh-CN"/>
        </w:rPr>
        <w:t xml:space="preserve">determined at </w:t>
      </w:r>
      <w:r>
        <w:rPr>
          <w:lang w:eastAsia="zh-CN"/>
        </w:rPr>
        <w:t>NCR</w:t>
      </w:r>
      <w:r w:rsidR="00ED33E9">
        <w:rPr>
          <w:lang w:eastAsia="zh-CN"/>
        </w:rPr>
        <w:t>. The corresponding time domain resource may be different for different SCS or operating band.</w:t>
      </w:r>
      <w:r>
        <w:rPr>
          <w:lang w:eastAsia="zh-CN"/>
        </w:rPr>
        <w:t xml:space="preserve"> </w:t>
      </w:r>
      <w:r w:rsidR="00ED33E9">
        <w:rPr>
          <w:lang w:eastAsia="zh-CN"/>
        </w:rPr>
        <w:t>B</w:t>
      </w:r>
      <w:r>
        <w:rPr>
          <w:lang w:eastAsia="zh-CN"/>
        </w:rPr>
        <w:t>eam id set corresponding to SSB index can be indicated to NCR. There may be also SSB index update in legacy release. Some SSB index may be further set to be on/off based on RRC configuration. So a new beam</w:t>
      </w:r>
      <w:r w:rsidR="005824E2">
        <w:rPr>
          <w:lang w:eastAsia="zh-CN"/>
        </w:rPr>
        <w:t xml:space="preserve"> id</w:t>
      </w:r>
      <w:r>
        <w:rPr>
          <w:lang w:eastAsia="zh-CN"/>
        </w:rPr>
        <w:t xml:space="preserve"> set should also be </w:t>
      </w:r>
      <w:r w:rsidR="005824E2">
        <w:rPr>
          <w:lang w:eastAsia="zh-CN"/>
        </w:rPr>
        <w:t>indicated to NCR</w:t>
      </w:r>
      <w:r w:rsidR="001D2546">
        <w:rPr>
          <w:lang w:eastAsia="zh-CN"/>
        </w:rPr>
        <w:t>. If a beam id is not in the new beam id set, NCR-Fwd behaviour at corresponding time domain resource can be considered to be off, otherwise, NCR-Fwd can be considered to be on and associated with corresponding beam id.</w:t>
      </w:r>
    </w:p>
    <w:p w14:paraId="29CE5BE6" w14:textId="1D4A621F" w:rsidR="006A331B" w:rsidRDefault="006A331B" w:rsidP="00520A61">
      <w:pPr>
        <w:rPr>
          <w:lang w:eastAsia="zh-CN"/>
        </w:rPr>
      </w:pPr>
      <w:r>
        <w:rPr>
          <w:lang w:eastAsia="zh-CN"/>
        </w:rPr>
        <w:t>For a time domain resource corresponding to RO, there should be some configured time domain pattern to indicate a set of ROs, and an index can be used to indicate the set of ROs. With the indicated ROs as time domain resources, beam id sets can be configured to associate with the set of ROs. The beam id set can be the SSB index set for initial access procedure. The beam id set can also be the candidate beam RS list for the beam failure recovery procedure.</w:t>
      </w:r>
      <w:r w:rsidR="0096600A">
        <w:rPr>
          <w:lang w:eastAsia="zh-CN"/>
        </w:rPr>
        <w:t xml:space="preserve"> A starting position to start the mapping between RO and beam id should be indicated to NCR.</w:t>
      </w:r>
    </w:p>
    <w:p w14:paraId="76513E04" w14:textId="56170F53" w:rsidR="006A331B" w:rsidRDefault="006A331B" w:rsidP="00520A61">
      <w:pPr>
        <w:rPr>
          <w:lang w:eastAsia="zh-CN"/>
        </w:rPr>
      </w:pPr>
      <w:r>
        <w:rPr>
          <w:rFonts w:hint="eastAsia"/>
          <w:lang w:eastAsia="zh-CN"/>
        </w:rPr>
        <w:t>F</w:t>
      </w:r>
      <w:r>
        <w:rPr>
          <w:lang w:eastAsia="zh-CN"/>
        </w:rPr>
        <w:t xml:space="preserve">or a time domain resource corresponding to PUSCH </w:t>
      </w:r>
      <w:r w:rsidR="008C081D">
        <w:rPr>
          <w:lang w:eastAsia="zh-CN"/>
        </w:rPr>
        <w:t xml:space="preserve">transmission with </w:t>
      </w:r>
      <w:r>
        <w:rPr>
          <w:lang w:eastAsia="zh-CN"/>
        </w:rPr>
        <w:t>repetition, there will also be a set of time domain resources indicated by slot-level offset, SLIV, repetition number. Additionally, whether a PUSCH repetition is performed or not is also based on TDD configuration and SSB configuration. If there is contradict between time domain resource indicated for PUSCH transmission/repetition and TDD configuration/SSB configuration, the corresponding time domain resource will be considered to be downlink, and corresponding PUSCH occasion will be dropped.</w:t>
      </w:r>
      <w:r w:rsidR="00BE74F7">
        <w:rPr>
          <w:lang w:eastAsia="zh-CN"/>
        </w:rPr>
        <w:t xml:space="preserve"> To determine the NCR forwarding operation for access link, for the time domain resource corresponding to PUSCH repetition, whether NCR is on or off will also depend on the TDD configuration and SSB configuration. The TDD configuration can be TDD config common or TDD config dedicated. The SSB configuration may be indicated with other association between beam id and time domain resources.</w:t>
      </w:r>
    </w:p>
    <w:p w14:paraId="5993D039" w14:textId="1B2D5D47" w:rsidR="00BE74F7" w:rsidRPr="006A331B" w:rsidRDefault="00BE74F7" w:rsidP="00520A61">
      <w:pPr>
        <w:rPr>
          <w:lang w:eastAsia="zh-CN"/>
        </w:rPr>
      </w:pPr>
      <w:r>
        <w:rPr>
          <w:lang w:eastAsia="zh-CN"/>
        </w:rPr>
        <w:t>As there are various kinds of association between time domain resource and beam id</w:t>
      </w:r>
      <w:r w:rsidR="00224B6F">
        <w:rPr>
          <w:lang w:eastAsia="zh-CN"/>
        </w:rPr>
        <w:t xml:space="preserve"> or beam id set. For a specific time domain resources, there may be more than 1 association to beam id, which is similar to the case </w:t>
      </w:r>
      <w:r w:rsidR="008C081D">
        <w:rPr>
          <w:lang w:eastAsia="zh-CN"/>
        </w:rPr>
        <w:t>that</w:t>
      </w:r>
      <w:r w:rsidR="00224B6F">
        <w:rPr>
          <w:lang w:eastAsia="zh-CN"/>
        </w:rPr>
        <w:t xml:space="preserve"> SSB/PDSCH/CSI-RS </w:t>
      </w:r>
      <w:r w:rsidR="008C081D">
        <w:rPr>
          <w:lang w:eastAsia="zh-CN"/>
        </w:rPr>
        <w:t xml:space="preserve">are </w:t>
      </w:r>
      <w:r w:rsidR="00224B6F">
        <w:rPr>
          <w:lang w:eastAsia="zh-CN"/>
        </w:rPr>
        <w:t>in a same symbol. In this case, only one beam id should be determined. Different associations can be associated with different priorities. And when there is contradiction, the association with higher priority will take effect. The priority can be explicitly configured or implicitly determined.</w:t>
      </w:r>
    </w:p>
    <w:p w14:paraId="5198C80F" w14:textId="28BA7DD2" w:rsidR="007D6767" w:rsidRDefault="00224B6F" w:rsidP="00575A3D">
      <w:pPr>
        <w:rPr>
          <w:b/>
          <w:bCs/>
          <w:i/>
          <w:iCs/>
          <w:lang w:eastAsia="zh-CN"/>
        </w:rPr>
      </w:pPr>
      <w:r w:rsidRPr="00224B6F">
        <w:rPr>
          <w:rFonts w:hint="eastAsia"/>
          <w:b/>
          <w:bCs/>
          <w:i/>
          <w:iCs/>
          <w:lang w:eastAsia="zh-CN"/>
        </w:rPr>
        <w:t>P</w:t>
      </w:r>
      <w:r w:rsidRPr="00224B6F">
        <w:rPr>
          <w:b/>
          <w:bCs/>
          <w:i/>
          <w:iCs/>
          <w:lang w:eastAsia="zh-CN"/>
        </w:rPr>
        <w:t xml:space="preserve">roposal </w:t>
      </w:r>
      <w:r w:rsidR="00575A3D">
        <w:rPr>
          <w:b/>
          <w:bCs/>
          <w:i/>
          <w:iCs/>
          <w:lang w:eastAsia="zh-CN"/>
        </w:rPr>
        <w:t>5</w:t>
      </w:r>
      <w:r w:rsidRPr="00224B6F">
        <w:rPr>
          <w:b/>
          <w:bCs/>
          <w:i/>
          <w:iCs/>
          <w:lang w:eastAsia="zh-CN"/>
        </w:rPr>
        <w:t xml:space="preserve">: </w:t>
      </w:r>
      <w:r w:rsidR="00B111A2">
        <w:rPr>
          <w:b/>
          <w:bCs/>
          <w:i/>
          <w:iCs/>
          <w:lang w:eastAsia="zh-CN"/>
        </w:rPr>
        <w:t>Support to determine a priority for association between time domain resource and beam id.</w:t>
      </w:r>
    </w:p>
    <w:p w14:paraId="4470A854" w14:textId="74DF8E47" w:rsidR="007D6767" w:rsidRDefault="00A36386" w:rsidP="00520A61">
      <w:pPr>
        <w:rPr>
          <w:lang w:eastAsia="zh-CN"/>
        </w:rPr>
      </w:pPr>
      <w:r>
        <w:rPr>
          <w:lang w:eastAsia="zh-CN"/>
        </w:rPr>
        <w:t>T</w:t>
      </w:r>
      <w:r w:rsidR="007D6767">
        <w:rPr>
          <w:lang w:eastAsia="zh-CN"/>
        </w:rPr>
        <w:t>he beam transmission from gNB perspective towards the repeater in the backhaul link doesn’t require frequent beam switching as the gNB and repeater both have fixed location and a single backhaul</w:t>
      </w:r>
      <w:r>
        <w:rPr>
          <w:lang w:eastAsia="zh-CN"/>
        </w:rPr>
        <w:t xml:space="preserve"> </w:t>
      </w:r>
      <w:r w:rsidR="007D6767">
        <w:rPr>
          <w:lang w:eastAsia="zh-CN"/>
        </w:rPr>
        <w:t xml:space="preserve">beam </w:t>
      </w:r>
      <w:r>
        <w:rPr>
          <w:lang w:eastAsia="zh-CN"/>
        </w:rPr>
        <w:t xml:space="preserve">for NCR-Fwd </w:t>
      </w:r>
      <w:r w:rsidR="007D6767">
        <w:rPr>
          <w:lang w:eastAsia="zh-CN"/>
        </w:rPr>
        <w:t>can be used for all UEs connected via the repeater for a certain time</w:t>
      </w:r>
      <w:r>
        <w:rPr>
          <w:lang w:eastAsia="zh-CN"/>
        </w:rPr>
        <w:t xml:space="preserve"> duration</w:t>
      </w:r>
      <w:r w:rsidR="007D6767">
        <w:rPr>
          <w:lang w:eastAsia="zh-CN"/>
        </w:rPr>
        <w:t>. Therefore, for efficient UE scheduling, it is still possible from gNB perspective to use the same transmission beam and schedule multiple UEs in the frequency domain in the same slot/symbol, while the UEs are served by different access beams at the repeater access link</w:t>
      </w:r>
      <w:r w:rsidR="0007501A">
        <w:rPr>
          <w:lang w:eastAsia="zh-CN"/>
        </w:rPr>
        <w:t xml:space="preserve"> due to different UE locations</w:t>
      </w:r>
      <w:r w:rsidR="007D6767" w:rsidRPr="002625EA">
        <w:rPr>
          <w:lang w:eastAsia="zh-CN"/>
        </w:rPr>
        <w:t xml:space="preserve">. </w:t>
      </w:r>
      <w:r w:rsidR="00B54604">
        <w:rPr>
          <w:lang w:eastAsia="zh-CN"/>
        </w:rPr>
        <w:t xml:space="preserve">This is possible when the repeater can generate different access link beams at different frequency domain resources. </w:t>
      </w:r>
      <w:r w:rsidR="007D6767" w:rsidRPr="002625EA">
        <w:rPr>
          <w:lang w:eastAsia="zh-CN"/>
        </w:rPr>
        <w:t>This enhances the scheduling efficiency</w:t>
      </w:r>
      <w:r w:rsidR="007D6767">
        <w:rPr>
          <w:lang w:eastAsia="zh-CN"/>
        </w:rPr>
        <w:t>,</w:t>
      </w:r>
      <w:r w:rsidR="007D6767" w:rsidRPr="002625EA">
        <w:rPr>
          <w:lang w:eastAsia="zh-CN"/>
        </w:rPr>
        <w:t xml:space="preserve"> but at the same time require</w:t>
      </w:r>
      <w:r w:rsidR="007D6767">
        <w:rPr>
          <w:lang w:eastAsia="zh-CN"/>
        </w:rPr>
        <w:t>s</w:t>
      </w:r>
      <w:r w:rsidR="007D6767" w:rsidRPr="002625EA">
        <w:rPr>
          <w:lang w:eastAsia="zh-CN"/>
        </w:rPr>
        <w:t xml:space="preserve"> consideration when </w:t>
      </w:r>
      <w:r w:rsidR="0025151D">
        <w:rPr>
          <w:lang w:eastAsia="zh-CN"/>
        </w:rPr>
        <w:t xml:space="preserve">determining and </w:t>
      </w:r>
      <w:r w:rsidR="007D6767" w:rsidRPr="002625EA">
        <w:rPr>
          <w:lang w:eastAsia="zh-CN"/>
        </w:rPr>
        <w:t xml:space="preserve">indicating the beam indexes </w:t>
      </w:r>
      <w:r w:rsidR="007D6767">
        <w:rPr>
          <w:lang w:eastAsia="zh-CN"/>
        </w:rPr>
        <w:t xml:space="preserve">and the corresponding time domain resources </w:t>
      </w:r>
      <w:r w:rsidR="007D6767" w:rsidRPr="002625EA">
        <w:rPr>
          <w:lang w:eastAsia="zh-CN"/>
        </w:rPr>
        <w:t>to the repeater for the access li</w:t>
      </w:r>
      <w:r w:rsidR="0007501A">
        <w:rPr>
          <w:lang w:eastAsia="zh-CN"/>
        </w:rPr>
        <w:t>nk.</w:t>
      </w:r>
    </w:p>
    <w:p w14:paraId="3B1E9B7F" w14:textId="77B6FB02" w:rsidR="007D6767" w:rsidRDefault="007D6767" w:rsidP="007D6767">
      <w:pPr>
        <w:rPr>
          <w:b/>
          <w:bCs/>
          <w:i/>
          <w:iCs/>
          <w:lang w:eastAsia="zh-CN"/>
        </w:rPr>
      </w:pPr>
      <w:r w:rsidRPr="00224B6F">
        <w:rPr>
          <w:rFonts w:hint="eastAsia"/>
          <w:b/>
          <w:bCs/>
          <w:i/>
          <w:iCs/>
          <w:lang w:eastAsia="zh-CN"/>
        </w:rPr>
        <w:t>P</w:t>
      </w:r>
      <w:r w:rsidRPr="00224B6F">
        <w:rPr>
          <w:b/>
          <w:bCs/>
          <w:i/>
          <w:iCs/>
          <w:lang w:eastAsia="zh-CN"/>
        </w:rPr>
        <w:t xml:space="preserve">roposal </w:t>
      </w:r>
      <w:r w:rsidR="00575A3D">
        <w:rPr>
          <w:b/>
          <w:bCs/>
          <w:i/>
          <w:iCs/>
          <w:lang w:eastAsia="zh-CN"/>
        </w:rPr>
        <w:t>6</w:t>
      </w:r>
      <w:r w:rsidRPr="00224B6F">
        <w:rPr>
          <w:b/>
          <w:bCs/>
          <w:i/>
          <w:iCs/>
          <w:lang w:eastAsia="zh-CN"/>
        </w:rPr>
        <w:t xml:space="preserve">: </w:t>
      </w:r>
      <w:r>
        <w:rPr>
          <w:b/>
          <w:bCs/>
          <w:i/>
          <w:iCs/>
          <w:lang w:eastAsia="zh-CN"/>
        </w:rPr>
        <w:t xml:space="preserve">Consider access beam determination and indication </w:t>
      </w:r>
      <w:r w:rsidR="00A4571E">
        <w:rPr>
          <w:b/>
          <w:bCs/>
          <w:i/>
          <w:iCs/>
          <w:lang w:eastAsia="zh-CN"/>
        </w:rPr>
        <w:t xml:space="preserve">if </w:t>
      </w:r>
      <w:r w:rsidR="0007501A">
        <w:rPr>
          <w:b/>
          <w:bCs/>
          <w:i/>
          <w:iCs/>
          <w:lang w:eastAsia="zh-CN"/>
        </w:rPr>
        <w:t>multiple</w:t>
      </w:r>
      <w:r>
        <w:rPr>
          <w:b/>
          <w:bCs/>
          <w:i/>
          <w:iCs/>
          <w:lang w:eastAsia="zh-CN"/>
        </w:rPr>
        <w:t xml:space="preserve"> UEs </w:t>
      </w:r>
      <w:r w:rsidR="00A4571E">
        <w:rPr>
          <w:b/>
          <w:bCs/>
          <w:i/>
          <w:iCs/>
          <w:lang w:eastAsia="zh-CN"/>
        </w:rPr>
        <w:t xml:space="preserve">are </w:t>
      </w:r>
      <w:r w:rsidR="0007501A">
        <w:rPr>
          <w:b/>
          <w:bCs/>
          <w:i/>
          <w:iCs/>
          <w:lang w:eastAsia="zh-CN"/>
        </w:rPr>
        <w:t>FDM-</w:t>
      </w:r>
      <w:r>
        <w:rPr>
          <w:b/>
          <w:bCs/>
          <w:i/>
          <w:iCs/>
          <w:lang w:eastAsia="zh-CN"/>
        </w:rPr>
        <w:t>scheduled</w:t>
      </w:r>
      <w:r w:rsidR="00AB0EDF">
        <w:rPr>
          <w:b/>
          <w:bCs/>
          <w:i/>
          <w:iCs/>
          <w:lang w:eastAsia="zh-CN"/>
        </w:rPr>
        <w:t xml:space="preserve"> in the same slot/symbol</w:t>
      </w:r>
      <w:r>
        <w:rPr>
          <w:b/>
          <w:bCs/>
          <w:i/>
          <w:iCs/>
          <w:lang w:eastAsia="zh-CN"/>
        </w:rPr>
        <w:t>.</w:t>
      </w:r>
    </w:p>
    <w:p w14:paraId="4510C220" w14:textId="77777777" w:rsidR="001318C4" w:rsidRPr="006A064E" w:rsidRDefault="001318C4" w:rsidP="001318C4">
      <w:pPr>
        <w:rPr>
          <w:lang w:eastAsia="zh-CN"/>
        </w:rPr>
      </w:pPr>
      <w:r w:rsidRPr="006A064E">
        <w:rPr>
          <w:rFonts w:hint="eastAsia"/>
          <w:lang w:eastAsia="zh-CN"/>
        </w:rPr>
        <w:lastRenderedPageBreak/>
        <w:t>B</w:t>
      </w:r>
      <w:r w:rsidRPr="006A064E">
        <w:rPr>
          <w:lang w:eastAsia="zh-CN"/>
        </w:rPr>
        <w:t>eam indication is used for multiple procedures in legacy NR network, such as DL/UL RS for measurement/reporting, PDSCH/PUSCH/PDCCH/PUCCH scheduling, as well as initial access procedure and beam failure recovery procedure. During the initial access procedure, a UE selects a RO associated with a SSB, and transmits preamble in that RO. At gNB side, by preamble detection in a RO and the association between SSB and RO, both gNB and UE can have common understanding on the selected beam for DL/UL communication. And following RAR/msg3/msg4 and feedback for msg4 can use the same selected beam. For BFR procedures, similar mechanism is adopted, and the main difference from random access procedure is that a new beam in the candidate beam RS list replaces the UE selected SSB in the random access procedure. In a word, both random access and BFR procedure adopts some kind of implicit beam determination. With introduction of network-controlled repeater, even though the repeater can determine the corresponding beam for SSB and RO based on association between beam and time domain resource, the repeater can’t know the implicit determined beam used for following RACH and BFR procedure. Some kind of beam indication or association may be necessary for proper repeater operation.</w:t>
      </w:r>
      <w:r>
        <w:rPr>
          <w:lang w:eastAsia="zh-CN"/>
        </w:rPr>
        <w:t xml:space="preserve"> It can be by an aperiodic beam indication or by define association between multiple beams and time domain resources.</w:t>
      </w:r>
    </w:p>
    <w:p w14:paraId="2EF42EFA" w14:textId="3F622730" w:rsidR="001318C4" w:rsidRPr="006A064E" w:rsidRDefault="001318C4" w:rsidP="001318C4">
      <w:pPr>
        <w:rPr>
          <w:b/>
          <w:bCs/>
          <w:i/>
          <w:iCs/>
          <w:lang w:eastAsia="zh-CN"/>
        </w:rPr>
      </w:pPr>
      <w:r w:rsidRPr="006A064E">
        <w:rPr>
          <w:rFonts w:hint="eastAsia"/>
          <w:b/>
          <w:bCs/>
          <w:i/>
          <w:iCs/>
          <w:lang w:eastAsia="zh-CN"/>
        </w:rPr>
        <w:t>P</w:t>
      </w:r>
      <w:r w:rsidRPr="006A064E">
        <w:rPr>
          <w:b/>
          <w:bCs/>
          <w:i/>
          <w:iCs/>
          <w:lang w:eastAsia="zh-CN"/>
        </w:rPr>
        <w:t xml:space="preserve">roposal </w:t>
      </w:r>
      <w:r w:rsidR="00575A3D">
        <w:rPr>
          <w:b/>
          <w:bCs/>
          <w:i/>
          <w:iCs/>
          <w:lang w:eastAsia="zh-CN"/>
        </w:rPr>
        <w:t>7</w:t>
      </w:r>
      <w:r w:rsidRPr="006A064E">
        <w:rPr>
          <w:b/>
          <w:bCs/>
          <w:i/>
          <w:iCs/>
          <w:lang w:eastAsia="zh-CN"/>
        </w:rPr>
        <w:t xml:space="preserve">: Consider the beam determination in RACH and BFR procedure for </w:t>
      </w:r>
      <w:r w:rsidR="00B111A2">
        <w:rPr>
          <w:b/>
          <w:bCs/>
          <w:i/>
          <w:iCs/>
          <w:lang w:eastAsia="zh-CN"/>
        </w:rPr>
        <w:t>NCR</w:t>
      </w:r>
      <w:r w:rsidRPr="006A064E">
        <w:rPr>
          <w:b/>
          <w:bCs/>
          <w:i/>
          <w:iCs/>
          <w:lang w:eastAsia="zh-CN"/>
        </w:rPr>
        <w:t>.</w:t>
      </w:r>
    </w:p>
    <w:p w14:paraId="7616B9ED" w14:textId="0399F6D9" w:rsidR="00687585" w:rsidRPr="00726869" w:rsidRDefault="00B7215A" w:rsidP="00687585">
      <w:pPr>
        <w:rPr>
          <w:b/>
          <w:bCs/>
          <w:i/>
          <w:iCs/>
          <w:lang w:eastAsia="zh-CN"/>
        </w:rPr>
      </w:pPr>
      <w:r>
        <w:rPr>
          <w:lang w:eastAsia="zh-CN"/>
        </w:rPr>
        <w:t xml:space="preserve">It has been agreed in the </w:t>
      </w:r>
      <w:r w:rsidR="00B111A2">
        <w:rPr>
          <w:lang w:eastAsia="zh-CN"/>
        </w:rPr>
        <w:t xml:space="preserve">previous </w:t>
      </w:r>
      <w:r>
        <w:rPr>
          <w:lang w:eastAsia="zh-CN"/>
        </w:rPr>
        <w:t>meeting that s</w:t>
      </w:r>
      <w:r w:rsidR="00687585">
        <w:rPr>
          <w:lang w:eastAsia="zh-CN"/>
        </w:rPr>
        <w:t xml:space="preserve">ame beam/TCI state </w:t>
      </w:r>
      <w:r w:rsidR="00E053BC">
        <w:rPr>
          <w:lang w:eastAsia="zh-CN"/>
        </w:rPr>
        <w:t>can be</w:t>
      </w:r>
      <w:r w:rsidR="00687585">
        <w:rPr>
          <w:lang w:eastAsia="zh-CN"/>
        </w:rPr>
        <w:t xml:space="preserve"> assumed for both C-link and Fwd backhaul link,</w:t>
      </w:r>
      <w:r w:rsidR="00E053BC">
        <w:rPr>
          <w:lang w:eastAsia="zh-CN"/>
        </w:rPr>
        <w:t xml:space="preserve"> </w:t>
      </w:r>
      <w:r w:rsidRPr="003266D9">
        <w:rPr>
          <w:lang w:eastAsia="zh-CN"/>
        </w:rPr>
        <w:t xml:space="preserve">when the </w:t>
      </w:r>
      <w:r w:rsidRPr="00E053BC">
        <w:rPr>
          <w:lang w:eastAsia="zh-CN"/>
        </w:rPr>
        <w:t>NCR-MT</w:t>
      </w:r>
      <w:r w:rsidRPr="003266D9">
        <w:rPr>
          <w:lang w:eastAsia="zh-CN"/>
        </w:rPr>
        <w:t xml:space="preserve"> and </w:t>
      </w:r>
      <w:r w:rsidRPr="00E053BC">
        <w:rPr>
          <w:lang w:eastAsia="zh-CN"/>
        </w:rPr>
        <w:t>NCR-Fwd</w:t>
      </w:r>
      <w:r w:rsidR="00651A82">
        <w:rPr>
          <w:lang w:eastAsia="zh-CN"/>
        </w:rPr>
        <w:t xml:space="preserve"> are</w:t>
      </w:r>
      <w:r w:rsidRPr="003266D9">
        <w:rPr>
          <w:lang w:eastAsia="zh-CN"/>
        </w:rPr>
        <w:t xml:space="preserve"> operating in </w:t>
      </w:r>
      <w:r w:rsidR="00C626C6">
        <w:rPr>
          <w:lang w:eastAsia="zh-CN"/>
        </w:rPr>
        <w:t xml:space="preserve">the </w:t>
      </w:r>
      <w:r w:rsidRPr="003266D9">
        <w:rPr>
          <w:lang w:eastAsia="zh-CN"/>
        </w:rPr>
        <w:t>same carrier</w:t>
      </w:r>
      <w:r>
        <w:rPr>
          <w:lang w:eastAsia="zh-CN"/>
        </w:rPr>
        <w:t>. This is since</w:t>
      </w:r>
      <w:r w:rsidR="00687585">
        <w:rPr>
          <w:lang w:eastAsia="zh-CN"/>
        </w:rPr>
        <w:t xml:space="preserve"> the </w:t>
      </w:r>
      <w:r w:rsidR="00687585" w:rsidRPr="003266D9">
        <w:rPr>
          <w:lang w:eastAsia="zh-CN"/>
        </w:rPr>
        <w:t>large-scale properties of the channel, i.e., channel properties in Type-A and Type-D (if applicable)</w:t>
      </w:r>
      <w:r w:rsidR="00687585">
        <w:rPr>
          <w:lang w:eastAsia="zh-CN"/>
        </w:rPr>
        <w:t xml:space="preserve"> for</w:t>
      </w:r>
      <w:r w:rsidR="00687585" w:rsidRPr="003266D9">
        <w:rPr>
          <w:lang w:eastAsia="zh-CN"/>
        </w:rPr>
        <w:t xml:space="preserve"> </w:t>
      </w:r>
      <w:r w:rsidR="00687585">
        <w:rPr>
          <w:lang w:eastAsia="zh-CN"/>
        </w:rPr>
        <w:t>both the links</w:t>
      </w:r>
      <w:r w:rsidR="00687585" w:rsidRPr="003266D9">
        <w:rPr>
          <w:lang w:eastAsia="zh-CN"/>
        </w:rPr>
        <w:t xml:space="preserve"> </w:t>
      </w:r>
      <w:r w:rsidR="008C5358">
        <w:rPr>
          <w:lang w:eastAsia="zh-CN"/>
        </w:rPr>
        <w:t>are</w:t>
      </w:r>
      <w:r w:rsidR="00687585">
        <w:rPr>
          <w:lang w:eastAsia="zh-CN"/>
        </w:rPr>
        <w:t xml:space="preserve"> expected to be same</w:t>
      </w:r>
      <w:r>
        <w:rPr>
          <w:lang w:eastAsia="zh-CN"/>
        </w:rPr>
        <w:t xml:space="preserve"> for the same frequency band</w:t>
      </w:r>
      <w:r w:rsidR="00687585">
        <w:rPr>
          <w:lang w:eastAsia="zh-CN"/>
        </w:rPr>
        <w:t xml:space="preserve">. </w:t>
      </w:r>
      <w:r w:rsidR="00687585" w:rsidRPr="00E225CC">
        <w:rPr>
          <w:lang w:eastAsia="zh-CN"/>
        </w:rPr>
        <w:t xml:space="preserve">However, if the NCR-MT is working </w:t>
      </w:r>
      <w:r w:rsidR="00687585">
        <w:rPr>
          <w:lang w:eastAsia="zh-CN"/>
        </w:rPr>
        <w:t>with</w:t>
      </w:r>
      <w:r w:rsidR="00687585" w:rsidRPr="00E225CC">
        <w:rPr>
          <w:lang w:eastAsia="zh-CN"/>
        </w:rPr>
        <w:t xml:space="preserve"> a different </w:t>
      </w:r>
      <w:r w:rsidR="00687585">
        <w:rPr>
          <w:lang w:eastAsia="zh-CN"/>
        </w:rPr>
        <w:t>component</w:t>
      </w:r>
      <w:r w:rsidR="00687585" w:rsidRPr="00E225CC">
        <w:rPr>
          <w:lang w:eastAsia="zh-CN"/>
        </w:rPr>
        <w:t xml:space="preserve"> </w:t>
      </w:r>
      <w:r w:rsidR="00687585">
        <w:rPr>
          <w:lang w:eastAsia="zh-CN"/>
        </w:rPr>
        <w:t xml:space="preserve">carrier </w:t>
      </w:r>
      <w:r w:rsidR="00687585" w:rsidRPr="00E225CC">
        <w:rPr>
          <w:lang w:eastAsia="zh-CN"/>
        </w:rPr>
        <w:t xml:space="preserve">than the forward link, or in the case of multiple TRPs, where one TRP </w:t>
      </w:r>
      <w:r w:rsidR="00687585">
        <w:rPr>
          <w:lang w:eastAsia="zh-CN"/>
        </w:rPr>
        <w:t xml:space="preserve">controls </w:t>
      </w:r>
      <w:r w:rsidR="00687585" w:rsidRPr="00E225CC">
        <w:rPr>
          <w:lang w:eastAsia="zh-CN"/>
        </w:rPr>
        <w:t xml:space="preserve">the NCR while a Fwd backhaul link is established to another TRP/ RRH of the base station, then the </w:t>
      </w:r>
      <w:r w:rsidR="00687585">
        <w:rPr>
          <w:lang w:eastAsia="zh-CN"/>
        </w:rPr>
        <w:t>channel properties of</w:t>
      </w:r>
      <w:r w:rsidR="00687585" w:rsidRPr="00E225CC">
        <w:rPr>
          <w:lang w:eastAsia="zh-CN"/>
        </w:rPr>
        <w:t xml:space="preserve"> </w:t>
      </w:r>
      <w:r w:rsidR="00687585">
        <w:rPr>
          <w:lang w:eastAsia="zh-CN"/>
        </w:rPr>
        <w:t>the two</w:t>
      </w:r>
      <w:r w:rsidR="00687585" w:rsidRPr="00E225CC">
        <w:rPr>
          <w:lang w:eastAsia="zh-CN"/>
        </w:rPr>
        <w:t xml:space="preserve"> links can be different. Therefore, indication of the spatial info for each CC and/or for each TRP needs to be signaled to the repeater for receiving/transmitting the RF DL/UL signals</w:t>
      </w:r>
      <w:r w:rsidR="00687585">
        <w:rPr>
          <w:lang w:eastAsia="zh-CN"/>
        </w:rPr>
        <w:t xml:space="preserve"> with assuming the C-link beam as a default beam as shown in the example of Fig. </w:t>
      </w:r>
      <w:r w:rsidR="00D5127F">
        <w:rPr>
          <w:lang w:eastAsia="zh-CN"/>
        </w:rPr>
        <w:t>2</w:t>
      </w:r>
      <w:r w:rsidR="00687585" w:rsidRPr="00E225CC">
        <w:rPr>
          <w:lang w:eastAsia="zh-CN"/>
        </w:rPr>
        <w:t xml:space="preserve">. </w:t>
      </w:r>
    </w:p>
    <w:p w14:paraId="60E7B434" w14:textId="75BC104E" w:rsidR="00687585" w:rsidRDefault="00C07D7E" w:rsidP="00687585">
      <w:pPr>
        <w:jc w:val="center"/>
        <w:rPr>
          <w:lang w:eastAsia="zh-CN"/>
        </w:rPr>
      </w:pPr>
      <w:r>
        <w:rPr>
          <w:noProof/>
          <w:lang w:eastAsia="zh-CN"/>
        </w:rPr>
        <w:drawing>
          <wp:inline distT="0" distB="0" distL="0" distR="0" wp14:anchorId="675C997F" wp14:editId="18E4EA76">
            <wp:extent cx="4190161" cy="3474967"/>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7043" cy="3480674"/>
                    </a:xfrm>
                    <a:prstGeom prst="rect">
                      <a:avLst/>
                    </a:prstGeom>
                    <a:noFill/>
                  </pic:spPr>
                </pic:pic>
              </a:graphicData>
            </a:graphic>
          </wp:inline>
        </w:drawing>
      </w:r>
    </w:p>
    <w:p w14:paraId="33F91984" w14:textId="3E04D716" w:rsidR="00687585" w:rsidRDefault="00687585" w:rsidP="00687585">
      <w:pPr>
        <w:jc w:val="center"/>
        <w:rPr>
          <w:lang w:eastAsia="zh-CN"/>
        </w:rPr>
      </w:pPr>
      <w:r>
        <w:rPr>
          <w:rFonts w:hint="eastAsia"/>
          <w:lang w:eastAsia="zh-CN"/>
        </w:rPr>
        <w:t>F</w:t>
      </w:r>
      <w:r>
        <w:rPr>
          <w:lang w:eastAsia="zh-CN"/>
        </w:rPr>
        <w:t xml:space="preserve">ig </w:t>
      </w:r>
      <w:r w:rsidR="00D5127F">
        <w:rPr>
          <w:lang w:eastAsia="zh-CN"/>
        </w:rPr>
        <w:t>2</w:t>
      </w:r>
      <w:r>
        <w:rPr>
          <w:lang w:eastAsia="zh-CN"/>
        </w:rPr>
        <w:t>.</w:t>
      </w:r>
      <w:r w:rsidRPr="00CE29D2">
        <w:rPr>
          <w:lang w:eastAsia="zh-CN"/>
        </w:rPr>
        <w:t xml:space="preserve"> Beam indication for </w:t>
      </w:r>
      <w:r>
        <w:rPr>
          <w:lang w:eastAsia="zh-CN"/>
        </w:rPr>
        <w:t>b</w:t>
      </w:r>
      <w:r w:rsidRPr="00CE29D2">
        <w:rPr>
          <w:lang w:eastAsia="zh-CN"/>
        </w:rPr>
        <w:t xml:space="preserve">ackhaul Fwd-link </w:t>
      </w:r>
      <w:r>
        <w:rPr>
          <w:lang w:eastAsia="zh-CN"/>
        </w:rPr>
        <w:t>in case of multiple CCs</w:t>
      </w:r>
    </w:p>
    <w:p w14:paraId="7654A2A2" w14:textId="6BCB8DF6" w:rsidR="00687585" w:rsidRDefault="00687585" w:rsidP="00687585">
      <w:pPr>
        <w:rPr>
          <w:lang w:eastAsia="zh-CN"/>
        </w:rPr>
      </w:pPr>
      <w:r w:rsidRPr="00E225CC">
        <w:rPr>
          <w:lang w:eastAsia="zh-CN"/>
        </w:rPr>
        <w:t xml:space="preserve">The spatial relation assumptions can be </w:t>
      </w:r>
      <w:r>
        <w:rPr>
          <w:lang w:eastAsia="zh-CN"/>
        </w:rPr>
        <w:t>determined</w:t>
      </w:r>
      <w:r w:rsidRPr="00E225CC">
        <w:rPr>
          <w:lang w:eastAsia="zh-CN"/>
        </w:rPr>
        <w:t xml:space="preserve"> based on the time offset</w:t>
      </w:r>
      <w:r>
        <w:rPr>
          <w:lang w:eastAsia="zh-CN"/>
        </w:rPr>
        <w:t xml:space="preserve"> between</w:t>
      </w:r>
      <w:r w:rsidRPr="00E225CC">
        <w:rPr>
          <w:lang w:eastAsia="zh-CN"/>
        </w:rPr>
        <w:t xml:space="preserve"> receiving/decoding the side control </w:t>
      </w:r>
      <w:r>
        <w:rPr>
          <w:lang w:eastAsia="zh-CN"/>
        </w:rPr>
        <w:t>information</w:t>
      </w:r>
      <w:r w:rsidRPr="00E225CC">
        <w:rPr>
          <w:lang w:eastAsia="zh-CN"/>
        </w:rPr>
        <w:t xml:space="preserve"> and receiving/transmitting </w:t>
      </w:r>
      <w:r>
        <w:rPr>
          <w:lang w:eastAsia="zh-CN"/>
        </w:rPr>
        <w:t xml:space="preserve">of </w:t>
      </w:r>
      <w:r w:rsidRPr="00E225CC">
        <w:rPr>
          <w:lang w:eastAsia="zh-CN"/>
        </w:rPr>
        <w:t xml:space="preserve">the forwarded channels in the backhaul. </w:t>
      </w:r>
    </w:p>
    <w:p w14:paraId="7B11F79F" w14:textId="33863DC5" w:rsidR="00B111A2" w:rsidRPr="00F7139C" w:rsidRDefault="00B111A2" w:rsidP="00687585">
      <w:pPr>
        <w:rPr>
          <w:b/>
          <w:bCs/>
          <w:i/>
          <w:iCs/>
          <w:lang w:eastAsia="zh-CN"/>
        </w:rPr>
      </w:pPr>
      <w:r>
        <w:rPr>
          <w:rFonts w:hint="eastAsia"/>
          <w:lang w:eastAsia="zh-CN"/>
        </w:rPr>
        <w:t>T</w:t>
      </w:r>
      <w:r>
        <w:rPr>
          <w:lang w:eastAsia="zh-CN"/>
        </w:rPr>
        <w:t xml:space="preserve">here are two options discussed in last meeting regarding the beam determination for backhaul link.  Either explicit signaling or implicit signaling based on predefined rule is proposed. From our perspective, both </w:t>
      </w:r>
      <w:r>
        <w:rPr>
          <w:lang w:eastAsia="zh-CN"/>
        </w:rPr>
        <w:lastRenderedPageBreak/>
        <w:t>options can work, while the explicit signaling in Option 1 provides more flexibility considering the case when NCR</w:t>
      </w:r>
      <w:r w:rsidR="006B34F3">
        <w:rPr>
          <w:lang w:eastAsia="zh-CN"/>
        </w:rPr>
        <w:t>-F</w:t>
      </w:r>
      <w:r>
        <w:rPr>
          <w:lang w:eastAsia="zh-CN"/>
        </w:rPr>
        <w:t>wd has larger bandwidth than NCR MT with additional signaling overhead</w:t>
      </w:r>
      <w:r w:rsidR="00FA4598">
        <w:rPr>
          <w:lang w:eastAsia="zh-CN"/>
        </w:rPr>
        <w:t xml:space="preserve"> or in the case </w:t>
      </w:r>
      <w:r w:rsidR="00931468">
        <w:rPr>
          <w:lang w:eastAsia="zh-CN"/>
        </w:rPr>
        <w:t xml:space="preserve">when </w:t>
      </w:r>
      <w:r w:rsidR="00931468">
        <w:rPr>
          <w:rFonts w:eastAsia="Malgun Gothic"/>
          <w:bCs/>
          <w:szCs w:val="24"/>
          <w:lang w:eastAsia="ko-KR"/>
        </w:rPr>
        <w:t>C-link uses a wide beam, e.g., SSB beam, while the backhaul link uses a narrow beam to maximize the overall gain at the UE for data transmission</w:t>
      </w:r>
      <w:r w:rsidR="00931468">
        <w:rPr>
          <w:lang w:eastAsia="zh-CN"/>
        </w:rPr>
        <w:t>.</w:t>
      </w:r>
      <w:r>
        <w:rPr>
          <w:lang w:eastAsia="zh-CN"/>
        </w:rPr>
        <w:t xml:space="preserve"> </w:t>
      </w:r>
      <w:r w:rsidR="00931468">
        <w:rPr>
          <w:lang w:eastAsia="zh-CN"/>
        </w:rPr>
        <w:t>Therefore, w</w:t>
      </w:r>
      <w:r>
        <w:rPr>
          <w:lang w:eastAsia="zh-CN"/>
        </w:rPr>
        <w:t>e slightly prefer Option 1.</w:t>
      </w:r>
    </w:p>
    <w:p w14:paraId="4F5F0AE4" w14:textId="3FFC8688" w:rsidR="00B111A2" w:rsidRDefault="00687585" w:rsidP="00891B6F">
      <w:pPr>
        <w:rPr>
          <w:b/>
          <w:bCs/>
          <w:i/>
          <w:iCs/>
          <w:lang w:eastAsia="zh-CN"/>
        </w:rPr>
      </w:pPr>
      <w:r w:rsidRPr="005501AB">
        <w:rPr>
          <w:b/>
          <w:bCs/>
          <w:i/>
          <w:iCs/>
          <w:lang w:eastAsia="zh-CN"/>
        </w:rPr>
        <w:t xml:space="preserve">Proposal </w:t>
      </w:r>
      <w:r w:rsidR="00575A3D">
        <w:rPr>
          <w:b/>
          <w:bCs/>
          <w:i/>
          <w:iCs/>
          <w:lang w:eastAsia="zh-CN"/>
        </w:rPr>
        <w:t>8</w:t>
      </w:r>
      <w:r w:rsidRPr="005501AB">
        <w:rPr>
          <w:b/>
          <w:bCs/>
          <w:i/>
          <w:iCs/>
          <w:lang w:eastAsia="zh-CN"/>
        </w:rPr>
        <w:t xml:space="preserve">: </w:t>
      </w:r>
      <w:r w:rsidR="00B111A2">
        <w:rPr>
          <w:b/>
          <w:bCs/>
          <w:i/>
          <w:iCs/>
          <w:lang w:eastAsia="zh-CN"/>
        </w:rPr>
        <w:t>Support explicit indication of backhaul link by a new signaling.</w:t>
      </w:r>
    </w:p>
    <w:p w14:paraId="7F17B030" w14:textId="5632F1B4" w:rsidR="001318C4" w:rsidRDefault="001318C4" w:rsidP="001318C4">
      <w:pPr>
        <w:rPr>
          <w:lang w:eastAsia="zh-CN"/>
        </w:rPr>
      </w:pPr>
      <w:r>
        <w:rPr>
          <w:rFonts w:hint="eastAsia"/>
          <w:lang w:eastAsia="zh-CN"/>
        </w:rPr>
        <w:t>T</w:t>
      </w:r>
      <w:r>
        <w:rPr>
          <w:lang w:eastAsia="zh-CN"/>
        </w:rPr>
        <w:t xml:space="preserve">here may be multiple TRPs at the gNB side, and the link between gNB and repeater can contain a link between TRP#1 to repeater and TRP#2 to repeater as shown in Fig </w:t>
      </w:r>
      <w:r w:rsidR="00D5127F">
        <w:rPr>
          <w:lang w:eastAsia="zh-CN"/>
        </w:rPr>
        <w:t>3</w:t>
      </w:r>
      <w:r>
        <w:rPr>
          <w:lang w:eastAsia="zh-CN"/>
        </w:rPr>
        <w:t>. Similar mechanisms introduced for multiple TRP between gNB-UE should be reused as much as possible for the link between multi-TRP gNB and repeater. Schemes such as FDM, TDM, SDM and SFN should also be considered for multi-TRP gNB and repeater. There may be a difference between multi-TRP gNB-repeater and multi-TRP gNB-UE. For a single UE, the association between different TCI states/corset pool index and different time/frequency domain resources is based on the scheduled/indicated time/frequency domain resource for the UE. While for repeater, the associated time/frequency domain resource may be for multiple UEs served by the repeater.</w:t>
      </w:r>
    </w:p>
    <w:p w14:paraId="4ACF1FFE" w14:textId="55C1F2AF" w:rsidR="001318C4" w:rsidRPr="005501AB" w:rsidRDefault="001318C4" w:rsidP="001318C4">
      <w:pPr>
        <w:rPr>
          <w:b/>
          <w:bCs/>
          <w:i/>
          <w:iCs/>
          <w:lang w:eastAsia="zh-CN"/>
        </w:rPr>
      </w:pPr>
      <w:r w:rsidRPr="005501AB">
        <w:rPr>
          <w:b/>
          <w:bCs/>
          <w:i/>
          <w:iCs/>
          <w:lang w:eastAsia="zh-CN"/>
        </w:rPr>
        <w:t xml:space="preserve">Proposal </w:t>
      </w:r>
      <w:r w:rsidR="00575A3D">
        <w:rPr>
          <w:b/>
          <w:bCs/>
          <w:i/>
          <w:iCs/>
          <w:lang w:eastAsia="zh-CN"/>
        </w:rPr>
        <w:t>9</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gNB-repeater link.</w:t>
      </w:r>
    </w:p>
    <w:p w14:paraId="070B252D" w14:textId="77777777" w:rsidR="001318C4" w:rsidRDefault="001318C4" w:rsidP="001318C4">
      <w:pPr>
        <w:jc w:val="center"/>
        <w:rPr>
          <w:lang w:eastAsia="zh-CN"/>
        </w:rPr>
      </w:pPr>
      <w:r w:rsidRPr="00DE4C45">
        <w:rPr>
          <w:noProof/>
          <w:lang w:eastAsia="zh-CN"/>
        </w:rPr>
        <w:drawing>
          <wp:inline distT="0" distB="0" distL="0" distR="0" wp14:anchorId="2E64893C" wp14:editId="61F18FAC">
            <wp:extent cx="1973918" cy="1654962"/>
            <wp:effectExtent l="0" t="0" r="7620" b="2540"/>
            <wp:docPr id="4" name="图片 3">
              <a:extLst xmlns:a="http://schemas.openxmlformats.org/drawingml/2006/main">
                <a:ext uri="{FF2B5EF4-FFF2-40B4-BE49-F238E27FC236}">
                  <a16:creationId xmlns:a16="http://schemas.microsoft.com/office/drawing/2014/main" id="{17DB8DE0-23EC-4E52-B4DF-4D593A79C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DB8DE0-23EC-4E52-B4DF-4D593A79CC67}"/>
                        </a:ext>
                      </a:extLst>
                    </pic:cNvPr>
                    <pic:cNvPicPr>
                      <a:picLocks noChangeAspect="1"/>
                    </pic:cNvPicPr>
                  </pic:nvPicPr>
                  <pic:blipFill>
                    <a:blip r:embed="rId10"/>
                    <a:stretch>
                      <a:fillRect/>
                    </a:stretch>
                  </pic:blipFill>
                  <pic:spPr>
                    <a:xfrm>
                      <a:off x="0" y="0"/>
                      <a:ext cx="1981354" cy="1661197"/>
                    </a:xfrm>
                    <a:prstGeom prst="rect">
                      <a:avLst/>
                    </a:prstGeom>
                  </pic:spPr>
                </pic:pic>
              </a:graphicData>
            </a:graphic>
          </wp:inline>
        </w:drawing>
      </w:r>
    </w:p>
    <w:p w14:paraId="519DD0EA" w14:textId="385EF17E" w:rsidR="001318C4" w:rsidRDefault="001318C4" w:rsidP="001318C4">
      <w:pPr>
        <w:jc w:val="center"/>
        <w:rPr>
          <w:lang w:eastAsia="zh-CN"/>
        </w:rPr>
      </w:pPr>
      <w:r>
        <w:rPr>
          <w:rFonts w:hint="eastAsia"/>
          <w:lang w:eastAsia="zh-CN"/>
        </w:rPr>
        <w:t>F</w:t>
      </w:r>
      <w:r>
        <w:rPr>
          <w:lang w:eastAsia="zh-CN"/>
        </w:rPr>
        <w:t xml:space="preserve">ig </w:t>
      </w:r>
      <w:r w:rsidR="00D5127F">
        <w:rPr>
          <w:lang w:eastAsia="zh-CN"/>
        </w:rPr>
        <w:t>3</w:t>
      </w:r>
      <w:r>
        <w:rPr>
          <w:lang w:eastAsia="zh-CN"/>
        </w:rPr>
        <w:t>. Multi-TRP for backhaul link</w:t>
      </w:r>
    </w:p>
    <w:p w14:paraId="00D47D20" w14:textId="7DD3A62F" w:rsidR="00D325A7" w:rsidRPr="002931D3" w:rsidRDefault="00D325A7" w:rsidP="00D325A7">
      <w:pPr>
        <w:rPr>
          <w:lang w:val="en-GB"/>
        </w:rPr>
      </w:pPr>
      <w:r w:rsidRPr="002931D3">
        <w:rPr>
          <w:lang w:val="en-GB" w:eastAsia="zh-CN"/>
        </w:rPr>
        <w:t xml:space="preserve">There may be multiple connected repeaters to the gNB that can be used to serve a UE if the UE is in the proximity of </w:t>
      </w:r>
      <w:r w:rsidR="003E5A8D">
        <w:rPr>
          <w:lang w:val="en-GB" w:eastAsia="zh-CN"/>
        </w:rPr>
        <w:t>these</w:t>
      </w:r>
      <w:r w:rsidRPr="002931D3">
        <w:rPr>
          <w:lang w:val="en-GB" w:eastAsia="zh-CN"/>
        </w:rPr>
        <w:t xml:space="preserve"> repeaters. A joint transmission from the two repeaters configured within the same cell can improve the throughput (via joint transmission) and/or reliability (utilizing diversity via TDM/FDM transmission). For instance, under</w:t>
      </w:r>
      <w:r w:rsidRPr="002931D3">
        <w:rPr>
          <w:lang w:val="en-GB"/>
        </w:rPr>
        <w:t xml:space="preserve"> </w:t>
      </w:r>
      <w:r w:rsidRPr="002931D3">
        <w:rPr>
          <w:lang w:val="en-GB" w:eastAsia="zh-CN"/>
        </w:rPr>
        <w:t xml:space="preserve">non-coherent joint transmission with two repeaters configured within the same cell, the </w:t>
      </w:r>
      <w:bookmarkStart w:id="2" w:name="_Hlk90342265"/>
      <w:r w:rsidRPr="002931D3">
        <w:rPr>
          <w:lang w:val="en-GB" w:eastAsia="zh-CN"/>
        </w:rPr>
        <w:t>two repeaters may jointly communicate with one UE to transmit two sets of layers corresponding to at least one codeword</w:t>
      </w:r>
      <w:bookmarkEnd w:id="2"/>
      <w:r w:rsidRPr="002931D3">
        <w:rPr>
          <w:lang w:val="en-GB"/>
        </w:rPr>
        <w:t xml:space="preserve">. An illustration of this scenario is provided in Figure </w:t>
      </w:r>
      <w:r w:rsidR="00D5127F">
        <w:rPr>
          <w:lang w:val="en-GB"/>
        </w:rPr>
        <w:t>4</w:t>
      </w:r>
      <w:r w:rsidRPr="002931D3">
        <w:rPr>
          <w:lang w:val="en-GB"/>
        </w:rPr>
        <w:t>.</w:t>
      </w:r>
    </w:p>
    <w:p w14:paraId="52E3A4F0" w14:textId="0C881744" w:rsidR="00D325A7" w:rsidRPr="002931D3" w:rsidRDefault="00D325A7" w:rsidP="00D325A7">
      <w:pPr>
        <w:jc w:val="left"/>
        <w:rPr>
          <w:b/>
          <w:bCs/>
          <w:i/>
          <w:iCs/>
          <w:lang w:val="en-GB" w:eastAsia="zh-CN"/>
        </w:rPr>
      </w:pPr>
      <w:r w:rsidRPr="002931D3">
        <w:rPr>
          <w:b/>
          <w:bCs/>
          <w:i/>
          <w:iCs/>
          <w:lang w:val="en-GB" w:eastAsia="zh-CN"/>
        </w:rPr>
        <w:t xml:space="preserve">Proposal </w:t>
      </w:r>
      <w:r w:rsidR="00575A3D">
        <w:rPr>
          <w:b/>
          <w:bCs/>
          <w:i/>
          <w:iCs/>
          <w:lang w:val="en-GB" w:eastAsia="zh-CN"/>
        </w:rPr>
        <w:t>10</w:t>
      </w:r>
      <w:r w:rsidRPr="002931D3">
        <w:rPr>
          <w:b/>
          <w:bCs/>
          <w:i/>
          <w:iCs/>
          <w:lang w:val="en-GB" w:eastAsia="zh-CN"/>
        </w:rPr>
        <w:t>: Consider joint transmission from multiple repeaters to serve a UE.</w:t>
      </w:r>
    </w:p>
    <w:p w14:paraId="023B69D3" w14:textId="77777777" w:rsidR="00D325A7" w:rsidRPr="002931D3" w:rsidRDefault="00D325A7" w:rsidP="00D325A7">
      <w:pPr>
        <w:spacing w:after="0"/>
        <w:rPr>
          <w:lang w:val="en-GB"/>
        </w:rPr>
      </w:pPr>
    </w:p>
    <w:p w14:paraId="3C5786F0" w14:textId="77777777" w:rsidR="00D325A7" w:rsidRPr="002931D3" w:rsidRDefault="00D325A7" w:rsidP="00D325A7">
      <w:pPr>
        <w:jc w:val="center"/>
        <w:rPr>
          <w:b/>
          <w:bCs/>
          <w:i/>
          <w:iCs/>
          <w:lang w:val="en-GB" w:eastAsia="zh-CN"/>
        </w:rPr>
      </w:pPr>
      <w:r w:rsidRPr="002931D3">
        <w:rPr>
          <w:noProof/>
          <w:lang w:val="en-GB"/>
        </w:rPr>
        <w:drawing>
          <wp:inline distT="0" distB="0" distL="0" distR="0" wp14:anchorId="341CD0B8" wp14:editId="12E5DDA9">
            <wp:extent cx="2961405" cy="279885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1655" cy="2836900"/>
                    </a:xfrm>
                    <a:prstGeom prst="rect">
                      <a:avLst/>
                    </a:prstGeom>
                  </pic:spPr>
                </pic:pic>
              </a:graphicData>
            </a:graphic>
          </wp:inline>
        </w:drawing>
      </w:r>
    </w:p>
    <w:p w14:paraId="04E08361" w14:textId="51A5CB93" w:rsidR="00D325A7" w:rsidRPr="0085047C" w:rsidRDefault="00D325A7" w:rsidP="00D325A7">
      <w:pPr>
        <w:pStyle w:val="a5"/>
        <w:rPr>
          <w:b w:val="0"/>
          <w:sz w:val="22"/>
          <w:szCs w:val="22"/>
        </w:rPr>
      </w:pPr>
      <w:bookmarkStart w:id="3" w:name="_Ref90483482"/>
      <w:r w:rsidRPr="0085047C">
        <w:rPr>
          <w:b w:val="0"/>
          <w:bCs w:val="0"/>
          <w:sz w:val="22"/>
          <w:szCs w:val="22"/>
          <w:lang w:val="en-GB"/>
        </w:rPr>
        <w:lastRenderedPageBreak/>
        <w:t>Fig</w:t>
      </w:r>
      <w:bookmarkEnd w:id="3"/>
      <w:r w:rsidR="001E7995" w:rsidRPr="0085047C">
        <w:rPr>
          <w:b w:val="0"/>
          <w:bCs w:val="0"/>
          <w:sz w:val="22"/>
          <w:szCs w:val="22"/>
          <w:lang w:val="en-GB"/>
        </w:rPr>
        <w:t xml:space="preserve"> </w:t>
      </w:r>
      <w:r w:rsidR="00D5127F">
        <w:rPr>
          <w:b w:val="0"/>
          <w:bCs w:val="0"/>
          <w:sz w:val="22"/>
          <w:szCs w:val="22"/>
        </w:rPr>
        <w:t>4</w:t>
      </w:r>
      <w:r w:rsidR="001E7995" w:rsidRPr="0085047C">
        <w:rPr>
          <w:b w:val="0"/>
          <w:bCs w:val="0"/>
          <w:sz w:val="22"/>
          <w:szCs w:val="22"/>
          <w:lang w:val="en-GB"/>
        </w:rPr>
        <w:t xml:space="preserve">. </w:t>
      </w:r>
      <w:r w:rsidRPr="0085047C">
        <w:rPr>
          <w:b w:val="0"/>
          <w:bCs w:val="0"/>
          <w:sz w:val="22"/>
          <w:szCs w:val="22"/>
          <w:lang w:val="en-GB"/>
        </w:rPr>
        <w:t>Example illustrating a setup with two repeaters switched ON simultaneously to serve one UE</w:t>
      </w:r>
    </w:p>
    <w:p w14:paraId="34CBCA65" w14:textId="0B6D25A6" w:rsidR="007C5163" w:rsidRPr="007C5163" w:rsidRDefault="007C5163" w:rsidP="00D30ACD">
      <w:pPr>
        <w:pStyle w:val="2"/>
        <w:numPr>
          <w:ilvl w:val="1"/>
          <w:numId w:val="4"/>
        </w:numPr>
        <w:rPr>
          <w:rFonts w:ascii="Arial" w:hAnsi="Arial" w:cs="Arial"/>
          <w:lang w:eastAsia="zh-CN"/>
        </w:rPr>
      </w:pPr>
      <w:r w:rsidRPr="007C5163">
        <w:rPr>
          <w:rFonts w:ascii="Arial" w:hAnsi="Arial" w:cs="Arial"/>
          <w:lang w:eastAsia="zh-CN"/>
        </w:rPr>
        <w:t>TDD configuration</w:t>
      </w:r>
    </w:p>
    <w:p w14:paraId="207C87BF" w14:textId="69D9C3EF" w:rsidR="00E0741C" w:rsidRDefault="00E0741C" w:rsidP="007C5163">
      <w:pPr>
        <w:rPr>
          <w:lang w:eastAsia="zh-CN"/>
        </w:rPr>
      </w:pPr>
      <w:r>
        <w:rPr>
          <w:rFonts w:hint="eastAsia"/>
          <w:lang w:eastAsia="zh-CN"/>
        </w:rPr>
        <w:t>T</w:t>
      </w:r>
      <w:r>
        <w:rPr>
          <w:lang w:eastAsia="zh-CN"/>
        </w:rPr>
        <w:t>he agreements in RAN1#110 for TDD configuration are as following:</w:t>
      </w:r>
    </w:p>
    <w:p w14:paraId="5933EFB7" w14:textId="77777777" w:rsidR="00EC77F2" w:rsidRPr="00011963" w:rsidRDefault="00EC77F2" w:rsidP="00EC77F2">
      <w:pPr>
        <w:rPr>
          <w:b/>
          <w:bCs/>
          <w:szCs w:val="20"/>
          <w:highlight w:val="green"/>
        </w:rPr>
      </w:pPr>
      <w:r w:rsidRPr="00011963">
        <w:rPr>
          <w:b/>
          <w:bCs/>
          <w:szCs w:val="20"/>
          <w:highlight w:val="green"/>
        </w:rPr>
        <w:t>Agreement</w:t>
      </w:r>
    </w:p>
    <w:p w14:paraId="38801640" w14:textId="77777777" w:rsidR="00EC77F2" w:rsidRPr="00011963" w:rsidRDefault="00EC77F2" w:rsidP="00EC77F2">
      <w:pPr>
        <w:rPr>
          <w:szCs w:val="20"/>
          <w:shd w:val="clear" w:color="auto" w:fill="FFFFFF"/>
        </w:rPr>
      </w:pPr>
      <w:r w:rsidRPr="00011963">
        <w:rPr>
          <w:szCs w:val="20"/>
          <w:shd w:val="clear" w:color="auto" w:fill="FFFFFF"/>
        </w:rPr>
        <w:t>For the flexible symbol</w:t>
      </w:r>
      <w:r w:rsidRPr="00011963">
        <w:rPr>
          <w:rStyle w:val="apple-converted-space"/>
          <w:szCs w:val="20"/>
          <w:shd w:val="clear" w:color="auto" w:fill="FFFFFF"/>
        </w:rPr>
        <w:t> </w:t>
      </w:r>
      <w:r w:rsidRPr="00011963">
        <w:rPr>
          <w:szCs w:val="20"/>
          <w:shd w:val="clear" w:color="auto" w:fill="FFFFFF"/>
        </w:rPr>
        <w:t>based on the semi-static configuration (e.g., TDD-UL-DL-ConfigCommon, TDD-UL-DL-ConfigDedicated),</w:t>
      </w:r>
      <w:r w:rsidRPr="00011963">
        <w:rPr>
          <w:rStyle w:val="apple-converted-space"/>
          <w:szCs w:val="20"/>
          <w:shd w:val="clear" w:color="auto" w:fill="FFFFFF"/>
        </w:rPr>
        <w:t> </w:t>
      </w:r>
      <w:r w:rsidRPr="00011963">
        <w:rPr>
          <w:szCs w:val="20"/>
          <w:shd w:val="clear" w:color="auto" w:fill="FFFFFF"/>
        </w:rPr>
        <w:t>following options</w:t>
      </w:r>
      <w:r w:rsidRPr="00011963">
        <w:rPr>
          <w:rStyle w:val="apple-converted-space"/>
          <w:szCs w:val="20"/>
          <w:shd w:val="clear" w:color="auto" w:fill="FFFFFF"/>
        </w:rPr>
        <w:t> </w:t>
      </w:r>
      <w:r w:rsidRPr="00011963">
        <w:rPr>
          <w:szCs w:val="20"/>
          <w:shd w:val="clear" w:color="auto" w:fill="FFFFFF"/>
        </w:rPr>
        <w:t>are considered for the NCR-Fwd on these symbols</w:t>
      </w:r>
    </w:p>
    <w:p w14:paraId="24E255C4" w14:textId="77777777" w:rsidR="00EC77F2" w:rsidRPr="00011963" w:rsidRDefault="00EC77F2" w:rsidP="00EC77F2">
      <w:pPr>
        <w:pStyle w:val="af2"/>
        <w:numPr>
          <w:ilvl w:val="0"/>
          <w:numId w:val="18"/>
        </w:numPr>
        <w:shd w:val="clear" w:color="auto" w:fill="FFFFFF"/>
        <w:snapToGrid/>
        <w:rPr>
          <w:rFonts w:ascii="Times New Roman" w:eastAsia="宋体" w:hAnsi="Times New Roman"/>
          <w:bCs/>
          <w:szCs w:val="20"/>
        </w:rPr>
      </w:pPr>
      <w:r w:rsidRPr="00011963">
        <w:rPr>
          <w:rFonts w:ascii="Times New Roman" w:eastAsia="宋体" w:hAnsi="Times New Roman"/>
          <w:bCs/>
          <w:szCs w:val="20"/>
        </w:rPr>
        <w:t>Option 1: The NCR-Fwd is expected to be OFF or not forwarding over these symbols</w:t>
      </w:r>
    </w:p>
    <w:p w14:paraId="1A0102BE" w14:textId="77777777" w:rsidR="00EC77F2" w:rsidRPr="00011963" w:rsidRDefault="00EC77F2" w:rsidP="00EC77F2">
      <w:pPr>
        <w:pStyle w:val="af2"/>
        <w:numPr>
          <w:ilvl w:val="0"/>
          <w:numId w:val="18"/>
        </w:numPr>
        <w:shd w:val="clear" w:color="auto" w:fill="FFFFFF"/>
        <w:snapToGrid/>
        <w:rPr>
          <w:rFonts w:ascii="Times New Roman" w:eastAsia="宋体" w:hAnsi="Times New Roman"/>
          <w:bCs/>
          <w:szCs w:val="20"/>
        </w:rPr>
      </w:pPr>
      <w:r w:rsidRPr="00011963">
        <w:rPr>
          <w:rFonts w:ascii="Times New Roman" w:eastAsia="宋体" w:hAnsi="Times New Roman"/>
          <w:bCs/>
          <w:szCs w:val="20"/>
        </w:rPr>
        <w:t>Option 2: The NCR-Fwd will follow the TDD operation determined by NCR-MT,</w:t>
      </w:r>
      <w:r w:rsidRPr="00011963">
        <w:rPr>
          <w:rFonts w:ascii="Times New Roman" w:eastAsia="宋体" w:hAnsi="Times New Roman"/>
          <w:szCs w:val="20"/>
        </w:rPr>
        <w:t xml:space="preserve"> i.e., determined by NCR-MT based on the received SFI indication or scheduling from gNB </w:t>
      </w:r>
    </w:p>
    <w:p w14:paraId="33D2F1E4" w14:textId="77777777" w:rsidR="00EC77F2" w:rsidRPr="00011963" w:rsidRDefault="00EC77F2" w:rsidP="00EC77F2">
      <w:pPr>
        <w:pStyle w:val="af2"/>
        <w:numPr>
          <w:ilvl w:val="1"/>
          <w:numId w:val="18"/>
        </w:numPr>
        <w:shd w:val="clear" w:color="auto" w:fill="FFFFFF"/>
        <w:snapToGrid/>
        <w:rPr>
          <w:rFonts w:ascii="Times New Roman" w:eastAsia="宋体" w:hAnsi="Times New Roman"/>
          <w:bCs/>
          <w:szCs w:val="20"/>
        </w:rPr>
      </w:pPr>
      <w:r w:rsidRPr="00011963">
        <w:rPr>
          <w:rFonts w:ascii="Times New Roman" w:eastAsia="宋体" w:hAnsi="Times New Roman"/>
          <w:szCs w:val="20"/>
        </w:rPr>
        <w:t>Note: It means that no new side control signalling is needed.</w:t>
      </w:r>
    </w:p>
    <w:p w14:paraId="3E967A84" w14:textId="77777777" w:rsidR="00EC77F2" w:rsidRPr="00011963" w:rsidRDefault="00EC77F2" w:rsidP="00EC77F2">
      <w:pPr>
        <w:pStyle w:val="af2"/>
        <w:numPr>
          <w:ilvl w:val="0"/>
          <w:numId w:val="18"/>
        </w:numPr>
        <w:shd w:val="clear" w:color="auto" w:fill="FFFFFF"/>
        <w:snapToGrid/>
        <w:rPr>
          <w:rFonts w:ascii="Times New Roman" w:eastAsia="宋体" w:hAnsi="Times New Roman"/>
          <w:b/>
          <w:bCs/>
          <w:szCs w:val="20"/>
        </w:rPr>
      </w:pPr>
      <w:r w:rsidRPr="00011963">
        <w:rPr>
          <w:rFonts w:ascii="Times New Roman" w:eastAsia="宋体" w:hAnsi="Times New Roman"/>
          <w:szCs w:val="20"/>
        </w:rPr>
        <w:t xml:space="preserve">Option 3: The NCR-Fwd will follow a new </w:t>
      </w:r>
      <w:r w:rsidRPr="00011963">
        <w:rPr>
          <w:rFonts w:ascii="Times New Roman" w:eastAsia="宋体" w:hAnsi="Times New Roman"/>
          <w:bCs/>
          <w:szCs w:val="20"/>
        </w:rPr>
        <w:t>dynamic side control signalling of DL/UL forwarding over these symbols to NCR-Fwd</w:t>
      </w:r>
    </w:p>
    <w:p w14:paraId="48125ED5" w14:textId="77777777" w:rsidR="00E0741C" w:rsidRPr="00EC77F2" w:rsidRDefault="00E0741C" w:rsidP="007C5163">
      <w:pPr>
        <w:rPr>
          <w:lang w:eastAsia="zh-CN"/>
        </w:rPr>
      </w:pPr>
    </w:p>
    <w:p w14:paraId="50A6DB30" w14:textId="08BB6E48" w:rsidR="005426B8" w:rsidRDefault="00C17AA2" w:rsidP="005426B8">
      <w:pPr>
        <w:rPr>
          <w:lang w:val="en-GB" w:eastAsia="zh-CN"/>
        </w:rPr>
      </w:pPr>
      <w:r>
        <w:rPr>
          <w:lang w:eastAsia="zh-CN"/>
        </w:rPr>
        <w:t xml:space="preserve">Regarding TDD configuration, there is already semi-static configuration of TDD pattern by TDD config </w:t>
      </w:r>
      <w:r>
        <w:rPr>
          <w:rFonts w:hint="eastAsia"/>
          <w:lang w:eastAsia="zh-CN"/>
        </w:rPr>
        <w:t>common</w:t>
      </w:r>
      <w:r>
        <w:rPr>
          <w:lang w:eastAsia="zh-CN"/>
        </w:rPr>
        <w:t xml:space="preserve"> and TDD config dedicated, and dynamic configuration by DCI 2-0. If the network</w:t>
      </w:r>
      <w:r w:rsidR="00BD63B0">
        <w:rPr>
          <w:lang w:eastAsia="zh-CN"/>
        </w:rPr>
        <w:t>-controlled</w:t>
      </w:r>
      <w:r>
        <w:rPr>
          <w:lang w:eastAsia="zh-CN"/>
        </w:rPr>
        <w:t xml:space="preserve"> repeater can receive legacy</w:t>
      </w:r>
      <w:r w:rsidR="00174C57">
        <w:rPr>
          <w:lang w:eastAsia="zh-CN"/>
        </w:rPr>
        <w:t xml:space="preserve"> TDD configuration, it can just follow the configuration to perform DL and UL forwarding, and the system can work well without additional spec impact.</w:t>
      </w:r>
      <w:r w:rsidR="005426B8">
        <w:rPr>
          <w:lang w:eastAsia="zh-CN"/>
        </w:rPr>
        <w:t xml:space="preserve"> </w:t>
      </w:r>
      <w:r w:rsidR="00111056">
        <w:rPr>
          <w:lang w:eastAsia="zh-CN"/>
        </w:rPr>
        <w:t>One</w:t>
      </w:r>
      <w:r w:rsidR="005426B8" w:rsidRPr="00A5758D">
        <w:rPr>
          <w:lang w:val="en-GB" w:eastAsia="zh-CN"/>
        </w:rPr>
        <w:t xml:space="preserve"> of the deployment scenarios is deploying the repeater at cell edge to extend the cell coverage. For such scenarios, configuring UEs, which are connected through the repeater, with dynamic TDD would increase the chance of interference if the neighbour cells are not in synch with </w:t>
      </w:r>
      <w:r w:rsidR="005426B8">
        <w:rPr>
          <w:lang w:val="en-GB" w:eastAsia="zh-CN"/>
        </w:rPr>
        <w:t xml:space="preserve">the </w:t>
      </w:r>
      <w:r w:rsidR="005426B8" w:rsidRPr="00A5758D">
        <w:rPr>
          <w:lang w:val="en-GB" w:eastAsia="zh-CN"/>
        </w:rPr>
        <w:t xml:space="preserve">cell that controls the repeater. Dynamic TDD is meant for small or isolated cells, while network-controlled repeaters are mainly used for increasing the cell footprint. Therefore, static TDD configuration </w:t>
      </w:r>
      <w:r w:rsidR="005426B8">
        <w:rPr>
          <w:lang w:val="en-GB" w:eastAsia="zh-CN"/>
        </w:rPr>
        <w:t xml:space="preserve">of UEs served by the repeater would be preferred </w:t>
      </w:r>
      <w:r w:rsidR="005426B8" w:rsidRPr="00A5758D">
        <w:rPr>
          <w:lang w:val="en-GB" w:eastAsia="zh-CN"/>
        </w:rPr>
        <w:t>vs dynamic TDD configuration</w:t>
      </w:r>
      <w:r w:rsidR="005426B8">
        <w:rPr>
          <w:lang w:val="en-GB" w:eastAsia="zh-CN"/>
        </w:rPr>
        <w:t>.</w:t>
      </w:r>
      <w:r w:rsidR="005426B8" w:rsidRPr="00A5758D">
        <w:rPr>
          <w:lang w:val="en-GB" w:eastAsia="zh-CN"/>
        </w:rPr>
        <w:t xml:space="preserve"> </w:t>
      </w:r>
    </w:p>
    <w:p w14:paraId="19828159" w14:textId="6B8B6D1E" w:rsidR="00D2107F" w:rsidRPr="00A5758D" w:rsidRDefault="00D2107F" w:rsidP="005426B8">
      <w:pPr>
        <w:rPr>
          <w:lang w:val="en-GB" w:eastAsia="zh-CN"/>
        </w:rPr>
      </w:pPr>
      <w:r>
        <w:rPr>
          <w:rFonts w:hint="eastAsia"/>
          <w:lang w:val="en-GB" w:eastAsia="zh-CN"/>
        </w:rPr>
        <w:t>R</w:t>
      </w:r>
      <w:r>
        <w:rPr>
          <w:lang w:val="en-GB" w:eastAsia="zh-CN"/>
        </w:rPr>
        <w:t>egarding the three options listed in last meeting’s agreement, option 3 will lead to additional signaling overhead. For the solutions listed in Option 2, NCR-Fwd behavior based on SFI may work for isolated cell, however, there will be severe interference w</w:t>
      </w:r>
      <w:r>
        <w:rPr>
          <w:rFonts w:hint="eastAsia"/>
          <w:lang w:val="en-GB" w:eastAsia="zh-CN"/>
        </w:rPr>
        <w:t>h</w:t>
      </w:r>
      <w:r>
        <w:rPr>
          <w:lang w:val="en-GB" w:eastAsia="zh-CN"/>
        </w:rPr>
        <w:t>en NCR is at cell edge. For the solution based on scheduling from gNB</w:t>
      </w:r>
      <w:r w:rsidR="00A81105">
        <w:rPr>
          <w:lang w:val="en-GB" w:eastAsia="zh-CN"/>
        </w:rPr>
        <w:t xml:space="preserve"> in Option 2</w:t>
      </w:r>
      <w:r>
        <w:rPr>
          <w:lang w:val="en-GB" w:eastAsia="zh-CN"/>
        </w:rPr>
        <w:t>, we don’t think this scheme can work properly</w:t>
      </w:r>
      <w:r w:rsidR="00A81105">
        <w:rPr>
          <w:lang w:val="en-GB" w:eastAsia="zh-CN"/>
        </w:rPr>
        <w:t>. As gNB scheduling is UE specific behavior, it is not assumed that NCR can know which slot/symbol is schedule</w:t>
      </w:r>
      <w:r w:rsidR="00877AA5">
        <w:rPr>
          <w:lang w:val="en-GB" w:eastAsia="zh-CN"/>
        </w:rPr>
        <w:t>d</w:t>
      </w:r>
      <w:r w:rsidR="00A81105">
        <w:rPr>
          <w:lang w:val="en-GB" w:eastAsia="zh-CN"/>
        </w:rPr>
        <w:t xml:space="preserve"> for uplink </w:t>
      </w:r>
      <w:r w:rsidR="006B34F3">
        <w:rPr>
          <w:lang w:val="en-GB" w:eastAsia="zh-CN"/>
        </w:rPr>
        <w:t xml:space="preserve">for a specific UE </w:t>
      </w:r>
      <w:r w:rsidR="00A81105">
        <w:rPr>
          <w:lang w:val="en-GB" w:eastAsia="zh-CN"/>
        </w:rPr>
        <w:t>and which is for downlink as NCR is transparent to UE and it is not expected to decode any UE-specific control information.</w:t>
      </w:r>
    </w:p>
    <w:p w14:paraId="0461A2A3" w14:textId="5BF15090" w:rsidR="00D2107F" w:rsidRDefault="00174C57" w:rsidP="00644CB2">
      <w:pPr>
        <w:rPr>
          <w:b/>
          <w:bCs/>
          <w:i/>
          <w:iCs/>
          <w:lang w:eastAsia="zh-CN"/>
        </w:rPr>
      </w:pPr>
      <w:r w:rsidRPr="00174C57">
        <w:rPr>
          <w:rFonts w:hint="eastAsia"/>
          <w:b/>
          <w:bCs/>
          <w:i/>
          <w:iCs/>
          <w:lang w:eastAsia="zh-CN"/>
        </w:rPr>
        <w:t>P</w:t>
      </w:r>
      <w:r w:rsidRPr="00174C57">
        <w:rPr>
          <w:b/>
          <w:bCs/>
          <w:i/>
          <w:iCs/>
          <w:lang w:eastAsia="zh-CN"/>
        </w:rPr>
        <w:t xml:space="preserve">roposal </w:t>
      </w:r>
      <w:r w:rsidR="00575A3D">
        <w:rPr>
          <w:b/>
          <w:bCs/>
          <w:i/>
          <w:iCs/>
          <w:lang w:eastAsia="zh-CN"/>
        </w:rPr>
        <w:t>11</w:t>
      </w:r>
      <w:r w:rsidRPr="00174C57">
        <w:rPr>
          <w:b/>
          <w:bCs/>
          <w:i/>
          <w:iCs/>
          <w:lang w:eastAsia="zh-CN"/>
        </w:rPr>
        <w:t xml:space="preserve">: </w:t>
      </w:r>
      <w:r w:rsidR="00D2107F">
        <w:rPr>
          <w:b/>
          <w:bCs/>
          <w:i/>
          <w:iCs/>
          <w:lang w:eastAsia="zh-CN"/>
        </w:rPr>
        <w:t>Support option 1 with NCT</w:t>
      </w:r>
      <w:r w:rsidR="006B34F3">
        <w:rPr>
          <w:b/>
          <w:bCs/>
          <w:i/>
          <w:iCs/>
          <w:lang w:eastAsia="zh-CN"/>
        </w:rPr>
        <w:t>-</w:t>
      </w:r>
      <w:r w:rsidR="00D2107F">
        <w:rPr>
          <w:b/>
          <w:bCs/>
          <w:i/>
          <w:iCs/>
          <w:lang w:eastAsia="zh-CN"/>
        </w:rPr>
        <w:t>Fwd to be off or not forwarding over flexible symbols.</w:t>
      </w:r>
    </w:p>
    <w:p w14:paraId="1ABADFDF" w14:textId="754A0C92" w:rsidR="00101105" w:rsidRPr="007C5163" w:rsidRDefault="00101105" w:rsidP="00D30ACD">
      <w:pPr>
        <w:pStyle w:val="2"/>
        <w:numPr>
          <w:ilvl w:val="1"/>
          <w:numId w:val="4"/>
        </w:numPr>
        <w:rPr>
          <w:rFonts w:ascii="Arial" w:hAnsi="Arial" w:cs="Arial"/>
          <w:lang w:eastAsia="zh-CN"/>
        </w:rPr>
      </w:pPr>
      <w:r>
        <w:rPr>
          <w:rFonts w:ascii="Arial" w:hAnsi="Arial" w:cs="Arial"/>
          <w:lang w:eastAsia="zh-CN"/>
        </w:rPr>
        <w:t>ON/OFF information</w:t>
      </w:r>
    </w:p>
    <w:p w14:paraId="17A45305" w14:textId="290C8565" w:rsidR="00E0741C" w:rsidRDefault="00E0741C" w:rsidP="00644CB2">
      <w:pPr>
        <w:rPr>
          <w:lang w:eastAsia="zh-CN"/>
        </w:rPr>
      </w:pPr>
      <w:r>
        <w:rPr>
          <w:rFonts w:hint="eastAsia"/>
          <w:lang w:eastAsia="zh-CN"/>
        </w:rPr>
        <w:t>T</w:t>
      </w:r>
      <w:r>
        <w:rPr>
          <w:lang w:eastAsia="zh-CN"/>
        </w:rPr>
        <w:t>he agreements related to on-off in RAN1#110 are as following:</w:t>
      </w:r>
    </w:p>
    <w:p w14:paraId="31BDCDF9" w14:textId="77777777" w:rsidR="00EC77F2" w:rsidRPr="00011963" w:rsidRDefault="00EC77F2" w:rsidP="00EC77F2">
      <w:pPr>
        <w:rPr>
          <w:b/>
          <w:bCs/>
          <w:szCs w:val="20"/>
          <w:highlight w:val="green"/>
        </w:rPr>
      </w:pPr>
      <w:r w:rsidRPr="00011963">
        <w:rPr>
          <w:b/>
          <w:bCs/>
          <w:szCs w:val="20"/>
          <w:highlight w:val="green"/>
        </w:rPr>
        <w:t>Agreement</w:t>
      </w:r>
    </w:p>
    <w:p w14:paraId="599388D8" w14:textId="77777777" w:rsidR="00EC77F2" w:rsidRPr="00011963" w:rsidRDefault="00EC77F2" w:rsidP="00EC77F2">
      <w:pPr>
        <w:rPr>
          <w:szCs w:val="20"/>
        </w:rPr>
      </w:pPr>
      <w:r w:rsidRPr="00011963">
        <w:rPr>
          <w:szCs w:val="20"/>
        </w:rPr>
        <w:t xml:space="preserve">The NCR-Fwd is </w:t>
      </w:r>
      <w:r w:rsidRPr="00011963">
        <w:rPr>
          <w:color w:val="FF0000"/>
          <w:szCs w:val="20"/>
        </w:rPr>
        <w:t xml:space="preserve">always </w:t>
      </w:r>
      <w:r w:rsidRPr="00011963">
        <w:rPr>
          <w:szCs w:val="20"/>
        </w:rPr>
        <w:t xml:space="preserve">expected to be “OFF” </w:t>
      </w:r>
      <w:r w:rsidRPr="00011963">
        <w:rPr>
          <w:color w:val="FF0000"/>
          <w:szCs w:val="20"/>
        </w:rPr>
        <w:t xml:space="preserve">unless otherwise </w:t>
      </w:r>
      <w:r w:rsidRPr="00011963">
        <w:rPr>
          <w:iCs/>
          <w:color w:val="FF0000"/>
          <w:szCs w:val="20"/>
        </w:rPr>
        <w:t>explicitly or implicitly</w:t>
      </w:r>
      <w:r w:rsidRPr="00011963">
        <w:rPr>
          <w:iCs/>
          <w:szCs w:val="20"/>
        </w:rPr>
        <w:t xml:space="preserve"> indicated by gNB</w:t>
      </w:r>
      <w:r w:rsidRPr="00011963">
        <w:rPr>
          <w:szCs w:val="20"/>
        </w:rPr>
        <w:t>.</w:t>
      </w:r>
    </w:p>
    <w:p w14:paraId="0BF5B9F0" w14:textId="77777777" w:rsidR="00EC77F2" w:rsidRPr="00011963" w:rsidRDefault="00EC77F2" w:rsidP="00EC77F2">
      <w:pPr>
        <w:numPr>
          <w:ilvl w:val="0"/>
          <w:numId w:val="17"/>
        </w:numPr>
        <w:autoSpaceDE/>
        <w:autoSpaceDN/>
        <w:adjustRightInd/>
        <w:snapToGrid/>
        <w:spacing w:after="0"/>
        <w:jc w:val="left"/>
        <w:rPr>
          <w:szCs w:val="20"/>
        </w:rPr>
      </w:pPr>
      <w:r w:rsidRPr="00011963">
        <w:rPr>
          <w:szCs w:val="20"/>
        </w:rPr>
        <w:t>Note-1: This applies to the case regardless of the RRC state of NCR-MT.</w:t>
      </w:r>
    </w:p>
    <w:p w14:paraId="6CEADC24" w14:textId="77777777" w:rsidR="00EC77F2" w:rsidRPr="00011963" w:rsidRDefault="00EC77F2" w:rsidP="00EC77F2">
      <w:pPr>
        <w:pStyle w:val="af2"/>
        <w:numPr>
          <w:ilvl w:val="0"/>
          <w:numId w:val="17"/>
        </w:numPr>
        <w:snapToGrid/>
        <w:rPr>
          <w:rFonts w:ascii="Times New Roman" w:hAnsi="Times New Roman"/>
          <w:szCs w:val="20"/>
        </w:rPr>
      </w:pPr>
      <w:r w:rsidRPr="00011963">
        <w:rPr>
          <w:rFonts w:ascii="Times New Roman" w:hAnsi="Times New Roman"/>
          <w:szCs w:val="20"/>
        </w:rPr>
        <w:t>Note-2: Indication (e.g., received when NCR-MT in RRC-connected) or DRX state of NCR-MT to control the ON-OFF behaviour of NCR-Fwd when the NCR-MT is in RRC-idle/inactive is not precluded.</w:t>
      </w:r>
    </w:p>
    <w:p w14:paraId="090C3483" w14:textId="77777777" w:rsidR="00EC77F2" w:rsidRPr="00011963" w:rsidRDefault="00EC77F2" w:rsidP="00EC77F2">
      <w:pPr>
        <w:rPr>
          <w:szCs w:val="20"/>
          <w:lang w:eastAsia="x-none"/>
        </w:rPr>
      </w:pPr>
      <w:r w:rsidRPr="00011963">
        <w:rPr>
          <w:szCs w:val="20"/>
          <w:lang w:eastAsia="x-none"/>
        </w:rPr>
        <w:t xml:space="preserve">The above is not meant to imply any signalling design for </w:t>
      </w:r>
      <w:r w:rsidRPr="00011963">
        <w:rPr>
          <w:b/>
          <w:bCs/>
          <w:szCs w:val="20"/>
        </w:rPr>
        <w:t xml:space="preserve">NCR-Fwd </w:t>
      </w:r>
      <w:r w:rsidRPr="00011963">
        <w:rPr>
          <w:szCs w:val="20"/>
          <w:lang w:eastAsia="x-none"/>
        </w:rPr>
        <w:t>ON-OFF.</w:t>
      </w:r>
    </w:p>
    <w:p w14:paraId="3FEDF7AA" w14:textId="1B0614A1" w:rsidR="00E0741C" w:rsidRDefault="00587EE8" w:rsidP="00644CB2">
      <w:pPr>
        <w:rPr>
          <w:lang w:eastAsia="zh-CN"/>
        </w:rPr>
      </w:pPr>
      <w:r>
        <w:rPr>
          <w:rFonts w:hint="eastAsia"/>
          <w:lang w:eastAsia="zh-CN"/>
        </w:rPr>
        <w:t>R</w:t>
      </w:r>
      <w:r>
        <w:rPr>
          <w:lang w:eastAsia="zh-CN"/>
        </w:rPr>
        <w:t xml:space="preserve">egarding on-off </w:t>
      </w:r>
      <w:r w:rsidR="00C1495A">
        <w:rPr>
          <w:lang w:eastAsia="zh-CN"/>
        </w:rPr>
        <w:t>information for</w:t>
      </w:r>
      <w:r>
        <w:rPr>
          <w:lang w:eastAsia="zh-CN"/>
        </w:rPr>
        <w:t xml:space="preserve"> NCR-Fwd, we think both explicit and implicit signaling can be considered. The explicit signaling can be associated with a corresponding time domain resource. Beam information and TDD configuration can be used as implicit signaling. When there is contradiction between explicit and implicit signaling, the explicit signaling or the latest indication can be considered </w:t>
      </w:r>
      <w:r w:rsidR="00C1495A">
        <w:rPr>
          <w:lang w:eastAsia="zh-CN"/>
        </w:rPr>
        <w:t xml:space="preserve">with </w:t>
      </w:r>
      <w:r w:rsidR="00FA4598">
        <w:rPr>
          <w:lang w:eastAsia="zh-CN"/>
        </w:rPr>
        <w:t xml:space="preserve">a </w:t>
      </w:r>
      <w:r>
        <w:rPr>
          <w:lang w:eastAsia="zh-CN"/>
        </w:rPr>
        <w:t>higher priority.</w:t>
      </w:r>
    </w:p>
    <w:p w14:paraId="0E17AA3C" w14:textId="5352168A" w:rsidR="00587EE8" w:rsidRPr="00587EE8" w:rsidRDefault="00587EE8" w:rsidP="00644CB2">
      <w:pPr>
        <w:rPr>
          <w:b/>
          <w:bCs/>
          <w:i/>
          <w:iCs/>
          <w:lang w:eastAsia="zh-CN"/>
        </w:rPr>
      </w:pPr>
      <w:r w:rsidRPr="00587EE8">
        <w:rPr>
          <w:rFonts w:hint="eastAsia"/>
          <w:b/>
          <w:bCs/>
          <w:i/>
          <w:iCs/>
          <w:lang w:eastAsia="zh-CN"/>
        </w:rPr>
        <w:t>P</w:t>
      </w:r>
      <w:r w:rsidRPr="00587EE8">
        <w:rPr>
          <w:b/>
          <w:bCs/>
          <w:i/>
          <w:iCs/>
          <w:lang w:eastAsia="zh-CN"/>
        </w:rPr>
        <w:t xml:space="preserve">roposal </w:t>
      </w:r>
      <w:r w:rsidR="00575A3D">
        <w:rPr>
          <w:b/>
          <w:bCs/>
          <w:i/>
          <w:iCs/>
          <w:lang w:eastAsia="zh-CN"/>
        </w:rPr>
        <w:t>12</w:t>
      </w:r>
      <w:r w:rsidRPr="00587EE8">
        <w:rPr>
          <w:b/>
          <w:bCs/>
          <w:i/>
          <w:iCs/>
          <w:lang w:eastAsia="zh-CN"/>
        </w:rPr>
        <w:t>: Support both explicit and implicit on-off indication for NCR-Fwd.</w:t>
      </w:r>
    </w:p>
    <w:p w14:paraId="7E2A5257" w14:textId="5AF2073C" w:rsidR="00587EE8" w:rsidRDefault="00587EE8" w:rsidP="00644CB2">
      <w:pPr>
        <w:rPr>
          <w:lang w:eastAsia="zh-CN"/>
        </w:rPr>
      </w:pPr>
      <w:r>
        <w:rPr>
          <w:rFonts w:hint="eastAsia"/>
          <w:lang w:eastAsia="zh-CN"/>
        </w:rPr>
        <w:lastRenderedPageBreak/>
        <w:t>R</w:t>
      </w:r>
      <w:r>
        <w:rPr>
          <w:lang w:eastAsia="zh-CN"/>
        </w:rPr>
        <w:t>egarding the relationship between on-off state and NCR-MT’s RRC state, we don’t think there should be much restriction</w:t>
      </w:r>
      <w:r w:rsidR="00D245F7">
        <w:rPr>
          <w:lang w:eastAsia="zh-CN"/>
        </w:rPr>
        <w:t>. It is desirable to align the on-off behavior between NCR</w:t>
      </w:r>
      <w:r w:rsidR="00AA22F3">
        <w:rPr>
          <w:lang w:eastAsia="zh-CN"/>
        </w:rPr>
        <w:t>-</w:t>
      </w:r>
      <w:r w:rsidR="00D245F7">
        <w:rPr>
          <w:lang w:eastAsia="zh-CN"/>
        </w:rPr>
        <w:t>Fwd and N</w:t>
      </w:r>
      <w:r w:rsidR="00D245F7">
        <w:rPr>
          <w:rFonts w:hint="eastAsia"/>
          <w:lang w:eastAsia="zh-CN"/>
        </w:rPr>
        <w:t>CR</w:t>
      </w:r>
      <w:r w:rsidR="00D245F7">
        <w:rPr>
          <w:lang w:eastAsia="zh-CN"/>
        </w:rPr>
        <w:t xml:space="preserve"> MT if there is frequency domain resource multiplexing between NCR-Fwd and NCR MT. </w:t>
      </w:r>
      <w:r w:rsidR="004D0F22">
        <w:rPr>
          <w:lang w:eastAsia="zh-CN"/>
        </w:rPr>
        <w:t xml:space="preserve">And if NCR-MT needs to receive side control information regarding operation of NCR-Fwd, NCR-MT should also be in RRC connected state rather than RRC idle/inactive state. </w:t>
      </w:r>
      <w:r w:rsidR="00D245F7">
        <w:rPr>
          <w:lang w:eastAsia="zh-CN"/>
        </w:rPr>
        <w:t>Otherwise, NCR-Fwd is mainly for the RF part to forward uplink/downlink data/control for UE. It doesn’t need to be bundled with NCR-MT. So we don’t think NCR-MT’s RRC state will impact NCR-Fwd’s behaviour.</w:t>
      </w:r>
    </w:p>
    <w:p w14:paraId="0816D071" w14:textId="6209DCE2" w:rsidR="00D245F7" w:rsidRPr="00D245F7" w:rsidRDefault="00D245F7" w:rsidP="00644CB2">
      <w:pPr>
        <w:rPr>
          <w:b/>
          <w:bCs/>
          <w:i/>
          <w:iCs/>
          <w:lang w:eastAsia="zh-CN"/>
        </w:rPr>
      </w:pPr>
      <w:r w:rsidRPr="00D245F7">
        <w:rPr>
          <w:rFonts w:hint="eastAsia"/>
          <w:b/>
          <w:bCs/>
          <w:i/>
          <w:iCs/>
          <w:lang w:eastAsia="zh-CN"/>
        </w:rPr>
        <w:t>P</w:t>
      </w:r>
      <w:r w:rsidRPr="00D245F7">
        <w:rPr>
          <w:b/>
          <w:bCs/>
          <w:i/>
          <w:iCs/>
          <w:lang w:eastAsia="zh-CN"/>
        </w:rPr>
        <w:t xml:space="preserve">roposal </w:t>
      </w:r>
      <w:r w:rsidR="00575A3D" w:rsidRPr="00D245F7">
        <w:rPr>
          <w:b/>
          <w:bCs/>
          <w:i/>
          <w:iCs/>
          <w:lang w:eastAsia="zh-CN"/>
        </w:rPr>
        <w:t>1</w:t>
      </w:r>
      <w:r w:rsidR="00575A3D">
        <w:rPr>
          <w:b/>
          <w:bCs/>
          <w:i/>
          <w:iCs/>
          <w:lang w:eastAsia="zh-CN"/>
        </w:rPr>
        <w:t>3</w:t>
      </w:r>
      <w:r w:rsidRPr="00D245F7">
        <w:rPr>
          <w:b/>
          <w:bCs/>
          <w:i/>
          <w:iCs/>
          <w:lang w:eastAsia="zh-CN"/>
        </w:rPr>
        <w:t>: NCR-Fwd’s on-off behavior is not impacted by NCR</w:t>
      </w:r>
      <w:r w:rsidR="00AA22F3">
        <w:rPr>
          <w:b/>
          <w:bCs/>
          <w:i/>
          <w:iCs/>
          <w:lang w:eastAsia="zh-CN"/>
        </w:rPr>
        <w:t xml:space="preserve"> </w:t>
      </w:r>
      <w:r w:rsidRPr="00D245F7">
        <w:rPr>
          <w:b/>
          <w:bCs/>
          <w:i/>
          <w:iCs/>
          <w:lang w:eastAsia="zh-CN"/>
        </w:rPr>
        <w:t>MT’s RRC states.</w:t>
      </w:r>
    </w:p>
    <w:p w14:paraId="4B44837F" w14:textId="4B7A8E04" w:rsidR="00644CB2" w:rsidRPr="00644CB2" w:rsidRDefault="00644CB2" w:rsidP="00644CB2">
      <w:pPr>
        <w:rPr>
          <w:lang w:eastAsia="zh-CN"/>
        </w:rPr>
      </w:pPr>
      <w:r w:rsidRPr="00644CB2">
        <w:rPr>
          <w:lang w:eastAsia="zh-CN"/>
        </w:rPr>
        <w:t>If the gNB enter</w:t>
      </w:r>
      <w:r>
        <w:rPr>
          <w:lang w:eastAsia="zh-CN"/>
        </w:rPr>
        <w:t>s</w:t>
      </w:r>
      <w:r w:rsidRPr="00644CB2">
        <w:rPr>
          <w:lang w:eastAsia="zh-CN"/>
        </w:rPr>
        <w:t xml:space="preserve"> the network energy saving mode such as reduced carrier, beam/antenna panels, SSB sweeping period depending on the traffic load</w:t>
      </w:r>
      <w:r>
        <w:rPr>
          <w:lang w:eastAsia="zh-CN"/>
        </w:rPr>
        <w:t>,</w:t>
      </w:r>
      <w:r w:rsidRPr="00644CB2">
        <w:rPr>
          <w:lang w:eastAsia="zh-CN"/>
        </w:rPr>
        <w:t xml:space="preserve"> in this case, it </w:t>
      </w:r>
      <w:r w:rsidRPr="002931D3">
        <w:rPr>
          <w:lang w:eastAsia="zh-CN"/>
        </w:rPr>
        <w:t>might be</w:t>
      </w:r>
      <w:r>
        <w:rPr>
          <w:lang w:eastAsia="zh-CN"/>
        </w:rPr>
        <w:t xml:space="preserve"> </w:t>
      </w:r>
      <w:r w:rsidRPr="00644CB2">
        <w:rPr>
          <w:lang w:eastAsia="zh-CN"/>
        </w:rPr>
        <w:t>useful to send an indication to the repeater with ON/OFF signalling or reducing the capabilities of the repeater so that the repeater also enters the energy saving mode along with the gNB</w:t>
      </w:r>
      <w:r w:rsidR="00626C88">
        <w:rPr>
          <w:lang w:eastAsia="zh-CN"/>
        </w:rPr>
        <w:t xml:space="preserve"> for both energy saving and interference minimization</w:t>
      </w:r>
      <w:r w:rsidRPr="00644CB2">
        <w:rPr>
          <w:lang w:eastAsia="zh-CN"/>
        </w:rPr>
        <w:t>.</w:t>
      </w:r>
      <w:r w:rsidR="005426B8">
        <w:rPr>
          <w:lang w:eastAsia="zh-CN"/>
        </w:rPr>
        <w:t xml:space="preserve"> If the repeater is served by multiple TRPs, then the repeater enters the network energy saving mode only if all TRPs are in energy saving mode.</w:t>
      </w:r>
    </w:p>
    <w:p w14:paraId="1BC5DF76" w14:textId="526E4457" w:rsidR="00644CB2" w:rsidRPr="00DA134E" w:rsidRDefault="00644CB2" w:rsidP="00DA134E">
      <w:pPr>
        <w:rPr>
          <w:b/>
          <w:bCs/>
          <w:i/>
          <w:iCs/>
          <w:lang w:eastAsia="zh-CN"/>
        </w:rPr>
      </w:pPr>
      <w:r w:rsidRPr="00644CB2">
        <w:rPr>
          <w:b/>
          <w:bCs/>
          <w:i/>
          <w:iCs/>
          <w:lang w:eastAsia="zh-CN"/>
        </w:rPr>
        <w:t xml:space="preserve">Proposal </w:t>
      </w:r>
      <w:r w:rsidR="00575A3D">
        <w:rPr>
          <w:b/>
          <w:bCs/>
          <w:i/>
          <w:iCs/>
          <w:lang w:eastAsia="zh-CN"/>
        </w:rPr>
        <w:t>14</w:t>
      </w:r>
      <w:r w:rsidRPr="00644CB2">
        <w:rPr>
          <w:b/>
          <w:bCs/>
          <w:i/>
          <w:iCs/>
          <w:lang w:eastAsia="zh-CN"/>
        </w:rPr>
        <w:t>: Consider alignment of network energy saving mode between the gNB and repeater</w:t>
      </w:r>
      <w:r w:rsidR="0085047C">
        <w:rPr>
          <w:b/>
          <w:bCs/>
          <w:i/>
          <w:iCs/>
          <w:lang w:eastAsia="zh-CN"/>
        </w:rPr>
        <w:t>.</w:t>
      </w:r>
    </w:p>
    <w:p w14:paraId="111A6A4B" w14:textId="26BA4D2A" w:rsidR="00644CB2" w:rsidRPr="00644CB2" w:rsidRDefault="00644CB2" w:rsidP="00644CB2">
      <w:pPr>
        <w:rPr>
          <w:lang w:eastAsia="zh-CN"/>
        </w:rPr>
      </w:pPr>
      <w:r w:rsidRPr="00644CB2">
        <w:rPr>
          <w:lang w:eastAsia="zh-CN"/>
        </w:rPr>
        <w:t xml:space="preserve">In case of multiple repeaters, the ON/OFF control information can be coordinated such that no two repeaters that have a strong channel gain to a same UE can be activated simultaneously. Note that adding more repeater(s) to a cell may have detrimental impact on network performance, since the additional repeater(s) may increase the inter-cell interference on out-of-cell UEs. For instance, instead of turning ON/OFF repeaters in a TDM fashion, if the selected Tx beams corresponding to the two repeaters would lead to negligible interference, then both repeaters can be turned on simultaneously, otherwise, both repeaters cannot be turned on simultaneously. An illustration of this scenario is provided in </w:t>
      </w:r>
      <w:r w:rsidR="00B207AA">
        <w:rPr>
          <w:lang w:eastAsia="zh-CN"/>
        </w:rPr>
        <w:t xml:space="preserve">Fig </w:t>
      </w:r>
      <w:r w:rsidR="009A18D2">
        <w:rPr>
          <w:lang w:eastAsia="zh-CN"/>
        </w:rPr>
        <w:t>5</w:t>
      </w:r>
      <w:r w:rsidRPr="00644CB2">
        <w:rPr>
          <w:lang w:eastAsia="zh-CN"/>
        </w:rPr>
        <w:t>.</w:t>
      </w:r>
    </w:p>
    <w:p w14:paraId="032F63C1" w14:textId="2718CC6F" w:rsidR="00644CB2" w:rsidRPr="00644CB2" w:rsidRDefault="00644CB2" w:rsidP="00644CB2">
      <w:pPr>
        <w:rPr>
          <w:b/>
          <w:bCs/>
          <w:i/>
          <w:iCs/>
          <w:lang w:eastAsia="zh-CN"/>
        </w:rPr>
      </w:pPr>
      <w:r w:rsidRPr="00644CB2">
        <w:rPr>
          <w:b/>
          <w:bCs/>
          <w:i/>
          <w:iCs/>
          <w:lang w:eastAsia="zh-CN"/>
        </w:rPr>
        <w:t xml:space="preserve">Proposal </w:t>
      </w:r>
      <w:r w:rsidR="00575A3D">
        <w:rPr>
          <w:b/>
          <w:bCs/>
          <w:i/>
          <w:iCs/>
          <w:lang w:eastAsia="zh-CN"/>
        </w:rPr>
        <w:t>15</w:t>
      </w:r>
      <w:r w:rsidRPr="00644CB2">
        <w:rPr>
          <w:b/>
          <w:bCs/>
          <w:i/>
          <w:iCs/>
          <w:lang w:eastAsia="zh-CN"/>
        </w:rPr>
        <w:t>: Consider ON/OFF patterns</w:t>
      </w:r>
      <w:r w:rsidR="00F806AE">
        <w:rPr>
          <w:b/>
          <w:bCs/>
          <w:i/>
          <w:iCs/>
          <w:lang w:eastAsia="zh-CN"/>
        </w:rPr>
        <w:t xml:space="preserve"> </w:t>
      </w:r>
      <w:r w:rsidR="00F806AE" w:rsidRPr="00644CB2">
        <w:rPr>
          <w:b/>
          <w:bCs/>
          <w:i/>
          <w:iCs/>
          <w:lang w:eastAsia="zh-CN"/>
        </w:rPr>
        <w:t>for interference avoidance</w:t>
      </w:r>
      <w:r w:rsidRPr="00644CB2">
        <w:rPr>
          <w:b/>
          <w:bCs/>
          <w:i/>
          <w:iCs/>
          <w:lang w:eastAsia="zh-CN"/>
        </w:rPr>
        <w:t xml:space="preserve"> </w:t>
      </w:r>
      <w:r w:rsidR="001E729F">
        <w:rPr>
          <w:b/>
          <w:bCs/>
          <w:i/>
          <w:iCs/>
          <w:lang w:eastAsia="zh-CN"/>
        </w:rPr>
        <w:t>including studying the granularity of the ON and OFF durations</w:t>
      </w:r>
      <w:r w:rsidR="0085047C">
        <w:rPr>
          <w:b/>
          <w:bCs/>
          <w:i/>
          <w:iCs/>
          <w:lang w:eastAsia="zh-CN"/>
        </w:rPr>
        <w:t>.</w:t>
      </w:r>
      <w:r w:rsidR="00F806AE">
        <w:rPr>
          <w:b/>
          <w:bCs/>
          <w:i/>
          <w:iCs/>
          <w:lang w:eastAsia="zh-CN"/>
        </w:rPr>
        <w:t xml:space="preserve"> </w:t>
      </w:r>
    </w:p>
    <w:p w14:paraId="4C12A3B3" w14:textId="77777777" w:rsidR="00644CB2" w:rsidRPr="00644CB2" w:rsidRDefault="00644CB2" w:rsidP="00644CB2">
      <w:pPr>
        <w:pStyle w:val="af2"/>
        <w:ind w:left="480"/>
        <w:rPr>
          <w:lang w:val="en-GB"/>
        </w:rPr>
      </w:pPr>
    </w:p>
    <w:p w14:paraId="021EF9E7" w14:textId="77777777" w:rsidR="00644CB2" w:rsidRPr="00644CB2" w:rsidRDefault="00644CB2" w:rsidP="00A5758D">
      <w:pPr>
        <w:pStyle w:val="af2"/>
        <w:ind w:left="480"/>
        <w:jc w:val="center"/>
        <w:rPr>
          <w:lang w:val="en-GB" w:eastAsia="zh-CN"/>
        </w:rPr>
      </w:pPr>
      <w:r w:rsidRPr="002931D3">
        <w:rPr>
          <w:noProof/>
          <w:lang w:val="en-GB"/>
        </w:rPr>
        <w:drawing>
          <wp:inline distT="0" distB="0" distL="0" distR="0" wp14:anchorId="4F427055" wp14:editId="32267698">
            <wp:extent cx="2624267" cy="213890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4434" cy="2163489"/>
                    </a:xfrm>
                    <a:prstGeom prst="rect">
                      <a:avLst/>
                    </a:prstGeom>
                  </pic:spPr>
                </pic:pic>
              </a:graphicData>
            </a:graphic>
          </wp:inline>
        </w:drawing>
      </w:r>
    </w:p>
    <w:p w14:paraId="7965BE4C" w14:textId="7DF37CF0" w:rsidR="00644CB2" w:rsidRDefault="00644CB2" w:rsidP="00164B71">
      <w:pPr>
        <w:pStyle w:val="a5"/>
        <w:ind w:left="480"/>
        <w:rPr>
          <w:b w:val="0"/>
          <w:bCs w:val="0"/>
          <w:sz w:val="22"/>
          <w:szCs w:val="22"/>
          <w:lang w:val="en-GB"/>
        </w:rPr>
      </w:pPr>
      <w:bookmarkStart w:id="4" w:name="_Ref90483498"/>
      <w:r w:rsidRPr="0085047C">
        <w:rPr>
          <w:b w:val="0"/>
          <w:bCs w:val="0"/>
          <w:sz w:val="22"/>
          <w:szCs w:val="22"/>
          <w:lang w:val="en-GB"/>
        </w:rPr>
        <w:t xml:space="preserve">Fig </w:t>
      </w:r>
      <w:bookmarkEnd w:id="4"/>
      <w:r w:rsidR="009A18D2">
        <w:rPr>
          <w:b w:val="0"/>
          <w:bCs w:val="0"/>
          <w:sz w:val="22"/>
          <w:szCs w:val="22"/>
        </w:rPr>
        <w:t>5</w:t>
      </w:r>
      <w:r w:rsidR="001E7995" w:rsidRPr="0085047C">
        <w:rPr>
          <w:b w:val="0"/>
          <w:bCs w:val="0"/>
          <w:sz w:val="22"/>
          <w:szCs w:val="22"/>
          <w:lang w:val="en-GB"/>
        </w:rPr>
        <w:t>.</w:t>
      </w:r>
      <w:r w:rsidRPr="0085047C">
        <w:rPr>
          <w:b w:val="0"/>
          <w:bCs w:val="0"/>
          <w:sz w:val="22"/>
          <w:szCs w:val="22"/>
          <w:lang w:val="en-GB"/>
        </w:rPr>
        <w:t xml:space="preserve"> Example illustrating a setup with two repeaters switched ON/OFF based on the Tx beam</w:t>
      </w:r>
    </w:p>
    <w:p w14:paraId="010D02A5" w14:textId="6B8B6632" w:rsidR="004D0F22" w:rsidRDefault="004D0F22" w:rsidP="004D0F22">
      <w:pPr>
        <w:pStyle w:val="2"/>
        <w:numPr>
          <w:ilvl w:val="1"/>
          <w:numId w:val="4"/>
        </w:numPr>
        <w:rPr>
          <w:rFonts w:ascii="Arial" w:hAnsi="Arial" w:cs="Arial"/>
          <w:lang w:eastAsia="zh-CN"/>
        </w:rPr>
      </w:pPr>
      <w:r w:rsidRPr="004D0F22">
        <w:rPr>
          <w:rFonts w:ascii="Arial" w:hAnsi="Arial" w:cs="Arial"/>
          <w:lang w:eastAsia="zh-CN"/>
        </w:rPr>
        <w:t>Power control</w:t>
      </w:r>
    </w:p>
    <w:p w14:paraId="5CEAD066" w14:textId="2FDA612D" w:rsidR="004D0F22" w:rsidRPr="00644CB2" w:rsidRDefault="004D0F22" w:rsidP="004D0F22">
      <w:pPr>
        <w:rPr>
          <w:lang w:eastAsia="zh-CN"/>
        </w:rPr>
      </w:pPr>
      <w:r>
        <w:rPr>
          <w:lang w:eastAsia="zh-CN"/>
        </w:rPr>
        <w:t xml:space="preserve">For </w:t>
      </w:r>
      <w:r w:rsidRPr="00644CB2">
        <w:rPr>
          <w:lang w:eastAsia="zh-CN"/>
        </w:rPr>
        <w:t xml:space="preserve">FR2, </w:t>
      </w:r>
      <w:r>
        <w:rPr>
          <w:lang w:eastAsia="zh-CN"/>
        </w:rPr>
        <w:t xml:space="preserve">the </w:t>
      </w:r>
      <w:r w:rsidRPr="00644CB2">
        <w:rPr>
          <w:lang w:eastAsia="zh-CN"/>
        </w:rPr>
        <w:t xml:space="preserve">channel condition between the UE and </w:t>
      </w:r>
      <w:r>
        <w:rPr>
          <w:lang w:eastAsia="zh-CN"/>
        </w:rPr>
        <w:t xml:space="preserve">the </w:t>
      </w:r>
      <w:r w:rsidRPr="00644CB2">
        <w:rPr>
          <w:lang w:eastAsia="zh-CN"/>
        </w:rPr>
        <w:t>repeater may change dynamically due to the changeable path loss according to UE mobility</w:t>
      </w:r>
      <w:r>
        <w:rPr>
          <w:lang w:eastAsia="zh-CN"/>
        </w:rPr>
        <w:t xml:space="preserve"> and blockage</w:t>
      </w:r>
      <w:r w:rsidRPr="00644CB2">
        <w:rPr>
          <w:lang w:eastAsia="zh-CN"/>
        </w:rPr>
        <w:t xml:space="preserve">. Therefore, the power of the DL transmission </w:t>
      </w:r>
      <w:r>
        <w:rPr>
          <w:lang w:eastAsia="zh-CN"/>
        </w:rPr>
        <w:t>in the access link</w:t>
      </w:r>
      <w:r w:rsidRPr="00644CB2">
        <w:rPr>
          <w:lang w:eastAsia="zh-CN"/>
        </w:rPr>
        <w:t xml:space="preserve"> and the UL transmission </w:t>
      </w:r>
      <w:r>
        <w:rPr>
          <w:lang w:eastAsia="zh-CN"/>
        </w:rPr>
        <w:t>in the backhaul link</w:t>
      </w:r>
      <w:r w:rsidRPr="00644CB2">
        <w:rPr>
          <w:lang w:eastAsia="zh-CN"/>
        </w:rPr>
        <w:t xml:space="preserve"> needs to be adjusted by controlling the gain of repeater</w:t>
      </w:r>
      <w:r>
        <w:rPr>
          <w:lang w:eastAsia="zh-CN"/>
        </w:rPr>
        <w:t>’</w:t>
      </w:r>
      <w:r w:rsidRPr="00644CB2">
        <w:rPr>
          <w:lang w:eastAsia="zh-CN"/>
        </w:rPr>
        <w:t>s PA. Reducing the UL power is beneficial for avoiding blocking the receiver at gNB if the repeater is deployed close to the gNB, while increasing the power of the UL transmission reduces the needed boosting of the power at the UE side. On the other hand, controlling the DL power provides high flexibility for interference management than OAM-based power control solutions. The ON/OFF information can be treated</w:t>
      </w:r>
      <w:r>
        <w:rPr>
          <w:lang w:eastAsia="zh-CN"/>
        </w:rPr>
        <w:t>, in principle,</w:t>
      </w:r>
      <w:r w:rsidRPr="00644CB2">
        <w:rPr>
          <w:lang w:eastAsia="zh-CN"/>
        </w:rPr>
        <w:t xml:space="preserve"> as a special case of power control parameter, i.e., power control value of 0 means OFF state of the repeater, while other values represent ON state with the corresponding </w:t>
      </w:r>
      <w:r w:rsidRPr="00644CB2">
        <w:rPr>
          <w:lang w:eastAsia="zh-CN"/>
        </w:rPr>
        <w:lastRenderedPageBreak/>
        <w:t>gain.</w:t>
      </w:r>
      <w:r>
        <w:rPr>
          <w:lang w:eastAsia="zh-CN"/>
        </w:rPr>
        <w:t xml:space="preserve"> To determine the proper value for amplifying gain setting, measurement and reporting are also necessary similar to that of beam indication case.</w:t>
      </w:r>
    </w:p>
    <w:p w14:paraId="3749CD92" w14:textId="503B73B8" w:rsidR="004D0F22" w:rsidRPr="00644CB2" w:rsidRDefault="004D0F22" w:rsidP="004D0F22">
      <w:pPr>
        <w:rPr>
          <w:b/>
          <w:bCs/>
          <w:i/>
          <w:iCs/>
          <w:lang w:eastAsia="zh-CN"/>
        </w:rPr>
      </w:pPr>
      <w:r w:rsidRPr="00644CB2">
        <w:rPr>
          <w:b/>
          <w:bCs/>
          <w:i/>
          <w:iCs/>
          <w:lang w:eastAsia="zh-CN"/>
        </w:rPr>
        <w:t xml:space="preserve">Proposal </w:t>
      </w:r>
      <w:r>
        <w:rPr>
          <w:b/>
          <w:bCs/>
          <w:i/>
          <w:iCs/>
          <w:lang w:eastAsia="zh-CN"/>
        </w:rPr>
        <w:t>16</w:t>
      </w:r>
      <w:r w:rsidRPr="00644CB2">
        <w:rPr>
          <w:b/>
          <w:bCs/>
          <w:i/>
          <w:iCs/>
          <w:lang w:eastAsia="zh-CN"/>
        </w:rPr>
        <w:t>: Consider power control for interference management and power saving</w:t>
      </w:r>
      <w:r>
        <w:rPr>
          <w:b/>
          <w:bCs/>
          <w:i/>
          <w:iCs/>
          <w:lang w:eastAsia="zh-CN"/>
        </w:rPr>
        <w:t>.</w:t>
      </w:r>
      <w:r w:rsidRPr="00644CB2">
        <w:rPr>
          <w:b/>
          <w:bCs/>
          <w:i/>
          <w:iCs/>
          <w:lang w:eastAsia="zh-CN"/>
        </w:rPr>
        <w:t xml:space="preserve">  </w:t>
      </w:r>
    </w:p>
    <w:p w14:paraId="25601ED3" w14:textId="77777777" w:rsidR="004D0F22" w:rsidRDefault="004D0F22" w:rsidP="004D0F22">
      <w:pPr>
        <w:rPr>
          <w:lang w:eastAsia="zh-CN"/>
        </w:rPr>
      </w:pPr>
      <w:r>
        <w:rPr>
          <w:lang w:eastAsia="zh-CN"/>
        </w:rPr>
        <w:t>Furthermore, since network-controlled repeaters target coverage improvement in areas with low signal quality from the gNB, which are typically close to cell boundaries, forwarding signals towards the cell boundaries are more likely to cause excessive inter-cell interference compared to transmissions in other spatial directions. Therefore, it is beneficial to adjust/limit the transmission for the signal forwarding operation specifically in cell-outward directions instead of all directions in order to avoid unnecessarily compromising cell coverage in areas farther from the cell boundaries.</w:t>
      </w:r>
    </w:p>
    <w:p w14:paraId="738B54BF" w14:textId="5812ED1B" w:rsidR="004D0F22" w:rsidRDefault="004D0F22" w:rsidP="004D0F22">
      <w:pPr>
        <w:rPr>
          <w:lang w:eastAsia="zh-CN"/>
        </w:rPr>
      </w:pPr>
      <w:r>
        <w:rPr>
          <w:lang w:eastAsia="zh-CN"/>
        </w:rPr>
        <w:t xml:space="preserve">An example is illustrated in Fig. </w:t>
      </w:r>
      <w:r w:rsidR="007F1D2F">
        <w:rPr>
          <w:lang w:eastAsia="zh-CN"/>
        </w:rPr>
        <w:t>6.</w:t>
      </w:r>
      <w:r>
        <w:rPr>
          <w:lang w:eastAsia="zh-CN"/>
        </w:rPr>
        <w:t xml:space="preserve"> In this example, the NCR is connected to gNB1 and serves UEs in different directions. For beams that point towards inside the cell coverage, a base downlink Tx power P0 is applied. However, lower Tx power values P1 and P2 are applied on beams towards the cell boundaries in order to limit the interference caused on UEs served by adjacent gNB2.</w:t>
      </w:r>
    </w:p>
    <w:p w14:paraId="433F2A42" w14:textId="77777777" w:rsidR="004D0F22" w:rsidRDefault="004D0F22" w:rsidP="004D0F22">
      <w:pPr>
        <w:pStyle w:val="af2"/>
        <w:ind w:left="480"/>
        <w:jc w:val="center"/>
        <w:rPr>
          <w:lang w:eastAsia="zh-CN"/>
        </w:rPr>
      </w:pPr>
      <w:r w:rsidRPr="009D7B47">
        <w:rPr>
          <w:noProof/>
        </w:rPr>
        <w:drawing>
          <wp:inline distT="0" distB="0" distL="0" distR="0" wp14:anchorId="227CFDD1" wp14:editId="30220E79">
            <wp:extent cx="3968496" cy="20848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68496" cy="2084832"/>
                    </a:xfrm>
                    <a:prstGeom prst="rect">
                      <a:avLst/>
                    </a:prstGeom>
                    <a:noFill/>
                    <a:ln>
                      <a:noFill/>
                    </a:ln>
                  </pic:spPr>
                </pic:pic>
              </a:graphicData>
            </a:graphic>
          </wp:inline>
        </w:drawing>
      </w:r>
    </w:p>
    <w:p w14:paraId="6944FE04" w14:textId="67F05762" w:rsidR="004D0F22" w:rsidRPr="0085047C" w:rsidRDefault="004D0F22" w:rsidP="004D0F22">
      <w:pPr>
        <w:pStyle w:val="a5"/>
        <w:ind w:left="480"/>
        <w:rPr>
          <w:b w:val="0"/>
          <w:bCs w:val="0"/>
          <w:sz w:val="22"/>
          <w:szCs w:val="22"/>
          <w:lang w:val="en-GB"/>
        </w:rPr>
      </w:pPr>
      <w:r w:rsidRPr="0085047C">
        <w:rPr>
          <w:b w:val="0"/>
          <w:bCs w:val="0"/>
          <w:sz w:val="22"/>
          <w:szCs w:val="22"/>
          <w:lang w:val="en-GB"/>
        </w:rPr>
        <w:t xml:space="preserve">Fig </w:t>
      </w:r>
      <w:r w:rsidR="007F1D2F">
        <w:rPr>
          <w:b w:val="0"/>
          <w:bCs w:val="0"/>
          <w:sz w:val="22"/>
          <w:szCs w:val="22"/>
          <w:lang w:val="en-GB"/>
        </w:rPr>
        <w:t>6</w:t>
      </w:r>
      <w:r w:rsidRPr="0085047C">
        <w:rPr>
          <w:b w:val="0"/>
          <w:bCs w:val="0"/>
          <w:sz w:val="22"/>
          <w:szCs w:val="22"/>
          <w:lang w:val="en-GB"/>
        </w:rPr>
        <w:t>. Power adjustment for reducing inter-cell interference</w:t>
      </w:r>
    </w:p>
    <w:p w14:paraId="16D1C9B4" w14:textId="77777777" w:rsidR="004D0F22" w:rsidRDefault="004D0F22" w:rsidP="004D0F22">
      <w:pPr>
        <w:pStyle w:val="af2"/>
        <w:ind w:left="480"/>
        <w:jc w:val="center"/>
        <w:rPr>
          <w:lang w:eastAsia="zh-CN"/>
        </w:rPr>
      </w:pPr>
    </w:p>
    <w:p w14:paraId="0933C799" w14:textId="270B426A" w:rsidR="004D0F22" w:rsidRPr="00644CB2" w:rsidRDefault="004D0F22" w:rsidP="004D0F22">
      <w:pPr>
        <w:rPr>
          <w:b/>
          <w:bCs/>
          <w:i/>
          <w:iCs/>
          <w:lang w:eastAsia="zh-CN"/>
        </w:rPr>
      </w:pPr>
      <w:r w:rsidRPr="00190B85">
        <w:rPr>
          <w:b/>
          <w:bCs/>
          <w:i/>
          <w:iCs/>
          <w:lang w:eastAsia="zh-CN"/>
        </w:rPr>
        <w:t xml:space="preserve">Proposal </w:t>
      </w:r>
      <w:r>
        <w:rPr>
          <w:b/>
          <w:bCs/>
          <w:i/>
          <w:iCs/>
          <w:lang w:eastAsia="zh-CN"/>
        </w:rPr>
        <w:t>17</w:t>
      </w:r>
      <w:r w:rsidRPr="00190B85">
        <w:rPr>
          <w:b/>
          <w:bCs/>
          <w:i/>
          <w:iCs/>
          <w:lang w:eastAsia="zh-CN"/>
        </w:rPr>
        <w:t xml:space="preserve">: </w:t>
      </w:r>
      <w:r>
        <w:rPr>
          <w:b/>
          <w:bCs/>
          <w:i/>
          <w:iCs/>
          <w:lang w:eastAsia="zh-CN"/>
        </w:rPr>
        <w:t>Consider power adjustments towards cell boundaries for reducing inter-cell interference without compromising coverage performance in other areas of the cell.</w:t>
      </w:r>
    </w:p>
    <w:p w14:paraId="5A853F50" w14:textId="4404E554" w:rsidR="0082623E" w:rsidRDefault="0082623E" w:rsidP="00D30ACD">
      <w:pPr>
        <w:pStyle w:val="1"/>
        <w:numPr>
          <w:ilvl w:val="0"/>
          <w:numId w:val="4"/>
        </w:numPr>
        <w:rPr>
          <w:rFonts w:ascii="Arial" w:hAnsi="Arial" w:cs="Arial"/>
          <w:lang w:eastAsia="zh-CN"/>
        </w:rPr>
      </w:pPr>
      <w:r w:rsidRPr="00F3645B">
        <w:rPr>
          <w:rFonts w:ascii="Arial" w:hAnsi="Arial" w:cs="Arial"/>
          <w:lang w:eastAsia="zh-CN"/>
        </w:rPr>
        <w:t>Conclusion</w:t>
      </w:r>
    </w:p>
    <w:p w14:paraId="2D5ADBCD" w14:textId="45B1C553" w:rsidR="00531422" w:rsidRDefault="00531422" w:rsidP="00531422">
      <w:r w:rsidRPr="004C6A8A">
        <w:t xml:space="preserve">In this contribution, we discussed the issues related to </w:t>
      </w:r>
      <w:r w:rsidR="003D26DC">
        <w:t>side control information for network</w:t>
      </w:r>
      <w:r w:rsidR="00BD63B0">
        <w:t>-controlled</w:t>
      </w:r>
      <w:r w:rsidR="003D26DC">
        <w:t xml:space="preserve"> repeater</w:t>
      </w:r>
      <w:r w:rsidRPr="004C6A8A">
        <w:t>, and our proposals are as following:</w:t>
      </w:r>
    </w:p>
    <w:p w14:paraId="07CBED44" w14:textId="77777777" w:rsidR="00543D13" w:rsidRPr="00C42D30" w:rsidRDefault="0085047C" w:rsidP="00543D13">
      <w:pPr>
        <w:rPr>
          <w:b/>
          <w:bCs/>
          <w:i/>
          <w:iCs/>
          <w:lang w:eastAsia="zh-CN"/>
        </w:rPr>
      </w:pPr>
      <w:r>
        <w:rPr>
          <w:b/>
          <w:bCs/>
          <w:i/>
          <w:iCs/>
          <w:lang w:eastAsia="zh-CN"/>
        </w:rPr>
        <w:t xml:space="preserve"> </w:t>
      </w:r>
      <w:r w:rsidR="00543D13" w:rsidRPr="00C42D30">
        <w:rPr>
          <w:rFonts w:hint="eastAsia"/>
          <w:b/>
          <w:bCs/>
          <w:i/>
          <w:iCs/>
          <w:lang w:eastAsia="zh-CN"/>
        </w:rPr>
        <w:t>P</w:t>
      </w:r>
      <w:r w:rsidR="00543D13" w:rsidRPr="00C42D30">
        <w:rPr>
          <w:b/>
          <w:bCs/>
          <w:i/>
          <w:iCs/>
          <w:lang w:eastAsia="zh-CN"/>
        </w:rPr>
        <w:t>roposal 1: Support reporting the number of access link beams from NCR to gNB.</w:t>
      </w:r>
    </w:p>
    <w:p w14:paraId="3559F23E" w14:textId="5C793CAC" w:rsidR="00543D13" w:rsidRDefault="00543D13" w:rsidP="00543D13">
      <w:pPr>
        <w:rPr>
          <w:b/>
          <w:bCs/>
          <w:i/>
          <w:iCs/>
          <w:lang w:eastAsia="zh-CN"/>
        </w:rPr>
      </w:pPr>
      <w:r w:rsidRPr="00C42D30">
        <w:rPr>
          <w:rFonts w:hint="eastAsia"/>
          <w:b/>
          <w:bCs/>
          <w:i/>
          <w:iCs/>
          <w:lang w:eastAsia="zh-CN"/>
        </w:rPr>
        <w:t>P</w:t>
      </w:r>
      <w:r w:rsidRPr="00C42D30">
        <w:rPr>
          <w:b/>
          <w:bCs/>
          <w:i/>
          <w:iCs/>
          <w:lang w:eastAsia="zh-CN"/>
        </w:rPr>
        <w:t>roposal 2: Support symbol set as a time domain resource set to associate with an access link beam id.</w:t>
      </w:r>
    </w:p>
    <w:p w14:paraId="321976AA" w14:textId="15EA2BFB" w:rsidR="007F1D2F" w:rsidRDefault="007F1D2F" w:rsidP="00543D13">
      <w:pPr>
        <w:rPr>
          <w:b/>
          <w:bCs/>
          <w:i/>
          <w:iCs/>
          <w:lang w:eastAsia="zh-CN"/>
        </w:rPr>
      </w:pPr>
      <w:r w:rsidRPr="00C42D30">
        <w:rPr>
          <w:rFonts w:hint="eastAsia"/>
          <w:b/>
          <w:bCs/>
          <w:i/>
          <w:iCs/>
          <w:lang w:eastAsia="zh-CN"/>
        </w:rPr>
        <w:t>P</w:t>
      </w:r>
      <w:r w:rsidRPr="00C42D30">
        <w:rPr>
          <w:b/>
          <w:bCs/>
          <w:i/>
          <w:iCs/>
          <w:lang w:eastAsia="zh-CN"/>
        </w:rPr>
        <w:t xml:space="preserve">roposal </w:t>
      </w:r>
      <w:r>
        <w:rPr>
          <w:b/>
          <w:bCs/>
          <w:i/>
          <w:iCs/>
          <w:lang w:eastAsia="zh-CN"/>
        </w:rPr>
        <w:t>3</w:t>
      </w:r>
      <w:r w:rsidRPr="00C42D30">
        <w:rPr>
          <w:b/>
          <w:bCs/>
          <w:i/>
          <w:iCs/>
          <w:lang w:eastAsia="zh-CN"/>
        </w:rPr>
        <w:t xml:space="preserve">: Support reporting the </w:t>
      </w:r>
      <w:r>
        <w:rPr>
          <w:b/>
          <w:bCs/>
          <w:i/>
          <w:iCs/>
          <w:lang w:eastAsia="zh-CN"/>
        </w:rPr>
        <w:t>characteristics of</w:t>
      </w:r>
      <w:r w:rsidRPr="00C42D30">
        <w:rPr>
          <w:b/>
          <w:bCs/>
          <w:i/>
          <w:iCs/>
          <w:lang w:eastAsia="zh-CN"/>
        </w:rPr>
        <w:t xml:space="preserve"> access link beams from NCR to gNB</w:t>
      </w:r>
    </w:p>
    <w:p w14:paraId="690533C1" w14:textId="3277E421" w:rsidR="007920F4" w:rsidRPr="002D365D" w:rsidRDefault="007920F4" w:rsidP="007920F4">
      <w:pPr>
        <w:rPr>
          <w:b/>
          <w:bCs/>
          <w:i/>
          <w:iCs/>
          <w:lang w:eastAsia="zh-CN"/>
        </w:rPr>
      </w:pPr>
      <w:r w:rsidRPr="002D365D">
        <w:rPr>
          <w:rFonts w:hint="eastAsia"/>
          <w:b/>
          <w:bCs/>
          <w:i/>
          <w:iCs/>
          <w:lang w:eastAsia="zh-CN"/>
        </w:rPr>
        <w:t>P</w:t>
      </w:r>
      <w:r w:rsidRPr="002D365D">
        <w:rPr>
          <w:b/>
          <w:bCs/>
          <w:i/>
          <w:iCs/>
          <w:lang w:eastAsia="zh-CN"/>
        </w:rPr>
        <w:t xml:space="preserve">roposal </w:t>
      </w:r>
      <w:r w:rsidR="007F1D2F">
        <w:rPr>
          <w:b/>
          <w:bCs/>
          <w:i/>
          <w:iCs/>
          <w:lang w:eastAsia="zh-CN"/>
        </w:rPr>
        <w:t>4</w:t>
      </w:r>
      <w:r w:rsidRPr="002D365D">
        <w:rPr>
          <w:b/>
          <w:bCs/>
          <w:i/>
          <w:iCs/>
          <w:lang w:eastAsia="zh-CN"/>
        </w:rPr>
        <w:t xml:space="preserve">: Consider reporting of number </w:t>
      </w:r>
      <w:r>
        <w:rPr>
          <w:b/>
          <w:bCs/>
          <w:i/>
          <w:iCs/>
          <w:lang w:eastAsia="zh-CN"/>
        </w:rPr>
        <w:t xml:space="preserve">supported </w:t>
      </w:r>
      <w:r w:rsidRPr="002D365D">
        <w:rPr>
          <w:b/>
          <w:bCs/>
          <w:i/>
          <w:iCs/>
          <w:lang w:eastAsia="zh-CN"/>
        </w:rPr>
        <w:t>of antenna elements/ports of NCR to gNB.</w:t>
      </w:r>
    </w:p>
    <w:p w14:paraId="221F5FE6" w14:textId="3C779257" w:rsidR="00543D13" w:rsidRDefault="00543D13" w:rsidP="00543D13">
      <w:pPr>
        <w:rPr>
          <w:b/>
          <w:bCs/>
          <w:i/>
          <w:iCs/>
          <w:lang w:eastAsia="zh-CN"/>
        </w:rPr>
      </w:pPr>
      <w:r w:rsidRPr="00224B6F">
        <w:rPr>
          <w:rFonts w:hint="eastAsia"/>
          <w:b/>
          <w:bCs/>
          <w:i/>
          <w:iCs/>
          <w:lang w:eastAsia="zh-CN"/>
        </w:rPr>
        <w:t>P</w:t>
      </w:r>
      <w:r w:rsidRPr="00224B6F">
        <w:rPr>
          <w:b/>
          <w:bCs/>
          <w:i/>
          <w:iCs/>
          <w:lang w:eastAsia="zh-CN"/>
        </w:rPr>
        <w:t xml:space="preserve">roposal </w:t>
      </w:r>
      <w:r w:rsidR="007F1D2F">
        <w:rPr>
          <w:b/>
          <w:bCs/>
          <w:i/>
          <w:iCs/>
          <w:lang w:eastAsia="zh-CN"/>
        </w:rPr>
        <w:t>5</w:t>
      </w:r>
      <w:r w:rsidRPr="00224B6F">
        <w:rPr>
          <w:b/>
          <w:bCs/>
          <w:i/>
          <w:iCs/>
          <w:lang w:eastAsia="zh-CN"/>
        </w:rPr>
        <w:t xml:space="preserve">: </w:t>
      </w:r>
      <w:r>
        <w:rPr>
          <w:b/>
          <w:bCs/>
          <w:i/>
          <w:iCs/>
          <w:lang w:eastAsia="zh-CN"/>
        </w:rPr>
        <w:t>Support to determine a priority for association between time domain resource and beam id.</w:t>
      </w:r>
    </w:p>
    <w:p w14:paraId="3B5CCCE0" w14:textId="77777777" w:rsidR="007F1D2F" w:rsidRDefault="007F1D2F" w:rsidP="007F1D2F">
      <w:pPr>
        <w:rPr>
          <w:b/>
          <w:bCs/>
          <w:i/>
          <w:iCs/>
          <w:lang w:eastAsia="zh-CN"/>
        </w:rPr>
      </w:pPr>
      <w:r w:rsidRPr="00224B6F">
        <w:rPr>
          <w:rFonts w:hint="eastAsia"/>
          <w:b/>
          <w:bCs/>
          <w:i/>
          <w:iCs/>
          <w:lang w:eastAsia="zh-CN"/>
        </w:rPr>
        <w:t>P</w:t>
      </w:r>
      <w:r w:rsidRPr="00224B6F">
        <w:rPr>
          <w:b/>
          <w:bCs/>
          <w:i/>
          <w:iCs/>
          <w:lang w:eastAsia="zh-CN"/>
        </w:rPr>
        <w:t xml:space="preserve">roposal </w:t>
      </w:r>
      <w:r>
        <w:rPr>
          <w:b/>
          <w:bCs/>
          <w:i/>
          <w:iCs/>
          <w:lang w:eastAsia="zh-CN"/>
        </w:rPr>
        <w:t>6</w:t>
      </w:r>
      <w:r w:rsidRPr="00224B6F">
        <w:rPr>
          <w:b/>
          <w:bCs/>
          <w:i/>
          <w:iCs/>
          <w:lang w:eastAsia="zh-CN"/>
        </w:rPr>
        <w:t xml:space="preserve">: </w:t>
      </w:r>
      <w:r>
        <w:rPr>
          <w:b/>
          <w:bCs/>
          <w:i/>
          <w:iCs/>
          <w:lang w:eastAsia="zh-CN"/>
        </w:rPr>
        <w:t>Consider access beam determination and indication if multiple UEs are FDM-scheduled in the same slot/symbol.</w:t>
      </w:r>
    </w:p>
    <w:p w14:paraId="508AF840" w14:textId="5235F0F7" w:rsidR="00543D13" w:rsidRPr="006A064E" w:rsidRDefault="00543D13" w:rsidP="00543D13">
      <w:pPr>
        <w:rPr>
          <w:b/>
          <w:bCs/>
          <w:i/>
          <w:iCs/>
          <w:lang w:eastAsia="zh-CN"/>
        </w:rPr>
      </w:pPr>
      <w:r w:rsidRPr="006A064E">
        <w:rPr>
          <w:rFonts w:hint="eastAsia"/>
          <w:b/>
          <w:bCs/>
          <w:i/>
          <w:iCs/>
          <w:lang w:eastAsia="zh-CN"/>
        </w:rPr>
        <w:t>P</w:t>
      </w:r>
      <w:r w:rsidRPr="006A064E">
        <w:rPr>
          <w:b/>
          <w:bCs/>
          <w:i/>
          <w:iCs/>
          <w:lang w:eastAsia="zh-CN"/>
        </w:rPr>
        <w:t xml:space="preserve">roposal </w:t>
      </w:r>
      <w:r w:rsidR="007F1D2F">
        <w:rPr>
          <w:b/>
          <w:bCs/>
          <w:i/>
          <w:iCs/>
          <w:lang w:eastAsia="zh-CN"/>
        </w:rPr>
        <w:t>7</w:t>
      </w:r>
      <w:r w:rsidRPr="006A064E">
        <w:rPr>
          <w:b/>
          <w:bCs/>
          <w:i/>
          <w:iCs/>
          <w:lang w:eastAsia="zh-CN"/>
        </w:rPr>
        <w:t xml:space="preserve">: Consider the beam determination in RACH and BFR procedure for </w:t>
      </w:r>
      <w:r>
        <w:rPr>
          <w:b/>
          <w:bCs/>
          <w:i/>
          <w:iCs/>
          <w:lang w:eastAsia="zh-CN"/>
        </w:rPr>
        <w:t>NCR</w:t>
      </w:r>
      <w:r w:rsidRPr="006A064E">
        <w:rPr>
          <w:b/>
          <w:bCs/>
          <w:i/>
          <w:iCs/>
          <w:lang w:eastAsia="zh-CN"/>
        </w:rPr>
        <w:t>.</w:t>
      </w:r>
    </w:p>
    <w:p w14:paraId="25828568" w14:textId="7A6A1A01" w:rsidR="00543D13" w:rsidRDefault="00543D13" w:rsidP="00543D13">
      <w:pPr>
        <w:rPr>
          <w:b/>
          <w:bCs/>
          <w:i/>
          <w:iCs/>
          <w:lang w:eastAsia="zh-CN"/>
        </w:rPr>
      </w:pPr>
      <w:r w:rsidRPr="005501AB">
        <w:rPr>
          <w:b/>
          <w:bCs/>
          <w:i/>
          <w:iCs/>
          <w:lang w:eastAsia="zh-CN"/>
        </w:rPr>
        <w:t xml:space="preserve">Proposal </w:t>
      </w:r>
      <w:r w:rsidR="007F1D2F">
        <w:rPr>
          <w:b/>
          <w:bCs/>
          <w:i/>
          <w:iCs/>
          <w:lang w:eastAsia="zh-CN"/>
        </w:rPr>
        <w:t>8</w:t>
      </w:r>
      <w:r w:rsidRPr="005501AB">
        <w:rPr>
          <w:b/>
          <w:bCs/>
          <w:i/>
          <w:iCs/>
          <w:lang w:eastAsia="zh-CN"/>
        </w:rPr>
        <w:t xml:space="preserve">: </w:t>
      </w:r>
      <w:r>
        <w:rPr>
          <w:b/>
          <w:bCs/>
          <w:i/>
          <w:iCs/>
          <w:lang w:eastAsia="zh-CN"/>
        </w:rPr>
        <w:t>Support explicit indication of backhaul link by a new signaling.</w:t>
      </w:r>
    </w:p>
    <w:p w14:paraId="41DC2B55" w14:textId="5374963E" w:rsidR="0085047C" w:rsidRDefault="00543D13" w:rsidP="0085047C">
      <w:pPr>
        <w:rPr>
          <w:b/>
          <w:bCs/>
          <w:i/>
          <w:iCs/>
          <w:lang w:eastAsia="zh-CN"/>
        </w:rPr>
      </w:pPr>
      <w:r w:rsidRPr="005501AB">
        <w:rPr>
          <w:b/>
          <w:bCs/>
          <w:i/>
          <w:iCs/>
          <w:lang w:eastAsia="zh-CN"/>
        </w:rPr>
        <w:t xml:space="preserve">Proposal </w:t>
      </w:r>
      <w:r w:rsidR="007F1D2F">
        <w:rPr>
          <w:b/>
          <w:bCs/>
          <w:i/>
          <w:iCs/>
          <w:lang w:eastAsia="zh-CN"/>
        </w:rPr>
        <w:t>9</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gNB-repeater link.</w:t>
      </w:r>
    </w:p>
    <w:p w14:paraId="2156F4F4" w14:textId="3AB4A85B" w:rsidR="00543D13" w:rsidRDefault="00543D13" w:rsidP="0085047C">
      <w:pPr>
        <w:rPr>
          <w:b/>
          <w:bCs/>
          <w:i/>
          <w:iCs/>
          <w:lang w:val="en-GB" w:eastAsia="zh-CN"/>
        </w:rPr>
      </w:pPr>
      <w:r w:rsidRPr="002931D3">
        <w:rPr>
          <w:b/>
          <w:bCs/>
          <w:i/>
          <w:iCs/>
          <w:lang w:val="en-GB" w:eastAsia="zh-CN"/>
        </w:rPr>
        <w:t xml:space="preserve">Proposal </w:t>
      </w:r>
      <w:r w:rsidR="007F1D2F">
        <w:rPr>
          <w:b/>
          <w:bCs/>
          <w:i/>
          <w:iCs/>
          <w:lang w:val="en-GB" w:eastAsia="zh-CN"/>
        </w:rPr>
        <w:t>10</w:t>
      </w:r>
      <w:r w:rsidRPr="002931D3">
        <w:rPr>
          <w:b/>
          <w:bCs/>
          <w:i/>
          <w:iCs/>
          <w:lang w:val="en-GB" w:eastAsia="zh-CN"/>
        </w:rPr>
        <w:t>: Consider joint transmission from multiple repeaters to serve a UE.</w:t>
      </w:r>
    </w:p>
    <w:p w14:paraId="6AE7D1E2" w14:textId="3FAB911C" w:rsidR="00543D13" w:rsidRDefault="00543D13" w:rsidP="0085047C">
      <w:pPr>
        <w:rPr>
          <w:b/>
          <w:bCs/>
          <w:i/>
          <w:iCs/>
          <w:lang w:eastAsia="zh-CN"/>
        </w:rPr>
      </w:pPr>
      <w:r w:rsidRPr="00174C57">
        <w:rPr>
          <w:rFonts w:hint="eastAsia"/>
          <w:b/>
          <w:bCs/>
          <w:i/>
          <w:iCs/>
          <w:lang w:eastAsia="zh-CN"/>
        </w:rPr>
        <w:t>P</w:t>
      </w:r>
      <w:r w:rsidRPr="00174C57">
        <w:rPr>
          <w:b/>
          <w:bCs/>
          <w:i/>
          <w:iCs/>
          <w:lang w:eastAsia="zh-CN"/>
        </w:rPr>
        <w:t xml:space="preserve">roposal </w:t>
      </w:r>
      <w:r w:rsidR="007F1D2F">
        <w:rPr>
          <w:b/>
          <w:bCs/>
          <w:i/>
          <w:iCs/>
          <w:lang w:eastAsia="zh-CN"/>
        </w:rPr>
        <w:t>11</w:t>
      </w:r>
      <w:r w:rsidRPr="00174C57">
        <w:rPr>
          <w:b/>
          <w:bCs/>
          <w:i/>
          <w:iCs/>
          <w:lang w:eastAsia="zh-CN"/>
        </w:rPr>
        <w:t xml:space="preserve">: </w:t>
      </w:r>
      <w:r>
        <w:rPr>
          <w:b/>
          <w:bCs/>
          <w:i/>
          <w:iCs/>
          <w:lang w:eastAsia="zh-CN"/>
        </w:rPr>
        <w:t>Support option 1 with NCT</w:t>
      </w:r>
      <w:r w:rsidR="006B34F3">
        <w:rPr>
          <w:b/>
          <w:bCs/>
          <w:i/>
          <w:iCs/>
          <w:lang w:eastAsia="zh-CN"/>
        </w:rPr>
        <w:t>-</w:t>
      </w:r>
      <w:r>
        <w:rPr>
          <w:b/>
          <w:bCs/>
          <w:i/>
          <w:iCs/>
          <w:lang w:eastAsia="zh-CN"/>
        </w:rPr>
        <w:t>Fwd to be off or not forwarding over flexible symbols.</w:t>
      </w:r>
    </w:p>
    <w:p w14:paraId="2EB0EA00" w14:textId="33EAC826" w:rsidR="00543D13" w:rsidRPr="00587EE8" w:rsidRDefault="00543D13" w:rsidP="00543D13">
      <w:pPr>
        <w:rPr>
          <w:b/>
          <w:bCs/>
          <w:i/>
          <w:iCs/>
          <w:lang w:eastAsia="zh-CN"/>
        </w:rPr>
      </w:pPr>
      <w:r w:rsidRPr="00587EE8">
        <w:rPr>
          <w:rFonts w:hint="eastAsia"/>
          <w:b/>
          <w:bCs/>
          <w:i/>
          <w:iCs/>
          <w:lang w:eastAsia="zh-CN"/>
        </w:rPr>
        <w:lastRenderedPageBreak/>
        <w:t>P</w:t>
      </w:r>
      <w:r w:rsidRPr="00587EE8">
        <w:rPr>
          <w:b/>
          <w:bCs/>
          <w:i/>
          <w:iCs/>
          <w:lang w:eastAsia="zh-CN"/>
        </w:rPr>
        <w:t xml:space="preserve">roposal </w:t>
      </w:r>
      <w:r w:rsidR="007F1D2F">
        <w:rPr>
          <w:b/>
          <w:bCs/>
          <w:i/>
          <w:iCs/>
          <w:lang w:eastAsia="zh-CN"/>
        </w:rPr>
        <w:t>12</w:t>
      </w:r>
      <w:r w:rsidRPr="00587EE8">
        <w:rPr>
          <w:b/>
          <w:bCs/>
          <w:i/>
          <w:iCs/>
          <w:lang w:eastAsia="zh-CN"/>
        </w:rPr>
        <w:t>: Support both explicit and implicit on-off indication for NCR-Fwd.</w:t>
      </w:r>
    </w:p>
    <w:p w14:paraId="306A534A" w14:textId="7F839524" w:rsidR="00543D13" w:rsidRPr="00D245F7" w:rsidRDefault="00543D13" w:rsidP="00543D13">
      <w:pPr>
        <w:rPr>
          <w:b/>
          <w:bCs/>
          <w:i/>
          <w:iCs/>
          <w:lang w:eastAsia="zh-CN"/>
        </w:rPr>
      </w:pPr>
      <w:r w:rsidRPr="00D245F7">
        <w:rPr>
          <w:rFonts w:hint="eastAsia"/>
          <w:b/>
          <w:bCs/>
          <w:i/>
          <w:iCs/>
          <w:lang w:eastAsia="zh-CN"/>
        </w:rPr>
        <w:t>P</w:t>
      </w:r>
      <w:r w:rsidRPr="00D245F7">
        <w:rPr>
          <w:b/>
          <w:bCs/>
          <w:i/>
          <w:iCs/>
          <w:lang w:eastAsia="zh-CN"/>
        </w:rPr>
        <w:t xml:space="preserve">roposal </w:t>
      </w:r>
      <w:r w:rsidR="007F1D2F">
        <w:rPr>
          <w:b/>
          <w:bCs/>
          <w:i/>
          <w:iCs/>
          <w:lang w:eastAsia="zh-CN"/>
        </w:rPr>
        <w:t>13</w:t>
      </w:r>
      <w:r w:rsidRPr="00D245F7">
        <w:rPr>
          <w:b/>
          <w:bCs/>
          <w:i/>
          <w:iCs/>
          <w:lang w:eastAsia="zh-CN"/>
        </w:rPr>
        <w:t>: NCR-Fwd’s on-off behavior is not impacted by NCR</w:t>
      </w:r>
      <w:r w:rsidR="00AA22F3">
        <w:rPr>
          <w:b/>
          <w:bCs/>
          <w:i/>
          <w:iCs/>
          <w:lang w:eastAsia="zh-CN"/>
        </w:rPr>
        <w:t xml:space="preserve"> </w:t>
      </w:r>
      <w:r w:rsidRPr="00D245F7">
        <w:rPr>
          <w:b/>
          <w:bCs/>
          <w:i/>
          <w:iCs/>
          <w:lang w:eastAsia="zh-CN"/>
        </w:rPr>
        <w:t>MT’s RRC states.</w:t>
      </w:r>
    </w:p>
    <w:p w14:paraId="37CFE308" w14:textId="182F7FD6" w:rsidR="00543D13" w:rsidRDefault="00543D13" w:rsidP="0085047C">
      <w:pPr>
        <w:rPr>
          <w:b/>
          <w:bCs/>
          <w:i/>
          <w:iCs/>
          <w:lang w:eastAsia="zh-CN"/>
        </w:rPr>
      </w:pPr>
      <w:r w:rsidRPr="00644CB2">
        <w:rPr>
          <w:b/>
          <w:bCs/>
          <w:i/>
          <w:iCs/>
          <w:lang w:eastAsia="zh-CN"/>
        </w:rPr>
        <w:t xml:space="preserve">Proposal </w:t>
      </w:r>
      <w:r w:rsidR="007F1D2F">
        <w:rPr>
          <w:b/>
          <w:bCs/>
          <w:i/>
          <w:iCs/>
          <w:lang w:eastAsia="zh-CN"/>
        </w:rPr>
        <w:t>14</w:t>
      </w:r>
      <w:r w:rsidRPr="00644CB2">
        <w:rPr>
          <w:b/>
          <w:bCs/>
          <w:i/>
          <w:iCs/>
          <w:lang w:eastAsia="zh-CN"/>
        </w:rPr>
        <w:t>: Consider alignment of network energy saving mode between the gNB and repeater</w:t>
      </w:r>
      <w:r>
        <w:rPr>
          <w:b/>
          <w:bCs/>
          <w:i/>
          <w:iCs/>
          <w:lang w:eastAsia="zh-CN"/>
        </w:rPr>
        <w:t>.</w:t>
      </w:r>
    </w:p>
    <w:p w14:paraId="7A8791A7" w14:textId="718FDC63" w:rsidR="00543D13" w:rsidRDefault="00543D13" w:rsidP="00543D13">
      <w:pPr>
        <w:rPr>
          <w:b/>
          <w:bCs/>
          <w:i/>
          <w:iCs/>
          <w:lang w:eastAsia="zh-CN"/>
        </w:rPr>
      </w:pPr>
      <w:r w:rsidRPr="00644CB2">
        <w:rPr>
          <w:b/>
          <w:bCs/>
          <w:i/>
          <w:iCs/>
          <w:lang w:eastAsia="zh-CN"/>
        </w:rPr>
        <w:t xml:space="preserve">Proposal </w:t>
      </w:r>
      <w:r w:rsidR="007F1D2F">
        <w:rPr>
          <w:b/>
          <w:bCs/>
          <w:i/>
          <w:iCs/>
          <w:lang w:eastAsia="zh-CN"/>
        </w:rPr>
        <w:t>15</w:t>
      </w:r>
      <w:r w:rsidRPr="00644CB2">
        <w:rPr>
          <w:b/>
          <w:bCs/>
          <w:i/>
          <w:iCs/>
          <w:lang w:eastAsia="zh-CN"/>
        </w:rPr>
        <w:t>: Consider ON/OFF patterns</w:t>
      </w:r>
      <w:r>
        <w:rPr>
          <w:b/>
          <w:bCs/>
          <w:i/>
          <w:iCs/>
          <w:lang w:eastAsia="zh-CN"/>
        </w:rPr>
        <w:t xml:space="preserve"> </w:t>
      </w:r>
      <w:r w:rsidRPr="00644CB2">
        <w:rPr>
          <w:b/>
          <w:bCs/>
          <w:i/>
          <w:iCs/>
          <w:lang w:eastAsia="zh-CN"/>
        </w:rPr>
        <w:t xml:space="preserve">for interference avoidance </w:t>
      </w:r>
      <w:r>
        <w:rPr>
          <w:b/>
          <w:bCs/>
          <w:i/>
          <w:iCs/>
          <w:lang w:eastAsia="zh-CN"/>
        </w:rPr>
        <w:t xml:space="preserve">including studying the granularity of the ON and OFF durations. </w:t>
      </w:r>
    </w:p>
    <w:p w14:paraId="718D791B" w14:textId="77777777" w:rsidR="007F1D2F" w:rsidRPr="00644CB2" w:rsidRDefault="007F1D2F" w:rsidP="007F1D2F">
      <w:pPr>
        <w:rPr>
          <w:b/>
          <w:bCs/>
          <w:i/>
          <w:iCs/>
          <w:lang w:eastAsia="zh-CN"/>
        </w:rPr>
      </w:pPr>
      <w:r w:rsidRPr="00644CB2">
        <w:rPr>
          <w:b/>
          <w:bCs/>
          <w:i/>
          <w:iCs/>
          <w:lang w:eastAsia="zh-CN"/>
        </w:rPr>
        <w:t xml:space="preserve">Proposal </w:t>
      </w:r>
      <w:r>
        <w:rPr>
          <w:b/>
          <w:bCs/>
          <w:i/>
          <w:iCs/>
          <w:lang w:eastAsia="zh-CN"/>
        </w:rPr>
        <w:t>16</w:t>
      </w:r>
      <w:r w:rsidRPr="00644CB2">
        <w:rPr>
          <w:b/>
          <w:bCs/>
          <w:i/>
          <w:iCs/>
          <w:lang w:eastAsia="zh-CN"/>
        </w:rPr>
        <w:t>: Consider power control for interference management and power saving</w:t>
      </w:r>
      <w:r>
        <w:rPr>
          <w:b/>
          <w:bCs/>
          <w:i/>
          <w:iCs/>
          <w:lang w:eastAsia="zh-CN"/>
        </w:rPr>
        <w:t>.</w:t>
      </w:r>
      <w:r w:rsidRPr="00644CB2">
        <w:rPr>
          <w:b/>
          <w:bCs/>
          <w:i/>
          <w:iCs/>
          <w:lang w:eastAsia="zh-CN"/>
        </w:rPr>
        <w:t xml:space="preserve">  </w:t>
      </w:r>
    </w:p>
    <w:p w14:paraId="567E83B8" w14:textId="77777777" w:rsidR="007F1D2F" w:rsidRPr="00644CB2" w:rsidRDefault="007F1D2F" w:rsidP="007F1D2F">
      <w:pPr>
        <w:rPr>
          <w:b/>
          <w:bCs/>
          <w:i/>
          <w:iCs/>
          <w:lang w:eastAsia="zh-CN"/>
        </w:rPr>
      </w:pPr>
      <w:r w:rsidRPr="00190B85">
        <w:rPr>
          <w:b/>
          <w:bCs/>
          <w:i/>
          <w:iCs/>
          <w:lang w:eastAsia="zh-CN"/>
        </w:rPr>
        <w:t xml:space="preserve">Proposal </w:t>
      </w:r>
      <w:r>
        <w:rPr>
          <w:b/>
          <w:bCs/>
          <w:i/>
          <w:iCs/>
          <w:lang w:eastAsia="zh-CN"/>
        </w:rPr>
        <w:t>17</w:t>
      </w:r>
      <w:r w:rsidRPr="00190B85">
        <w:rPr>
          <w:b/>
          <w:bCs/>
          <w:i/>
          <w:iCs/>
          <w:lang w:eastAsia="zh-CN"/>
        </w:rPr>
        <w:t xml:space="preserve">: </w:t>
      </w:r>
      <w:r>
        <w:rPr>
          <w:b/>
          <w:bCs/>
          <w:i/>
          <w:iCs/>
          <w:lang w:eastAsia="zh-CN"/>
        </w:rPr>
        <w:t>Consider power adjustments towards cell boundaries for reducing inter-cell interference without compromising coverage performance in other areas of the cell.</w:t>
      </w:r>
    </w:p>
    <w:p w14:paraId="73D8C28C" w14:textId="1AF7F163" w:rsidR="00531422" w:rsidRPr="00531422" w:rsidRDefault="00111C6E" w:rsidP="00D30ACD">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3AEA0D56" w14:textId="0A4EF990" w:rsidR="00531422" w:rsidRDefault="00531422" w:rsidP="00531422">
      <w:pPr>
        <w:pStyle w:val="References"/>
        <w:rPr>
          <w:sz w:val="22"/>
          <w:szCs w:val="22"/>
          <w:lang w:eastAsia="zh-CN"/>
        </w:rPr>
      </w:pPr>
      <w:r w:rsidRPr="004C6A8A">
        <w:rPr>
          <w:sz w:val="22"/>
          <w:szCs w:val="22"/>
          <w:lang w:eastAsia="zh-CN"/>
        </w:rPr>
        <w:t>RP-2</w:t>
      </w:r>
      <w:r w:rsidR="00CC3958">
        <w:rPr>
          <w:sz w:val="22"/>
          <w:szCs w:val="22"/>
          <w:lang w:eastAsia="zh-CN"/>
        </w:rPr>
        <w:t>22673</w:t>
      </w:r>
      <w:r w:rsidRPr="004C6A8A">
        <w:rPr>
          <w:sz w:val="22"/>
          <w:szCs w:val="22"/>
          <w:lang w:eastAsia="zh-CN"/>
        </w:rPr>
        <w:t>, RANP#</w:t>
      </w:r>
      <w:r w:rsidR="002332EC">
        <w:rPr>
          <w:sz w:val="22"/>
          <w:szCs w:val="22"/>
          <w:lang w:eastAsia="zh-CN"/>
        </w:rPr>
        <w:t>9</w:t>
      </w:r>
      <w:r w:rsidR="009A18D2">
        <w:rPr>
          <w:sz w:val="22"/>
          <w:szCs w:val="22"/>
          <w:lang w:eastAsia="zh-CN"/>
        </w:rPr>
        <w:t>7</w:t>
      </w:r>
      <w:r w:rsidRPr="004C6A8A">
        <w:rPr>
          <w:sz w:val="22"/>
          <w:szCs w:val="22"/>
          <w:lang w:eastAsia="zh-CN"/>
        </w:rPr>
        <w:t>e, “</w:t>
      </w:r>
      <w:r w:rsidR="009A18D2" w:rsidRPr="009A18D2">
        <w:rPr>
          <w:sz w:val="22"/>
          <w:szCs w:val="22"/>
          <w:lang w:eastAsia="zh-CN"/>
        </w:rPr>
        <w:t>New WID on NR network-controlled repeaters</w:t>
      </w:r>
      <w:r w:rsidRPr="004C6A8A">
        <w:rPr>
          <w:sz w:val="22"/>
          <w:szCs w:val="22"/>
          <w:lang w:eastAsia="zh-CN"/>
        </w:rPr>
        <w:t>”</w:t>
      </w:r>
    </w:p>
    <w:p w14:paraId="5C7F40A0" w14:textId="3C7CB5AE" w:rsidR="00DA134E" w:rsidRPr="00DA134E" w:rsidRDefault="00DA134E" w:rsidP="00DA134E">
      <w:pPr>
        <w:rPr>
          <w:lang w:eastAsia="zh-CN"/>
        </w:rPr>
      </w:pPr>
      <w:r>
        <w:rPr>
          <w:rFonts w:hint="eastAsia"/>
          <w:lang w:eastAsia="zh-CN"/>
        </w:rPr>
        <w:t>[</w:t>
      </w:r>
      <w:r>
        <w:rPr>
          <w:lang w:eastAsia="zh-CN"/>
        </w:rPr>
        <w:t>2]   3GPP RAN1#1</w:t>
      </w:r>
      <w:r w:rsidR="009A18D2">
        <w:rPr>
          <w:lang w:eastAsia="zh-CN"/>
        </w:rPr>
        <w:t>10</w:t>
      </w:r>
      <w:r>
        <w:rPr>
          <w:lang w:eastAsia="zh-CN"/>
        </w:rPr>
        <w:t xml:space="preserve"> chairman notes</w:t>
      </w:r>
    </w:p>
    <w:p w14:paraId="68C70130" w14:textId="77777777" w:rsidR="00DA134E" w:rsidRPr="00DA134E" w:rsidRDefault="00DA134E" w:rsidP="00DA134E">
      <w:pPr>
        <w:rPr>
          <w:lang w:eastAsia="zh-CN"/>
        </w:rPr>
      </w:pPr>
    </w:p>
    <w:p w14:paraId="6EE3D48B" w14:textId="0D1EB436" w:rsidR="00057534" w:rsidRPr="002332EC" w:rsidRDefault="00057534" w:rsidP="002332EC">
      <w:pPr>
        <w:pStyle w:val="References"/>
        <w:numPr>
          <w:ilvl w:val="0"/>
          <w:numId w:val="0"/>
        </w:numPr>
        <w:rPr>
          <w:sz w:val="22"/>
          <w:szCs w:val="22"/>
          <w:lang w:eastAsia="zh-CN"/>
        </w:rPr>
      </w:pPr>
    </w:p>
    <w:sectPr w:rsidR="00057534" w:rsidRPr="002332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A8BB1" w14:textId="77777777" w:rsidR="007667FA" w:rsidRDefault="007667FA">
      <w:r>
        <w:separator/>
      </w:r>
    </w:p>
  </w:endnote>
  <w:endnote w:type="continuationSeparator" w:id="0">
    <w:p w14:paraId="2625E70F" w14:textId="77777777" w:rsidR="007667FA" w:rsidRDefault="00766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9E2F2" w14:textId="77777777" w:rsidR="007667FA" w:rsidRDefault="007667FA">
      <w:r>
        <w:separator/>
      </w:r>
    </w:p>
  </w:footnote>
  <w:footnote w:type="continuationSeparator" w:id="0">
    <w:p w14:paraId="1D406AF7" w14:textId="77777777" w:rsidR="007667FA" w:rsidRDefault="007667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E2B2A34"/>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8"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3703A7"/>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5"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CA10A6"/>
    <w:multiLevelType w:val="hybridMultilevel"/>
    <w:tmpl w:val="9DA40F8A"/>
    <w:lvl w:ilvl="0" w:tplc="77961A0C">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17"/>
  </w:num>
  <w:num w:numId="4">
    <w:abstractNumId w:val="7"/>
  </w:num>
  <w:num w:numId="5">
    <w:abstractNumId w:val="13"/>
  </w:num>
  <w:num w:numId="6">
    <w:abstractNumId w:val="2"/>
  </w:num>
  <w:num w:numId="7">
    <w:abstractNumId w:val="14"/>
  </w:num>
  <w:num w:numId="8">
    <w:abstractNumId w:val="1"/>
  </w:num>
  <w:num w:numId="9">
    <w:abstractNumId w:val="3"/>
  </w:num>
  <w:num w:numId="10">
    <w:abstractNumId w:val="10"/>
  </w:num>
  <w:num w:numId="11">
    <w:abstractNumId w:val="5"/>
  </w:num>
  <w:num w:numId="12">
    <w:abstractNumId w:val="4"/>
  </w:num>
  <w:num w:numId="13">
    <w:abstractNumId w:val="8"/>
  </w:num>
  <w:num w:numId="14">
    <w:abstractNumId w:val="16"/>
  </w:num>
  <w:num w:numId="15">
    <w:abstractNumId w:val="2"/>
  </w:num>
  <w:num w:numId="16">
    <w:abstractNumId w:val="0"/>
  </w:num>
  <w:num w:numId="17">
    <w:abstractNumId w:val="6"/>
  </w:num>
  <w:num w:numId="18">
    <w:abstractNumId w:val="11"/>
  </w:num>
  <w:num w:numId="19">
    <w:abstractNumId w:val="15"/>
  </w:num>
  <w:num w:numId="2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963"/>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55A"/>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54C9"/>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973"/>
    <w:rsid w:val="00042ABA"/>
    <w:rsid w:val="000434B7"/>
    <w:rsid w:val="000435E4"/>
    <w:rsid w:val="0004363D"/>
    <w:rsid w:val="00043C49"/>
    <w:rsid w:val="00044894"/>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1A80"/>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21A"/>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771"/>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01A"/>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0"/>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58C"/>
    <w:rsid w:val="00087913"/>
    <w:rsid w:val="000902DC"/>
    <w:rsid w:val="00090D73"/>
    <w:rsid w:val="00090EC6"/>
    <w:rsid w:val="000910F2"/>
    <w:rsid w:val="000911AE"/>
    <w:rsid w:val="00091349"/>
    <w:rsid w:val="00092A30"/>
    <w:rsid w:val="00092F94"/>
    <w:rsid w:val="00093697"/>
    <w:rsid w:val="00093D42"/>
    <w:rsid w:val="00093D46"/>
    <w:rsid w:val="00093ECE"/>
    <w:rsid w:val="00094A16"/>
    <w:rsid w:val="00094DE6"/>
    <w:rsid w:val="00095677"/>
    <w:rsid w:val="000957C2"/>
    <w:rsid w:val="00095DFF"/>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5AD6"/>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429"/>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060"/>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105"/>
    <w:rsid w:val="0010172A"/>
    <w:rsid w:val="00101753"/>
    <w:rsid w:val="001021D5"/>
    <w:rsid w:val="001026CA"/>
    <w:rsid w:val="001027A9"/>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DD4"/>
    <w:rsid w:val="00107E1C"/>
    <w:rsid w:val="00110243"/>
    <w:rsid w:val="00110332"/>
    <w:rsid w:val="00111056"/>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7"/>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09FC"/>
    <w:rsid w:val="00131040"/>
    <w:rsid w:val="00131184"/>
    <w:rsid w:val="001311CC"/>
    <w:rsid w:val="001315EF"/>
    <w:rsid w:val="001318C4"/>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AA6"/>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ADD"/>
    <w:rsid w:val="00155F0E"/>
    <w:rsid w:val="00156374"/>
    <w:rsid w:val="001577D8"/>
    <w:rsid w:val="00157FC3"/>
    <w:rsid w:val="00160361"/>
    <w:rsid w:val="00160739"/>
    <w:rsid w:val="00161480"/>
    <w:rsid w:val="001617AE"/>
    <w:rsid w:val="0016271E"/>
    <w:rsid w:val="00162AB4"/>
    <w:rsid w:val="00162D7A"/>
    <w:rsid w:val="00163053"/>
    <w:rsid w:val="001633B1"/>
    <w:rsid w:val="00164B7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C5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B8C"/>
    <w:rsid w:val="0019069B"/>
    <w:rsid w:val="001907CD"/>
    <w:rsid w:val="0019093C"/>
    <w:rsid w:val="00190B85"/>
    <w:rsid w:val="00190D77"/>
    <w:rsid w:val="00190D9A"/>
    <w:rsid w:val="00191C91"/>
    <w:rsid w:val="00192DD9"/>
    <w:rsid w:val="00192E71"/>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4F0D"/>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46"/>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29F"/>
    <w:rsid w:val="001E7504"/>
    <w:rsid w:val="001E76D2"/>
    <w:rsid w:val="001E76DF"/>
    <w:rsid w:val="001E7731"/>
    <w:rsid w:val="001E7995"/>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5FFC"/>
    <w:rsid w:val="001F61EF"/>
    <w:rsid w:val="001F6804"/>
    <w:rsid w:val="001F6B4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AB7"/>
    <w:rsid w:val="002169F1"/>
    <w:rsid w:val="00220894"/>
    <w:rsid w:val="0022134B"/>
    <w:rsid w:val="00221D96"/>
    <w:rsid w:val="00221DE9"/>
    <w:rsid w:val="00223D16"/>
    <w:rsid w:val="00224952"/>
    <w:rsid w:val="00224B6F"/>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2EC"/>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7E9"/>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1D"/>
    <w:rsid w:val="00251523"/>
    <w:rsid w:val="002516DE"/>
    <w:rsid w:val="00251F32"/>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CD6"/>
    <w:rsid w:val="00265E7B"/>
    <w:rsid w:val="00265F54"/>
    <w:rsid w:val="00266510"/>
    <w:rsid w:val="00266B13"/>
    <w:rsid w:val="00266C51"/>
    <w:rsid w:val="00266F53"/>
    <w:rsid w:val="00267DA1"/>
    <w:rsid w:val="002703A2"/>
    <w:rsid w:val="0027061D"/>
    <w:rsid w:val="00270728"/>
    <w:rsid w:val="002707B2"/>
    <w:rsid w:val="00270855"/>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2848"/>
    <w:rsid w:val="00283347"/>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640"/>
    <w:rsid w:val="00295E1A"/>
    <w:rsid w:val="0029608E"/>
    <w:rsid w:val="002962EF"/>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0F5"/>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38"/>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4608"/>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41"/>
    <w:rsid w:val="002D2962"/>
    <w:rsid w:val="002D2F4E"/>
    <w:rsid w:val="002D30B4"/>
    <w:rsid w:val="002D30B9"/>
    <w:rsid w:val="002D3163"/>
    <w:rsid w:val="002D365D"/>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6F4"/>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2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99"/>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113"/>
    <w:rsid w:val="003762BC"/>
    <w:rsid w:val="0037630F"/>
    <w:rsid w:val="003764A1"/>
    <w:rsid w:val="00376CB6"/>
    <w:rsid w:val="00376DCB"/>
    <w:rsid w:val="00376F86"/>
    <w:rsid w:val="003770BB"/>
    <w:rsid w:val="003770D2"/>
    <w:rsid w:val="00377175"/>
    <w:rsid w:val="0037771A"/>
    <w:rsid w:val="00377A96"/>
    <w:rsid w:val="00377C81"/>
    <w:rsid w:val="003802DC"/>
    <w:rsid w:val="00380805"/>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73E"/>
    <w:rsid w:val="00390DC7"/>
    <w:rsid w:val="00391324"/>
    <w:rsid w:val="00391431"/>
    <w:rsid w:val="003914FF"/>
    <w:rsid w:val="0039164F"/>
    <w:rsid w:val="0039303C"/>
    <w:rsid w:val="00393CCB"/>
    <w:rsid w:val="00393F5A"/>
    <w:rsid w:val="003940CE"/>
    <w:rsid w:val="0039452F"/>
    <w:rsid w:val="003952CD"/>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1B5"/>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AFC"/>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3BB7"/>
    <w:rsid w:val="003C4878"/>
    <w:rsid w:val="003C48A9"/>
    <w:rsid w:val="003C5B25"/>
    <w:rsid w:val="003C5DC0"/>
    <w:rsid w:val="003C5DF6"/>
    <w:rsid w:val="003C5E6B"/>
    <w:rsid w:val="003C6246"/>
    <w:rsid w:val="003C63CD"/>
    <w:rsid w:val="003C6A2F"/>
    <w:rsid w:val="003C6DFE"/>
    <w:rsid w:val="003C6EB9"/>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6DC"/>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92C"/>
    <w:rsid w:val="003E4BDC"/>
    <w:rsid w:val="003E4FB4"/>
    <w:rsid w:val="003E5420"/>
    <w:rsid w:val="003E55B8"/>
    <w:rsid w:val="003E5933"/>
    <w:rsid w:val="003E5A8D"/>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7EF"/>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384"/>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0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003"/>
    <w:rsid w:val="00484110"/>
    <w:rsid w:val="004845AB"/>
    <w:rsid w:val="004846B4"/>
    <w:rsid w:val="004848B0"/>
    <w:rsid w:val="004848B7"/>
    <w:rsid w:val="00484A77"/>
    <w:rsid w:val="00484DFF"/>
    <w:rsid w:val="0048515B"/>
    <w:rsid w:val="004852F1"/>
    <w:rsid w:val="0048540F"/>
    <w:rsid w:val="0048556C"/>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CD7"/>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CC5"/>
    <w:rsid w:val="004A2D12"/>
    <w:rsid w:val="004A3068"/>
    <w:rsid w:val="004A34E7"/>
    <w:rsid w:val="004A3BF1"/>
    <w:rsid w:val="004A3E42"/>
    <w:rsid w:val="004A4186"/>
    <w:rsid w:val="004A4574"/>
    <w:rsid w:val="004A4715"/>
    <w:rsid w:val="004A4870"/>
    <w:rsid w:val="004A48F9"/>
    <w:rsid w:val="004A4B47"/>
    <w:rsid w:val="004A4B96"/>
    <w:rsid w:val="004A5046"/>
    <w:rsid w:val="004A5083"/>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202"/>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0F22"/>
    <w:rsid w:val="004D1613"/>
    <w:rsid w:val="004D16B2"/>
    <w:rsid w:val="004D1B0A"/>
    <w:rsid w:val="004D1D91"/>
    <w:rsid w:val="004D1F1D"/>
    <w:rsid w:val="004D22C3"/>
    <w:rsid w:val="004D2444"/>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DCD"/>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C37"/>
    <w:rsid w:val="004F7D89"/>
    <w:rsid w:val="00500892"/>
    <w:rsid w:val="00500DB1"/>
    <w:rsid w:val="00500E2E"/>
    <w:rsid w:val="00501706"/>
    <w:rsid w:val="0050179A"/>
    <w:rsid w:val="00501981"/>
    <w:rsid w:val="005019E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A61"/>
    <w:rsid w:val="00520C0A"/>
    <w:rsid w:val="00521027"/>
    <w:rsid w:val="005218B6"/>
    <w:rsid w:val="0052242E"/>
    <w:rsid w:val="00522589"/>
    <w:rsid w:val="00522A49"/>
    <w:rsid w:val="00522EF9"/>
    <w:rsid w:val="005236FF"/>
    <w:rsid w:val="0052384C"/>
    <w:rsid w:val="00524545"/>
    <w:rsid w:val="00524AAB"/>
    <w:rsid w:val="00524AB5"/>
    <w:rsid w:val="00525053"/>
    <w:rsid w:val="005251A9"/>
    <w:rsid w:val="005254EC"/>
    <w:rsid w:val="005255BF"/>
    <w:rsid w:val="005257DE"/>
    <w:rsid w:val="00525E97"/>
    <w:rsid w:val="00526EEA"/>
    <w:rsid w:val="00527097"/>
    <w:rsid w:val="00527200"/>
    <w:rsid w:val="00530157"/>
    <w:rsid w:val="0053043F"/>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6B8"/>
    <w:rsid w:val="00542812"/>
    <w:rsid w:val="0054343A"/>
    <w:rsid w:val="00543974"/>
    <w:rsid w:val="00543D13"/>
    <w:rsid w:val="00543EBF"/>
    <w:rsid w:val="00544676"/>
    <w:rsid w:val="00544ABA"/>
    <w:rsid w:val="00545234"/>
    <w:rsid w:val="0054593A"/>
    <w:rsid w:val="005467FB"/>
    <w:rsid w:val="00546925"/>
    <w:rsid w:val="00546AE9"/>
    <w:rsid w:val="0054726B"/>
    <w:rsid w:val="005476FF"/>
    <w:rsid w:val="00547989"/>
    <w:rsid w:val="00547A43"/>
    <w:rsid w:val="00547B2E"/>
    <w:rsid w:val="00547B63"/>
    <w:rsid w:val="00547D46"/>
    <w:rsid w:val="005501AB"/>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57E"/>
    <w:rsid w:val="005537D5"/>
    <w:rsid w:val="0055390A"/>
    <w:rsid w:val="00553A37"/>
    <w:rsid w:val="005543B8"/>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009"/>
    <w:rsid w:val="00563104"/>
    <w:rsid w:val="005633BA"/>
    <w:rsid w:val="00563793"/>
    <w:rsid w:val="005638D4"/>
    <w:rsid w:val="0056457B"/>
    <w:rsid w:val="00564F30"/>
    <w:rsid w:val="005656ED"/>
    <w:rsid w:val="005657E8"/>
    <w:rsid w:val="00566544"/>
    <w:rsid w:val="00566608"/>
    <w:rsid w:val="00566707"/>
    <w:rsid w:val="00566C83"/>
    <w:rsid w:val="00566DC4"/>
    <w:rsid w:val="00567086"/>
    <w:rsid w:val="005675C8"/>
    <w:rsid w:val="00567D20"/>
    <w:rsid w:val="00567DA3"/>
    <w:rsid w:val="005700FE"/>
    <w:rsid w:val="00570150"/>
    <w:rsid w:val="00570174"/>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3D"/>
    <w:rsid w:val="00575A52"/>
    <w:rsid w:val="00575E3E"/>
    <w:rsid w:val="0057630A"/>
    <w:rsid w:val="00576589"/>
    <w:rsid w:val="005765F5"/>
    <w:rsid w:val="005767B2"/>
    <w:rsid w:val="00576AB3"/>
    <w:rsid w:val="00576D6C"/>
    <w:rsid w:val="00576DBE"/>
    <w:rsid w:val="005779D3"/>
    <w:rsid w:val="00577A2E"/>
    <w:rsid w:val="00577AEC"/>
    <w:rsid w:val="00577FC0"/>
    <w:rsid w:val="00580395"/>
    <w:rsid w:val="00580501"/>
    <w:rsid w:val="0058058A"/>
    <w:rsid w:val="005808F4"/>
    <w:rsid w:val="00580E48"/>
    <w:rsid w:val="00580F0A"/>
    <w:rsid w:val="00580F92"/>
    <w:rsid w:val="00581246"/>
    <w:rsid w:val="00581418"/>
    <w:rsid w:val="00581C9F"/>
    <w:rsid w:val="005824E2"/>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EE8"/>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60"/>
    <w:rsid w:val="0059559E"/>
    <w:rsid w:val="00595887"/>
    <w:rsid w:val="005961F7"/>
    <w:rsid w:val="00596367"/>
    <w:rsid w:val="005964F8"/>
    <w:rsid w:val="00596B9C"/>
    <w:rsid w:val="00596E0C"/>
    <w:rsid w:val="005970D0"/>
    <w:rsid w:val="00597248"/>
    <w:rsid w:val="0059725F"/>
    <w:rsid w:val="00597532"/>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FDB"/>
    <w:rsid w:val="005A77C8"/>
    <w:rsid w:val="005A7938"/>
    <w:rsid w:val="005B0542"/>
    <w:rsid w:val="005B0AF2"/>
    <w:rsid w:val="005B177A"/>
    <w:rsid w:val="005B17C4"/>
    <w:rsid w:val="005B17FA"/>
    <w:rsid w:val="005B2225"/>
    <w:rsid w:val="005B2799"/>
    <w:rsid w:val="005B2B77"/>
    <w:rsid w:val="005B3D4A"/>
    <w:rsid w:val="005B4606"/>
    <w:rsid w:val="005B4AB9"/>
    <w:rsid w:val="005B4D87"/>
    <w:rsid w:val="005B57BE"/>
    <w:rsid w:val="005B5B5B"/>
    <w:rsid w:val="005B6174"/>
    <w:rsid w:val="005B62BF"/>
    <w:rsid w:val="005B63A5"/>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0CD"/>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2B"/>
    <w:rsid w:val="005D1AEB"/>
    <w:rsid w:val="005D1E32"/>
    <w:rsid w:val="005D206B"/>
    <w:rsid w:val="005D22B7"/>
    <w:rsid w:val="005D2402"/>
    <w:rsid w:val="005D2610"/>
    <w:rsid w:val="005D2878"/>
    <w:rsid w:val="005D2A84"/>
    <w:rsid w:val="005D2BDE"/>
    <w:rsid w:val="005D30C2"/>
    <w:rsid w:val="005D3C1B"/>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6B1"/>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4F3F"/>
    <w:rsid w:val="006153EB"/>
    <w:rsid w:val="00615BC1"/>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059"/>
    <w:rsid w:val="00622A69"/>
    <w:rsid w:val="00622C4F"/>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671"/>
    <w:rsid w:val="00625DEA"/>
    <w:rsid w:val="0062660B"/>
    <w:rsid w:val="00626662"/>
    <w:rsid w:val="00626AD1"/>
    <w:rsid w:val="00626C37"/>
    <w:rsid w:val="00626C88"/>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CB2"/>
    <w:rsid w:val="00644E74"/>
    <w:rsid w:val="006452D8"/>
    <w:rsid w:val="00645612"/>
    <w:rsid w:val="00645E77"/>
    <w:rsid w:val="00645FC7"/>
    <w:rsid w:val="0064602A"/>
    <w:rsid w:val="00646099"/>
    <w:rsid w:val="006463D0"/>
    <w:rsid w:val="006467F7"/>
    <w:rsid w:val="00646D76"/>
    <w:rsid w:val="00647134"/>
    <w:rsid w:val="00647344"/>
    <w:rsid w:val="00650139"/>
    <w:rsid w:val="00650DAA"/>
    <w:rsid w:val="00651A82"/>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96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585"/>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64E"/>
    <w:rsid w:val="006A090E"/>
    <w:rsid w:val="006A1314"/>
    <w:rsid w:val="006A1CF1"/>
    <w:rsid w:val="006A1D91"/>
    <w:rsid w:val="006A21B4"/>
    <w:rsid w:val="006A2455"/>
    <w:rsid w:val="006A254E"/>
    <w:rsid w:val="006A25D6"/>
    <w:rsid w:val="006A2AF3"/>
    <w:rsid w:val="006A2C30"/>
    <w:rsid w:val="006A301C"/>
    <w:rsid w:val="006A331B"/>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BE8"/>
    <w:rsid w:val="006B1D79"/>
    <w:rsid w:val="006B1EA7"/>
    <w:rsid w:val="006B1FD5"/>
    <w:rsid w:val="006B2897"/>
    <w:rsid w:val="006B2917"/>
    <w:rsid w:val="006B2D5E"/>
    <w:rsid w:val="006B2EE9"/>
    <w:rsid w:val="006B2FC4"/>
    <w:rsid w:val="006B34F3"/>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E7F18"/>
    <w:rsid w:val="006F0104"/>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A6D"/>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905"/>
    <w:rsid w:val="00724957"/>
    <w:rsid w:val="007253FC"/>
    <w:rsid w:val="00725E27"/>
    <w:rsid w:val="00725FEE"/>
    <w:rsid w:val="00726036"/>
    <w:rsid w:val="00726279"/>
    <w:rsid w:val="007265BD"/>
    <w:rsid w:val="007265FA"/>
    <w:rsid w:val="0072672F"/>
    <w:rsid w:val="00726869"/>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1DF2"/>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7FA"/>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5BE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0F4"/>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1B"/>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BF6"/>
    <w:rsid w:val="007C2D70"/>
    <w:rsid w:val="007C3598"/>
    <w:rsid w:val="007C39EB"/>
    <w:rsid w:val="007C3D1C"/>
    <w:rsid w:val="007C3FA8"/>
    <w:rsid w:val="007C456D"/>
    <w:rsid w:val="007C4850"/>
    <w:rsid w:val="007C5163"/>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6767"/>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58"/>
    <w:rsid w:val="007E2FC7"/>
    <w:rsid w:val="007E32F7"/>
    <w:rsid w:val="007E33AE"/>
    <w:rsid w:val="007E3652"/>
    <w:rsid w:val="007E3945"/>
    <w:rsid w:val="007E3A6C"/>
    <w:rsid w:val="007E3AA9"/>
    <w:rsid w:val="007E4041"/>
    <w:rsid w:val="007E4283"/>
    <w:rsid w:val="007E4858"/>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2F"/>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0933"/>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5DAA"/>
    <w:rsid w:val="0082623E"/>
    <w:rsid w:val="00826277"/>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47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562"/>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782"/>
    <w:rsid w:val="00877941"/>
    <w:rsid w:val="00877AA5"/>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1F3"/>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B6F"/>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58A"/>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700"/>
    <w:rsid w:val="008B5A5F"/>
    <w:rsid w:val="008B5AB0"/>
    <w:rsid w:val="008B5AFB"/>
    <w:rsid w:val="008B6051"/>
    <w:rsid w:val="008B6054"/>
    <w:rsid w:val="008B64BB"/>
    <w:rsid w:val="008B662F"/>
    <w:rsid w:val="008B6A78"/>
    <w:rsid w:val="008B6F4F"/>
    <w:rsid w:val="008B7AE7"/>
    <w:rsid w:val="008B7B08"/>
    <w:rsid w:val="008B7B3B"/>
    <w:rsid w:val="008C081D"/>
    <w:rsid w:val="008C13EA"/>
    <w:rsid w:val="008C13F0"/>
    <w:rsid w:val="008C1425"/>
    <w:rsid w:val="008C14E3"/>
    <w:rsid w:val="008C1EE5"/>
    <w:rsid w:val="008C1F26"/>
    <w:rsid w:val="008C20A9"/>
    <w:rsid w:val="008C2339"/>
    <w:rsid w:val="008C2A3A"/>
    <w:rsid w:val="008C3857"/>
    <w:rsid w:val="008C4C7E"/>
    <w:rsid w:val="008C52B1"/>
    <w:rsid w:val="008C5358"/>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676"/>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09"/>
    <w:rsid w:val="008E0A2B"/>
    <w:rsid w:val="008E0C54"/>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28"/>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77E"/>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586"/>
    <w:rsid w:val="009279AF"/>
    <w:rsid w:val="00927AC8"/>
    <w:rsid w:val="00927F8B"/>
    <w:rsid w:val="00930007"/>
    <w:rsid w:val="009302D0"/>
    <w:rsid w:val="0093094D"/>
    <w:rsid w:val="0093097D"/>
    <w:rsid w:val="00931468"/>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2E22"/>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0A"/>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D01"/>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5EB0"/>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8D2"/>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1CE"/>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08C"/>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B4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169"/>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578"/>
    <w:rsid w:val="009F69BA"/>
    <w:rsid w:val="009F6D1E"/>
    <w:rsid w:val="009F719A"/>
    <w:rsid w:val="009F7206"/>
    <w:rsid w:val="009F76B3"/>
    <w:rsid w:val="009F7FE9"/>
    <w:rsid w:val="00A002EC"/>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065"/>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6E31"/>
    <w:rsid w:val="00A07286"/>
    <w:rsid w:val="00A07A48"/>
    <w:rsid w:val="00A100CF"/>
    <w:rsid w:val="00A108EE"/>
    <w:rsid w:val="00A10BB8"/>
    <w:rsid w:val="00A11361"/>
    <w:rsid w:val="00A11367"/>
    <w:rsid w:val="00A115DC"/>
    <w:rsid w:val="00A11E27"/>
    <w:rsid w:val="00A11F54"/>
    <w:rsid w:val="00A12028"/>
    <w:rsid w:val="00A1246C"/>
    <w:rsid w:val="00A1287B"/>
    <w:rsid w:val="00A133FE"/>
    <w:rsid w:val="00A13474"/>
    <w:rsid w:val="00A137E4"/>
    <w:rsid w:val="00A13C8D"/>
    <w:rsid w:val="00A14813"/>
    <w:rsid w:val="00A15157"/>
    <w:rsid w:val="00A1566A"/>
    <w:rsid w:val="00A156D3"/>
    <w:rsid w:val="00A15833"/>
    <w:rsid w:val="00A15C08"/>
    <w:rsid w:val="00A165BF"/>
    <w:rsid w:val="00A17182"/>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A12"/>
    <w:rsid w:val="00A33FC1"/>
    <w:rsid w:val="00A34041"/>
    <w:rsid w:val="00A3432B"/>
    <w:rsid w:val="00A3466B"/>
    <w:rsid w:val="00A3469A"/>
    <w:rsid w:val="00A346BA"/>
    <w:rsid w:val="00A34BD1"/>
    <w:rsid w:val="00A34C67"/>
    <w:rsid w:val="00A34D62"/>
    <w:rsid w:val="00A350B6"/>
    <w:rsid w:val="00A3588E"/>
    <w:rsid w:val="00A3596F"/>
    <w:rsid w:val="00A35B4A"/>
    <w:rsid w:val="00A35BBE"/>
    <w:rsid w:val="00A3611D"/>
    <w:rsid w:val="00A36339"/>
    <w:rsid w:val="00A36386"/>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1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0D"/>
    <w:rsid w:val="00A569D4"/>
    <w:rsid w:val="00A56C33"/>
    <w:rsid w:val="00A56FC9"/>
    <w:rsid w:val="00A5758D"/>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381"/>
    <w:rsid w:val="00A71406"/>
    <w:rsid w:val="00A71CE6"/>
    <w:rsid w:val="00A71D23"/>
    <w:rsid w:val="00A71FBC"/>
    <w:rsid w:val="00A721BD"/>
    <w:rsid w:val="00A72B89"/>
    <w:rsid w:val="00A7333A"/>
    <w:rsid w:val="00A73D0D"/>
    <w:rsid w:val="00A74359"/>
    <w:rsid w:val="00A7453F"/>
    <w:rsid w:val="00A74A92"/>
    <w:rsid w:val="00A7507E"/>
    <w:rsid w:val="00A7541E"/>
    <w:rsid w:val="00A754CA"/>
    <w:rsid w:val="00A75BB8"/>
    <w:rsid w:val="00A75CC1"/>
    <w:rsid w:val="00A75E88"/>
    <w:rsid w:val="00A75EF3"/>
    <w:rsid w:val="00A76601"/>
    <w:rsid w:val="00A77738"/>
    <w:rsid w:val="00A80166"/>
    <w:rsid w:val="00A80239"/>
    <w:rsid w:val="00A802FB"/>
    <w:rsid w:val="00A8056E"/>
    <w:rsid w:val="00A80751"/>
    <w:rsid w:val="00A80FD0"/>
    <w:rsid w:val="00A81105"/>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A74"/>
    <w:rsid w:val="00A84CDB"/>
    <w:rsid w:val="00A85051"/>
    <w:rsid w:val="00A850D5"/>
    <w:rsid w:val="00A8557B"/>
    <w:rsid w:val="00A85703"/>
    <w:rsid w:val="00A85A05"/>
    <w:rsid w:val="00A85AA5"/>
    <w:rsid w:val="00A85BC2"/>
    <w:rsid w:val="00A860A4"/>
    <w:rsid w:val="00A864FD"/>
    <w:rsid w:val="00A86BBF"/>
    <w:rsid w:val="00A86D63"/>
    <w:rsid w:val="00A87797"/>
    <w:rsid w:val="00A8780B"/>
    <w:rsid w:val="00A878F8"/>
    <w:rsid w:val="00A9010F"/>
    <w:rsid w:val="00A90CAC"/>
    <w:rsid w:val="00A90E72"/>
    <w:rsid w:val="00A9195D"/>
    <w:rsid w:val="00A92157"/>
    <w:rsid w:val="00A922A2"/>
    <w:rsid w:val="00A92396"/>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2F3"/>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511"/>
    <w:rsid w:val="00AA7661"/>
    <w:rsid w:val="00AA7803"/>
    <w:rsid w:val="00AA7CD0"/>
    <w:rsid w:val="00AB0226"/>
    <w:rsid w:val="00AB0315"/>
    <w:rsid w:val="00AB0543"/>
    <w:rsid w:val="00AB07F3"/>
    <w:rsid w:val="00AB0AC9"/>
    <w:rsid w:val="00AB0BCC"/>
    <w:rsid w:val="00AB0EDF"/>
    <w:rsid w:val="00AB0F2F"/>
    <w:rsid w:val="00AB0FD3"/>
    <w:rsid w:val="00AB185A"/>
    <w:rsid w:val="00AB18AC"/>
    <w:rsid w:val="00AB1BA7"/>
    <w:rsid w:val="00AB1E04"/>
    <w:rsid w:val="00AB2188"/>
    <w:rsid w:val="00AB294B"/>
    <w:rsid w:val="00AB2A74"/>
    <w:rsid w:val="00AB3113"/>
    <w:rsid w:val="00AB3348"/>
    <w:rsid w:val="00AB348A"/>
    <w:rsid w:val="00AB3627"/>
    <w:rsid w:val="00AB3F38"/>
    <w:rsid w:val="00AB401B"/>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5D9"/>
    <w:rsid w:val="00AE4B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1A2"/>
    <w:rsid w:val="00B113DD"/>
    <w:rsid w:val="00B11543"/>
    <w:rsid w:val="00B115B7"/>
    <w:rsid w:val="00B11738"/>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7A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715"/>
    <w:rsid w:val="00B24CC9"/>
    <w:rsid w:val="00B2575D"/>
    <w:rsid w:val="00B25762"/>
    <w:rsid w:val="00B25B40"/>
    <w:rsid w:val="00B25FDE"/>
    <w:rsid w:val="00B26576"/>
    <w:rsid w:val="00B267FE"/>
    <w:rsid w:val="00B26A4B"/>
    <w:rsid w:val="00B26AB0"/>
    <w:rsid w:val="00B26AD2"/>
    <w:rsid w:val="00B26CA2"/>
    <w:rsid w:val="00B26FED"/>
    <w:rsid w:val="00B2721E"/>
    <w:rsid w:val="00B30800"/>
    <w:rsid w:val="00B30B4E"/>
    <w:rsid w:val="00B31246"/>
    <w:rsid w:val="00B3129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0F87"/>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43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04"/>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0CD"/>
    <w:rsid w:val="00B6140E"/>
    <w:rsid w:val="00B614D0"/>
    <w:rsid w:val="00B61BE2"/>
    <w:rsid w:val="00B6213D"/>
    <w:rsid w:val="00B6266F"/>
    <w:rsid w:val="00B6285D"/>
    <w:rsid w:val="00B62E0B"/>
    <w:rsid w:val="00B62E8B"/>
    <w:rsid w:val="00B639D5"/>
    <w:rsid w:val="00B63C32"/>
    <w:rsid w:val="00B641ED"/>
    <w:rsid w:val="00B64434"/>
    <w:rsid w:val="00B65675"/>
    <w:rsid w:val="00B659FF"/>
    <w:rsid w:val="00B65AE0"/>
    <w:rsid w:val="00B66039"/>
    <w:rsid w:val="00B663BD"/>
    <w:rsid w:val="00B7065A"/>
    <w:rsid w:val="00B70717"/>
    <w:rsid w:val="00B708B5"/>
    <w:rsid w:val="00B70D1B"/>
    <w:rsid w:val="00B711CE"/>
    <w:rsid w:val="00B719EB"/>
    <w:rsid w:val="00B71DC8"/>
    <w:rsid w:val="00B7215A"/>
    <w:rsid w:val="00B72772"/>
    <w:rsid w:val="00B73617"/>
    <w:rsid w:val="00B73648"/>
    <w:rsid w:val="00B73E0F"/>
    <w:rsid w:val="00B746C6"/>
    <w:rsid w:val="00B74F46"/>
    <w:rsid w:val="00B75A69"/>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6DA"/>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41A"/>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665"/>
    <w:rsid w:val="00BD081A"/>
    <w:rsid w:val="00BD0A6C"/>
    <w:rsid w:val="00BD0C9F"/>
    <w:rsid w:val="00BD15E8"/>
    <w:rsid w:val="00BD2783"/>
    <w:rsid w:val="00BD286D"/>
    <w:rsid w:val="00BD2F3B"/>
    <w:rsid w:val="00BD30BD"/>
    <w:rsid w:val="00BD3372"/>
    <w:rsid w:val="00BD353D"/>
    <w:rsid w:val="00BD35F0"/>
    <w:rsid w:val="00BD3B4F"/>
    <w:rsid w:val="00BD4633"/>
    <w:rsid w:val="00BD4C3C"/>
    <w:rsid w:val="00BD4C49"/>
    <w:rsid w:val="00BD50AA"/>
    <w:rsid w:val="00BD5135"/>
    <w:rsid w:val="00BD52BC"/>
    <w:rsid w:val="00BD5337"/>
    <w:rsid w:val="00BD63B0"/>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6B"/>
    <w:rsid w:val="00BE42FC"/>
    <w:rsid w:val="00BE462C"/>
    <w:rsid w:val="00BE4B20"/>
    <w:rsid w:val="00BE4F9D"/>
    <w:rsid w:val="00BE5533"/>
    <w:rsid w:val="00BE5836"/>
    <w:rsid w:val="00BE5B84"/>
    <w:rsid w:val="00BE5D2C"/>
    <w:rsid w:val="00BE5FC4"/>
    <w:rsid w:val="00BE6CC7"/>
    <w:rsid w:val="00BE6F49"/>
    <w:rsid w:val="00BE6FA8"/>
    <w:rsid w:val="00BE74F7"/>
    <w:rsid w:val="00BE7875"/>
    <w:rsid w:val="00BE7A37"/>
    <w:rsid w:val="00BE7C4D"/>
    <w:rsid w:val="00BE7F6A"/>
    <w:rsid w:val="00BF0274"/>
    <w:rsid w:val="00BF037D"/>
    <w:rsid w:val="00BF04DF"/>
    <w:rsid w:val="00BF07C3"/>
    <w:rsid w:val="00BF08C4"/>
    <w:rsid w:val="00BF0BAF"/>
    <w:rsid w:val="00BF192A"/>
    <w:rsid w:val="00BF19CE"/>
    <w:rsid w:val="00BF1D54"/>
    <w:rsid w:val="00BF230C"/>
    <w:rsid w:val="00BF2B6F"/>
    <w:rsid w:val="00BF2C8B"/>
    <w:rsid w:val="00BF2CFD"/>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07D7E"/>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95A"/>
    <w:rsid w:val="00C14B6F"/>
    <w:rsid w:val="00C1528A"/>
    <w:rsid w:val="00C169D5"/>
    <w:rsid w:val="00C16C30"/>
    <w:rsid w:val="00C171F2"/>
    <w:rsid w:val="00C171F9"/>
    <w:rsid w:val="00C17389"/>
    <w:rsid w:val="00C17AA2"/>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1D8F"/>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2D30"/>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8E3"/>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6C6"/>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46"/>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87B9C"/>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97FED"/>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2D95"/>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958"/>
    <w:rsid w:val="00CC3A23"/>
    <w:rsid w:val="00CC487F"/>
    <w:rsid w:val="00CC49C6"/>
    <w:rsid w:val="00CC4E1C"/>
    <w:rsid w:val="00CC5A80"/>
    <w:rsid w:val="00CC5C61"/>
    <w:rsid w:val="00CC737C"/>
    <w:rsid w:val="00CC73B5"/>
    <w:rsid w:val="00CC751B"/>
    <w:rsid w:val="00CC7905"/>
    <w:rsid w:val="00CD04B6"/>
    <w:rsid w:val="00CD0809"/>
    <w:rsid w:val="00CD087D"/>
    <w:rsid w:val="00CD089B"/>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D2"/>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68D"/>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80"/>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07F"/>
    <w:rsid w:val="00D211E3"/>
    <w:rsid w:val="00D2162C"/>
    <w:rsid w:val="00D21A3C"/>
    <w:rsid w:val="00D21A9A"/>
    <w:rsid w:val="00D21AA1"/>
    <w:rsid w:val="00D2213A"/>
    <w:rsid w:val="00D233F1"/>
    <w:rsid w:val="00D237CD"/>
    <w:rsid w:val="00D2383F"/>
    <w:rsid w:val="00D24064"/>
    <w:rsid w:val="00D245F7"/>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0ACD"/>
    <w:rsid w:val="00D3184B"/>
    <w:rsid w:val="00D31A02"/>
    <w:rsid w:val="00D32169"/>
    <w:rsid w:val="00D321ED"/>
    <w:rsid w:val="00D325A7"/>
    <w:rsid w:val="00D3271E"/>
    <w:rsid w:val="00D327FF"/>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5F17"/>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C4A"/>
    <w:rsid w:val="00D47DD0"/>
    <w:rsid w:val="00D5010A"/>
    <w:rsid w:val="00D50183"/>
    <w:rsid w:val="00D50643"/>
    <w:rsid w:val="00D50B74"/>
    <w:rsid w:val="00D50CA9"/>
    <w:rsid w:val="00D50E8C"/>
    <w:rsid w:val="00D5127F"/>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C75"/>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4D7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6EDB"/>
    <w:rsid w:val="00D8711C"/>
    <w:rsid w:val="00D87125"/>
    <w:rsid w:val="00D87175"/>
    <w:rsid w:val="00D8790D"/>
    <w:rsid w:val="00D87ABF"/>
    <w:rsid w:val="00D87B39"/>
    <w:rsid w:val="00D9068E"/>
    <w:rsid w:val="00D90CD3"/>
    <w:rsid w:val="00D90E3D"/>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34E"/>
    <w:rsid w:val="00DA1C30"/>
    <w:rsid w:val="00DA1C31"/>
    <w:rsid w:val="00DA20BC"/>
    <w:rsid w:val="00DA23FD"/>
    <w:rsid w:val="00DA2D12"/>
    <w:rsid w:val="00DA2ED7"/>
    <w:rsid w:val="00DA2FF1"/>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416"/>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6F6C"/>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422"/>
    <w:rsid w:val="00DC5672"/>
    <w:rsid w:val="00DC60A2"/>
    <w:rsid w:val="00DC6600"/>
    <w:rsid w:val="00DC67BD"/>
    <w:rsid w:val="00DC6924"/>
    <w:rsid w:val="00DC71F2"/>
    <w:rsid w:val="00DC7388"/>
    <w:rsid w:val="00DC796E"/>
    <w:rsid w:val="00DC7F0F"/>
    <w:rsid w:val="00DD00D5"/>
    <w:rsid w:val="00DD040A"/>
    <w:rsid w:val="00DD0C70"/>
    <w:rsid w:val="00DD0CDC"/>
    <w:rsid w:val="00DD12C9"/>
    <w:rsid w:val="00DD13E0"/>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1EA"/>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4C45"/>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1E14"/>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3BC"/>
    <w:rsid w:val="00E0560D"/>
    <w:rsid w:val="00E05825"/>
    <w:rsid w:val="00E069E8"/>
    <w:rsid w:val="00E06C70"/>
    <w:rsid w:val="00E06D43"/>
    <w:rsid w:val="00E07237"/>
    <w:rsid w:val="00E0728F"/>
    <w:rsid w:val="00E0741C"/>
    <w:rsid w:val="00E0755C"/>
    <w:rsid w:val="00E075A0"/>
    <w:rsid w:val="00E078D4"/>
    <w:rsid w:val="00E07C57"/>
    <w:rsid w:val="00E10099"/>
    <w:rsid w:val="00E1019A"/>
    <w:rsid w:val="00E10692"/>
    <w:rsid w:val="00E1085C"/>
    <w:rsid w:val="00E11970"/>
    <w:rsid w:val="00E11FC2"/>
    <w:rsid w:val="00E12235"/>
    <w:rsid w:val="00E12886"/>
    <w:rsid w:val="00E12F37"/>
    <w:rsid w:val="00E138D8"/>
    <w:rsid w:val="00E13DB6"/>
    <w:rsid w:val="00E145C0"/>
    <w:rsid w:val="00E146EB"/>
    <w:rsid w:val="00E14A7E"/>
    <w:rsid w:val="00E1503A"/>
    <w:rsid w:val="00E15108"/>
    <w:rsid w:val="00E151E1"/>
    <w:rsid w:val="00E16B10"/>
    <w:rsid w:val="00E17030"/>
    <w:rsid w:val="00E17619"/>
    <w:rsid w:val="00E17805"/>
    <w:rsid w:val="00E20097"/>
    <w:rsid w:val="00E2032F"/>
    <w:rsid w:val="00E20F79"/>
    <w:rsid w:val="00E211EA"/>
    <w:rsid w:val="00E21277"/>
    <w:rsid w:val="00E21278"/>
    <w:rsid w:val="00E21E5F"/>
    <w:rsid w:val="00E225CC"/>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6F09"/>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D0D"/>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CB"/>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19A"/>
    <w:rsid w:val="00E95BA6"/>
    <w:rsid w:val="00E95F42"/>
    <w:rsid w:val="00E96584"/>
    <w:rsid w:val="00E96823"/>
    <w:rsid w:val="00E975B3"/>
    <w:rsid w:val="00E97648"/>
    <w:rsid w:val="00E976F3"/>
    <w:rsid w:val="00E977BA"/>
    <w:rsid w:val="00E97823"/>
    <w:rsid w:val="00E97D0D"/>
    <w:rsid w:val="00EA006B"/>
    <w:rsid w:val="00EA0E4A"/>
    <w:rsid w:val="00EA1A54"/>
    <w:rsid w:val="00EA2226"/>
    <w:rsid w:val="00EA26FC"/>
    <w:rsid w:val="00EA2E0C"/>
    <w:rsid w:val="00EA3B5A"/>
    <w:rsid w:val="00EA3BCD"/>
    <w:rsid w:val="00EA3E42"/>
    <w:rsid w:val="00EA410E"/>
    <w:rsid w:val="00EA466C"/>
    <w:rsid w:val="00EA4C16"/>
    <w:rsid w:val="00EA4EF2"/>
    <w:rsid w:val="00EA4FD1"/>
    <w:rsid w:val="00EA53C2"/>
    <w:rsid w:val="00EA5695"/>
    <w:rsid w:val="00EA5A62"/>
    <w:rsid w:val="00EA5B0A"/>
    <w:rsid w:val="00EA5DF8"/>
    <w:rsid w:val="00EA6361"/>
    <w:rsid w:val="00EA6388"/>
    <w:rsid w:val="00EA65AD"/>
    <w:rsid w:val="00EA6779"/>
    <w:rsid w:val="00EA6C13"/>
    <w:rsid w:val="00EA6E51"/>
    <w:rsid w:val="00EA6EB5"/>
    <w:rsid w:val="00EA7446"/>
    <w:rsid w:val="00EA7489"/>
    <w:rsid w:val="00EA7E0D"/>
    <w:rsid w:val="00EA7FCF"/>
    <w:rsid w:val="00EB03A1"/>
    <w:rsid w:val="00EB07CE"/>
    <w:rsid w:val="00EB0865"/>
    <w:rsid w:val="00EB0976"/>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7F2"/>
    <w:rsid w:val="00EC781D"/>
    <w:rsid w:val="00EC7DB6"/>
    <w:rsid w:val="00EC7EF9"/>
    <w:rsid w:val="00ED01BC"/>
    <w:rsid w:val="00ED072D"/>
    <w:rsid w:val="00ED091F"/>
    <w:rsid w:val="00ED0A1E"/>
    <w:rsid w:val="00ED0B0C"/>
    <w:rsid w:val="00ED0BAC"/>
    <w:rsid w:val="00ED0E20"/>
    <w:rsid w:val="00ED162F"/>
    <w:rsid w:val="00ED18BF"/>
    <w:rsid w:val="00ED1CAE"/>
    <w:rsid w:val="00ED1FBB"/>
    <w:rsid w:val="00ED278D"/>
    <w:rsid w:val="00ED2D59"/>
    <w:rsid w:val="00ED2E52"/>
    <w:rsid w:val="00ED3024"/>
    <w:rsid w:val="00ED30E1"/>
    <w:rsid w:val="00ED33E9"/>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3F7"/>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6FF9"/>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00"/>
    <w:rsid w:val="00F3329A"/>
    <w:rsid w:val="00F33301"/>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8E"/>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0EAE"/>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39C"/>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06AE"/>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4A3"/>
    <w:rsid w:val="00F90ACB"/>
    <w:rsid w:val="00F90ADB"/>
    <w:rsid w:val="00F90CEE"/>
    <w:rsid w:val="00F90E78"/>
    <w:rsid w:val="00F90F29"/>
    <w:rsid w:val="00F91209"/>
    <w:rsid w:val="00F91335"/>
    <w:rsid w:val="00F91BC7"/>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8"/>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E1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77F"/>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C77F2"/>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050137">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329611">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442547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586950">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6725704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7594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0339835">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281136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234452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677856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6260992">
      <w:bodyDiv w:val="1"/>
      <w:marLeft w:val="0"/>
      <w:marRight w:val="0"/>
      <w:marTop w:val="0"/>
      <w:marBottom w:val="0"/>
      <w:divBdr>
        <w:top w:val="none" w:sz="0" w:space="0" w:color="auto"/>
        <w:left w:val="none" w:sz="0" w:space="0" w:color="auto"/>
        <w:bottom w:val="none" w:sz="0" w:space="0" w:color="auto"/>
        <w:right w:val="none" w:sz="0" w:space="0" w:color="auto"/>
      </w:divBdr>
    </w:div>
    <w:div w:id="18970812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11481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4044</Words>
  <Characters>23055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10</cp:revision>
  <cp:lastPrinted>2015-04-01T01:56:00Z</cp:lastPrinted>
  <dcterms:created xsi:type="dcterms:W3CDTF">2022-09-23T04:55:00Z</dcterms:created>
  <dcterms:modified xsi:type="dcterms:W3CDTF">2022-09-30T05:53:00Z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