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4A5144FC"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10</w:t>
      </w:r>
      <w:r w:rsidR="0050461E">
        <w:rPr>
          <w:rFonts w:ascii="Arial" w:eastAsia="Malgun Gothic" w:hAnsi="Arial" w:cs="Arial"/>
          <w:b/>
          <w:bCs/>
          <w:lang w:eastAsia="en-U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F20FD" w:rsidRPr="00FF20FD">
        <w:rPr>
          <w:rFonts w:ascii="Arial" w:eastAsia="Malgun Gothic" w:hAnsi="Arial" w:cs="Arial"/>
          <w:b/>
          <w:bCs/>
          <w:lang w:eastAsia="en-US"/>
        </w:rPr>
        <w:t>R1-2209887</w:t>
      </w:r>
    </w:p>
    <w:p w14:paraId="1C49A995" w14:textId="77777777" w:rsidR="0050461E" w:rsidRPr="0050461E" w:rsidRDefault="0050461E" w:rsidP="0050461E">
      <w:pPr>
        <w:tabs>
          <w:tab w:val="center" w:pos="4536"/>
          <w:tab w:val="right" w:pos="8280"/>
          <w:tab w:val="right" w:pos="9639"/>
        </w:tabs>
        <w:ind w:right="2"/>
        <w:rPr>
          <w:rFonts w:ascii="Arial" w:eastAsia="Malgun Gothic" w:hAnsi="Arial" w:cs="Arial"/>
          <w:b/>
          <w:bCs/>
          <w:lang w:eastAsia="en-US"/>
        </w:rPr>
      </w:pPr>
      <w:r w:rsidRPr="0050461E">
        <w:rPr>
          <w:rFonts w:ascii="Arial" w:eastAsia="Malgun Gothic" w:hAnsi="Arial" w:cs="Arial"/>
          <w:b/>
          <w:bCs/>
          <w:lang w:eastAsia="en-US"/>
        </w:rPr>
        <w:t>e-Meeting, October 10</w:t>
      </w:r>
      <w:r w:rsidRPr="0050461E">
        <w:rPr>
          <w:rFonts w:ascii="Arial" w:eastAsia="Malgun Gothic" w:hAnsi="Arial" w:cs="Arial" w:hint="eastAsia"/>
          <w:b/>
          <w:bCs/>
          <w:vertAlign w:val="superscript"/>
          <w:lang w:eastAsia="en-US"/>
        </w:rPr>
        <w:t>th</w:t>
      </w:r>
      <w:r w:rsidRPr="0050461E">
        <w:rPr>
          <w:rFonts w:ascii="Arial" w:eastAsia="Malgun Gothic" w:hAnsi="Arial" w:cs="Arial"/>
          <w:b/>
          <w:bCs/>
          <w:lang w:eastAsia="en-US"/>
        </w:rPr>
        <w:t xml:space="preserve"> – 19</w:t>
      </w:r>
      <w:r w:rsidRPr="0050461E">
        <w:rPr>
          <w:rFonts w:ascii="Arial" w:eastAsia="Malgun Gothic" w:hAnsi="Arial" w:cs="Arial"/>
          <w:b/>
          <w:bCs/>
          <w:vertAlign w:val="superscript"/>
          <w:lang w:eastAsia="en-US"/>
        </w:rPr>
        <w:t>th</w:t>
      </w:r>
      <w:r w:rsidRPr="0050461E">
        <w:rPr>
          <w:rFonts w:ascii="Arial" w:eastAsia="Malgun Gothic" w:hAnsi="Arial" w:cs="Arial"/>
          <w:b/>
          <w:bCs/>
          <w:lang w:eastAsia="en-US"/>
        </w:rPr>
        <w:t>, 2022</w:t>
      </w:r>
    </w:p>
    <w:p w14:paraId="34024EA0" w14:textId="77777777" w:rsidR="00023B41" w:rsidRPr="0050461E"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90C8BD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F20FD" w:rsidRPr="00FF20FD">
        <w:rPr>
          <w:sz w:val="24"/>
          <w:lang w:val="en-US"/>
        </w:rPr>
        <w:t>Discussion on remaining issues regarding Rel-17 RAN1 UE features topics 2</w:t>
      </w:r>
    </w:p>
    <w:bookmarkEnd w:id="1"/>
    <w:bookmarkEnd w:id="2"/>
    <w:bookmarkEnd w:id="3"/>
    <w:bookmarkEnd w:id="4"/>
    <w:p w14:paraId="02FF14B3" w14:textId="6C4D9BD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50461E">
        <w:rPr>
          <w:sz w:val="24"/>
          <w:lang w:val="en-US" w:eastAsia="ja-JP"/>
        </w:rPr>
        <w:t>1</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52BA2F9D"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EC59C4">
        <w:rPr>
          <w:rFonts w:eastAsia="ＭＳ 明朝"/>
          <w:sz w:val="22"/>
        </w:rPr>
        <w:t>NR</w:t>
      </w:r>
      <w:r w:rsidR="00FF336A">
        <w:rPr>
          <w:rFonts w:hint="eastAsia"/>
          <w:sz w:val="22"/>
          <w:szCs w:val="22"/>
        </w:rPr>
        <w:t xml:space="preserve"> </w:t>
      </w:r>
      <w:r w:rsidR="00955055">
        <w:rPr>
          <w:sz w:val="22"/>
          <w:szCs w:val="22"/>
        </w:rPr>
        <w:t>after RAN1#1</w:t>
      </w:r>
      <w:r w:rsidR="0050461E">
        <w:rPr>
          <w:sz w:val="22"/>
          <w:szCs w:val="22"/>
        </w:rPr>
        <w:t>10</w:t>
      </w:r>
      <w:r w:rsidR="00955055">
        <w:rPr>
          <w:sz w:val="22"/>
          <w:szCs w:val="22"/>
        </w:rPr>
        <w:t xml:space="preserve"> </w:t>
      </w:r>
      <w:r w:rsidR="00BC31AE">
        <w:rPr>
          <w:sz w:val="22"/>
          <w:szCs w:val="22"/>
        </w:rPr>
        <w:t xml:space="preserve">has been </w:t>
      </w:r>
      <w:r w:rsidR="00023B41">
        <w:rPr>
          <w:sz w:val="22"/>
          <w:szCs w:val="22"/>
        </w:rPr>
        <w:t>endorsed</w:t>
      </w:r>
      <w:r w:rsidR="00BC31AE">
        <w:rPr>
          <w:sz w:val="22"/>
          <w:szCs w:val="22"/>
        </w:rPr>
        <w:t xml:space="preserve"> in </w:t>
      </w:r>
      <w:r>
        <w:rPr>
          <w:sz w:val="22"/>
          <w:szCs w:val="22"/>
        </w:rPr>
        <w:t xml:space="preserve">[1]. In this contribution, we present our views regarding </w:t>
      </w:r>
      <w:r w:rsidR="00023B41">
        <w:rPr>
          <w:rFonts w:hint="eastAsia"/>
          <w:sz w:val="22"/>
          <w:szCs w:val="22"/>
        </w:rPr>
        <w:t>r</w:t>
      </w:r>
      <w:r w:rsidR="00023B41">
        <w:rPr>
          <w:sz w:val="22"/>
          <w:szCs w:val="22"/>
        </w:rPr>
        <w:t xml:space="preserve">emaining issues </w:t>
      </w:r>
      <w:r w:rsidR="0050461E">
        <w:rPr>
          <w:sz w:val="22"/>
          <w:szCs w:val="22"/>
        </w:rPr>
        <w:t xml:space="preserve">on Rel-17 RAN1 UE features topics </w:t>
      </w:r>
      <w:r w:rsidR="003564A8">
        <w:rPr>
          <w:sz w:val="22"/>
          <w:szCs w:val="22"/>
        </w:rPr>
        <w:t xml:space="preserve">2, </w:t>
      </w:r>
      <w:r w:rsidR="00F00BD7">
        <w:rPr>
          <w:sz w:val="22"/>
          <w:szCs w:val="22"/>
        </w:rPr>
        <w:t>including NR</w:t>
      </w:r>
      <w:r w:rsidR="003564A8">
        <w:rPr>
          <w:sz w:val="22"/>
          <w:szCs w:val="22"/>
        </w:rPr>
        <w:t xml:space="preserve"> positioning</w:t>
      </w:r>
      <w:r w:rsidR="000028F3">
        <w:rPr>
          <w:sz w:val="22"/>
          <w:szCs w:val="22"/>
        </w:rPr>
        <w:t>.</w:t>
      </w:r>
    </w:p>
    <w:p w14:paraId="6AFB9D90" w14:textId="77777777" w:rsidR="00D01411" w:rsidRDefault="00D01411" w:rsidP="00061F78">
      <w:pPr>
        <w:rPr>
          <w:sz w:val="22"/>
          <w:szCs w:val="22"/>
        </w:rPr>
      </w:pPr>
    </w:p>
    <w:p w14:paraId="5F713962" w14:textId="3964F57D"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NR</w:t>
      </w:r>
      <w:r w:rsidR="003564A8">
        <w:rPr>
          <w:rFonts w:eastAsia="DengXian"/>
          <w:b/>
          <w:lang w:val="en-US" w:eastAsia="zh-CN"/>
        </w:rPr>
        <w:t xml:space="preserve"> positioning</w:t>
      </w:r>
    </w:p>
    <w:p w14:paraId="261C7FEF" w14:textId="06A84B65" w:rsidR="00D320E7" w:rsidRDefault="00D320E7" w:rsidP="000B0D20">
      <w:pPr>
        <w:spacing w:afterLines="50" w:after="120"/>
        <w:jc w:val="both"/>
        <w:rPr>
          <w:rFonts w:eastAsiaTheme="minorEastAsia"/>
          <w:sz w:val="22"/>
        </w:rPr>
      </w:pPr>
      <w:r>
        <w:rPr>
          <w:rFonts w:eastAsiaTheme="minorEastAsia"/>
          <w:sz w:val="22"/>
        </w:rPr>
        <w:t xml:space="preserve">Although NR UE features for Rel-17 Positioning liaised to RAN2 at the end of the last RAN1 meeting are quite stable, there is an issue raised by RAN2 LS incoming to this meeting [2]. That is, whether Rel-17 Positioning can be supported in FR2-2 band or not. More specifically, RAN2 asks RAN1 the following question. </w:t>
      </w:r>
    </w:p>
    <w:p w14:paraId="2344D276" w14:textId="77777777" w:rsidR="00D320E7" w:rsidRPr="00FF20FD" w:rsidRDefault="00D320E7" w:rsidP="00D320E7">
      <w:pPr>
        <w:rPr>
          <w:rFonts w:eastAsia="Times New Roman"/>
          <w:i/>
          <w:iCs/>
          <w:sz w:val="20"/>
        </w:rPr>
      </w:pPr>
      <w:r w:rsidRPr="00FF20FD">
        <w:rPr>
          <w:i/>
          <w:iCs/>
        </w:rPr>
        <w:t>Question: Can SRS for positioning/DL-PRS with 480/960 kHz SCS be supported in FR2-2 in R17?</w:t>
      </w:r>
    </w:p>
    <w:p w14:paraId="5DC78F12" w14:textId="77777777" w:rsidR="00D320E7" w:rsidRPr="00D320E7" w:rsidRDefault="00D320E7" w:rsidP="000B0D20">
      <w:pPr>
        <w:spacing w:afterLines="50" w:after="120"/>
        <w:jc w:val="both"/>
        <w:rPr>
          <w:rFonts w:eastAsiaTheme="minorEastAsia"/>
          <w:sz w:val="22"/>
        </w:rPr>
      </w:pPr>
    </w:p>
    <w:p w14:paraId="724F2A79" w14:textId="3CA454EA" w:rsidR="00D320E7" w:rsidRDefault="00D320E7" w:rsidP="000B0D20">
      <w:pPr>
        <w:spacing w:afterLines="50" w:after="120"/>
        <w:jc w:val="both"/>
        <w:rPr>
          <w:rFonts w:eastAsiaTheme="minorEastAsia"/>
          <w:sz w:val="22"/>
        </w:rPr>
      </w:pPr>
      <w:r>
        <w:rPr>
          <w:rFonts w:eastAsiaTheme="minorEastAsia"/>
          <w:sz w:val="22"/>
        </w:rPr>
        <w:t xml:space="preserve">Seeing the exact capabilities for Rel-17 Positioning, we view them applicable to FR2-2 band itself, especially if the FR2-2 operation is supported/configured with 120 kHz SCS. Some Rel-17 Positioning capabilities (e.g., FG27-3-3 or FG27-6) have a component with a value per SCS, while it clearly supports 120 kHz. </w:t>
      </w:r>
    </w:p>
    <w:p w14:paraId="2D757E3C" w14:textId="030371CB" w:rsidR="00D320E7" w:rsidRDefault="00D320E7" w:rsidP="000B0D20">
      <w:pPr>
        <w:spacing w:afterLines="50" w:after="120"/>
        <w:jc w:val="both"/>
        <w:rPr>
          <w:rFonts w:eastAsiaTheme="minorEastAsia"/>
          <w:sz w:val="22"/>
        </w:rPr>
      </w:pPr>
      <w:r>
        <w:rPr>
          <w:rFonts w:eastAsiaTheme="minorEastAsia"/>
          <w:sz w:val="22"/>
        </w:rPr>
        <w:t xml:space="preserve">However, the question from RAN2 is not related to the whole FR2-2 band/operation but related to an operation with 480/960 kHz SCS. Our answer for this </w:t>
      </w:r>
      <w:proofErr w:type="gramStart"/>
      <w:r>
        <w:rPr>
          <w:rFonts w:eastAsiaTheme="minorEastAsia"/>
          <w:sz w:val="22"/>
        </w:rPr>
        <w:t>particular question</w:t>
      </w:r>
      <w:proofErr w:type="gramEnd"/>
      <w:r>
        <w:rPr>
          <w:rFonts w:eastAsiaTheme="minorEastAsia"/>
          <w:sz w:val="22"/>
        </w:rPr>
        <w:t xml:space="preserve"> is ‘No’</w:t>
      </w:r>
      <w:r w:rsidR="004C0D7F">
        <w:rPr>
          <w:rFonts w:eastAsiaTheme="minorEastAsia"/>
          <w:sz w:val="22"/>
        </w:rPr>
        <w:t xml:space="preserve"> at this moment</w:t>
      </w:r>
      <w:r>
        <w:rPr>
          <w:rFonts w:eastAsiaTheme="minorEastAsia"/>
          <w:sz w:val="22"/>
        </w:rPr>
        <w:t xml:space="preserve">, since e.g., FG27-3-3 and FG27-6 cannot report their component 3 for such larger SCSs as per the current definition. At least the two FGs are not available for FR2-2 operation with 480 or 960 kHz SCS. </w:t>
      </w:r>
    </w:p>
    <w:p w14:paraId="7899C3F3" w14:textId="5A6C05A7" w:rsidR="00D320E7" w:rsidRPr="00FF20FD" w:rsidRDefault="004C0D7F" w:rsidP="000B0D20">
      <w:pPr>
        <w:spacing w:afterLines="50" w:after="120"/>
        <w:jc w:val="both"/>
        <w:rPr>
          <w:rFonts w:eastAsiaTheme="minorEastAsia"/>
          <w:b/>
          <w:bCs/>
          <w:sz w:val="22"/>
        </w:rPr>
      </w:pPr>
      <w:r>
        <w:rPr>
          <w:rFonts w:eastAsiaTheme="minorEastAsia"/>
          <w:b/>
          <w:bCs/>
          <w:sz w:val="22"/>
        </w:rPr>
        <w:t>Observation</w:t>
      </w:r>
      <w:r w:rsidRPr="00FF20FD">
        <w:rPr>
          <w:rFonts w:eastAsiaTheme="minorEastAsia"/>
          <w:b/>
          <w:bCs/>
          <w:sz w:val="22"/>
        </w:rPr>
        <w:t xml:space="preserve"> </w:t>
      </w:r>
      <w:r w:rsidR="00D320E7" w:rsidRPr="00FF20FD">
        <w:rPr>
          <w:rFonts w:eastAsiaTheme="minorEastAsia"/>
          <w:b/>
          <w:bCs/>
          <w:sz w:val="22"/>
        </w:rPr>
        <w:t>1: The answer to RAN2 LS R1-2208325 is ‘no’</w:t>
      </w:r>
      <w:r>
        <w:rPr>
          <w:rFonts w:eastAsiaTheme="minorEastAsia"/>
          <w:b/>
          <w:bCs/>
          <w:sz w:val="22"/>
        </w:rPr>
        <w:t xml:space="preserve"> at this moment</w:t>
      </w:r>
      <w:r w:rsidR="00D320E7" w:rsidRPr="00FF20FD">
        <w:rPr>
          <w:rFonts w:eastAsiaTheme="minorEastAsia"/>
          <w:b/>
          <w:bCs/>
          <w:sz w:val="22"/>
        </w:rPr>
        <w:t xml:space="preserve">, i.e., there are some Rel-17 Positioning features </w:t>
      </w:r>
      <w:r w:rsidR="00FF20FD">
        <w:rPr>
          <w:rFonts w:eastAsiaTheme="minorEastAsia"/>
          <w:b/>
          <w:bCs/>
          <w:sz w:val="22"/>
        </w:rPr>
        <w:t xml:space="preserve">(i.e., FG27-3-3 and FG27-6) </w:t>
      </w:r>
      <w:r w:rsidR="00D320E7" w:rsidRPr="00FF20FD">
        <w:rPr>
          <w:rFonts w:eastAsiaTheme="minorEastAsia"/>
          <w:b/>
          <w:bCs/>
          <w:sz w:val="22"/>
        </w:rPr>
        <w:t>which is not available for FR2-2 operation with 480 or 960 kHz SCS from RAN1 perspective</w:t>
      </w:r>
    </w:p>
    <w:p w14:paraId="02A2B2E7" w14:textId="36B5FB78" w:rsidR="00D320E7" w:rsidRDefault="00D320E7" w:rsidP="000B0D20">
      <w:pPr>
        <w:spacing w:afterLines="50" w:after="120"/>
        <w:jc w:val="both"/>
        <w:rPr>
          <w:rFonts w:eastAsiaTheme="minorEastAsia"/>
          <w:sz w:val="22"/>
        </w:rPr>
      </w:pPr>
    </w:p>
    <w:p w14:paraId="2404910D" w14:textId="7E57757D" w:rsidR="001C4772" w:rsidRDefault="00D320E7" w:rsidP="00FA7BF9">
      <w:pPr>
        <w:spacing w:afterLines="50" w:after="120"/>
        <w:jc w:val="both"/>
        <w:rPr>
          <w:rFonts w:eastAsiaTheme="minorEastAsia"/>
          <w:sz w:val="22"/>
        </w:rPr>
      </w:pPr>
      <w:r>
        <w:rPr>
          <w:rFonts w:eastAsiaTheme="minorEastAsia"/>
          <w:sz w:val="22"/>
        </w:rPr>
        <w:t xml:space="preserve">Here we </w:t>
      </w:r>
      <w:proofErr w:type="gramStart"/>
      <w:r>
        <w:rPr>
          <w:rFonts w:eastAsiaTheme="minorEastAsia"/>
          <w:sz w:val="22"/>
        </w:rPr>
        <w:t>have to</w:t>
      </w:r>
      <w:proofErr w:type="gramEnd"/>
      <w:r>
        <w:rPr>
          <w:rFonts w:eastAsiaTheme="minorEastAsia"/>
          <w:sz w:val="22"/>
        </w:rPr>
        <w:t xml:space="preserve"> discuss at least how to treat FG27-3-3 and FG27-6 when FR2-2 is considered. One approach is not to change anything about these FGs, which results in no support of the FGs in FR2-2 band </w:t>
      </w:r>
      <w:r w:rsidR="004C0D7F">
        <w:rPr>
          <w:rFonts w:eastAsiaTheme="minorEastAsia"/>
          <w:sz w:val="22"/>
        </w:rPr>
        <w:t xml:space="preserve">with 480/960 kHz operation </w:t>
      </w:r>
      <w:r>
        <w:rPr>
          <w:rFonts w:eastAsiaTheme="minorEastAsia"/>
          <w:sz w:val="22"/>
        </w:rPr>
        <w:t xml:space="preserve">in our understanding. It may not be much aligned with the understanding in RAN2 on the usage of FR2-2 because, as per the RAN2 LS, it seems there is a common understanding in RAN2 that FR2-2 is assumed to be applicable to other Rel-17 features in general. From our perspective, RAN1 also share the same understanding. </w:t>
      </w:r>
    </w:p>
    <w:p w14:paraId="788A46BC" w14:textId="549990C5" w:rsidR="00D320E7" w:rsidRDefault="00D320E7" w:rsidP="00FA7BF9">
      <w:pPr>
        <w:spacing w:afterLines="50" w:after="120"/>
        <w:jc w:val="both"/>
        <w:rPr>
          <w:rFonts w:eastAsiaTheme="minorEastAsia"/>
          <w:sz w:val="22"/>
        </w:rPr>
      </w:pPr>
      <w:r>
        <w:rPr>
          <w:rFonts w:eastAsiaTheme="minorEastAsia"/>
          <w:sz w:val="22"/>
        </w:rPr>
        <w:t>Another approach would then be, to fix this issue by updating RAN1 UE capability for Positioning. For example, it can be considered to update FG27-3-3 and FG27-6 such that component 3 can be reported even for the larger SCS</w:t>
      </w:r>
      <w:r w:rsidR="00753260">
        <w:rPr>
          <w:rFonts w:eastAsiaTheme="minorEastAsia"/>
          <w:sz w:val="22"/>
        </w:rPr>
        <w:t>s</w:t>
      </w:r>
      <w:r>
        <w:rPr>
          <w:rFonts w:eastAsiaTheme="minorEastAsia"/>
          <w:sz w:val="22"/>
        </w:rPr>
        <w:t xml:space="preserve">. </w:t>
      </w:r>
      <w:r w:rsidR="00FF20FD">
        <w:rPr>
          <w:rFonts w:eastAsiaTheme="minorEastAsia"/>
          <w:sz w:val="22"/>
        </w:rPr>
        <w:t>Alternately</w:t>
      </w:r>
      <w:r>
        <w:rPr>
          <w:rFonts w:eastAsiaTheme="minorEastAsia"/>
          <w:sz w:val="22"/>
        </w:rPr>
        <w:t xml:space="preserve">, the value reported for 120 kHz SCS </w:t>
      </w:r>
      <w:r w:rsidR="00FF20FD">
        <w:rPr>
          <w:rFonts w:eastAsiaTheme="minorEastAsia"/>
          <w:sz w:val="22"/>
        </w:rPr>
        <w:t>can</w:t>
      </w:r>
      <w:r>
        <w:rPr>
          <w:rFonts w:eastAsiaTheme="minorEastAsia"/>
          <w:sz w:val="22"/>
        </w:rPr>
        <w:t xml:space="preserve"> be </w:t>
      </w:r>
      <w:r w:rsidR="00FF20FD">
        <w:rPr>
          <w:rFonts w:eastAsiaTheme="minorEastAsia"/>
          <w:sz w:val="22"/>
        </w:rPr>
        <w:t>used</w:t>
      </w:r>
      <w:r>
        <w:rPr>
          <w:rFonts w:eastAsiaTheme="minorEastAsia"/>
          <w:sz w:val="22"/>
        </w:rPr>
        <w:t xml:space="preserve"> for larger SCSs. If updating the existing FGs is not preferred, then we can consider additional FGs that is </w:t>
      </w:r>
      <w:r w:rsidR="00FF20FD">
        <w:rPr>
          <w:rFonts w:eastAsiaTheme="minorEastAsia"/>
          <w:sz w:val="22"/>
        </w:rPr>
        <w:t>equivalent</w:t>
      </w:r>
      <w:r>
        <w:rPr>
          <w:rFonts w:eastAsiaTheme="minorEastAsia"/>
          <w:sz w:val="22"/>
        </w:rPr>
        <w:t xml:space="preserve"> to FG27-3-3 and FG27-6 but to be dedicated for larger SCSs only. </w:t>
      </w:r>
    </w:p>
    <w:p w14:paraId="5F124926" w14:textId="6E25917A" w:rsidR="00D320E7" w:rsidRDefault="00D320E7" w:rsidP="00FA7BF9">
      <w:pPr>
        <w:spacing w:afterLines="50" w:after="120"/>
        <w:jc w:val="both"/>
        <w:rPr>
          <w:rFonts w:eastAsiaTheme="minorEastAsia"/>
          <w:sz w:val="22"/>
        </w:rPr>
      </w:pPr>
      <w:r>
        <w:rPr>
          <w:rFonts w:eastAsiaTheme="minorEastAsia"/>
          <w:sz w:val="22"/>
        </w:rPr>
        <w:t xml:space="preserve">Note that, </w:t>
      </w:r>
      <w:r w:rsidR="00FF20FD">
        <w:rPr>
          <w:rFonts w:eastAsiaTheme="minorEastAsia"/>
          <w:sz w:val="22"/>
        </w:rPr>
        <w:t>in</w:t>
      </w:r>
      <w:r>
        <w:rPr>
          <w:rFonts w:eastAsiaTheme="minorEastAsia"/>
          <w:sz w:val="22"/>
        </w:rPr>
        <w:t xml:space="preserve"> our understanding, FG27-3-3 and FG27-6 are sub-features of FG13-1 in Rel-16, which is anyway not applicable to larger SCSs due to the exact same reason as what we describe</w:t>
      </w:r>
      <w:r w:rsidR="00FF20FD">
        <w:rPr>
          <w:rFonts w:eastAsiaTheme="minorEastAsia"/>
          <w:sz w:val="22"/>
        </w:rPr>
        <w:t>d</w:t>
      </w:r>
      <w:r>
        <w:rPr>
          <w:rFonts w:eastAsiaTheme="minorEastAsia"/>
          <w:sz w:val="22"/>
        </w:rPr>
        <w:t xml:space="preserve"> above. Meanwhile, any change on Rel-16 UE feature </w:t>
      </w:r>
      <w:r w:rsidR="00753260">
        <w:rPr>
          <w:rFonts w:eastAsiaTheme="minorEastAsia"/>
          <w:sz w:val="22"/>
        </w:rPr>
        <w:t>may</w:t>
      </w:r>
      <w:r>
        <w:rPr>
          <w:rFonts w:eastAsiaTheme="minorEastAsia"/>
          <w:sz w:val="22"/>
        </w:rPr>
        <w:t xml:space="preserve"> not </w:t>
      </w:r>
      <w:r w:rsidR="00753260">
        <w:rPr>
          <w:rFonts w:eastAsiaTheme="minorEastAsia"/>
          <w:sz w:val="22"/>
        </w:rPr>
        <w:t xml:space="preserve">be within </w:t>
      </w:r>
      <w:r>
        <w:rPr>
          <w:rFonts w:eastAsiaTheme="minorEastAsia"/>
          <w:sz w:val="22"/>
        </w:rPr>
        <w:t xml:space="preserve">the scope of the discussion. </w:t>
      </w:r>
      <w:r w:rsidR="00753260">
        <w:rPr>
          <w:rFonts w:eastAsiaTheme="minorEastAsia"/>
          <w:sz w:val="22"/>
        </w:rPr>
        <w:t>Anyway, it may be straightforward to apply the selected way forward for FG27-3-3/27-6 to FG13-1.</w:t>
      </w:r>
      <w:r w:rsidR="00FF20FD">
        <w:rPr>
          <w:rFonts w:eastAsiaTheme="minorEastAsia"/>
          <w:sz w:val="22"/>
        </w:rPr>
        <w:t xml:space="preserve"> </w:t>
      </w:r>
    </w:p>
    <w:p w14:paraId="33C9E509" w14:textId="324AEE55" w:rsidR="00FF20FD" w:rsidRPr="00FF20FD" w:rsidRDefault="00FF20FD" w:rsidP="00FA7BF9">
      <w:pPr>
        <w:spacing w:afterLines="50" w:after="120"/>
        <w:jc w:val="both"/>
        <w:rPr>
          <w:rFonts w:eastAsiaTheme="minorEastAsia"/>
          <w:b/>
          <w:bCs/>
          <w:sz w:val="22"/>
        </w:rPr>
      </w:pPr>
      <w:r w:rsidRPr="00FF20FD">
        <w:rPr>
          <w:rFonts w:eastAsiaTheme="minorEastAsia"/>
          <w:b/>
          <w:bCs/>
          <w:sz w:val="22"/>
        </w:rPr>
        <w:t xml:space="preserve">Proposal </w:t>
      </w:r>
      <w:r w:rsidR="004C0D7F">
        <w:rPr>
          <w:rFonts w:eastAsiaTheme="minorEastAsia"/>
          <w:b/>
          <w:bCs/>
          <w:sz w:val="22"/>
        </w:rPr>
        <w:t>1</w:t>
      </w:r>
      <w:r w:rsidRPr="00FF20FD">
        <w:rPr>
          <w:rFonts w:eastAsiaTheme="minorEastAsia"/>
          <w:b/>
          <w:bCs/>
          <w:sz w:val="22"/>
        </w:rPr>
        <w:t>: On the support of FG27-3-3 and FG27-6 in FR2-2 band</w:t>
      </w:r>
      <w:r w:rsidR="00753260">
        <w:rPr>
          <w:rFonts w:eastAsiaTheme="minorEastAsia"/>
          <w:b/>
          <w:bCs/>
          <w:sz w:val="22"/>
        </w:rPr>
        <w:t xml:space="preserve"> with 480/960 kHz</w:t>
      </w:r>
      <w:r w:rsidR="00A55A6C">
        <w:rPr>
          <w:rFonts w:eastAsiaTheme="minorEastAsia"/>
          <w:b/>
          <w:bCs/>
          <w:sz w:val="22"/>
        </w:rPr>
        <w:t xml:space="preserve"> SCS</w:t>
      </w:r>
      <w:r w:rsidRPr="00FF20FD">
        <w:rPr>
          <w:rFonts w:eastAsiaTheme="minorEastAsia"/>
          <w:b/>
          <w:bCs/>
          <w:sz w:val="22"/>
        </w:rPr>
        <w:t>, either of the following ways forward can be considered:</w:t>
      </w:r>
    </w:p>
    <w:p w14:paraId="59E3EBA6" w14:textId="4B59A829" w:rsidR="00FF20FD" w:rsidRPr="00FF20FD" w:rsidRDefault="00FF20FD" w:rsidP="00FF20FD">
      <w:pPr>
        <w:pStyle w:val="afe"/>
        <w:numPr>
          <w:ilvl w:val="0"/>
          <w:numId w:val="39"/>
        </w:numPr>
        <w:spacing w:afterLines="50" w:after="120"/>
        <w:ind w:leftChars="0"/>
        <w:jc w:val="both"/>
        <w:rPr>
          <w:rFonts w:eastAsiaTheme="minorEastAsia"/>
          <w:b/>
          <w:bCs/>
          <w:sz w:val="22"/>
        </w:rPr>
      </w:pPr>
      <w:r w:rsidRPr="00FF20FD">
        <w:rPr>
          <w:rFonts w:eastAsiaTheme="minorEastAsia" w:hint="eastAsia"/>
          <w:b/>
          <w:bCs/>
          <w:sz w:val="22"/>
        </w:rPr>
        <w:lastRenderedPageBreak/>
        <w:t>A</w:t>
      </w:r>
      <w:r w:rsidRPr="00FF20FD">
        <w:rPr>
          <w:rFonts w:eastAsiaTheme="minorEastAsia"/>
          <w:b/>
          <w:bCs/>
          <w:sz w:val="22"/>
        </w:rPr>
        <w:t>lt-1: No change for support of larger SCS (i.e., FG27-3-3/27-6 is not supported for the operation in FR2-2 with 480 or 960 kHz SCS</w:t>
      </w:r>
    </w:p>
    <w:p w14:paraId="4994FE1E" w14:textId="70C86E7F" w:rsidR="00FF20FD" w:rsidRPr="00FF20FD" w:rsidRDefault="00FF20FD" w:rsidP="00FF20FD">
      <w:pPr>
        <w:pStyle w:val="afe"/>
        <w:numPr>
          <w:ilvl w:val="0"/>
          <w:numId w:val="39"/>
        </w:numPr>
        <w:spacing w:afterLines="50" w:after="120"/>
        <w:ind w:leftChars="0"/>
        <w:jc w:val="both"/>
        <w:rPr>
          <w:rFonts w:eastAsiaTheme="minorEastAsia"/>
          <w:b/>
          <w:bCs/>
          <w:sz w:val="22"/>
        </w:rPr>
      </w:pPr>
      <w:r w:rsidRPr="00FF20FD">
        <w:rPr>
          <w:rFonts w:eastAsiaTheme="minorEastAsia" w:hint="eastAsia"/>
          <w:b/>
          <w:bCs/>
          <w:sz w:val="22"/>
        </w:rPr>
        <w:t>A</w:t>
      </w:r>
      <w:r w:rsidRPr="00FF20FD">
        <w:rPr>
          <w:rFonts w:eastAsiaTheme="minorEastAsia"/>
          <w:b/>
          <w:bCs/>
          <w:sz w:val="22"/>
        </w:rPr>
        <w:t>lt-2: Update FG27-3-3 and/or FG27-6 so that they can report component 3 even for 480 and/or 960 kHz SCS</w:t>
      </w:r>
    </w:p>
    <w:p w14:paraId="5443DF2B" w14:textId="0C13DBC9" w:rsidR="00FF20FD" w:rsidRPr="00FF20FD" w:rsidRDefault="00FF20FD" w:rsidP="00FF20FD">
      <w:pPr>
        <w:pStyle w:val="afe"/>
        <w:numPr>
          <w:ilvl w:val="0"/>
          <w:numId w:val="39"/>
        </w:numPr>
        <w:spacing w:afterLines="50" w:after="120"/>
        <w:ind w:leftChars="0"/>
        <w:jc w:val="both"/>
        <w:rPr>
          <w:rFonts w:eastAsiaTheme="minorEastAsia"/>
          <w:b/>
          <w:bCs/>
          <w:sz w:val="22"/>
        </w:rPr>
      </w:pPr>
      <w:r w:rsidRPr="00FF20FD">
        <w:rPr>
          <w:rFonts w:eastAsiaTheme="minorEastAsia" w:hint="eastAsia"/>
          <w:b/>
          <w:bCs/>
          <w:sz w:val="22"/>
        </w:rPr>
        <w:t>A</w:t>
      </w:r>
      <w:r w:rsidRPr="00FF20FD">
        <w:rPr>
          <w:rFonts w:eastAsiaTheme="minorEastAsia"/>
          <w:b/>
          <w:bCs/>
          <w:sz w:val="22"/>
        </w:rPr>
        <w:t>lt-3: Define new FG to report DL-PRS processing capability per 480 kHz SCS slot and/or 960 kHz SCS slot</w:t>
      </w: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0FB3CCA5"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F00BD7" w:rsidRPr="00F00BD7">
        <w:rPr>
          <w:sz w:val="22"/>
          <w:szCs w:val="22"/>
        </w:rPr>
        <w:t xml:space="preserve">regarding remaining issues on Rel-17 RAN1 UE features topics </w:t>
      </w:r>
      <w:r w:rsidR="003564A8">
        <w:rPr>
          <w:sz w:val="22"/>
          <w:szCs w:val="22"/>
        </w:rPr>
        <w:t>2</w:t>
      </w:r>
      <w:r w:rsidR="00F00BD7" w:rsidRPr="00F00BD7">
        <w:rPr>
          <w:sz w:val="22"/>
          <w:szCs w:val="22"/>
        </w:rPr>
        <w:t xml:space="preserve"> including NR</w:t>
      </w:r>
      <w:r w:rsidR="003564A8">
        <w:rPr>
          <w:sz w:val="22"/>
          <w:szCs w:val="22"/>
        </w:rPr>
        <w:t xml:space="preserve"> positioning</w:t>
      </w:r>
      <w:r w:rsidR="000028F3">
        <w:rPr>
          <w:sz w:val="22"/>
          <w:szCs w:val="22"/>
        </w:rPr>
        <w:t xml:space="preserve">. </w:t>
      </w:r>
      <w:r w:rsidR="00D56E5B">
        <w:rPr>
          <w:sz w:val="22"/>
          <w:szCs w:val="22"/>
        </w:rPr>
        <w:t xml:space="preserve">Based on the discussion in this contribution, </w:t>
      </w:r>
      <w:r>
        <w:rPr>
          <w:sz w:val="22"/>
          <w:szCs w:val="22"/>
        </w:rPr>
        <w:t xml:space="preserve">following proposal </w:t>
      </w:r>
      <w:r w:rsidR="003564A8">
        <w:rPr>
          <w:sz w:val="22"/>
          <w:szCs w:val="22"/>
        </w:rPr>
        <w:t>was</w:t>
      </w:r>
      <w:r>
        <w:rPr>
          <w:sz w:val="22"/>
          <w:szCs w:val="22"/>
        </w:rPr>
        <w:t xml:space="preserve"> made.</w:t>
      </w:r>
    </w:p>
    <w:p w14:paraId="3A7E32B2" w14:textId="1C886B74" w:rsidR="00FF20FD" w:rsidRPr="00C76532" w:rsidRDefault="00753260" w:rsidP="00FF20FD">
      <w:pPr>
        <w:spacing w:afterLines="50" w:after="120"/>
        <w:jc w:val="both"/>
        <w:rPr>
          <w:rFonts w:eastAsiaTheme="minorEastAsia"/>
          <w:b/>
          <w:bCs/>
          <w:sz w:val="22"/>
        </w:rPr>
      </w:pPr>
      <w:r>
        <w:rPr>
          <w:rFonts w:eastAsiaTheme="minorEastAsia"/>
          <w:b/>
          <w:bCs/>
          <w:sz w:val="22"/>
        </w:rPr>
        <w:t>Observation</w:t>
      </w:r>
      <w:r w:rsidRPr="00C76532">
        <w:rPr>
          <w:rFonts w:eastAsiaTheme="minorEastAsia"/>
          <w:b/>
          <w:bCs/>
          <w:sz w:val="22"/>
        </w:rPr>
        <w:t xml:space="preserve"> </w:t>
      </w:r>
      <w:r w:rsidR="00FF20FD" w:rsidRPr="00C76532">
        <w:rPr>
          <w:rFonts w:eastAsiaTheme="minorEastAsia"/>
          <w:b/>
          <w:bCs/>
          <w:sz w:val="22"/>
        </w:rPr>
        <w:t>1: The answer to RAN2 LS R1-2208325 is ‘no’</w:t>
      </w:r>
      <w:r>
        <w:rPr>
          <w:rFonts w:eastAsiaTheme="minorEastAsia"/>
          <w:b/>
          <w:bCs/>
          <w:sz w:val="22"/>
        </w:rPr>
        <w:t xml:space="preserve"> at this moment</w:t>
      </w:r>
      <w:r w:rsidR="00FF20FD" w:rsidRPr="00C76532">
        <w:rPr>
          <w:rFonts w:eastAsiaTheme="minorEastAsia"/>
          <w:b/>
          <w:bCs/>
          <w:sz w:val="22"/>
        </w:rPr>
        <w:t xml:space="preserve">, i.e., there are some Rel-17 Positioning features </w:t>
      </w:r>
      <w:r w:rsidR="00FF20FD">
        <w:rPr>
          <w:rFonts w:eastAsiaTheme="minorEastAsia"/>
          <w:b/>
          <w:bCs/>
          <w:sz w:val="22"/>
        </w:rPr>
        <w:t xml:space="preserve">(i.e., FG27-3-3 and FG27-6) </w:t>
      </w:r>
      <w:r w:rsidR="00FF20FD" w:rsidRPr="00C76532">
        <w:rPr>
          <w:rFonts w:eastAsiaTheme="minorEastAsia"/>
          <w:b/>
          <w:bCs/>
          <w:sz w:val="22"/>
        </w:rPr>
        <w:t>which is not available for FR2-2 operation with 480 or 960 kHz SCS from RAN1 perspective</w:t>
      </w:r>
    </w:p>
    <w:p w14:paraId="1C03E186" w14:textId="388F0DCB" w:rsidR="00FF20FD" w:rsidRPr="00C76532" w:rsidRDefault="00FF20FD" w:rsidP="00FF20FD">
      <w:pPr>
        <w:spacing w:afterLines="50" w:after="120"/>
        <w:jc w:val="both"/>
        <w:rPr>
          <w:rFonts w:eastAsiaTheme="minorEastAsia"/>
          <w:b/>
          <w:bCs/>
          <w:sz w:val="22"/>
        </w:rPr>
      </w:pPr>
      <w:r w:rsidRPr="00C76532">
        <w:rPr>
          <w:rFonts w:eastAsiaTheme="minorEastAsia"/>
          <w:b/>
          <w:bCs/>
          <w:sz w:val="22"/>
        </w:rPr>
        <w:t xml:space="preserve">Proposal </w:t>
      </w:r>
      <w:r w:rsidR="00753260">
        <w:rPr>
          <w:rFonts w:eastAsiaTheme="minorEastAsia"/>
          <w:b/>
          <w:bCs/>
          <w:sz w:val="22"/>
        </w:rPr>
        <w:t>1</w:t>
      </w:r>
      <w:r w:rsidRPr="00C76532">
        <w:rPr>
          <w:rFonts w:eastAsiaTheme="minorEastAsia"/>
          <w:b/>
          <w:bCs/>
          <w:sz w:val="22"/>
        </w:rPr>
        <w:t>: On the support of FG27-3-3 and FG27-6 in FR2-2 band</w:t>
      </w:r>
      <w:r w:rsidR="00753260">
        <w:rPr>
          <w:rFonts w:eastAsiaTheme="minorEastAsia"/>
          <w:b/>
          <w:bCs/>
          <w:sz w:val="22"/>
        </w:rPr>
        <w:t xml:space="preserve"> with 480/960 kHz</w:t>
      </w:r>
      <w:r w:rsidR="00A55A6C">
        <w:rPr>
          <w:rFonts w:eastAsiaTheme="minorEastAsia"/>
          <w:b/>
          <w:bCs/>
          <w:sz w:val="22"/>
        </w:rPr>
        <w:t xml:space="preserve"> SCS</w:t>
      </w:r>
      <w:r w:rsidRPr="00C76532">
        <w:rPr>
          <w:rFonts w:eastAsiaTheme="minorEastAsia"/>
          <w:b/>
          <w:bCs/>
          <w:sz w:val="22"/>
        </w:rPr>
        <w:t>, either of the following ways forward can be considered:</w:t>
      </w:r>
    </w:p>
    <w:p w14:paraId="5BEF80A9" w14:textId="77777777" w:rsidR="00FF20FD" w:rsidRPr="00C76532" w:rsidRDefault="00FF20FD" w:rsidP="00FF20FD">
      <w:pPr>
        <w:pStyle w:val="afe"/>
        <w:numPr>
          <w:ilvl w:val="0"/>
          <w:numId w:val="39"/>
        </w:numPr>
        <w:spacing w:afterLines="50" w:after="120"/>
        <w:ind w:leftChars="0"/>
        <w:jc w:val="both"/>
        <w:rPr>
          <w:rFonts w:eastAsiaTheme="minorEastAsia"/>
          <w:b/>
          <w:bCs/>
          <w:sz w:val="22"/>
        </w:rPr>
      </w:pPr>
      <w:r w:rsidRPr="00C76532">
        <w:rPr>
          <w:rFonts w:eastAsiaTheme="minorEastAsia" w:hint="eastAsia"/>
          <w:b/>
          <w:bCs/>
          <w:sz w:val="22"/>
        </w:rPr>
        <w:t>A</w:t>
      </w:r>
      <w:r w:rsidRPr="00C76532">
        <w:rPr>
          <w:rFonts w:eastAsiaTheme="minorEastAsia"/>
          <w:b/>
          <w:bCs/>
          <w:sz w:val="22"/>
        </w:rPr>
        <w:t>lt-1: No change for support of larger SCS (i.e., FG27-3-3/27-6 is not supported for the operation in FR2-2 with 480 or 960 kHz SCS</w:t>
      </w:r>
    </w:p>
    <w:p w14:paraId="0E27A8F7" w14:textId="77777777" w:rsidR="00FF20FD" w:rsidRPr="00C76532" w:rsidRDefault="00FF20FD" w:rsidP="00FF20FD">
      <w:pPr>
        <w:pStyle w:val="afe"/>
        <w:numPr>
          <w:ilvl w:val="0"/>
          <w:numId w:val="39"/>
        </w:numPr>
        <w:spacing w:afterLines="50" w:after="120"/>
        <w:ind w:leftChars="0"/>
        <w:jc w:val="both"/>
        <w:rPr>
          <w:rFonts w:eastAsiaTheme="minorEastAsia"/>
          <w:b/>
          <w:bCs/>
          <w:sz w:val="22"/>
        </w:rPr>
      </w:pPr>
      <w:r w:rsidRPr="00C76532">
        <w:rPr>
          <w:rFonts w:eastAsiaTheme="minorEastAsia" w:hint="eastAsia"/>
          <w:b/>
          <w:bCs/>
          <w:sz w:val="22"/>
        </w:rPr>
        <w:t>A</w:t>
      </w:r>
      <w:r w:rsidRPr="00C76532">
        <w:rPr>
          <w:rFonts w:eastAsiaTheme="minorEastAsia"/>
          <w:b/>
          <w:bCs/>
          <w:sz w:val="22"/>
        </w:rPr>
        <w:t>lt-2: Update FG27-3-3 and/or FG27-6 so that they can report component 3 even for 480 and/or 960 kHz SCS</w:t>
      </w:r>
    </w:p>
    <w:p w14:paraId="2289CFD8" w14:textId="77777777" w:rsidR="00FF20FD" w:rsidRPr="00C76532" w:rsidRDefault="00FF20FD" w:rsidP="00FF20FD">
      <w:pPr>
        <w:pStyle w:val="afe"/>
        <w:numPr>
          <w:ilvl w:val="0"/>
          <w:numId w:val="39"/>
        </w:numPr>
        <w:spacing w:afterLines="50" w:after="120"/>
        <w:ind w:leftChars="0"/>
        <w:jc w:val="both"/>
        <w:rPr>
          <w:rFonts w:eastAsiaTheme="minorEastAsia"/>
          <w:b/>
          <w:bCs/>
          <w:sz w:val="22"/>
        </w:rPr>
      </w:pPr>
      <w:r w:rsidRPr="00C76532">
        <w:rPr>
          <w:rFonts w:eastAsiaTheme="minorEastAsia" w:hint="eastAsia"/>
          <w:b/>
          <w:bCs/>
          <w:sz w:val="22"/>
        </w:rPr>
        <w:t>A</w:t>
      </w:r>
      <w:r w:rsidRPr="00C76532">
        <w:rPr>
          <w:rFonts w:eastAsiaTheme="minorEastAsia"/>
          <w:b/>
          <w:bCs/>
          <w:sz w:val="22"/>
        </w:rPr>
        <w:t>lt-3: Define new FG to report DL-PRS processing capability per 480 kHz SCS slot and/or 960 kHz SCS slot</w:t>
      </w:r>
    </w:p>
    <w:p w14:paraId="00CC577A" w14:textId="47B45142" w:rsidR="00FA7BF9" w:rsidRPr="00FF20FD" w:rsidRDefault="00FA7BF9" w:rsidP="00FA7BF9">
      <w:pPr>
        <w:spacing w:afterLines="50" w:after="120"/>
        <w:jc w:val="both"/>
        <w:rPr>
          <w:rFonts w:eastAsiaTheme="minorEastAsia"/>
          <w:sz w:val="22"/>
          <w:szCs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37D50036"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w:t>
      </w:r>
      <w:r w:rsidR="00457485" w:rsidRPr="00457485">
        <w:rPr>
          <w:rFonts w:eastAsia="ＭＳ 明朝"/>
          <w:sz w:val="22"/>
        </w:rPr>
        <w:t>220</w:t>
      </w:r>
      <w:r w:rsidR="0050461E">
        <w:rPr>
          <w:rFonts w:eastAsia="ＭＳ 明朝"/>
          <w:sz w:val="22"/>
        </w:rPr>
        <w:t>7923</w:t>
      </w:r>
      <w:r>
        <w:rPr>
          <w:rFonts w:eastAsia="ＭＳ 明朝"/>
          <w:sz w:val="22"/>
        </w:rPr>
        <w:t xml:space="preserve">, </w:t>
      </w:r>
      <w:r w:rsidR="0050461E" w:rsidRPr="0050461E">
        <w:rPr>
          <w:rFonts w:eastAsia="ＭＳ 明朝"/>
          <w:sz w:val="22"/>
          <w:lang w:val="en-US"/>
        </w:rPr>
        <w:t>Updated RAN1 UE features list for Rel-17 NR after RAN1 #110 Thursday</w:t>
      </w:r>
      <w:r>
        <w:rPr>
          <w:rFonts w:eastAsia="ＭＳ 明朝"/>
          <w:sz w:val="22"/>
        </w:rPr>
        <w:t xml:space="preserve">, </w:t>
      </w:r>
      <w:r w:rsidR="0050461E">
        <w:rPr>
          <w:rFonts w:eastAsia="ＭＳ 明朝"/>
          <w:sz w:val="22"/>
        </w:rPr>
        <w:t>August</w:t>
      </w:r>
      <w:r>
        <w:rPr>
          <w:rFonts w:eastAsia="ＭＳ 明朝"/>
          <w:sz w:val="22"/>
        </w:rPr>
        <w:t xml:space="preserve"> 202</w:t>
      </w:r>
      <w:r w:rsidR="00457485">
        <w:rPr>
          <w:rFonts w:eastAsia="ＭＳ 明朝"/>
          <w:sz w:val="22"/>
        </w:rPr>
        <w:t>2</w:t>
      </w:r>
      <w:r>
        <w:rPr>
          <w:rFonts w:eastAsia="ＭＳ 明朝"/>
          <w:sz w:val="22"/>
        </w:rPr>
        <w:t>.</w:t>
      </w:r>
    </w:p>
    <w:p w14:paraId="0175F01D" w14:textId="064D314D" w:rsidR="0050461E" w:rsidRDefault="00D320E7" w:rsidP="0050461E">
      <w:pPr>
        <w:pStyle w:val="afe"/>
        <w:numPr>
          <w:ilvl w:val="0"/>
          <w:numId w:val="4"/>
        </w:numPr>
        <w:spacing w:afterLines="50" w:after="120"/>
        <w:ind w:leftChars="0"/>
        <w:jc w:val="both"/>
        <w:rPr>
          <w:rFonts w:eastAsia="ＭＳ 明朝"/>
          <w:sz w:val="22"/>
        </w:rPr>
      </w:pPr>
      <w:r w:rsidRPr="00D320E7">
        <w:rPr>
          <w:rFonts w:eastAsia="ＭＳ 明朝"/>
          <w:sz w:val="22"/>
        </w:rPr>
        <w:t>RAN WG2</w:t>
      </w:r>
      <w:r w:rsidR="0050461E">
        <w:rPr>
          <w:rFonts w:eastAsia="ＭＳ 明朝"/>
          <w:sz w:val="22"/>
        </w:rPr>
        <w:t xml:space="preserve">, </w:t>
      </w:r>
      <w:r w:rsidR="0050461E" w:rsidRPr="000A4CD0">
        <w:rPr>
          <w:rFonts w:eastAsia="ＭＳ 明朝"/>
          <w:sz w:val="22"/>
        </w:rPr>
        <w:t>R1-</w:t>
      </w:r>
      <w:r w:rsidR="0050461E" w:rsidRPr="00457485">
        <w:rPr>
          <w:rFonts w:eastAsia="ＭＳ 明朝"/>
          <w:sz w:val="22"/>
        </w:rPr>
        <w:t>220</w:t>
      </w:r>
      <w:r>
        <w:rPr>
          <w:rFonts w:eastAsia="ＭＳ 明朝" w:hint="eastAsia"/>
          <w:sz w:val="22"/>
        </w:rPr>
        <w:t>8</w:t>
      </w:r>
      <w:r>
        <w:rPr>
          <w:rFonts w:eastAsia="ＭＳ 明朝"/>
          <w:sz w:val="22"/>
        </w:rPr>
        <w:t>325</w:t>
      </w:r>
      <w:r w:rsidR="0050461E">
        <w:rPr>
          <w:rFonts w:eastAsia="ＭＳ 明朝"/>
          <w:sz w:val="22"/>
        </w:rPr>
        <w:t xml:space="preserve">, </w:t>
      </w:r>
      <w:r w:rsidRPr="00D320E7">
        <w:rPr>
          <w:rFonts w:eastAsia="ＭＳ 明朝"/>
          <w:sz w:val="22"/>
          <w:lang w:val="en-US"/>
        </w:rPr>
        <w:t>LS on support of positioning in FR2-2</w:t>
      </w:r>
      <w:r w:rsidR="0050461E">
        <w:rPr>
          <w:rFonts w:eastAsia="ＭＳ 明朝"/>
          <w:sz w:val="22"/>
        </w:rPr>
        <w:t xml:space="preserve">, </w:t>
      </w:r>
      <w:r>
        <w:rPr>
          <w:rFonts w:eastAsia="ＭＳ 明朝"/>
          <w:sz w:val="22"/>
        </w:rPr>
        <w:t xml:space="preserve">October </w:t>
      </w:r>
      <w:r w:rsidR="0050461E">
        <w:rPr>
          <w:rFonts w:eastAsia="ＭＳ 明朝"/>
          <w:sz w:val="22"/>
        </w:rPr>
        <w:t>2022.</w:t>
      </w:r>
    </w:p>
    <w:p w14:paraId="2A2EE627" w14:textId="0FFE2DBF" w:rsidR="002149AC" w:rsidRPr="002149AC" w:rsidRDefault="002149AC" w:rsidP="00FF20FD">
      <w:pPr>
        <w:pStyle w:val="afe"/>
        <w:spacing w:afterLines="50" w:after="120"/>
        <w:ind w:leftChars="0" w:left="420"/>
        <w:jc w:val="both"/>
        <w:rPr>
          <w:rFonts w:eastAsia="ＭＳ 明朝"/>
          <w:sz w:val="22"/>
        </w:rPr>
      </w:pPr>
    </w:p>
    <w:sectPr w:rsidR="002149AC" w:rsidRPr="002149A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156BC" w14:textId="77777777" w:rsidR="00E92ADE" w:rsidRDefault="00E92ADE">
      <w:r>
        <w:separator/>
      </w:r>
    </w:p>
  </w:endnote>
  <w:endnote w:type="continuationSeparator" w:id="0">
    <w:p w14:paraId="2916BB14" w14:textId="77777777" w:rsidR="00E92ADE" w:rsidRDefault="00E92ADE">
      <w:r>
        <w:continuationSeparator/>
      </w:r>
    </w:p>
  </w:endnote>
  <w:endnote w:type="continuationNotice" w:id="1">
    <w:p w14:paraId="55A676E2" w14:textId="77777777" w:rsidR="00E92ADE" w:rsidRDefault="00E92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1B62A" w14:textId="77777777" w:rsidR="00E92ADE" w:rsidRDefault="00E92ADE">
      <w:r>
        <w:separator/>
      </w:r>
    </w:p>
  </w:footnote>
  <w:footnote w:type="continuationSeparator" w:id="0">
    <w:p w14:paraId="1D09853E" w14:textId="77777777" w:rsidR="00E92ADE" w:rsidRDefault="00E92ADE">
      <w:r>
        <w:continuationSeparator/>
      </w:r>
    </w:p>
  </w:footnote>
  <w:footnote w:type="continuationNotice" w:id="1">
    <w:p w14:paraId="472BB05C" w14:textId="77777777" w:rsidR="00E92ADE" w:rsidRDefault="00E92A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E267942"/>
    <w:multiLevelType w:val="hybridMultilevel"/>
    <w:tmpl w:val="E8989DAA"/>
    <w:lvl w:ilvl="0" w:tplc="C21075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12B0C"/>
    <w:multiLevelType w:val="hybridMultilevel"/>
    <w:tmpl w:val="91005A66"/>
    <w:lvl w:ilvl="0" w:tplc="E580DF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31757"/>
    <w:multiLevelType w:val="hybridMultilevel"/>
    <w:tmpl w:val="52D40910"/>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33A1CAF"/>
    <w:multiLevelType w:val="hybridMultilevel"/>
    <w:tmpl w:val="42423F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8C260CC"/>
    <w:multiLevelType w:val="hybridMultilevel"/>
    <w:tmpl w:val="9EAA6AEA"/>
    <w:lvl w:ilvl="0" w:tplc="38B4DC02">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4"/>
  </w:num>
  <w:num w:numId="4">
    <w:abstractNumId w:val="10"/>
  </w:num>
  <w:num w:numId="5">
    <w:abstractNumId w:val="37"/>
  </w:num>
  <w:num w:numId="6">
    <w:abstractNumId w:val="24"/>
  </w:num>
  <w:num w:numId="7">
    <w:abstractNumId w:val="12"/>
  </w:num>
  <w:num w:numId="8">
    <w:abstractNumId w:val="1"/>
  </w:num>
  <w:num w:numId="9">
    <w:abstractNumId w:val="29"/>
  </w:num>
  <w:num w:numId="10">
    <w:abstractNumId w:val="33"/>
  </w:num>
  <w:num w:numId="11">
    <w:abstractNumId w:val="16"/>
  </w:num>
  <w:num w:numId="12">
    <w:abstractNumId w:val="2"/>
  </w:num>
  <w:num w:numId="13">
    <w:abstractNumId w:val="20"/>
  </w:num>
  <w:num w:numId="14">
    <w:abstractNumId w:val="15"/>
  </w:num>
  <w:num w:numId="15">
    <w:abstractNumId w:val="13"/>
  </w:num>
  <w:num w:numId="16">
    <w:abstractNumId w:val="17"/>
  </w:num>
  <w:num w:numId="17">
    <w:abstractNumId w:val="8"/>
  </w:num>
  <w:num w:numId="18">
    <w:abstractNumId w:val="3"/>
  </w:num>
  <w:num w:numId="19">
    <w:abstractNumId w:val="30"/>
  </w:num>
  <w:num w:numId="20">
    <w:abstractNumId w:val="21"/>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2"/>
  </w:num>
  <w:num w:numId="24">
    <w:abstractNumId w:val="36"/>
  </w:num>
  <w:num w:numId="25">
    <w:abstractNumId w:val="31"/>
  </w:num>
  <w:num w:numId="26">
    <w:abstractNumId w:val="25"/>
  </w:num>
  <w:num w:numId="27">
    <w:abstractNumId w:val="18"/>
  </w:num>
  <w:num w:numId="28">
    <w:abstractNumId w:val="34"/>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9"/>
  </w:num>
  <w:num w:numId="32">
    <w:abstractNumId w:val="27"/>
  </w:num>
  <w:num w:numId="33">
    <w:abstractNumId w:val="11"/>
  </w:num>
  <w:num w:numId="34">
    <w:abstractNumId w:val="4"/>
  </w:num>
  <w:num w:numId="35">
    <w:abstractNumId w:val="22"/>
  </w:num>
  <w:num w:numId="36">
    <w:abstractNumId w:val="6"/>
  </w:num>
  <w:num w:numId="37">
    <w:abstractNumId w:val="26"/>
  </w:num>
  <w:num w:numId="38">
    <w:abstractNumId w:val="9"/>
  </w:num>
  <w:num w:numId="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8F3"/>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848"/>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0D20"/>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8"/>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40C"/>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68A"/>
    <w:rsid w:val="00172908"/>
    <w:rsid w:val="0017290D"/>
    <w:rsid w:val="00172B5B"/>
    <w:rsid w:val="00172BBC"/>
    <w:rsid w:val="00172CA9"/>
    <w:rsid w:val="00172DB4"/>
    <w:rsid w:val="001731B5"/>
    <w:rsid w:val="001736A5"/>
    <w:rsid w:val="00173AA0"/>
    <w:rsid w:val="00173CFF"/>
    <w:rsid w:val="00173DB6"/>
    <w:rsid w:val="00173E5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09F"/>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524F"/>
    <w:rsid w:val="001C5504"/>
    <w:rsid w:val="001C5509"/>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356"/>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DD2"/>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9AC"/>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3FE"/>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99F"/>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C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47C"/>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259"/>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83F"/>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793"/>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B32"/>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4A8"/>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1F"/>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94E"/>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AD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24"/>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586"/>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6A5"/>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650"/>
    <w:rsid w:val="003F4CA0"/>
    <w:rsid w:val="003F4D1B"/>
    <w:rsid w:val="003F4D3E"/>
    <w:rsid w:val="003F5482"/>
    <w:rsid w:val="003F57D4"/>
    <w:rsid w:val="003F5922"/>
    <w:rsid w:val="003F5A08"/>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A26"/>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19B"/>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6AF"/>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1F1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04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D7F"/>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9E5"/>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7BD"/>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D14"/>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20"/>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5A3A"/>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230"/>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86"/>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35"/>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6F0"/>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260"/>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6C2E"/>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D0"/>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21BF"/>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960"/>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9BD"/>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577"/>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ECD"/>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2E56"/>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A39"/>
    <w:rsid w:val="009F1C4E"/>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7EA"/>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699A"/>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A6C"/>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9A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495"/>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BAE"/>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EA4"/>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A24"/>
    <w:rsid w:val="00B74E3D"/>
    <w:rsid w:val="00B755A6"/>
    <w:rsid w:val="00B760B1"/>
    <w:rsid w:val="00B7646A"/>
    <w:rsid w:val="00B7672A"/>
    <w:rsid w:val="00B76CDE"/>
    <w:rsid w:val="00B76DD1"/>
    <w:rsid w:val="00B76E3B"/>
    <w:rsid w:val="00B76F96"/>
    <w:rsid w:val="00B77494"/>
    <w:rsid w:val="00B77725"/>
    <w:rsid w:val="00B7787F"/>
    <w:rsid w:val="00B77881"/>
    <w:rsid w:val="00B77916"/>
    <w:rsid w:val="00B801AB"/>
    <w:rsid w:val="00B804AE"/>
    <w:rsid w:val="00B8054A"/>
    <w:rsid w:val="00B80772"/>
    <w:rsid w:val="00B80978"/>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0E3"/>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ACE"/>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92C"/>
    <w:rsid w:val="00C43C23"/>
    <w:rsid w:val="00C440DF"/>
    <w:rsid w:val="00C44182"/>
    <w:rsid w:val="00C44338"/>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599"/>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0F"/>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0E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1E7"/>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0B0"/>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2ADE"/>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CE6"/>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07A6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073"/>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4A2"/>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5F9"/>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8AB"/>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0E37"/>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0FD"/>
    <w:rsid w:val="00FF2438"/>
    <w:rsid w:val="00FF273C"/>
    <w:rsid w:val="00FF32C0"/>
    <w:rsid w:val="00FF336A"/>
    <w:rsid w:val="00FF385E"/>
    <w:rsid w:val="00FF3BEC"/>
    <w:rsid w:val="00FF3CF7"/>
    <w:rsid w:val="00FF3D63"/>
    <w:rsid w:val="00FF3E2A"/>
    <w:rsid w:val="00FF4A35"/>
    <w:rsid w:val="00FF4C23"/>
    <w:rsid w:val="00FF4D48"/>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20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customStyle="1" w:styleId="30">
    <w:name w:val="見出し 3 (文字)"/>
    <w:aliases w:val="Underrubrik2 (文字),H3 (文字),no break (文字),Memo Heading 3 (文字)"/>
    <w:basedOn w:val="a2"/>
    <w:link w:val="3"/>
    <w:qFormat/>
    <w:rsid w:val="000B0D20"/>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67352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05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4180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2022-09-30T12:23:00Z</dcterms:created>
  <dcterms:modified xsi:type="dcterms:W3CDTF">2022-09-30T12:23:00Z</dcterms:modified>
</cp:coreProperties>
</file>