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B01B3" w14:textId="14564FE6" w:rsidR="00D76093" w:rsidRDefault="00122FF3" w:rsidP="00D76093">
      <w:pPr>
        <w:pStyle w:val="a4"/>
        <w:tabs>
          <w:tab w:val="right" w:pos="10206"/>
        </w:tabs>
        <w:spacing w:after="0" w:afterAutospacing="0"/>
        <w:rPr>
          <w:rFonts w:cs="Arial"/>
          <w:noProof w:val="0"/>
          <w:sz w:val="28"/>
          <w:szCs w:val="28"/>
          <w:lang w:val="en-US"/>
        </w:rPr>
      </w:pPr>
      <w:bookmarkStart w:id="0" w:name="OLE_LINK3"/>
      <w:r w:rsidRPr="00122FF3">
        <w:rPr>
          <w:rFonts w:cs="Arial"/>
          <w:noProof w:val="0"/>
          <w:sz w:val="28"/>
          <w:szCs w:val="28"/>
          <w:lang w:val="en-US"/>
        </w:rPr>
        <w:t>3GPP TSG RAN WG1 #1</w:t>
      </w:r>
      <w:r w:rsidR="001745DE">
        <w:rPr>
          <w:rFonts w:cs="Arial"/>
          <w:noProof w:val="0"/>
          <w:sz w:val="28"/>
          <w:szCs w:val="28"/>
          <w:lang w:val="en-US"/>
        </w:rPr>
        <w:t>10</w:t>
      </w:r>
      <w:r w:rsidR="00404C4C">
        <w:rPr>
          <w:rFonts w:cs="Arial" w:hint="eastAsia"/>
          <w:noProof w:val="0"/>
          <w:sz w:val="28"/>
          <w:szCs w:val="28"/>
          <w:lang w:val="en-US"/>
        </w:rPr>
        <w:t>b</w:t>
      </w:r>
      <w:r w:rsidR="00404C4C">
        <w:rPr>
          <w:rFonts w:cs="Arial"/>
          <w:noProof w:val="0"/>
          <w:sz w:val="28"/>
          <w:szCs w:val="28"/>
          <w:lang w:val="en-US"/>
        </w:rPr>
        <w:t>is-e</w:t>
      </w:r>
      <w:r w:rsidR="00D76093">
        <w:rPr>
          <w:rFonts w:cs="Arial"/>
          <w:noProof w:val="0"/>
          <w:sz w:val="28"/>
          <w:szCs w:val="28"/>
          <w:lang w:val="en-US"/>
        </w:rPr>
        <w:tab/>
      </w:r>
      <w:r w:rsidR="009A1971" w:rsidRPr="009A1971">
        <w:rPr>
          <w:rFonts w:cs="Arial"/>
          <w:noProof w:val="0"/>
          <w:sz w:val="28"/>
          <w:szCs w:val="28"/>
          <w:lang w:val="en-US"/>
        </w:rPr>
        <w:t>R1-2209790</w:t>
      </w:r>
    </w:p>
    <w:p w14:paraId="79093A31" w14:textId="04307BE1" w:rsidR="00D675E5" w:rsidRDefault="00404C4C" w:rsidP="00D675E5">
      <w:pPr>
        <w:tabs>
          <w:tab w:val="center" w:pos="4536"/>
          <w:tab w:val="right" w:pos="9072"/>
        </w:tabs>
        <w:rPr>
          <w:rFonts w:ascii="Arial" w:eastAsia="ＭＳ 明朝" w:hAnsi="Arial" w:cs="Arial"/>
          <w:b/>
          <w:bCs/>
          <w:sz w:val="28"/>
        </w:rPr>
      </w:pPr>
      <w:bookmarkStart w:id="1" w:name="_Ref133120545"/>
      <w:bookmarkEnd w:id="0"/>
      <w:r>
        <w:rPr>
          <w:rFonts w:ascii="Arial" w:eastAsia="ＭＳ 明朝" w:hAnsi="Arial" w:cs="Arial"/>
          <w:b/>
          <w:bCs/>
          <w:sz w:val="28"/>
        </w:rPr>
        <w:t>e-meeting</w:t>
      </w:r>
      <w:r w:rsidR="00D675E5">
        <w:rPr>
          <w:rFonts w:ascii="Arial" w:eastAsia="ＭＳ 明朝" w:hAnsi="Arial" w:cs="Arial"/>
          <w:b/>
          <w:bCs/>
          <w:sz w:val="28"/>
        </w:rPr>
        <w:t xml:space="preserve">, </w:t>
      </w:r>
      <w:r>
        <w:rPr>
          <w:rFonts w:ascii="Arial" w:eastAsia="ＭＳ 明朝" w:hAnsi="Arial" w:cs="Arial"/>
          <w:b/>
          <w:bCs/>
          <w:sz w:val="28"/>
        </w:rPr>
        <w:t>October</w:t>
      </w:r>
      <w:r w:rsidR="00D675E5">
        <w:rPr>
          <w:rFonts w:ascii="Arial" w:eastAsia="ＭＳ 明朝" w:hAnsi="Arial" w:cs="Arial"/>
          <w:b/>
          <w:bCs/>
          <w:sz w:val="28"/>
        </w:rPr>
        <w:t xml:space="preserve"> </w:t>
      </w:r>
      <w:r w:rsidR="00B12C1B">
        <w:rPr>
          <w:rFonts w:ascii="Arial" w:eastAsia="ＭＳ 明朝" w:hAnsi="Arial" w:cs="Arial"/>
          <w:b/>
          <w:bCs/>
          <w:sz w:val="28"/>
        </w:rPr>
        <w:t>10</w:t>
      </w:r>
      <w:r w:rsidR="00B12C1B" w:rsidRPr="00B12C1B">
        <w:rPr>
          <w:rFonts w:ascii="Arial" w:eastAsia="ＭＳ 明朝" w:hAnsi="Arial" w:cs="Arial"/>
          <w:b/>
          <w:bCs/>
          <w:sz w:val="28"/>
          <w:vertAlign w:val="superscript"/>
        </w:rPr>
        <w:t>th</w:t>
      </w:r>
      <w:r w:rsidR="00D675E5">
        <w:rPr>
          <w:rFonts w:ascii="Arial" w:eastAsia="ＭＳ 明朝" w:hAnsi="Arial" w:cs="Arial"/>
          <w:b/>
          <w:bCs/>
          <w:sz w:val="28"/>
        </w:rPr>
        <w:t xml:space="preserve"> – </w:t>
      </w:r>
      <w:r w:rsidR="00B12C1B">
        <w:rPr>
          <w:rFonts w:ascii="Arial" w:eastAsia="ＭＳ 明朝" w:hAnsi="Arial" w:cs="Arial"/>
          <w:b/>
          <w:bCs/>
          <w:sz w:val="28"/>
        </w:rPr>
        <w:t>19</w:t>
      </w:r>
      <w:r w:rsidR="00D675E5">
        <w:rPr>
          <w:rFonts w:ascii="Arial" w:eastAsia="ＭＳ 明朝" w:hAnsi="Arial" w:cs="Arial"/>
          <w:b/>
          <w:bCs/>
          <w:sz w:val="28"/>
          <w:vertAlign w:val="superscript"/>
        </w:rPr>
        <w:t>th</w:t>
      </w:r>
      <w:r w:rsidR="00D675E5">
        <w:rPr>
          <w:rFonts w:ascii="Arial" w:eastAsia="ＭＳ 明朝" w:hAnsi="Arial" w:cs="Arial"/>
          <w:b/>
          <w:bCs/>
          <w:sz w:val="28"/>
        </w:rPr>
        <w:t>, 2022</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49477007"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A875A2" w:rsidRPr="00A875A2">
        <w:rPr>
          <w:rFonts w:ascii="Arial" w:hAnsi="Arial" w:cs="Arial"/>
          <w:b/>
          <w:color w:val="000000" w:themeColor="text1"/>
          <w:sz w:val="28"/>
          <w:szCs w:val="28"/>
          <w:lang w:val="en-US"/>
        </w:rPr>
        <w:t>Dynamic switching between DFT-S-OFDM and CP-OFDM</w:t>
      </w:r>
      <w:r w:rsidR="00A875A2">
        <w:rPr>
          <w:rFonts w:ascii="Arial" w:hAnsi="Arial" w:cs="Arial"/>
          <w:b/>
          <w:color w:val="000000" w:themeColor="text1"/>
          <w:sz w:val="28"/>
          <w:szCs w:val="28"/>
          <w:lang w:val="en-US"/>
        </w:rPr>
        <w:t xml:space="preserve"> for Rel-18 CovEnh </w:t>
      </w:r>
    </w:p>
    <w:p w14:paraId="369A72EC" w14:textId="3EE1524B"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404C4C">
        <w:rPr>
          <w:rFonts w:ascii="Arial" w:hAnsi="Arial" w:cs="Arial"/>
          <w:b/>
          <w:color w:val="000000" w:themeColor="text1"/>
          <w:sz w:val="28"/>
          <w:szCs w:val="28"/>
          <w:lang w:val="en-US"/>
        </w:rPr>
        <w:t>1</w:t>
      </w:r>
      <w:r w:rsidR="00B12C1B">
        <w:rPr>
          <w:rFonts w:ascii="Arial" w:hAnsi="Arial" w:cs="Arial" w:hint="eastAsia"/>
          <w:b/>
          <w:color w:val="000000" w:themeColor="text1"/>
          <w:sz w:val="28"/>
          <w:szCs w:val="28"/>
          <w:lang w:val="en-US"/>
        </w:rPr>
        <w:t>4</w:t>
      </w:r>
      <w:r w:rsidR="00AF31FE" w:rsidRPr="00AD0FF0">
        <w:rPr>
          <w:rFonts w:ascii="Arial" w:hAnsi="Arial" w:cs="Arial"/>
          <w:b/>
          <w:color w:val="000000" w:themeColor="text1"/>
          <w:sz w:val="28"/>
          <w:szCs w:val="28"/>
          <w:lang w:val="en-US"/>
        </w:rPr>
        <w:t>.</w:t>
      </w:r>
      <w:r w:rsidR="00A875A2">
        <w:rPr>
          <w:rFonts w:ascii="Arial" w:hAnsi="Arial" w:cs="Arial"/>
          <w:b/>
          <w:color w:val="000000" w:themeColor="text1"/>
          <w:sz w:val="28"/>
          <w:szCs w:val="28"/>
          <w:lang w:val="en-US"/>
        </w:rPr>
        <w:t>3</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51C52015" w14:textId="13936440" w:rsidR="000733DC" w:rsidRPr="004953F0" w:rsidRDefault="000733DC" w:rsidP="000733DC">
      <w:pPr>
        <w:spacing w:before="240" w:after="240" w:afterAutospacing="0"/>
        <w:rPr>
          <w:rFonts w:eastAsiaTheme="minorEastAsia"/>
          <w:color w:val="000000" w:themeColor="text1"/>
          <w:szCs w:val="24"/>
          <w:lang w:val="en-US"/>
        </w:rPr>
      </w:pPr>
      <w:bookmarkStart w:id="3" w:name="_Hlk101443289"/>
      <w:bookmarkStart w:id="4" w:name="OLE_LINK1"/>
      <w:r>
        <w:rPr>
          <w:rFonts w:eastAsiaTheme="minorEastAsia"/>
          <w:color w:val="000000" w:themeColor="text1"/>
          <w:szCs w:val="24"/>
          <w:lang w:val="en-US"/>
        </w:rPr>
        <w:t>In RAN#</w:t>
      </w:r>
      <w:r w:rsidR="00404C4C">
        <w:rPr>
          <w:rFonts w:eastAsiaTheme="minorEastAsia"/>
          <w:color w:val="000000" w:themeColor="text1"/>
          <w:szCs w:val="24"/>
          <w:lang w:val="en-US"/>
        </w:rPr>
        <w:t>96</w:t>
      </w:r>
      <w:r>
        <w:rPr>
          <w:rFonts w:eastAsiaTheme="minorEastAsia"/>
          <w:color w:val="000000" w:themeColor="text1"/>
          <w:szCs w:val="24"/>
          <w:lang w:val="en-US"/>
        </w:rPr>
        <w:t xml:space="preserve">-e, </w:t>
      </w:r>
      <w:r w:rsidR="00404C4C">
        <w:rPr>
          <w:rFonts w:eastAsiaTheme="minorEastAsia"/>
          <w:color w:val="000000" w:themeColor="text1"/>
          <w:szCs w:val="24"/>
          <w:lang w:val="en-US"/>
        </w:rPr>
        <w:t>r</w:t>
      </w:r>
      <w:r w:rsidR="00404C4C" w:rsidRPr="00404C4C">
        <w:rPr>
          <w:rFonts w:eastAsiaTheme="minorEastAsia"/>
          <w:color w:val="000000" w:themeColor="text1"/>
          <w:szCs w:val="24"/>
          <w:lang w:val="en-US"/>
        </w:rPr>
        <w:t>evised WID on Further NR coverage enhancements</w:t>
      </w:r>
      <w:r>
        <w:t xml:space="preserve"> was </w:t>
      </w:r>
      <w:r w:rsidR="00404C4C">
        <w:t>endorsed</w:t>
      </w:r>
      <w:r w:rsidR="00404C4C">
        <w:rPr>
          <w:rFonts w:hint="eastAsia"/>
        </w:rPr>
        <w:t xml:space="preserve"> </w:t>
      </w:r>
      <w:r>
        <w:t>[1]</w:t>
      </w:r>
      <w:r w:rsidR="00404C4C">
        <w:t xml:space="preserve">. One of </w:t>
      </w:r>
      <w:r w:rsidR="00404C4C">
        <w:rPr>
          <w:iCs/>
          <w:lang w:val="en-US"/>
        </w:rPr>
        <w:t xml:space="preserve">the objective of this work item is to specify </w:t>
      </w:r>
      <w:r w:rsidR="00A43A40" w:rsidRPr="00A43A40">
        <w:rPr>
          <w:rFonts w:eastAsia="SimSun"/>
          <w:iCs/>
          <w:lang w:val="en-US" w:eastAsia="zh-CN"/>
        </w:rPr>
        <w:t>enhancements to support dynamic switching between DFT-S-OFDM and CP-OFDM</w:t>
      </w:r>
      <w:r w:rsidR="00404C4C">
        <w:rPr>
          <w:iCs/>
          <w:lang w:val="en-US"/>
        </w:rPr>
        <w:t xml:space="preserve"> as </w:t>
      </w:r>
      <w:r w:rsidR="00A43A40">
        <w:rPr>
          <w:iCs/>
          <w:lang w:val="en-US"/>
        </w:rPr>
        <w:t xml:space="preserve">the </w:t>
      </w:r>
      <w:r w:rsidR="00404C4C">
        <w:rPr>
          <w:iCs/>
          <w:lang w:val="en-US"/>
        </w:rPr>
        <w:t>following:</w:t>
      </w:r>
    </w:p>
    <w:tbl>
      <w:tblPr>
        <w:tblStyle w:val="af2"/>
        <w:tblW w:w="0" w:type="auto"/>
        <w:tblLook w:val="04A0" w:firstRow="1" w:lastRow="0" w:firstColumn="1" w:lastColumn="0" w:noHBand="0" w:noVBand="1"/>
      </w:tblPr>
      <w:tblGrid>
        <w:gridCol w:w="9954"/>
      </w:tblGrid>
      <w:tr w:rsidR="00935905" w:rsidRPr="00683FDE" w14:paraId="3D44B566" w14:textId="77777777" w:rsidTr="00024731">
        <w:tc>
          <w:tcPr>
            <w:tcW w:w="9954" w:type="dxa"/>
          </w:tcPr>
          <w:p w14:paraId="358B54E5" w14:textId="5644A0ED" w:rsidR="00935905" w:rsidRPr="00404C4C" w:rsidRDefault="00000317" w:rsidP="002F434E">
            <w:pPr>
              <w:numPr>
                <w:ilvl w:val="1"/>
                <w:numId w:val="22"/>
              </w:numPr>
              <w:autoSpaceDN w:val="0"/>
              <w:snapToGrid/>
              <w:spacing w:before="120" w:after="120" w:afterAutospacing="0" w:line="276" w:lineRule="auto"/>
              <w:ind w:left="597" w:hanging="425"/>
              <w:rPr>
                <w:rFonts w:eastAsia="SimSun"/>
                <w:lang w:eastAsia="zh-CN"/>
              </w:rPr>
            </w:pPr>
            <w:bookmarkStart w:id="5" w:name="_Hlk83924038"/>
            <w:r w:rsidRPr="007843FE">
              <w:rPr>
                <w:rFonts w:eastAsia="SimSun"/>
                <w:lang w:val="en-US" w:eastAsia="zh-CN"/>
              </w:rPr>
              <w:t xml:space="preserve">Specify </w:t>
            </w:r>
            <w:r w:rsidRPr="000E6F47">
              <w:rPr>
                <w:rFonts w:eastAsia="SimSun"/>
                <w:sz w:val="21"/>
                <w:szCs w:val="21"/>
              </w:rPr>
              <w:t>enhancements to support dynamic switching between DFT-</w:t>
            </w:r>
            <w:r>
              <w:rPr>
                <w:rFonts w:eastAsia="SimSun" w:hint="eastAsia"/>
                <w:sz w:val="21"/>
                <w:szCs w:val="21"/>
                <w:lang w:eastAsia="zh-CN"/>
              </w:rPr>
              <w:t>S</w:t>
            </w:r>
            <w:r w:rsidRPr="000E6F47">
              <w:rPr>
                <w:rFonts w:eastAsia="SimSun"/>
                <w:sz w:val="21"/>
                <w:szCs w:val="21"/>
              </w:rPr>
              <w:t>-OFDM and CP-OFDM (RAN1)</w:t>
            </w:r>
          </w:p>
        </w:tc>
      </w:tr>
    </w:tbl>
    <w:bookmarkEnd w:id="5"/>
    <w:p w14:paraId="0FEFEC97" w14:textId="6BFF9975" w:rsidR="00935905" w:rsidRDefault="00935905" w:rsidP="00935905">
      <w:pPr>
        <w:rPr>
          <w:rFonts w:eastAsia="ＭＳ 明朝"/>
          <w:color w:val="000000" w:themeColor="text1"/>
        </w:rPr>
      </w:pPr>
      <w:r w:rsidRPr="00683FDE">
        <w:rPr>
          <w:rFonts w:eastAsia="ＭＳ 明朝"/>
          <w:color w:val="000000" w:themeColor="text1"/>
        </w:rPr>
        <w:t>In this contribution, we</w:t>
      </w:r>
      <w:r>
        <w:rPr>
          <w:rFonts w:eastAsia="ＭＳ 明朝"/>
          <w:color w:val="000000" w:themeColor="text1"/>
        </w:rPr>
        <w:t xml:space="preserve"> share the view o</w:t>
      </w:r>
      <w:r w:rsidR="00404C4C">
        <w:rPr>
          <w:rFonts w:eastAsia="ＭＳ 明朝"/>
          <w:color w:val="000000" w:themeColor="text1"/>
        </w:rPr>
        <w:t>n</w:t>
      </w:r>
      <w:r w:rsidR="00404C4C" w:rsidRPr="00404C4C">
        <w:t xml:space="preserve"> </w:t>
      </w:r>
      <w:r w:rsidR="000914B6" w:rsidRPr="000914B6">
        <w:rPr>
          <w:rFonts w:eastAsia="ＭＳ 明朝"/>
          <w:color w:val="000000" w:themeColor="text1"/>
        </w:rPr>
        <w:t xml:space="preserve">Dynamic switching between DFT-S-OFDM and CP-OFDM for Rel-18 </w:t>
      </w:r>
      <w:r w:rsidR="00CC072E">
        <w:rPr>
          <w:rFonts w:eastAsia="ＭＳ 明朝"/>
          <w:color w:val="000000" w:themeColor="text1"/>
        </w:rPr>
        <w:t>coverage enhancement</w:t>
      </w:r>
      <w:r w:rsidRPr="00683FDE">
        <w:rPr>
          <w:rFonts w:eastAsia="ＭＳ 明朝"/>
          <w:color w:val="000000" w:themeColor="text1"/>
        </w:rPr>
        <w:t>.</w:t>
      </w:r>
    </w:p>
    <w:bookmarkEnd w:id="3"/>
    <w:p w14:paraId="2EF708C8" w14:textId="1B843EC7" w:rsidR="00322B14" w:rsidRDefault="00656E99" w:rsidP="0025513F">
      <w:pPr>
        <w:pStyle w:val="10"/>
        <w:spacing w:after="180"/>
        <w:rPr>
          <w:color w:val="000000" w:themeColor="text1"/>
          <w:lang w:val="en-US"/>
        </w:rPr>
      </w:pPr>
      <w:r w:rsidRPr="00683FDE">
        <w:rPr>
          <w:color w:val="000000" w:themeColor="text1"/>
          <w:lang w:val="en-US"/>
        </w:rPr>
        <w:t>Discussions</w:t>
      </w:r>
    </w:p>
    <w:p w14:paraId="33AD6D87" w14:textId="5D673A9C" w:rsidR="002F434E" w:rsidRDefault="002F434E" w:rsidP="005E68FD">
      <w:pPr>
        <w:rPr>
          <w:lang w:val="en-US"/>
        </w:rPr>
      </w:pPr>
      <w:r>
        <w:rPr>
          <w:lang w:val="en-US"/>
        </w:rPr>
        <w:t>In order to support dynamic switching between DFT-S-OFDM and CP-OFDM, dynamic signaling from the network to the UE needs to be enhanced. There are two possible types of dynamic signaling, DCI and MAC-CE. As 1-bit indication would be sufficient for indication of whether DFT-S-OFDM or CP-OFDM is used for PUSCH transmission, carrying it via MAC-CE leads to unnecessary overhead.</w:t>
      </w:r>
      <w:r w:rsidR="00975967">
        <w:rPr>
          <w:lang w:val="en-US"/>
        </w:rPr>
        <w:t xml:space="preserve"> In contrast, adding 1-bit to DCI format is much more reasonable, as increased overhead is at most 1 bit.</w:t>
      </w:r>
    </w:p>
    <w:p w14:paraId="4B085C98" w14:textId="038D282C" w:rsidR="00000317" w:rsidRDefault="00620532" w:rsidP="005E68FD">
      <w:pPr>
        <w:rPr>
          <w:iCs/>
          <w:lang w:val="en-US"/>
        </w:rPr>
      </w:pPr>
      <w:r w:rsidRPr="00620532">
        <w:rPr>
          <w:b/>
          <w:bCs/>
          <w:u w:val="single"/>
          <w:lang w:val="en-US"/>
        </w:rPr>
        <w:t>Proposal</w:t>
      </w:r>
      <w:r w:rsidR="00F67BB8">
        <w:rPr>
          <w:b/>
          <w:bCs/>
          <w:u w:val="single"/>
          <w:lang w:val="en-US"/>
        </w:rPr>
        <w:t xml:space="preserve"> 1</w:t>
      </w:r>
      <w:r w:rsidRPr="00620532">
        <w:rPr>
          <w:b/>
          <w:bCs/>
          <w:u w:val="single"/>
          <w:lang w:val="en-US"/>
        </w:rPr>
        <w:t>:</w:t>
      </w:r>
      <w:r>
        <w:rPr>
          <w:lang w:val="en-US"/>
        </w:rPr>
        <w:t xml:space="preserve"> </w:t>
      </w:r>
      <w:r w:rsidR="00000317" w:rsidRPr="004E1060">
        <w:rPr>
          <w:iCs/>
          <w:szCs w:val="24"/>
          <w:lang w:val="en-US"/>
        </w:rPr>
        <w:t xml:space="preserve">DCI </w:t>
      </w:r>
      <w:r w:rsidR="00975967" w:rsidRPr="004E1060">
        <w:rPr>
          <w:iCs/>
          <w:szCs w:val="24"/>
          <w:lang w:val="en-US"/>
        </w:rPr>
        <w:t xml:space="preserve">is used for the indication of </w:t>
      </w:r>
      <w:r w:rsidR="00975967" w:rsidRPr="004E1060">
        <w:rPr>
          <w:rFonts w:eastAsia="SimSun"/>
          <w:szCs w:val="24"/>
        </w:rPr>
        <w:t>dynamic switching between DFT-</w:t>
      </w:r>
      <w:r w:rsidR="00975967" w:rsidRPr="004E1060">
        <w:rPr>
          <w:rFonts w:eastAsia="SimSun" w:hint="eastAsia"/>
          <w:szCs w:val="24"/>
          <w:lang w:eastAsia="zh-CN"/>
        </w:rPr>
        <w:t>S</w:t>
      </w:r>
      <w:r w:rsidR="00975967" w:rsidRPr="004E1060">
        <w:rPr>
          <w:rFonts w:eastAsia="SimSun"/>
          <w:szCs w:val="24"/>
        </w:rPr>
        <w:t>-OFDM and CP-OFDM</w:t>
      </w:r>
      <w:r w:rsidR="00000317">
        <w:rPr>
          <w:iCs/>
          <w:lang w:val="en-US"/>
        </w:rPr>
        <w:t xml:space="preserve">. </w:t>
      </w:r>
    </w:p>
    <w:p w14:paraId="47760A68" w14:textId="77777777" w:rsidR="00122CD3" w:rsidRDefault="00122CD3" w:rsidP="005E68FD">
      <w:pPr>
        <w:rPr>
          <w:iCs/>
          <w:lang w:val="en-US"/>
        </w:rPr>
      </w:pPr>
    </w:p>
    <w:p w14:paraId="594ACFDD" w14:textId="55489F03" w:rsidR="00975967" w:rsidRDefault="00122CD3" w:rsidP="005E68FD">
      <w:pPr>
        <w:rPr>
          <w:iCs/>
          <w:lang w:val="en-US"/>
        </w:rPr>
      </w:pPr>
      <w:r>
        <w:rPr>
          <w:rFonts w:hint="eastAsia"/>
          <w:iCs/>
          <w:lang w:val="en-US"/>
        </w:rPr>
        <w:t>A</w:t>
      </w:r>
      <w:r>
        <w:rPr>
          <w:iCs/>
          <w:lang w:val="en-US"/>
        </w:rPr>
        <w:t xml:space="preserve">s for the DCI format, at least DCI format 0_1 should support the indication of dynamic switching between </w:t>
      </w:r>
      <w:r w:rsidRPr="000E6F47">
        <w:rPr>
          <w:rFonts w:eastAsia="SimSun"/>
          <w:sz w:val="21"/>
          <w:szCs w:val="21"/>
        </w:rPr>
        <w:t>DFT-</w:t>
      </w:r>
      <w:r>
        <w:rPr>
          <w:rFonts w:eastAsia="SimSun" w:hint="eastAsia"/>
          <w:sz w:val="21"/>
          <w:szCs w:val="21"/>
          <w:lang w:eastAsia="zh-CN"/>
        </w:rPr>
        <w:t>S</w:t>
      </w:r>
      <w:r w:rsidRPr="000E6F47">
        <w:rPr>
          <w:rFonts w:eastAsia="SimSun"/>
          <w:sz w:val="21"/>
          <w:szCs w:val="21"/>
        </w:rPr>
        <w:t>-OFDM and CP-OFDM</w:t>
      </w:r>
      <w:r>
        <w:rPr>
          <w:rFonts w:eastAsia="SimSun"/>
          <w:sz w:val="21"/>
          <w:szCs w:val="21"/>
        </w:rPr>
        <w:t xml:space="preserve">. In addition, </w:t>
      </w:r>
      <w:r>
        <w:rPr>
          <w:iCs/>
          <w:lang w:val="en-US"/>
        </w:rPr>
        <w:t>DCI format 0_2 is also used by cell-edge UEs, since it supports Rel-17 CovEnh features. Therefore, both DCI format 0_1 and 0_2 should support the indication of dynamic switching.</w:t>
      </w:r>
    </w:p>
    <w:p w14:paraId="40BC5489" w14:textId="748F830F" w:rsidR="00122CD3" w:rsidRPr="004E1060" w:rsidRDefault="00122CD3" w:rsidP="00122CD3">
      <w:pPr>
        <w:rPr>
          <w:iCs/>
          <w:szCs w:val="24"/>
          <w:lang w:val="en-US"/>
        </w:rPr>
      </w:pPr>
      <w:r w:rsidRPr="00620532">
        <w:rPr>
          <w:b/>
          <w:bCs/>
          <w:u w:val="single"/>
          <w:lang w:val="en-US"/>
        </w:rPr>
        <w:t>Proposal</w:t>
      </w:r>
      <w:r>
        <w:rPr>
          <w:b/>
          <w:bCs/>
          <w:u w:val="single"/>
          <w:lang w:val="en-US"/>
        </w:rPr>
        <w:t xml:space="preserve"> 2</w:t>
      </w:r>
      <w:r w:rsidRPr="00620532">
        <w:rPr>
          <w:b/>
          <w:bCs/>
          <w:u w:val="single"/>
          <w:lang w:val="en-US"/>
        </w:rPr>
        <w:t>:</w:t>
      </w:r>
      <w:r>
        <w:rPr>
          <w:lang w:val="en-US"/>
        </w:rPr>
        <w:t xml:space="preserve"> </w:t>
      </w:r>
      <w:r w:rsidRPr="004E1060">
        <w:rPr>
          <w:iCs/>
          <w:szCs w:val="24"/>
          <w:lang w:val="en-US"/>
        </w:rPr>
        <w:t xml:space="preserve">DCI format 0_1 and 0_2 support the indication of </w:t>
      </w:r>
      <w:r w:rsidRPr="004E1060">
        <w:rPr>
          <w:rFonts w:eastAsia="SimSun"/>
          <w:szCs w:val="24"/>
        </w:rPr>
        <w:t>dynamic switching between DFT-</w:t>
      </w:r>
      <w:r w:rsidRPr="004E1060">
        <w:rPr>
          <w:rFonts w:eastAsia="SimSun" w:hint="eastAsia"/>
          <w:szCs w:val="24"/>
          <w:lang w:eastAsia="zh-CN"/>
        </w:rPr>
        <w:t>S</w:t>
      </w:r>
      <w:r w:rsidRPr="004E1060">
        <w:rPr>
          <w:rFonts w:eastAsia="SimSun"/>
          <w:szCs w:val="24"/>
        </w:rPr>
        <w:t>-OFDM and CP-OFDM</w:t>
      </w:r>
      <w:r w:rsidRPr="004E1060">
        <w:rPr>
          <w:iCs/>
          <w:szCs w:val="24"/>
          <w:lang w:val="en-US"/>
        </w:rPr>
        <w:t xml:space="preserve">. </w:t>
      </w:r>
    </w:p>
    <w:p w14:paraId="06533246" w14:textId="77777777" w:rsidR="00122CD3" w:rsidRPr="00122CD3" w:rsidRDefault="00122CD3" w:rsidP="005E68FD">
      <w:pPr>
        <w:rPr>
          <w:iCs/>
          <w:lang w:val="en-US"/>
        </w:rPr>
      </w:pPr>
    </w:p>
    <w:p w14:paraId="1468DA3C" w14:textId="72897013" w:rsidR="00000317" w:rsidRDefault="00975967" w:rsidP="00975967">
      <w:pPr>
        <w:rPr>
          <w:lang w:val="en-US"/>
        </w:rPr>
      </w:pPr>
      <w:r>
        <w:rPr>
          <w:rFonts w:hint="eastAsia"/>
          <w:lang w:val="en-US"/>
        </w:rPr>
        <w:t>A</w:t>
      </w:r>
      <w:r>
        <w:rPr>
          <w:lang w:val="en-US"/>
        </w:rPr>
        <w:t>nother aspect to be discussed for support of dynamic switching between DFT-S-OFDM and CP-OFDM is the direction of switching.</w:t>
      </w:r>
      <w:r w:rsidR="00795B64">
        <w:rPr>
          <w:lang w:val="en-US"/>
        </w:rPr>
        <w:t xml:space="preserve"> According to the WID, the problem of RRC based switching is “a large barrier to switch over to </w:t>
      </w:r>
      <w:r w:rsidR="00795B64" w:rsidRPr="00795B64">
        <w:rPr>
          <w:lang w:val="en-US"/>
        </w:rPr>
        <w:t>over to DFT-S-OFDM waveform for cell-edge UEs</w:t>
      </w:r>
      <w:r w:rsidR="00795B64">
        <w:rPr>
          <w:lang w:val="en-US"/>
        </w:rPr>
        <w:t>.” If this is the expected benefit, at least dynamic switching from CP-</w:t>
      </w:r>
      <w:r w:rsidR="004E1060">
        <w:rPr>
          <w:lang w:val="en-US"/>
        </w:rPr>
        <w:t>O</w:t>
      </w:r>
      <w:r w:rsidR="00795B64">
        <w:rPr>
          <w:lang w:val="en-US"/>
        </w:rPr>
        <w:t xml:space="preserve">FDM to DFT-S-OFDM needs to be introduced. On the </w:t>
      </w:r>
      <w:r w:rsidR="00795B64">
        <w:rPr>
          <w:lang w:val="en-US"/>
        </w:rPr>
        <w:lastRenderedPageBreak/>
        <w:t>other hand, it is not so clear if dynamic switching from DFT-S-OFDM to CP-</w:t>
      </w:r>
      <w:r w:rsidR="004E1060">
        <w:rPr>
          <w:lang w:val="en-US"/>
        </w:rPr>
        <w:t>O</w:t>
      </w:r>
      <w:r w:rsidR="00795B64">
        <w:rPr>
          <w:lang w:val="en-US"/>
        </w:rPr>
        <w:t>FDM provides some benefit in terms of the coverage enhancement. Therefore, it is suggested discussing whether to support dynamic switching from DFT-S-OFDM to CP-</w:t>
      </w:r>
      <w:r w:rsidR="004E1060">
        <w:rPr>
          <w:lang w:val="en-US"/>
        </w:rPr>
        <w:t>O</w:t>
      </w:r>
      <w:r w:rsidR="00795B64">
        <w:rPr>
          <w:lang w:val="en-US"/>
        </w:rPr>
        <w:t>FDM.</w:t>
      </w:r>
    </w:p>
    <w:p w14:paraId="0E7C62A5" w14:textId="797FA4A1" w:rsidR="00000317" w:rsidRPr="00000317" w:rsidRDefault="00000317" w:rsidP="00000317">
      <w:pPr>
        <w:rPr>
          <w:lang w:val="en-US"/>
        </w:rPr>
      </w:pPr>
      <w:r w:rsidRPr="00000317">
        <w:rPr>
          <w:b/>
          <w:bCs/>
          <w:u w:val="single"/>
          <w:lang w:val="en-US"/>
        </w:rPr>
        <w:t xml:space="preserve">Proposal </w:t>
      </w:r>
      <w:r w:rsidR="00122CD3">
        <w:rPr>
          <w:b/>
          <w:bCs/>
          <w:u w:val="single"/>
          <w:lang w:val="en-US"/>
        </w:rPr>
        <w:t>3</w:t>
      </w:r>
      <w:r w:rsidRPr="00000317">
        <w:rPr>
          <w:b/>
          <w:bCs/>
          <w:u w:val="single"/>
          <w:lang w:val="en-US"/>
        </w:rPr>
        <w:t>:</w:t>
      </w:r>
      <w:r w:rsidRPr="00000317">
        <w:rPr>
          <w:lang w:val="en-US"/>
        </w:rPr>
        <w:t xml:space="preserve"> </w:t>
      </w:r>
      <w:r>
        <w:rPr>
          <w:iCs/>
          <w:lang w:val="en-US"/>
        </w:rPr>
        <w:t xml:space="preserve">Discuss whether support of dynamic switching from </w:t>
      </w:r>
      <w:r>
        <w:rPr>
          <w:lang w:val="en-US"/>
        </w:rPr>
        <w:t>DFT-S-OFDM to CP-OFDM is necessary or not.</w:t>
      </w:r>
    </w:p>
    <w:p w14:paraId="24EA44C5" w14:textId="77777777" w:rsidR="00000317" w:rsidRDefault="00000317" w:rsidP="005E68FD">
      <w:pPr>
        <w:rPr>
          <w:lang w:val="en-US"/>
        </w:rPr>
      </w:pPr>
    </w:p>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t>Conclusion</w:t>
      </w:r>
    </w:p>
    <w:p w14:paraId="33C957BF" w14:textId="07E57BAB"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 xml:space="preserve">n this contribution, we have the following </w:t>
      </w:r>
      <w:r w:rsidR="00780395">
        <w:rPr>
          <w:rFonts w:eastAsiaTheme="minorEastAsia" w:hint="eastAsia"/>
          <w:color w:val="000000" w:themeColor="text1"/>
        </w:rPr>
        <w:t>o</w:t>
      </w:r>
      <w:r w:rsidR="00780395">
        <w:rPr>
          <w:rFonts w:eastAsiaTheme="minorEastAsia"/>
          <w:color w:val="000000" w:themeColor="text1"/>
        </w:rPr>
        <w:t xml:space="preserve">bservation and </w:t>
      </w:r>
      <w:r w:rsidRPr="00006ABC">
        <w:rPr>
          <w:rFonts w:eastAsiaTheme="minorEastAsia"/>
          <w:color w:val="000000" w:themeColor="text1"/>
        </w:rPr>
        <w:t>proposal:</w:t>
      </w:r>
    </w:p>
    <w:p w14:paraId="73C3B84E" w14:textId="77777777" w:rsidR="004E1060" w:rsidRDefault="004E1060" w:rsidP="004E1060">
      <w:pPr>
        <w:rPr>
          <w:iCs/>
          <w:lang w:val="en-US"/>
        </w:rPr>
      </w:pPr>
      <w:r w:rsidRPr="00620532">
        <w:rPr>
          <w:b/>
          <w:bCs/>
          <w:u w:val="single"/>
          <w:lang w:val="en-US"/>
        </w:rPr>
        <w:t>Proposal</w:t>
      </w:r>
      <w:r>
        <w:rPr>
          <w:b/>
          <w:bCs/>
          <w:u w:val="single"/>
          <w:lang w:val="en-US"/>
        </w:rPr>
        <w:t xml:space="preserve"> 1</w:t>
      </w:r>
      <w:r w:rsidRPr="00620532">
        <w:rPr>
          <w:b/>
          <w:bCs/>
          <w:u w:val="single"/>
          <w:lang w:val="en-US"/>
        </w:rPr>
        <w:t>:</w:t>
      </w:r>
      <w:r>
        <w:rPr>
          <w:lang w:val="en-US"/>
        </w:rPr>
        <w:t xml:space="preserve"> </w:t>
      </w:r>
      <w:r w:rsidRPr="004E1060">
        <w:rPr>
          <w:iCs/>
          <w:szCs w:val="24"/>
          <w:lang w:val="en-US"/>
        </w:rPr>
        <w:t xml:space="preserve">DCI is used for the indication of </w:t>
      </w:r>
      <w:r w:rsidRPr="004E1060">
        <w:rPr>
          <w:rFonts w:eastAsia="SimSun"/>
          <w:szCs w:val="24"/>
        </w:rPr>
        <w:t>dynamic switching between DFT-</w:t>
      </w:r>
      <w:r w:rsidRPr="004E1060">
        <w:rPr>
          <w:rFonts w:eastAsia="SimSun" w:hint="eastAsia"/>
          <w:szCs w:val="24"/>
          <w:lang w:eastAsia="zh-CN"/>
        </w:rPr>
        <w:t>S</w:t>
      </w:r>
      <w:r w:rsidRPr="004E1060">
        <w:rPr>
          <w:rFonts w:eastAsia="SimSun"/>
          <w:szCs w:val="24"/>
        </w:rPr>
        <w:t>-OFDM and CP-OFDM</w:t>
      </w:r>
      <w:r>
        <w:rPr>
          <w:iCs/>
          <w:lang w:val="en-US"/>
        </w:rPr>
        <w:t xml:space="preserve">. </w:t>
      </w:r>
    </w:p>
    <w:p w14:paraId="6D17A704" w14:textId="77777777" w:rsidR="004E1060" w:rsidRPr="004E1060" w:rsidRDefault="004E1060" w:rsidP="004E1060">
      <w:pPr>
        <w:rPr>
          <w:iCs/>
          <w:szCs w:val="24"/>
          <w:lang w:val="en-US"/>
        </w:rPr>
      </w:pPr>
      <w:r w:rsidRPr="00620532">
        <w:rPr>
          <w:b/>
          <w:bCs/>
          <w:u w:val="single"/>
          <w:lang w:val="en-US"/>
        </w:rPr>
        <w:t>Proposal</w:t>
      </w:r>
      <w:r>
        <w:rPr>
          <w:b/>
          <w:bCs/>
          <w:u w:val="single"/>
          <w:lang w:val="en-US"/>
        </w:rPr>
        <w:t xml:space="preserve"> 2</w:t>
      </w:r>
      <w:r w:rsidRPr="00620532">
        <w:rPr>
          <w:b/>
          <w:bCs/>
          <w:u w:val="single"/>
          <w:lang w:val="en-US"/>
        </w:rPr>
        <w:t>:</w:t>
      </w:r>
      <w:r>
        <w:rPr>
          <w:lang w:val="en-US"/>
        </w:rPr>
        <w:t xml:space="preserve"> </w:t>
      </w:r>
      <w:r w:rsidRPr="004E1060">
        <w:rPr>
          <w:iCs/>
          <w:szCs w:val="24"/>
          <w:lang w:val="en-US"/>
        </w:rPr>
        <w:t xml:space="preserve">DCI format 0_1 and 0_2 support the indication of </w:t>
      </w:r>
      <w:r w:rsidRPr="004E1060">
        <w:rPr>
          <w:rFonts w:eastAsia="SimSun"/>
          <w:szCs w:val="24"/>
        </w:rPr>
        <w:t>dynamic switching between DFT-</w:t>
      </w:r>
      <w:r w:rsidRPr="004E1060">
        <w:rPr>
          <w:rFonts w:eastAsia="SimSun" w:hint="eastAsia"/>
          <w:szCs w:val="24"/>
          <w:lang w:eastAsia="zh-CN"/>
        </w:rPr>
        <w:t>S</w:t>
      </w:r>
      <w:r w:rsidRPr="004E1060">
        <w:rPr>
          <w:rFonts w:eastAsia="SimSun"/>
          <w:szCs w:val="24"/>
        </w:rPr>
        <w:t>-OFDM and CP-OFDM</w:t>
      </w:r>
      <w:r w:rsidRPr="004E1060">
        <w:rPr>
          <w:iCs/>
          <w:szCs w:val="24"/>
          <w:lang w:val="en-US"/>
        </w:rPr>
        <w:t xml:space="preserve">. </w:t>
      </w:r>
    </w:p>
    <w:p w14:paraId="5A15693D" w14:textId="77777777" w:rsidR="004E1060" w:rsidRPr="00000317" w:rsidRDefault="004E1060" w:rsidP="004E1060">
      <w:pPr>
        <w:rPr>
          <w:lang w:val="en-US"/>
        </w:rPr>
      </w:pPr>
      <w:r w:rsidRPr="00000317">
        <w:rPr>
          <w:b/>
          <w:bCs/>
          <w:u w:val="single"/>
          <w:lang w:val="en-US"/>
        </w:rPr>
        <w:t xml:space="preserve">Proposal </w:t>
      </w:r>
      <w:r>
        <w:rPr>
          <w:b/>
          <w:bCs/>
          <w:u w:val="single"/>
          <w:lang w:val="en-US"/>
        </w:rPr>
        <w:t>3</w:t>
      </w:r>
      <w:r w:rsidRPr="00000317">
        <w:rPr>
          <w:b/>
          <w:bCs/>
          <w:u w:val="single"/>
          <w:lang w:val="en-US"/>
        </w:rPr>
        <w:t>:</w:t>
      </w:r>
      <w:r w:rsidRPr="00000317">
        <w:rPr>
          <w:lang w:val="en-US"/>
        </w:rPr>
        <w:t xml:space="preserve"> </w:t>
      </w:r>
      <w:r>
        <w:rPr>
          <w:iCs/>
          <w:lang w:val="en-US"/>
        </w:rPr>
        <w:t xml:space="preserve">Discuss whether support of dynamic switching from </w:t>
      </w:r>
      <w:r>
        <w:rPr>
          <w:lang w:val="en-US"/>
        </w:rPr>
        <w:t>DFT-S-OFDM to CP-OFDM is necessary or not.</w:t>
      </w:r>
    </w:p>
    <w:p w14:paraId="3164CA35" w14:textId="77777777" w:rsidR="00795B64" w:rsidRPr="004E1060" w:rsidRDefault="00795B64" w:rsidP="004407D4">
      <w:pPr>
        <w:rPr>
          <w:rFonts w:eastAsiaTheme="minorEastAsia"/>
          <w:color w:val="000000" w:themeColor="text1"/>
          <w:lang w:val="en-US"/>
        </w:rPr>
      </w:pPr>
    </w:p>
    <w:bookmarkEnd w:id="4"/>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1B5EC7D1" w14:textId="2447FCA8" w:rsidR="00F67A3B" w:rsidRPr="002E4229" w:rsidRDefault="00411F89" w:rsidP="002E4229">
      <w:pPr>
        <w:pStyle w:val="textintend2"/>
        <w:rPr>
          <w:color w:val="000000" w:themeColor="text1"/>
          <w:szCs w:val="24"/>
        </w:rPr>
      </w:pPr>
      <w:r w:rsidRPr="00411F89">
        <w:rPr>
          <w:color w:val="000000" w:themeColor="text1"/>
          <w:szCs w:val="24"/>
          <w:lang w:eastAsia="ja-JP"/>
        </w:rPr>
        <w:t>RP-221858</w:t>
      </w:r>
      <w:r>
        <w:rPr>
          <w:color w:val="000000" w:themeColor="text1"/>
          <w:szCs w:val="24"/>
          <w:lang w:eastAsia="ja-JP"/>
        </w:rPr>
        <w:t xml:space="preserve">, </w:t>
      </w:r>
      <w:r w:rsidR="002E4229" w:rsidRPr="00006ABC">
        <w:rPr>
          <w:color w:val="000000" w:themeColor="text1"/>
          <w:szCs w:val="24"/>
          <w:lang w:eastAsia="ja-JP"/>
        </w:rPr>
        <w:t>”</w:t>
      </w:r>
      <w:r w:rsidRPr="00411F89">
        <w:rPr>
          <w:color w:val="000000" w:themeColor="text1"/>
          <w:szCs w:val="24"/>
          <w:lang w:eastAsia="ja-JP"/>
        </w:rPr>
        <w:t>Revised WID on Further NR coverage enhancements</w:t>
      </w:r>
      <w:r w:rsidR="002E4229" w:rsidRPr="00006ABC">
        <w:rPr>
          <w:color w:val="000000" w:themeColor="text1"/>
          <w:szCs w:val="24"/>
          <w:lang w:eastAsia="ja-JP"/>
        </w:rPr>
        <w:t xml:space="preserve">,” </w:t>
      </w:r>
      <w:r w:rsidRPr="00411F89">
        <w:rPr>
          <w:color w:val="000000" w:themeColor="text1"/>
          <w:szCs w:val="24"/>
          <w:lang w:eastAsia="ja-JP"/>
        </w:rPr>
        <w:t>China Telecom</w:t>
      </w:r>
      <w:r>
        <w:rPr>
          <w:color w:val="000000" w:themeColor="text1"/>
          <w:szCs w:val="24"/>
          <w:lang w:eastAsia="ja-JP"/>
        </w:rPr>
        <w:t>,</w:t>
      </w:r>
      <w:r w:rsidRPr="00411F89">
        <w:rPr>
          <w:color w:val="000000" w:themeColor="text1"/>
          <w:szCs w:val="24"/>
          <w:lang w:eastAsia="ja-JP"/>
        </w:rPr>
        <w:t xml:space="preserve"> </w:t>
      </w:r>
      <w:r w:rsidR="002E4229" w:rsidRPr="00006ABC">
        <w:t>RAN#</w:t>
      </w:r>
      <w:r>
        <w:t>96</w:t>
      </w:r>
      <w:r w:rsidR="002E4229" w:rsidRPr="00006ABC">
        <w:rPr>
          <w:rFonts w:eastAsiaTheme="minorEastAsia" w:hint="eastAsia"/>
          <w:lang w:eastAsia="zh-CN"/>
        </w:rPr>
        <w:t xml:space="preserve">, </w:t>
      </w:r>
      <w:r>
        <w:rPr>
          <w:rFonts w:eastAsiaTheme="minorEastAsia"/>
          <w:lang w:eastAsia="zh-CN"/>
        </w:rPr>
        <w:t>June</w:t>
      </w:r>
      <w:r w:rsidR="002E4229" w:rsidRPr="00006ABC">
        <w:t xml:space="preserve"> 202</w:t>
      </w:r>
      <w:r w:rsidR="002E4229">
        <w:t>2</w:t>
      </w:r>
      <w:r w:rsidR="002E4229" w:rsidRPr="00006ABC">
        <w:rPr>
          <w:rFonts w:eastAsiaTheme="minorEastAsia" w:hint="eastAsia"/>
          <w:lang w:eastAsia="zh-CN"/>
        </w:rPr>
        <w:t>.</w:t>
      </w:r>
    </w:p>
    <w:sectPr w:rsidR="00F67A3B" w:rsidRPr="002E4229"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FBA7E" w14:textId="77777777" w:rsidR="00F94BFC" w:rsidRDefault="00F94BFC">
      <w:r>
        <w:separator/>
      </w:r>
    </w:p>
  </w:endnote>
  <w:endnote w:type="continuationSeparator" w:id="0">
    <w:p w14:paraId="1054A8EB" w14:textId="77777777" w:rsidR="00F94BFC" w:rsidRDefault="00F94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8987C" w14:textId="77777777" w:rsidR="00F94BFC" w:rsidRDefault="00F94BFC">
      <w:r>
        <w:separator/>
      </w:r>
    </w:p>
  </w:footnote>
  <w:footnote w:type="continuationSeparator" w:id="0">
    <w:p w14:paraId="4A24614B" w14:textId="77777777" w:rsidR="00F94BFC" w:rsidRDefault="00F94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A600F6A"/>
    <w:multiLevelType w:val="hybridMultilevel"/>
    <w:tmpl w:val="04DA7C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8B30F7"/>
    <w:multiLevelType w:val="hybridMultilevel"/>
    <w:tmpl w:val="BF581B88"/>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2E203FF1"/>
    <w:multiLevelType w:val="hybridMultilevel"/>
    <w:tmpl w:val="6DC81C18"/>
    <w:lvl w:ilvl="0" w:tplc="8E06F930">
      <w:start w:val="3"/>
      <w:numFmt w:val="bullet"/>
      <w:lvlText w:val="-"/>
      <w:lvlJc w:val="left"/>
      <w:pPr>
        <w:ind w:left="1284" w:hanging="420"/>
      </w:pPr>
      <w:rPr>
        <w:rFonts w:ascii="Calibri" w:eastAsia="SimSun" w:hAnsi="Calibri" w:cs="Calibri"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9" w15:restartNumberingAfterBreak="0">
    <w:nsid w:val="364A6752"/>
    <w:multiLevelType w:val="multilevel"/>
    <w:tmpl w:val="2D9C2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ＭＳ 明朝"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ＭＳ 明朝"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1"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2"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ＭＳ 明朝"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39B5D0F"/>
    <w:multiLevelType w:val="hybridMultilevel"/>
    <w:tmpl w:val="D0749218"/>
    <w:lvl w:ilvl="0" w:tplc="6E0AF71E">
      <w:start w:val="1"/>
      <w:numFmt w:val="bullet"/>
      <w:lvlText w:val=""/>
      <w:lvlJc w:val="left"/>
      <w:pPr>
        <w:ind w:left="800" w:hanging="400"/>
      </w:pPr>
      <w:rPr>
        <w:rFonts w:ascii="Wingdings" w:hAnsi="Wingdings"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48EE05BE"/>
    <w:multiLevelType w:val="hybridMultilevel"/>
    <w:tmpl w:val="D5EAFAF4"/>
    <w:lvl w:ilvl="0" w:tplc="5E2894B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4E6C3C"/>
    <w:multiLevelType w:val="hybridMultilevel"/>
    <w:tmpl w:val="3468FDE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FAE4563"/>
    <w:multiLevelType w:val="multilevel"/>
    <w:tmpl w:val="6FAE4563"/>
    <w:lvl w:ilvl="0">
      <w:start w:val="1"/>
      <w:numFmt w:val="bullet"/>
      <w:lvlText w:val=""/>
      <w:lvlJc w:val="left"/>
      <w:pPr>
        <w:ind w:left="420" w:hanging="420"/>
      </w:pPr>
      <w:rPr>
        <w:rFonts w:ascii="Symbol" w:eastAsia="ＭＳ 明朝"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03157D4"/>
    <w:multiLevelType w:val="multilevel"/>
    <w:tmpl w:val="61266378"/>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0"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004555600">
    <w:abstractNumId w:val="27"/>
  </w:num>
  <w:num w:numId="2" w16cid:durableId="2020236821">
    <w:abstractNumId w:val="3"/>
  </w:num>
  <w:num w:numId="3" w16cid:durableId="1155535935">
    <w:abstractNumId w:val="7"/>
  </w:num>
  <w:num w:numId="4" w16cid:durableId="1607229080">
    <w:abstractNumId w:val="28"/>
  </w:num>
  <w:num w:numId="5" w16cid:durableId="416950970">
    <w:abstractNumId w:val="19"/>
  </w:num>
  <w:num w:numId="6" w16cid:durableId="1602450161">
    <w:abstractNumId w:val="20"/>
  </w:num>
  <w:num w:numId="7" w16cid:durableId="928076117">
    <w:abstractNumId w:val="16"/>
  </w:num>
  <w:num w:numId="8" w16cid:durableId="731779076">
    <w:abstractNumId w:val="1"/>
  </w:num>
  <w:num w:numId="9" w16cid:durableId="126318576">
    <w:abstractNumId w:val="31"/>
  </w:num>
  <w:num w:numId="10" w16cid:durableId="1924946264">
    <w:abstractNumId w:val="13"/>
  </w:num>
  <w:num w:numId="11" w16cid:durableId="1196038620">
    <w:abstractNumId w:val="24"/>
  </w:num>
  <w:num w:numId="12" w16cid:durableId="101075070">
    <w:abstractNumId w:val="5"/>
  </w:num>
  <w:num w:numId="13" w16cid:durableId="203254192">
    <w:abstractNumId w:val="9"/>
  </w:num>
  <w:num w:numId="14" w16cid:durableId="763770240">
    <w:abstractNumId w:val="5"/>
  </w:num>
  <w:num w:numId="15" w16cid:durableId="1949387606">
    <w:abstractNumId w:val="25"/>
  </w:num>
  <w:num w:numId="16" w16cid:durableId="728696478">
    <w:abstractNumId w:val="6"/>
  </w:num>
  <w:num w:numId="17" w16cid:durableId="31343903">
    <w:abstractNumId w:val="8"/>
  </w:num>
  <w:num w:numId="18" w16cid:durableId="1781413610">
    <w:abstractNumId w:val="17"/>
  </w:num>
  <w:num w:numId="19" w16cid:durableId="685250036">
    <w:abstractNumId w:val="14"/>
  </w:num>
  <w:num w:numId="20" w16cid:durableId="1295334361">
    <w:abstractNumId w:val="4"/>
  </w:num>
  <w:num w:numId="21" w16cid:durableId="644512413">
    <w:abstractNumId w:val="22"/>
  </w:num>
  <w:num w:numId="22" w16cid:durableId="383453179">
    <w:abstractNumId w:val="23"/>
  </w:num>
  <w:num w:numId="23" w16cid:durableId="458686948">
    <w:abstractNumId w:val="0"/>
  </w:num>
  <w:num w:numId="24" w16cid:durableId="472455601">
    <w:abstractNumId w:val="18"/>
  </w:num>
  <w:num w:numId="25" w16cid:durableId="679698432">
    <w:abstractNumId w:val="29"/>
  </w:num>
  <w:num w:numId="26" w16cid:durableId="557134748">
    <w:abstractNumId w:val="12"/>
  </w:num>
  <w:num w:numId="27" w16cid:durableId="2022197730">
    <w:abstractNumId w:val="30"/>
  </w:num>
  <w:num w:numId="28" w16cid:durableId="1392466446">
    <w:abstractNumId w:val="26"/>
  </w:num>
  <w:num w:numId="29" w16cid:durableId="1751805425">
    <w:abstractNumId w:val="10"/>
  </w:num>
  <w:num w:numId="30" w16cid:durableId="719204330">
    <w:abstractNumId w:val="21"/>
  </w:num>
  <w:num w:numId="31" w16cid:durableId="1910264873">
    <w:abstractNumId w:val="11"/>
  </w:num>
  <w:num w:numId="32" w16cid:durableId="700013453">
    <w:abstractNumId w:val="15"/>
  </w:num>
  <w:num w:numId="33" w16cid:durableId="462700641">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317"/>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4B6"/>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4F1C"/>
    <w:rsid w:val="000A531C"/>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DB9"/>
    <w:rsid w:val="000E0349"/>
    <w:rsid w:val="000E0581"/>
    <w:rsid w:val="000E167A"/>
    <w:rsid w:val="000E2107"/>
    <w:rsid w:val="000E229C"/>
    <w:rsid w:val="000E25A0"/>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CD3"/>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0BC0"/>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C2E"/>
    <w:rsid w:val="0017437C"/>
    <w:rsid w:val="001745DE"/>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0A15"/>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EB5"/>
    <w:rsid w:val="001F41CD"/>
    <w:rsid w:val="001F4A7E"/>
    <w:rsid w:val="001F50CE"/>
    <w:rsid w:val="001F55E0"/>
    <w:rsid w:val="001F60F3"/>
    <w:rsid w:val="001F6944"/>
    <w:rsid w:val="001F735A"/>
    <w:rsid w:val="001F7AA9"/>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84B"/>
    <w:rsid w:val="0025194F"/>
    <w:rsid w:val="00251AD8"/>
    <w:rsid w:val="00251B51"/>
    <w:rsid w:val="00252133"/>
    <w:rsid w:val="002522C7"/>
    <w:rsid w:val="00252FCC"/>
    <w:rsid w:val="0025364B"/>
    <w:rsid w:val="002539C5"/>
    <w:rsid w:val="00253DD9"/>
    <w:rsid w:val="00254FE2"/>
    <w:rsid w:val="00254FFA"/>
    <w:rsid w:val="0025513F"/>
    <w:rsid w:val="00255B35"/>
    <w:rsid w:val="0025679A"/>
    <w:rsid w:val="0025714F"/>
    <w:rsid w:val="002601E5"/>
    <w:rsid w:val="002603A0"/>
    <w:rsid w:val="0026055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5CF"/>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229"/>
    <w:rsid w:val="002E43EB"/>
    <w:rsid w:val="002E47CA"/>
    <w:rsid w:val="002E49A9"/>
    <w:rsid w:val="002E51ED"/>
    <w:rsid w:val="002E53A2"/>
    <w:rsid w:val="002E5575"/>
    <w:rsid w:val="002E5C88"/>
    <w:rsid w:val="002E71AB"/>
    <w:rsid w:val="002E7664"/>
    <w:rsid w:val="002E7724"/>
    <w:rsid w:val="002E7B0A"/>
    <w:rsid w:val="002E7DD4"/>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34E"/>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AD2"/>
    <w:rsid w:val="00346C66"/>
    <w:rsid w:val="003471CA"/>
    <w:rsid w:val="003473F2"/>
    <w:rsid w:val="0034753E"/>
    <w:rsid w:val="003476FD"/>
    <w:rsid w:val="00347837"/>
    <w:rsid w:val="0034789B"/>
    <w:rsid w:val="00347A6B"/>
    <w:rsid w:val="00347C2C"/>
    <w:rsid w:val="00347D9A"/>
    <w:rsid w:val="0035008B"/>
    <w:rsid w:val="003507A4"/>
    <w:rsid w:val="00350D04"/>
    <w:rsid w:val="00350FBE"/>
    <w:rsid w:val="0035122B"/>
    <w:rsid w:val="00351289"/>
    <w:rsid w:val="00351360"/>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E69"/>
    <w:rsid w:val="003B5A05"/>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51DD"/>
    <w:rsid w:val="003C53A5"/>
    <w:rsid w:val="003C5A02"/>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4C0"/>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1F89"/>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2942"/>
    <w:rsid w:val="00483B0F"/>
    <w:rsid w:val="00483C3A"/>
    <w:rsid w:val="00483CDC"/>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60FA"/>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50DA"/>
    <w:rsid w:val="004D5876"/>
    <w:rsid w:val="004D58BF"/>
    <w:rsid w:val="004D5A34"/>
    <w:rsid w:val="004D5E98"/>
    <w:rsid w:val="004D5F62"/>
    <w:rsid w:val="004D6254"/>
    <w:rsid w:val="004D630E"/>
    <w:rsid w:val="004D6805"/>
    <w:rsid w:val="004D686F"/>
    <w:rsid w:val="004D6BE3"/>
    <w:rsid w:val="004D7230"/>
    <w:rsid w:val="004D76E5"/>
    <w:rsid w:val="004D7E61"/>
    <w:rsid w:val="004E0135"/>
    <w:rsid w:val="004E05CD"/>
    <w:rsid w:val="004E1060"/>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FAC"/>
    <w:rsid w:val="00521A75"/>
    <w:rsid w:val="00521C35"/>
    <w:rsid w:val="00521C73"/>
    <w:rsid w:val="00521D5D"/>
    <w:rsid w:val="005220C5"/>
    <w:rsid w:val="00522491"/>
    <w:rsid w:val="00522CFA"/>
    <w:rsid w:val="005233B3"/>
    <w:rsid w:val="005239C0"/>
    <w:rsid w:val="0052448B"/>
    <w:rsid w:val="005245D6"/>
    <w:rsid w:val="00524909"/>
    <w:rsid w:val="00525489"/>
    <w:rsid w:val="00525614"/>
    <w:rsid w:val="0052568C"/>
    <w:rsid w:val="00525A48"/>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3AB6"/>
    <w:rsid w:val="00574024"/>
    <w:rsid w:val="0057576A"/>
    <w:rsid w:val="00576873"/>
    <w:rsid w:val="00576875"/>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4E44"/>
    <w:rsid w:val="00585205"/>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DE1"/>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5C1C"/>
    <w:rsid w:val="005F6852"/>
    <w:rsid w:val="005F78BC"/>
    <w:rsid w:val="005F796E"/>
    <w:rsid w:val="005F7B61"/>
    <w:rsid w:val="006002C1"/>
    <w:rsid w:val="00600D47"/>
    <w:rsid w:val="0060163B"/>
    <w:rsid w:val="00602426"/>
    <w:rsid w:val="00602457"/>
    <w:rsid w:val="00602956"/>
    <w:rsid w:val="00602B7B"/>
    <w:rsid w:val="00602DD2"/>
    <w:rsid w:val="006032A9"/>
    <w:rsid w:val="00603CAE"/>
    <w:rsid w:val="00603F94"/>
    <w:rsid w:val="0060441A"/>
    <w:rsid w:val="006044D5"/>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532"/>
    <w:rsid w:val="00620CFE"/>
    <w:rsid w:val="00620E2A"/>
    <w:rsid w:val="00620F2E"/>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33"/>
    <w:rsid w:val="00691660"/>
    <w:rsid w:val="00691D19"/>
    <w:rsid w:val="006920D5"/>
    <w:rsid w:val="00692231"/>
    <w:rsid w:val="00694253"/>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823"/>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D50"/>
    <w:rsid w:val="006F6E4A"/>
    <w:rsid w:val="006F6EF3"/>
    <w:rsid w:val="006F706E"/>
    <w:rsid w:val="006F7F54"/>
    <w:rsid w:val="006F7FD6"/>
    <w:rsid w:val="00700265"/>
    <w:rsid w:val="007003DE"/>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9BC"/>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B98"/>
    <w:rsid w:val="00747F79"/>
    <w:rsid w:val="0075048D"/>
    <w:rsid w:val="00750703"/>
    <w:rsid w:val="00750A29"/>
    <w:rsid w:val="00750A3C"/>
    <w:rsid w:val="00750A5B"/>
    <w:rsid w:val="00750E79"/>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E67"/>
    <w:rsid w:val="00760052"/>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039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B64"/>
    <w:rsid w:val="00795CBF"/>
    <w:rsid w:val="007962AA"/>
    <w:rsid w:val="00796701"/>
    <w:rsid w:val="00796C57"/>
    <w:rsid w:val="00796C8D"/>
    <w:rsid w:val="00797573"/>
    <w:rsid w:val="007977B1"/>
    <w:rsid w:val="00797D72"/>
    <w:rsid w:val="007A0664"/>
    <w:rsid w:val="007A06A7"/>
    <w:rsid w:val="007A074C"/>
    <w:rsid w:val="007A0930"/>
    <w:rsid w:val="007A202C"/>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6DC"/>
    <w:rsid w:val="008320B9"/>
    <w:rsid w:val="008322B3"/>
    <w:rsid w:val="00832B6F"/>
    <w:rsid w:val="00832CBD"/>
    <w:rsid w:val="00834781"/>
    <w:rsid w:val="00835188"/>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605A"/>
    <w:rsid w:val="00856C22"/>
    <w:rsid w:val="00856E46"/>
    <w:rsid w:val="008572B8"/>
    <w:rsid w:val="008577FA"/>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D9A"/>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06"/>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C1"/>
    <w:rsid w:val="008E58D6"/>
    <w:rsid w:val="008E58F4"/>
    <w:rsid w:val="008E5B73"/>
    <w:rsid w:val="008E6559"/>
    <w:rsid w:val="008E6876"/>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31"/>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349"/>
    <w:rsid w:val="009754BC"/>
    <w:rsid w:val="00975642"/>
    <w:rsid w:val="00975665"/>
    <w:rsid w:val="00975967"/>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97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8BF"/>
    <w:rsid w:val="009C7E91"/>
    <w:rsid w:val="009C7FD3"/>
    <w:rsid w:val="009D0110"/>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BE0"/>
    <w:rsid w:val="009F6EC0"/>
    <w:rsid w:val="009F792D"/>
    <w:rsid w:val="009F7E25"/>
    <w:rsid w:val="00A002D8"/>
    <w:rsid w:val="00A01126"/>
    <w:rsid w:val="00A01C0F"/>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A40"/>
    <w:rsid w:val="00A43C48"/>
    <w:rsid w:val="00A43E56"/>
    <w:rsid w:val="00A43F34"/>
    <w:rsid w:val="00A44065"/>
    <w:rsid w:val="00A44098"/>
    <w:rsid w:val="00A4425E"/>
    <w:rsid w:val="00A445B4"/>
    <w:rsid w:val="00A44EB9"/>
    <w:rsid w:val="00A451F9"/>
    <w:rsid w:val="00A452B9"/>
    <w:rsid w:val="00A4535F"/>
    <w:rsid w:val="00A458B4"/>
    <w:rsid w:val="00A45F68"/>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5A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51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C2D"/>
    <w:rsid w:val="00B04797"/>
    <w:rsid w:val="00B04C84"/>
    <w:rsid w:val="00B052C4"/>
    <w:rsid w:val="00B05536"/>
    <w:rsid w:val="00B05940"/>
    <w:rsid w:val="00B06185"/>
    <w:rsid w:val="00B066D4"/>
    <w:rsid w:val="00B06A53"/>
    <w:rsid w:val="00B06E0A"/>
    <w:rsid w:val="00B06FFF"/>
    <w:rsid w:val="00B079EE"/>
    <w:rsid w:val="00B101A9"/>
    <w:rsid w:val="00B10C65"/>
    <w:rsid w:val="00B10E5B"/>
    <w:rsid w:val="00B11197"/>
    <w:rsid w:val="00B117B6"/>
    <w:rsid w:val="00B11A2C"/>
    <w:rsid w:val="00B12C1B"/>
    <w:rsid w:val="00B12EB4"/>
    <w:rsid w:val="00B13528"/>
    <w:rsid w:val="00B1355B"/>
    <w:rsid w:val="00B137E8"/>
    <w:rsid w:val="00B138A4"/>
    <w:rsid w:val="00B13B65"/>
    <w:rsid w:val="00B14313"/>
    <w:rsid w:val="00B151FA"/>
    <w:rsid w:val="00B1544F"/>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619B"/>
    <w:rsid w:val="00B3680A"/>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0E6"/>
    <w:rsid w:val="00B4673D"/>
    <w:rsid w:val="00B46979"/>
    <w:rsid w:val="00B4754F"/>
    <w:rsid w:val="00B502AC"/>
    <w:rsid w:val="00B50350"/>
    <w:rsid w:val="00B51D7E"/>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9C5"/>
    <w:rsid w:val="00BB221B"/>
    <w:rsid w:val="00BB2509"/>
    <w:rsid w:val="00BB282D"/>
    <w:rsid w:val="00BB2DC7"/>
    <w:rsid w:val="00BB3041"/>
    <w:rsid w:val="00BB30F7"/>
    <w:rsid w:val="00BB3410"/>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46D"/>
    <w:rsid w:val="00C83510"/>
    <w:rsid w:val="00C83CB0"/>
    <w:rsid w:val="00C83EAC"/>
    <w:rsid w:val="00C8458B"/>
    <w:rsid w:val="00C84B33"/>
    <w:rsid w:val="00C85541"/>
    <w:rsid w:val="00C85C72"/>
    <w:rsid w:val="00C8605A"/>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3631"/>
    <w:rsid w:val="00CA42E4"/>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3E6D"/>
    <w:rsid w:val="00CB45E4"/>
    <w:rsid w:val="00CB4736"/>
    <w:rsid w:val="00CB498E"/>
    <w:rsid w:val="00CB49F5"/>
    <w:rsid w:val="00CB5ABC"/>
    <w:rsid w:val="00CB69D3"/>
    <w:rsid w:val="00CB6F1E"/>
    <w:rsid w:val="00CB6FA4"/>
    <w:rsid w:val="00CB7D1A"/>
    <w:rsid w:val="00CC072E"/>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623A"/>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791D"/>
    <w:rsid w:val="00D179B4"/>
    <w:rsid w:val="00D17E85"/>
    <w:rsid w:val="00D20287"/>
    <w:rsid w:val="00D204EB"/>
    <w:rsid w:val="00D218FA"/>
    <w:rsid w:val="00D22F5D"/>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141"/>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84B"/>
    <w:rsid w:val="00D46914"/>
    <w:rsid w:val="00D46C2C"/>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46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7A2"/>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E7"/>
    <w:rsid w:val="00DC4999"/>
    <w:rsid w:val="00DC4C1D"/>
    <w:rsid w:val="00DC4D91"/>
    <w:rsid w:val="00DC55B2"/>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B4"/>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77E"/>
    <w:rsid w:val="00EB2D1D"/>
    <w:rsid w:val="00EB2DBC"/>
    <w:rsid w:val="00EB2FCF"/>
    <w:rsid w:val="00EB3388"/>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D7B"/>
    <w:rsid w:val="00ED2FCD"/>
    <w:rsid w:val="00ED362E"/>
    <w:rsid w:val="00ED369F"/>
    <w:rsid w:val="00ED3772"/>
    <w:rsid w:val="00ED3DF4"/>
    <w:rsid w:val="00ED4006"/>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D66"/>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A0"/>
    <w:rsid w:val="00F22EE5"/>
    <w:rsid w:val="00F22F0D"/>
    <w:rsid w:val="00F24B63"/>
    <w:rsid w:val="00F24D5F"/>
    <w:rsid w:val="00F25652"/>
    <w:rsid w:val="00F256B0"/>
    <w:rsid w:val="00F25A5E"/>
    <w:rsid w:val="00F25C4F"/>
    <w:rsid w:val="00F2686E"/>
    <w:rsid w:val="00F27D00"/>
    <w:rsid w:val="00F27E06"/>
    <w:rsid w:val="00F30757"/>
    <w:rsid w:val="00F31D49"/>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A3B"/>
    <w:rsid w:val="00F67B00"/>
    <w:rsid w:val="00F67BB8"/>
    <w:rsid w:val="00F67F72"/>
    <w:rsid w:val="00F700DB"/>
    <w:rsid w:val="00F706D7"/>
    <w:rsid w:val="00F71573"/>
    <w:rsid w:val="00F7192A"/>
    <w:rsid w:val="00F71B92"/>
    <w:rsid w:val="00F71C9A"/>
    <w:rsid w:val="00F71FB6"/>
    <w:rsid w:val="00F7298B"/>
    <w:rsid w:val="00F72ED3"/>
    <w:rsid w:val="00F7300A"/>
    <w:rsid w:val="00F734C0"/>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BFC"/>
    <w:rsid w:val="00F94CFD"/>
    <w:rsid w:val="00F9501E"/>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34E"/>
    <w:rsid w:val="00FC6F0A"/>
    <w:rsid w:val="00FD0132"/>
    <w:rsid w:val="00FD053F"/>
    <w:rsid w:val="00FD0B02"/>
    <w:rsid w:val="00FD0C0B"/>
    <w:rsid w:val="00FD10D2"/>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70C"/>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E1060"/>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5E68FD"/>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5E68FD"/>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rsid w:val="00350FBE"/>
    <w:pPr>
      <w:numPr>
        <w:numId w:val="31"/>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qFormat/>
    <w:rsid w:val="00350FBE"/>
    <w:pPr>
      <w:numPr>
        <w:numId w:val="30"/>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2</Pages>
  <Words>438</Words>
  <Characters>2500</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15</cp:revision>
  <cp:lastPrinted>2019-02-13T08:31:00Z</cp:lastPrinted>
  <dcterms:created xsi:type="dcterms:W3CDTF">2022-09-05T13:01:00Z</dcterms:created>
  <dcterms:modified xsi:type="dcterms:W3CDTF">2022-09-30T09:17:00Z</dcterms:modified>
</cp:coreProperties>
</file>