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24F29" w14:textId="0C8D2C71" w:rsidR="00BD65C1" w:rsidRPr="00A7546D" w:rsidRDefault="00BD65C1" w:rsidP="00BD65C1">
      <w:pPr>
        <w:rPr>
          <w:rFonts w:ascii="Arial" w:eastAsia="MS Mincho" w:hAnsi="Arial" w:cs="Arial"/>
          <w:b/>
          <w:bCs/>
        </w:rPr>
      </w:pPr>
      <w:r w:rsidRPr="00A7546D">
        <w:rPr>
          <w:rFonts w:ascii="Arial" w:eastAsia="MS Mincho" w:hAnsi="Arial" w:cs="Arial"/>
          <w:b/>
          <w:bCs/>
        </w:rPr>
        <w:t>3GPP TSG</w:t>
      </w:r>
      <w:r w:rsidRPr="00A7546D">
        <w:rPr>
          <w:rFonts w:ascii="Arial" w:eastAsia="MS Mincho" w:hAnsi="Arial" w:cs="Arial"/>
          <w:b/>
          <w:bCs/>
        </w:rPr>
        <w:fldChar w:fldCharType="begin"/>
      </w:r>
      <w:r w:rsidRPr="00A7546D">
        <w:rPr>
          <w:rFonts w:ascii="Arial" w:eastAsia="MS Mincho" w:hAnsi="Arial" w:cs="Arial"/>
          <w:b/>
          <w:bCs/>
        </w:rPr>
        <w:instrText xml:space="preserve"> DOCPROPERTY  TSG/WGRef  \* MERGEFORMAT </w:instrText>
      </w:r>
      <w:r w:rsidRPr="00A7546D">
        <w:rPr>
          <w:rFonts w:ascii="Arial" w:eastAsia="MS Mincho" w:hAnsi="Arial" w:cs="Arial"/>
          <w:b/>
          <w:bCs/>
        </w:rPr>
        <w:fldChar w:fldCharType="separate"/>
      </w:r>
      <w:r w:rsidRPr="00A7546D">
        <w:rPr>
          <w:rFonts w:ascii="Arial" w:eastAsia="MS Mincho" w:hAnsi="Arial" w:cs="Arial"/>
          <w:b/>
          <w:bCs/>
        </w:rPr>
        <w:t xml:space="preserve"> RAN WG1</w:t>
      </w:r>
      <w:r w:rsidRPr="00A7546D">
        <w:rPr>
          <w:rFonts w:ascii="Arial" w:eastAsia="MS Mincho" w:hAnsi="Arial" w:cs="Arial"/>
          <w:b/>
          <w:bCs/>
        </w:rPr>
        <w:fldChar w:fldCharType="end"/>
      </w:r>
      <w:r w:rsidRPr="00A7546D">
        <w:rPr>
          <w:rFonts w:ascii="Arial" w:eastAsia="MS Mincho" w:hAnsi="Arial" w:cs="Arial"/>
          <w:b/>
          <w:bCs/>
        </w:rPr>
        <w:t xml:space="preserve"> Meeting #1</w:t>
      </w:r>
      <w:r w:rsidR="008661D9" w:rsidRPr="00A7546D">
        <w:rPr>
          <w:rFonts w:ascii="Arial" w:eastAsia="MS Mincho" w:hAnsi="Arial" w:cs="Arial"/>
          <w:b/>
          <w:bCs/>
        </w:rPr>
        <w:t>10</w:t>
      </w:r>
      <w:r w:rsidR="002D4B0A" w:rsidRPr="00A7546D">
        <w:rPr>
          <w:rFonts w:ascii="Arial" w:eastAsia="MS Mincho" w:hAnsi="Arial" w:cs="Arial"/>
          <w:b/>
          <w:bCs/>
        </w:rPr>
        <w:t>bis-e</w:t>
      </w:r>
      <w:r w:rsidRPr="00A7546D">
        <w:rPr>
          <w:rFonts w:ascii="Arial" w:eastAsia="MS Mincho" w:hAnsi="Arial" w:cs="Arial"/>
          <w:b/>
          <w:bCs/>
        </w:rPr>
        <w:t xml:space="preserve">                                           </w:t>
      </w:r>
      <w:r w:rsidR="008661D9" w:rsidRPr="00A7546D">
        <w:rPr>
          <w:rFonts w:ascii="Arial" w:eastAsia="MS Mincho" w:hAnsi="Arial" w:cs="Arial"/>
          <w:b/>
          <w:bCs/>
        </w:rPr>
        <w:t xml:space="preserve">         </w:t>
      </w:r>
      <w:r w:rsidR="004C2D8B" w:rsidRPr="00A7546D">
        <w:rPr>
          <w:rFonts w:ascii="Arial" w:eastAsia="MS Mincho" w:hAnsi="Arial" w:cs="Arial"/>
          <w:b/>
          <w:bCs/>
        </w:rPr>
        <w:t>R1-22</w:t>
      </w:r>
      <w:r w:rsidR="00D4201D">
        <w:rPr>
          <w:rFonts w:ascii="Arial" w:eastAsia="MS Mincho" w:hAnsi="Arial" w:cs="Arial"/>
          <w:b/>
          <w:bCs/>
        </w:rPr>
        <w:t>09596</w:t>
      </w:r>
    </w:p>
    <w:p w14:paraId="568A0D2D" w14:textId="77777777" w:rsidR="00263108" w:rsidRPr="00A7546D" w:rsidRDefault="00263108" w:rsidP="00263108">
      <w:pPr>
        <w:tabs>
          <w:tab w:val="center" w:pos="4536"/>
          <w:tab w:val="right" w:pos="9072"/>
        </w:tabs>
        <w:rPr>
          <w:rFonts w:ascii="Arial" w:eastAsia="MS Mincho" w:hAnsi="Arial" w:cs="Arial"/>
          <w:b/>
          <w:bCs/>
          <w:lang w:eastAsia="ja-JP"/>
        </w:rPr>
      </w:pPr>
      <w:r w:rsidRPr="00A7546D">
        <w:rPr>
          <w:rFonts w:ascii="Arial" w:eastAsia="MS Mincho" w:hAnsi="Arial" w:cs="Arial"/>
          <w:b/>
          <w:bCs/>
          <w:lang w:eastAsia="ja-JP"/>
        </w:rPr>
        <w:t>e-Meeting, October 10</w:t>
      </w:r>
      <w:r w:rsidRPr="00A7546D">
        <w:rPr>
          <w:rFonts w:ascii="Arial" w:eastAsia="MS Mincho" w:hAnsi="Arial" w:cs="Arial"/>
          <w:b/>
          <w:bCs/>
          <w:vertAlign w:val="superscript"/>
          <w:lang w:eastAsia="ja-JP"/>
        </w:rPr>
        <w:t>th</w:t>
      </w:r>
      <w:r w:rsidRPr="00A7546D">
        <w:rPr>
          <w:rFonts w:ascii="Arial" w:eastAsia="MS Mincho" w:hAnsi="Arial" w:cs="Arial"/>
          <w:b/>
          <w:bCs/>
          <w:lang w:eastAsia="ja-JP"/>
        </w:rPr>
        <w:t xml:space="preserve"> – 19</w:t>
      </w:r>
      <w:r w:rsidRPr="00A7546D">
        <w:rPr>
          <w:rFonts w:ascii="Arial" w:eastAsia="MS Mincho" w:hAnsi="Arial" w:cs="Arial"/>
          <w:b/>
          <w:bCs/>
          <w:vertAlign w:val="superscript"/>
          <w:lang w:eastAsia="ja-JP"/>
        </w:rPr>
        <w:t>th</w:t>
      </w:r>
      <w:r w:rsidRPr="00A7546D">
        <w:rPr>
          <w:rFonts w:ascii="Arial" w:eastAsia="MS Mincho" w:hAnsi="Arial" w:cs="Arial"/>
          <w:b/>
          <w:bCs/>
          <w:lang w:eastAsia="ja-JP"/>
        </w:rPr>
        <w:t>, 2022</w:t>
      </w:r>
    </w:p>
    <w:p w14:paraId="7532909A" w14:textId="77777777" w:rsidR="00B23EB7" w:rsidRPr="00A7546D" w:rsidRDefault="00B23EB7" w:rsidP="00B23EB7">
      <w:pPr>
        <w:tabs>
          <w:tab w:val="center" w:pos="4536"/>
          <w:tab w:val="right" w:pos="9072"/>
        </w:tabs>
        <w:rPr>
          <w:rFonts w:ascii="Arial" w:eastAsia="MS Mincho" w:hAnsi="Arial" w:cs="Arial"/>
          <w:b/>
          <w:bCs/>
          <w:lang w:eastAsia="ja-JP"/>
        </w:rPr>
      </w:pPr>
    </w:p>
    <w:p w14:paraId="453E1614" w14:textId="7A7A0755" w:rsidR="00DA5C6E" w:rsidRPr="00A7546D" w:rsidRDefault="00B23EB7" w:rsidP="00B23EB7">
      <w:pPr>
        <w:pStyle w:val="3GPPHeader"/>
        <w:rPr>
          <w:sz w:val="22"/>
          <w:szCs w:val="22"/>
        </w:rPr>
      </w:pPr>
      <w:r w:rsidRPr="00A7546D">
        <w:rPr>
          <w:sz w:val="22"/>
          <w:szCs w:val="22"/>
        </w:rPr>
        <w:t>Agenda Item:</w:t>
      </w:r>
      <w:r w:rsidRPr="00A7546D">
        <w:rPr>
          <w:sz w:val="22"/>
          <w:szCs w:val="22"/>
        </w:rPr>
        <w:tab/>
      </w:r>
      <w:r w:rsidR="002D1697" w:rsidRPr="00A7546D">
        <w:rPr>
          <w:sz w:val="22"/>
          <w:szCs w:val="22"/>
        </w:rPr>
        <w:t>9.</w:t>
      </w:r>
      <w:r w:rsidR="00C445D0" w:rsidRPr="00A7546D">
        <w:rPr>
          <w:sz w:val="22"/>
          <w:szCs w:val="22"/>
        </w:rPr>
        <w:t>9</w:t>
      </w:r>
      <w:r w:rsidR="002D1697" w:rsidRPr="00A7546D">
        <w:rPr>
          <w:sz w:val="22"/>
          <w:szCs w:val="22"/>
        </w:rPr>
        <w:t>.2</w:t>
      </w:r>
    </w:p>
    <w:p w14:paraId="16F5C7EC" w14:textId="76375ED5" w:rsidR="00B23EB7" w:rsidRPr="00A7546D" w:rsidRDefault="00B23EB7" w:rsidP="00B23EB7">
      <w:pPr>
        <w:pStyle w:val="3GPPHeader"/>
        <w:rPr>
          <w:sz w:val="22"/>
          <w:szCs w:val="22"/>
        </w:rPr>
      </w:pPr>
      <w:r w:rsidRPr="00A7546D">
        <w:rPr>
          <w:sz w:val="22"/>
          <w:szCs w:val="22"/>
        </w:rPr>
        <w:t>Source:</w:t>
      </w:r>
      <w:r w:rsidRPr="00A7546D">
        <w:rPr>
          <w:sz w:val="22"/>
          <w:szCs w:val="22"/>
        </w:rPr>
        <w:tab/>
        <w:t>Apple Inc.</w:t>
      </w:r>
    </w:p>
    <w:p w14:paraId="6E036978" w14:textId="710FB293" w:rsidR="00B23EB7" w:rsidRPr="00A7546D" w:rsidRDefault="00B23EB7" w:rsidP="00B23EB7">
      <w:pPr>
        <w:pStyle w:val="3GPPHeader"/>
        <w:rPr>
          <w:sz w:val="22"/>
          <w:szCs w:val="22"/>
        </w:rPr>
      </w:pPr>
      <w:r w:rsidRPr="00A7546D">
        <w:rPr>
          <w:sz w:val="22"/>
          <w:szCs w:val="22"/>
        </w:rPr>
        <w:t>Title:</w:t>
      </w:r>
      <w:r w:rsidRPr="00A7546D">
        <w:rPr>
          <w:sz w:val="22"/>
          <w:szCs w:val="22"/>
        </w:rPr>
        <w:tab/>
      </w:r>
      <w:r w:rsidR="004B4C9A" w:rsidRPr="00A7546D">
        <w:rPr>
          <w:sz w:val="22"/>
          <w:szCs w:val="22"/>
        </w:rPr>
        <w:t xml:space="preserve">On </w:t>
      </w:r>
      <w:r w:rsidR="00E67160" w:rsidRPr="00A7546D">
        <w:rPr>
          <w:sz w:val="22"/>
          <w:szCs w:val="22"/>
        </w:rPr>
        <w:t xml:space="preserve">multi-carrier UL Tx switching </w:t>
      </w:r>
    </w:p>
    <w:p w14:paraId="13F21E67" w14:textId="77777777" w:rsidR="00B23EB7" w:rsidRPr="00A7546D" w:rsidRDefault="00B23EB7" w:rsidP="00B23EB7">
      <w:pPr>
        <w:pStyle w:val="3GPPHeader"/>
        <w:rPr>
          <w:sz w:val="22"/>
          <w:szCs w:val="22"/>
        </w:rPr>
      </w:pPr>
      <w:r w:rsidRPr="00A7546D">
        <w:rPr>
          <w:sz w:val="22"/>
          <w:szCs w:val="22"/>
        </w:rPr>
        <w:t>Document for:</w:t>
      </w:r>
      <w:r w:rsidRPr="00A7546D">
        <w:rPr>
          <w:sz w:val="22"/>
          <w:szCs w:val="22"/>
        </w:rPr>
        <w:tab/>
        <w:t>Discussion/Decision</w:t>
      </w:r>
    </w:p>
    <w:p w14:paraId="4A8507FF" w14:textId="77777777" w:rsidR="00B23EB7" w:rsidRPr="00A7546D" w:rsidRDefault="00B23EB7" w:rsidP="008134DE">
      <w:pPr>
        <w:pStyle w:val="Heading1"/>
      </w:pPr>
      <w:r w:rsidRPr="00A7546D">
        <w:t>Introduction</w:t>
      </w:r>
    </w:p>
    <w:p w14:paraId="0544D9A2" w14:textId="01D2563D" w:rsidR="004A1F1C" w:rsidRPr="00A7546D" w:rsidRDefault="00275BA2" w:rsidP="00E30128">
      <w:pPr>
        <w:pStyle w:val="0Maintext"/>
        <w:spacing w:before="100" w:beforeAutospacing="1" w:line="240" w:lineRule="auto"/>
        <w:ind w:firstLine="0"/>
        <w:rPr>
          <w:sz w:val="22"/>
          <w:szCs w:val="22"/>
          <w:lang w:val="en-US"/>
        </w:rPr>
      </w:pPr>
      <w:bookmarkStart w:id="0" w:name="_Hlk58595024"/>
      <w:r w:rsidRPr="00A7546D">
        <w:rPr>
          <w:sz w:val="22"/>
          <w:szCs w:val="22"/>
          <w:lang w:val="en-US"/>
        </w:rPr>
        <w:t>In RAN#</w:t>
      </w:r>
      <w:r w:rsidR="004309AC" w:rsidRPr="00A7546D">
        <w:rPr>
          <w:sz w:val="22"/>
          <w:szCs w:val="22"/>
          <w:lang w:val="en-US"/>
        </w:rPr>
        <w:t>9</w:t>
      </w:r>
      <w:r w:rsidR="00975A35" w:rsidRPr="00A7546D">
        <w:rPr>
          <w:sz w:val="22"/>
          <w:szCs w:val="22"/>
          <w:lang w:val="en-US"/>
        </w:rPr>
        <w:t>7-e</w:t>
      </w:r>
      <w:r w:rsidR="004309AC" w:rsidRPr="00A7546D">
        <w:rPr>
          <w:sz w:val="22"/>
          <w:szCs w:val="22"/>
          <w:lang w:val="en-US"/>
        </w:rPr>
        <w:t xml:space="preserve">, WI has been </w:t>
      </w:r>
      <w:r w:rsidR="00EA15E4" w:rsidRPr="00A7546D">
        <w:rPr>
          <w:sz w:val="22"/>
          <w:szCs w:val="22"/>
          <w:lang w:val="en-US"/>
        </w:rPr>
        <w:t>further revised</w:t>
      </w:r>
      <w:r w:rsidR="004309AC" w:rsidRPr="00A7546D">
        <w:rPr>
          <w:sz w:val="22"/>
          <w:szCs w:val="22"/>
          <w:lang w:val="en-US"/>
        </w:rPr>
        <w:t xml:space="preserve"> for multi-carrier enhancements</w:t>
      </w:r>
      <w:r w:rsidR="00666024" w:rsidRPr="00A7546D">
        <w:rPr>
          <w:sz w:val="22"/>
          <w:szCs w:val="22"/>
          <w:lang w:val="en-US"/>
        </w:rPr>
        <w:t xml:space="preserve"> in NR Rel-18. One of the main objectives of the WI includes enhancements for multi-carrier UL operation with UL Tx switching schemes as follows</w:t>
      </w:r>
      <w:r w:rsidR="00E324AA" w:rsidRPr="00A7546D">
        <w:rPr>
          <w:sz w:val="22"/>
          <w:szCs w:val="22"/>
          <w:lang w:val="en-US"/>
        </w:rPr>
        <w:t xml:space="preserve"> </w:t>
      </w:r>
      <w:r w:rsidR="00E324AA" w:rsidRPr="00A7546D">
        <w:rPr>
          <w:sz w:val="22"/>
          <w:szCs w:val="22"/>
          <w:lang w:val="en-US"/>
        </w:rPr>
        <w:fldChar w:fldCharType="begin"/>
      </w:r>
      <w:r w:rsidR="00E324AA" w:rsidRPr="00A7546D">
        <w:rPr>
          <w:sz w:val="22"/>
          <w:szCs w:val="22"/>
          <w:lang w:val="en-US"/>
        </w:rPr>
        <w:instrText xml:space="preserve"> REF _Ref101346585 \r \h </w:instrText>
      </w:r>
      <w:r w:rsidR="00F93645" w:rsidRPr="00A7546D">
        <w:rPr>
          <w:sz w:val="22"/>
          <w:szCs w:val="22"/>
          <w:lang w:val="en-US"/>
        </w:rPr>
        <w:instrText xml:space="preserve"> \* MERGEFORMAT </w:instrText>
      </w:r>
      <w:r w:rsidR="00E324AA" w:rsidRPr="00A7546D">
        <w:rPr>
          <w:sz w:val="22"/>
          <w:szCs w:val="22"/>
          <w:lang w:val="en-US"/>
        </w:rPr>
      </w:r>
      <w:r w:rsidR="00E324AA" w:rsidRPr="00A7546D">
        <w:rPr>
          <w:sz w:val="22"/>
          <w:szCs w:val="22"/>
          <w:lang w:val="en-US"/>
        </w:rPr>
        <w:fldChar w:fldCharType="separate"/>
      </w:r>
      <w:r w:rsidR="00E324AA" w:rsidRPr="00A7546D">
        <w:rPr>
          <w:sz w:val="22"/>
          <w:szCs w:val="22"/>
          <w:lang w:val="en-US"/>
        </w:rPr>
        <w:t>[1]</w:t>
      </w:r>
      <w:r w:rsidR="00E324AA" w:rsidRPr="00A7546D">
        <w:rPr>
          <w:sz w:val="22"/>
          <w:szCs w:val="22"/>
          <w:lang w:val="en-US"/>
        </w:rPr>
        <w:fldChar w:fldCharType="end"/>
      </w:r>
      <w:r w:rsidR="00E324AA" w:rsidRPr="00A7546D">
        <w:rPr>
          <w:sz w:val="22"/>
          <w:szCs w:val="22"/>
          <w:lang w:val="en-US"/>
        </w:rPr>
        <w:t>:</w:t>
      </w:r>
    </w:p>
    <w:p w14:paraId="2FA98B52" w14:textId="58439EDB" w:rsidR="00C224BB" w:rsidRPr="00A7546D" w:rsidRDefault="00C224BB" w:rsidP="00C224BB">
      <w:pPr>
        <w:rPr>
          <w:i/>
          <w:iCs/>
          <w:lang w:eastAsia="ja-JP"/>
        </w:rPr>
      </w:pPr>
      <w:r w:rsidRPr="00A7546D">
        <w:rPr>
          <w:i/>
          <w:iCs/>
          <w:lang w:eastAsia="ja-JP"/>
        </w:rPr>
        <w:t>Study and if necessary specify following enhancements for multi-carrier UL operation [RAN1, RAN2, RAN4]</w:t>
      </w:r>
    </w:p>
    <w:p w14:paraId="16528629" w14:textId="77777777" w:rsidR="00C224BB" w:rsidRPr="00A7546D" w:rsidRDefault="00C224BB">
      <w:pPr>
        <w:numPr>
          <w:ilvl w:val="0"/>
          <w:numId w:val="3"/>
        </w:numPr>
        <w:overflowPunct w:val="0"/>
        <w:autoSpaceDE w:val="0"/>
        <w:autoSpaceDN w:val="0"/>
        <w:adjustRightInd w:val="0"/>
        <w:spacing w:after="180"/>
        <w:textAlignment w:val="baseline"/>
        <w:rPr>
          <w:i/>
          <w:iCs/>
        </w:rPr>
      </w:pPr>
      <w:r w:rsidRPr="00A7546D">
        <w:rPr>
          <w:i/>
          <w:iCs/>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76F17D4D" w14:textId="77777777" w:rsidR="00C224BB" w:rsidRPr="00A7546D" w:rsidRDefault="00C224BB">
      <w:pPr>
        <w:numPr>
          <w:ilvl w:val="1"/>
          <w:numId w:val="3"/>
        </w:numPr>
        <w:overflowPunct w:val="0"/>
        <w:autoSpaceDE w:val="0"/>
        <w:autoSpaceDN w:val="0"/>
        <w:adjustRightInd w:val="0"/>
        <w:spacing w:after="180"/>
        <w:textAlignment w:val="baseline"/>
        <w:rPr>
          <w:i/>
          <w:iCs/>
        </w:rPr>
      </w:pPr>
      <w:r w:rsidRPr="00A7546D">
        <w:rPr>
          <w:i/>
          <w:iCs/>
          <w:lang w:eastAsia="ja-JP"/>
        </w:rPr>
        <w:t>UE capability and RRC configuration related signalling (RAN2)</w:t>
      </w:r>
    </w:p>
    <w:p w14:paraId="2960EBD5" w14:textId="77777777" w:rsidR="00C224BB" w:rsidRPr="00A7546D" w:rsidRDefault="00C224BB">
      <w:pPr>
        <w:numPr>
          <w:ilvl w:val="1"/>
          <w:numId w:val="3"/>
        </w:numPr>
        <w:overflowPunct w:val="0"/>
        <w:autoSpaceDE w:val="0"/>
        <w:autoSpaceDN w:val="0"/>
        <w:adjustRightInd w:val="0"/>
        <w:spacing w:after="180"/>
        <w:textAlignment w:val="baseline"/>
        <w:rPr>
          <w:i/>
          <w:iCs/>
        </w:rPr>
      </w:pPr>
      <w:r w:rsidRPr="00A7546D">
        <w:rPr>
          <w:i/>
          <w:iCs/>
          <w:lang w:eastAsia="ja-JP"/>
        </w:rPr>
        <w:t xml:space="preserve">Note: strive for </w:t>
      </w:r>
      <w:r w:rsidRPr="00A7546D">
        <w:rPr>
          <w:i/>
          <w:iCs/>
        </w:rPr>
        <w:t>RAN1/2 design agnostic with the number of bands, i.e., common design between 3 and 4 bands</w:t>
      </w:r>
    </w:p>
    <w:p w14:paraId="064423C6" w14:textId="77777777" w:rsidR="00C224BB" w:rsidRPr="00A7546D" w:rsidRDefault="00C224BB">
      <w:pPr>
        <w:numPr>
          <w:ilvl w:val="1"/>
          <w:numId w:val="3"/>
        </w:numPr>
        <w:overflowPunct w:val="0"/>
        <w:autoSpaceDE w:val="0"/>
        <w:autoSpaceDN w:val="0"/>
        <w:adjustRightInd w:val="0"/>
        <w:spacing w:after="180"/>
        <w:textAlignment w:val="baseline"/>
        <w:rPr>
          <w:i/>
          <w:iCs/>
        </w:rPr>
      </w:pPr>
      <w:r w:rsidRPr="00A7546D">
        <w:rPr>
          <w:i/>
          <w:iCs/>
          <w:lang w:eastAsia="ja-JP"/>
        </w:rPr>
        <w:t>Note: no additional TAG is introduced for UL transmission on a carrier without corresponding DL carrier</w:t>
      </w:r>
    </w:p>
    <w:p w14:paraId="7F1D0ACA" w14:textId="77777777" w:rsidR="00C224BB" w:rsidRPr="00A7546D" w:rsidRDefault="00C224BB">
      <w:pPr>
        <w:numPr>
          <w:ilvl w:val="1"/>
          <w:numId w:val="3"/>
        </w:numPr>
        <w:overflowPunct w:val="0"/>
        <w:autoSpaceDE w:val="0"/>
        <w:autoSpaceDN w:val="0"/>
        <w:adjustRightInd w:val="0"/>
        <w:spacing w:after="180"/>
        <w:textAlignment w:val="baseline"/>
        <w:rPr>
          <w:i/>
          <w:iCs/>
          <w:lang w:eastAsia="ja-JP"/>
        </w:rPr>
      </w:pPr>
      <w:r w:rsidRPr="00A7546D">
        <w:rPr>
          <w:i/>
          <w:iCs/>
          <w:lang w:eastAsia="ja-JP"/>
        </w:rPr>
        <w:t>Note: this objective does not target to extend the SUL framework to support more than 1 SUL for 1 NUL</w:t>
      </w:r>
    </w:p>
    <w:p w14:paraId="1833D980" w14:textId="77777777" w:rsidR="00C224BB" w:rsidRPr="00A7546D" w:rsidRDefault="00C224BB">
      <w:pPr>
        <w:numPr>
          <w:ilvl w:val="1"/>
          <w:numId w:val="3"/>
        </w:numPr>
        <w:overflowPunct w:val="0"/>
        <w:autoSpaceDE w:val="0"/>
        <w:autoSpaceDN w:val="0"/>
        <w:adjustRightInd w:val="0"/>
        <w:spacing w:after="180"/>
        <w:textAlignment w:val="baseline"/>
        <w:rPr>
          <w:i/>
          <w:iCs/>
          <w:lang w:eastAsia="ja-JP"/>
        </w:rPr>
      </w:pPr>
      <w:r w:rsidRPr="00A7546D">
        <w:rPr>
          <w:i/>
          <w:iCs/>
          <w:lang w:eastAsia="ja-JP"/>
        </w:rPr>
        <w:t>Note: The number of TAGs is limited to up to 2.</w:t>
      </w:r>
    </w:p>
    <w:p w14:paraId="182BCF8E" w14:textId="77777777" w:rsidR="00C224BB" w:rsidRPr="00A7546D" w:rsidRDefault="00C224BB">
      <w:pPr>
        <w:numPr>
          <w:ilvl w:val="1"/>
          <w:numId w:val="3"/>
        </w:numPr>
        <w:overflowPunct w:val="0"/>
        <w:autoSpaceDE w:val="0"/>
        <w:autoSpaceDN w:val="0"/>
        <w:adjustRightInd w:val="0"/>
        <w:spacing w:after="180"/>
        <w:textAlignment w:val="baseline"/>
        <w:rPr>
          <w:i/>
          <w:iCs/>
        </w:rPr>
      </w:pPr>
      <w:r w:rsidRPr="00A7546D">
        <w:rPr>
          <w:i/>
          <w:iCs/>
          <w:lang w:eastAsia="ja-JP"/>
        </w:rPr>
        <w:t>Note: Extension of TX switching for 2 bands to multiple TAG configurations is included in the scope. The work is limited to RAN4.</w:t>
      </w:r>
    </w:p>
    <w:p w14:paraId="63C63C12" w14:textId="77777777" w:rsidR="00C224BB" w:rsidRPr="00A7546D" w:rsidRDefault="00C224BB">
      <w:pPr>
        <w:numPr>
          <w:ilvl w:val="0"/>
          <w:numId w:val="3"/>
        </w:numPr>
        <w:overflowPunct w:val="0"/>
        <w:autoSpaceDE w:val="0"/>
        <w:autoSpaceDN w:val="0"/>
        <w:adjustRightInd w:val="0"/>
        <w:spacing w:after="180"/>
        <w:textAlignment w:val="baseline"/>
        <w:rPr>
          <w:i/>
          <w:iCs/>
        </w:rPr>
      </w:pPr>
      <w:r w:rsidRPr="00A7546D">
        <w:rPr>
          <w:i/>
          <w:iCs/>
        </w:rPr>
        <w:t>Switching time and other RF aspects, and RRM requirements for above UL Tx switching schemes across up to 3 or 4 bands (RAN4)</w:t>
      </w:r>
    </w:p>
    <w:p w14:paraId="46FB754D" w14:textId="77777777" w:rsidR="00C224BB" w:rsidRPr="00A7546D" w:rsidRDefault="00C224BB">
      <w:pPr>
        <w:numPr>
          <w:ilvl w:val="1"/>
          <w:numId w:val="3"/>
        </w:numPr>
        <w:overflowPunct w:val="0"/>
        <w:autoSpaceDE w:val="0"/>
        <w:autoSpaceDN w:val="0"/>
        <w:adjustRightInd w:val="0"/>
        <w:spacing w:after="180"/>
        <w:textAlignment w:val="baseline"/>
        <w:rPr>
          <w:i/>
          <w:iCs/>
        </w:rPr>
      </w:pPr>
      <w:r w:rsidRPr="00A7546D">
        <w:rPr>
          <w:i/>
          <w:iCs/>
          <w:lang w:eastAsia="ja-JP"/>
        </w:rPr>
        <w:t xml:space="preserve">Note: Prioritize </w:t>
      </w:r>
      <w:r w:rsidRPr="00A7546D">
        <w:rPr>
          <w:i/>
          <w:iCs/>
        </w:rPr>
        <w:t>UL Tx switching across up to 3 bands is to be addressed first and then that for up to 4 bands can also be addressed</w:t>
      </w:r>
    </w:p>
    <w:p w14:paraId="5699B37B" w14:textId="77777777" w:rsidR="00456E49" w:rsidRPr="00A7546D" w:rsidRDefault="00456E49" w:rsidP="00E0028A">
      <w:pPr>
        <w:pStyle w:val="0Maintext"/>
        <w:spacing w:before="100" w:beforeAutospacing="1" w:line="240" w:lineRule="auto"/>
        <w:ind w:firstLine="0"/>
        <w:rPr>
          <w:rFonts w:eastAsia="SimSun" w:cs="Times New Roman"/>
          <w:sz w:val="22"/>
          <w:szCs w:val="22"/>
          <w:lang w:val="en-US" w:eastAsia="ja-JP"/>
        </w:rPr>
      </w:pPr>
    </w:p>
    <w:p w14:paraId="25D56C6A" w14:textId="6EEAE69B" w:rsidR="0059679C" w:rsidRPr="00A7546D" w:rsidRDefault="00327E70" w:rsidP="00E0028A">
      <w:pPr>
        <w:pStyle w:val="0Maintext"/>
        <w:spacing w:before="100" w:beforeAutospacing="1" w:line="240" w:lineRule="auto"/>
        <w:ind w:firstLine="0"/>
        <w:rPr>
          <w:rFonts w:eastAsia="SimSun" w:cs="Times New Roman"/>
          <w:sz w:val="22"/>
          <w:szCs w:val="22"/>
          <w:lang w:val="en-US" w:eastAsia="ja-JP"/>
        </w:rPr>
      </w:pPr>
      <w:r w:rsidRPr="00A7546D">
        <w:rPr>
          <w:rFonts w:eastAsia="SimSun" w:cs="Times New Roman"/>
          <w:sz w:val="22"/>
          <w:szCs w:val="22"/>
          <w:lang w:val="en-US" w:eastAsia="ja-JP"/>
        </w:rPr>
        <w:lastRenderedPageBreak/>
        <w:t xml:space="preserve">In this contribution, </w:t>
      </w:r>
      <w:r w:rsidR="00E0028A" w:rsidRPr="00A7546D">
        <w:rPr>
          <w:rFonts w:eastAsia="SimSun" w:cs="Times New Roman"/>
          <w:sz w:val="22"/>
          <w:szCs w:val="22"/>
          <w:lang w:val="en-US" w:eastAsia="ja-JP"/>
        </w:rPr>
        <w:t xml:space="preserve">we discuss different </w:t>
      </w:r>
      <w:r w:rsidR="00D11FFC" w:rsidRPr="00A7546D">
        <w:rPr>
          <w:rFonts w:eastAsia="SimSun" w:cs="Times New Roman"/>
          <w:sz w:val="22"/>
          <w:szCs w:val="22"/>
          <w:lang w:val="en-US" w:eastAsia="ja-JP"/>
        </w:rPr>
        <w:t>options</w:t>
      </w:r>
      <w:r w:rsidR="00E0028A" w:rsidRPr="00A7546D">
        <w:rPr>
          <w:rFonts w:eastAsia="SimSun" w:cs="Times New Roman"/>
          <w:sz w:val="22"/>
          <w:szCs w:val="22"/>
          <w:lang w:val="en-US" w:eastAsia="ja-JP"/>
        </w:rPr>
        <w:t xml:space="preserve"> </w:t>
      </w:r>
      <w:r w:rsidR="00924731" w:rsidRPr="00A7546D">
        <w:rPr>
          <w:rFonts w:eastAsia="SimSun" w:cs="Times New Roman"/>
          <w:sz w:val="22"/>
          <w:szCs w:val="22"/>
          <w:lang w:val="en-US" w:eastAsia="ja-JP"/>
        </w:rPr>
        <w:t xml:space="preserve">for applying restrictions to UL Tx switching across 3 or 4 bands </w:t>
      </w:r>
      <w:r w:rsidR="00AB7A4E" w:rsidRPr="00A7546D">
        <w:rPr>
          <w:rFonts w:eastAsia="SimSun" w:cs="Times New Roman"/>
          <w:sz w:val="22"/>
          <w:szCs w:val="22"/>
          <w:lang w:val="en-US" w:eastAsia="ja-JP"/>
        </w:rPr>
        <w:t>and provide our preference</w:t>
      </w:r>
      <w:r w:rsidR="00E32822" w:rsidRPr="00A7546D">
        <w:rPr>
          <w:rFonts w:eastAsia="SimSun" w:cs="Times New Roman"/>
          <w:sz w:val="22"/>
          <w:szCs w:val="22"/>
          <w:lang w:val="en-US" w:eastAsia="ja-JP"/>
        </w:rPr>
        <w:t>s</w:t>
      </w:r>
      <w:r w:rsidR="00AB7A4E" w:rsidRPr="00A7546D">
        <w:rPr>
          <w:rFonts w:eastAsia="SimSun" w:cs="Times New Roman"/>
          <w:sz w:val="22"/>
          <w:szCs w:val="22"/>
          <w:lang w:val="en-US" w:eastAsia="ja-JP"/>
        </w:rPr>
        <w:t xml:space="preserve">. </w:t>
      </w:r>
      <w:r w:rsidR="00C838C1" w:rsidRPr="00A7546D">
        <w:rPr>
          <w:rFonts w:eastAsia="SimSun" w:cs="Times New Roman"/>
          <w:sz w:val="22"/>
          <w:szCs w:val="22"/>
          <w:lang w:val="en-US" w:eastAsia="ja-JP"/>
        </w:rPr>
        <w:t>In addition, we also discuss the need to consider switching gap for PDSCH processing timeline when UL Tx switching is triggered for PUCCH carrying corresponding HARQ-ACK</w:t>
      </w:r>
      <w:r w:rsidR="00C45E4D">
        <w:rPr>
          <w:rFonts w:eastAsia="SimSun" w:cs="Times New Roman"/>
          <w:sz w:val="22"/>
          <w:szCs w:val="22"/>
          <w:lang w:val="en-US" w:eastAsia="ja-JP"/>
        </w:rPr>
        <w:t>.</w:t>
      </w:r>
    </w:p>
    <w:p w14:paraId="6CD3CA0B" w14:textId="4B02B785" w:rsidR="008A13B7" w:rsidRPr="00A7546D" w:rsidRDefault="008A13B7" w:rsidP="00006719">
      <w:pPr>
        <w:pStyle w:val="Heading1"/>
        <w:jc w:val="both"/>
      </w:pPr>
      <w:r w:rsidRPr="00A7546D">
        <w:t>Discussion</w:t>
      </w:r>
    </w:p>
    <w:bookmarkEnd w:id="0"/>
    <w:p w14:paraId="1898FDE1" w14:textId="77777777" w:rsidR="00185656" w:rsidRPr="00A7546D" w:rsidRDefault="00185656" w:rsidP="00185656">
      <w:pPr>
        <w:pStyle w:val="Heading2"/>
        <w:jc w:val="both"/>
      </w:pPr>
      <w:r w:rsidRPr="00A7546D">
        <w:t>Views on limitations for UL Tx switching mechanisms</w:t>
      </w:r>
    </w:p>
    <w:p w14:paraId="53D93489" w14:textId="6AB0D2EC" w:rsidR="006B340E" w:rsidRPr="00A7546D" w:rsidRDefault="006B340E" w:rsidP="00006719">
      <w:pPr>
        <w:jc w:val="both"/>
        <w:rPr>
          <w:sz w:val="22"/>
          <w:szCs w:val="22"/>
        </w:rPr>
      </w:pPr>
      <w:r w:rsidRPr="00A7546D">
        <w:rPr>
          <w:sz w:val="22"/>
          <w:szCs w:val="22"/>
        </w:rPr>
        <w:t>In RAN1#1</w:t>
      </w:r>
      <w:r w:rsidR="00524F72" w:rsidRPr="00A7546D">
        <w:rPr>
          <w:sz w:val="22"/>
          <w:szCs w:val="22"/>
        </w:rPr>
        <w:t>10</w:t>
      </w:r>
      <w:r w:rsidRPr="00A7546D">
        <w:rPr>
          <w:sz w:val="22"/>
          <w:szCs w:val="22"/>
        </w:rPr>
        <w:t xml:space="preserve">, following </w:t>
      </w:r>
      <w:r w:rsidR="00524F72" w:rsidRPr="00A7546D">
        <w:rPr>
          <w:sz w:val="22"/>
          <w:szCs w:val="22"/>
        </w:rPr>
        <w:t>working assumption has been made related to UL Tx switching across 3 or 4 bands</w:t>
      </w:r>
      <w:r w:rsidR="002E45E6" w:rsidRPr="00A7546D">
        <w:rPr>
          <w:sz w:val="22"/>
          <w:szCs w:val="22"/>
        </w:rPr>
        <w:t xml:space="preserve"> [2]</w:t>
      </w:r>
      <w:r w:rsidR="004B72C4" w:rsidRPr="00A7546D">
        <w:rPr>
          <w:sz w:val="22"/>
          <w:szCs w:val="22"/>
        </w:rPr>
        <w:t>:</w:t>
      </w:r>
    </w:p>
    <w:p w14:paraId="33D97940" w14:textId="390D6E68" w:rsidR="006B340E" w:rsidRPr="00A7546D" w:rsidRDefault="006B340E" w:rsidP="00006719">
      <w:pPr>
        <w:jc w:val="both"/>
        <w:rPr>
          <w:sz w:val="22"/>
          <w:szCs w:val="22"/>
        </w:rPr>
      </w:pPr>
    </w:p>
    <w:p w14:paraId="4684776A" w14:textId="77777777" w:rsidR="00373CD9" w:rsidRPr="00A7546D" w:rsidRDefault="00373CD9" w:rsidP="00373CD9">
      <w:pPr>
        <w:rPr>
          <w:i/>
          <w:iCs/>
          <w:highlight w:val="darkYellow"/>
        </w:rPr>
      </w:pPr>
      <w:r w:rsidRPr="00A7546D">
        <w:rPr>
          <w:i/>
          <w:iCs/>
          <w:highlight w:val="darkYellow"/>
        </w:rPr>
        <w:t>Working Assumption</w:t>
      </w:r>
    </w:p>
    <w:p w14:paraId="62E60249" w14:textId="77777777" w:rsidR="00373CD9" w:rsidRPr="00A7546D" w:rsidRDefault="00373CD9">
      <w:pPr>
        <w:numPr>
          <w:ilvl w:val="0"/>
          <w:numId w:val="4"/>
        </w:numPr>
        <w:jc w:val="both"/>
        <w:rPr>
          <w:rFonts w:eastAsia="MS Mincho"/>
          <w:i/>
          <w:iCs/>
          <w:szCs w:val="20"/>
          <w:lang w:eastAsia="x-none"/>
        </w:rPr>
      </w:pPr>
      <w:r w:rsidRPr="00A7546D">
        <w:rPr>
          <w:rFonts w:eastAsia="MS Mincho"/>
          <w:i/>
          <w:iCs/>
          <w:szCs w:val="20"/>
          <w:lang w:eastAsia="x-none"/>
        </w:rPr>
        <w:t>If Rel-18 UL Tx switching is supported, following switching mechanism is considered as baseline for the Rel-18 UL Tx switching across 3 or 4 bands</w:t>
      </w:r>
    </w:p>
    <w:p w14:paraId="2CF29020" w14:textId="77777777" w:rsidR="00373CD9" w:rsidRPr="00A7546D" w:rsidRDefault="00373CD9">
      <w:pPr>
        <w:numPr>
          <w:ilvl w:val="1"/>
          <w:numId w:val="4"/>
        </w:numPr>
        <w:jc w:val="both"/>
        <w:rPr>
          <w:rFonts w:eastAsia="MS Mincho"/>
          <w:i/>
          <w:iCs/>
          <w:szCs w:val="20"/>
          <w:lang w:eastAsia="x-none"/>
        </w:rPr>
      </w:pPr>
      <w:r w:rsidRPr="00A7546D">
        <w:rPr>
          <w:bCs/>
          <w:i/>
          <w:iCs/>
          <w:szCs w:val="20"/>
          <w:lang w:eastAsia="x-none"/>
        </w:rPr>
        <w:t>Alt.1: Dynamic Tx carrier switching can be across all the supported switching cases by the UE and based on the UL scheduling, i.e., via dynamic grant and/or RRC configuration for UL transmission</w:t>
      </w:r>
    </w:p>
    <w:p w14:paraId="708FDAC9" w14:textId="77777777" w:rsidR="00373CD9" w:rsidRPr="00A7546D" w:rsidRDefault="00373CD9">
      <w:pPr>
        <w:numPr>
          <w:ilvl w:val="0"/>
          <w:numId w:val="4"/>
        </w:numPr>
        <w:jc w:val="both"/>
        <w:rPr>
          <w:rFonts w:eastAsia="MS Mincho"/>
          <w:i/>
          <w:iCs/>
          <w:szCs w:val="20"/>
          <w:lang w:eastAsia="x-none"/>
        </w:rPr>
      </w:pPr>
      <w:r w:rsidRPr="00A7546D">
        <w:rPr>
          <w:rFonts w:eastAsia="MS Mincho"/>
          <w:i/>
          <w:iCs/>
          <w:szCs w:val="20"/>
          <w:lang w:eastAsia="x-none"/>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59C955F1" w14:textId="77777777" w:rsidR="00373CD9" w:rsidRPr="00A7546D" w:rsidRDefault="00373CD9">
      <w:pPr>
        <w:numPr>
          <w:ilvl w:val="1"/>
          <w:numId w:val="4"/>
        </w:numPr>
        <w:jc w:val="both"/>
        <w:rPr>
          <w:bCs/>
          <w:i/>
          <w:iCs/>
          <w:szCs w:val="20"/>
          <w:lang w:eastAsia="x-none"/>
        </w:rPr>
      </w:pPr>
      <w:r w:rsidRPr="00A7546D">
        <w:rPr>
          <w:bCs/>
          <w:i/>
          <w:iCs/>
          <w:szCs w:val="20"/>
          <w:lang w:eastAsia="x-none"/>
        </w:rPr>
        <w:t>Option 1: UE is allowed to support only some of concurrent UL cases (band pairs)</w:t>
      </w:r>
    </w:p>
    <w:p w14:paraId="1BF2E162" w14:textId="77777777" w:rsidR="00373CD9" w:rsidRPr="00A7546D" w:rsidRDefault="00373CD9">
      <w:pPr>
        <w:numPr>
          <w:ilvl w:val="2"/>
          <w:numId w:val="4"/>
        </w:numPr>
        <w:jc w:val="both"/>
        <w:rPr>
          <w:bCs/>
          <w:i/>
          <w:iCs/>
          <w:szCs w:val="20"/>
          <w:lang w:eastAsia="x-none"/>
        </w:rPr>
      </w:pPr>
      <w:r w:rsidRPr="00A7546D">
        <w:rPr>
          <w:bCs/>
          <w:i/>
          <w:iCs/>
          <w:szCs w:val="20"/>
          <w:lang w:eastAsia="x-none"/>
        </w:rPr>
        <w:t>FFS: at least one band pair should be supported as in Rel-17</w:t>
      </w:r>
    </w:p>
    <w:p w14:paraId="4FBD367B" w14:textId="77777777" w:rsidR="00373CD9" w:rsidRPr="00A7546D" w:rsidRDefault="00373CD9">
      <w:pPr>
        <w:numPr>
          <w:ilvl w:val="2"/>
          <w:numId w:val="4"/>
        </w:numPr>
        <w:jc w:val="both"/>
        <w:rPr>
          <w:bCs/>
          <w:i/>
          <w:iCs/>
          <w:szCs w:val="20"/>
          <w:lang w:eastAsia="x-none"/>
        </w:rPr>
      </w:pPr>
      <w:r w:rsidRPr="00A7546D">
        <w:rPr>
          <w:bCs/>
          <w:i/>
          <w:iCs/>
          <w:szCs w:val="20"/>
          <w:lang w:eastAsia="x-none"/>
        </w:rPr>
        <w:t>FFS: for both 3 and 4 bands cases or only for 4 bands case</w:t>
      </w:r>
    </w:p>
    <w:p w14:paraId="28DFEA45" w14:textId="77777777" w:rsidR="00373CD9" w:rsidRPr="00A7546D" w:rsidRDefault="00373CD9">
      <w:pPr>
        <w:numPr>
          <w:ilvl w:val="2"/>
          <w:numId w:val="4"/>
        </w:numPr>
        <w:jc w:val="both"/>
        <w:rPr>
          <w:bCs/>
          <w:i/>
          <w:iCs/>
          <w:szCs w:val="20"/>
          <w:lang w:eastAsia="x-none"/>
        </w:rPr>
      </w:pPr>
      <w:r w:rsidRPr="00A7546D">
        <w:rPr>
          <w:rFonts w:eastAsia="MS Mincho"/>
          <w:i/>
          <w:iCs/>
          <w:szCs w:val="20"/>
          <w:lang w:eastAsia="x-none"/>
        </w:rPr>
        <w:t>FFS: potential capability/RRC signaling</w:t>
      </w:r>
    </w:p>
    <w:p w14:paraId="312B2DE3" w14:textId="77777777" w:rsidR="00373CD9" w:rsidRPr="00A7546D" w:rsidRDefault="00373CD9">
      <w:pPr>
        <w:numPr>
          <w:ilvl w:val="1"/>
          <w:numId w:val="4"/>
        </w:numPr>
        <w:jc w:val="both"/>
        <w:rPr>
          <w:bCs/>
          <w:i/>
          <w:iCs/>
          <w:szCs w:val="20"/>
          <w:lang w:eastAsia="x-none"/>
        </w:rPr>
      </w:pPr>
      <w:r w:rsidRPr="00A7546D">
        <w:rPr>
          <w:bCs/>
          <w:i/>
          <w:iCs/>
          <w:szCs w:val="20"/>
          <w:lang w:eastAsia="x-none"/>
        </w:rPr>
        <w:t>Option 2: UE is allowed to support 2 ports transmission only on some of bands out of configured bands for UL Tx switching</w:t>
      </w:r>
    </w:p>
    <w:p w14:paraId="608C289E" w14:textId="77777777" w:rsidR="00373CD9" w:rsidRPr="00A7546D" w:rsidRDefault="00373CD9">
      <w:pPr>
        <w:numPr>
          <w:ilvl w:val="2"/>
          <w:numId w:val="4"/>
        </w:numPr>
        <w:jc w:val="both"/>
        <w:rPr>
          <w:rFonts w:eastAsia="MS Mincho"/>
          <w:i/>
          <w:iCs/>
          <w:szCs w:val="20"/>
          <w:lang w:eastAsia="x-none"/>
        </w:rPr>
      </w:pPr>
      <w:r w:rsidRPr="00A7546D">
        <w:rPr>
          <w:rFonts w:eastAsia="MS Mincho"/>
          <w:i/>
          <w:iCs/>
          <w:szCs w:val="20"/>
          <w:lang w:eastAsia="x-none"/>
        </w:rPr>
        <w:t>FFS: at least two bands should support up to 2 Tx as in Rel-17</w:t>
      </w:r>
    </w:p>
    <w:p w14:paraId="7BFF165A" w14:textId="77777777" w:rsidR="00373CD9" w:rsidRPr="00A7546D" w:rsidRDefault="00373CD9">
      <w:pPr>
        <w:numPr>
          <w:ilvl w:val="2"/>
          <w:numId w:val="4"/>
        </w:numPr>
        <w:jc w:val="both"/>
        <w:rPr>
          <w:rFonts w:eastAsia="MS Mincho"/>
          <w:i/>
          <w:iCs/>
          <w:szCs w:val="20"/>
          <w:lang w:eastAsia="x-none"/>
        </w:rPr>
      </w:pPr>
      <w:r w:rsidRPr="00A7546D">
        <w:rPr>
          <w:rFonts w:eastAsia="MS Mincho"/>
          <w:i/>
          <w:iCs/>
          <w:szCs w:val="20"/>
          <w:lang w:eastAsia="x-none"/>
        </w:rPr>
        <w:t>FFS: for both 3 and 4 bands cases or only for 4 bands case</w:t>
      </w:r>
    </w:p>
    <w:p w14:paraId="04097C8D" w14:textId="77777777" w:rsidR="00373CD9" w:rsidRPr="00A7546D" w:rsidRDefault="00373CD9">
      <w:pPr>
        <w:numPr>
          <w:ilvl w:val="2"/>
          <w:numId w:val="4"/>
        </w:numPr>
        <w:jc w:val="both"/>
        <w:rPr>
          <w:rFonts w:eastAsia="MS Mincho"/>
          <w:i/>
          <w:iCs/>
          <w:szCs w:val="20"/>
          <w:lang w:eastAsia="x-none"/>
        </w:rPr>
      </w:pPr>
      <w:r w:rsidRPr="00A7546D">
        <w:rPr>
          <w:rFonts w:eastAsia="MS Mincho"/>
          <w:i/>
          <w:iCs/>
          <w:szCs w:val="20"/>
          <w:lang w:eastAsia="x-none"/>
        </w:rPr>
        <w:t>FFS: for both switched UL and dual UL cases or only for dual UL case</w:t>
      </w:r>
    </w:p>
    <w:p w14:paraId="7AFBD874" w14:textId="77777777" w:rsidR="00373CD9" w:rsidRPr="00A7546D" w:rsidRDefault="00373CD9">
      <w:pPr>
        <w:numPr>
          <w:ilvl w:val="2"/>
          <w:numId w:val="4"/>
        </w:numPr>
        <w:jc w:val="both"/>
        <w:rPr>
          <w:rFonts w:eastAsia="MS Mincho"/>
          <w:i/>
          <w:iCs/>
          <w:szCs w:val="20"/>
          <w:lang w:eastAsia="x-none"/>
        </w:rPr>
      </w:pPr>
      <w:r w:rsidRPr="00A7546D">
        <w:rPr>
          <w:rFonts w:eastAsia="MS Mincho"/>
          <w:i/>
          <w:iCs/>
          <w:szCs w:val="20"/>
          <w:lang w:eastAsia="x-none"/>
        </w:rPr>
        <w:t>FFS: whether/how to reuse or extend existing capability/RRC signaling</w:t>
      </w:r>
    </w:p>
    <w:p w14:paraId="2AABD2ED" w14:textId="77777777" w:rsidR="00373CD9" w:rsidRPr="00A7546D" w:rsidRDefault="00373CD9">
      <w:pPr>
        <w:numPr>
          <w:ilvl w:val="1"/>
          <w:numId w:val="4"/>
        </w:numPr>
        <w:jc w:val="both"/>
        <w:rPr>
          <w:bCs/>
          <w:i/>
          <w:iCs/>
          <w:szCs w:val="20"/>
          <w:lang w:eastAsia="x-none"/>
        </w:rPr>
      </w:pPr>
      <w:r w:rsidRPr="00A7546D">
        <w:rPr>
          <w:bCs/>
          <w:i/>
          <w:iCs/>
          <w:szCs w:val="20"/>
          <w:lang w:eastAsia="x-none"/>
        </w:rPr>
        <w:t>Option 3: UE is allowed with more preparation procedure time (or interruption time) only for some specific switching cases/patterns</w:t>
      </w:r>
    </w:p>
    <w:p w14:paraId="1CC7A072" w14:textId="77777777" w:rsidR="00373CD9" w:rsidRPr="00A7546D" w:rsidRDefault="00373CD9">
      <w:pPr>
        <w:numPr>
          <w:ilvl w:val="2"/>
          <w:numId w:val="4"/>
        </w:numPr>
        <w:jc w:val="both"/>
        <w:rPr>
          <w:rFonts w:eastAsia="MS Mincho"/>
          <w:i/>
          <w:iCs/>
          <w:szCs w:val="20"/>
          <w:lang w:eastAsia="x-none"/>
        </w:rPr>
      </w:pPr>
      <w:r w:rsidRPr="00A7546D">
        <w:rPr>
          <w:rFonts w:eastAsia="MS Mincho"/>
          <w:i/>
          <w:iCs/>
          <w:szCs w:val="20"/>
          <w:lang w:eastAsia="x-none"/>
        </w:rPr>
        <w:t>FFS: specific switching cases/patterns where more preparation procedure time (or interruption time) is necessary, e.g., switching patterns not existed in Rel-17</w:t>
      </w:r>
    </w:p>
    <w:p w14:paraId="316300CB" w14:textId="77777777" w:rsidR="00373CD9" w:rsidRPr="00A7546D" w:rsidRDefault="00373CD9">
      <w:pPr>
        <w:numPr>
          <w:ilvl w:val="2"/>
          <w:numId w:val="4"/>
        </w:numPr>
        <w:jc w:val="both"/>
        <w:rPr>
          <w:rFonts w:eastAsia="MS Mincho"/>
          <w:i/>
          <w:iCs/>
          <w:szCs w:val="20"/>
          <w:lang w:eastAsia="x-none"/>
        </w:rPr>
      </w:pPr>
      <w:r w:rsidRPr="00A7546D">
        <w:rPr>
          <w:rFonts w:eastAsia="MS Mincho"/>
          <w:i/>
          <w:iCs/>
          <w:szCs w:val="20"/>
          <w:lang w:eastAsia="x-none"/>
        </w:rPr>
        <w:t>FFS: how long preparation procedure time and/or interruption time is necessary, and whether RAN4 involvement is necessary</w:t>
      </w:r>
    </w:p>
    <w:p w14:paraId="3E223B3F" w14:textId="77777777" w:rsidR="00373CD9" w:rsidRPr="00A7546D" w:rsidRDefault="00373CD9">
      <w:pPr>
        <w:numPr>
          <w:ilvl w:val="2"/>
          <w:numId w:val="4"/>
        </w:numPr>
        <w:jc w:val="both"/>
        <w:rPr>
          <w:rFonts w:eastAsia="MS Mincho"/>
          <w:i/>
          <w:iCs/>
          <w:szCs w:val="20"/>
          <w:lang w:eastAsia="x-none"/>
        </w:rPr>
      </w:pPr>
      <w:r w:rsidRPr="00A7546D">
        <w:rPr>
          <w:rFonts w:eastAsia="MS Mincho"/>
          <w:i/>
          <w:iCs/>
          <w:szCs w:val="20"/>
          <w:lang w:eastAsia="x-none"/>
        </w:rPr>
        <w:t>FFS: whether/how to report/indicate the specific switching cases/patterns and/or value(s) of preparation procedure time (or interruption time)</w:t>
      </w:r>
    </w:p>
    <w:p w14:paraId="4247AF03" w14:textId="77777777" w:rsidR="00373CD9" w:rsidRPr="00A7546D" w:rsidRDefault="00373CD9">
      <w:pPr>
        <w:numPr>
          <w:ilvl w:val="2"/>
          <w:numId w:val="4"/>
        </w:numPr>
        <w:jc w:val="both"/>
        <w:rPr>
          <w:rFonts w:eastAsia="MS Mincho"/>
          <w:i/>
          <w:iCs/>
          <w:szCs w:val="20"/>
          <w:lang w:eastAsia="x-none"/>
        </w:rPr>
      </w:pPr>
      <w:r w:rsidRPr="00A7546D">
        <w:rPr>
          <w:rFonts w:eastAsia="MS Mincho"/>
          <w:i/>
          <w:iCs/>
          <w:szCs w:val="20"/>
          <w:lang w:eastAsia="x-none"/>
        </w:rPr>
        <w:t>FFS: what is the definition of preparation procedure time or interruption time, including whether interruption happens during the preparation procedure time and whether it includes switching period</w:t>
      </w:r>
    </w:p>
    <w:p w14:paraId="5311D8BC" w14:textId="77777777" w:rsidR="00373CD9" w:rsidRPr="00A7546D" w:rsidRDefault="00373CD9">
      <w:pPr>
        <w:numPr>
          <w:ilvl w:val="2"/>
          <w:numId w:val="4"/>
        </w:numPr>
        <w:jc w:val="both"/>
        <w:rPr>
          <w:rFonts w:eastAsia="MS Mincho"/>
          <w:i/>
          <w:iCs/>
          <w:szCs w:val="20"/>
          <w:lang w:eastAsia="x-none"/>
        </w:rPr>
      </w:pPr>
      <w:r w:rsidRPr="00A7546D">
        <w:rPr>
          <w:rFonts w:eastAsia="MS Mincho"/>
          <w:i/>
          <w:iCs/>
          <w:szCs w:val="20"/>
          <w:lang w:eastAsia="x-none"/>
        </w:rPr>
        <w:t>FFS: whether/how long minimum interval between two succeeding UL Tx switching is necessary</w:t>
      </w:r>
    </w:p>
    <w:p w14:paraId="6EB48B8C" w14:textId="77777777" w:rsidR="00373CD9" w:rsidRPr="00A7546D" w:rsidRDefault="00373CD9">
      <w:pPr>
        <w:numPr>
          <w:ilvl w:val="1"/>
          <w:numId w:val="4"/>
        </w:numPr>
        <w:jc w:val="both"/>
        <w:rPr>
          <w:bCs/>
          <w:i/>
          <w:iCs/>
          <w:szCs w:val="20"/>
          <w:lang w:eastAsia="x-none"/>
        </w:rPr>
      </w:pPr>
      <w:r w:rsidRPr="00A7546D">
        <w:rPr>
          <w:bCs/>
          <w:i/>
          <w:iCs/>
          <w:szCs w:val="20"/>
          <w:lang w:eastAsia="x-none"/>
        </w:rPr>
        <w:lastRenderedPageBreak/>
        <w:t>Option 4: UE is allowed to support only some of band pairs for tx switching</w:t>
      </w:r>
    </w:p>
    <w:p w14:paraId="1F5A5F3D" w14:textId="77777777" w:rsidR="00373CD9" w:rsidRPr="00A7546D" w:rsidRDefault="00373CD9">
      <w:pPr>
        <w:numPr>
          <w:ilvl w:val="2"/>
          <w:numId w:val="4"/>
        </w:numPr>
        <w:jc w:val="both"/>
        <w:rPr>
          <w:bCs/>
          <w:i/>
          <w:iCs/>
          <w:szCs w:val="20"/>
          <w:lang w:eastAsia="x-none"/>
        </w:rPr>
      </w:pPr>
      <w:r w:rsidRPr="00A7546D">
        <w:rPr>
          <w:bCs/>
          <w:i/>
          <w:iCs/>
          <w:szCs w:val="20"/>
          <w:lang w:eastAsia="x-none"/>
        </w:rPr>
        <w:t>FFS: at least one band pair should be supported as in Rel-17</w:t>
      </w:r>
    </w:p>
    <w:p w14:paraId="690477DB" w14:textId="77777777" w:rsidR="00373CD9" w:rsidRPr="00A7546D" w:rsidRDefault="00373CD9">
      <w:pPr>
        <w:numPr>
          <w:ilvl w:val="2"/>
          <w:numId w:val="4"/>
        </w:numPr>
        <w:jc w:val="both"/>
        <w:rPr>
          <w:bCs/>
          <w:i/>
          <w:iCs/>
          <w:szCs w:val="20"/>
          <w:lang w:eastAsia="x-none"/>
        </w:rPr>
      </w:pPr>
      <w:r w:rsidRPr="00A7546D">
        <w:rPr>
          <w:bCs/>
          <w:i/>
          <w:iCs/>
          <w:szCs w:val="20"/>
          <w:lang w:eastAsia="x-none"/>
        </w:rPr>
        <w:t>FFS: for both 3 and 4 bands cases or only for 4 bands case</w:t>
      </w:r>
    </w:p>
    <w:p w14:paraId="6B76FE73" w14:textId="77777777" w:rsidR="00373CD9" w:rsidRPr="00A7546D" w:rsidRDefault="00373CD9">
      <w:pPr>
        <w:numPr>
          <w:ilvl w:val="2"/>
          <w:numId w:val="4"/>
        </w:numPr>
        <w:jc w:val="both"/>
        <w:rPr>
          <w:bCs/>
          <w:i/>
          <w:iCs/>
          <w:szCs w:val="20"/>
          <w:lang w:eastAsia="x-none"/>
        </w:rPr>
      </w:pPr>
      <w:r w:rsidRPr="00A7546D">
        <w:rPr>
          <w:rFonts w:eastAsia="MS Mincho"/>
          <w:i/>
          <w:iCs/>
          <w:szCs w:val="20"/>
          <w:lang w:eastAsia="x-none"/>
        </w:rPr>
        <w:t xml:space="preserve">FFS: for switched UL and/or dual UL </w:t>
      </w:r>
    </w:p>
    <w:p w14:paraId="4F0C5F36" w14:textId="77777777" w:rsidR="00373CD9" w:rsidRPr="00A7546D" w:rsidRDefault="00373CD9">
      <w:pPr>
        <w:numPr>
          <w:ilvl w:val="2"/>
          <w:numId w:val="4"/>
        </w:numPr>
        <w:jc w:val="both"/>
        <w:rPr>
          <w:bCs/>
          <w:i/>
          <w:iCs/>
          <w:szCs w:val="20"/>
          <w:lang w:eastAsia="x-none"/>
        </w:rPr>
      </w:pPr>
      <w:r w:rsidRPr="00A7546D">
        <w:rPr>
          <w:rFonts w:eastAsia="MS Mincho"/>
          <w:i/>
          <w:iCs/>
          <w:szCs w:val="20"/>
          <w:lang w:eastAsia="x-none"/>
        </w:rPr>
        <w:t>FFS: potential capability/RRC signaling</w:t>
      </w:r>
    </w:p>
    <w:p w14:paraId="28AD87F0" w14:textId="77777777" w:rsidR="00373CD9" w:rsidRPr="00A7546D" w:rsidRDefault="00373CD9">
      <w:pPr>
        <w:numPr>
          <w:ilvl w:val="1"/>
          <w:numId w:val="4"/>
        </w:numPr>
        <w:jc w:val="both"/>
        <w:rPr>
          <w:bCs/>
          <w:i/>
          <w:iCs/>
          <w:szCs w:val="20"/>
          <w:lang w:eastAsia="x-none"/>
        </w:rPr>
      </w:pPr>
      <w:r w:rsidRPr="00A7546D">
        <w:rPr>
          <w:bCs/>
          <w:i/>
          <w:iCs/>
          <w:szCs w:val="20"/>
          <w:lang w:eastAsia="x-none"/>
        </w:rPr>
        <w:t>Other options are not precluded</w:t>
      </w:r>
    </w:p>
    <w:p w14:paraId="535163AC" w14:textId="3B10ECC2" w:rsidR="006B340E" w:rsidRPr="00A7546D" w:rsidRDefault="006B340E" w:rsidP="00006719">
      <w:pPr>
        <w:jc w:val="both"/>
        <w:rPr>
          <w:sz w:val="22"/>
          <w:szCs w:val="22"/>
        </w:rPr>
      </w:pPr>
    </w:p>
    <w:p w14:paraId="1357ABFD" w14:textId="4DB80C22" w:rsidR="00352DA8" w:rsidRPr="00A7546D" w:rsidRDefault="00764A4D" w:rsidP="00006719">
      <w:pPr>
        <w:jc w:val="both"/>
        <w:rPr>
          <w:sz w:val="22"/>
          <w:szCs w:val="22"/>
        </w:rPr>
      </w:pPr>
      <w:r w:rsidRPr="00A7546D">
        <w:rPr>
          <w:sz w:val="22"/>
          <w:szCs w:val="22"/>
        </w:rPr>
        <w:t xml:space="preserve">Based on the above working assumption, it is quite like that we agree to Alt 1 as the switching mechanism for 3 or </w:t>
      </w:r>
      <w:r w:rsidR="00A212D6" w:rsidRPr="00A7546D">
        <w:rPr>
          <w:sz w:val="22"/>
          <w:szCs w:val="22"/>
        </w:rPr>
        <w:t xml:space="preserve">4 </w:t>
      </w:r>
      <w:r w:rsidRPr="00A7546D">
        <w:rPr>
          <w:sz w:val="22"/>
          <w:szCs w:val="22"/>
        </w:rPr>
        <w:t>bands which is essentially to allow dynamic UL Tx switching across any of the 3 or 4 bands.</w:t>
      </w:r>
      <w:r w:rsidR="009E5084" w:rsidRPr="00A7546D">
        <w:rPr>
          <w:sz w:val="22"/>
          <w:szCs w:val="22"/>
        </w:rPr>
        <w:t xml:space="preserve"> In our view, before taking the agreement on Alt 1, further restrictions/limitations need to be discussed to </w:t>
      </w:r>
      <w:r w:rsidR="00A212D6" w:rsidRPr="00A7546D">
        <w:rPr>
          <w:sz w:val="22"/>
          <w:szCs w:val="22"/>
        </w:rPr>
        <w:t>limit the</w:t>
      </w:r>
      <w:r w:rsidR="009E5084" w:rsidRPr="00A7546D">
        <w:rPr>
          <w:sz w:val="22"/>
          <w:szCs w:val="22"/>
        </w:rPr>
        <w:t xml:space="preserve"> impact </w:t>
      </w:r>
      <w:r w:rsidR="00A212D6" w:rsidRPr="00A7546D">
        <w:rPr>
          <w:sz w:val="22"/>
          <w:szCs w:val="22"/>
        </w:rPr>
        <w:t xml:space="preserve">on </w:t>
      </w:r>
      <w:r w:rsidR="009E5084" w:rsidRPr="00A7546D">
        <w:rPr>
          <w:sz w:val="22"/>
          <w:szCs w:val="22"/>
        </w:rPr>
        <w:t>UE complexity in terms of R</w:t>
      </w:r>
      <w:r w:rsidR="00781C66" w:rsidRPr="00A7546D">
        <w:rPr>
          <w:sz w:val="22"/>
          <w:szCs w:val="22"/>
        </w:rPr>
        <w:t>F</w:t>
      </w:r>
      <w:r w:rsidR="009E5084" w:rsidRPr="00A7546D">
        <w:rPr>
          <w:sz w:val="22"/>
          <w:szCs w:val="22"/>
        </w:rPr>
        <w:t xml:space="preserve"> and memory </w:t>
      </w:r>
      <w:r w:rsidR="003112AA" w:rsidRPr="00A7546D">
        <w:rPr>
          <w:sz w:val="22"/>
          <w:szCs w:val="22"/>
        </w:rPr>
        <w:t>requirements</w:t>
      </w:r>
      <w:r w:rsidR="009E5084" w:rsidRPr="00A7546D">
        <w:rPr>
          <w:sz w:val="22"/>
          <w:szCs w:val="22"/>
        </w:rPr>
        <w:t xml:space="preserve"> across different bands</w:t>
      </w:r>
      <w:r w:rsidR="00E37F5B" w:rsidRPr="00A7546D">
        <w:rPr>
          <w:sz w:val="22"/>
          <w:szCs w:val="22"/>
        </w:rPr>
        <w:t>.</w:t>
      </w:r>
    </w:p>
    <w:p w14:paraId="28B65742" w14:textId="763E4FD2" w:rsidR="00DF64DA" w:rsidRPr="00A7546D" w:rsidRDefault="00DF64DA" w:rsidP="00006719">
      <w:pPr>
        <w:jc w:val="both"/>
        <w:rPr>
          <w:sz w:val="22"/>
          <w:szCs w:val="22"/>
        </w:rPr>
      </w:pPr>
    </w:p>
    <w:p w14:paraId="4F892B1E" w14:textId="37301327" w:rsidR="00DF64DA" w:rsidRPr="00A7546D" w:rsidRDefault="00DF76B4" w:rsidP="00006719">
      <w:pPr>
        <w:jc w:val="both"/>
        <w:rPr>
          <w:sz w:val="22"/>
          <w:szCs w:val="22"/>
        </w:rPr>
      </w:pPr>
      <w:r w:rsidRPr="00A7546D">
        <w:rPr>
          <w:sz w:val="22"/>
          <w:szCs w:val="22"/>
        </w:rPr>
        <w:t xml:space="preserve">In Rel-16/17 UL Tx switching across 2 bands, switching gap </w:t>
      </w:r>
      <w:r w:rsidR="00421BF5" w:rsidRPr="00A7546D">
        <w:rPr>
          <w:sz w:val="22"/>
          <w:szCs w:val="22"/>
        </w:rPr>
        <w:t>is</w:t>
      </w:r>
      <w:r w:rsidRPr="00A7546D">
        <w:rPr>
          <w:sz w:val="22"/>
          <w:szCs w:val="22"/>
        </w:rPr>
        <w:t xml:space="preserve"> introduced </w:t>
      </w:r>
      <w:r w:rsidR="00FB0AB0" w:rsidRPr="00A7546D">
        <w:rPr>
          <w:sz w:val="22"/>
          <w:szCs w:val="22"/>
        </w:rPr>
        <w:t>for</w:t>
      </w:r>
      <w:r w:rsidRPr="00A7546D">
        <w:rPr>
          <w:sz w:val="22"/>
          <w:szCs w:val="22"/>
        </w:rPr>
        <w:t xml:space="preserve"> UE to have additional time for RF tuning of the </w:t>
      </w:r>
      <w:r w:rsidR="009F140E" w:rsidRPr="00A7546D">
        <w:rPr>
          <w:sz w:val="22"/>
          <w:szCs w:val="22"/>
        </w:rPr>
        <w:t xml:space="preserve">2 </w:t>
      </w:r>
      <w:r w:rsidRPr="00A7546D">
        <w:rPr>
          <w:sz w:val="22"/>
          <w:szCs w:val="22"/>
        </w:rPr>
        <w:t xml:space="preserve">UL Tx chains </w:t>
      </w:r>
      <w:r w:rsidR="009F140E" w:rsidRPr="00A7546D">
        <w:rPr>
          <w:sz w:val="22"/>
          <w:szCs w:val="22"/>
        </w:rPr>
        <w:t xml:space="preserve">according to </w:t>
      </w:r>
      <w:r w:rsidR="003A1533" w:rsidRPr="00A7546D">
        <w:rPr>
          <w:sz w:val="22"/>
          <w:szCs w:val="22"/>
        </w:rPr>
        <w:t>triggered</w:t>
      </w:r>
      <w:r w:rsidR="00212583" w:rsidRPr="00A7546D">
        <w:rPr>
          <w:sz w:val="22"/>
          <w:szCs w:val="22"/>
        </w:rPr>
        <w:t xml:space="preserve"> dynamic switching. During the </w:t>
      </w:r>
      <w:r w:rsidR="004A4F84" w:rsidRPr="00A7546D">
        <w:rPr>
          <w:sz w:val="22"/>
          <w:szCs w:val="22"/>
        </w:rPr>
        <w:t xml:space="preserve">reported </w:t>
      </w:r>
      <w:r w:rsidR="00212583" w:rsidRPr="00A7546D">
        <w:rPr>
          <w:sz w:val="22"/>
          <w:szCs w:val="22"/>
        </w:rPr>
        <w:t xml:space="preserve">switching gap, no </w:t>
      </w:r>
      <w:r w:rsidR="00CC7490" w:rsidRPr="00A7546D">
        <w:rPr>
          <w:sz w:val="22"/>
          <w:szCs w:val="22"/>
        </w:rPr>
        <w:t xml:space="preserve">UL </w:t>
      </w:r>
      <w:r w:rsidR="00212583" w:rsidRPr="00A7546D">
        <w:rPr>
          <w:sz w:val="22"/>
          <w:szCs w:val="22"/>
        </w:rPr>
        <w:t>transmission is allowed on the configured bands. In [3], RAN4 has confirmed that from RF</w:t>
      </w:r>
      <w:r w:rsidR="004A7134" w:rsidRPr="00A7546D">
        <w:rPr>
          <w:sz w:val="22"/>
          <w:szCs w:val="22"/>
        </w:rPr>
        <w:t xml:space="preserve"> (tuning)</w:t>
      </w:r>
      <w:r w:rsidR="00212583" w:rsidRPr="00A7546D">
        <w:rPr>
          <w:sz w:val="22"/>
          <w:szCs w:val="22"/>
        </w:rPr>
        <w:t xml:space="preserve"> perspective</w:t>
      </w:r>
      <w:r w:rsidR="00B017B1" w:rsidRPr="00A7546D">
        <w:rPr>
          <w:sz w:val="22"/>
          <w:szCs w:val="22"/>
        </w:rPr>
        <w:t xml:space="preserve"> </w:t>
      </w:r>
      <w:r w:rsidR="00212583" w:rsidRPr="00A7546D">
        <w:rPr>
          <w:sz w:val="22"/>
          <w:szCs w:val="22"/>
        </w:rPr>
        <w:t xml:space="preserve">no additional switching gaps are needed for the switching cases across 3 or 4 bands in Rel-18 UL Tx switching. </w:t>
      </w:r>
      <w:r w:rsidR="00BB135E" w:rsidRPr="00A7546D">
        <w:rPr>
          <w:sz w:val="22"/>
          <w:szCs w:val="22"/>
        </w:rPr>
        <w:t xml:space="preserve">Basically, existing switching gap values </w:t>
      </w:r>
      <w:r w:rsidR="00FB0AB0" w:rsidRPr="00A7546D">
        <w:rPr>
          <w:sz w:val="22"/>
          <w:szCs w:val="22"/>
        </w:rPr>
        <w:t xml:space="preserve">from Rel-16/17 </w:t>
      </w:r>
      <w:r w:rsidR="00BB135E" w:rsidRPr="00A7546D">
        <w:rPr>
          <w:sz w:val="22"/>
          <w:szCs w:val="22"/>
        </w:rPr>
        <w:t xml:space="preserve">can be used. </w:t>
      </w:r>
      <w:r w:rsidR="00212583" w:rsidRPr="00A7546D">
        <w:rPr>
          <w:sz w:val="22"/>
          <w:szCs w:val="22"/>
        </w:rPr>
        <w:t xml:space="preserve">However, it is also clarified that aspects related to UE memory </w:t>
      </w:r>
      <w:r w:rsidR="00FB0AB0" w:rsidRPr="00A7546D">
        <w:rPr>
          <w:sz w:val="22"/>
          <w:szCs w:val="22"/>
        </w:rPr>
        <w:t>are</w:t>
      </w:r>
      <w:r w:rsidR="00212583" w:rsidRPr="00A7546D">
        <w:rPr>
          <w:sz w:val="22"/>
          <w:szCs w:val="22"/>
        </w:rPr>
        <w:t xml:space="preserve"> handled in RAN1</w:t>
      </w:r>
      <w:r w:rsidR="00DF04B4" w:rsidRPr="00A7546D">
        <w:rPr>
          <w:sz w:val="22"/>
          <w:szCs w:val="22"/>
        </w:rPr>
        <w:t xml:space="preserve"> and not considered by RAN4. In our view, to avoid</w:t>
      </w:r>
      <w:r w:rsidR="00CC0904" w:rsidRPr="00A7546D">
        <w:rPr>
          <w:sz w:val="22"/>
          <w:szCs w:val="22"/>
        </w:rPr>
        <w:t xml:space="preserve"> an</w:t>
      </w:r>
      <w:r w:rsidR="00DF04B4" w:rsidRPr="00A7546D">
        <w:rPr>
          <w:sz w:val="22"/>
          <w:szCs w:val="22"/>
        </w:rPr>
        <w:t xml:space="preserve"> increase in </w:t>
      </w:r>
      <w:r w:rsidR="00631C7B" w:rsidRPr="00A7546D">
        <w:rPr>
          <w:sz w:val="22"/>
          <w:szCs w:val="22"/>
        </w:rPr>
        <w:t xml:space="preserve">the </w:t>
      </w:r>
      <w:r w:rsidR="00DF04B4" w:rsidRPr="00A7546D">
        <w:rPr>
          <w:sz w:val="22"/>
          <w:szCs w:val="22"/>
        </w:rPr>
        <w:t xml:space="preserve">UE memory requirements for </w:t>
      </w:r>
      <w:r w:rsidR="00CC0904" w:rsidRPr="00A7546D">
        <w:rPr>
          <w:sz w:val="22"/>
          <w:szCs w:val="22"/>
        </w:rPr>
        <w:t xml:space="preserve">supporting switching cases across 3 or 4 bands, the baseline assumption should be that same memory requirements </w:t>
      </w:r>
      <w:r w:rsidR="00F06785" w:rsidRPr="00A7546D">
        <w:rPr>
          <w:sz w:val="22"/>
          <w:szCs w:val="22"/>
        </w:rPr>
        <w:t xml:space="preserve">as for switching across 2 bands </w:t>
      </w:r>
      <w:r w:rsidR="00FB0AB0" w:rsidRPr="00A7546D">
        <w:rPr>
          <w:sz w:val="22"/>
          <w:szCs w:val="22"/>
        </w:rPr>
        <w:t>are</w:t>
      </w:r>
      <w:r w:rsidR="00F06785" w:rsidRPr="00A7546D">
        <w:rPr>
          <w:sz w:val="22"/>
          <w:szCs w:val="22"/>
        </w:rPr>
        <w:t xml:space="preserve"> considered</w:t>
      </w:r>
      <w:r w:rsidR="00FD5D15" w:rsidRPr="00A7546D">
        <w:rPr>
          <w:sz w:val="22"/>
          <w:szCs w:val="22"/>
        </w:rPr>
        <w:t xml:space="preserve">. For the ease of discussion, two memory units are considered, where each memory unit is associated with RF and baseband information corresponding to </w:t>
      </w:r>
      <w:r w:rsidR="00FB0AB0" w:rsidRPr="00A7546D">
        <w:rPr>
          <w:sz w:val="22"/>
          <w:szCs w:val="22"/>
        </w:rPr>
        <w:t>1 band</w:t>
      </w:r>
      <w:r w:rsidR="00FD5D15" w:rsidRPr="00A7546D">
        <w:rPr>
          <w:sz w:val="22"/>
          <w:szCs w:val="22"/>
        </w:rPr>
        <w:t>.</w:t>
      </w:r>
      <w:r w:rsidR="00F70C54" w:rsidRPr="00A7546D">
        <w:rPr>
          <w:sz w:val="22"/>
          <w:szCs w:val="22"/>
        </w:rPr>
        <w:t xml:space="preserve"> </w:t>
      </w:r>
      <w:r w:rsidR="00E503D7" w:rsidRPr="00A7546D">
        <w:rPr>
          <w:sz w:val="22"/>
          <w:szCs w:val="22"/>
        </w:rPr>
        <w:t xml:space="preserve">Based on this, in Rel-16/17, two bands association with two memory units is fixed (unless reconfigured by RRC). However, in Rel-18, due to 3 or 4 bands, a memory unit needs to be dynamically flushed and reloaded when a change in band is triggered by UL Tx switching. </w:t>
      </w:r>
    </w:p>
    <w:p w14:paraId="72BC9DFE" w14:textId="4906083E" w:rsidR="00F06785" w:rsidRPr="00A7546D" w:rsidRDefault="00F06785" w:rsidP="00006719">
      <w:pPr>
        <w:jc w:val="both"/>
        <w:rPr>
          <w:sz w:val="22"/>
          <w:szCs w:val="22"/>
        </w:rPr>
      </w:pPr>
    </w:p>
    <w:p w14:paraId="38D9E876" w14:textId="6E31D388" w:rsidR="00B005C1" w:rsidRPr="00A7546D" w:rsidRDefault="00F06785" w:rsidP="00B005C1">
      <w:pPr>
        <w:jc w:val="both"/>
        <w:rPr>
          <w:b/>
          <w:bCs/>
          <w:i/>
          <w:iCs/>
          <w:sz w:val="22"/>
          <w:szCs w:val="22"/>
        </w:rPr>
      </w:pPr>
      <w:r w:rsidRPr="00A7546D">
        <w:rPr>
          <w:b/>
          <w:bCs/>
          <w:i/>
          <w:iCs/>
          <w:sz w:val="22"/>
          <w:szCs w:val="22"/>
        </w:rPr>
        <w:t>Proposal 1: For supporting NR Rel-18 UL Tx switching across 3 or 4 bands, the baseline assumption is that UE is not mandated/required to have increased memory requirements compared to Rel-16/17 switching across 2 bands</w:t>
      </w:r>
    </w:p>
    <w:p w14:paraId="088D005F" w14:textId="101B97A2" w:rsidR="00B005C1" w:rsidRPr="00A7546D" w:rsidRDefault="00B005C1">
      <w:pPr>
        <w:pStyle w:val="ListParagraph"/>
        <w:numPr>
          <w:ilvl w:val="0"/>
          <w:numId w:val="5"/>
        </w:numPr>
        <w:ind w:leftChars="0"/>
        <w:jc w:val="both"/>
        <w:rPr>
          <w:b/>
          <w:bCs/>
          <w:i/>
          <w:iCs/>
          <w:sz w:val="22"/>
          <w:szCs w:val="22"/>
          <w:lang w:val="en-US"/>
        </w:rPr>
      </w:pPr>
      <w:r w:rsidRPr="00A7546D">
        <w:rPr>
          <w:b/>
          <w:bCs/>
          <w:i/>
          <w:iCs/>
          <w:sz w:val="22"/>
          <w:szCs w:val="22"/>
          <w:lang w:val="en-US"/>
        </w:rPr>
        <w:t xml:space="preserve">Memory sharing is assumed for 3 or 4 bands </w:t>
      </w:r>
      <w:r w:rsidR="007A45B5" w:rsidRPr="00A7546D">
        <w:rPr>
          <w:b/>
          <w:bCs/>
          <w:i/>
          <w:iCs/>
          <w:sz w:val="22"/>
          <w:szCs w:val="22"/>
          <w:lang w:val="en-US"/>
        </w:rPr>
        <w:t>(2 memory units shared across 3 or 4 bands)</w:t>
      </w:r>
    </w:p>
    <w:p w14:paraId="6655D7D1" w14:textId="18DA4BDD" w:rsidR="00F06785" w:rsidRPr="00A7546D" w:rsidRDefault="00F06785" w:rsidP="00006719">
      <w:pPr>
        <w:jc w:val="both"/>
        <w:rPr>
          <w:sz w:val="22"/>
          <w:szCs w:val="22"/>
        </w:rPr>
      </w:pPr>
    </w:p>
    <w:p w14:paraId="5E7F2D9A" w14:textId="21934C6C" w:rsidR="0026194A" w:rsidRPr="00A7546D" w:rsidRDefault="006C79F6" w:rsidP="00006719">
      <w:pPr>
        <w:jc w:val="both"/>
        <w:rPr>
          <w:sz w:val="22"/>
          <w:szCs w:val="22"/>
        </w:rPr>
      </w:pPr>
      <w:r w:rsidRPr="00A7546D">
        <w:rPr>
          <w:sz w:val="22"/>
          <w:szCs w:val="22"/>
        </w:rPr>
        <w:t xml:space="preserve">With the baseline assumption of UE memory sharing for 3 or </w:t>
      </w:r>
      <w:r w:rsidR="00260848" w:rsidRPr="00A7546D">
        <w:rPr>
          <w:sz w:val="22"/>
          <w:szCs w:val="22"/>
        </w:rPr>
        <w:t xml:space="preserve">4 bands, </w:t>
      </w:r>
      <w:r w:rsidR="001B5448" w:rsidRPr="00A7546D">
        <w:rPr>
          <w:sz w:val="22"/>
          <w:szCs w:val="22"/>
        </w:rPr>
        <w:t>additional UE preparation/processing time would be needed to flush and reload the memory</w:t>
      </w:r>
      <w:r w:rsidR="00B05F4B" w:rsidRPr="00A7546D">
        <w:rPr>
          <w:sz w:val="22"/>
          <w:szCs w:val="22"/>
        </w:rPr>
        <w:t xml:space="preserve"> unit</w:t>
      </w:r>
      <w:r w:rsidR="001B5448" w:rsidRPr="00A7546D">
        <w:rPr>
          <w:sz w:val="22"/>
          <w:szCs w:val="22"/>
        </w:rPr>
        <w:t xml:space="preserve"> </w:t>
      </w:r>
      <w:r w:rsidR="00CE1D5D" w:rsidRPr="00A7546D">
        <w:rPr>
          <w:sz w:val="22"/>
          <w:szCs w:val="22"/>
        </w:rPr>
        <w:t>with RF and baseband information corresponding to</w:t>
      </w:r>
      <w:r w:rsidR="001B5448" w:rsidRPr="00A7546D">
        <w:rPr>
          <w:sz w:val="22"/>
          <w:szCs w:val="22"/>
        </w:rPr>
        <w:t xml:space="preserve"> new band when UL Tx switching is triggered. </w:t>
      </w:r>
      <w:r w:rsidR="00863DF6" w:rsidRPr="00A7546D">
        <w:rPr>
          <w:sz w:val="22"/>
          <w:szCs w:val="22"/>
        </w:rPr>
        <w:t xml:space="preserve">However, if </w:t>
      </w:r>
      <w:r w:rsidR="00587E87" w:rsidRPr="00A7546D">
        <w:rPr>
          <w:sz w:val="22"/>
          <w:szCs w:val="22"/>
        </w:rPr>
        <w:t>there is</w:t>
      </w:r>
      <w:r w:rsidR="00863DF6" w:rsidRPr="00A7546D">
        <w:rPr>
          <w:sz w:val="22"/>
          <w:szCs w:val="22"/>
        </w:rPr>
        <w:t xml:space="preserve"> </w:t>
      </w:r>
      <w:r w:rsidR="00587E87" w:rsidRPr="00A7546D">
        <w:rPr>
          <w:sz w:val="22"/>
          <w:szCs w:val="22"/>
        </w:rPr>
        <w:t xml:space="preserve">same pair of bands after the UL Tx switching is triggered, then </w:t>
      </w:r>
      <w:r w:rsidR="00CE506F" w:rsidRPr="00A7546D">
        <w:rPr>
          <w:sz w:val="22"/>
          <w:szCs w:val="22"/>
        </w:rPr>
        <w:t>there is no impact compared to Rel-16/17.</w:t>
      </w:r>
      <w:r w:rsidR="0026194A" w:rsidRPr="00A7546D">
        <w:rPr>
          <w:sz w:val="22"/>
          <w:szCs w:val="22"/>
        </w:rPr>
        <w:t xml:space="preserve"> From this point of view, multiple options have been discussed in RAN1#110, as captured in the above working assumption. For the 4 options listed, essentially two broad categorizations can be done:</w:t>
      </w:r>
    </w:p>
    <w:p w14:paraId="027AE694" w14:textId="7DEEFAE9" w:rsidR="0026194A" w:rsidRPr="00A7546D" w:rsidRDefault="0026194A">
      <w:pPr>
        <w:pStyle w:val="ListParagraph"/>
        <w:numPr>
          <w:ilvl w:val="0"/>
          <w:numId w:val="5"/>
        </w:numPr>
        <w:ind w:leftChars="0"/>
        <w:jc w:val="both"/>
        <w:rPr>
          <w:sz w:val="22"/>
          <w:szCs w:val="22"/>
          <w:lang w:val="en-US"/>
        </w:rPr>
      </w:pPr>
      <w:r w:rsidRPr="00A7546D">
        <w:rPr>
          <w:sz w:val="22"/>
          <w:szCs w:val="22"/>
          <w:lang w:val="en-US"/>
        </w:rPr>
        <w:t xml:space="preserve">Category 1: </w:t>
      </w:r>
      <w:r w:rsidR="008E52DB" w:rsidRPr="00A7546D">
        <w:rPr>
          <w:sz w:val="22"/>
          <w:szCs w:val="22"/>
          <w:lang w:val="en-US"/>
        </w:rPr>
        <w:t>Limiting/</w:t>
      </w:r>
      <w:r w:rsidR="007316AB" w:rsidRPr="00A7546D">
        <w:rPr>
          <w:sz w:val="22"/>
          <w:szCs w:val="22"/>
          <w:lang w:val="en-US"/>
        </w:rPr>
        <w:t>p</w:t>
      </w:r>
      <w:r w:rsidR="008E52DB" w:rsidRPr="00A7546D">
        <w:rPr>
          <w:sz w:val="22"/>
          <w:szCs w:val="22"/>
          <w:lang w:val="en-US"/>
        </w:rPr>
        <w:t>recluding certain switching scenarios to limit the impact on UE complexity. Option 1, 2 and 4 belong to this category.</w:t>
      </w:r>
    </w:p>
    <w:p w14:paraId="7891122D" w14:textId="7C90144A" w:rsidR="008E52DB" w:rsidRPr="00A7546D" w:rsidRDefault="008E52DB">
      <w:pPr>
        <w:pStyle w:val="ListParagraph"/>
        <w:numPr>
          <w:ilvl w:val="0"/>
          <w:numId w:val="5"/>
        </w:numPr>
        <w:ind w:leftChars="0"/>
        <w:jc w:val="both"/>
        <w:rPr>
          <w:sz w:val="22"/>
          <w:szCs w:val="22"/>
          <w:lang w:val="en-US"/>
        </w:rPr>
      </w:pPr>
      <w:r w:rsidRPr="00A7546D">
        <w:rPr>
          <w:sz w:val="22"/>
          <w:szCs w:val="22"/>
          <w:lang w:val="en-US"/>
        </w:rPr>
        <w:t xml:space="preserve">Category 2: Allow additional UE preparation/processing time for some of the cases. Option </w:t>
      </w:r>
      <w:r w:rsidR="00A8682B" w:rsidRPr="00A7546D">
        <w:rPr>
          <w:sz w:val="22"/>
          <w:szCs w:val="22"/>
          <w:lang w:val="en-US"/>
        </w:rPr>
        <w:t>3 belongs</w:t>
      </w:r>
      <w:r w:rsidRPr="00A7546D">
        <w:rPr>
          <w:sz w:val="22"/>
          <w:szCs w:val="22"/>
          <w:lang w:val="en-US"/>
        </w:rPr>
        <w:t xml:space="preserve"> to this category.</w:t>
      </w:r>
    </w:p>
    <w:p w14:paraId="2031BB98" w14:textId="037C4840" w:rsidR="004C65CC" w:rsidRPr="00A7546D" w:rsidRDefault="004C65CC" w:rsidP="004C65CC">
      <w:pPr>
        <w:jc w:val="both"/>
        <w:rPr>
          <w:sz w:val="22"/>
          <w:szCs w:val="22"/>
        </w:rPr>
      </w:pPr>
    </w:p>
    <w:p w14:paraId="51EC7845" w14:textId="07092E1C" w:rsidR="004C65CC" w:rsidRPr="00A7546D" w:rsidRDefault="004C65CC" w:rsidP="004C65CC">
      <w:pPr>
        <w:jc w:val="both"/>
        <w:rPr>
          <w:sz w:val="22"/>
          <w:szCs w:val="22"/>
        </w:rPr>
      </w:pPr>
      <w:r w:rsidRPr="00A7546D">
        <w:rPr>
          <w:sz w:val="22"/>
          <w:szCs w:val="22"/>
        </w:rPr>
        <w:t xml:space="preserve">In our view, to fully leverage the gains from the enhanced UL Tx switching with 3 or 4 bands in Rel-18, limiting or precluding some of the switching cases </w:t>
      </w:r>
      <w:r w:rsidR="00811250" w:rsidRPr="00A7546D">
        <w:rPr>
          <w:sz w:val="22"/>
          <w:szCs w:val="22"/>
        </w:rPr>
        <w:t>for certain bands/band combinations</w:t>
      </w:r>
      <w:r w:rsidR="00811250" w:rsidRPr="00A7546D">
        <w:rPr>
          <w:b/>
          <w:bCs/>
          <w:i/>
          <w:iCs/>
          <w:sz w:val="22"/>
          <w:szCs w:val="22"/>
        </w:rPr>
        <w:t xml:space="preserve"> </w:t>
      </w:r>
      <w:r w:rsidRPr="00A7546D">
        <w:rPr>
          <w:sz w:val="22"/>
          <w:szCs w:val="22"/>
        </w:rPr>
        <w:t xml:space="preserve">is not desirable. Thus, in our view, category 1 based options should be considered with lower priority. On the other hand, category 2 based solution will allow essentially all the switching cases with 3 or 4 bands and if needed, UE could report additional timeline for the </w:t>
      </w:r>
      <w:r w:rsidR="003A3D78" w:rsidRPr="00A7546D">
        <w:rPr>
          <w:sz w:val="22"/>
          <w:szCs w:val="22"/>
        </w:rPr>
        <w:t>certain</w:t>
      </w:r>
      <w:r w:rsidRPr="00A7546D">
        <w:rPr>
          <w:sz w:val="22"/>
          <w:szCs w:val="22"/>
        </w:rPr>
        <w:t xml:space="preserve"> cases. In addition, the principle for determining the switching cases is quite straightforward and based on UE memory limitations. </w:t>
      </w:r>
      <w:r w:rsidR="00DA47E7" w:rsidRPr="00A7546D">
        <w:rPr>
          <w:sz w:val="22"/>
          <w:szCs w:val="22"/>
        </w:rPr>
        <w:t xml:space="preserve">For the switching cases, where </w:t>
      </w:r>
      <w:r w:rsidR="003E4117" w:rsidRPr="00A7546D">
        <w:rPr>
          <w:sz w:val="22"/>
          <w:szCs w:val="22"/>
        </w:rPr>
        <w:t>at least one</w:t>
      </w:r>
      <w:r w:rsidR="00D50276" w:rsidRPr="00A7546D">
        <w:rPr>
          <w:sz w:val="22"/>
          <w:szCs w:val="22"/>
        </w:rPr>
        <w:t xml:space="preserve"> </w:t>
      </w:r>
      <w:r w:rsidR="001756FD" w:rsidRPr="00A7546D">
        <w:rPr>
          <w:sz w:val="22"/>
          <w:szCs w:val="22"/>
        </w:rPr>
        <w:t xml:space="preserve">of the two </w:t>
      </w:r>
      <w:r w:rsidR="00D50276" w:rsidRPr="00A7546D">
        <w:rPr>
          <w:sz w:val="22"/>
          <w:szCs w:val="22"/>
        </w:rPr>
        <w:t>memory unit</w:t>
      </w:r>
      <w:r w:rsidR="001756FD" w:rsidRPr="00A7546D">
        <w:rPr>
          <w:sz w:val="22"/>
          <w:szCs w:val="22"/>
        </w:rPr>
        <w:t>s</w:t>
      </w:r>
      <w:r w:rsidR="00D50276" w:rsidRPr="00A7546D">
        <w:rPr>
          <w:sz w:val="22"/>
          <w:szCs w:val="22"/>
        </w:rPr>
        <w:t xml:space="preserve"> is actively used for a band for UL transmission in the preceding state and the same memory unit needs to be reallocated to a different band for UL transmission in the succeeding state, </w:t>
      </w:r>
      <w:r w:rsidR="00D50276" w:rsidRPr="00A7546D">
        <w:rPr>
          <w:sz w:val="22"/>
          <w:szCs w:val="22"/>
        </w:rPr>
        <w:lastRenderedPageBreak/>
        <w:t xml:space="preserve">then additional UE processing/preparation timeline can be reported. </w:t>
      </w:r>
      <w:r w:rsidR="005E5E21" w:rsidRPr="00A7546D">
        <w:rPr>
          <w:sz w:val="22"/>
          <w:szCs w:val="22"/>
        </w:rPr>
        <w:t xml:space="preserve">During this additional UE processing/preparation time, UE should not be expected to transmit UL on </w:t>
      </w:r>
      <w:r w:rsidR="001E5EB7" w:rsidRPr="00A7546D">
        <w:rPr>
          <w:sz w:val="22"/>
          <w:szCs w:val="22"/>
        </w:rPr>
        <w:t xml:space="preserve">at least </w:t>
      </w:r>
      <w:r w:rsidR="005E5E21" w:rsidRPr="00A7546D">
        <w:rPr>
          <w:sz w:val="22"/>
          <w:szCs w:val="22"/>
        </w:rPr>
        <w:t xml:space="preserve">the </w:t>
      </w:r>
      <w:r w:rsidR="001E5EB7" w:rsidRPr="00A7546D">
        <w:rPr>
          <w:sz w:val="22"/>
          <w:szCs w:val="22"/>
        </w:rPr>
        <w:t xml:space="preserve">participation </w:t>
      </w:r>
      <w:r w:rsidR="005E5E21" w:rsidRPr="00A7546D">
        <w:rPr>
          <w:sz w:val="22"/>
          <w:szCs w:val="22"/>
        </w:rPr>
        <w:t>band</w:t>
      </w:r>
      <w:r w:rsidR="001E5EB7" w:rsidRPr="00A7546D">
        <w:rPr>
          <w:sz w:val="22"/>
          <w:szCs w:val="22"/>
        </w:rPr>
        <w:t xml:space="preserve">s (in </w:t>
      </w:r>
      <w:r w:rsidR="00446363" w:rsidRPr="00A7546D">
        <w:rPr>
          <w:sz w:val="22"/>
          <w:szCs w:val="22"/>
        </w:rPr>
        <w:t>preceding</w:t>
      </w:r>
      <w:r w:rsidR="001E5EB7" w:rsidRPr="00A7546D">
        <w:rPr>
          <w:sz w:val="22"/>
          <w:szCs w:val="22"/>
        </w:rPr>
        <w:t xml:space="preserve"> and succeeding state)</w:t>
      </w:r>
      <w:r w:rsidR="00446363" w:rsidRPr="00A7546D">
        <w:rPr>
          <w:sz w:val="22"/>
          <w:szCs w:val="22"/>
        </w:rPr>
        <w:t>.</w:t>
      </w:r>
      <w:r w:rsidR="006E4455" w:rsidRPr="00A7546D">
        <w:rPr>
          <w:sz w:val="22"/>
          <w:szCs w:val="22"/>
        </w:rPr>
        <w:t xml:space="preserve"> Based on this understanding, UE should be allowed to report additional processing/preparation time for the following switching cases:</w:t>
      </w:r>
    </w:p>
    <w:p w14:paraId="571E8533" w14:textId="1AA42F55" w:rsidR="006E4455" w:rsidRPr="00A7546D" w:rsidRDefault="006E4455">
      <w:pPr>
        <w:pStyle w:val="ListParagraph"/>
        <w:numPr>
          <w:ilvl w:val="0"/>
          <w:numId w:val="5"/>
        </w:numPr>
        <w:ind w:leftChars="0"/>
        <w:jc w:val="both"/>
        <w:rPr>
          <w:sz w:val="22"/>
          <w:szCs w:val="22"/>
          <w:lang w:val="en-US"/>
        </w:rPr>
      </w:pPr>
      <w:r w:rsidRPr="00A7546D">
        <w:rPr>
          <w:sz w:val="22"/>
          <w:szCs w:val="22"/>
          <w:lang w:val="en-US"/>
        </w:rPr>
        <w:t>Switching from State 1: 1Tx (band A) – 1TX (band B) to State 2: 1T</w:t>
      </w:r>
      <w:r w:rsidR="004459E0" w:rsidRPr="00A7546D">
        <w:rPr>
          <w:sz w:val="22"/>
          <w:szCs w:val="22"/>
          <w:lang w:val="en-US"/>
        </w:rPr>
        <w:t>x</w:t>
      </w:r>
      <w:r w:rsidRPr="00A7546D">
        <w:rPr>
          <w:sz w:val="22"/>
          <w:szCs w:val="22"/>
          <w:lang w:val="en-US"/>
        </w:rPr>
        <w:t xml:space="preserve"> (band C) – 1T</w:t>
      </w:r>
      <w:r w:rsidR="004459E0" w:rsidRPr="00A7546D">
        <w:rPr>
          <w:sz w:val="22"/>
          <w:szCs w:val="22"/>
          <w:lang w:val="en-US"/>
        </w:rPr>
        <w:t>x</w:t>
      </w:r>
      <w:r w:rsidRPr="00A7546D">
        <w:rPr>
          <w:sz w:val="22"/>
          <w:szCs w:val="22"/>
          <w:lang w:val="en-US"/>
        </w:rPr>
        <w:t xml:space="preserve"> (band D)</w:t>
      </w:r>
    </w:p>
    <w:p w14:paraId="5FE96895" w14:textId="5FA02A04" w:rsidR="006E4455" w:rsidRPr="00A7546D" w:rsidRDefault="006E4455">
      <w:pPr>
        <w:pStyle w:val="ListParagraph"/>
        <w:numPr>
          <w:ilvl w:val="0"/>
          <w:numId w:val="5"/>
        </w:numPr>
        <w:ind w:leftChars="0"/>
        <w:jc w:val="both"/>
        <w:rPr>
          <w:sz w:val="22"/>
          <w:szCs w:val="22"/>
          <w:lang w:val="en-US"/>
        </w:rPr>
      </w:pPr>
      <w:r w:rsidRPr="00A7546D">
        <w:rPr>
          <w:sz w:val="22"/>
          <w:szCs w:val="22"/>
          <w:lang w:val="en-US"/>
        </w:rPr>
        <w:t>Switching from State 1: 1Tx (band A) – 1TX (band B) to State 2: 2T</w:t>
      </w:r>
      <w:r w:rsidR="004459E0" w:rsidRPr="00A7546D">
        <w:rPr>
          <w:sz w:val="22"/>
          <w:szCs w:val="22"/>
          <w:lang w:val="en-US"/>
        </w:rPr>
        <w:t>x</w:t>
      </w:r>
      <w:r w:rsidRPr="00A7546D">
        <w:rPr>
          <w:sz w:val="22"/>
          <w:szCs w:val="22"/>
          <w:lang w:val="en-US"/>
        </w:rPr>
        <w:t xml:space="preserve"> (band C or band D)</w:t>
      </w:r>
      <w:r w:rsidR="004459E0" w:rsidRPr="00A7546D">
        <w:rPr>
          <w:sz w:val="22"/>
          <w:szCs w:val="22"/>
          <w:lang w:val="en-US"/>
        </w:rPr>
        <w:t xml:space="preserve"> </w:t>
      </w:r>
    </w:p>
    <w:p w14:paraId="5B9B006B" w14:textId="1FD662D7" w:rsidR="004459E0" w:rsidRPr="00A7546D" w:rsidRDefault="004459E0">
      <w:pPr>
        <w:pStyle w:val="ListParagraph"/>
        <w:numPr>
          <w:ilvl w:val="0"/>
          <w:numId w:val="5"/>
        </w:numPr>
        <w:ind w:leftChars="0"/>
        <w:jc w:val="both"/>
        <w:rPr>
          <w:sz w:val="22"/>
          <w:szCs w:val="22"/>
          <w:lang w:val="en-US"/>
        </w:rPr>
      </w:pPr>
      <w:r w:rsidRPr="00A7546D">
        <w:rPr>
          <w:sz w:val="22"/>
          <w:szCs w:val="22"/>
          <w:lang w:val="en-US"/>
        </w:rPr>
        <w:t xml:space="preserve">Switching from State 1: 2Tx (band C or band D) to State 2: 1TX (band A) – 1Tx (band B) </w:t>
      </w:r>
    </w:p>
    <w:p w14:paraId="07F145CB" w14:textId="77777777" w:rsidR="006E4455" w:rsidRPr="00A7546D" w:rsidRDefault="006E4455" w:rsidP="00C13F84">
      <w:pPr>
        <w:pStyle w:val="ListParagraph"/>
        <w:ind w:leftChars="0" w:left="720" w:firstLine="0"/>
        <w:jc w:val="both"/>
        <w:rPr>
          <w:sz w:val="22"/>
          <w:szCs w:val="22"/>
          <w:lang w:val="en-US"/>
        </w:rPr>
      </w:pPr>
    </w:p>
    <w:p w14:paraId="5C4355F1" w14:textId="624978B6" w:rsidR="00C97303" w:rsidRPr="00A7546D" w:rsidRDefault="00C97303" w:rsidP="004C65CC">
      <w:pPr>
        <w:jc w:val="both"/>
        <w:rPr>
          <w:b/>
          <w:bCs/>
          <w:i/>
          <w:iCs/>
          <w:sz w:val="22"/>
          <w:szCs w:val="22"/>
        </w:rPr>
      </w:pPr>
      <w:r w:rsidRPr="00A7546D">
        <w:rPr>
          <w:b/>
          <w:bCs/>
          <w:i/>
          <w:iCs/>
          <w:sz w:val="22"/>
          <w:szCs w:val="22"/>
        </w:rPr>
        <w:t>Proposal 2: For supporting NR Rel-18 UL Tx switching across 3 or 4 bands, limit</w:t>
      </w:r>
      <w:r w:rsidR="000377FF" w:rsidRPr="00A7546D">
        <w:rPr>
          <w:b/>
          <w:bCs/>
          <w:i/>
          <w:iCs/>
          <w:sz w:val="22"/>
          <w:szCs w:val="22"/>
        </w:rPr>
        <w:t>ing</w:t>
      </w:r>
      <w:r w:rsidRPr="00A7546D">
        <w:rPr>
          <w:b/>
          <w:bCs/>
          <w:i/>
          <w:iCs/>
          <w:sz w:val="22"/>
          <w:szCs w:val="22"/>
        </w:rPr>
        <w:t xml:space="preserve">/removing certain switching cases </w:t>
      </w:r>
      <w:r w:rsidR="006572F9" w:rsidRPr="00A7546D">
        <w:rPr>
          <w:b/>
          <w:bCs/>
          <w:i/>
          <w:iCs/>
          <w:sz w:val="22"/>
          <w:szCs w:val="22"/>
        </w:rPr>
        <w:t xml:space="preserve">for certain bands/band combinations </w:t>
      </w:r>
      <w:r w:rsidRPr="00A7546D">
        <w:rPr>
          <w:b/>
          <w:bCs/>
          <w:i/>
          <w:iCs/>
          <w:sz w:val="22"/>
          <w:szCs w:val="22"/>
        </w:rPr>
        <w:t>should be avoided:</w:t>
      </w:r>
    </w:p>
    <w:p w14:paraId="70FDD1BE" w14:textId="203C14E2" w:rsidR="00C97303" w:rsidRPr="00A7546D" w:rsidRDefault="00C97303">
      <w:pPr>
        <w:pStyle w:val="ListParagraph"/>
        <w:numPr>
          <w:ilvl w:val="0"/>
          <w:numId w:val="5"/>
        </w:numPr>
        <w:ind w:leftChars="0"/>
        <w:jc w:val="both"/>
        <w:rPr>
          <w:b/>
          <w:bCs/>
          <w:i/>
          <w:iCs/>
          <w:sz w:val="22"/>
          <w:szCs w:val="22"/>
          <w:lang w:val="en-US"/>
        </w:rPr>
      </w:pPr>
      <w:r w:rsidRPr="00A7546D">
        <w:rPr>
          <w:b/>
          <w:bCs/>
          <w:i/>
          <w:iCs/>
          <w:sz w:val="22"/>
          <w:szCs w:val="22"/>
          <w:lang w:val="en-US"/>
        </w:rPr>
        <w:t>Option 1, 2 and 4 from the WA should be considered with lower priority</w:t>
      </w:r>
    </w:p>
    <w:p w14:paraId="3BF9DC79" w14:textId="289BCED0" w:rsidR="007779E2" w:rsidRPr="00A7546D" w:rsidRDefault="007779E2" w:rsidP="007779E2">
      <w:pPr>
        <w:jc w:val="both"/>
        <w:rPr>
          <w:sz w:val="22"/>
          <w:szCs w:val="22"/>
        </w:rPr>
      </w:pPr>
    </w:p>
    <w:p w14:paraId="01D4C61E" w14:textId="484A565B" w:rsidR="00352DA8" w:rsidRPr="00A7546D" w:rsidRDefault="007779E2" w:rsidP="00006719">
      <w:pPr>
        <w:jc w:val="both"/>
        <w:rPr>
          <w:b/>
          <w:bCs/>
          <w:i/>
          <w:iCs/>
          <w:sz w:val="22"/>
          <w:szCs w:val="22"/>
        </w:rPr>
      </w:pPr>
      <w:r w:rsidRPr="00A7546D">
        <w:rPr>
          <w:b/>
          <w:bCs/>
          <w:i/>
          <w:iCs/>
          <w:sz w:val="22"/>
          <w:szCs w:val="22"/>
        </w:rPr>
        <w:t xml:space="preserve">Proposal 3: For supporting NR Rel-18 UL Tx switching across 3 or 4 bands, support additional preparation/processing time </w:t>
      </w:r>
      <w:r w:rsidR="003E4117" w:rsidRPr="00A7546D">
        <w:rPr>
          <w:b/>
          <w:bCs/>
          <w:i/>
          <w:iCs/>
          <w:sz w:val="22"/>
          <w:szCs w:val="22"/>
        </w:rPr>
        <w:t xml:space="preserve">reporting </w:t>
      </w:r>
      <w:r w:rsidRPr="00A7546D">
        <w:rPr>
          <w:b/>
          <w:bCs/>
          <w:i/>
          <w:iCs/>
          <w:sz w:val="22"/>
          <w:szCs w:val="22"/>
        </w:rPr>
        <w:t>by UE</w:t>
      </w:r>
      <w:r w:rsidR="003E4117" w:rsidRPr="00A7546D">
        <w:rPr>
          <w:b/>
          <w:bCs/>
          <w:i/>
          <w:iCs/>
          <w:sz w:val="22"/>
          <w:szCs w:val="22"/>
        </w:rPr>
        <w:t xml:space="preserve"> for the cases</w:t>
      </w:r>
      <w:r w:rsidRPr="00A7546D">
        <w:rPr>
          <w:b/>
          <w:bCs/>
          <w:i/>
          <w:iCs/>
          <w:sz w:val="22"/>
          <w:szCs w:val="22"/>
        </w:rPr>
        <w:t xml:space="preserve"> </w:t>
      </w:r>
      <w:r w:rsidR="003E4117" w:rsidRPr="00A7546D">
        <w:rPr>
          <w:b/>
          <w:bCs/>
          <w:i/>
          <w:iCs/>
          <w:sz w:val="22"/>
          <w:szCs w:val="22"/>
        </w:rPr>
        <w:t xml:space="preserve">where at least one </w:t>
      </w:r>
      <w:r w:rsidR="00A22DAD" w:rsidRPr="00A7546D">
        <w:rPr>
          <w:b/>
          <w:bCs/>
          <w:i/>
          <w:iCs/>
          <w:sz w:val="22"/>
          <w:szCs w:val="22"/>
        </w:rPr>
        <w:t xml:space="preserve">of the two </w:t>
      </w:r>
      <w:r w:rsidR="003E4117" w:rsidRPr="00A7546D">
        <w:rPr>
          <w:b/>
          <w:bCs/>
          <w:i/>
          <w:iCs/>
          <w:sz w:val="22"/>
          <w:szCs w:val="22"/>
        </w:rPr>
        <w:t>memory unit</w:t>
      </w:r>
      <w:r w:rsidR="00A22DAD" w:rsidRPr="00A7546D">
        <w:rPr>
          <w:b/>
          <w:bCs/>
          <w:i/>
          <w:iCs/>
          <w:sz w:val="22"/>
          <w:szCs w:val="22"/>
        </w:rPr>
        <w:t>s</w:t>
      </w:r>
      <w:r w:rsidR="003E4117" w:rsidRPr="00A7546D">
        <w:rPr>
          <w:b/>
          <w:bCs/>
          <w:i/>
          <w:iCs/>
          <w:sz w:val="22"/>
          <w:szCs w:val="22"/>
        </w:rPr>
        <w:t xml:space="preserve"> is actively used for a band for UL transmission in the preceding state and the same memory unit needs to be reallocated to a different band for UL transmission in the succeeding state</w:t>
      </w:r>
      <w:r w:rsidR="00F20CE7" w:rsidRPr="00A7546D">
        <w:rPr>
          <w:b/>
          <w:bCs/>
          <w:i/>
          <w:iCs/>
          <w:sz w:val="22"/>
          <w:szCs w:val="22"/>
        </w:rPr>
        <w:t>:</w:t>
      </w:r>
    </w:p>
    <w:p w14:paraId="6CCC75DE" w14:textId="575CB082" w:rsidR="00F20CE7" w:rsidRPr="00A7546D" w:rsidRDefault="00F20CE7">
      <w:pPr>
        <w:pStyle w:val="ListParagraph"/>
        <w:numPr>
          <w:ilvl w:val="0"/>
          <w:numId w:val="5"/>
        </w:numPr>
        <w:ind w:leftChars="0"/>
        <w:jc w:val="both"/>
        <w:rPr>
          <w:b/>
          <w:bCs/>
          <w:i/>
          <w:iCs/>
          <w:sz w:val="22"/>
          <w:szCs w:val="22"/>
          <w:lang w:val="en-US"/>
        </w:rPr>
      </w:pPr>
      <w:r w:rsidRPr="00A7546D">
        <w:rPr>
          <w:b/>
          <w:bCs/>
          <w:i/>
          <w:iCs/>
          <w:sz w:val="22"/>
          <w:szCs w:val="22"/>
          <w:lang w:val="en-US"/>
        </w:rPr>
        <w:t>Case 1: Switching from State 1: 1Tx (band A) – 1T</w:t>
      </w:r>
      <w:r w:rsidR="009D5441">
        <w:rPr>
          <w:b/>
          <w:bCs/>
          <w:i/>
          <w:iCs/>
          <w:sz w:val="22"/>
          <w:szCs w:val="22"/>
          <w:lang w:val="en-US"/>
        </w:rPr>
        <w:t>x</w:t>
      </w:r>
      <w:r w:rsidRPr="00A7546D">
        <w:rPr>
          <w:b/>
          <w:bCs/>
          <w:i/>
          <w:iCs/>
          <w:sz w:val="22"/>
          <w:szCs w:val="22"/>
          <w:lang w:val="en-US"/>
        </w:rPr>
        <w:t xml:space="preserve"> (band B) to State 2: 1Tx (band C) – 1Tx (band D)</w:t>
      </w:r>
    </w:p>
    <w:p w14:paraId="7AD2A9E6" w14:textId="18676BBF" w:rsidR="00F20CE7" w:rsidRPr="00A7546D" w:rsidRDefault="00F20CE7">
      <w:pPr>
        <w:pStyle w:val="ListParagraph"/>
        <w:numPr>
          <w:ilvl w:val="0"/>
          <w:numId w:val="5"/>
        </w:numPr>
        <w:ind w:leftChars="0"/>
        <w:jc w:val="both"/>
        <w:rPr>
          <w:b/>
          <w:bCs/>
          <w:i/>
          <w:iCs/>
          <w:sz w:val="22"/>
          <w:szCs w:val="22"/>
          <w:lang w:val="en-US"/>
        </w:rPr>
      </w:pPr>
      <w:r w:rsidRPr="00A7546D">
        <w:rPr>
          <w:b/>
          <w:bCs/>
          <w:i/>
          <w:iCs/>
          <w:sz w:val="22"/>
          <w:szCs w:val="22"/>
          <w:lang w:val="en-US"/>
        </w:rPr>
        <w:t>Case 2: Switching from State 1: 1Tx (band A) – 1T</w:t>
      </w:r>
      <w:r w:rsidR="009D5441">
        <w:rPr>
          <w:b/>
          <w:bCs/>
          <w:i/>
          <w:iCs/>
          <w:sz w:val="22"/>
          <w:szCs w:val="22"/>
          <w:lang w:val="en-US"/>
        </w:rPr>
        <w:t>x</w:t>
      </w:r>
      <w:r w:rsidRPr="00A7546D">
        <w:rPr>
          <w:b/>
          <w:bCs/>
          <w:i/>
          <w:iCs/>
          <w:sz w:val="22"/>
          <w:szCs w:val="22"/>
          <w:lang w:val="en-US"/>
        </w:rPr>
        <w:t xml:space="preserve"> (band B) to State 2: 2Tx (band C or band D) </w:t>
      </w:r>
    </w:p>
    <w:p w14:paraId="66DFB760" w14:textId="3A0F9C0E" w:rsidR="00F20CE7" w:rsidRPr="00A7546D" w:rsidRDefault="00F20CE7">
      <w:pPr>
        <w:pStyle w:val="ListParagraph"/>
        <w:numPr>
          <w:ilvl w:val="0"/>
          <w:numId w:val="5"/>
        </w:numPr>
        <w:ind w:leftChars="0"/>
        <w:jc w:val="both"/>
        <w:rPr>
          <w:b/>
          <w:bCs/>
          <w:i/>
          <w:iCs/>
          <w:sz w:val="22"/>
          <w:szCs w:val="22"/>
          <w:lang w:val="en-US"/>
        </w:rPr>
      </w:pPr>
      <w:r w:rsidRPr="00A7546D">
        <w:rPr>
          <w:b/>
          <w:bCs/>
          <w:i/>
          <w:iCs/>
          <w:sz w:val="22"/>
          <w:szCs w:val="22"/>
          <w:lang w:val="en-US"/>
        </w:rPr>
        <w:t>Case 3: Switching from State 1: 2Tx (band C or band D) to State 2: 1T</w:t>
      </w:r>
      <w:r w:rsidR="00053872">
        <w:rPr>
          <w:b/>
          <w:bCs/>
          <w:i/>
          <w:iCs/>
          <w:sz w:val="22"/>
          <w:szCs w:val="22"/>
          <w:lang w:val="en-US"/>
        </w:rPr>
        <w:t>x</w:t>
      </w:r>
      <w:r w:rsidRPr="00A7546D">
        <w:rPr>
          <w:b/>
          <w:bCs/>
          <w:i/>
          <w:iCs/>
          <w:sz w:val="22"/>
          <w:szCs w:val="22"/>
          <w:lang w:val="en-US"/>
        </w:rPr>
        <w:t xml:space="preserve"> (band A) – 1Tx (band B) </w:t>
      </w:r>
    </w:p>
    <w:p w14:paraId="6FC0A5D8" w14:textId="30342CD2" w:rsidR="003E4117" w:rsidRPr="00A7546D" w:rsidRDefault="0080637E" w:rsidP="00006719">
      <w:pPr>
        <w:jc w:val="both"/>
        <w:rPr>
          <w:sz w:val="22"/>
          <w:szCs w:val="22"/>
        </w:rPr>
      </w:pPr>
      <w:r w:rsidRPr="00A7546D">
        <w:rPr>
          <w:sz w:val="22"/>
          <w:szCs w:val="22"/>
        </w:rPr>
        <w:t xml:space="preserve"> </w:t>
      </w:r>
    </w:p>
    <w:p w14:paraId="53D44F4C" w14:textId="5DE3A7F1" w:rsidR="00141A03" w:rsidRPr="00A7546D" w:rsidRDefault="0015587E" w:rsidP="000D5E02">
      <w:pPr>
        <w:jc w:val="both"/>
        <w:rPr>
          <w:sz w:val="22"/>
          <w:szCs w:val="22"/>
        </w:rPr>
      </w:pPr>
      <w:r w:rsidRPr="00A7546D">
        <w:rPr>
          <w:sz w:val="22"/>
          <w:szCs w:val="22"/>
        </w:rPr>
        <w:t>F</w:t>
      </w:r>
      <w:r w:rsidR="00141A03" w:rsidRPr="00A7546D">
        <w:rPr>
          <w:sz w:val="22"/>
          <w:szCs w:val="22"/>
        </w:rPr>
        <w:t xml:space="preserve">urther restrictions can be considered </w:t>
      </w:r>
      <w:r w:rsidR="000D5E02" w:rsidRPr="00A7546D">
        <w:rPr>
          <w:sz w:val="22"/>
          <w:szCs w:val="22"/>
        </w:rPr>
        <w:t xml:space="preserve">is to limit the number of switching instances </w:t>
      </w:r>
      <w:r w:rsidR="00F53913" w:rsidRPr="00A7546D">
        <w:rPr>
          <w:sz w:val="22"/>
          <w:szCs w:val="22"/>
        </w:rPr>
        <w:t>within a certain</w:t>
      </w:r>
      <w:r w:rsidR="000D5E02" w:rsidRPr="00A7546D">
        <w:rPr>
          <w:sz w:val="22"/>
          <w:szCs w:val="22"/>
        </w:rPr>
        <w:t xml:space="preserve"> duration or alternatively support minimum duration between two consecutive switching cases. Such restriction could be considered at least for the new switching cases in Rel-18 compared to Rel-16/17. </w:t>
      </w:r>
    </w:p>
    <w:p w14:paraId="12F301D6" w14:textId="77777777" w:rsidR="00141A03" w:rsidRPr="00A7546D" w:rsidRDefault="00141A03" w:rsidP="00141A03">
      <w:pPr>
        <w:jc w:val="both"/>
        <w:rPr>
          <w:sz w:val="22"/>
          <w:szCs w:val="22"/>
        </w:rPr>
      </w:pPr>
    </w:p>
    <w:p w14:paraId="0F9A1F73" w14:textId="1413DA55" w:rsidR="00141A03" w:rsidRPr="00A7546D" w:rsidRDefault="00141A03" w:rsidP="00141A03">
      <w:pPr>
        <w:jc w:val="both"/>
        <w:rPr>
          <w:b/>
          <w:bCs/>
          <w:i/>
          <w:iCs/>
          <w:sz w:val="22"/>
          <w:szCs w:val="22"/>
        </w:rPr>
      </w:pPr>
      <w:r w:rsidRPr="00A7546D">
        <w:rPr>
          <w:b/>
          <w:bCs/>
          <w:i/>
          <w:iCs/>
          <w:sz w:val="22"/>
          <w:szCs w:val="22"/>
        </w:rPr>
        <w:t xml:space="preserve">Proposal </w:t>
      </w:r>
      <w:r w:rsidR="009F6EBE" w:rsidRPr="00A7546D">
        <w:rPr>
          <w:b/>
          <w:bCs/>
          <w:i/>
          <w:iCs/>
          <w:sz w:val="22"/>
          <w:szCs w:val="22"/>
        </w:rPr>
        <w:t>4</w:t>
      </w:r>
      <w:r w:rsidRPr="00A7546D">
        <w:rPr>
          <w:b/>
          <w:bCs/>
          <w:i/>
          <w:iCs/>
          <w:sz w:val="22"/>
          <w:szCs w:val="22"/>
        </w:rPr>
        <w:t xml:space="preserve">: </w:t>
      </w:r>
      <w:r w:rsidR="009738E9" w:rsidRPr="00A7546D">
        <w:rPr>
          <w:b/>
          <w:bCs/>
          <w:i/>
          <w:iCs/>
          <w:sz w:val="22"/>
          <w:szCs w:val="22"/>
        </w:rPr>
        <w:t xml:space="preserve">For supporting NR Rel-18 UL Tx switching across 3 or 4 bands, </w:t>
      </w:r>
      <w:r w:rsidRPr="00A7546D">
        <w:rPr>
          <w:b/>
          <w:bCs/>
          <w:i/>
          <w:iCs/>
          <w:sz w:val="22"/>
          <w:szCs w:val="22"/>
        </w:rPr>
        <w:t xml:space="preserve">RAN1 should consider further restriction in terms of minimum duration between two consecutive </w:t>
      </w:r>
      <w:r w:rsidR="009738E9" w:rsidRPr="00A7546D">
        <w:rPr>
          <w:b/>
          <w:bCs/>
          <w:i/>
          <w:iCs/>
          <w:sz w:val="22"/>
          <w:szCs w:val="22"/>
        </w:rPr>
        <w:t>switching instances</w:t>
      </w:r>
    </w:p>
    <w:p w14:paraId="6B8DDD45" w14:textId="4B09D70A" w:rsidR="009738E9" w:rsidRPr="00A7546D" w:rsidRDefault="009738E9">
      <w:pPr>
        <w:pStyle w:val="ListParagraph"/>
        <w:numPr>
          <w:ilvl w:val="0"/>
          <w:numId w:val="5"/>
        </w:numPr>
        <w:ind w:leftChars="0"/>
        <w:jc w:val="both"/>
        <w:rPr>
          <w:b/>
          <w:bCs/>
          <w:i/>
          <w:iCs/>
          <w:sz w:val="22"/>
          <w:szCs w:val="22"/>
          <w:lang w:val="en-US"/>
        </w:rPr>
      </w:pPr>
      <w:r w:rsidRPr="00A7546D">
        <w:rPr>
          <w:b/>
          <w:bCs/>
          <w:i/>
          <w:iCs/>
          <w:sz w:val="22"/>
          <w:szCs w:val="22"/>
          <w:lang w:val="en-US"/>
        </w:rPr>
        <w:t>FFS whether such minimum duration is applied only to new switching cases in Rel-18</w:t>
      </w:r>
    </w:p>
    <w:p w14:paraId="26B534CD" w14:textId="77777777" w:rsidR="00141A03" w:rsidRPr="00A7546D" w:rsidRDefault="00141A03" w:rsidP="00141A03">
      <w:pPr>
        <w:jc w:val="both"/>
        <w:rPr>
          <w:sz w:val="22"/>
          <w:szCs w:val="22"/>
        </w:rPr>
      </w:pPr>
    </w:p>
    <w:p w14:paraId="0EAFA5C4" w14:textId="0B05E4C4" w:rsidR="00141A03" w:rsidRPr="00A7546D" w:rsidRDefault="00141A03" w:rsidP="00141A03">
      <w:pPr>
        <w:jc w:val="both"/>
        <w:rPr>
          <w:sz w:val="22"/>
          <w:szCs w:val="22"/>
        </w:rPr>
      </w:pPr>
      <w:r w:rsidRPr="00A7546D">
        <w:rPr>
          <w:sz w:val="22"/>
          <w:szCs w:val="22"/>
        </w:rPr>
        <w:t>In RAN1#109-e, there has been discussion on extension of intra-band CA with UL Tx switching</w:t>
      </w:r>
      <w:r w:rsidR="009222ED" w:rsidRPr="00A7546D">
        <w:rPr>
          <w:sz w:val="22"/>
          <w:szCs w:val="22"/>
        </w:rPr>
        <w:t xml:space="preserve"> [4]</w:t>
      </w:r>
      <w:r w:rsidRPr="00A7546D">
        <w:rPr>
          <w:sz w:val="22"/>
          <w:szCs w:val="22"/>
        </w:rPr>
        <w:t xml:space="preserve">. In Rel-17, it is allowed to have 1 band with up to 2 contiguous carriers. In Rel-18, if it is agreed to increase the bands to 3 or 4, then it needs to be agreed whether any further extension such as increasing the number of contiguous carriers within one band and/or increasing number of bands with multiple contiguous carriers is within the scope of Rel-18 or not. In our view, as there is no discussion on potential extension of intra-band CA in Rel-18’s WID, so no enhancement should be considered on this aspect. </w:t>
      </w:r>
    </w:p>
    <w:p w14:paraId="03771750" w14:textId="77777777" w:rsidR="00141A03" w:rsidRPr="00A7546D" w:rsidRDefault="00141A03" w:rsidP="00141A03">
      <w:pPr>
        <w:jc w:val="both"/>
        <w:rPr>
          <w:sz w:val="22"/>
          <w:szCs w:val="22"/>
        </w:rPr>
      </w:pPr>
    </w:p>
    <w:p w14:paraId="6CE045D8" w14:textId="62758977" w:rsidR="00141A03" w:rsidRPr="00A7546D" w:rsidRDefault="00141A03" w:rsidP="00D6207D">
      <w:pPr>
        <w:jc w:val="both"/>
        <w:rPr>
          <w:b/>
          <w:bCs/>
          <w:i/>
          <w:iCs/>
          <w:sz w:val="22"/>
          <w:szCs w:val="22"/>
        </w:rPr>
      </w:pPr>
      <w:r w:rsidRPr="00A7546D">
        <w:rPr>
          <w:b/>
          <w:bCs/>
          <w:i/>
          <w:iCs/>
          <w:sz w:val="22"/>
          <w:szCs w:val="22"/>
        </w:rPr>
        <w:t xml:space="preserve">Proposal </w:t>
      </w:r>
      <w:r w:rsidR="009F6EBE" w:rsidRPr="00A7546D">
        <w:rPr>
          <w:b/>
          <w:bCs/>
          <w:i/>
          <w:iCs/>
          <w:sz w:val="22"/>
          <w:szCs w:val="22"/>
        </w:rPr>
        <w:t>5</w:t>
      </w:r>
      <w:r w:rsidRPr="00A7546D">
        <w:rPr>
          <w:b/>
          <w:bCs/>
          <w:i/>
          <w:iCs/>
          <w:sz w:val="22"/>
          <w:szCs w:val="22"/>
        </w:rPr>
        <w:t xml:space="preserve">: </w:t>
      </w:r>
      <w:r w:rsidR="00D6207D" w:rsidRPr="00A7546D">
        <w:rPr>
          <w:b/>
          <w:bCs/>
          <w:i/>
          <w:iCs/>
          <w:sz w:val="22"/>
          <w:szCs w:val="22"/>
        </w:rPr>
        <w:t xml:space="preserve">For supporting NR Rel-18 UL Tx switching across 3 or 4 bands, </w:t>
      </w:r>
      <w:r w:rsidRPr="00A7546D">
        <w:rPr>
          <w:b/>
          <w:bCs/>
          <w:i/>
          <w:iCs/>
          <w:sz w:val="22"/>
          <w:szCs w:val="22"/>
        </w:rPr>
        <w:t>RAN 1 should agree to support only up to 1 band with up to 2 contiguous carriers</w:t>
      </w:r>
    </w:p>
    <w:p w14:paraId="1CBF00FB" w14:textId="77777777" w:rsidR="00141A03" w:rsidRPr="00A7546D" w:rsidRDefault="00141A03" w:rsidP="00865BEB">
      <w:pPr>
        <w:jc w:val="both"/>
        <w:rPr>
          <w:sz w:val="22"/>
          <w:szCs w:val="22"/>
        </w:rPr>
      </w:pPr>
    </w:p>
    <w:p w14:paraId="4AF7F486" w14:textId="33CEB9E9" w:rsidR="00C43C6A" w:rsidRPr="00A7546D" w:rsidRDefault="00094F6E" w:rsidP="00865BEB">
      <w:pPr>
        <w:jc w:val="both"/>
        <w:rPr>
          <w:sz w:val="22"/>
          <w:szCs w:val="22"/>
        </w:rPr>
      </w:pPr>
      <w:r w:rsidRPr="00A7546D">
        <w:rPr>
          <w:sz w:val="22"/>
          <w:szCs w:val="22"/>
        </w:rPr>
        <w:t xml:space="preserve">Another aspect to consider is whether to support both the options for UL Tx switching for inter-band UL CA including switched UL and dual UL. </w:t>
      </w:r>
      <w:r w:rsidR="00D16273" w:rsidRPr="00A7546D">
        <w:rPr>
          <w:sz w:val="22"/>
          <w:szCs w:val="22"/>
        </w:rPr>
        <w:t xml:space="preserve">Considering if </w:t>
      </w:r>
      <w:r w:rsidR="00AC7D1B" w:rsidRPr="00A7546D">
        <w:rPr>
          <w:sz w:val="22"/>
          <w:szCs w:val="22"/>
        </w:rPr>
        <w:t>proposed additional UE processing/preparation timeline support can be adopted</w:t>
      </w:r>
      <w:r w:rsidR="00D16273" w:rsidRPr="00A7546D">
        <w:rPr>
          <w:sz w:val="22"/>
          <w:szCs w:val="22"/>
        </w:rPr>
        <w:t xml:space="preserve">, </w:t>
      </w:r>
      <w:r w:rsidR="00AC7D1B" w:rsidRPr="00A7546D">
        <w:rPr>
          <w:sz w:val="22"/>
          <w:szCs w:val="22"/>
        </w:rPr>
        <w:t xml:space="preserve">then </w:t>
      </w:r>
      <w:r w:rsidR="00D2627A" w:rsidRPr="00A7546D">
        <w:rPr>
          <w:sz w:val="22"/>
          <w:szCs w:val="22"/>
        </w:rPr>
        <w:t>both options can be supported</w:t>
      </w:r>
      <w:r w:rsidR="00AC7D1B" w:rsidRPr="00A7546D">
        <w:rPr>
          <w:sz w:val="22"/>
          <w:szCs w:val="22"/>
        </w:rPr>
        <w:t xml:space="preserve">. </w:t>
      </w:r>
    </w:p>
    <w:p w14:paraId="5057D455" w14:textId="77777777" w:rsidR="00C43C6A" w:rsidRPr="00A7546D" w:rsidRDefault="00C43C6A" w:rsidP="00865BEB">
      <w:pPr>
        <w:jc w:val="both"/>
        <w:rPr>
          <w:sz w:val="22"/>
          <w:szCs w:val="22"/>
        </w:rPr>
      </w:pPr>
    </w:p>
    <w:p w14:paraId="5982B3B8" w14:textId="25C11A24" w:rsidR="00426436" w:rsidRPr="00A7546D" w:rsidRDefault="00C43C6A" w:rsidP="00865BEB">
      <w:pPr>
        <w:jc w:val="both"/>
        <w:rPr>
          <w:b/>
          <w:bCs/>
          <w:i/>
          <w:iCs/>
          <w:sz w:val="22"/>
          <w:szCs w:val="22"/>
        </w:rPr>
      </w:pPr>
      <w:r w:rsidRPr="00A7546D">
        <w:rPr>
          <w:b/>
          <w:bCs/>
          <w:i/>
          <w:iCs/>
          <w:sz w:val="22"/>
          <w:szCs w:val="22"/>
        </w:rPr>
        <w:t xml:space="preserve">Proposal </w:t>
      </w:r>
      <w:r w:rsidR="009F6EBE" w:rsidRPr="00A7546D">
        <w:rPr>
          <w:b/>
          <w:bCs/>
          <w:i/>
          <w:iCs/>
          <w:sz w:val="22"/>
          <w:szCs w:val="22"/>
        </w:rPr>
        <w:t>6</w:t>
      </w:r>
      <w:r w:rsidRPr="00A7546D">
        <w:rPr>
          <w:b/>
          <w:bCs/>
          <w:i/>
          <w:iCs/>
          <w:sz w:val="22"/>
          <w:szCs w:val="22"/>
        </w:rPr>
        <w:t>:</w:t>
      </w:r>
      <w:r w:rsidR="003B3FCB" w:rsidRPr="00A7546D">
        <w:rPr>
          <w:b/>
          <w:bCs/>
          <w:i/>
          <w:iCs/>
          <w:sz w:val="22"/>
          <w:szCs w:val="22"/>
        </w:rPr>
        <w:t xml:space="preserve"> </w:t>
      </w:r>
      <w:r w:rsidR="00F93635" w:rsidRPr="00A7546D">
        <w:rPr>
          <w:b/>
          <w:bCs/>
          <w:i/>
          <w:iCs/>
          <w:sz w:val="22"/>
          <w:szCs w:val="22"/>
        </w:rPr>
        <w:t xml:space="preserve">For supporting NR Rel-18 UL Tx switching across 3 or 4 bands, </w:t>
      </w:r>
      <w:r w:rsidR="003B3FCB" w:rsidRPr="00A7546D">
        <w:rPr>
          <w:b/>
          <w:bCs/>
          <w:i/>
          <w:iCs/>
          <w:sz w:val="22"/>
          <w:szCs w:val="22"/>
        </w:rPr>
        <w:t>support both options including switchedUL</w:t>
      </w:r>
      <w:r w:rsidR="00627310">
        <w:rPr>
          <w:b/>
          <w:bCs/>
          <w:i/>
          <w:iCs/>
          <w:sz w:val="22"/>
          <w:szCs w:val="22"/>
        </w:rPr>
        <w:t xml:space="preserve"> (option 1)</w:t>
      </w:r>
      <w:r w:rsidR="003B3FCB" w:rsidRPr="00A7546D">
        <w:rPr>
          <w:b/>
          <w:bCs/>
          <w:i/>
          <w:iCs/>
          <w:sz w:val="22"/>
          <w:szCs w:val="22"/>
        </w:rPr>
        <w:t xml:space="preserve"> and dual UL</w:t>
      </w:r>
      <w:r w:rsidR="005664A0">
        <w:rPr>
          <w:b/>
          <w:bCs/>
          <w:i/>
          <w:iCs/>
          <w:sz w:val="22"/>
          <w:szCs w:val="22"/>
        </w:rPr>
        <w:t xml:space="preserve"> (option 2)</w:t>
      </w:r>
    </w:p>
    <w:p w14:paraId="0B0AAE55" w14:textId="77777777" w:rsidR="00141A03" w:rsidRPr="00A7546D" w:rsidRDefault="00141A03" w:rsidP="00865BEB">
      <w:pPr>
        <w:jc w:val="both"/>
        <w:rPr>
          <w:b/>
          <w:bCs/>
          <w:i/>
          <w:iCs/>
          <w:sz w:val="22"/>
          <w:szCs w:val="22"/>
        </w:rPr>
      </w:pPr>
    </w:p>
    <w:p w14:paraId="74A4A0F0" w14:textId="152CB5B4" w:rsidR="003368D5" w:rsidRPr="00A7546D" w:rsidRDefault="00C54DC7" w:rsidP="003368D5">
      <w:pPr>
        <w:pStyle w:val="Heading2"/>
        <w:jc w:val="both"/>
      </w:pPr>
      <w:r w:rsidRPr="00A7546D">
        <w:lastRenderedPageBreak/>
        <w:t>UL Tx switching gap for PUCCH with HARQ-ACK</w:t>
      </w:r>
    </w:p>
    <w:p w14:paraId="0766C24E" w14:textId="1A2C5689" w:rsidR="00BB7E8E" w:rsidRPr="00A7546D" w:rsidRDefault="00D46560" w:rsidP="00250987">
      <w:pPr>
        <w:jc w:val="both"/>
        <w:rPr>
          <w:sz w:val="22"/>
          <w:szCs w:val="22"/>
        </w:rPr>
      </w:pPr>
      <w:r w:rsidRPr="00A7546D">
        <w:rPr>
          <w:sz w:val="22"/>
          <w:szCs w:val="22"/>
        </w:rPr>
        <w:t>In our companion contribution [5], we have discussed in detail about the issue that we have identified related to UL Tx switching for PUCCH with HARQ-ACK corresponding to the scheduled PDSCH</w:t>
      </w:r>
      <w:r w:rsidR="00026E6C" w:rsidRPr="00A7546D">
        <w:rPr>
          <w:sz w:val="22"/>
          <w:szCs w:val="22"/>
        </w:rPr>
        <w:t xml:space="preserve"> in Rel-16. For Rel-18, similar issue will exist based on the switching gap values currently supported for UE reporting</w:t>
      </w:r>
      <w:r w:rsidR="00FA152C" w:rsidRPr="00A7546D">
        <w:rPr>
          <w:sz w:val="22"/>
          <w:szCs w:val="22"/>
        </w:rPr>
        <w:t xml:space="preserve"> and no addition of switching gap to PDSCH processing timeline. </w:t>
      </w:r>
    </w:p>
    <w:p w14:paraId="7C3DAAC2" w14:textId="77777777" w:rsidR="00BB7E8E" w:rsidRPr="00A7546D" w:rsidRDefault="00BB7E8E" w:rsidP="00250987">
      <w:pPr>
        <w:jc w:val="both"/>
        <w:rPr>
          <w:sz w:val="22"/>
          <w:szCs w:val="22"/>
        </w:rPr>
      </w:pPr>
    </w:p>
    <w:p w14:paraId="291C2D26" w14:textId="7B2A29C5" w:rsidR="00A33F93" w:rsidRPr="00A7546D" w:rsidRDefault="00BB7E8E" w:rsidP="00A33F93">
      <w:pPr>
        <w:pStyle w:val="0Maintext"/>
        <w:spacing w:after="120" w:afterAutospacing="0" w:line="240" w:lineRule="auto"/>
        <w:ind w:firstLine="0"/>
        <w:rPr>
          <w:sz w:val="22"/>
          <w:szCs w:val="22"/>
          <w:lang w:val="en-US" w:eastAsia="zh-CN"/>
        </w:rPr>
      </w:pPr>
      <w:r w:rsidRPr="00A7546D">
        <w:rPr>
          <w:sz w:val="22"/>
          <w:szCs w:val="22"/>
          <w:lang w:val="en-US"/>
        </w:rPr>
        <w:t xml:space="preserve">In Rel-16, it was agreed that no additional time is applied to the PDSCH processing timeline due to UL Tx switching triggered for the PUCCH carrying HARQ-ACK i.e., no switching gap is added to </w:t>
      </w:r>
      <m:oMath>
        <m:r>
          <m:rPr>
            <m:sty m:val="p"/>
          </m:rPr>
          <w:rPr>
            <w:rFonts w:ascii="Cambria Math" w:hAnsi="Cambria Math"/>
            <w:sz w:val="22"/>
            <w:szCs w:val="22"/>
            <w:lang w:val="en-US"/>
          </w:rPr>
          <w:softHyphen/>
        </m:r>
        <m:r>
          <m:rPr>
            <m:sty m:val="p"/>
          </m:rPr>
          <w:rPr>
            <w:rFonts w:ascii="Cambria Math" w:hAnsi="Cambria Math"/>
            <w:sz w:val="22"/>
            <w:szCs w:val="22"/>
            <w:lang w:val="en-US"/>
          </w:rPr>
          <w:softHyphen/>
        </m:r>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proc,1</m:t>
            </m:r>
          </m:sub>
        </m:sSub>
      </m:oMath>
      <w:r w:rsidRPr="00A7546D">
        <w:rPr>
          <w:sz w:val="22"/>
          <w:szCs w:val="22"/>
          <w:lang w:val="en-US"/>
        </w:rPr>
        <w:t xml:space="preserve">, unlike </w:t>
      </w:r>
      <m:oMath>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proc,2</m:t>
            </m:r>
          </m:sub>
        </m:sSub>
      </m:oMath>
      <w:r w:rsidRPr="00A7546D">
        <w:rPr>
          <w:sz w:val="22"/>
          <w:szCs w:val="22"/>
          <w:lang w:val="en-US"/>
        </w:rPr>
        <w:t xml:space="preserve"> for PUSCH preparation, where the switching gap is added. However, with no switching gap or no additional processing/preparation time added to </w:t>
      </w:r>
      <m:oMath>
        <m:sSub>
          <m:sSubPr>
            <m:ctrlPr>
              <w:rPr>
                <w:rFonts w:ascii="Cambria Math" w:hAnsi="Cambria Math"/>
                <w:i/>
                <w:sz w:val="22"/>
                <w:szCs w:val="22"/>
                <w:lang w:val="en-US"/>
              </w:rPr>
            </m:ctrlPr>
          </m:sSubPr>
          <m:e>
            <m:r>
              <w:rPr>
                <w:rFonts w:ascii="Cambria Math" w:hAnsi="Cambria Math"/>
                <w:sz w:val="22"/>
                <w:szCs w:val="22"/>
                <w:lang w:val="en-US"/>
              </w:rPr>
              <m:t>T</m:t>
            </m:r>
          </m:e>
          <m:sub>
            <m:r>
              <w:rPr>
                <w:rFonts w:ascii="Cambria Math" w:hAnsi="Cambria Math"/>
                <w:sz w:val="22"/>
                <w:szCs w:val="22"/>
                <w:lang w:val="en-US"/>
              </w:rPr>
              <m:t>proc,1</m:t>
            </m:r>
          </m:sub>
        </m:sSub>
      </m:oMath>
      <w:r w:rsidRPr="00A7546D">
        <w:rPr>
          <w:sz w:val="22"/>
          <w:szCs w:val="22"/>
          <w:lang w:val="en-US"/>
        </w:rPr>
        <w:t>, we have identified that there is not sufficient margin for the UE to perform UL Tx switching in certain scenarios.</w:t>
      </w:r>
      <w:r w:rsidR="00A33F93" w:rsidRPr="00A7546D">
        <w:rPr>
          <w:sz w:val="22"/>
          <w:szCs w:val="22"/>
          <w:lang w:val="en-US"/>
        </w:rPr>
        <w:t xml:space="preserve"> </w:t>
      </w:r>
      <w:r w:rsidR="00A33F93" w:rsidRPr="00A7546D">
        <w:rPr>
          <w:sz w:val="22"/>
          <w:szCs w:val="22"/>
          <w:lang w:val="en-US" w:eastAsia="zh-CN"/>
        </w:rPr>
        <w:t xml:space="preserve">We demonstrate the issue by comparing the timeline between PUSCH preparation time and PDSCH processing time. For the ease of comparison, we represent the timeline from the end of scheduling DCI to the start of PUCCH carrying HARQ-ACK with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lang w:val="en-US"/>
              </w:rPr>
              <m:t>T</m:t>
            </m:r>
          </m:e>
          <m:sub>
            <m:r>
              <w:rPr>
                <w:rFonts w:ascii="Cambria Math" w:hAnsi="Cambria Math"/>
                <w:sz w:val="22"/>
                <w:szCs w:val="22"/>
                <w:lang w:val="en-US"/>
              </w:rPr>
              <m:t>proc,3</m:t>
            </m:r>
          </m:sub>
        </m:sSub>
      </m:oMath>
      <w:r w:rsidR="00A33F93" w:rsidRPr="00A7546D">
        <w:rPr>
          <w:sz w:val="22"/>
          <w:szCs w:val="22"/>
          <w:lang w:val="en-US" w:eastAsia="zh-CN"/>
        </w:rPr>
        <w:t xml:space="preserve"> and compare it with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lang w:val="en-US"/>
              </w:rPr>
              <m:t>T</m:t>
            </m:r>
          </m:e>
          <m:sub>
            <m:r>
              <w:rPr>
                <w:rFonts w:ascii="Cambria Math" w:hAnsi="Cambria Math"/>
                <w:sz w:val="22"/>
                <w:szCs w:val="22"/>
                <w:lang w:val="en-US"/>
              </w:rPr>
              <m:t>proc,2</m:t>
            </m:r>
          </m:sub>
        </m:sSub>
      </m:oMath>
      <w:r w:rsidR="00A33F93" w:rsidRPr="00A7546D">
        <w:rPr>
          <w:sz w:val="22"/>
          <w:szCs w:val="22"/>
          <w:lang w:val="en-US" w:eastAsia="zh-CN"/>
        </w:rPr>
        <w:t xml:space="preserve">. The duration of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lang w:val="en-US"/>
              </w:rPr>
              <m:t>T</m:t>
            </m:r>
          </m:e>
          <m:sub>
            <m:r>
              <w:rPr>
                <w:rFonts w:ascii="Cambria Math" w:hAnsi="Cambria Math"/>
                <w:sz w:val="22"/>
                <w:szCs w:val="22"/>
                <w:lang w:val="en-US"/>
              </w:rPr>
              <m:t>proc,3</m:t>
            </m:r>
          </m:sub>
        </m:sSub>
      </m:oMath>
      <w:r w:rsidR="00A33F93" w:rsidRPr="00A7546D">
        <w:rPr>
          <w:sz w:val="22"/>
          <w:szCs w:val="22"/>
          <w:lang w:val="en-US" w:eastAsia="zh-CN"/>
        </w:rPr>
        <w:t xml:space="preserve"> is determined by the:</w:t>
      </w:r>
    </w:p>
    <w:p w14:paraId="38FCD13D" w14:textId="77777777" w:rsidR="00A33F93" w:rsidRPr="00A7546D" w:rsidRDefault="00A33F93">
      <w:pPr>
        <w:pStyle w:val="0Maintext"/>
        <w:numPr>
          <w:ilvl w:val="0"/>
          <w:numId w:val="6"/>
        </w:numPr>
        <w:spacing w:after="120" w:afterAutospacing="0" w:line="240" w:lineRule="auto"/>
        <w:rPr>
          <w:sz w:val="22"/>
          <w:szCs w:val="22"/>
          <w:lang w:val="en-US" w:eastAsia="zh-CN"/>
        </w:rPr>
      </w:pPr>
      <w:r w:rsidRPr="00A7546D">
        <w:rPr>
          <w:sz w:val="22"/>
          <w:szCs w:val="22"/>
          <w:lang w:val="en-US" w:eastAsia="zh-CN"/>
        </w:rPr>
        <w:t>gap between scheduling DCI and the PDSCH and the scheduled duration of PDSCH</w:t>
      </w:r>
    </w:p>
    <w:p w14:paraId="55F3E11C" w14:textId="77777777" w:rsidR="00A33F93" w:rsidRPr="00A7546D" w:rsidRDefault="00A33F93">
      <w:pPr>
        <w:pStyle w:val="0Maintext"/>
        <w:numPr>
          <w:ilvl w:val="1"/>
          <w:numId w:val="6"/>
        </w:numPr>
        <w:spacing w:after="120" w:afterAutospacing="0" w:line="240" w:lineRule="auto"/>
        <w:rPr>
          <w:sz w:val="22"/>
          <w:szCs w:val="22"/>
          <w:lang w:val="en-US" w:eastAsia="zh-CN"/>
        </w:rPr>
      </w:pPr>
      <w:r w:rsidRPr="00A7546D">
        <w:rPr>
          <w:sz w:val="22"/>
          <w:szCs w:val="22"/>
          <w:lang w:val="en-US" w:eastAsia="zh-CN"/>
        </w:rPr>
        <w:t>based on TDRA for both PDSCH mapping type A and type B</w:t>
      </w:r>
    </w:p>
    <w:p w14:paraId="080FC1BF" w14:textId="77777777" w:rsidR="00A33F93" w:rsidRPr="00A7546D" w:rsidRDefault="00A33F93">
      <w:pPr>
        <w:pStyle w:val="0Maintext"/>
        <w:numPr>
          <w:ilvl w:val="0"/>
          <w:numId w:val="6"/>
        </w:numPr>
        <w:spacing w:after="120" w:afterAutospacing="0" w:line="240" w:lineRule="auto"/>
        <w:rPr>
          <w:sz w:val="22"/>
          <w:szCs w:val="22"/>
          <w:lang w:val="en-US" w:eastAsia="zh-CN"/>
        </w:rPr>
      </w:pPr>
      <w:r w:rsidRPr="00A7546D">
        <w:rPr>
          <w:sz w:val="22"/>
          <w:szCs w:val="22"/>
          <w:lang w:val="en-US" w:eastAsia="zh-CN"/>
        </w:rPr>
        <w:t xml:space="preserve">corresponding subcarrier spacing and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lang w:val="en-US"/>
              </w:rPr>
              <m:t>d</m:t>
            </m:r>
          </m:e>
          <m:sub>
            <m:r>
              <w:rPr>
                <w:rFonts w:ascii="Cambria Math" w:hAnsi="Cambria Math"/>
                <w:sz w:val="22"/>
                <w:szCs w:val="22"/>
                <w:lang w:val="en-US"/>
              </w:rPr>
              <m:t>1,1</m:t>
            </m:r>
          </m:sub>
        </m:sSub>
      </m:oMath>
      <w:r w:rsidRPr="00A7546D">
        <w:rPr>
          <w:sz w:val="22"/>
          <w:szCs w:val="22"/>
          <w:lang w:val="en-US" w:eastAsia="zh-CN"/>
        </w:rPr>
        <w:t xml:space="preserve">, where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lang w:val="en-US"/>
              </w:rPr>
              <m:t>d</m:t>
            </m:r>
          </m:e>
          <m:sub>
            <m:r>
              <w:rPr>
                <w:rFonts w:ascii="Cambria Math" w:hAnsi="Cambria Math"/>
                <w:sz w:val="22"/>
                <w:szCs w:val="22"/>
                <w:lang w:val="en-US"/>
              </w:rPr>
              <m:t>1,1</m:t>
            </m:r>
          </m:sub>
        </m:sSub>
      </m:oMath>
      <w:r w:rsidRPr="00A7546D">
        <w:rPr>
          <w:sz w:val="22"/>
          <w:szCs w:val="22"/>
          <w:lang w:val="en-US" w:eastAsia="zh-CN"/>
        </w:rPr>
        <w:t xml:space="preserve"> is defined according to the gap between scheduling DCI and PDSCH</w:t>
      </w:r>
    </w:p>
    <w:p w14:paraId="5F88764E" w14:textId="77777777" w:rsidR="00A33F93" w:rsidRPr="00A7546D" w:rsidRDefault="00A33F93" w:rsidP="00A33F93">
      <w:pPr>
        <w:pStyle w:val="0Maintext"/>
        <w:spacing w:after="120" w:afterAutospacing="0" w:line="240" w:lineRule="auto"/>
        <w:ind w:firstLine="0"/>
        <w:rPr>
          <w:sz w:val="22"/>
          <w:szCs w:val="22"/>
          <w:lang w:val="en-US" w:eastAsia="zh-CN"/>
        </w:rPr>
      </w:pPr>
      <w:r w:rsidRPr="00A7546D">
        <w:rPr>
          <w:sz w:val="22"/>
          <w:szCs w:val="22"/>
          <w:lang w:val="en-US" w:eastAsia="zh-CN"/>
        </w:rPr>
        <w:t xml:space="preserve">We calculated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lang w:val="en-US"/>
              </w:rPr>
              <m:t>T</m:t>
            </m:r>
          </m:e>
          <m:sub>
            <m:r>
              <w:rPr>
                <w:rFonts w:ascii="Cambria Math" w:hAnsi="Cambria Math"/>
                <w:sz w:val="22"/>
                <w:szCs w:val="22"/>
                <w:lang w:val="en-US"/>
              </w:rPr>
              <m:t>proc,3</m:t>
            </m:r>
          </m:sub>
        </m:sSub>
      </m:oMath>
      <w:r w:rsidRPr="00A7546D">
        <w:rPr>
          <w:sz w:val="22"/>
          <w:szCs w:val="22"/>
          <w:lang w:val="en-US" w:eastAsia="zh-CN"/>
        </w:rPr>
        <w:t xml:space="preserve"> for both PDSCH mapping type A and type B with UE processing capability 1, as illustrated in Figure 1, and we concluded that for both the mapping types, the worst case i.e., the shortest duration for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lang w:val="en-US"/>
              </w:rPr>
              <m:t>T</m:t>
            </m:r>
          </m:e>
          <m:sub>
            <m:r>
              <w:rPr>
                <w:rFonts w:ascii="Cambria Math" w:hAnsi="Cambria Math"/>
                <w:sz w:val="22"/>
                <w:szCs w:val="22"/>
                <w:lang w:val="en-US"/>
              </w:rPr>
              <m:t>proc,3</m:t>
            </m:r>
          </m:sub>
        </m:sSub>
      </m:oMath>
      <w:r w:rsidRPr="00A7546D">
        <w:rPr>
          <w:sz w:val="22"/>
          <w:szCs w:val="22"/>
          <w:lang w:val="en-US" w:eastAsia="zh-CN"/>
        </w:rPr>
        <w:t xml:space="preserve"> is N1+4 symbols. Essentially, when the scheduling DCI and PDSCH are overlapping, then the issue is quite clear in terms of limited processing timeline. </w:t>
      </w:r>
    </w:p>
    <w:p w14:paraId="112F77D7" w14:textId="77777777" w:rsidR="00A33F93" w:rsidRPr="00A7546D" w:rsidRDefault="00A33F93" w:rsidP="00A33F93">
      <w:pPr>
        <w:pStyle w:val="0Maintext"/>
        <w:spacing w:after="120" w:afterAutospacing="0" w:line="240" w:lineRule="auto"/>
        <w:ind w:firstLine="0"/>
        <w:rPr>
          <w:sz w:val="22"/>
          <w:szCs w:val="22"/>
          <w:lang w:val="en-US" w:eastAsia="zh-CN"/>
        </w:rPr>
      </w:pPr>
    </w:p>
    <w:p w14:paraId="65151CFD" w14:textId="77777777" w:rsidR="00A33F93" w:rsidRPr="00A7546D" w:rsidRDefault="00A33F93" w:rsidP="00A33F93">
      <w:pPr>
        <w:pStyle w:val="0Maintext"/>
        <w:spacing w:after="120" w:afterAutospacing="0" w:line="240" w:lineRule="auto"/>
        <w:ind w:firstLine="0"/>
        <w:jc w:val="center"/>
        <w:rPr>
          <w:sz w:val="22"/>
          <w:szCs w:val="22"/>
          <w:lang w:val="en-US" w:eastAsia="zh-CN"/>
        </w:rPr>
      </w:pPr>
      <w:r w:rsidRPr="00A7546D">
        <w:rPr>
          <w:noProof/>
          <w:sz w:val="22"/>
          <w:szCs w:val="22"/>
          <w:lang w:val="en-US" w:eastAsia="zh-CN"/>
        </w:rPr>
        <w:drawing>
          <wp:inline distT="0" distB="0" distL="0" distR="0" wp14:anchorId="7823A1EE" wp14:editId="0A082EDC">
            <wp:extent cx="5579284" cy="2196059"/>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50603" cy="2224131"/>
                    </a:xfrm>
                    <a:prstGeom prst="rect">
                      <a:avLst/>
                    </a:prstGeom>
                  </pic:spPr>
                </pic:pic>
              </a:graphicData>
            </a:graphic>
          </wp:inline>
        </w:drawing>
      </w:r>
    </w:p>
    <w:p w14:paraId="7606045A" w14:textId="77777777" w:rsidR="00A33F93" w:rsidRPr="00A7546D" w:rsidRDefault="00A33F93">
      <w:pPr>
        <w:pStyle w:val="0Maintext"/>
        <w:numPr>
          <w:ilvl w:val="0"/>
          <w:numId w:val="7"/>
        </w:numPr>
        <w:spacing w:after="120" w:afterAutospacing="0" w:line="240" w:lineRule="auto"/>
        <w:jc w:val="center"/>
        <w:rPr>
          <w:b/>
          <w:bCs/>
          <w:sz w:val="22"/>
          <w:szCs w:val="22"/>
          <w:lang w:val="en-US" w:eastAsia="zh-CN"/>
        </w:rPr>
      </w:pPr>
      <w:r w:rsidRPr="00A7546D">
        <w:rPr>
          <w:b/>
          <w:bCs/>
          <w:sz w:val="22"/>
          <w:szCs w:val="22"/>
          <w:lang w:val="en-US" w:eastAsia="zh-CN"/>
        </w:rPr>
        <w:t xml:space="preserve">PDSCH Mapping Type A </w:t>
      </w:r>
    </w:p>
    <w:p w14:paraId="5FE1E6DB" w14:textId="77777777" w:rsidR="00A33F93" w:rsidRPr="00A7546D" w:rsidRDefault="00A33F93" w:rsidP="00A33F93">
      <w:pPr>
        <w:pStyle w:val="0Maintext"/>
        <w:spacing w:after="120" w:afterAutospacing="0" w:line="240" w:lineRule="auto"/>
        <w:jc w:val="center"/>
        <w:rPr>
          <w:b/>
          <w:bCs/>
          <w:sz w:val="22"/>
          <w:szCs w:val="22"/>
          <w:lang w:val="en-US" w:eastAsia="zh-CN"/>
        </w:rPr>
      </w:pPr>
    </w:p>
    <w:p w14:paraId="78624AA1" w14:textId="77777777" w:rsidR="00A33F93" w:rsidRPr="00A7546D" w:rsidRDefault="00A33F93" w:rsidP="00A33F93">
      <w:pPr>
        <w:pStyle w:val="0Maintext"/>
        <w:spacing w:after="120" w:afterAutospacing="0" w:line="240" w:lineRule="auto"/>
        <w:jc w:val="center"/>
        <w:rPr>
          <w:b/>
          <w:bCs/>
          <w:sz w:val="22"/>
          <w:szCs w:val="22"/>
          <w:lang w:val="en-US" w:eastAsia="zh-CN"/>
        </w:rPr>
      </w:pPr>
      <w:r w:rsidRPr="00A7546D">
        <w:rPr>
          <w:b/>
          <w:bCs/>
          <w:noProof/>
          <w:sz w:val="22"/>
          <w:szCs w:val="22"/>
          <w:lang w:val="en-US" w:eastAsia="zh-CN"/>
        </w:rPr>
        <w:lastRenderedPageBreak/>
        <w:drawing>
          <wp:inline distT="0" distB="0" distL="0" distR="0" wp14:anchorId="76FA6A16" wp14:editId="7FC4C8B9">
            <wp:extent cx="5476177" cy="22628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35764" cy="2328794"/>
                    </a:xfrm>
                    <a:prstGeom prst="rect">
                      <a:avLst/>
                    </a:prstGeom>
                  </pic:spPr>
                </pic:pic>
              </a:graphicData>
            </a:graphic>
          </wp:inline>
        </w:drawing>
      </w:r>
    </w:p>
    <w:p w14:paraId="6DD5F1FB" w14:textId="77777777" w:rsidR="00A33F93" w:rsidRPr="00A7546D" w:rsidRDefault="00A33F93">
      <w:pPr>
        <w:pStyle w:val="0Maintext"/>
        <w:numPr>
          <w:ilvl w:val="0"/>
          <w:numId w:val="7"/>
        </w:numPr>
        <w:spacing w:after="120" w:afterAutospacing="0" w:line="240" w:lineRule="auto"/>
        <w:jc w:val="center"/>
        <w:rPr>
          <w:b/>
          <w:bCs/>
          <w:sz w:val="22"/>
          <w:szCs w:val="22"/>
          <w:lang w:val="en-US" w:eastAsia="zh-CN"/>
        </w:rPr>
      </w:pPr>
      <w:r w:rsidRPr="00A7546D">
        <w:rPr>
          <w:b/>
          <w:bCs/>
          <w:sz w:val="22"/>
          <w:szCs w:val="22"/>
          <w:lang w:val="en-US" w:eastAsia="zh-CN"/>
        </w:rPr>
        <w:t xml:space="preserve">PDSCH Mapping Type B </w:t>
      </w:r>
    </w:p>
    <w:p w14:paraId="7A92194D" w14:textId="77777777" w:rsidR="00A33F93" w:rsidRPr="00A7546D" w:rsidRDefault="00A33F93" w:rsidP="00A33F93">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Figure 1: Illustration of worst-case PDSCH scheduling scenarios in terms of processing timeline</w:t>
      </w:r>
    </w:p>
    <w:p w14:paraId="091ED262" w14:textId="77777777" w:rsidR="008626FF" w:rsidRPr="00A7546D" w:rsidRDefault="008626FF" w:rsidP="00A33F93">
      <w:pPr>
        <w:pStyle w:val="0Maintext"/>
        <w:spacing w:after="120" w:afterAutospacing="0" w:line="240" w:lineRule="auto"/>
        <w:ind w:firstLine="0"/>
        <w:rPr>
          <w:sz w:val="22"/>
          <w:szCs w:val="22"/>
          <w:lang w:val="en-US" w:eastAsia="zh-CN"/>
        </w:rPr>
      </w:pPr>
    </w:p>
    <w:p w14:paraId="51E193B6" w14:textId="4B87D3F1" w:rsidR="00A33F93" w:rsidRPr="00A7546D" w:rsidRDefault="00A33F93" w:rsidP="00A33F93">
      <w:pPr>
        <w:pStyle w:val="0Maintext"/>
        <w:spacing w:after="120" w:afterAutospacing="0" w:line="240" w:lineRule="auto"/>
        <w:ind w:firstLine="0"/>
        <w:rPr>
          <w:sz w:val="22"/>
          <w:szCs w:val="22"/>
          <w:lang w:val="en-US" w:eastAsia="zh-CN"/>
        </w:rPr>
      </w:pPr>
      <w:r w:rsidRPr="00A7546D">
        <w:rPr>
          <w:sz w:val="22"/>
          <w:szCs w:val="22"/>
          <w:lang w:val="en-US" w:eastAsia="zh-CN"/>
        </w:rPr>
        <w:t xml:space="preserve">Then we further calculate the worst-case values of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lang w:val="en-US"/>
              </w:rPr>
              <m:t>T</m:t>
            </m:r>
          </m:e>
          <m:sub>
            <m:r>
              <w:rPr>
                <w:rFonts w:ascii="Cambria Math" w:hAnsi="Cambria Math"/>
                <w:sz w:val="22"/>
                <w:szCs w:val="22"/>
                <w:lang w:val="en-US"/>
              </w:rPr>
              <m:t>proc,3</m:t>
            </m:r>
          </m:sub>
        </m:sSub>
      </m:oMath>
      <w:r w:rsidRPr="00A7546D">
        <w:rPr>
          <w:sz w:val="22"/>
          <w:szCs w:val="22"/>
          <w:lang w:val="en-US" w:eastAsia="zh-CN"/>
        </w:rPr>
        <w:t xml:space="preserve"> for each of the N1 values corresponding to the subcarrier spacing values supported for FR1 and compare those with corresponding </w:t>
      </w:r>
      <m:oMath>
        <m:sSub>
          <m:sSubPr>
            <m:ctrlPr>
              <w:rPr>
                <w:rFonts w:ascii="Cambria Math" w:eastAsia="Malgun Gothic" w:hAnsi="Cambria Math" w:cs="Times New Roman"/>
                <w:i/>
                <w:sz w:val="22"/>
                <w:szCs w:val="22"/>
                <w:lang w:val="en-US" w:eastAsia="zh-CN"/>
              </w:rPr>
            </m:ctrlPr>
          </m:sSubPr>
          <m:e>
            <m:r>
              <w:rPr>
                <w:rFonts w:ascii="Cambria Math" w:hAnsi="Cambria Math"/>
                <w:sz w:val="22"/>
                <w:szCs w:val="22"/>
                <w:lang w:val="en-US"/>
              </w:rPr>
              <m:t>T</m:t>
            </m:r>
          </m:e>
          <m:sub>
            <m:r>
              <w:rPr>
                <w:rFonts w:ascii="Cambria Math" w:hAnsi="Cambria Math"/>
                <w:sz w:val="22"/>
                <w:szCs w:val="22"/>
                <w:lang w:val="en-US"/>
              </w:rPr>
              <m:t>proc,2</m:t>
            </m:r>
          </m:sub>
        </m:sSub>
      </m:oMath>
      <w:r w:rsidRPr="00A7546D">
        <w:rPr>
          <w:sz w:val="22"/>
          <w:szCs w:val="22"/>
          <w:lang w:val="en-US" w:eastAsia="zh-CN"/>
        </w:rPr>
        <w:t xml:space="preserve"> values including switching gap values for all three supported values including {35us, 140us, 210us). Table 1 below summarizes the comparison, and it can be observed that for the scenarios in red, the existing timeline is not sufficient to apply UL Tx switching for PUCCH carrying HARQ for some of the reported switching gap values. </w:t>
      </w:r>
    </w:p>
    <w:p w14:paraId="55EC86F5" w14:textId="77777777" w:rsidR="00A33F93" w:rsidRPr="00A7546D" w:rsidRDefault="00A33F93" w:rsidP="00A33F93">
      <w:pPr>
        <w:pStyle w:val="0Maintext"/>
        <w:spacing w:after="120" w:afterAutospacing="0" w:line="240" w:lineRule="auto"/>
        <w:ind w:firstLine="0"/>
        <w:rPr>
          <w:sz w:val="22"/>
          <w:szCs w:val="22"/>
          <w:lang w:val="en-US" w:eastAsia="zh-CN"/>
        </w:rPr>
      </w:pPr>
    </w:p>
    <w:p w14:paraId="6E0236AC" w14:textId="77777777" w:rsidR="00A33F93" w:rsidRPr="00A7546D" w:rsidRDefault="00A33F93" w:rsidP="00A33F93">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Table 1: Comparing the PUSCH timeline vs PDSCH timeline (including switching gap) for worst-case scenarios</w:t>
      </w:r>
    </w:p>
    <w:tbl>
      <w:tblPr>
        <w:tblStyle w:val="TableGrid"/>
        <w:tblW w:w="9356" w:type="dxa"/>
        <w:jc w:val="center"/>
        <w:tblLayout w:type="fixed"/>
        <w:tblLook w:val="04A0" w:firstRow="1" w:lastRow="0" w:firstColumn="1" w:lastColumn="0" w:noHBand="0" w:noVBand="1"/>
      </w:tblPr>
      <w:tblGrid>
        <w:gridCol w:w="1843"/>
        <w:gridCol w:w="1129"/>
        <w:gridCol w:w="1418"/>
        <w:gridCol w:w="997"/>
        <w:gridCol w:w="1276"/>
        <w:gridCol w:w="1418"/>
        <w:gridCol w:w="1275"/>
      </w:tblGrid>
      <w:tr w:rsidR="00A33F93" w:rsidRPr="00D4201D" w14:paraId="7BA6463D" w14:textId="77777777" w:rsidTr="002A647C">
        <w:trPr>
          <w:jc w:val="center"/>
        </w:trPr>
        <w:tc>
          <w:tcPr>
            <w:tcW w:w="1843" w:type="dxa"/>
          </w:tcPr>
          <w:p w14:paraId="65F8643C" w14:textId="77777777" w:rsidR="00A33F93" w:rsidRPr="00A7546D" w:rsidRDefault="00A33F93" w:rsidP="002A647C">
            <w:pPr>
              <w:pStyle w:val="0Maintext"/>
              <w:spacing w:after="120" w:afterAutospacing="0" w:line="240" w:lineRule="auto"/>
              <w:ind w:right="546" w:firstLine="0"/>
              <w:jc w:val="center"/>
              <w:rPr>
                <w:b/>
                <w:bCs/>
                <w:sz w:val="22"/>
                <w:szCs w:val="22"/>
                <w:lang w:val="en-US" w:eastAsia="zh-CN"/>
              </w:rPr>
            </w:pPr>
            <w:r w:rsidRPr="00A7546D">
              <w:rPr>
                <w:b/>
                <w:bCs/>
                <w:sz w:val="22"/>
                <w:szCs w:val="22"/>
                <w:lang w:val="en-US" w:eastAsia="zh-CN"/>
              </w:rPr>
              <w:sym w:font="Symbol" w:char="F06D"/>
            </w:r>
          </w:p>
        </w:tc>
        <w:tc>
          <w:tcPr>
            <w:tcW w:w="1129" w:type="dxa"/>
          </w:tcPr>
          <w:p w14:paraId="052A4677" w14:textId="77777777" w:rsidR="00A33F93" w:rsidRPr="00A7546D" w:rsidRDefault="00A33F93" w:rsidP="002A647C">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N1</w:t>
            </w:r>
          </w:p>
        </w:tc>
        <w:tc>
          <w:tcPr>
            <w:tcW w:w="1418" w:type="dxa"/>
          </w:tcPr>
          <w:p w14:paraId="41DDEF97" w14:textId="77777777" w:rsidR="00A33F93" w:rsidRPr="00A7546D" w:rsidRDefault="00A33F93" w:rsidP="002A647C">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N1 + 4</w:t>
            </w:r>
          </w:p>
          <w:p w14:paraId="7A3D3BB5" w14:textId="77777777" w:rsidR="00A33F93" w:rsidRPr="00A7546D" w:rsidRDefault="00A33F93" w:rsidP="002A647C">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lang w:val="en-US"/>
                    </w:rPr>
                    <m:t>T</m:t>
                  </m:r>
                </m:e>
                <m:sub>
                  <m:r>
                    <m:rPr>
                      <m:sty m:val="bi"/>
                    </m:rPr>
                    <w:rPr>
                      <w:rFonts w:ascii="Cambria Math" w:hAnsi="Cambria Math"/>
                      <w:sz w:val="22"/>
                      <w:szCs w:val="22"/>
                      <w:lang w:val="en-US"/>
                    </w:rPr>
                    <m:t>proc,3</m:t>
                  </m:r>
                </m:sub>
              </m:sSub>
              <m:r>
                <m:rPr>
                  <m:sty m:val="bi"/>
                </m:rPr>
                <w:rPr>
                  <w:rFonts w:ascii="Cambria Math" w:eastAsia="Malgun Gothic" w:hAnsi="Cambria Math" w:cs="Times New Roman"/>
                  <w:sz w:val="22"/>
                  <w:szCs w:val="22"/>
                  <w:lang w:val="en-US" w:eastAsia="zh-CN"/>
                </w:rPr>
                <m:t>)</m:t>
              </m:r>
            </m:oMath>
          </w:p>
        </w:tc>
        <w:tc>
          <w:tcPr>
            <w:tcW w:w="997" w:type="dxa"/>
          </w:tcPr>
          <w:p w14:paraId="1A289660" w14:textId="77777777" w:rsidR="00A33F93" w:rsidRPr="00A7546D" w:rsidRDefault="00A33F93" w:rsidP="002A647C">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N2</w:t>
            </w:r>
          </w:p>
        </w:tc>
        <w:tc>
          <w:tcPr>
            <w:tcW w:w="3969" w:type="dxa"/>
            <w:gridSpan w:val="3"/>
          </w:tcPr>
          <w:p w14:paraId="221DB206" w14:textId="77777777" w:rsidR="00A33F93" w:rsidRPr="00D4201D" w:rsidRDefault="00A33F93" w:rsidP="002A647C">
            <w:pPr>
              <w:pStyle w:val="0Maintext"/>
              <w:spacing w:after="120" w:afterAutospacing="0" w:line="240" w:lineRule="auto"/>
              <w:ind w:firstLine="0"/>
              <w:jc w:val="center"/>
              <w:rPr>
                <w:b/>
                <w:bCs/>
                <w:sz w:val="22"/>
                <w:szCs w:val="22"/>
                <w:lang w:val="de-DE" w:eastAsia="zh-CN"/>
              </w:rPr>
            </w:pPr>
            <w:r w:rsidRPr="00D4201D">
              <w:rPr>
                <w:b/>
                <w:bCs/>
                <w:sz w:val="22"/>
                <w:szCs w:val="22"/>
                <w:lang w:val="de-DE" w:eastAsia="zh-CN"/>
              </w:rPr>
              <w:t xml:space="preserve">N2 + </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lang w:val="en-US"/>
                    </w:rPr>
                    <m:t>T</m:t>
                  </m:r>
                </m:e>
                <m:sub>
                  <m:r>
                    <m:rPr>
                      <m:sty m:val="bi"/>
                    </m:rPr>
                    <w:rPr>
                      <w:rFonts w:ascii="Cambria Math" w:hAnsi="Cambria Math"/>
                      <w:sz w:val="22"/>
                      <w:szCs w:val="22"/>
                      <w:lang w:val="en-US" w:eastAsia="zh-CN"/>
                    </w:rPr>
                    <m:t>switch</m:t>
                  </m:r>
                </m:sub>
              </m:sSub>
            </m:oMath>
          </w:p>
          <w:p w14:paraId="68435F27" w14:textId="77777777" w:rsidR="00A33F93" w:rsidRPr="00D4201D" w:rsidRDefault="00A33F93" w:rsidP="002A647C">
            <w:pPr>
              <w:pStyle w:val="0Maintext"/>
              <w:spacing w:after="120" w:afterAutospacing="0" w:line="240" w:lineRule="auto"/>
              <w:ind w:firstLine="0"/>
              <w:jc w:val="center"/>
              <w:rPr>
                <w:b/>
                <w:bCs/>
                <w:sz w:val="22"/>
                <w:szCs w:val="22"/>
                <w:lang w:val="de-DE" w:eastAsia="zh-CN"/>
              </w:rPr>
            </w:pPr>
            <w:r w:rsidRPr="00D4201D">
              <w:rPr>
                <w:b/>
                <w:bCs/>
                <w:sz w:val="22"/>
                <w:szCs w:val="22"/>
                <w:lang w:val="de-DE"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lang w:val="en-US"/>
                    </w:rPr>
                    <m:t>T</m:t>
                  </m:r>
                </m:e>
                <m:sub>
                  <m:r>
                    <m:rPr>
                      <m:sty m:val="bi"/>
                    </m:rPr>
                    <w:rPr>
                      <w:rFonts w:ascii="Cambria Math" w:hAnsi="Cambria Math"/>
                      <w:sz w:val="22"/>
                      <w:szCs w:val="22"/>
                      <w:lang w:val="en-US"/>
                    </w:rPr>
                    <m:t>proc</m:t>
                  </m:r>
                  <m:r>
                    <m:rPr>
                      <m:sty m:val="bi"/>
                    </m:rPr>
                    <w:rPr>
                      <w:rFonts w:ascii="Cambria Math" w:hAnsi="Cambria Math"/>
                      <w:sz w:val="22"/>
                      <w:szCs w:val="22"/>
                      <w:lang w:val="de-DE"/>
                    </w:rPr>
                    <m:t>,</m:t>
                  </m:r>
                  <m:r>
                    <m:rPr>
                      <m:sty m:val="bi"/>
                    </m:rPr>
                    <w:rPr>
                      <w:rFonts w:ascii="Cambria Math" w:hAnsi="Cambria Math"/>
                      <w:sz w:val="22"/>
                      <w:szCs w:val="22"/>
                      <w:lang w:val="en-US"/>
                    </w:rPr>
                    <m:t>2</m:t>
                  </m:r>
                </m:sub>
              </m:sSub>
              <m:r>
                <m:rPr>
                  <m:sty m:val="bi"/>
                </m:rPr>
                <w:rPr>
                  <w:rFonts w:ascii="Cambria Math" w:eastAsia="Malgun Gothic" w:hAnsi="Cambria Math" w:cs="Times New Roman"/>
                  <w:sz w:val="22"/>
                  <w:szCs w:val="22"/>
                  <w:lang w:val="de-DE" w:eastAsia="zh-CN"/>
                </w:rPr>
                <m:t>)</m:t>
              </m:r>
            </m:oMath>
          </w:p>
        </w:tc>
      </w:tr>
      <w:tr w:rsidR="00A33F93" w:rsidRPr="00A7546D" w14:paraId="7D77200D" w14:textId="77777777" w:rsidTr="002A647C">
        <w:trPr>
          <w:trHeight w:val="361"/>
          <w:jc w:val="center"/>
        </w:trPr>
        <w:tc>
          <w:tcPr>
            <w:tcW w:w="1843" w:type="dxa"/>
          </w:tcPr>
          <w:p w14:paraId="34E181A8" w14:textId="77777777" w:rsidR="00A33F93" w:rsidRPr="00D4201D" w:rsidRDefault="00A33F93" w:rsidP="002A647C">
            <w:pPr>
              <w:pStyle w:val="0Maintext"/>
              <w:spacing w:after="120" w:afterAutospacing="0" w:line="240" w:lineRule="auto"/>
              <w:ind w:firstLine="0"/>
              <w:jc w:val="center"/>
              <w:rPr>
                <w:b/>
                <w:bCs/>
                <w:sz w:val="22"/>
                <w:szCs w:val="22"/>
                <w:lang w:val="de-DE" w:eastAsia="zh-CN"/>
              </w:rPr>
            </w:pPr>
          </w:p>
        </w:tc>
        <w:tc>
          <w:tcPr>
            <w:tcW w:w="1129" w:type="dxa"/>
          </w:tcPr>
          <w:p w14:paraId="4A37C84C" w14:textId="77777777" w:rsidR="00A33F93" w:rsidRPr="00D4201D" w:rsidRDefault="00A33F93" w:rsidP="002A647C">
            <w:pPr>
              <w:pStyle w:val="0Maintext"/>
              <w:spacing w:after="120" w:afterAutospacing="0" w:line="240" w:lineRule="auto"/>
              <w:ind w:firstLine="0"/>
              <w:jc w:val="center"/>
              <w:rPr>
                <w:b/>
                <w:bCs/>
                <w:sz w:val="22"/>
                <w:szCs w:val="22"/>
                <w:lang w:val="de-DE" w:eastAsia="zh-CN"/>
              </w:rPr>
            </w:pPr>
          </w:p>
        </w:tc>
        <w:tc>
          <w:tcPr>
            <w:tcW w:w="1418" w:type="dxa"/>
          </w:tcPr>
          <w:p w14:paraId="590BE346" w14:textId="77777777" w:rsidR="00A33F93" w:rsidRPr="00D4201D" w:rsidRDefault="00A33F93" w:rsidP="002A647C">
            <w:pPr>
              <w:pStyle w:val="0Maintext"/>
              <w:spacing w:after="120" w:afterAutospacing="0" w:line="240" w:lineRule="auto"/>
              <w:ind w:firstLine="0"/>
              <w:jc w:val="center"/>
              <w:rPr>
                <w:b/>
                <w:bCs/>
                <w:sz w:val="22"/>
                <w:szCs w:val="22"/>
                <w:lang w:val="de-DE" w:eastAsia="zh-CN"/>
              </w:rPr>
            </w:pPr>
          </w:p>
        </w:tc>
        <w:tc>
          <w:tcPr>
            <w:tcW w:w="997" w:type="dxa"/>
          </w:tcPr>
          <w:p w14:paraId="381AE233" w14:textId="77777777" w:rsidR="00A33F93" w:rsidRPr="00D4201D" w:rsidRDefault="00A33F93" w:rsidP="002A647C">
            <w:pPr>
              <w:pStyle w:val="0Maintext"/>
              <w:spacing w:after="120" w:afterAutospacing="0" w:line="240" w:lineRule="auto"/>
              <w:ind w:firstLine="0"/>
              <w:jc w:val="center"/>
              <w:rPr>
                <w:b/>
                <w:bCs/>
                <w:sz w:val="22"/>
                <w:szCs w:val="22"/>
                <w:lang w:val="de-DE" w:eastAsia="zh-CN"/>
              </w:rPr>
            </w:pPr>
          </w:p>
        </w:tc>
        <w:tc>
          <w:tcPr>
            <w:tcW w:w="1276" w:type="dxa"/>
          </w:tcPr>
          <w:p w14:paraId="7A649C56" w14:textId="77777777" w:rsidR="00A33F93" w:rsidRPr="00A7546D" w:rsidRDefault="00A33F93" w:rsidP="002A647C">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35</w:t>
            </w:r>
            <w:r w:rsidRPr="00A7546D">
              <w:rPr>
                <w:b/>
                <w:bCs/>
                <w:sz w:val="22"/>
                <w:szCs w:val="22"/>
                <w:lang w:val="en-US" w:eastAsia="zh-CN"/>
              </w:rPr>
              <w:sym w:font="Symbol" w:char="F06D"/>
            </w:r>
            <w:r w:rsidRPr="00A7546D">
              <w:rPr>
                <w:b/>
                <w:bCs/>
                <w:sz w:val="22"/>
                <w:szCs w:val="22"/>
                <w:lang w:val="en-US" w:eastAsia="zh-CN"/>
              </w:rPr>
              <w:t>s</w:t>
            </w:r>
          </w:p>
        </w:tc>
        <w:tc>
          <w:tcPr>
            <w:tcW w:w="1418" w:type="dxa"/>
          </w:tcPr>
          <w:p w14:paraId="00CE78F8" w14:textId="77777777" w:rsidR="00A33F93" w:rsidRPr="00A7546D" w:rsidRDefault="00A33F93" w:rsidP="002A647C">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140</w:t>
            </w:r>
            <w:r w:rsidRPr="00A7546D">
              <w:rPr>
                <w:b/>
                <w:bCs/>
                <w:sz w:val="22"/>
                <w:szCs w:val="22"/>
                <w:lang w:val="en-US" w:eastAsia="zh-CN"/>
              </w:rPr>
              <w:sym w:font="Symbol" w:char="F06D"/>
            </w:r>
            <w:r w:rsidRPr="00A7546D">
              <w:rPr>
                <w:b/>
                <w:bCs/>
                <w:sz w:val="22"/>
                <w:szCs w:val="22"/>
                <w:lang w:val="en-US" w:eastAsia="zh-CN"/>
              </w:rPr>
              <w:t>s</w:t>
            </w:r>
          </w:p>
        </w:tc>
        <w:tc>
          <w:tcPr>
            <w:tcW w:w="1275" w:type="dxa"/>
          </w:tcPr>
          <w:p w14:paraId="0C0380F6" w14:textId="77777777" w:rsidR="00A33F93" w:rsidRPr="00A7546D" w:rsidRDefault="00A33F93" w:rsidP="002A647C">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210</w:t>
            </w:r>
            <w:r w:rsidRPr="00A7546D">
              <w:rPr>
                <w:b/>
                <w:bCs/>
                <w:sz w:val="22"/>
                <w:szCs w:val="22"/>
                <w:lang w:val="en-US" w:eastAsia="zh-CN"/>
              </w:rPr>
              <w:sym w:font="Symbol" w:char="F06D"/>
            </w:r>
            <w:r w:rsidRPr="00A7546D">
              <w:rPr>
                <w:b/>
                <w:bCs/>
                <w:sz w:val="22"/>
                <w:szCs w:val="22"/>
                <w:lang w:val="en-US" w:eastAsia="zh-CN"/>
              </w:rPr>
              <w:t>s</w:t>
            </w:r>
          </w:p>
        </w:tc>
      </w:tr>
      <w:tr w:rsidR="00A33F93" w:rsidRPr="00A7546D" w14:paraId="1B6A2528" w14:textId="77777777" w:rsidTr="002A647C">
        <w:trPr>
          <w:jc w:val="center"/>
        </w:trPr>
        <w:tc>
          <w:tcPr>
            <w:tcW w:w="1843" w:type="dxa"/>
          </w:tcPr>
          <w:p w14:paraId="5E159163"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0</w:t>
            </w:r>
          </w:p>
        </w:tc>
        <w:tc>
          <w:tcPr>
            <w:tcW w:w="1129" w:type="dxa"/>
          </w:tcPr>
          <w:p w14:paraId="7C777288"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8</w:t>
            </w:r>
          </w:p>
        </w:tc>
        <w:tc>
          <w:tcPr>
            <w:tcW w:w="1418" w:type="dxa"/>
          </w:tcPr>
          <w:p w14:paraId="0D71B702" w14:textId="77777777" w:rsidR="00A33F93" w:rsidRPr="00A7546D" w:rsidRDefault="00A33F93" w:rsidP="002A647C">
            <w:pPr>
              <w:pStyle w:val="0Maintext"/>
              <w:spacing w:after="120" w:afterAutospacing="0" w:line="240" w:lineRule="auto"/>
              <w:ind w:firstLine="0"/>
              <w:jc w:val="center"/>
              <w:rPr>
                <w:b/>
                <w:bCs/>
                <w:sz w:val="22"/>
                <w:szCs w:val="22"/>
                <w:u w:val="single"/>
                <w:lang w:val="en-US" w:eastAsia="zh-CN"/>
              </w:rPr>
            </w:pPr>
            <w:r w:rsidRPr="00A7546D">
              <w:rPr>
                <w:b/>
                <w:bCs/>
                <w:sz w:val="22"/>
                <w:szCs w:val="22"/>
                <w:u w:val="single"/>
                <w:lang w:val="en-US" w:eastAsia="zh-CN"/>
              </w:rPr>
              <w:t>12</w:t>
            </w:r>
          </w:p>
        </w:tc>
        <w:tc>
          <w:tcPr>
            <w:tcW w:w="997" w:type="dxa"/>
          </w:tcPr>
          <w:p w14:paraId="5E8674E8"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10</w:t>
            </w:r>
          </w:p>
        </w:tc>
        <w:tc>
          <w:tcPr>
            <w:tcW w:w="1276" w:type="dxa"/>
          </w:tcPr>
          <w:p w14:paraId="673FD66C"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11</w:t>
            </w:r>
          </w:p>
        </w:tc>
        <w:tc>
          <w:tcPr>
            <w:tcW w:w="1418" w:type="dxa"/>
          </w:tcPr>
          <w:p w14:paraId="1711EDE4"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12</w:t>
            </w:r>
          </w:p>
        </w:tc>
        <w:tc>
          <w:tcPr>
            <w:tcW w:w="1275" w:type="dxa"/>
          </w:tcPr>
          <w:p w14:paraId="25DFF296" w14:textId="77777777" w:rsidR="00A33F93" w:rsidRPr="00A7546D" w:rsidRDefault="00A33F93" w:rsidP="002A647C">
            <w:pPr>
              <w:pStyle w:val="0Maintext"/>
              <w:spacing w:after="120" w:afterAutospacing="0" w:line="240" w:lineRule="auto"/>
              <w:ind w:firstLine="0"/>
              <w:jc w:val="center"/>
              <w:rPr>
                <w:b/>
                <w:bCs/>
                <w:sz w:val="22"/>
                <w:szCs w:val="22"/>
                <w:u w:val="single"/>
                <w:lang w:val="en-US" w:eastAsia="zh-CN"/>
              </w:rPr>
            </w:pPr>
            <w:r w:rsidRPr="00A7546D">
              <w:rPr>
                <w:b/>
                <w:bCs/>
                <w:color w:val="FF0000"/>
                <w:sz w:val="22"/>
                <w:szCs w:val="22"/>
                <w:u w:val="single"/>
                <w:lang w:val="en-US" w:eastAsia="zh-CN"/>
              </w:rPr>
              <w:t>13</w:t>
            </w:r>
          </w:p>
        </w:tc>
      </w:tr>
      <w:tr w:rsidR="00A33F93" w:rsidRPr="00A7546D" w14:paraId="299FE798" w14:textId="77777777" w:rsidTr="002A647C">
        <w:trPr>
          <w:jc w:val="center"/>
        </w:trPr>
        <w:tc>
          <w:tcPr>
            <w:tcW w:w="1843" w:type="dxa"/>
          </w:tcPr>
          <w:p w14:paraId="52204001"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1</w:t>
            </w:r>
          </w:p>
        </w:tc>
        <w:tc>
          <w:tcPr>
            <w:tcW w:w="1129" w:type="dxa"/>
          </w:tcPr>
          <w:p w14:paraId="3A44435A"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10</w:t>
            </w:r>
          </w:p>
        </w:tc>
        <w:tc>
          <w:tcPr>
            <w:tcW w:w="1418" w:type="dxa"/>
          </w:tcPr>
          <w:p w14:paraId="67D89721" w14:textId="77777777" w:rsidR="00A33F93" w:rsidRPr="00A7546D" w:rsidRDefault="00A33F93" w:rsidP="002A647C">
            <w:pPr>
              <w:pStyle w:val="0Maintext"/>
              <w:spacing w:after="120" w:afterAutospacing="0" w:line="240" w:lineRule="auto"/>
              <w:ind w:firstLine="0"/>
              <w:jc w:val="center"/>
              <w:rPr>
                <w:b/>
                <w:bCs/>
                <w:sz w:val="22"/>
                <w:szCs w:val="22"/>
                <w:u w:val="single"/>
                <w:lang w:val="en-US" w:eastAsia="zh-CN"/>
              </w:rPr>
            </w:pPr>
            <w:r w:rsidRPr="00A7546D">
              <w:rPr>
                <w:b/>
                <w:bCs/>
                <w:sz w:val="22"/>
                <w:szCs w:val="22"/>
                <w:u w:val="single"/>
                <w:lang w:val="en-US" w:eastAsia="zh-CN"/>
              </w:rPr>
              <w:t>14</w:t>
            </w:r>
          </w:p>
        </w:tc>
        <w:tc>
          <w:tcPr>
            <w:tcW w:w="997" w:type="dxa"/>
          </w:tcPr>
          <w:p w14:paraId="7B2AB91B"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12</w:t>
            </w:r>
          </w:p>
        </w:tc>
        <w:tc>
          <w:tcPr>
            <w:tcW w:w="1276" w:type="dxa"/>
          </w:tcPr>
          <w:p w14:paraId="310C4522"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13</w:t>
            </w:r>
          </w:p>
        </w:tc>
        <w:tc>
          <w:tcPr>
            <w:tcW w:w="1418" w:type="dxa"/>
          </w:tcPr>
          <w:p w14:paraId="3EC4FACD" w14:textId="77777777" w:rsidR="00A33F93" w:rsidRPr="00A7546D" w:rsidRDefault="00A33F93" w:rsidP="002A647C">
            <w:pPr>
              <w:pStyle w:val="0Maintext"/>
              <w:spacing w:after="120" w:afterAutospacing="0" w:line="240" w:lineRule="auto"/>
              <w:ind w:firstLine="0"/>
              <w:jc w:val="center"/>
              <w:rPr>
                <w:b/>
                <w:bCs/>
                <w:color w:val="FF0000"/>
                <w:sz w:val="22"/>
                <w:szCs w:val="22"/>
                <w:u w:val="single"/>
                <w:lang w:val="en-US" w:eastAsia="zh-CN"/>
              </w:rPr>
            </w:pPr>
            <w:r w:rsidRPr="00A7546D">
              <w:rPr>
                <w:b/>
                <w:bCs/>
                <w:color w:val="FF0000"/>
                <w:sz w:val="22"/>
                <w:szCs w:val="22"/>
                <w:u w:val="single"/>
                <w:lang w:val="en-US" w:eastAsia="zh-CN"/>
              </w:rPr>
              <w:t>16</w:t>
            </w:r>
          </w:p>
        </w:tc>
        <w:tc>
          <w:tcPr>
            <w:tcW w:w="1275" w:type="dxa"/>
          </w:tcPr>
          <w:p w14:paraId="25D64EF6" w14:textId="77777777" w:rsidR="00A33F93" w:rsidRPr="00A7546D" w:rsidRDefault="00A33F93" w:rsidP="002A647C">
            <w:pPr>
              <w:pStyle w:val="0Maintext"/>
              <w:spacing w:after="120" w:afterAutospacing="0" w:line="240" w:lineRule="auto"/>
              <w:ind w:firstLine="0"/>
              <w:jc w:val="center"/>
              <w:rPr>
                <w:b/>
                <w:bCs/>
                <w:color w:val="FF0000"/>
                <w:sz w:val="22"/>
                <w:szCs w:val="22"/>
                <w:u w:val="single"/>
                <w:lang w:val="en-US" w:eastAsia="zh-CN"/>
              </w:rPr>
            </w:pPr>
            <w:r w:rsidRPr="00A7546D">
              <w:rPr>
                <w:b/>
                <w:bCs/>
                <w:color w:val="FF0000"/>
                <w:sz w:val="22"/>
                <w:szCs w:val="22"/>
                <w:u w:val="single"/>
                <w:lang w:val="en-US" w:eastAsia="zh-CN"/>
              </w:rPr>
              <w:t>18</w:t>
            </w:r>
          </w:p>
        </w:tc>
      </w:tr>
      <w:tr w:rsidR="00A33F93" w:rsidRPr="00A7546D" w14:paraId="2B806F28" w14:textId="77777777" w:rsidTr="002A647C">
        <w:trPr>
          <w:trHeight w:val="48"/>
          <w:jc w:val="center"/>
        </w:trPr>
        <w:tc>
          <w:tcPr>
            <w:tcW w:w="1843" w:type="dxa"/>
          </w:tcPr>
          <w:p w14:paraId="76847CD8"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2</w:t>
            </w:r>
          </w:p>
        </w:tc>
        <w:tc>
          <w:tcPr>
            <w:tcW w:w="1129" w:type="dxa"/>
          </w:tcPr>
          <w:p w14:paraId="53B66760"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17</w:t>
            </w:r>
          </w:p>
        </w:tc>
        <w:tc>
          <w:tcPr>
            <w:tcW w:w="1418" w:type="dxa"/>
          </w:tcPr>
          <w:p w14:paraId="17A89FED" w14:textId="77777777" w:rsidR="00A33F93" w:rsidRPr="00A7546D" w:rsidRDefault="00A33F93" w:rsidP="002A647C">
            <w:pPr>
              <w:pStyle w:val="0Maintext"/>
              <w:spacing w:after="120" w:afterAutospacing="0" w:line="240" w:lineRule="auto"/>
              <w:ind w:firstLine="0"/>
              <w:jc w:val="center"/>
              <w:rPr>
                <w:b/>
                <w:bCs/>
                <w:sz w:val="22"/>
                <w:szCs w:val="22"/>
                <w:u w:val="single"/>
                <w:lang w:val="en-US" w:eastAsia="zh-CN"/>
              </w:rPr>
            </w:pPr>
            <w:r w:rsidRPr="00A7546D">
              <w:rPr>
                <w:b/>
                <w:bCs/>
                <w:sz w:val="22"/>
                <w:szCs w:val="22"/>
                <w:u w:val="single"/>
                <w:lang w:val="en-US" w:eastAsia="zh-CN"/>
              </w:rPr>
              <w:t>21</w:t>
            </w:r>
          </w:p>
        </w:tc>
        <w:tc>
          <w:tcPr>
            <w:tcW w:w="997" w:type="dxa"/>
          </w:tcPr>
          <w:p w14:paraId="3B0BF69A"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23</w:t>
            </w:r>
          </w:p>
        </w:tc>
        <w:tc>
          <w:tcPr>
            <w:tcW w:w="1276" w:type="dxa"/>
          </w:tcPr>
          <w:p w14:paraId="550051ED" w14:textId="77777777" w:rsidR="00A33F93" w:rsidRPr="00A7546D" w:rsidRDefault="00A33F93" w:rsidP="002A647C">
            <w:pPr>
              <w:pStyle w:val="0Maintext"/>
              <w:spacing w:after="120" w:afterAutospacing="0" w:line="240" w:lineRule="auto"/>
              <w:ind w:firstLine="0"/>
              <w:jc w:val="center"/>
              <w:rPr>
                <w:b/>
                <w:bCs/>
                <w:color w:val="FF0000"/>
                <w:sz w:val="22"/>
                <w:szCs w:val="22"/>
                <w:u w:val="single"/>
                <w:lang w:val="en-US" w:eastAsia="zh-CN"/>
              </w:rPr>
            </w:pPr>
            <w:r w:rsidRPr="00A7546D">
              <w:rPr>
                <w:b/>
                <w:bCs/>
                <w:color w:val="FF0000"/>
                <w:sz w:val="22"/>
                <w:szCs w:val="22"/>
                <w:u w:val="single"/>
                <w:lang w:val="en-US" w:eastAsia="zh-CN"/>
              </w:rPr>
              <w:t>25</w:t>
            </w:r>
          </w:p>
        </w:tc>
        <w:tc>
          <w:tcPr>
            <w:tcW w:w="1418" w:type="dxa"/>
          </w:tcPr>
          <w:p w14:paraId="0853E517" w14:textId="77777777" w:rsidR="00A33F93" w:rsidRPr="00A7546D" w:rsidRDefault="00A33F93" w:rsidP="002A647C">
            <w:pPr>
              <w:pStyle w:val="0Maintext"/>
              <w:spacing w:after="120" w:afterAutospacing="0" w:line="240" w:lineRule="auto"/>
              <w:ind w:firstLine="0"/>
              <w:jc w:val="center"/>
              <w:rPr>
                <w:b/>
                <w:bCs/>
                <w:color w:val="FF0000"/>
                <w:sz w:val="22"/>
                <w:szCs w:val="22"/>
                <w:u w:val="single"/>
                <w:lang w:val="en-US" w:eastAsia="zh-CN"/>
              </w:rPr>
            </w:pPr>
            <w:r w:rsidRPr="00A7546D">
              <w:rPr>
                <w:b/>
                <w:bCs/>
                <w:color w:val="FF0000"/>
                <w:sz w:val="22"/>
                <w:szCs w:val="22"/>
                <w:u w:val="single"/>
                <w:lang w:val="en-US" w:eastAsia="zh-CN"/>
              </w:rPr>
              <w:t>31</w:t>
            </w:r>
          </w:p>
        </w:tc>
        <w:tc>
          <w:tcPr>
            <w:tcW w:w="1275" w:type="dxa"/>
          </w:tcPr>
          <w:p w14:paraId="15885DBA" w14:textId="77777777" w:rsidR="00A33F93" w:rsidRPr="00A7546D" w:rsidRDefault="00A33F93" w:rsidP="002A647C">
            <w:pPr>
              <w:pStyle w:val="0Maintext"/>
              <w:spacing w:after="120" w:afterAutospacing="0" w:line="240" w:lineRule="auto"/>
              <w:ind w:firstLine="0"/>
              <w:jc w:val="center"/>
              <w:rPr>
                <w:b/>
                <w:bCs/>
                <w:color w:val="FF0000"/>
                <w:sz w:val="22"/>
                <w:szCs w:val="22"/>
                <w:u w:val="single"/>
                <w:lang w:val="en-US" w:eastAsia="zh-CN"/>
              </w:rPr>
            </w:pPr>
            <w:r w:rsidRPr="00A7546D">
              <w:rPr>
                <w:b/>
                <w:bCs/>
                <w:color w:val="FF0000"/>
                <w:sz w:val="22"/>
                <w:szCs w:val="22"/>
                <w:u w:val="single"/>
                <w:lang w:val="en-US" w:eastAsia="zh-CN"/>
              </w:rPr>
              <w:t>35</w:t>
            </w:r>
          </w:p>
        </w:tc>
      </w:tr>
    </w:tbl>
    <w:p w14:paraId="7935090D" w14:textId="77777777" w:rsidR="00A33F93" w:rsidRPr="00A7546D" w:rsidRDefault="00A33F93" w:rsidP="00A33F93">
      <w:pPr>
        <w:pStyle w:val="0Maintext"/>
        <w:spacing w:after="120" w:afterAutospacing="0" w:line="240" w:lineRule="auto"/>
        <w:ind w:firstLine="0"/>
        <w:rPr>
          <w:sz w:val="22"/>
          <w:szCs w:val="22"/>
          <w:lang w:val="en-US" w:eastAsia="zh-CN"/>
        </w:rPr>
      </w:pPr>
    </w:p>
    <w:p w14:paraId="02A9286B" w14:textId="13202A22" w:rsidR="00A33F93" w:rsidRPr="00A7546D" w:rsidRDefault="00A33F93" w:rsidP="00A33F93">
      <w:pPr>
        <w:pStyle w:val="0Maintext"/>
        <w:spacing w:after="120" w:afterAutospacing="0" w:line="240" w:lineRule="auto"/>
        <w:ind w:firstLine="0"/>
        <w:rPr>
          <w:sz w:val="22"/>
          <w:szCs w:val="22"/>
          <w:lang w:val="en-US" w:eastAsia="zh-CN"/>
        </w:rPr>
      </w:pPr>
      <w:r w:rsidRPr="00A7546D">
        <w:rPr>
          <w:sz w:val="22"/>
          <w:szCs w:val="22"/>
          <w:lang w:val="en-US" w:eastAsia="zh-CN"/>
        </w:rPr>
        <w:t xml:space="preserve">Therefore, it is quite clear that the margin expected from PDSCH symbols and/or gap between scheduling DCI and PDSCH is not sufficient to accommodate the required switching gap as reported by UE. With current processing capability, it is not reasonable to assume that UE should be able to perform UL Tx switching triggered for PUCCH carrying HARQ-ACK in all the scheduling scenarios and all capabilities, as currently supported in NR. </w:t>
      </w:r>
    </w:p>
    <w:p w14:paraId="53FD0EE0" w14:textId="2E308DE1" w:rsidR="00284CA8" w:rsidRPr="00A7546D" w:rsidRDefault="00284CA8" w:rsidP="00A33F93">
      <w:pPr>
        <w:pStyle w:val="0Maintext"/>
        <w:spacing w:after="120" w:afterAutospacing="0" w:line="240" w:lineRule="auto"/>
        <w:ind w:firstLine="0"/>
        <w:rPr>
          <w:sz w:val="22"/>
          <w:szCs w:val="22"/>
          <w:lang w:val="en-US" w:eastAsia="zh-CN"/>
        </w:rPr>
      </w:pPr>
    </w:p>
    <w:p w14:paraId="17BFB6CD" w14:textId="77777777" w:rsidR="00284CA8" w:rsidRPr="00A7546D" w:rsidRDefault="00284CA8" w:rsidP="00A33F93">
      <w:pPr>
        <w:pStyle w:val="0Maintext"/>
        <w:spacing w:after="120" w:afterAutospacing="0" w:line="240" w:lineRule="auto"/>
        <w:ind w:firstLine="0"/>
        <w:rPr>
          <w:sz w:val="22"/>
          <w:szCs w:val="22"/>
          <w:lang w:val="en-US" w:eastAsia="zh-CN"/>
        </w:rPr>
      </w:pPr>
    </w:p>
    <w:p w14:paraId="2E804B8B" w14:textId="79016EE1" w:rsidR="00A33F93" w:rsidRPr="00A7546D" w:rsidRDefault="00A33F93" w:rsidP="00A33F93">
      <w:pPr>
        <w:pStyle w:val="0Maintext"/>
        <w:spacing w:after="120" w:afterAutospacing="0" w:line="240" w:lineRule="auto"/>
        <w:ind w:firstLine="0"/>
        <w:rPr>
          <w:b/>
          <w:bCs/>
          <w:i/>
          <w:iCs/>
          <w:sz w:val="22"/>
          <w:szCs w:val="22"/>
          <w:lang w:val="en-US" w:eastAsia="zh-CN"/>
        </w:rPr>
      </w:pPr>
      <w:r w:rsidRPr="00A7546D">
        <w:rPr>
          <w:b/>
          <w:bCs/>
          <w:i/>
          <w:iCs/>
          <w:sz w:val="22"/>
          <w:szCs w:val="22"/>
          <w:lang w:val="en-US" w:eastAsia="zh-CN"/>
        </w:rPr>
        <w:lastRenderedPageBreak/>
        <w:t xml:space="preserve">Observation 1: </w:t>
      </w:r>
      <w:r w:rsidR="00284CA8" w:rsidRPr="00A7546D">
        <w:rPr>
          <w:b/>
          <w:bCs/>
          <w:i/>
          <w:iCs/>
          <w:sz w:val="22"/>
          <w:szCs w:val="22"/>
          <w:lang w:val="en-US" w:eastAsia="zh-CN"/>
        </w:rPr>
        <w:t xml:space="preserve">When UL Tx switching is triggered for PUCCH carrying HARQ-ACK, </w:t>
      </w:r>
      <w:r w:rsidRPr="00A7546D">
        <w:rPr>
          <w:b/>
          <w:bCs/>
          <w:i/>
          <w:iCs/>
          <w:sz w:val="22"/>
          <w:szCs w:val="22"/>
          <w:lang w:val="en-US" w:eastAsia="zh-CN"/>
        </w:rPr>
        <w:t>the margin provided by the PDSCH symbols plus PDSCH processing timeline is not</w:t>
      </w:r>
      <w:r w:rsidR="00284CA8" w:rsidRPr="00A7546D">
        <w:rPr>
          <w:b/>
          <w:bCs/>
          <w:i/>
          <w:iCs/>
          <w:sz w:val="22"/>
          <w:szCs w:val="22"/>
          <w:lang w:val="en-US" w:eastAsia="zh-CN"/>
        </w:rPr>
        <w:t xml:space="preserve"> sufficient</w:t>
      </w:r>
      <w:r w:rsidRPr="00A7546D">
        <w:rPr>
          <w:b/>
          <w:bCs/>
          <w:i/>
          <w:iCs/>
          <w:sz w:val="22"/>
          <w:szCs w:val="22"/>
          <w:lang w:val="en-US" w:eastAsia="zh-CN"/>
        </w:rPr>
        <w:t xml:space="preserve"> to perform </w:t>
      </w:r>
      <w:r w:rsidR="00284CA8" w:rsidRPr="00A7546D">
        <w:rPr>
          <w:b/>
          <w:bCs/>
          <w:i/>
          <w:iCs/>
          <w:sz w:val="22"/>
          <w:szCs w:val="22"/>
          <w:lang w:val="en-US" w:eastAsia="zh-CN"/>
        </w:rPr>
        <w:t xml:space="preserve">the triggered </w:t>
      </w:r>
      <w:r w:rsidRPr="00A7546D">
        <w:rPr>
          <w:b/>
          <w:bCs/>
          <w:i/>
          <w:iCs/>
          <w:sz w:val="22"/>
          <w:szCs w:val="22"/>
          <w:lang w:val="en-US" w:eastAsia="zh-CN"/>
        </w:rPr>
        <w:t>switching for the scenarios when (also shown in Table):</w:t>
      </w:r>
    </w:p>
    <w:p w14:paraId="0ADECF98" w14:textId="77777777" w:rsidR="00A33F93" w:rsidRPr="00A7546D" w:rsidRDefault="00A33F93">
      <w:pPr>
        <w:pStyle w:val="0Maintext"/>
        <w:numPr>
          <w:ilvl w:val="0"/>
          <w:numId w:val="6"/>
        </w:numPr>
        <w:spacing w:after="120" w:afterAutospacing="0" w:line="240" w:lineRule="auto"/>
        <w:rPr>
          <w:b/>
          <w:bCs/>
          <w:i/>
          <w:iCs/>
          <w:sz w:val="22"/>
          <w:szCs w:val="22"/>
          <w:lang w:val="en-US" w:eastAsia="zh-CN"/>
        </w:rPr>
      </w:pPr>
      <w:r w:rsidRPr="00A7546D">
        <w:rPr>
          <w:b/>
          <w:bCs/>
          <w:i/>
          <w:iCs/>
          <w:sz w:val="22"/>
          <w:szCs w:val="22"/>
          <w:lang w:val="en-US" w:eastAsia="zh-CN"/>
        </w:rPr>
        <w:t>the scheduling DCI and corresponding PDSCH are overlapping</w:t>
      </w:r>
    </w:p>
    <w:p w14:paraId="20CEB843" w14:textId="77777777" w:rsidR="00A33F93" w:rsidRPr="00A7546D" w:rsidRDefault="00A33F93">
      <w:pPr>
        <w:pStyle w:val="0Maintext"/>
        <w:numPr>
          <w:ilvl w:val="0"/>
          <w:numId w:val="6"/>
        </w:numPr>
        <w:spacing w:after="120" w:afterAutospacing="0" w:line="240" w:lineRule="auto"/>
        <w:rPr>
          <w:b/>
          <w:bCs/>
          <w:i/>
          <w:iCs/>
          <w:sz w:val="22"/>
          <w:szCs w:val="22"/>
          <w:lang w:val="en-US" w:eastAsia="zh-CN"/>
        </w:rPr>
      </w:pPr>
      <w:r w:rsidRPr="00A7546D">
        <w:rPr>
          <w:b/>
          <w:bCs/>
          <w:i/>
          <w:iCs/>
          <w:sz w:val="22"/>
          <w:szCs w:val="22"/>
          <w:lang w:val="en-US" w:eastAsia="zh-CN"/>
        </w:rPr>
        <w:t>and/or reported switching gap value is higher</w:t>
      </w:r>
    </w:p>
    <w:p w14:paraId="357FA51A" w14:textId="77777777" w:rsidR="00A33F93" w:rsidRPr="00A7546D" w:rsidRDefault="00A33F93">
      <w:pPr>
        <w:pStyle w:val="0Maintext"/>
        <w:numPr>
          <w:ilvl w:val="0"/>
          <w:numId w:val="6"/>
        </w:numPr>
        <w:spacing w:after="120" w:afterAutospacing="0" w:line="240" w:lineRule="auto"/>
        <w:rPr>
          <w:b/>
          <w:bCs/>
          <w:i/>
          <w:iCs/>
          <w:sz w:val="22"/>
          <w:szCs w:val="22"/>
          <w:lang w:val="en-US" w:eastAsia="zh-CN"/>
        </w:rPr>
      </w:pPr>
      <w:r w:rsidRPr="00A7546D">
        <w:rPr>
          <w:b/>
          <w:bCs/>
          <w:i/>
          <w:iCs/>
          <w:sz w:val="22"/>
          <w:szCs w:val="22"/>
          <w:lang w:val="en-US" w:eastAsia="zh-CN"/>
        </w:rPr>
        <w:t xml:space="preserve">and/or higher numerology is applied </w:t>
      </w:r>
    </w:p>
    <w:tbl>
      <w:tblPr>
        <w:tblStyle w:val="TableGrid"/>
        <w:tblW w:w="9357" w:type="dxa"/>
        <w:jc w:val="center"/>
        <w:tblLayout w:type="fixed"/>
        <w:tblLook w:val="04A0" w:firstRow="1" w:lastRow="0" w:firstColumn="1" w:lastColumn="0" w:noHBand="0" w:noVBand="1"/>
      </w:tblPr>
      <w:tblGrid>
        <w:gridCol w:w="1702"/>
        <w:gridCol w:w="1276"/>
        <w:gridCol w:w="1559"/>
        <w:gridCol w:w="1134"/>
        <w:gridCol w:w="1134"/>
        <w:gridCol w:w="1134"/>
        <w:gridCol w:w="1418"/>
      </w:tblGrid>
      <w:tr w:rsidR="00A33F93" w:rsidRPr="00D4201D" w14:paraId="50C6B687" w14:textId="77777777" w:rsidTr="00284CA8">
        <w:trPr>
          <w:jc w:val="center"/>
        </w:trPr>
        <w:tc>
          <w:tcPr>
            <w:tcW w:w="1702" w:type="dxa"/>
          </w:tcPr>
          <w:p w14:paraId="7CEDAA36" w14:textId="77777777" w:rsidR="00A33F93" w:rsidRPr="00A7546D" w:rsidRDefault="00A33F93" w:rsidP="002A647C">
            <w:pPr>
              <w:pStyle w:val="0Maintext"/>
              <w:spacing w:after="120" w:afterAutospacing="0" w:line="240" w:lineRule="auto"/>
              <w:ind w:right="546" w:firstLine="0"/>
              <w:jc w:val="center"/>
              <w:rPr>
                <w:b/>
                <w:bCs/>
                <w:sz w:val="22"/>
                <w:szCs w:val="22"/>
                <w:lang w:val="en-US" w:eastAsia="zh-CN"/>
              </w:rPr>
            </w:pPr>
            <w:r w:rsidRPr="00A7546D">
              <w:rPr>
                <w:b/>
                <w:bCs/>
                <w:sz w:val="22"/>
                <w:szCs w:val="22"/>
                <w:lang w:val="en-US" w:eastAsia="zh-CN"/>
              </w:rPr>
              <w:sym w:font="Symbol" w:char="F06D"/>
            </w:r>
          </w:p>
        </w:tc>
        <w:tc>
          <w:tcPr>
            <w:tcW w:w="1276" w:type="dxa"/>
          </w:tcPr>
          <w:p w14:paraId="44A7DCAB" w14:textId="77777777" w:rsidR="00A33F93" w:rsidRPr="00A7546D" w:rsidRDefault="00A33F93" w:rsidP="002A647C">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N1</w:t>
            </w:r>
          </w:p>
        </w:tc>
        <w:tc>
          <w:tcPr>
            <w:tcW w:w="1559" w:type="dxa"/>
          </w:tcPr>
          <w:p w14:paraId="76C95A1E" w14:textId="77777777" w:rsidR="00A33F93" w:rsidRPr="00A7546D" w:rsidRDefault="00A33F93" w:rsidP="002A647C">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N1 + 4</w:t>
            </w:r>
          </w:p>
          <w:p w14:paraId="25933479" w14:textId="77777777" w:rsidR="00A33F93" w:rsidRPr="00A7546D" w:rsidRDefault="00A33F93" w:rsidP="002A647C">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lang w:val="en-US"/>
                    </w:rPr>
                    <m:t>T</m:t>
                  </m:r>
                </m:e>
                <m:sub>
                  <m:r>
                    <m:rPr>
                      <m:sty m:val="bi"/>
                    </m:rPr>
                    <w:rPr>
                      <w:rFonts w:ascii="Cambria Math" w:hAnsi="Cambria Math"/>
                      <w:sz w:val="22"/>
                      <w:szCs w:val="22"/>
                      <w:lang w:val="en-US"/>
                    </w:rPr>
                    <m:t>proc,3</m:t>
                  </m:r>
                </m:sub>
              </m:sSub>
              <m:r>
                <m:rPr>
                  <m:sty m:val="bi"/>
                </m:rPr>
                <w:rPr>
                  <w:rFonts w:ascii="Cambria Math" w:eastAsia="Malgun Gothic" w:hAnsi="Cambria Math" w:cs="Times New Roman"/>
                  <w:sz w:val="22"/>
                  <w:szCs w:val="22"/>
                  <w:lang w:val="en-US" w:eastAsia="zh-CN"/>
                </w:rPr>
                <m:t>)</m:t>
              </m:r>
            </m:oMath>
          </w:p>
        </w:tc>
        <w:tc>
          <w:tcPr>
            <w:tcW w:w="1134" w:type="dxa"/>
          </w:tcPr>
          <w:p w14:paraId="1B50DE4D" w14:textId="77777777" w:rsidR="00A33F93" w:rsidRPr="00A7546D" w:rsidRDefault="00A33F93" w:rsidP="002A647C">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N2</w:t>
            </w:r>
          </w:p>
        </w:tc>
        <w:tc>
          <w:tcPr>
            <w:tcW w:w="3686" w:type="dxa"/>
            <w:gridSpan w:val="3"/>
          </w:tcPr>
          <w:p w14:paraId="086CE95F" w14:textId="77777777" w:rsidR="00A33F93" w:rsidRPr="00D4201D" w:rsidRDefault="00A33F93" w:rsidP="002A647C">
            <w:pPr>
              <w:pStyle w:val="0Maintext"/>
              <w:spacing w:after="120" w:afterAutospacing="0" w:line="240" w:lineRule="auto"/>
              <w:ind w:firstLine="0"/>
              <w:jc w:val="center"/>
              <w:rPr>
                <w:b/>
                <w:bCs/>
                <w:sz w:val="22"/>
                <w:szCs w:val="22"/>
                <w:lang w:val="de-DE" w:eastAsia="zh-CN"/>
              </w:rPr>
            </w:pPr>
            <w:r w:rsidRPr="00D4201D">
              <w:rPr>
                <w:b/>
                <w:bCs/>
                <w:sz w:val="22"/>
                <w:szCs w:val="22"/>
                <w:lang w:val="de-DE" w:eastAsia="zh-CN"/>
              </w:rPr>
              <w:t xml:space="preserve">N2 + </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lang w:val="en-US"/>
                    </w:rPr>
                    <m:t>T</m:t>
                  </m:r>
                </m:e>
                <m:sub>
                  <m:r>
                    <m:rPr>
                      <m:sty m:val="bi"/>
                    </m:rPr>
                    <w:rPr>
                      <w:rFonts w:ascii="Cambria Math" w:hAnsi="Cambria Math"/>
                      <w:sz w:val="22"/>
                      <w:szCs w:val="22"/>
                      <w:lang w:val="en-US" w:eastAsia="zh-CN"/>
                    </w:rPr>
                    <m:t>switch</m:t>
                  </m:r>
                </m:sub>
              </m:sSub>
            </m:oMath>
          </w:p>
          <w:p w14:paraId="55419A3B" w14:textId="77777777" w:rsidR="00A33F93" w:rsidRPr="00D4201D" w:rsidRDefault="00A33F93" w:rsidP="002A647C">
            <w:pPr>
              <w:pStyle w:val="0Maintext"/>
              <w:spacing w:after="120" w:afterAutospacing="0" w:line="240" w:lineRule="auto"/>
              <w:ind w:firstLine="0"/>
              <w:jc w:val="center"/>
              <w:rPr>
                <w:b/>
                <w:bCs/>
                <w:sz w:val="22"/>
                <w:szCs w:val="22"/>
                <w:lang w:val="de-DE" w:eastAsia="zh-CN"/>
              </w:rPr>
            </w:pPr>
            <w:r w:rsidRPr="00D4201D">
              <w:rPr>
                <w:b/>
                <w:bCs/>
                <w:sz w:val="22"/>
                <w:szCs w:val="22"/>
                <w:lang w:val="de-DE"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lang w:val="en-US"/>
                    </w:rPr>
                    <m:t>T</m:t>
                  </m:r>
                </m:e>
                <m:sub>
                  <m:r>
                    <m:rPr>
                      <m:sty m:val="bi"/>
                    </m:rPr>
                    <w:rPr>
                      <w:rFonts w:ascii="Cambria Math" w:hAnsi="Cambria Math"/>
                      <w:sz w:val="22"/>
                      <w:szCs w:val="22"/>
                      <w:lang w:val="en-US"/>
                    </w:rPr>
                    <m:t>proc</m:t>
                  </m:r>
                  <m:r>
                    <m:rPr>
                      <m:sty m:val="bi"/>
                    </m:rPr>
                    <w:rPr>
                      <w:rFonts w:ascii="Cambria Math" w:hAnsi="Cambria Math"/>
                      <w:sz w:val="22"/>
                      <w:szCs w:val="22"/>
                      <w:lang w:val="de-DE"/>
                    </w:rPr>
                    <m:t>,</m:t>
                  </m:r>
                  <m:r>
                    <m:rPr>
                      <m:sty m:val="bi"/>
                    </m:rPr>
                    <w:rPr>
                      <w:rFonts w:ascii="Cambria Math" w:hAnsi="Cambria Math"/>
                      <w:sz w:val="22"/>
                      <w:szCs w:val="22"/>
                      <w:lang w:val="en-US"/>
                    </w:rPr>
                    <m:t>2</m:t>
                  </m:r>
                </m:sub>
              </m:sSub>
              <m:r>
                <m:rPr>
                  <m:sty m:val="bi"/>
                </m:rPr>
                <w:rPr>
                  <w:rFonts w:ascii="Cambria Math" w:eastAsia="Malgun Gothic" w:hAnsi="Cambria Math" w:cs="Times New Roman"/>
                  <w:sz w:val="22"/>
                  <w:szCs w:val="22"/>
                  <w:lang w:val="de-DE" w:eastAsia="zh-CN"/>
                </w:rPr>
                <m:t>)</m:t>
              </m:r>
            </m:oMath>
          </w:p>
        </w:tc>
      </w:tr>
      <w:tr w:rsidR="00A33F93" w:rsidRPr="00A7546D" w14:paraId="181FBB4E" w14:textId="77777777" w:rsidTr="00284CA8">
        <w:trPr>
          <w:trHeight w:val="361"/>
          <w:jc w:val="center"/>
        </w:trPr>
        <w:tc>
          <w:tcPr>
            <w:tcW w:w="1702" w:type="dxa"/>
          </w:tcPr>
          <w:p w14:paraId="725544DD" w14:textId="77777777" w:rsidR="00A33F93" w:rsidRPr="00D4201D" w:rsidRDefault="00A33F93" w:rsidP="002A647C">
            <w:pPr>
              <w:pStyle w:val="0Maintext"/>
              <w:spacing w:after="120" w:afterAutospacing="0" w:line="240" w:lineRule="auto"/>
              <w:ind w:firstLine="0"/>
              <w:jc w:val="center"/>
              <w:rPr>
                <w:b/>
                <w:bCs/>
                <w:sz w:val="22"/>
                <w:szCs w:val="22"/>
                <w:lang w:val="de-DE" w:eastAsia="zh-CN"/>
              </w:rPr>
            </w:pPr>
          </w:p>
        </w:tc>
        <w:tc>
          <w:tcPr>
            <w:tcW w:w="1276" w:type="dxa"/>
          </w:tcPr>
          <w:p w14:paraId="4C3FBABC" w14:textId="77777777" w:rsidR="00A33F93" w:rsidRPr="00D4201D" w:rsidRDefault="00A33F93" w:rsidP="002A647C">
            <w:pPr>
              <w:pStyle w:val="0Maintext"/>
              <w:spacing w:after="120" w:afterAutospacing="0" w:line="240" w:lineRule="auto"/>
              <w:ind w:firstLine="0"/>
              <w:jc w:val="center"/>
              <w:rPr>
                <w:b/>
                <w:bCs/>
                <w:sz w:val="22"/>
                <w:szCs w:val="22"/>
                <w:lang w:val="de-DE" w:eastAsia="zh-CN"/>
              </w:rPr>
            </w:pPr>
          </w:p>
        </w:tc>
        <w:tc>
          <w:tcPr>
            <w:tcW w:w="1559" w:type="dxa"/>
          </w:tcPr>
          <w:p w14:paraId="43EBA03A" w14:textId="77777777" w:rsidR="00A33F93" w:rsidRPr="00D4201D" w:rsidRDefault="00A33F93" w:rsidP="002A647C">
            <w:pPr>
              <w:pStyle w:val="0Maintext"/>
              <w:spacing w:after="120" w:afterAutospacing="0" w:line="240" w:lineRule="auto"/>
              <w:ind w:firstLine="0"/>
              <w:jc w:val="center"/>
              <w:rPr>
                <w:b/>
                <w:bCs/>
                <w:sz w:val="22"/>
                <w:szCs w:val="22"/>
                <w:lang w:val="de-DE" w:eastAsia="zh-CN"/>
              </w:rPr>
            </w:pPr>
          </w:p>
        </w:tc>
        <w:tc>
          <w:tcPr>
            <w:tcW w:w="1134" w:type="dxa"/>
          </w:tcPr>
          <w:p w14:paraId="416EBA6B" w14:textId="77777777" w:rsidR="00A33F93" w:rsidRPr="00D4201D" w:rsidRDefault="00A33F93" w:rsidP="002A647C">
            <w:pPr>
              <w:pStyle w:val="0Maintext"/>
              <w:spacing w:after="120" w:afterAutospacing="0" w:line="240" w:lineRule="auto"/>
              <w:ind w:firstLine="0"/>
              <w:jc w:val="center"/>
              <w:rPr>
                <w:b/>
                <w:bCs/>
                <w:sz w:val="22"/>
                <w:szCs w:val="22"/>
                <w:lang w:val="de-DE" w:eastAsia="zh-CN"/>
              </w:rPr>
            </w:pPr>
          </w:p>
        </w:tc>
        <w:tc>
          <w:tcPr>
            <w:tcW w:w="1134" w:type="dxa"/>
          </w:tcPr>
          <w:p w14:paraId="4FF2838C" w14:textId="77777777" w:rsidR="00A33F93" w:rsidRPr="00A7546D" w:rsidRDefault="00A33F93" w:rsidP="002A647C">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35</w:t>
            </w:r>
            <w:r w:rsidRPr="00A7546D">
              <w:rPr>
                <w:b/>
                <w:bCs/>
                <w:sz w:val="22"/>
                <w:szCs w:val="22"/>
                <w:lang w:val="en-US" w:eastAsia="zh-CN"/>
              </w:rPr>
              <w:sym w:font="Symbol" w:char="F06D"/>
            </w:r>
            <w:r w:rsidRPr="00A7546D">
              <w:rPr>
                <w:b/>
                <w:bCs/>
                <w:sz w:val="22"/>
                <w:szCs w:val="22"/>
                <w:lang w:val="en-US" w:eastAsia="zh-CN"/>
              </w:rPr>
              <w:t>s</w:t>
            </w:r>
          </w:p>
        </w:tc>
        <w:tc>
          <w:tcPr>
            <w:tcW w:w="1134" w:type="dxa"/>
          </w:tcPr>
          <w:p w14:paraId="25AD622F" w14:textId="77777777" w:rsidR="00A33F93" w:rsidRPr="00A7546D" w:rsidRDefault="00A33F93" w:rsidP="002A647C">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140</w:t>
            </w:r>
            <w:r w:rsidRPr="00A7546D">
              <w:rPr>
                <w:b/>
                <w:bCs/>
                <w:sz w:val="22"/>
                <w:szCs w:val="22"/>
                <w:lang w:val="en-US" w:eastAsia="zh-CN"/>
              </w:rPr>
              <w:sym w:font="Symbol" w:char="F06D"/>
            </w:r>
            <w:r w:rsidRPr="00A7546D">
              <w:rPr>
                <w:b/>
                <w:bCs/>
                <w:sz w:val="22"/>
                <w:szCs w:val="22"/>
                <w:lang w:val="en-US" w:eastAsia="zh-CN"/>
              </w:rPr>
              <w:t>s</w:t>
            </w:r>
          </w:p>
        </w:tc>
        <w:tc>
          <w:tcPr>
            <w:tcW w:w="1418" w:type="dxa"/>
          </w:tcPr>
          <w:p w14:paraId="079C7421" w14:textId="77777777" w:rsidR="00A33F93" w:rsidRPr="00A7546D" w:rsidRDefault="00A33F93" w:rsidP="002A647C">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210</w:t>
            </w:r>
            <w:r w:rsidRPr="00A7546D">
              <w:rPr>
                <w:b/>
                <w:bCs/>
                <w:sz w:val="22"/>
                <w:szCs w:val="22"/>
                <w:lang w:val="en-US" w:eastAsia="zh-CN"/>
              </w:rPr>
              <w:sym w:font="Symbol" w:char="F06D"/>
            </w:r>
            <w:r w:rsidRPr="00A7546D">
              <w:rPr>
                <w:b/>
                <w:bCs/>
                <w:sz w:val="22"/>
                <w:szCs w:val="22"/>
                <w:lang w:val="en-US" w:eastAsia="zh-CN"/>
              </w:rPr>
              <w:t>s</w:t>
            </w:r>
          </w:p>
        </w:tc>
      </w:tr>
      <w:tr w:rsidR="00A33F93" w:rsidRPr="00A7546D" w14:paraId="696F0FD7" w14:textId="77777777" w:rsidTr="00284CA8">
        <w:trPr>
          <w:jc w:val="center"/>
        </w:trPr>
        <w:tc>
          <w:tcPr>
            <w:tcW w:w="1702" w:type="dxa"/>
          </w:tcPr>
          <w:p w14:paraId="14616459"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0</w:t>
            </w:r>
          </w:p>
        </w:tc>
        <w:tc>
          <w:tcPr>
            <w:tcW w:w="1276" w:type="dxa"/>
          </w:tcPr>
          <w:p w14:paraId="775368F8"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8</w:t>
            </w:r>
          </w:p>
        </w:tc>
        <w:tc>
          <w:tcPr>
            <w:tcW w:w="1559" w:type="dxa"/>
          </w:tcPr>
          <w:p w14:paraId="55EEEC9A" w14:textId="77777777" w:rsidR="00A33F93" w:rsidRPr="00A7546D" w:rsidRDefault="00A33F93" w:rsidP="002A647C">
            <w:pPr>
              <w:pStyle w:val="0Maintext"/>
              <w:spacing w:after="120" w:afterAutospacing="0" w:line="240" w:lineRule="auto"/>
              <w:ind w:firstLine="0"/>
              <w:jc w:val="center"/>
              <w:rPr>
                <w:b/>
                <w:bCs/>
                <w:sz w:val="22"/>
                <w:szCs w:val="22"/>
                <w:u w:val="single"/>
                <w:lang w:val="en-US" w:eastAsia="zh-CN"/>
              </w:rPr>
            </w:pPr>
            <w:r w:rsidRPr="00A7546D">
              <w:rPr>
                <w:b/>
                <w:bCs/>
                <w:sz w:val="22"/>
                <w:szCs w:val="22"/>
                <w:u w:val="single"/>
                <w:lang w:val="en-US" w:eastAsia="zh-CN"/>
              </w:rPr>
              <w:t>12</w:t>
            </w:r>
          </w:p>
        </w:tc>
        <w:tc>
          <w:tcPr>
            <w:tcW w:w="1134" w:type="dxa"/>
          </w:tcPr>
          <w:p w14:paraId="49F7A92F"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10</w:t>
            </w:r>
          </w:p>
        </w:tc>
        <w:tc>
          <w:tcPr>
            <w:tcW w:w="1134" w:type="dxa"/>
          </w:tcPr>
          <w:p w14:paraId="3D2256BA"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11</w:t>
            </w:r>
          </w:p>
        </w:tc>
        <w:tc>
          <w:tcPr>
            <w:tcW w:w="1134" w:type="dxa"/>
          </w:tcPr>
          <w:p w14:paraId="6965F190"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12</w:t>
            </w:r>
          </w:p>
        </w:tc>
        <w:tc>
          <w:tcPr>
            <w:tcW w:w="1418" w:type="dxa"/>
          </w:tcPr>
          <w:p w14:paraId="06F112E8" w14:textId="77777777" w:rsidR="00A33F93" w:rsidRPr="00A7546D" w:rsidRDefault="00A33F93" w:rsidP="002A647C">
            <w:pPr>
              <w:pStyle w:val="0Maintext"/>
              <w:spacing w:after="120" w:afterAutospacing="0" w:line="240" w:lineRule="auto"/>
              <w:ind w:firstLine="0"/>
              <w:jc w:val="center"/>
              <w:rPr>
                <w:b/>
                <w:bCs/>
                <w:sz w:val="22"/>
                <w:szCs w:val="22"/>
                <w:u w:val="single"/>
                <w:lang w:val="en-US" w:eastAsia="zh-CN"/>
              </w:rPr>
            </w:pPr>
            <w:r w:rsidRPr="00A7546D">
              <w:rPr>
                <w:b/>
                <w:bCs/>
                <w:color w:val="FF0000"/>
                <w:sz w:val="22"/>
                <w:szCs w:val="22"/>
                <w:u w:val="single"/>
                <w:lang w:val="en-US" w:eastAsia="zh-CN"/>
              </w:rPr>
              <w:t>13</w:t>
            </w:r>
          </w:p>
        </w:tc>
      </w:tr>
      <w:tr w:rsidR="00A33F93" w:rsidRPr="00A7546D" w14:paraId="6501516C" w14:textId="77777777" w:rsidTr="00284CA8">
        <w:trPr>
          <w:jc w:val="center"/>
        </w:trPr>
        <w:tc>
          <w:tcPr>
            <w:tcW w:w="1702" w:type="dxa"/>
          </w:tcPr>
          <w:p w14:paraId="64BFA8D5"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1</w:t>
            </w:r>
          </w:p>
        </w:tc>
        <w:tc>
          <w:tcPr>
            <w:tcW w:w="1276" w:type="dxa"/>
          </w:tcPr>
          <w:p w14:paraId="27BCEBA4"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10</w:t>
            </w:r>
          </w:p>
        </w:tc>
        <w:tc>
          <w:tcPr>
            <w:tcW w:w="1559" w:type="dxa"/>
          </w:tcPr>
          <w:p w14:paraId="15A8BA83" w14:textId="77777777" w:rsidR="00A33F93" w:rsidRPr="00A7546D" w:rsidRDefault="00A33F93" w:rsidP="002A647C">
            <w:pPr>
              <w:pStyle w:val="0Maintext"/>
              <w:spacing w:after="120" w:afterAutospacing="0" w:line="240" w:lineRule="auto"/>
              <w:ind w:firstLine="0"/>
              <w:jc w:val="center"/>
              <w:rPr>
                <w:b/>
                <w:bCs/>
                <w:sz w:val="22"/>
                <w:szCs w:val="22"/>
                <w:u w:val="single"/>
                <w:lang w:val="en-US" w:eastAsia="zh-CN"/>
              </w:rPr>
            </w:pPr>
            <w:r w:rsidRPr="00A7546D">
              <w:rPr>
                <w:b/>
                <w:bCs/>
                <w:sz w:val="22"/>
                <w:szCs w:val="22"/>
                <w:u w:val="single"/>
                <w:lang w:val="en-US" w:eastAsia="zh-CN"/>
              </w:rPr>
              <w:t>14</w:t>
            </w:r>
          </w:p>
        </w:tc>
        <w:tc>
          <w:tcPr>
            <w:tcW w:w="1134" w:type="dxa"/>
          </w:tcPr>
          <w:p w14:paraId="0507F575"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12</w:t>
            </w:r>
          </w:p>
        </w:tc>
        <w:tc>
          <w:tcPr>
            <w:tcW w:w="1134" w:type="dxa"/>
          </w:tcPr>
          <w:p w14:paraId="1D603005"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13</w:t>
            </w:r>
          </w:p>
        </w:tc>
        <w:tc>
          <w:tcPr>
            <w:tcW w:w="1134" w:type="dxa"/>
          </w:tcPr>
          <w:p w14:paraId="0E1EF13B" w14:textId="77777777" w:rsidR="00A33F93" w:rsidRPr="00A7546D" w:rsidRDefault="00A33F93" w:rsidP="002A647C">
            <w:pPr>
              <w:pStyle w:val="0Maintext"/>
              <w:spacing w:after="120" w:afterAutospacing="0" w:line="240" w:lineRule="auto"/>
              <w:ind w:firstLine="0"/>
              <w:jc w:val="center"/>
              <w:rPr>
                <w:b/>
                <w:bCs/>
                <w:color w:val="FF0000"/>
                <w:sz w:val="22"/>
                <w:szCs w:val="22"/>
                <w:u w:val="single"/>
                <w:lang w:val="en-US" w:eastAsia="zh-CN"/>
              </w:rPr>
            </w:pPr>
            <w:r w:rsidRPr="00A7546D">
              <w:rPr>
                <w:b/>
                <w:bCs/>
                <w:color w:val="FF0000"/>
                <w:sz w:val="22"/>
                <w:szCs w:val="22"/>
                <w:u w:val="single"/>
                <w:lang w:val="en-US" w:eastAsia="zh-CN"/>
              </w:rPr>
              <w:t>16</w:t>
            </w:r>
          </w:p>
        </w:tc>
        <w:tc>
          <w:tcPr>
            <w:tcW w:w="1418" w:type="dxa"/>
          </w:tcPr>
          <w:p w14:paraId="54192DDD" w14:textId="77777777" w:rsidR="00A33F93" w:rsidRPr="00A7546D" w:rsidRDefault="00A33F93" w:rsidP="002A647C">
            <w:pPr>
              <w:pStyle w:val="0Maintext"/>
              <w:spacing w:after="120" w:afterAutospacing="0" w:line="240" w:lineRule="auto"/>
              <w:ind w:firstLine="0"/>
              <w:jc w:val="center"/>
              <w:rPr>
                <w:b/>
                <w:bCs/>
                <w:color w:val="FF0000"/>
                <w:sz w:val="22"/>
                <w:szCs w:val="22"/>
                <w:u w:val="single"/>
                <w:lang w:val="en-US" w:eastAsia="zh-CN"/>
              </w:rPr>
            </w:pPr>
            <w:r w:rsidRPr="00A7546D">
              <w:rPr>
                <w:b/>
                <w:bCs/>
                <w:color w:val="FF0000"/>
                <w:sz w:val="22"/>
                <w:szCs w:val="22"/>
                <w:u w:val="single"/>
                <w:lang w:val="en-US" w:eastAsia="zh-CN"/>
              </w:rPr>
              <w:t>18</w:t>
            </w:r>
          </w:p>
        </w:tc>
      </w:tr>
      <w:tr w:rsidR="00A33F93" w:rsidRPr="00A7546D" w14:paraId="54EC7B04" w14:textId="77777777" w:rsidTr="00284CA8">
        <w:trPr>
          <w:trHeight w:val="48"/>
          <w:jc w:val="center"/>
        </w:trPr>
        <w:tc>
          <w:tcPr>
            <w:tcW w:w="1702" w:type="dxa"/>
          </w:tcPr>
          <w:p w14:paraId="7E9D89C7"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2</w:t>
            </w:r>
          </w:p>
        </w:tc>
        <w:tc>
          <w:tcPr>
            <w:tcW w:w="1276" w:type="dxa"/>
          </w:tcPr>
          <w:p w14:paraId="7CBB868F"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17</w:t>
            </w:r>
          </w:p>
        </w:tc>
        <w:tc>
          <w:tcPr>
            <w:tcW w:w="1559" w:type="dxa"/>
          </w:tcPr>
          <w:p w14:paraId="4126121D" w14:textId="77777777" w:rsidR="00A33F93" w:rsidRPr="00A7546D" w:rsidRDefault="00A33F93" w:rsidP="002A647C">
            <w:pPr>
              <w:pStyle w:val="0Maintext"/>
              <w:spacing w:after="120" w:afterAutospacing="0" w:line="240" w:lineRule="auto"/>
              <w:ind w:firstLine="0"/>
              <w:jc w:val="center"/>
              <w:rPr>
                <w:b/>
                <w:bCs/>
                <w:sz w:val="22"/>
                <w:szCs w:val="22"/>
                <w:u w:val="single"/>
                <w:lang w:val="en-US" w:eastAsia="zh-CN"/>
              </w:rPr>
            </w:pPr>
            <w:r w:rsidRPr="00A7546D">
              <w:rPr>
                <w:b/>
                <w:bCs/>
                <w:sz w:val="22"/>
                <w:szCs w:val="22"/>
                <w:u w:val="single"/>
                <w:lang w:val="en-US" w:eastAsia="zh-CN"/>
              </w:rPr>
              <w:t>21</w:t>
            </w:r>
          </w:p>
        </w:tc>
        <w:tc>
          <w:tcPr>
            <w:tcW w:w="1134" w:type="dxa"/>
          </w:tcPr>
          <w:p w14:paraId="6C91A73E" w14:textId="77777777" w:rsidR="00A33F93" w:rsidRPr="00A7546D" w:rsidRDefault="00A33F93" w:rsidP="002A647C">
            <w:pPr>
              <w:pStyle w:val="0Maintext"/>
              <w:spacing w:after="120" w:afterAutospacing="0" w:line="240" w:lineRule="auto"/>
              <w:ind w:firstLine="0"/>
              <w:jc w:val="center"/>
              <w:rPr>
                <w:sz w:val="22"/>
                <w:szCs w:val="22"/>
                <w:lang w:val="en-US" w:eastAsia="zh-CN"/>
              </w:rPr>
            </w:pPr>
            <w:r w:rsidRPr="00A7546D">
              <w:rPr>
                <w:sz w:val="22"/>
                <w:szCs w:val="22"/>
                <w:lang w:val="en-US" w:eastAsia="zh-CN"/>
              </w:rPr>
              <w:t>23</w:t>
            </w:r>
          </w:p>
        </w:tc>
        <w:tc>
          <w:tcPr>
            <w:tcW w:w="1134" w:type="dxa"/>
          </w:tcPr>
          <w:p w14:paraId="2AC9E505" w14:textId="77777777" w:rsidR="00A33F93" w:rsidRPr="00A7546D" w:rsidRDefault="00A33F93" w:rsidP="002A647C">
            <w:pPr>
              <w:pStyle w:val="0Maintext"/>
              <w:spacing w:after="120" w:afterAutospacing="0" w:line="240" w:lineRule="auto"/>
              <w:ind w:firstLine="0"/>
              <w:jc w:val="center"/>
              <w:rPr>
                <w:b/>
                <w:bCs/>
                <w:color w:val="FF0000"/>
                <w:sz w:val="22"/>
                <w:szCs w:val="22"/>
                <w:u w:val="single"/>
                <w:lang w:val="en-US" w:eastAsia="zh-CN"/>
              </w:rPr>
            </w:pPr>
            <w:r w:rsidRPr="00A7546D">
              <w:rPr>
                <w:b/>
                <w:bCs/>
                <w:color w:val="FF0000"/>
                <w:sz w:val="22"/>
                <w:szCs w:val="22"/>
                <w:u w:val="single"/>
                <w:lang w:val="en-US" w:eastAsia="zh-CN"/>
              </w:rPr>
              <w:t>25</w:t>
            </w:r>
          </w:p>
        </w:tc>
        <w:tc>
          <w:tcPr>
            <w:tcW w:w="1134" w:type="dxa"/>
          </w:tcPr>
          <w:p w14:paraId="1E63AF16" w14:textId="77777777" w:rsidR="00A33F93" w:rsidRPr="00A7546D" w:rsidRDefault="00A33F93" w:rsidP="002A647C">
            <w:pPr>
              <w:pStyle w:val="0Maintext"/>
              <w:spacing w:after="120" w:afterAutospacing="0" w:line="240" w:lineRule="auto"/>
              <w:ind w:firstLine="0"/>
              <w:jc w:val="center"/>
              <w:rPr>
                <w:b/>
                <w:bCs/>
                <w:color w:val="FF0000"/>
                <w:sz w:val="22"/>
                <w:szCs w:val="22"/>
                <w:u w:val="single"/>
                <w:lang w:val="en-US" w:eastAsia="zh-CN"/>
              </w:rPr>
            </w:pPr>
            <w:r w:rsidRPr="00A7546D">
              <w:rPr>
                <w:b/>
                <w:bCs/>
                <w:color w:val="FF0000"/>
                <w:sz w:val="22"/>
                <w:szCs w:val="22"/>
                <w:u w:val="single"/>
                <w:lang w:val="en-US" w:eastAsia="zh-CN"/>
              </w:rPr>
              <w:t>31</w:t>
            </w:r>
          </w:p>
        </w:tc>
        <w:tc>
          <w:tcPr>
            <w:tcW w:w="1418" w:type="dxa"/>
          </w:tcPr>
          <w:p w14:paraId="7140904B" w14:textId="77777777" w:rsidR="00A33F93" w:rsidRPr="00A7546D" w:rsidRDefault="00A33F93" w:rsidP="002A647C">
            <w:pPr>
              <w:pStyle w:val="0Maintext"/>
              <w:spacing w:after="120" w:afterAutospacing="0" w:line="240" w:lineRule="auto"/>
              <w:ind w:firstLine="0"/>
              <w:jc w:val="center"/>
              <w:rPr>
                <w:b/>
                <w:bCs/>
                <w:color w:val="FF0000"/>
                <w:sz w:val="22"/>
                <w:szCs w:val="22"/>
                <w:u w:val="single"/>
                <w:lang w:val="en-US" w:eastAsia="zh-CN"/>
              </w:rPr>
            </w:pPr>
            <w:r w:rsidRPr="00A7546D">
              <w:rPr>
                <w:b/>
                <w:bCs/>
                <w:color w:val="FF0000"/>
                <w:sz w:val="22"/>
                <w:szCs w:val="22"/>
                <w:u w:val="single"/>
                <w:lang w:val="en-US" w:eastAsia="zh-CN"/>
              </w:rPr>
              <w:t>35</w:t>
            </w:r>
          </w:p>
        </w:tc>
      </w:tr>
    </w:tbl>
    <w:p w14:paraId="574B13F9" w14:textId="25BBB7A7" w:rsidR="0067718B" w:rsidRPr="00A7546D" w:rsidRDefault="0067718B" w:rsidP="00250987">
      <w:pPr>
        <w:jc w:val="both"/>
        <w:rPr>
          <w:sz w:val="22"/>
          <w:szCs w:val="22"/>
        </w:rPr>
      </w:pPr>
    </w:p>
    <w:p w14:paraId="2D815823" w14:textId="016F641F" w:rsidR="00AE5D22" w:rsidRPr="00A7546D" w:rsidRDefault="00AE5D22" w:rsidP="00250987">
      <w:pPr>
        <w:jc w:val="both"/>
        <w:rPr>
          <w:sz w:val="22"/>
          <w:szCs w:val="22"/>
        </w:rPr>
      </w:pPr>
      <w:r w:rsidRPr="00A7546D">
        <w:rPr>
          <w:sz w:val="22"/>
          <w:szCs w:val="22"/>
        </w:rPr>
        <w:t xml:space="preserve">Based on above observation, it should be considered to apply switching gap to PDSCH processing timeline for Rel-18 UL Tx switching. </w:t>
      </w:r>
    </w:p>
    <w:p w14:paraId="6D5511BE" w14:textId="1AB3AFF0" w:rsidR="00C87B00" w:rsidRPr="00A7546D" w:rsidRDefault="00C87B00" w:rsidP="00306758">
      <w:pPr>
        <w:jc w:val="both"/>
        <w:rPr>
          <w:sz w:val="22"/>
          <w:szCs w:val="22"/>
        </w:rPr>
      </w:pPr>
    </w:p>
    <w:p w14:paraId="7A715AE2" w14:textId="768FC6B3" w:rsidR="00126840" w:rsidRPr="00A7546D" w:rsidRDefault="00126840" w:rsidP="00306758">
      <w:pPr>
        <w:jc w:val="both"/>
        <w:rPr>
          <w:b/>
          <w:bCs/>
          <w:i/>
          <w:iCs/>
          <w:sz w:val="22"/>
          <w:szCs w:val="22"/>
        </w:rPr>
      </w:pPr>
      <w:r w:rsidRPr="00A7546D">
        <w:rPr>
          <w:b/>
          <w:bCs/>
          <w:i/>
          <w:iCs/>
          <w:sz w:val="22"/>
          <w:szCs w:val="22"/>
        </w:rPr>
        <w:t xml:space="preserve">Proposal </w:t>
      </w:r>
      <w:r w:rsidR="00E324C6" w:rsidRPr="00A7546D">
        <w:rPr>
          <w:b/>
          <w:bCs/>
          <w:i/>
          <w:iCs/>
          <w:sz w:val="22"/>
          <w:szCs w:val="22"/>
        </w:rPr>
        <w:t>7</w:t>
      </w:r>
      <w:r w:rsidRPr="00A7546D">
        <w:rPr>
          <w:b/>
          <w:bCs/>
          <w:i/>
          <w:iCs/>
          <w:sz w:val="22"/>
          <w:szCs w:val="22"/>
        </w:rPr>
        <w:t>: For supporting NR Rel-18 UL Tx switching</w:t>
      </w:r>
      <w:r w:rsidR="00744D52" w:rsidRPr="00A7546D">
        <w:rPr>
          <w:b/>
          <w:bCs/>
          <w:i/>
          <w:iCs/>
          <w:sz w:val="22"/>
          <w:szCs w:val="22"/>
        </w:rPr>
        <w:t>, RAN</w:t>
      </w:r>
      <w:r w:rsidR="00B879C6">
        <w:rPr>
          <w:b/>
          <w:bCs/>
          <w:i/>
          <w:iCs/>
          <w:sz w:val="22"/>
          <w:szCs w:val="22"/>
        </w:rPr>
        <w:t>1</w:t>
      </w:r>
      <w:r w:rsidR="00744D52" w:rsidRPr="00A7546D">
        <w:rPr>
          <w:b/>
          <w:bCs/>
          <w:i/>
          <w:iCs/>
          <w:sz w:val="22"/>
          <w:szCs w:val="22"/>
        </w:rPr>
        <w:t xml:space="preserve"> should consider supporting switching gap to the PDSCH processing timeline</w:t>
      </w:r>
    </w:p>
    <w:p w14:paraId="67A790FB" w14:textId="77777777" w:rsidR="00CD6D34" w:rsidRPr="00A7546D" w:rsidRDefault="00744D52">
      <w:pPr>
        <w:pStyle w:val="ListParagraph"/>
        <w:numPr>
          <w:ilvl w:val="0"/>
          <w:numId w:val="6"/>
        </w:numPr>
        <w:ind w:leftChars="0"/>
        <w:jc w:val="both"/>
        <w:rPr>
          <w:sz w:val="22"/>
          <w:szCs w:val="22"/>
          <w:lang w:val="en-US"/>
        </w:rPr>
      </w:pPr>
      <w:r w:rsidRPr="00A7546D">
        <w:rPr>
          <w:b/>
          <w:bCs/>
          <w:i/>
          <w:iCs/>
          <w:sz w:val="22"/>
          <w:szCs w:val="22"/>
          <w:lang w:val="en-US"/>
        </w:rPr>
        <w:t>FFS whether switching gap applied to only specific PDSCH scheduling scenarios</w:t>
      </w:r>
    </w:p>
    <w:p w14:paraId="7185192A" w14:textId="28693874" w:rsidR="00744D52" w:rsidRPr="00A7546D" w:rsidRDefault="00744D52" w:rsidP="0035052A">
      <w:pPr>
        <w:pStyle w:val="ListParagraph"/>
        <w:ind w:leftChars="0" w:left="720" w:firstLine="0"/>
        <w:jc w:val="both"/>
        <w:rPr>
          <w:sz w:val="22"/>
          <w:szCs w:val="22"/>
          <w:lang w:val="en-US"/>
        </w:rPr>
      </w:pPr>
      <w:r w:rsidRPr="00A7546D">
        <w:rPr>
          <w:b/>
          <w:bCs/>
          <w:i/>
          <w:iCs/>
          <w:sz w:val="22"/>
          <w:szCs w:val="22"/>
          <w:lang w:val="en-US"/>
        </w:rPr>
        <w:t xml:space="preserve"> </w:t>
      </w:r>
    </w:p>
    <w:p w14:paraId="5AF7F5BB" w14:textId="56D7FAD9" w:rsidR="00ED7653" w:rsidRPr="00A7546D" w:rsidRDefault="008A13B7" w:rsidP="008134DE">
      <w:pPr>
        <w:pStyle w:val="Heading1"/>
      </w:pPr>
      <w:r w:rsidRPr="00A7546D">
        <w:t>Con</w:t>
      </w:r>
      <w:r w:rsidR="00ED7653" w:rsidRPr="00A7546D">
        <w:t>clusion</w:t>
      </w:r>
    </w:p>
    <w:p w14:paraId="2479DF4E" w14:textId="6F446B50" w:rsidR="003105DC" w:rsidRPr="00A7546D" w:rsidRDefault="002134C9" w:rsidP="009D6489">
      <w:pPr>
        <w:pStyle w:val="0Maintext"/>
        <w:spacing w:after="120" w:afterAutospacing="0" w:line="240" w:lineRule="auto"/>
        <w:ind w:firstLine="0"/>
        <w:rPr>
          <w:sz w:val="22"/>
          <w:szCs w:val="22"/>
          <w:lang w:val="en-US"/>
        </w:rPr>
      </w:pPr>
      <w:r w:rsidRPr="00A7546D">
        <w:rPr>
          <w:sz w:val="22"/>
          <w:szCs w:val="22"/>
          <w:lang w:val="en-US"/>
        </w:rPr>
        <w:t xml:space="preserve">In this contribution, we </w:t>
      </w:r>
      <w:r w:rsidR="005D52EC" w:rsidRPr="00A7546D">
        <w:rPr>
          <w:sz w:val="22"/>
          <w:szCs w:val="22"/>
          <w:lang w:val="en-US"/>
        </w:rPr>
        <w:t xml:space="preserve">have discussed </w:t>
      </w:r>
      <w:r w:rsidR="001879CE" w:rsidRPr="00A7546D">
        <w:rPr>
          <w:sz w:val="22"/>
          <w:szCs w:val="22"/>
          <w:lang w:val="en-US"/>
        </w:rPr>
        <w:t xml:space="preserve">our views on UL Tx switching enhancements for </w:t>
      </w:r>
      <w:r w:rsidR="00FB553B" w:rsidRPr="00A7546D">
        <w:rPr>
          <w:sz w:val="22"/>
          <w:szCs w:val="22"/>
          <w:lang w:val="en-US"/>
        </w:rPr>
        <w:t>mor</w:t>
      </w:r>
      <w:r w:rsidR="00E86F1D" w:rsidRPr="00A7546D">
        <w:rPr>
          <w:sz w:val="22"/>
          <w:szCs w:val="22"/>
          <w:lang w:val="en-US"/>
        </w:rPr>
        <w:t>e</w:t>
      </w:r>
      <w:r w:rsidR="00FB553B" w:rsidRPr="00A7546D">
        <w:rPr>
          <w:sz w:val="22"/>
          <w:szCs w:val="22"/>
          <w:lang w:val="en-US"/>
        </w:rPr>
        <w:t xml:space="preserve"> than 2 bands and have </w:t>
      </w:r>
      <w:r w:rsidR="00C2314F" w:rsidRPr="00A7546D">
        <w:rPr>
          <w:sz w:val="22"/>
          <w:szCs w:val="22"/>
          <w:lang w:val="en-US"/>
        </w:rPr>
        <w:t>provided following</w:t>
      </w:r>
      <w:r w:rsidR="00FB553B" w:rsidRPr="00A7546D">
        <w:rPr>
          <w:sz w:val="22"/>
          <w:szCs w:val="22"/>
          <w:lang w:val="en-US"/>
        </w:rPr>
        <w:t xml:space="preserve"> </w:t>
      </w:r>
      <w:r w:rsidR="0017740D">
        <w:rPr>
          <w:sz w:val="22"/>
          <w:szCs w:val="22"/>
          <w:lang w:val="en-US"/>
        </w:rPr>
        <w:t>observations/</w:t>
      </w:r>
      <w:r w:rsidR="00FB553B" w:rsidRPr="00A7546D">
        <w:rPr>
          <w:sz w:val="22"/>
          <w:szCs w:val="22"/>
          <w:lang w:val="en-US"/>
        </w:rPr>
        <w:t>proposals:</w:t>
      </w:r>
    </w:p>
    <w:p w14:paraId="5DF3748E" w14:textId="77777777" w:rsidR="00527ED5" w:rsidRPr="00A7546D" w:rsidRDefault="00527ED5" w:rsidP="00527ED5">
      <w:pPr>
        <w:jc w:val="both"/>
        <w:rPr>
          <w:b/>
          <w:bCs/>
          <w:i/>
          <w:iCs/>
          <w:sz w:val="22"/>
          <w:szCs w:val="22"/>
        </w:rPr>
      </w:pPr>
      <w:r w:rsidRPr="00A7546D">
        <w:rPr>
          <w:b/>
          <w:bCs/>
          <w:i/>
          <w:iCs/>
          <w:sz w:val="22"/>
          <w:szCs w:val="22"/>
        </w:rPr>
        <w:t>Proposal 1: For supporting NR Rel-18 UL Tx switching across 3 or 4 bands, the baseline assumption is that UE is not mandated/required to have increased memory requirements compared to Rel-16/17 switching across 2 bands</w:t>
      </w:r>
    </w:p>
    <w:p w14:paraId="5FCB4174" w14:textId="724919D6" w:rsidR="00527ED5" w:rsidRDefault="00527ED5" w:rsidP="00527ED5">
      <w:pPr>
        <w:pStyle w:val="ListParagraph"/>
        <w:numPr>
          <w:ilvl w:val="0"/>
          <w:numId w:val="5"/>
        </w:numPr>
        <w:ind w:leftChars="0"/>
        <w:jc w:val="both"/>
        <w:rPr>
          <w:b/>
          <w:bCs/>
          <w:i/>
          <w:iCs/>
          <w:sz w:val="22"/>
          <w:szCs w:val="22"/>
          <w:lang w:val="en-US"/>
        </w:rPr>
      </w:pPr>
      <w:r w:rsidRPr="00A7546D">
        <w:rPr>
          <w:b/>
          <w:bCs/>
          <w:i/>
          <w:iCs/>
          <w:sz w:val="22"/>
          <w:szCs w:val="22"/>
          <w:lang w:val="en-US"/>
        </w:rPr>
        <w:t>Memory sharing is assumed for 3 or 4 bands (2 memory units shared across 3 or 4 bands)</w:t>
      </w:r>
    </w:p>
    <w:p w14:paraId="79711961" w14:textId="77777777" w:rsidR="00527ED5" w:rsidRPr="00A7546D" w:rsidRDefault="00527ED5" w:rsidP="00527ED5">
      <w:pPr>
        <w:pStyle w:val="ListParagraph"/>
        <w:ind w:leftChars="0" w:left="720" w:firstLine="0"/>
        <w:jc w:val="both"/>
        <w:rPr>
          <w:b/>
          <w:bCs/>
          <w:i/>
          <w:iCs/>
          <w:sz w:val="22"/>
          <w:szCs w:val="22"/>
          <w:lang w:val="en-US"/>
        </w:rPr>
      </w:pPr>
    </w:p>
    <w:p w14:paraId="139ADF20" w14:textId="77777777" w:rsidR="00527ED5" w:rsidRPr="00A7546D" w:rsidRDefault="00527ED5" w:rsidP="00527ED5">
      <w:pPr>
        <w:jc w:val="both"/>
        <w:rPr>
          <w:b/>
          <w:bCs/>
          <w:i/>
          <w:iCs/>
          <w:sz w:val="22"/>
          <w:szCs w:val="22"/>
        </w:rPr>
      </w:pPr>
      <w:r w:rsidRPr="00A7546D">
        <w:rPr>
          <w:b/>
          <w:bCs/>
          <w:i/>
          <w:iCs/>
          <w:sz w:val="22"/>
          <w:szCs w:val="22"/>
        </w:rPr>
        <w:t>Proposal 2: For supporting NR Rel-18 UL Tx switching across 3 or 4 bands, limiting/removing certain switching cases for certain bands/band combinations should be avoided:</w:t>
      </w:r>
    </w:p>
    <w:p w14:paraId="376E9C40" w14:textId="77777777" w:rsidR="00527ED5" w:rsidRPr="00A7546D" w:rsidRDefault="00527ED5" w:rsidP="00527ED5">
      <w:pPr>
        <w:pStyle w:val="ListParagraph"/>
        <w:numPr>
          <w:ilvl w:val="0"/>
          <w:numId w:val="5"/>
        </w:numPr>
        <w:ind w:leftChars="0"/>
        <w:jc w:val="both"/>
        <w:rPr>
          <w:b/>
          <w:bCs/>
          <w:i/>
          <w:iCs/>
          <w:sz w:val="22"/>
          <w:szCs w:val="22"/>
          <w:lang w:val="en-US"/>
        </w:rPr>
      </w:pPr>
      <w:r w:rsidRPr="00A7546D">
        <w:rPr>
          <w:b/>
          <w:bCs/>
          <w:i/>
          <w:iCs/>
          <w:sz w:val="22"/>
          <w:szCs w:val="22"/>
          <w:lang w:val="en-US"/>
        </w:rPr>
        <w:t>Option 1, 2 and 4 from the WA should be considered with lower priority</w:t>
      </w:r>
    </w:p>
    <w:p w14:paraId="296D23FC" w14:textId="77777777" w:rsidR="00527ED5" w:rsidRPr="00A7546D" w:rsidRDefault="00527ED5" w:rsidP="00527ED5">
      <w:pPr>
        <w:jc w:val="both"/>
        <w:rPr>
          <w:sz w:val="22"/>
          <w:szCs w:val="22"/>
        </w:rPr>
      </w:pPr>
    </w:p>
    <w:p w14:paraId="5B0A4121" w14:textId="77777777" w:rsidR="00527ED5" w:rsidRPr="00A7546D" w:rsidRDefault="00527ED5" w:rsidP="00527ED5">
      <w:pPr>
        <w:jc w:val="both"/>
        <w:rPr>
          <w:b/>
          <w:bCs/>
          <w:i/>
          <w:iCs/>
          <w:sz w:val="22"/>
          <w:szCs w:val="22"/>
        </w:rPr>
      </w:pPr>
      <w:r w:rsidRPr="00A7546D">
        <w:rPr>
          <w:b/>
          <w:bCs/>
          <w:i/>
          <w:iCs/>
          <w:sz w:val="22"/>
          <w:szCs w:val="22"/>
        </w:rPr>
        <w:t>Proposal 3: For supporting NR Rel-18 UL Tx switching across 3 or 4 bands, support additional preparation/processing time reporting by UE for the cases where at least one of the two memory units is actively used for a band for UL transmission in the preceding state and the same memory unit needs to be reallocated to a different band for UL transmission in the succeeding state:</w:t>
      </w:r>
    </w:p>
    <w:p w14:paraId="33716CE0" w14:textId="0A37AC7E" w:rsidR="00527ED5" w:rsidRPr="00A7546D" w:rsidRDefault="00527ED5" w:rsidP="00527ED5">
      <w:pPr>
        <w:pStyle w:val="ListParagraph"/>
        <w:numPr>
          <w:ilvl w:val="0"/>
          <w:numId w:val="5"/>
        </w:numPr>
        <w:ind w:leftChars="0"/>
        <w:jc w:val="both"/>
        <w:rPr>
          <w:b/>
          <w:bCs/>
          <w:i/>
          <w:iCs/>
          <w:sz w:val="22"/>
          <w:szCs w:val="22"/>
          <w:lang w:val="en-US"/>
        </w:rPr>
      </w:pPr>
      <w:r w:rsidRPr="00A7546D">
        <w:rPr>
          <w:b/>
          <w:bCs/>
          <w:i/>
          <w:iCs/>
          <w:sz w:val="22"/>
          <w:szCs w:val="22"/>
          <w:lang w:val="en-US"/>
        </w:rPr>
        <w:t>Case 1: Switching from State 1: 1Tx (band A) – 1T</w:t>
      </w:r>
      <w:r>
        <w:rPr>
          <w:b/>
          <w:bCs/>
          <w:i/>
          <w:iCs/>
          <w:sz w:val="22"/>
          <w:szCs w:val="22"/>
          <w:lang w:val="en-US"/>
        </w:rPr>
        <w:t>x</w:t>
      </w:r>
      <w:r w:rsidRPr="00A7546D">
        <w:rPr>
          <w:b/>
          <w:bCs/>
          <w:i/>
          <w:iCs/>
          <w:sz w:val="22"/>
          <w:szCs w:val="22"/>
          <w:lang w:val="en-US"/>
        </w:rPr>
        <w:t xml:space="preserve"> (band B) to State 2: 1Tx (band C) – 1Tx (band D)</w:t>
      </w:r>
    </w:p>
    <w:p w14:paraId="216A97B5" w14:textId="18C753C6" w:rsidR="00527ED5" w:rsidRPr="00A7546D" w:rsidRDefault="00527ED5" w:rsidP="00527ED5">
      <w:pPr>
        <w:pStyle w:val="ListParagraph"/>
        <w:numPr>
          <w:ilvl w:val="0"/>
          <w:numId w:val="5"/>
        </w:numPr>
        <w:ind w:leftChars="0"/>
        <w:jc w:val="both"/>
        <w:rPr>
          <w:b/>
          <w:bCs/>
          <w:i/>
          <w:iCs/>
          <w:sz w:val="22"/>
          <w:szCs w:val="22"/>
          <w:lang w:val="en-US"/>
        </w:rPr>
      </w:pPr>
      <w:r w:rsidRPr="00A7546D">
        <w:rPr>
          <w:b/>
          <w:bCs/>
          <w:i/>
          <w:iCs/>
          <w:sz w:val="22"/>
          <w:szCs w:val="22"/>
          <w:lang w:val="en-US"/>
        </w:rPr>
        <w:t>Case 2: Switching from State 1: 1Tx (band A) – 1T</w:t>
      </w:r>
      <w:r>
        <w:rPr>
          <w:b/>
          <w:bCs/>
          <w:i/>
          <w:iCs/>
          <w:sz w:val="22"/>
          <w:szCs w:val="22"/>
          <w:lang w:val="en-US"/>
        </w:rPr>
        <w:t>x</w:t>
      </w:r>
      <w:r w:rsidRPr="00A7546D">
        <w:rPr>
          <w:b/>
          <w:bCs/>
          <w:i/>
          <w:iCs/>
          <w:sz w:val="22"/>
          <w:szCs w:val="22"/>
          <w:lang w:val="en-US"/>
        </w:rPr>
        <w:t xml:space="preserve"> (band B) to State 2: 2Tx (band C or band D) </w:t>
      </w:r>
    </w:p>
    <w:p w14:paraId="114AB56D" w14:textId="4DA88249" w:rsidR="00527ED5" w:rsidRPr="00A7546D" w:rsidRDefault="00527ED5" w:rsidP="00527ED5">
      <w:pPr>
        <w:pStyle w:val="ListParagraph"/>
        <w:numPr>
          <w:ilvl w:val="0"/>
          <w:numId w:val="5"/>
        </w:numPr>
        <w:ind w:leftChars="0"/>
        <w:jc w:val="both"/>
        <w:rPr>
          <w:b/>
          <w:bCs/>
          <w:i/>
          <w:iCs/>
          <w:sz w:val="22"/>
          <w:szCs w:val="22"/>
          <w:lang w:val="en-US"/>
        </w:rPr>
      </w:pPr>
      <w:r w:rsidRPr="00A7546D">
        <w:rPr>
          <w:b/>
          <w:bCs/>
          <w:i/>
          <w:iCs/>
          <w:sz w:val="22"/>
          <w:szCs w:val="22"/>
          <w:lang w:val="en-US"/>
        </w:rPr>
        <w:t>Case 3: Switching from State 1: 2Tx (band C or band D) to State 2: 1T</w:t>
      </w:r>
      <w:r>
        <w:rPr>
          <w:b/>
          <w:bCs/>
          <w:i/>
          <w:iCs/>
          <w:sz w:val="22"/>
          <w:szCs w:val="22"/>
          <w:lang w:val="en-US"/>
        </w:rPr>
        <w:t>x</w:t>
      </w:r>
      <w:r w:rsidRPr="00A7546D">
        <w:rPr>
          <w:b/>
          <w:bCs/>
          <w:i/>
          <w:iCs/>
          <w:sz w:val="22"/>
          <w:szCs w:val="22"/>
          <w:lang w:val="en-US"/>
        </w:rPr>
        <w:t xml:space="preserve"> (band A) – 1Tx (band B) </w:t>
      </w:r>
    </w:p>
    <w:p w14:paraId="7A1ED2B0" w14:textId="30E50C4B" w:rsidR="00527ED5" w:rsidRPr="00A7546D" w:rsidRDefault="00527ED5" w:rsidP="00527ED5">
      <w:pPr>
        <w:jc w:val="both"/>
        <w:rPr>
          <w:b/>
          <w:bCs/>
          <w:i/>
          <w:iCs/>
          <w:sz w:val="22"/>
          <w:szCs w:val="22"/>
        </w:rPr>
      </w:pPr>
      <w:r w:rsidRPr="00A7546D">
        <w:rPr>
          <w:b/>
          <w:bCs/>
          <w:i/>
          <w:iCs/>
          <w:sz w:val="22"/>
          <w:szCs w:val="22"/>
        </w:rPr>
        <w:lastRenderedPageBreak/>
        <w:t>Proposal 4: For supporting NR Rel-18 UL Tx switching across 3 or 4 bands, RAN1 should consider further restriction in terms of minimum duration between two consecutive switching instances</w:t>
      </w:r>
    </w:p>
    <w:p w14:paraId="0B859DB5" w14:textId="5E1563E0" w:rsidR="00527ED5" w:rsidRDefault="00527ED5" w:rsidP="00527ED5">
      <w:pPr>
        <w:pStyle w:val="ListParagraph"/>
        <w:numPr>
          <w:ilvl w:val="0"/>
          <w:numId w:val="5"/>
        </w:numPr>
        <w:ind w:leftChars="0"/>
        <w:jc w:val="both"/>
        <w:rPr>
          <w:b/>
          <w:bCs/>
          <w:i/>
          <w:iCs/>
          <w:sz w:val="22"/>
          <w:szCs w:val="22"/>
          <w:lang w:val="en-US"/>
        </w:rPr>
      </w:pPr>
      <w:r w:rsidRPr="00A7546D">
        <w:rPr>
          <w:b/>
          <w:bCs/>
          <w:i/>
          <w:iCs/>
          <w:sz w:val="22"/>
          <w:szCs w:val="22"/>
          <w:lang w:val="en-US"/>
        </w:rPr>
        <w:t>FFS whether such minimum duration is applied only to new switching cases in Rel-18</w:t>
      </w:r>
    </w:p>
    <w:p w14:paraId="75A55EEA" w14:textId="77777777" w:rsidR="00751603" w:rsidRPr="00A7546D" w:rsidRDefault="00751603" w:rsidP="00751603">
      <w:pPr>
        <w:pStyle w:val="ListParagraph"/>
        <w:ind w:leftChars="0" w:left="720" w:firstLine="0"/>
        <w:jc w:val="both"/>
        <w:rPr>
          <w:b/>
          <w:bCs/>
          <w:i/>
          <w:iCs/>
          <w:sz w:val="22"/>
          <w:szCs w:val="22"/>
          <w:lang w:val="en-US"/>
        </w:rPr>
      </w:pPr>
    </w:p>
    <w:p w14:paraId="1FFFCE4C" w14:textId="0BA1AE88" w:rsidR="00527ED5" w:rsidRDefault="00527ED5" w:rsidP="00527ED5">
      <w:pPr>
        <w:jc w:val="both"/>
        <w:rPr>
          <w:b/>
          <w:bCs/>
          <w:i/>
          <w:iCs/>
          <w:sz w:val="22"/>
          <w:szCs w:val="22"/>
        </w:rPr>
      </w:pPr>
      <w:r w:rsidRPr="00A7546D">
        <w:rPr>
          <w:b/>
          <w:bCs/>
          <w:i/>
          <w:iCs/>
          <w:sz w:val="22"/>
          <w:szCs w:val="22"/>
        </w:rPr>
        <w:t>Proposal 5: For supporting NR Rel-18 UL Tx switching across 3 or 4 bands, RAN 1 should agree to support only up to 1 band with up to 2 contiguous carriers</w:t>
      </w:r>
    </w:p>
    <w:p w14:paraId="54B1548C" w14:textId="77777777" w:rsidR="006169B8" w:rsidRPr="00A7546D" w:rsidRDefault="006169B8" w:rsidP="00527ED5">
      <w:pPr>
        <w:jc w:val="both"/>
        <w:rPr>
          <w:b/>
          <w:bCs/>
          <w:i/>
          <w:iCs/>
          <w:sz w:val="22"/>
          <w:szCs w:val="22"/>
        </w:rPr>
      </w:pPr>
    </w:p>
    <w:p w14:paraId="3399ED29" w14:textId="371CA8AA" w:rsidR="00527ED5" w:rsidRDefault="00527ED5" w:rsidP="00527ED5">
      <w:pPr>
        <w:jc w:val="both"/>
        <w:rPr>
          <w:b/>
          <w:bCs/>
          <w:i/>
          <w:iCs/>
          <w:sz w:val="22"/>
          <w:szCs w:val="22"/>
        </w:rPr>
      </w:pPr>
      <w:r w:rsidRPr="00A7546D">
        <w:rPr>
          <w:b/>
          <w:bCs/>
          <w:i/>
          <w:iCs/>
          <w:sz w:val="22"/>
          <w:szCs w:val="22"/>
        </w:rPr>
        <w:t>Proposal 6: For supporting NR Rel-18 UL Tx switching across 3 or 4 bands, support both options including switchedUL</w:t>
      </w:r>
      <w:r w:rsidR="00695350">
        <w:rPr>
          <w:b/>
          <w:bCs/>
          <w:i/>
          <w:iCs/>
          <w:sz w:val="22"/>
          <w:szCs w:val="22"/>
        </w:rPr>
        <w:t xml:space="preserve"> (option 1)</w:t>
      </w:r>
      <w:r w:rsidRPr="00A7546D">
        <w:rPr>
          <w:b/>
          <w:bCs/>
          <w:i/>
          <w:iCs/>
          <w:sz w:val="22"/>
          <w:szCs w:val="22"/>
        </w:rPr>
        <w:t xml:space="preserve"> and dualUL</w:t>
      </w:r>
      <w:r w:rsidR="00695350">
        <w:rPr>
          <w:b/>
          <w:bCs/>
          <w:i/>
          <w:iCs/>
          <w:sz w:val="22"/>
          <w:szCs w:val="22"/>
        </w:rPr>
        <w:t>(option 2)</w:t>
      </w:r>
    </w:p>
    <w:p w14:paraId="136A8E38" w14:textId="77777777" w:rsidR="006169B8" w:rsidRPr="00A7546D" w:rsidRDefault="006169B8" w:rsidP="00527ED5">
      <w:pPr>
        <w:jc w:val="both"/>
        <w:rPr>
          <w:b/>
          <w:bCs/>
          <w:i/>
          <w:iCs/>
          <w:sz w:val="22"/>
          <w:szCs w:val="22"/>
        </w:rPr>
      </w:pPr>
    </w:p>
    <w:p w14:paraId="332C1689" w14:textId="77777777" w:rsidR="00527ED5" w:rsidRPr="00A7546D" w:rsidRDefault="00527ED5" w:rsidP="00527ED5">
      <w:pPr>
        <w:pStyle w:val="0Maintext"/>
        <w:spacing w:after="120" w:afterAutospacing="0" w:line="240" w:lineRule="auto"/>
        <w:ind w:firstLine="0"/>
        <w:rPr>
          <w:b/>
          <w:bCs/>
          <w:i/>
          <w:iCs/>
          <w:sz w:val="22"/>
          <w:szCs w:val="22"/>
          <w:lang w:val="en-US" w:eastAsia="zh-CN"/>
        </w:rPr>
      </w:pPr>
      <w:r w:rsidRPr="00A7546D">
        <w:rPr>
          <w:b/>
          <w:bCs/>
          <w:i/>
          <w:iCs/>
          <w:sz w:val="22"/>
          <w:szCs w:val="22"/>
          <w:lang w:val="en-US" w:eastAsia="zh-CN"/>
        </w:rPr>
        <w:t>Observation 1: When UL Tx switching is triggered for PUCCH carrying HARQ-ACK, the margin provided by the PDSCH symbols plus PDSCH processing timeline is not sufficient to perform the triggered switching for the scenarios when (also shown in Table):</w:t>
      </w:r>
    </w:p>
    <w:p w14:paraId="3D695B0A" w14:textId="77777777" w:rsidR="00527ED5" w:rsidRPr="00A7546D" w:rsidRDefault="00527ED5" w:rsidP="00527ED5">
      <w:pPr>
        <w:pStyle w:val="0Maintext"/>
        <w:numPr>
          <w:ilvl w:val="0"/>
          <w:numId w:val="6"/>
        </w:numPr>
        <w:spacing w:after="120" w:afterAutospacing="0" w:line="240" w:lineRule="auto"/>
        <w:rPr>
          <w:b/>
          <w:bCs/>
          <w:i/>
          <w:iCs/>
          <w:sz w:val="22"/>
          <w:szCs w:val="22"/>
          <w:lang w:val="en-US" w:eastAsia="zh-CN"/>
        </w:rPr>
      </w:pPr>
      <w:r w:rsidRPr="00A7546D">
        <w:rPr>
          <w:b/>
          <w:bCs/>
          <w:i/>
          <w:iCs/>
          <w:sz w:val="22"/>
          <w:szCs w:val="22"/>
          <w:lang w:val="en-US" w:eastAsia="zh-CN"/>
        </w:rPr>
        <w:t>the scheduling DCI and corresponding PDSCH are overlapping</w:t>
      </w:r>
    </w:p>
    <w:p w14:paraId="0DD65D3C" w14:textId="77777777" w:rsidR="00527ED5" w:rsidRPr="00A7546D" w:rsidRDefault="00527ED5" w:rsidP="00527ED5">
      <w:pPr>
        <w:pStyle w:val="0Maintext"/>
        <w:numPr>
          <w:ilvl w:val="0"/>
          <w:numId w:val="6"/>
        </w:numPr>
        <w:spacing w:after="120" w:afterAutospacing="0" w:line="240" w:lineRule="auto"/>
        <w:rPr>
          <w:b/>
          <w:bCs/>
          <w:i/>
          <w:iCs/>
          <w:sz w:val="22"/>
          <w:szCs w:val="22"/>
          <w:lang w:val="en-US" w:eastAsia="zh-CN"/>
        </w:rPr>
      </w:pPr>
      <w:r w:rsidRPr="00A7546D">
        <w:rPr>
          <w:b/>
          <w:bCs/>
          <w:i/>
          <w:iCs/>
          <w:sz w:val="22"/>
          <w:szCs w:val="22"/>
          <w:lang w:val="en-US" w:eastAsia="zh-CN"/>
        </w:rPr>
        <w:t>and/or reported switching gap value is higher</w:t>
      </w:r>
    </w:p>
    <w:p w14:paraId="73C38F06" w14:textId="77777777" w:rsidR="00527ED5" w:rsidRPr="00A7546D" w:rsidRDefault="00527ED5" w:rsidP="00527ED5">
      <w:pPr>
        <w:pStyle w:val="0Maintext"/>
        <w:numPr>
          <w:ilvl w:val="0"/>
          <w:numId w:val="6"/>
        </w:numPr>
        <w:spacing w:after="120" w:afterAutospacing="0" w:line="240" w:lineRule="auto"/>
        <w:rPr>
          <w:b/>
          <w:bCs/>
          <w:i/>
          <w:iCs/>
          <w:sz w:val="22"/>
          <w:szCs w:val="22"/>
          <w:lang w:val="en-US" w:eastAsia="zh-CN"/>
        </w:rPr>
      </w:pPr>
      <w:r w:rsidRPr="00A7546D">
        <w:rPr>
          <w:b/>
          <w:bCs/>
          <w:i/>
          <w:iCs/>
          <w:sz w:val="22"/>
          <w:szCs w:val="22"/>
          <w:lang w:val="en-US" w:eastAsia="zh-CN"/>
        </w:rPr>
        <w:t xml:space="preserve">and/or higher numerology is applied </w:t>
      </w:r>
    </w:p>
    <w:tbl>
      <w:tblPr>
        <w:tblStyle w:val="TableGrid"/>
        <w:tblW w:w="9357" w:type="dxa"/>
        <w:jc w:val="center"/>
        <w:tblLayout w:type="fixed"/>
        <w:tblLook w:val="04A0" w:firstRow="1" w:lastRow="0" w:firstColumn="1" w:lastColumn="0" w:noHBand="0" w:noVBand="1"/>
      </w:tblPr>
      <w:tblGrid>
        <w:gridCol w:w="1702"/>
        <w:gridCol w:w="1276"/>
        <w:gridCol w:w="1559"/>
        <w:gridCol w:w="1134"/>
        <w:gridCol w:w="1134"/>
        <w:gridCol w:w="1134"/>
        <w:gridCol w:w="1418"/>
      </w:tblGrid>
      <w:tr w:rsidR="00527ED5" w:rsidRPr="00D4201D" w14:paraId="0FA31F8B" w14:textId="77777777" w:rsidTr="00284CA8">
        <w:trPr>
          <w:jc w:val="center"/>
        </w:trPr>
        <w:tc>
          <w:tcPr>
            <w:tcW w:w="1702" w:type="dxa"/>
          </w:tcPr>
          <w:p w14:paraId="3052DD48" w14:textId="77777777" w:rsidR="00527ED5" w:rsidRPr="00A7546D" w:rsidRDefault="00527ED5" w:rsidP="00383FF8">
            <w:pPr>
              <w:pStyle w:val="0Maintext"/>
              <w:spacing w:after="120" w:afterAutospacing="0" w:line="240" w:lineRule="auto"/>
              <w:ind w:right="546" w:firstLine="0"/>
              <w:jc w:val="center"/>
              <w:rPr>
                <w:b/>
                <w:bCs/>
                <w:sz w:val="22"/>
                <w:szCs w:val="22"/>
                <w:lang w:val="en-US" w:eastAsia="zh-CN"/>
              </w:rPr>
            </w:pPr>
            <w:r w:rsidRPr="00A7546D">
              <w:rPr>
                <w:b/>
                <w:bCs/>
                <w:sz w:val="22"/>
                <w:szCs w:val="22"/>
                <w:lang w:val="en-US" w:eastAsia="zh-CN"/>
              </w:rPr>
              <w:sym w:font="Symbol" w:char="F06D"/>
            </w:r>
          </w:p>
        </w:tc>
        <w:tc>
          <w:tcPr>
            <w:tcW w:w="1276" w:type="dxa"/>
          </w:tcPr>
          <w:p w14:paraId="75FFCF9F" w14:textId="77777777" w:rsidR="00527ED5" w:rsidRPr="00A7546D" w:rsidRDefault="00527ED5" w:rsidP="00383FF8">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N1</w:t>
            </w:r>
          </w:p>
        </w:tc>
        <w:tc>
          <w:tcPr>
            <w:tcW w:w="1559" w:type="dxa"/>
          </w:tcPr>
          <w:p w14:paraId="71CCF700" w14:textId="77777777" w:rsidR="00527ED5" w:rsidRPr="00A7546D" w:rsidRDefault="00527ED5" w:rsidP="00383FF8">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N1 + 4</w:t>
            </w:r>
          </w:p>
          <w:p w14:paraId="5F2CBF19" w14:textId="77777777" w:rsidR="00527ED5" w:rsidRPr="00A7546D" w:rsidRDefault="00527ED5" w:rsidP="00383FF8">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lang w:val="en-US"/>
                    </w:rPr>
                    <m:t>T</m:t>
                  </m:r>
                </m:e>
                <m:sub>
                  <m:r>
                    <m:rPr>
                      <m:sty m:val="bi"/>
                    </m:rPr>
                    <w:rPr>
                      <w:rFonts w:ascii="Cambria Math" w:hAnsi="Cambria Math"/>
                      <w:sz w:val="22"/>
                      <w:szCs w:val="22"/>
                      <w:lang w:val="en-US"/>
                    </w:rPr>
                    <m:t>proc,3</m:t>
                  </m:r>
                </m:sub>
              </m:sSub>
              <m:r>
                <m:rPr>
                  <m:sty m:val="bi"/>
                </m:rPr>
                <w:rPr>
                  <w:rFonts w:ascii="Cambria Math" w:eastAsia="Malgun Gothic" w:hAnsi="Cambria Math" w:cs="Times New Roman"/>
                  <w:sz w:val="22"/>
                  <w:szCs w:val="22"/>
                  <w:lang w:val="en-US" w:eastAsia="zh-CN"/>
                </w:rPr>
                <m:t>)</m:t>
              </m:r>
            </m:oMath>
          </w:p>
        </w:tc>
        <w:tc>
          <w:tcPr>
            <w:tcW w:w="1134" w:type="dxa"/>
          </w:tcPr>
          <w:p w14:paraId="52AC04E9" w14:textId="77777777" w:rsidR="00527ED5" w:rsidRPr="00A7546D" w:rsidRDefault="00527ED5" w:rsidP="00383FF8">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N2</w:t>
            </w:r>
          </w:p>
        </w:tc>
        <w:tc>
          <w:tcPr>
            <w:tcW w:w="3686" w:type="dxa"/>
            <w:gridSpan w:val="3"/>
          </w:tcPr>
          <w:p w14:paraId="2C454EE3" w14:textId="77777777" w:rsidR="00527ED5" w:rsidRPr="00D4201D" w:rsidRDefault="00527ED5" w:rsidP="00383FF8">
            <w:pPr>
              <w:pStyle w:val="0Maintext"/>
              <w:spacing w:after="120" w:afterAutospacing="0" w:line="240" w:lineRule="auto"/>
              <w:ind w:firstLine="0"/>
              <w:jc w:val="center"/>
              <w:rPr>
                <w:b/>
                <w:bCs/>
                <w:sz w:val="22"/>
                <w:szCs w:val="22"/>
                <w:lang w:val="de-DE" w:eastAsia="zh-CN"/>
              </w:rPr>
            </w:pPr>
            <w:r w:rsidRPr="00D4201D">
              <w:rPr>
                <w:b/>
                <w:bCs/>
                <w:sz w:val="22"/>
                <w:szCs w:val="22"/>
                <w:lang w:val="de-DE" w:eastAsia="zh-CN"/>
              </w:rPr>
              <w:t xml:space="preserve">N2 + </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lang w:val="en-US"/>
                    </w:rPr>
                    <m:t>T</m:t>
                  </m:r>
                </m:e>
                <m:sub>
                  <m:r>
                    <m:rPr>
                      <m:sty m:val="bi"/>
                    </m:rPr>
                    <w:rPr>
                      <w:rFonts w:ascii="Cambria Math" w:hAnsi="Cambria Math"/>
                      <w:sz w:val="22"/>
                      <w:szCs w:val="22"/>
                      <w:lang w:val="en-US" w:eastAsia="zh-CN"/>
                    </w:rPr>
                    <m:t>switch</m:t>
                  </m:r>
                </m:sub>
              </m:sSub>
            </m:oMath>
          </w:p>
          <w:p w14:paraId="79F0380C" w14:textId="77777777" w:rsidR="00527ED5" w:rsidRPr="00D4201D" w:rsidRDefault="00527ED5" w:rsidP="00383FF8">
            <w:pPr>
              <w:pStyle w:val="0Maintext"/>
              <w:spacing w:after="120" w:afterAutospacing="0" w:line="240" w:lineRule="auto"/>
              <w:ind w:firstLine="0"/>
              <w:jc w:val="center"/>
              <w:rPr>
                <w:b/>
                <w:bCs/>
                <w:sz w:val="22"/>
                <w:szCs w:val="22"/>
                <w:lang w:val="de-DE" w:eastAsia="zh-CN"/>
              </w:rPr>
            </w:pPr>
            <w:r w:rsidRPr="00D4201D">
              <w:rPr>
                <w:b/>
                <w:bCs/>
                <w:sz w:val="22"/>
                <w:szCs w:val="22"/>
                <w:lang w:val="de-DE" w:eastAsia="zh-CN"/>
              </w:rPr>
              <w:t>(</w:t>
            </w:r>
            <m:oMath>
              <m:sSub>
                <m:sSubPr>
                  <m:ctrlPr>
                    <w:rPr>
                      <w:rFonts w:ascii="Cambria Math" w:eastAsia="Malgun Gothic" w:hAnsi="Cambria Math" w:cs="Times New Roman"/>
                      <w:b/>
                      <w:bCs/>
                      <w:i/>
                      <w:sz w:val="22"/>
                      <w:szCs w:val="22"/>
                      <w:lang w:val="en-US" w:eastAsia="zh-CN"/>
                    </w:rPr>
                  </m:ctrlPr>
                </m:sSubPr>
                <m:e>
                  <m:r>
                    <m:rPr>
                      <m:sty m:val="bi"/>
                    </m:rPr>
                    <w:rPr>
                      <w:rFonts w:ascii="Cambria Math" w:hAnsi="Cambria Math"/>
                      <w:sz w:val="22"/>
                      <w:szCs w:val="22"/>
                      <w:lang w:val="en-US"/>
                    </w:rPr>
                    <m:t>T</m:t>
                  </m:r>
                </m:e>
                <m:sub>
                  <m:r>
                    <m:rPr>
                      <m:sty m:val="bi"/>
                    </m:rPr>
                    <w:rPr>
                      <w:rFonts w:ascii="Cambria Math" w:hAnsi="Cambria Math"/>
                      <w:sz w:val="22"/>
                      <w:szCs w:val="22"/>
                      <w:lang w:val="en-US"/>
                    </w:rPr>
                    <m:t>proc</m:t>
                  </m:r>
                  <m:r>
                    <m:rPr>
                      <m:sty m:val="bi"/>
                    </m:rPr>
                    <w:rPr>
                      <w:rFonts w:ascii="Cambria Math" w:hAnsi="Cambria Math"/>
                      <w:sz w:val="22"/>
                      <w:szCs w:val="22"/>
                      <w:lang w:val="de-DE"/>
                    </w:rPr>
                    <m:t>,</m:t>
                  </m:r>
                  <m:r>
                    <m:rPr>
                      <m:sty m:val="bi"/>
                    </m:rPr>
                    <w:rPr>
                      <w:rFonts w:ascii="Cambria Math" w:hAnsi="Cambria Math"/>
                      <w:sz w:val="22"/>
                      <w:szCs w:val="22"/>
                      <w:lang w:val="en-US"/>
                    </w:rPr>
                    <m:t>2</m:t>
                  </m:r>
                </m:sub>
              </m:sSub>
              <m:r>
                <m:rPr>
                  <m:sty m:val="bi"/>
                </m:rPr>
                <w:rPr>
                  <w:rFonts w:ascii="Cambria Math" w:eastAsia="Malgun Gothic" w:hAnsi="Cambria Math" w:cs="Times New Roman"/>
                  <w:sz w:val="22"/>
                  <w:szCs w:val="22"/>
                  <w:lang w:val="de-DE" w:eastAsia="zh-CN"/>
                </w:rPr>
                <m:t>)</m:t>
              </m:r>
            </m:oMath>
          </w:p>
        </w:tc>
      </w:tr>
      <w:tr w:rsidR="00527ED5" w:rsidRPr="00A7546D" w14:paraId="410AA458" w14:textId="77777777" w:rsidTr="00284CA8">
        <w:trPr>
          <w:trHeight w:val="361"/>
          <w:jc w:val="center"/>
        </w:trPr>
        <w:tc>
          <w:tcPr>
            <w:tcW w:w="1702" w:type="dxa"/>
          </w:tcPr>
          <w:p w14:paraId="7FFDE2A5" w14:textId="77777777" w:rsidR="00527ED5" w:rsidRPr="00D4201D" w:rsidRDefault="00527ED5" w:rsidP="00383FF8">
            <w:pPr>
              <w:pStyle w:val="0Maintext"/>
              <w:spacing w:after="120" w:afterAutospacing="0" w:line="240" w:lineRule="auto"/>
              <w:ind w:firstLine="0"/>
              <w:jc w:val="center"/>
              <w:rPr>
                <w:b/>
                <w:bCs/>
                <w:sz w:val="22"/>
                <w:szCs w:val="22"/>
                <w:lang w:val="de-DE" w:eastAsia="zh-CN"/>
              </w:rPr>
            </w:pPr>
          </w:p>
        </w:tc>
        <w:tc>
          <w:tcPr>
            <w:tcW w:w="1276" w:type="dxa"/>
          </w:tcPr>
          <w:p w14:paraId="49ECDB43" w14:textId="77777777" w:rsidR="00527ED5" w:rsidRPr="00D4201D" w:rsidRDefault="00527ED5" w:rsidP="00383FF8">
            <w:pPr>
              <w:pStyle w:val="0Maintext"/>
              <w:spacing w:after="120" w:afterAutospacing="0" w:line="240" w:lineRule="auto"/>
              <w:ind w:firstLine="0"/>
              <w:jc w:val="center"/>
              <w:rPr>
                <w:b/>
                <w:bCs/>
                <w:sz w:val="22"/>
                <w:szCs w:val="22"/>
                <w:lang w:val="de-DE" w:eastAsia="zh-CN"/>
              </w:rPr>
            </w:pPr>
          </w:p>
        </w:tc>
        <w:tc>
          <w:tcPr>
            <w:tcW w:w="1559" w:type="dxa"/>
          </w:tcPr>
          <w:p w14:paraId="1EA474FB" w14:textId="77777777" w:rsidR="00527ED5" w:rsidRPr="00D4201D" w:rsidRDefault="00527ED5" w:rsidP="00383FF8">
            <w:pPr>
              <w:pStyle w:val="0Maintext"/>
              <w:spacing w:after="120" w:afterAutospacing="0" w:line="240" w:lineRule="auto"/>
              <w:ind w:firstLine="0"/>
              <w:jc w:val="center"/>
              <w:rPr>
                <w:b/>
                <w:bCs/>
                <w:sz w:val="22"/>
                <w:szCs w:val="22"/>
                <w:lang w:val="de-DE" w:eastAsia="zh-CN"/>
              </w:rPr>
            </w:pPr>
          </w:p>
        </w:tc>
        <w:tc>
          <w:tcPr>
            <w:tcW w:w="1134" w:type="dxa"/>
          </w:tcPr>
          <w:p w14:paraId="26287A48" w14:textId="77777777" w:rsidR="00527ED5" w:rsidRPr="00D4201D" w:rsidRDefault="00527ED5" w:rsidP="00383FF8">
            <w:pPr>
              <w:pStyle w:val="0Maintext"/>
              <w:spacing w:after="120" w:afterAutospacing="0" w:line="240" w:lineRule="auto"/>
              <w:ind w:firstLine="0"/>
              <w:jc w:val="center"/>
              <w:rPr>
                <w:b/>
                <w:bCs/>
                <w:sz w:val="22"/>
                <w:szCs w:val="22"/>
                <w:lang w:val="de-DE" w:eastAsia="zh-CN"/>
              </w:rPr>
            </w:pPr>
          </w:p>
        </w:tc>
        <w:tc>
          <w:tcPr>
            <w:tcW w:w="1134" w:type="dxa"/>
          </w:tcPr>
          <w:p w14:paraId="79E7DF5D" w14:textId="77777777" w:rsidR="00527ED5" w:rsidRPr="00A7546D" w:rsidRDefault="00527ED5" w:rsidP="00383FF8">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35</w:t>
            </w:r>
            <w:r w:rsidRPr="00A7546D">
              <w:rPr>
                <w:b/>
                <w:bCs/>
                <w:sz w:val="22"/>
                <w:szCs w:val="22"/>
                <w:lang w:val="en-US" w:eastAsia="zh-CN"/>
              </w:rPr>
              <w:sym w:font="Symbol" w:char="F06D"/>
            </w:r>
            <w:r w:rsidRPr="00A7546D">
              <w:rPr>
                <w:b/>
                <w:bCs/>
                <w:sz w:val="22"/>
                <w:szCs w:val="22"/>
                <w:lang w:val="en-US" w:eastAsia="zh-CN"/>
              </w:rPr>
              <w:t>s</w:t>
            </w:r>
          </w:p>
        </w:tc>
        <w:tc>
          <w:tcPr>
            <w:tcW w:w="1134" w:type="dxa"/>
          </w:tcPr>
          <w:p w14:paraId="4F70F05D" w14:textId="77777777" w:rsidR="00527ED5" w:rsidRPr="00A7546D" w:rsidRDefault="00527ED5" w:rsidP="00383FF8">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140</w:t>
            </w:r>
            <w:r w:rsidRPr="00A7546D">
              <w:rPr>
                <w:b/>
                <w:bCs/>
                <w:sz w:val="22"/>
                <w:szCs w:val="22"/>
                <w:lang w:val="en-US" w:eastAsia="zh-CN"/>
              </w:rPr>
              <w:sym w:font="Symbol" w:char="F06D"/>
            </w:r>
            <w:r w:rsidRPr="00A7546D">
              <w:rPr>
                <w:b/>
                <w:bCs/>
                <w:sz w:val="22"/>
                <w:szCs w:val="22"/>
                <w:lang w:val="en-US" w:eastAsia="zh-CN"/>
              </w:rPr>
              <w:t>s</w:t>
            </w:r>
          </w:p>
        </w:tc>
        <w:tc>
          <w:tcPr>
            <w:tcW w:w="1418" w:type="dxa"/>
          </w:tcPr>
          <w:p w14:paraId="3AC20A1C" w14:textId="77777777" w:rsidR="00527ED5" w:rsidRPr="00A7546D" w:rsidRDefault="00527ED5" w:rsidP="00383FF8">
            <w:pPr>
              <w:pStyle w:val="0Maintext"/>
              <w:spacing w:after="120" w:afterAutospacing="0" w:line="240" w:lineRule="auto"/>
              <w:ind w:firstLine="0"/>
              <w:jc w:val="center"/>
              <w:rPr>
                <w:b/>
                <w:bCs/>
                <w:sz w:val="22"/>
                <w:szCs w:val="22"/>
                <w:lang w:val="en-US" w:eastAsia="zh-CN"/>
              </w:rPr>
            </w:pPr>
            <w:r w:rsidRPr="00A7546D">
              <w:rPr>
                <w:b/>
                <w:bCs/>
                <w:sz w:val="22"/>
                <w:szCs w:val="22"/>
                <w:lang w:val="en-US" w:eastAsia="zh-CN"/>
              </w:rPr>
              <w:t>210</w:t>
            </w:r>
            <w:r w:rsidRPr="00A7546D">
              <w:rPr>
                <w:b/>
                <w:bCs/>
                <w:sz w:val="22"/>
                <w:szCs w:val="22"/>
                <w:lang w:val="en-US" w:eastAsia="zh-CN"/>
              </w:rPr>
              <w:sym w:font="Symbol" w:char="F06D"/>
            </w:r>
            <w:r w:rsidRPr="00A7546D">
              <w:rPr>
                <w:b/>
                <w:bCs/>
                <w:sz w:val="22"/>
                <w:szCs w:val="22"/>
                <w:lang w:val="en-US" w:eastAsia="zh-CN"/>
              </w:rPr>
              <w:t>s</w:t>
            </w:r>
          </w:p>
        </w:tc>
      </w:tr>
      <w:tr w:rsidR="00527ED5" w:rsidRPr="00A7546D" w14:paraId="6DCFF077" w14:textId="77777777" w:rsidTr="00284CA8">
        <w:trPr>
          <w:jc w:val="center"/>
        </w:trPr>
        <w:tc>
          <w:tcPr>
            <w:tcW w:w="1702" w:type="dxa"/>
          </w:tcPr>
          <w:p w14:paraId="504FAB72" w14:textId="77777777" w:rsidR="00527ED5" w:rsidRPr="00A7546D" w:rsidRDefault="00527ED5" w:rsidP="00383FF8">
            <w:pPr>
              <w:pStyle w:val="0Maintext"/>
              <w:spacing w:after="120" w:afterAutospacing="0" w:line="240" w:lineRule="auto"/>
              <w:ind w:firstLine="0"/>
              <w:jc w:val="center"/>
              <w:rPr>
                <w:sz w:val="22"/>
                <w:szCs w:val="22"/>
                <w:lang w:val="en-US" w:eastAsia="zh-CN"/>
              </w:rPr>
            </w:pPr>
            <w:r w:rsidRPr="00A7546D">
              <w:rPr>
                <w:sz w:val="22"/>
                <w:szCs w:val="22"/>
                <w:lang w:val="en-US" w:eastAsia="zh-CN"/>
              </w:rPr>
              <w:t>0</w:t>
            </w:r>
          </w:p>
        </w:tc>
        <w:tc>
          <w:tcPr>
            <w:tcW w:w="1276" w:type="dxa"/>
          </w:tcPr>
          <w:p w14:paraId="1B710856" w14:textId="77777777" w:rsidR="00527ED5" w:rsidRPr="00A7546D" w:rsidRDefault="00527ED5" w:rsidP="00383FF8">
            <w:pPr>
              <w:pStyle w:val="0Maintext"/>
              <w:spacing w:after="120" w:afterAutospacing="0" w:line="240" w:lineRule="auto"/>
              <w:ind w:firstLine="0"/>
              <w:jc w:val="center"/>
              <w:rPr>
                <w:sz w:val="22"/>
                <w:szCs w:val="22"/>
                <w:lang w:val="en-US" w:eastAsia="zh-CN"/>
              </w:rPr>
            </w:pPr>
            <w:r w:rsidRPr="00A7546D">
              <w:rPr>
                <w:sz w:val="22"/>
                <w:szCs w:val="22"/>
                <w:lang w:val="en-US" w:eastAsia="zh-CN"/>
              </w:rPr>
              <w:t>8</w:t>
            </w:r>
          </w:p>
        </w:tc>
        <w:tc>
          <w:tcPr>
            <w:tcW w:w="1559" w:type="dxa"/>
          </w:tcPr>
          <w:p w14:paraId="5A598F80" w14:textId="77777777" w:rsidR="00527ED5" w:rsidRPr="00A7546D" w:rsidRDefault="00527ED5" w:rsidP="00383FF8">
            <w:pPr>
              <w:pStyle w:val="0Maintext"/>
              <w:spacing w:after="120" w:afterAutospacing="0" w:line="240" w:lineRule="auto"/>
              <w:ind w:firstLine="0"/>
              <w:jc w:val="center"/>
              <w:rPr>
                <w:b/>
                <w:bCs/>
                <w:sz w:val="22"/>
                <w:szCs w:val="22"/>
                <w:u w:val="single"/>
                <w:lang w:val="en-US" w:eastAsia="zh-CN"/>
              </w:rPr>
            </w:pPr>
            <w:r w:rsidRPr="00A7546D">
              <w:rPr>
                <w:b/>
                <w:bCs/>
                <w:sz w:val="22"/>
                <w:szCs w:val="22"/>
                <w:u w:val="single"/>
                <w:lang w:val="en-US" w:eastAsia="zh-CN"/>
              </w:rPr>
              <w:t>12</w:t>
            </w:r>
          </w:p>
        </w:tc>
        <w:tc>
          <w:tcPr>
            <w:tcW w:w="1134" w:type="dxa"/>
          </w:tcPr>
          <w:p w14:paraId="38E30D8C" w14:textId="77777777" w:rsidR="00527ED5" w:rsidRPr="00A7546D" w:rsidRDefault="00527ED5" w:rsidP="00383FF8">
            <w:pPr>
              <w:pStyle w:val="0Maintext"/>
              <w:spacing w:after="120" w:afterAutospacing="0" w:line="240" w:lineRule="auto"/>
              <w:ind w:firstLine="0"/>
              <w:jc w:val="center"/>
              <w:rPr>
                <w:sz w:val="22"/>
                <w:szCs w:val="22"/>
                <w:lang w:val="en-US" w:eastAsia="zh-CN"/>
              </w:rPr>
            </w:pPr>
            <w:r w:rsidRPr="00A7546D">
              <w:rPr>
                <w:sz w:val="22"/>
                <w:szCs w:val="22"/>
                <w:lang w:val="en-US" w:eastAsia="zh-CN"/>
              </w:rPr>
              <w:t>10</w:t>
            </w:r>
          </w:p>
        </w:tc>
        <w:tc>
          <w:tcPr>
            <w:tcW w:w="1134" w:type="dxa"/>
          </w:tcPr>
          <w:p w14:paraId="798B8AD9" w14:textId="77777777" w:rsidR="00527ED5" w:rsidRPr="00A7546D" w:rsidRDefault="00527ED5" w:rsidP="00383FF8">
            <w:pPr>
              <w:pStyle w:val="0Maintext"/>
              <w:spacing w:after="120" w:afterAutospacing="0" w:line="240" w:lineRule="auto"/>
              <w:ind w:firstLine="0"/>
              <w:jc w:val="center"/>
              <w:rPr>
                <w:sz w:val="22"/>
                <w:szCs w:val="22"/>
                <w:lang w:val="en-US" w:eastAsia="zh-CN"/>
              </w:rPr>
            </w:pPr>
            <w:r w:rsidRPr="00A7546D">
              <w:rPr>
                <w:sz w:val="22"/>
                <w:szCs w:val="22"/>
                <w:lang w:val="en-US" w:eastAsia="zh-CN"/>
              </w:rPr>
              <w:t>11</w:t>
            </w:r>
          </w:p>
        </w:tc>
        <w:tc>
          <w:tcPr>
            <w:tcW w:w="1134" w:type="dxa"/>
          </w:tcPr>
          <w:p w14:paraId="795AA29C" w14:textId="77777777" w:rsidR="00527ED5" w:rsidRPr="00A7546D" w:rsidRDefault="00527ED5" w:rsidP="00383FF8">
            <w:pPr>
              <w:pStyle w:val="0Maintext"/>
              <w:spacing w:after="120" w:afterAutospacing="0" w:line="240" w:lineRule="auto"/>
              <w:ind w:firstLine="0"/>
              <w:jc w:val="center"/>
              <w:rPr>
                <w:sz w:val="22"/>
                <w:szCs w:val="22"/>
                <w:lang w:val="en-US" w:eastAsia="zh-CN"/>
              </w:rPr>
            </w:pPr>
            <w:r w:rsidRPr="00A7546D">
              <w:rPr>
                <w:sz w:val="22"/>
                <w:szCs w:val="22"/>
                <w:lang w:val="en-US" w:eastAsia="zh-CN"/>
              </w:rPr>
              <w:t>12</w:t>
            </w:r>
          </w:p>
        </w:tc>
        <w:tc>
          <w:tcPr>
            <w:tcW w:w="1418" w:type="dxa"/>
          </w:tcPr>
          <w:p w14:paraId="251D3D93" w14:textId="77777777" w:rsidR="00527ED5" w:rsidRPr="00A7546D" w:rsidRDefault="00527ED5" w:rsidP="00383FF8">
            <w:pPr>
              <w:pStyle w:val="0Maintext"/>
              <w:spacing w:after="120" w:afterAutospacing="0" w:line="240" w:lineRule="auto"/>
              <w:ind w:firstLine="0"/>
              <w:jc w:val="center"/>
              <w:rPr>
                <w:b/>
                <w:bCs/>
                <w:sz w:val="22"/>
                <w:szCs w:val="22"/>
                <w:u w:val="single"/>
                <w:lang w:val="en-US" w:eastAsia="zh-CN"/>
              </w:rPr>
            </w:pPr>
            <w:r w:rsidRPr="00A7546D">
              <w:rPr>
                <w:b/>
                <w:bCs/>
                <w:color w:val="FF0000"/>
                <w:sz w:val="22"/>
                <w:szCs w:val="22"/>
                <w:u w:val="single"/>
                <w:lang w:val="en-US" w:eastAsia="zh-CN"/>
              </w:rPr>
              <w:t>13</w:t>
            </w:r>
          </w:p>
        </w:tc>
      </w:tr>
      <w:tr w:rsidR="00527ED5" w:rsidRPr="00A7546D" w14:paraId="54B48B79" w14:textId="77777777" w:rsidTr="00284CA8">
        <w:trPr>
          <w:jc w:val="center"/>
        </w:trPr>
        <w:tc>
          <w:tcPr>
            <w:tcW w:w="1702" w:type="dxa"/>
          </w:tcPr>
          <w:p w14:paraId="5D48EAAF" w14:textId="77777777" w:rsidR="00527ED5" w:rsidRPr="00A7546D" w:rsidRDefault="00527ED5" w:rsidP="00383FF8">
            <w:pPr>
              <w:pStyle w:val="0Maintext"/>
              <w:spacing w:after="120" w:afterAutospacing="0" w:line="240" w:lineRule="auto"/>
              <w:ind w:firstLine="0"/>
              <w:jc w:val="center"/>
              <w:rPr>
                <w:sz w:val="22"/>
                <w:szCs w:val="22"/>
                <w:lang w:val="en-US" w:eastAsia="zh-CN"/>
              </w:rPr>
            </w:pPr>
            <w:r w:rsidRPr="00A7546D">
              <w:rPr>
                <w:sz w:val="22"/>
                <w:szCs w:val="22"/>
                <w:lang w:val="en-US" w:eastAsia="zh-CN"/>
              </w:rPr>
              <w:t>1</w:t>
            </w:r>
          </w:p>
        </w:tc>
        <w:tc>
          <w:tcPr>
            <w:tcW w:w="1276" w:type="dxa"/>
          </w:tcPr>
          <w:p w14:paraId="51601351" w14:textId="77777777" w:rsidR="00527ED5" w:rsidRPr="00A7546D" w:rsidRDefault="00527ED5" w:rsidP="00383FF8">
            <w:pPr>
              <w:pStyle w:val="0Maintext"/>
              <w:spacing w:after="120" w:afterAutospacing="0" w:line="240" w:lineRule="auto"/>
              <w:ind w:firstLine="0"/>
              <w:jc w:val="center"/>
              <w:rPr>
                <w:sz w:val="22"/>
                <w:szCs w:val="22"/>
                <w:lang w:val="en-US" w:eastAsia="zh-CN"/>
              </w:rPr>
            </w:pPr>
            <w:r w:rsidRPr="00A7546D">
              <w:rPr>
                <w:sz w:val="22"/>
                <w:szCs w:val="22"/>
                <w:lang w:val="en-US" w:eastAsia="zh-CN"/>
              </w:rPr>
              <w:t>10</w:t>
            </w:r>
          </w:p>
        </w:tc>
        <w:tc>
          <w:tcPr>
            <w:tcW w:w="1559" w:type="dxa"/>
          </w:tcPr>
          <w:p w14:paraId="6DD1D8CC" w14:textId="77777777" w:rsidR="00527ED5" w:rsidRPr="00A7546D" w:rsidRDefault="00527ED5" w:rsidP="00383FF8">
            <w:pPr>
              <w:pStyle w:val="0Maintext"/>
              <w:spacing w:after="120" w:afterAutospacing="0" w:line="240" w:lineRule="auto"/>
              <w:ind w:firstLine="0"/>
              <w:jc w:val="center"/>
              <w:rPr>
                <w:b/>
                <w:bCs/>
                <w:sz w:val="22"/>
                <w:szCs w:val="22"/>
                <w:u w:val="single"/>
                <w:lang w:val="en-US" w:eastAsia="zh-CN"/>
              </w:rPr>
            </w:pPr>
            <w:r w:rsidRPr="00A7546D">
              <w:rPr>
                <w:b/>
                <w:bCs/>
                <w:sz w:val="22"/>
                <w:szCs w:val="22"/>
                <w:u w:val="single"/>
                <w:lang w:val="en-US" w:eastAsia="zh-CN"/>
              </w:rPr>
              <w:t>14</w:t>
            </w:r>
          </w:p>
        </w:tc>
        <w:tc>
          <w:tcPr>
            <w:tcW w:w="1134" w:type="dxa"/>
          </w:tcPr>
          <w:p w14:paraId="26770A2A" w14:textId="77777777" w:rsidR="00527ED5" w:rsidRPr="00A7546D" w:rsidRDefault="00527ED5" w:rsidP="00383FF8">
            <w:pPr>
              <w:pStyle w:val="0Maintext"/>
              <w:spacing w:after="120" w:afterAutospacing="0" w:line="240" w:lineRule="auto"/>
              <w:ind w:firstLine="0"/>
              <w:jc w:val="center"/>
              <w:rPr>
                <w:sz w:val="22"/>
                <w:szCs w:val="22"/>
                <w:lang w:val="en-US" w:eastAsia="zh-CN"/>
              </w:rPr>
            </w:pPr>
            <w:r w:rsidRPr="00A7546D">
              <w:rPr>
                <w:sz w:val="22"/>
                <w:szCs w:val="22"/>
                <w:lang w:val="en-US" w:eastAsia="zh-CN"/>
              </w:rPr>
              <w:t>12</w:t>
            </w:r>
          </w:p>
        </w:tc>
        <w:tc>
          <w:tcPr>
            <w:tcW w:w="1134" w:type="dxa"/>
          </w:tcPr>
          <w:p w14:paraId="3FCDB111" w14:textId="77777777" w:rsidR="00527ED5" w:rsidRPr="00A7546D" w:rsidRDefault="00527ED5" w:rsidP="00383FF8">
            <w:pPr>
              <w:pStyle w:val="0Maintext"/>
              <w:spacing w:after="120" w:afterAutospacing="0" w:line="240" w:lineRule="auto"/>
              <w:ind w:firstLine="0"/>
              <w:jc w:val="center"/>
              <w:rPr>
                <w:sz w:val="22"/>
                <w:szCs w:val="22"/>
                <w:lang w:val="en-US" w:eastAsia="zh-CN"/>
              </w:rPr>
            </w:pPr>
            <w:r w:rsidRPr="00A7546D">
              <w:rPr>
                <w:sz w:val="22"/>
                <w:szCs w:val="22"/>
                <w:lang w:val="en-US" w:eastAsia="zh-CN"/>
              </w:rPr>
              <w:t>13</w:t>
            </w:r>
          </w:p>
        </w:tc>
        <w:tc>
          <w:tcPr>
            <w:tcW w:w="1134" w:type="dxa"/>
          </w:tcPr>
          <w:p w14:paraId="510EC1C6" w14:textId="77777777" w:rsidR="00527ED5" w:rsidRPr="00A7546D" w:rsidRDefault="00527ED5" w:rsidP="00383FF8">
            <w:pPr>
              <w:pStyle w:val="0Maintext"/>
              <w:spacing w:after="120" w:afterAutospacing="0" w:line="240" w:lineRule="auto"/>
              <w:ind w:firstLine="0"/>
              <w:jc w:val="center"/>
              <w:rPr>
                <w:b/>
                <w:bCs/>
                <w:color w:val="FF0000"/>
                <w:sz w:val="22"/>
                <w:szCs w:val="22"/>
                <w:u w:val="single"/>
                <w:lang w:val="en-US" w:eastAsia="zh-CN"/>
              </w:rPr>
            </w:pPr>
            <w:r w:rsidRPr="00A7546D">
              <w:rPr>
                <w:b/>
                <w:bCs/>
                <w:color w:val="FF0000"/>
                <w:sz w:val="22"/>
                <w:szCs w:val="22"/>
                <w:u w:val="single"/>
                <w:lang w:val="en-US" w:eastAsia="zh-CN"/>
              </w:rPr>
              <w:t>16</w:t>
            </w:r>
          </w:p>
        </w:tc>
        <w:tc>
          <w:tcPr>
            <w:tcW w:w="1418" w:type="dxa"/>
          </w:tcPr>
          <w:p w14:paraId="3E2CB8A6" w14:textId="77777777" w:rsidR="00527ED5" w:rsidRPr="00A7546D" w:rsidRDefault="00527ED5" w:rsidP="00383FF8">
            <w:pPr>
              <w:pStyle w:val="0Maintext"/>
              <w:spacing w:after="120" w:afterAutospacing="0" w:line="240" w:lineRule="auto"/>
              <w:ind w:firstLine="0"/>
              <w:jc w:val="center"/>
              <w:rPr>
                <w:b/>
                <w:bCs/>
                <w:color w:val="FF0000"/>
                <w:sz w:val="22"/>
                <w:szCs w:val="22"/>
                <w:u w:val="single"/>
                <w:lang w:val="en-US" w:eastAsia="zh-CN"/>
              </w:rPr>
            </w:pPr>
            <w:r w:rsidRPr="00A7546D">
              <w:rPr>
                <w:b/>
                <w:bCs/>
                <w:color w:val="FF0000"/>
                <w:sz w:val="22"/>
                <w:szCs w:val="22"/>
                <w:u w:val="single"/>
                <w:lang w:val="en-US" w:eastAsia="zh-CN"/>
              </w:rPr>
              <w:t>18</w:t>
            </w:r>
          </w:p>
        </w:tc>
      </w:tr>
      <w:tr w:rsidR="00527ED5" w:rsidRPr="00A7546D" w14:paraId="4EC44B73" w14:textId="77777777" w:rsidTr="00284CA8">
        <w:trPr>
          <w:trHeight w:val="48"/>
          <w:jc w:val="center"/>
        </w:trPr>
        <w:tc>
          <w:tcPr>
            <w:tcW w:w="1702" w:type="dxa"/>
          </w:tcPr>
          <w:p w14:paraId="2D5792A0" w14:textId="77777777" w:rsidR="00527ED5" w:rsidRPr="00A7546D" w:rsidRDefault="00527ED5" w:rsidP="00383FF8">
            <w:pPr>
              <w:pStyle w:val="0Maintext"/>
              <w:spacing w:after="120" w:afterAutospacing="0" w:line="240" w:lineRule="auto"/>
              <w:ind w:firstLine="0"/>
              <w:jc w:val="center"/>
              <w:rPr>
                <w:sz w:val="22"/>
                <w:szCs w:val="22"/>
                <w:lang w:val="en-US" w:eastAsia="zh-CN"/>
              </w:rPr>
            </w:pPr>
            <w:r w:rsidRPr="00A7546D">
              <w:rPr>
                <w:sz w:val="22"/>
                <w:szCs w:val="22"/>
                <w:lang w:val="en-US" w:eastAsia="zh-CN"/>
              </w:rPr>
              <w:t>2</w:t>
            </w:r>
          </w:p>
        </w:tc>
        <w:tc>
          <w:tcPr>
            <w:tcW w:w="1276" w:type="dxa"/>
          </w:tcPr>
          <w:p w14:paraId="13A0CCA9" w14:textId="77777777" w:rsidR="00527ED5" w:rsidRPr="00A7546D" w:rsidRDefault="00527ED5" w:rsidP="00383FF8">
            <w:pPr>
              <w:pStyle w:val="0Maintext"/>
              <w:spacing w:after="120" w:afterAutospacing="0" w:line="240" w:lineRule="auto"/>
              <w:ind w:firstLine="0"/>
              <w:jc w:val="center"/>
              <w:rPr>
                <w:sz w:val="22"/>
                <w:szCs w:val="22"/>
                <w:lang w:val="en-US" w:eastAsia="zh-CN"/>
              </w:rPr>
            </w:pPr>
            <w:r w:rsidRPr="00A7546D">
              <w:rPr>
                <w:sz w:val="22"/>
                <w:szCs w:val="22"/>
                <w:lang w:val="en-US" w:eastAsia="zh-CN"/>
              </w:rPr>
              <w:t>17</w:t>
            </w:r>
          </w:p>
        </w:tc>
        <w:tc>
          <w:tcPr>
            <w:tcW w:w="1559" w:type="dxa"/>
          </w:tcPr>
          <w:p w14:paraId="1AD81C47" w14:textId="77777777" w:rsidR="00527ED5" w:rsidRPr="00A7546D" w:rsidRDefault="00527ED5" w:rsidP="00383FF8">
            <w:pPr>
              <w:pStyle w:val="0Maintext"/>
              <w:spacing w:after="120" w:afterAutospacing="0" w:line="240" w:lineRule="auto"/>
              <w:ind w:firstLine="0"/>
              <w:jc w:val="center"/>
              <w:rPr>
                <w:b/>
                <w:bCs/>
                <w:sz w:val="22"/>
                <w:szCs w:val="22"/>
                <w:u w:val="single"/>
                <w:lang w:val="en-US" w:eastAsia="zh-CN"/>
              </w:rPr>
            </w:pPr>
            <w:r w:rsidRPr="00A7546D">
              <w:rPr>
                <w:b/>
                <w:bCs/>
                <w:sz w:val="22"/>
                <w:szCs w:val="22"/>
                <w:u w:val="single"/>
                <w:lang w:val="en-US" w:eastAsia="zh-CN"/>
              </w:rPr>
              <w:t>21</w:t>
            </w:r>
          </w:p>
        </w:tc>
        <w:tc>
          <w:tcPr>
            <w:tcW w:w="1134" w:type="dxa"/>
          </w:tcPr>
          <w:p w14:paraId="6FC1A210" w14:textId="77777777" w:rsidR="00527ED5" w:rsidRPr="00A7546D" w:rsidRDefault="00527ED5" w:rsidP="00383FF8">
            <w:pPr>
              <w:pStyle w:val="0Maintext"/>
              <w:spacing w:after="120" w:afterAutospacing="0" w:line="240" w:lineRule="auto"/>
              <w:ind w:firstLine="0"/>
              <w:jc w:val="center"/>
              <w:rPr>
                <w:sz w:val="22"/>
                <w:szCs w:val="22"/>
                <w:lang w:val="en-US" w:eastAsia="zh-CN"/>
              </w:rPr>
            </w:pPr>
            <w:r w:rsidRPr="00A7546D">
              <w:rPr>
                <w:sz w:val="22"/>
                <w:szCs w:val="22"/>
                <w:lang w:val="en-US" w:eastAsia="zh-CN"/>
              </w:rPr>
              <w:t>23</w:t>
            </w:r>
          </w:p>
        </w:tc>
        <w:tc>
          <w:tcPr>
            <w:tcW w:w="1134" w:type="dxa"/>
          </w:tcPr>
          <w:p w14:paraId="72732A95" w14:textId="77777777" w:rsidR="00527ED5" w:rsidRPr="00A7546D" w:rsidRDefault="00527ED5" w:rsidP="00383FF8">
            <w:pPr>
              <w:pStyle w:val="0Maintext"/>
              <w:spacing w:after="120" w:afterAutospacing="0" w:line="240" w:lineRule="auto"/>
              <w:ind w:firstLine="0"/>
              <w:jc w:val="center"/>
              <w:rPr>
                <w:b/>
                <w:bCs/>
                <w:color w:val="FF0000"/>
                <w:sz w:val="22"/>
                <w:szCs w:val="22"/>
                <w:u w:val="single"/>
                <w:lang w:val="en-US" w:eastAsia="zh-CN"/>
              </w:rPr>
            </w:pPr>
            <w:r w:rsidRPr="00A7546D">
              <w:rPr>
                <w:b/>
                <w:bCs/>
                <w:color w:val="FF0000"/>
                <w:sz w:val="22"/>
                <w:szCs w:val="22"/>
                <w:u w:val="single"/>
                <w:lang w:val="en-US" w:eastAsia="zh-CN"/>
              </w:rPr>
              <w:t>25</w:t>
            </w:r>
          </w:p>
        </w:tc>
        <w:tc>
          <w:tcPr>
            <w:tcW w:w="1134" w:type="dxa"/>
          </w:tcPr>
          <w:p w14:paraId="47359030" w14:textId="77777777" w:rsidR="00527ED5" w:rsidRPr="00A7546D" w:rsidRDefault="00527ED5" w:rsidP="00383FF8">
            <w:pPr>
              <w:pStyle w:val="0Maintext"/>
              <w:spacing w:after="120" w:afterAutospacing="0" w:line="240" w:lineRule="auto"/>
              <w:ind w:firstLine="0"/>
              <w:jc w:val="center"/>
              <w:rPr>
                <w:b/>
                <w:bCs/>
                <w:color w:val="FF0000"/>
                <w:sz w:val="22"/>
                <w:szCs w:val="22"/>
                <w:u w:val="single"/>
                <w:lang w:val="en-US" w:eastAsia="zh-CN"/>
              </w:rPr>
            </w:pPr>
            <w:r w:rsidRPr="00A7546D">
              <w:rPr>
                <w:b/>
                <w:bCs/>
                <w:color w:val="FF0000"/>
                <w:sz w:val="22"/>
                <w:szCs w:val="22"/>
                <w:u w:val="single"/>
                <w:lang w:val="en-US" w:eastAsia="zh-CN"/>
              </w:rPr>
              <w:t>31</w:t>
            </w:r>
          </w:p>
        </w:tc>
        <w:tc>
          <w:tcPr>
            <w:tcW w:w="1418" w:type="dxa"/>
          </w:tcPr>
          <w:p w14:paraId="6CE9573A" w14:textId="77777777" w:rsidR="00527ED5" w:rsidRPr="00A7546D" w:rsidRDefault="00527ED5" w:rsidP="00383FF8">
            <w:pPr>
              <w:pStyle w:val="0Maintext"/>
              <w:spacing w:after="120" w:afterAutospacing="0" w:line="240" w:lineRule="auto"/>
              <w:ind w:firstLine="0"/>
              <w:jc w:val="center"/>
              <w:rPr>
                <w:b/>
                <w:bCs/>
                <w:color w:val="FF0000"/>
                <w:sz w:val="22"/>
                <w:szCs w:val="22"/>
                <w:u w:val="single"/>
                <w:lang w:val="en-US" w:eastAsia="zh-CN"/>
              </w:rPr>
            </w:pPr>
            <w:r w:rsidRPr="00A7546D">
              <w:rPr>
                <w:b/>
                <w:bCs/>
                <w:color w:val="FF0000"/>
                <w:sz w:val="22"/>
                <w:szCs w:val="22"/>
                <w:u w:val="single"/>
                <w:lang w:val="en-US" w:eastAsia="zh-CN"/>
              </w:rPr>
              <w:t>35</w:t>
            </w:r>
          </w:p>
        </w:tc>
      </w:tr>
    </w:tbl>
    <w:p w14:paraId="5B8F4C86" w14:textId="77777777" w:rsidR="00527ED5" w:rsidRPr="00A7546D" w:rsidRDefault="00527ED5" w:rsidP="00527ED5">
      <w:pPr>
        <w:jc w:val="both"/>
        <w:rPr>
          <w:sz w:val="22"/>
          <w:szCs w:val="22"/>
        </w:rPr>
      </w:pPr>
    </w:p>
    <w:p w14:paraId="2377910A" w14:textId="0B824290" w:rsidR="00527ED5" w:rsidRPr="00A7546D" w:rsidRDefault="00527ED5" w:rsidP="00527ED5">
      <w:pPr>
        <w:jc w:val="both"/>
        <w:rPr>
          <w:b/>
          <w:bCs/>
          <w:i/>
          <w:iCs/>
          <w:sz w:val="22"/>
          <w:szCs w:val="22"/>
        </w:rPr>
      </w:pPr>
      <w:r w:rsidRPr="00A7546D">
        <w:rPr>
          <w:b/>
          <w:bCs/>
          <w:i/>
          <w:iCs/>
          <w:sz w:val="22"/>
          <w:szCs w:val="22"/>
        </w:rPr>
        <w:t>Proposal 7: For supporting NR Rel-18 UL Tx switching, RAN</w:t>
      </w:r>
      <w:r w:rsidR="00CE08C8">
        <w:rPr>
          <w:b/>
          <w:bCs/>
          <w:i/>
          <w:iCs/>
          <w:sz w:val="22"/>
          <w:szCs w:val="22"/>
        </w:rPr>
        <w:t>1</w:t>
      </w:r>
      <w:r w:rsidRPr="00A7546D">
        <w:rPr>
          <w:b/>
          <w:bCs/>
          <w:i/>
          <w:iCs/>
          <w:sz w:val="22"/>
          <w:szCs w:val="22"/>
        </w:rPr>
        <w:t xml:space="preserve"> should consider supporting switching gap to the PDSCH processing timeline</w:t>
      </w:r>
    </w:p>
    <w:p w14:paraId="3D03F6BD" w14:textId="77777777" w:rsidR="00527ED5" w:rsidRPr="00A7546D" w:rsidRDefault="00527ED5" w:rsidP="00527ED5">
      <w:pPr>
        <w:pStyle w:val="ListParagraph"/>
        <w:numPr>
          <w:ilvl w:val="0"/>
          <w:numId w:val="6"/>
        </w:numPr>
        <w:ind w:leftChars="0"/>
        <w:jc w:val="both"/>
        <w:rPr>
          <w:sz w:val="22"/>
          <w:szCs w:val="22"/>
          <w:lang w:val="en-US"/>
        </w:rPr>
      </w:pPr>
      <w:r w:rsidRPr="00A7546D">
        <w:rPr>
          <w:b/>
          <w:bCs/>
          <w:i/>
          <w:iCs/>
          <w:sz w:val="22"/>
          <w:szCs w:val="22"/>
          <w:lang w:val="en-US"/>
        </w:rPr>
        <w:t>FFS whether switching gap applied to only specific PDSCH scheduling scenarios</w:t>
      </w:r>
    </w:p>
    <w:p w14:paraId="28E3F3D7" w14:textId="4D097BF8" w:rsidR="00CA6A92" w:rsidRPr="004224CF" w:rsidRDefault="00527ED5" w:rsidP="004224CF">
      <w:pPr>
        <w:pStyle w:val="ListParagraph"/>
        <w:ind w:leftChars="0" w:left="720" w:firstLine="0"/>
        <w:jc w:val="both"/>
        <w:rPr>
          <w:sz w:val="22"/>
          <w:szCs w:val="22"/>
          <w:lang w:val="en-US"/>
        </w:rPr>
      </w:pPr>
      <w:r w:rsidRPr="00A7546D">
        <w:rPr>
          <w:b/>
          <w:bCs/>
          <w:i/>
          <w:iCs/>
          <w:sz w:val="22"/>
          <w:szCs w:val="22"/>
          <w:lang w:val="en-US"/>
        </w:rPr>
        <w:t xml:space="preserve"> </w:t>
      </w:r>
    </w:p>
    <w:p w14:paraId="2A5BA4DC" w14:textId="6DB80A0A" w:rsidR="002134C9" w:rsidRPr="00A7546D" w:rsidRDefault="002134C9" w:rsidP="008134DE">
      <w:pPr>
        <w:pStyle w:val="Heading1"/>
      </w:pPr>
      <w:r w:rsidRPr="00A7546D">
        <w:t>Reference</w:t>
      </w:r>
    </w:p>
    <w:p w14:paraId="50DC6893" w14:textId="77777777" w:rsidR="005D5B97" w:rsidRPr="00A7546D" w:rsidRDefault="005D5B97" w:rsidP="005D5B97">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40195690"/>
      <w:bookmarkStart w:id="2" w:name="_Ref101346585"/>
      <w:bookmarkStart w:id="3" w:name="_Ref61153333"/>
      <w:r w:rsidRPr="00A7546D">
        <w:rPr>
          <w:bCs/>
          <w:sz w:val="22"/>
          <w:szCs w:val="22"/>
        </w:rPr>
        <w:t xml:space="preserve">3GPP RP-222251, </w:t>
      </w:r>
      <w:bookmarkEnd w:id="1"/>
      <w:r w:rsidRPr="00A7546D">
        <w:rPr>
          <w:bCs/>
          <w:sz w:val="22"/>
          <w:szCs w:val="22"/>
        </w:rPr>
        <w:t>“</w:t>
      </w:r>
      <w:r w:rsidRPr="00A7546D">
        <w:rPr>
          <w:rFonts w:eastAsia="Batang"/>
          <w:i/>
          <w:iCs/>
          <w:sz w:val="22"/>
          <w:szCs w:val="22"/>
        </w:rPr>
        <w:t>Revised WID on Multi-carrier enhancements</w:t>
      </w:r>
      <w:r w:rsidRPr="00A7546D">
        <w:rPr>
          <w:rFonts w:eastAsia="Batang"/>
          <w:bCs/>
          <w:sz w:val="22"/>
          <w:szCs w:val="22"/>
        </w:rPr>
        <w:t>”, NTT DOCOMO, INC.</w:t>
      </w:r>
      <w:bookmarkEnd w:id="2"/>
    </w:p>
    <w:p w14:paraId="09B7BAFF" w14:textId="11E8EEC0" w:rsidR="007D5D42" w:rsidRPr="00A7546D" w:rsidRDefault="008D40CF" w:rsidP="00206794">
      <w:pPr>
        <w:numPr>
          <w:ilvl w:val="0"/>
          <w:numId w:val="2"/>
        </w:numPr>
        <w:overflowPunct w:val="0"/>
        <w:autoSpaceDE w:val="0"/>
        <w:autoSpaceDN w:val="0"/>
        <w:adjustRightInd w:val="0"/>
        <w:spacing w:before="100" w:beforeAutospacing="1" w:after="120"/>
        <w:ind w:left="562" w:hanging="562"/>
        <w:jc w:val="both"/>
        <w:textAlignment w:val="baseline"/>
        <w:rPr>
          <w:sz w:val="22"/>
          <w:szCs w:val="22"/>
        </w:rPr>
      </w:pPr>
      <w:r w:rsidRPr="00A7546D">
        <w:rPr>
          <w:bCs/>
          <w:sz w:val="22"/>
          <w:szCs w:val="22"/>
        </w:rPr>
        <w:t>3GPP RAN1#1</w:t>
      </w:r>
      <w:r w:rsidR="00A236FA" w:rsidRPr="00A7546D">
        <w:rPr>
          <w:bCs/>
          <w:sz w:val="22"/>
          <w:szCs w:val="22"/>
        </w:rPr>
        <w:t>10</w:t>
      </w:r>
      <w:r w:rsidRPr="00A7546D">
        <w:rPr>
          <w:bCs/>
          <w:sz w:val="22"/>
          <w:szCs w:val="22"/>
        </w:rPr>
        <w:t>, “</w:t>
      </w:r>
      <w:r w:rsidRPr="00A7546D">
        <w:rPr>
          <w:bCs/>
          <w:i/>
          <w:iCs/>
          <w:sz w:val="22"/>
          <w:szCs w:val="22"/>
        </w:rPr>
        <w:t>Chairman Notes</w:t>
      </w:r>
      <w:r w:rsidRPr="00A7546D">
        <w:rPr>
          <w:bCs/>
          <w:sz w:val="22"/>
          <w:szCs w:val="22"/>
        </w:rPr>
        <w:t xml:space="preserve">” </w:t>
      </w:r>
      <w:bookmarkEnd w:id="3"/>
    </w:p>
    <w:p w14:paraId="3BB80A1A" w14:textId="7A8009BF" w:rsidR="000E0DC6" w:rsidRPr="00A7546D" w:rsidRDefault="000E0DC6" w:rsidP="000E0DC6">
      <w:pPr>
        <w:numPr>
          <w:ilvl w:val="0"/>
          <w:numId w:val="2"/>
        </w:numPr>
        <w:overflowPunct w:val="0"/>
        <w:autoSpaceDE w:val="0"/>
        <w:autoSpaceDN w:val="0"/>
        <w:adjustRightInd w:val="0"/>
        <w:spacing w:before="100" w:beforeAutospacing="1" w:after="120"/>
        <w:ind w:left="562" w:hanging="562"/>
        <w:jc w:val="both"/>
        <w:textAlignment w:val="baseline"/>
        <w:rPr>
          <w:sz w:val="22"/>
          <w:szCs w:val="22"/>
        </w:rPr>
      </w:pPr>
      <w:r w:rsidRPr="00A7546D">
        <w:rPr>
          <w:bCs/>
          <w:sz w:val="22"/>
          <w:szCs w:val="22"/>
        </w:rPr>
        <w:t xml:space="preserve">3GPP </w:t>
      </w:r>
      <w:r w:rsidR="0082388E" w:rsidRPr="00A7546D">
        <w:rPr>
          <w:bCs/>
          <w:sz w:val="22"/>
          <w:szCs w:val="22"/>
        </w:rPr>
        <w:t>R1-2208000</w:t>
      </w:r>
      <w:r w:rsidRPr="00A7546D">
        <w:rPr>
          <w:bCs/>
          <w:sz w:val="22"/>
          <w:szCs w:val="22"/>
        </w:rPr>
        <w:t>, “</w:t>
      </w:r>
      <w:r w:rsidR="0082388E" w:rsidRPr="00A7546D">
        <w:rPr>
          <w:bCs/>
          <w:i/>
          <w:iCs/>
          <w:sz w:val="22"/>
          <w:szCs w:val="22"/>
        </w:rPr>
        <w:t>Reply LS on UL Tx switching across 3 or 4 bands</w:t>
      </w:r>
      <w:r w:rsidRPr="00A7546D">
        <w:rPr>
          <w:bCs/>
          <w:sz w:val="22"/>
          <w:szCs w:val="22"/>
        </w:rPr>
        <w:t xml:space="preserve">” </w:t>
      </w:r>
    </w:p>
    <w:p w14:paraId="274069FC" w14:textId="2E8EBA05" w:rsidR="000E0DC6" w:rsidRPr="00A7546D" w:rsidRDefault="000E0DC6" w:rsidP="000E0DC6">
      <w:pPr>
        <w:numPr>
          <w:ilvl w:val="0"/>
          <w:numId w:val="2"/>
        </w:numPr>
        <w:overflowPunct w:val="0"/>
        <w:autoSpaceDE w:val="0"/>
        <w:autoSpaceDN w:val="0"/>
        <w:adjustRightInd w:val="0"/>
        <w:spacing w:before="100" w:beforeAutospacing="1" w:after="120"/>
        <w:ind w:left="562" w:hanging="562"/>
        <w:jc w:val="both"/>
        <w:textAlignment w:val="baseline"/>
        <w:rPr>
          <w:sz w:val="22"/>
          <w:szCs w:val="22"/>
        </w:rPr>
      </w:pPr>
      <w:r w:rsidRPr="00A7546D">
        <w:rPr>
          <w:bCs/>
          <w:sz w:val="22"/>
          <w:szCs w:val="22"/>
        </w:rPr>
        <w:t>3GPP RAN1#109-e, “</w:t>
      </w:r>
      <w:r w:rsidRPr="00A7546D">
        <w:rPr>
          <w:bCs/>
          <w:i/>
          <w:iCs/>
          <w:sz w:val="22"/>
          <w:szCs w:val="22"/>
        </w:rPr>
        <w:t>Chairman Notes</w:t>
      </w:r>
      <w:r w:rsidRPr="00A7546D">
        <w:rPr>
          <w:bCs/>
          <w:sz w:val="22"/>
          <w:szCs w:val="22"/>
        </w:rPr>
        <w:t xml:space="preserve">” </w:t>
      </w:r>
    </w:p>
    <w:p w14:paraId="24DE7859" w14:textId="3E03F956" w:rsidR="00B71CE6" w:rsidRPr="00A7546D" w:rsidRDefault="00B71CE6" w:rsidP="00B71CE6">
      <w:pPr>
        <w:numPr>
          <w:ilvl w:val="0"/>
          <w:numId w:val="2"/>
        </w:numPr>
        <w:overflowPunct w:val="0"/>
        <w:autoSpaceDE w:val="0"/>
        <w:autoSpaceDN w:val="0"/>
        <w:adjustRightInd w:val="0"/>
        <w:spacing w:before="100" w:beforeAutospacing="1" w:after="120"/>
        <w:ind w:left="562" w:hanging="562"/>
        <w:jc w:val="both"/>
        <w:textAlignment w:val="baseline"/>
        <w:rPr>
          <w:sz w:val="22"/>
          <w:szCs w:val="22"/>
        </w:rPr>
      </w:pPr>
      <w:r w:rsidRPr="00A7546D">
        <w:rPr>
          <w:bCs/>
          <w:sz w:val="22"/>
          <w:szCs w:val="22"/>
        </w:rPr>
        <w:t>3GPP R1-220</w:t>
      </w:r>
      <w:r w:rsidR="009E4FC9">
        <w:rPr>
          <w:bCs/>
          <w:sz w:val="22"/>
          <w:szCs w:val="22"/>
        </w:rPr>
        <w:t>9558</w:t>
      </w:r>
      <w:r w:rsidRPr="00A7546D">
        <w:rPr>
          <w:bCs/>
          <w:sz w:val="22"/>
          <w:szCs w:val="22"/>
        </w:rPr>
        <w:t>, “</w:t>
      </w:r>
      <w:r w:rsidR="003E3A34" w:rsidRPr="00A7546D">
        <w:rPr>
          <w:bCs/>
          <w:i/>
          <w:iCs/>
          <w:sz w:val="22"/>
          <w:szCs w:val="22"/>
        </w:rPr>
        <w:t>On Rel-16 UL Tx switching for PUCCH with HARQ-ACK</w:t>
      </w:r>
      <w:r w:rsidRPr="00A7546D">
        <w:rPr>
          <w:bCs/>
          <w:sz w:val="22"/>
          <w:szCs w:val="22"/>
        </w:rPr>
        <w:t>”</w:t>
      </w:r>
      <w:r w:rsidR="00595122">
        <w:rPr>
          <w:bCs/>
          <w:sz w:val="22"/>
          <w:szCs w:val="22"/>
        </w:rPr>
        <w:t>, Apple Inc.</w:t>
      </w:r>
    </w:p>
    <w:p w14:paraId="34831C39" w14:textId="77777777" w:rsidR="00B71CE6" w:rsidRPr="00A7546D" w:rsidRDefault="00B71CE6" w:rsidP="00B71CE6">
      <w:pPr>
        <w:overflowPunct w:val="0"/>
        <w:autoSpaceDE w:val="0"/>
        <w:autoSpaceDN w:val="0"/>
        <w:adjustRightInd w:val="0"/>
        <w:spacing w:before="100" w:beforeAutospacing="1" w:after="120"/>
        <w:jc w:val="both"/>
        <w:textAlignment w:val="baseline"/>
        <w:rPr>
          <w:sz w:val="22"/>
          <w:szCs w:val="22"/>
        </w:rPr>
      </w:pPr>
    </w:p>
    <w:p w14:paraId="301BF5F8" w14:textId="77777777" w:rsidR="000E0DC6" w:rsidRPr="00A7546D" w:rsidRDefault="000E0DC6" w:rsidP="000E0DC6">
      <w:pPr>
        <w:overflowPunct w:val="0"/>
        <w:autoSpaceDE w:val="0"/>
        <w:autoSpaceDN w:val="0"/>
        <w:adjustRightInd w:val="0"/>
        <w:spacing w:before="100" w:beforeAutospacing="1" w:after="120"/>
        <w:jc w:val="both"/>
        <w:textAlignment w:val="baseline"/>
        <w:rPr>
          <w:sz w:val="22"/>
          <w:szCs w:val="22"/>
        </w:rPr>
      </w:pPr>
    </w:p>
    <w:sectPr w:rsidR="000E0DC6" w:rsidRPr="00A7546D" w:rsidSect="004B05E8">
      <w:footerReference w:type="even" r:id="rId10"/>
      <w:footerReference w:type="defaul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23797" w14:textId="77777777" w:rsidR="00CE2451" w:rsidRDefault="00CE2451" w:rsidP="00161DF4">
      <w:r>
        <w:separator/>
      </w:r>
    </w:p>
  </w:endnote>
  <w:endnote w:type="continuationSeparator" w:id="0">
    <w:p w14:paraId="111C65EF" w14:textId="77777777" w:rsidR="00CE2451" w:rsidRDefault="00CE2451"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default"/>
    <w:sig w:usb0="00000000" w:usb1="0000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3626196"/>
      <w:docPartObj>
        <w:docPartGallery w:val="Page Numbers (Bottom of Page)"/>
        <w:docPartUnique/>
      </w:docPartObj>
    </w:sdtPr>
    <w:sdtContent>
      <w:p w14:paraId="2B91E524" w14:textId="0BE91C85" w:rsidR="004414E4" w:rsidRDefault="004414E4" w:rsidP="003C134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7F136500" w14:textId="77777777" w:rsidR="004414E4" w:rsidRDefault="004414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09658938"/>
      <w:docPartObj>
        <w:docPartGallery w:val="Page Numbers (Bottom of Page)"/>
        <w:docPartUnique/>
      </w:docPartObj>
    </w:sdtPr>
    <w:sdtContent>
      <w:p w14:paraId="52EBB734" w14:textId="2F2EA1FA" w:rsidR="004414E4" w:rsidRDefault="004414E4" w:rsidP="003C134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4EDE121E" w14:textId="77777777" w:rsidR="004414E4" w:rsidRDefault="004414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FA4F4" w14:textId="77777777" w:rsidR="00CE2451" w:rsidRDefault="00CE2451" w:rsidP="00161DF4">
      <w:r>
        <w:separator/>
      </w:r>
    </w:p>
  </w:footnote>
  <w:footnote w:type="continuationSeparator" w:id="0">
    <w:p w14:paraId="1B2DDC88" w14:textId="77777777" w:rsidR="00CE2451" w:rsidRDefault="00CE2451"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20E54BD"/>
    <w:multiLevelType w:val="hybridMultilevel"/>
    <w:tmpl w:val="824E7F50"/>
    <w:lvl w:ilvl="0" w:tplc="265C053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B7270"/>
    <w:multiLevelType w:val="hybridMultilevel"/>
    <w:tmpl w:val="29EE1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5CC0998"/>
    <w:multiLevelType w:val="hybridMultilevel"/>
    <w:tmpl w:val="25B03280"/>
    <w:lvl w:ilvl="0" w:tplc="098EFB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021C6B"/>
    <w:multiLevelType w:val="hybridMultilevel"/>
    <w:tmpl w:val="1CF68510"/>
    <w:lvl w:ilvl="0" w:tplc="9AE827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517624">
    <w:abstractNumId w:val="2"/>
  </w:num>
  <w:num w:numId="2" w16cid:durableId="1627083094">
    <w:abstractNumId w:val="1"/>
  </w:num>
  <w:num w:numId="3" w16cid:durableId="10764009">
    <w:abstractNumId w:val="4"/>
  </w:num>
  <w:num w:numId="4" w16cid:durableId="1427967339">
    <w:abstractNumId w:val="5"/>
  </w:num>
  <w:num w:numId="5" w16cid:durableId="252403376">
    <w:abstractNumId w:val="7"/>
  </w:num>
  <w:num w:numId="6" w16cid:durableId="1037200416">
    <w:abstractNumId w:val="3"/>
  </w:num>
  <w:num w:numId="7" w16cid:durableId="152806120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323C"/>
    <w:rsid w:val="00004453"/>
    <w:rsid w:val="00004584"/>
    <w:rsid w:val="00005D7F"/>
    <w:rsid w:val="00006719"/>
    <w:rsid w:val="00007041"/>
    <w:rsid w:val="00013BC3"/>
    <w:rsid w:val="000212EC"/>
    <w:rsid w:val="0002214C"/>
    <w:rsid w:val="00023957"/>
    <w:rsid w:val="00023A6D"/>
    <w:rsid w:val="00024CD4"/>
    <w:rsid w:val="00026645"/>
    <w:rsid w:val="00026E6C"/>
    <w:rsid w:val="00027244"/>
    <w:rsid w:val="0003074A"/>
    <w:rsid w:val="00031E68"/>
    <w:rsid w:val="00032FD3"/>
    <w:rsid w:val="00033C6F"/>
    <w:rsid w:val="00033D5B"/>
    <w:rsid w:val="000377FF"/>
    <w:rsid w:val="0003794E"/>
    <w:rsid w:val="000379AD"/>
    <w:rsid w:val="00041988"/>
    <w:rsid w:val="00044CC2"/>
    <w:rsid w:val="00044EAE"/>
    <w:rsid w:val="000469C0"/>
    <w:rsid w:val="00050930"/>
    <w:rsid w:val="00052A30"/>
    <w:rsid w:val="00053872"/>
    <w:rsid w:val="000546E3"/>
    <w:rsid w:val="0005612B"/>
    <w:rsid w:val="00056306"/>
    <w:rsid w:val="000605BB"/>
    <w:rsid w:val="000614E9"/>
    <w:rsid w:val="000630A4"/>
    <w:rsid w:val="00064549"/>
    <w:rsid w:val="00067790"/>
    <w:rsid w:val="00067C74"/>
    <w:rsid w:val="00073136"/>
    <w:rsid w:val="00075735"/>
    <w:rsid w:val="000833DB"/>
    <w:rsid w:val="00086B8A"/>
    <w:rsid w:val="00086D3F"/>
    <w:rsid w:val="00087B6E"/>
    <w:rsid w:val="000910D7"/>
    <w:rsid w:val="00092209"/>
    <w:rsid w:val="00094F6E"/>
    <w:rsid w:val="00097006"/>
    <w:rsid w:val="000A1890"/>
    <w:rsid w:val="000A2AAA"/>
    <w:rsid w:val="000A3013"/>
    <w:rsid w:val="000A432A"/>
    <w:rsid w:val="000A5A78"/>
    <w:rsid w:val="000A7DA5"/>
    <w:rsid w:val="000B0EE6"/>
    <w:rsid w:val="000B40A3"/>
    <w:rsid w:val="000B4F61"/>
    <w:rsid w:val="000C256E"/>
    <w:rsid w:val="000C3126"/>
    <w:rsid w:val="000C3D00"/>
    <w:rsid w:val="000C560B"/>
    <w:rsid w:val="000C5F46"/>
    <w:rsid w:val="000C62A2"/>
    <w:rsid w:val="000C769E"/>
    <w:rsid w:val="000D1A8F"/>
    <w:rsid w:val="000D4809"/>
    <w:rsid w:val="000D48BB"/>
    <w:rsid w:val="000D5E02"/>
    <w:rsid w:val="000E071E"/>
    <w:rsid w:val="000E0DC6"/>
    <w:rsid w:val="000E145B"/>
    <w:rsid w:val="000E1747"/>
    <w:rsid w:val="000E6772"/>
    <w:rsid w:val="000F13CC"/>
    <w:rsid w:val="000F2C70"/>
    <w:rsid w:val="000F444A"/>
    <w:rsid w:val="000F6F21"/>
    <w:rsid w:val="0010119A"/>
    <w:rsid w:val="001026DB"/>
    <w:rsid w:val="00105122"/>
    <w:rsid w:val="0010756F"/>
    <w:rsid w:val="00111E92"/>
    <w:rsid w:val="001129C8"/>
    <w:rsid w:val="00113040"/>
    <w:rsid w:val="001144DC"/>
    <w:rsid w:val="001147B9"/>
    <w:rsid w:val="00116CE5"/>
    <w:rsid w:val="0012068C"/>
    <w:rsid w:val="00122FBB"/>
    <w:rsid w:val="00123C79"/>
    <w:rsid w:val="00126840"/>
    <w:rsid w:val="00127219"/>
    <w:rsid w:val="00130600"/>
    <w:rsid w:val="0013116B"/>
    <w:rsid w:val="00131739"/>
    <w:rsid w:val="00132C37"/>
    <w:rsid w:val="00135CA7"/>
    <w:rsid w:val="00140849"/>
    <w:rsid w:val="001408EE"/>
    <w:rsid w:val="001412B7"/>
    <w:rsid w:val="00141578"/>
    <w:rsid w:val="00141A03"/>
    <w:rsid w:val="00143F2E"/>
    <w:rsid w:val="001454B7"/>
    <w:rsid w:val="00146F16"/>
    <w:rsid w:val="0014795A"/>
    <w:rsid w:val="00147CD5"/>
    <w:rsid w:val="00151E5F"/>
    <w:rsid w:val="001522EE"/>
    <w:rsid w:val="00153773"/>
    <w:rsid w:val="0015438D"/>
    <w:rsid w:val="0015587E"/>
    <w:rsid w:val="00156BB3"/>
    <w:rsid w:val="00161DF4"/>
    <w:rsid w:val="00162915"/>
    <w:rsid w:val="00163E9A"/>
    <w:rsid w:val="001666C6"/>
    <w:rsid w:val="00167BE8"/>
    <w:rsid w:val="001756FD"/>
    <w:rsid w:val="001767CF"/>
    <w:rsid w:val="0017740D"/>
    <w:rsid w:val="001779C8"/>
    <w:rsid w:val="00185220"/>
    <w:rsid w:val="00185656"/>
    <w:rsid w:val="00185CB2"/>
    <w:rsid w:val="00185D90"/>
    <w:rsid w:val="0018607A"/>
    <w:rsid w:val="001879CE"/>
    <w:rsid w:val="00190D2B"/>
    <w:rsid w:val="00193A51"/>
    <w:rsid w:val="00194352"/>
    <w:rsid w:val="00194BBD"/>
    <w:rsid w:val="00196E1D"/>
    <w:rsid w:val="00196F0A"/>
    <w:rsid w:val="001A0F1F"/>
    <w:rsid w:val="001A6E2A"/>
    <w:rsid w:val="001A7109"/>
    <w:rsid w:val="001A711F"/>
    <w:rsid w:val="001B2A5D"/>
    <w:rsid w:val="001B2AEE"/>
    <w:rsid w:val="001B5448"/>
    <w:rsid w:val="001C066A"/>
    <w:rsid w:val="001C21D5"/>
    <w:rsid w:val="001C26AB"/>
    <w:rsid w:val="001C3F96"/>
    <w:rsid w:val="001C4008"/>
    <w:rsid w:val="001C528B"/>
    <w:rsid w:val="001D5CE5"/>
    <w:rsid w:val="001D749D"/>
    <w:rsid w:val="001E0ADA"/>
    <w:rsid w:val="001E1D88"/>
    <w:rsid w:val="001E1E81"/>
    <w:rsid w:val="001E5EB7"/>
    <w:rsid w:val="001E6C97"/>
    <w:rsid w:val="001F0387"/>
    <w:rsid w:val="001F16C3"/>
    <w:rsid w:val="001F22C4"/>
    <w:rsid w:val="00201FE9"/>
    <w:rsid w:val="002047CD"/>
    <w:rsid w:val="002047D4"/>
    <w:rsid w:val="002121CD"/>
    <w:rsid w:val="00212583"/>
    <w:rsid w:val="002134C9"/>
    <w:rsid w:val="00214538"/>
    <w:rsid w:val="00214FC5"/>
    <w:rsid w:val="00216A54"/>
    <w:rsid w:val="002172B2"/>
    <w:rsid w:val="00217BB8"/>
    <w:rsid w:val="00220B0E"/>
    <w:rsid w:val="002211DA"/>
    <w:rsid w:val="00226F2D"/>
    <w:rsid w:val="00231A45"/>
    <w:rsid w:val="00232222"/>
    <w:rsid w:val="00241960"/>
    <w:rsid w:val="00243094"/>
    <w:rsid w:val="00250987"/>
    <w:rsid w:val="00252287"/>
    <w:rsid w:val="00252B41"/>
    <w:rsid w:val="00260848"/>
    <w:rsid w:val="00260880"/>
    <w:rsid w:val="0026194A"/>
    <w:rsid w:val="0026227D"/>
    <w:rsid w:val="00262FDB"/>
    <w:rsid w:val="00263108"/>
    <w:rsid w:val="00266C2A"/>
    <w:rsid w:val="00266E0F"/>
    <w:rsid w:val="002717CF"/>
    <w:rsid w:val="0027242E"/>
    <w:rsid w:val="002738F9"/>
    <w:rsid w:val="00274F27"/>
    <w:rsid w:val="00275BA2"/>
    <w:rsid w:val="00276534"/>
    <w:rsid w:val="00276D63"/>
    <w:rsid w:val="00276E66"/>
    <w:rsid w:val="00277816"/>
    <w:rsid w:val="00280650"/>
    <w:rsid w:val="00280F9D"/>
    <w:rsid w:val="002814BE"/>
    <w:rsid w:val="002826B9"/>
    <w:rsid w:val="00284AB0"/>
    <w:rsid w:val="00284CA8"/>
    <w:rsid w:val="002856C2"/>
    <w:rsid w:val="00285B13"/>
    <w:rsid w:val="00285DD5"/>
    <w:rsid w:val="002868E1"/>
    <w:rsid w:val="00290645"/>
    <w:rsid w:val="002924F3"/>
    <w:rsid w:val="002938DA"/>
    <w:rsid w:val="002948FF"/>
    <w:rsid w:val="00295B2A"/>
    <w:rsid w:val="002960C1"/>
    <w:rsid w:val="002972B7"/>
    <w:rsid w:val="002A1C98"/>
    <w:rsid w:val="002A274D"/>
    <w:rsid w:val="002A4704"/>
    <w:rsid w:val="002A5B21"/>
    <w:rsid w:val="002B05B7"/>
    <w:rsid w:val="002B11E1"/>
    <w:rsid w:val="002B162B"/>
    <w:rsid w:val="002B2988"/>
    <w:rsid w:val="002B2A57"/>
    <w:rsid w:val="002B5FC9"/>
    <w:rsid w:val="002B6731"/>
    <w:rsid w:val="002B6C30"/>
    <w:rsid w:val="002B72F3"/>
    <w:rsid w:val="002B7E2A"/>
    <w:rsid w:val="002C02F7"/>
    <w:rsid w:val="002C2AE5"/>
    <w:rsid w:val="002C4EFD"/>
    <w:rsid w:val="002C57AC"/>
    <w:rsid w:val="002D157A"/>
    <w:rsid w:val="002D1697"/>
    <w:rsid w:val="002D41EF"/>
    <w:rsid w:val="002D4B0A"/>
    <w:rsid w:val="002D5BF8"/>
    <w:rsid w:val="002D65B1"/>
    <w:rsid w:val="002D68CE"/>
    <w:rsid w:val="002E362A"/>
    <w:rsid w:val="002E39E1"/>
    <w:rsid w:val="002E45E6"/>
    <w:rsid w:val="002E62B8"/>
    <w:rsid w:val="002E7927"/>
    <w:rsid w:val="002F6A37"/>
    <w:rsid w:val="003001A6"/>
    <w:rsid w:val="003011B5"/>
    <w:rsid w:val="003018D7"/>
    <w:rsid w:val="00302D87"/>
    <w:rsid w:val="00303D85"/>
    <w:rsid w:val="003043B3"/>
    <w:rsid w:val="00304FE1"/>
    <w:rsid w:val="00306758"/>
    <w:rsid w:val="00307F71"/>
    <w:rsid w:val="003105DC"/>
    <w:rsid w:val="00310BD2"/>
    <w:rsid w:val="003112AA"/>
    <w:rsid w:val="00311442"/>
    <w:rsid w:val="00327E70"/>
    <w:rsid w:val="0033434F"/>
    <w:rsid w:val="003350C5"/>
    <w:rsid w:val="00335A1C"/>
    <w:rsid w:val="00336525"/>
    <w:rsid w:val="003368D5"/>
    <w:rsid w:val="00336D76"/>
    <w:rsid w:val="0034266A"/>
    <w:rsid w:val="00342FC3"/>
    <w:rsid w:val="0034417B"/>
    <w:rsid w:val="00345127"/>
    <w:rsid w:val="00347C0B"/>
    <w:rsid w:val="0035052A"/>
    <w:rsid w:val="00352A29"/>
    <w:rsid w:val="00352DA8"/>
    <w:rsid w:val="00353B76"/>
    <w:rsid w:val="0035494F"/>
    <w:rsid w:val="00354E9A"/>
    <w:rsid w:val="00355ED4"/>
    <w:rsid w:val="00356A2B"/>
    <w:rsid w:val="003570C6"/>
    <w:rsid w:val="00364D2D"/>
    <w:rsid w:val="003650B8"/>
    <w:rsid w:val="003652F9"/>
    <w:rsid w:val="00366F52"/>
    <w:rsid w:val="003708F5"/>
    <w:rsid w:val="003715EE"/>
    <w:rsid w:val="00371DFE"/>
    <w:rsid w:val="00373CD9"/>
    <w:rsid w:val="00374E59"/>
    <w:rsid w:val="0037788F"/>
    <w:rsid w:val="0038015B"/>
    <w:rsid w:val="00380298"/>
    <w:rsid w:val="00386BDB"/>
    <w:rsid w:val="00394C1C"/>
    <w:rsid w:val="003968DC"/>
    <w:rsid w:val="00397AA2"/>
    <w:rsid w:val="003A0742"/>
    <w:rsid w:val="003A13B3"/>
    <w:rsid w:val="003A1533"/>
    <w:rsid w:val="003A1E1A"/>
    <w:rsid w:val="003A3D78"/>
    <w:rsid w:val="003A5B30"/>
    <w:rsid w:val="003B092E"/>
    <w:rsid w:val="003B1F3F"/>
    <w:rsid w:val="003B3FCB"/>
    <w:rsid w:val="003B5721"/>
    <w:rsid w:val="003B59F4"/>
    <w:rsid w:val="003B6202"/>
    <w:rsid w:val="003C0651"/>
    <w:rsid w:val="003C1BE5"/>
    <w:rsid w:val="003C2443"/>
    <w:rsid w:val="003C27CA"/>
    <w:rsid w:val="003C6398"/>
    <w:rsid w:val="003C6E39"/>
    <w:rsid w:val="003D199B"/>
    <w:rsid w:val="003D3A94"/>
    <w:rsid w:val="003D5CFF"/>
    <w:rsid w:val="003D7854"/>
    <w:rsid w:val="003E3A34"/>
    <w:rsid w:val="003E4117"/>
    <w:rsid w:val="003E4552"/>
    <w:rsid w:val="003E75B6"/>
    <w:rsid w:val="003E79C1"/>
    <w:rsid w:val="003F2F79"/>
    <w:rsid w:val="003F670D"/>
    <w:rsid w:val="004002C4"/>
    <w:rsid w:val="004017DC"/>
    <w:rsid w:val="0040315C"/>
    <w:rsid w:val="004052A3"/>
    <w:rsid w:val="00405A98"/>
    <w:rsid w:val="00406FB8"/>
    <w:rsid w:val="00412318"/>
    <w:rsid w:val="0041279C"/>
    <w:rsid w:val="00413D98"/>
    <w:rsid w:val="00417FC9"/>
    <w:rsid w:val="00421BF5"/>
    <w:rsid w:val="004224CF"/>
    <w:rsid w:val="00425729"/>
    <w:rsid w:val="00425D1A"/>
    <w:rsid w:val="00426436"/>
    <w:rsid w:val="0043038E"/>
    <w:rsid w:val="004309AC"/>
    <w:rsid w:val="00430AB1"/>
    <w:rsid w:val="00431188"/>
    <w:rsid w:val="00431CD3"/>
    <w:rsid w:val="0043338E"/>
    <w:rsid w:val="00440721"/>
    <w:rsid w:val="004414E4"/>
    <w:rsid w:val="004419CA"/>
    <w:rsid w:val="004458A9"/>
    <w:rsid w:val="004459E0"/>
    <w:rsid w:val="00446363"/>
    <w:rsid w:val="004463E6"/>
    <w:rsid w:val="00446818"/>
    <w:rsid w:val="00447039"/>
    <w:rsid w:val="004516DF"/>
    <w:rsid w:val="00456E49"/>
    <w:rsid w:val="00461B15"/>
    <w:rsid w:val="00462395"/>
    <w:rsid w:val="00463ADE"/>
    <w:rsid w:val="00463D8C"/>
    <w:rsid w:val="00464079"/>
    <w:rsid w:val="00464C6B"/>
    <w:rsid w:val="0046615D"/>
    <w:rsid w:val="004672D5"/>
    <w:rsid w:val="0046786A"/>
    <w:rsid w:val="004679FD"/>
    <w:rsid w:val="00475C2B"/>
    <w:rsid w:val="00476CE9"/>
    <w:rsid w:val="00482475"/>
    <w:rsid w:val="00484173"/>
    <w:rsid w:val="00484A0D"/>
    <w:rsid w:val="0048537F"/>
    <w:rsid w:val="004864B8"/>
    <w:rsid w:val="00490DA8"/>
    <w:rsid w:val="00493CE1"/>
    <w:rsid w:val="00496D0C"/>
    <w:rsid w:val="004A1C18"/>
    <w:rsid w:val="004A1F1C"/>
    <w:rsid w:val="004A41EF"/>
    <w:rsid w:val="004A4F84"/>
    <w:rsid w:val="004A7134"/>
    <w:rsid w:val="004A7222"/>
    <w:rsid w:val="004B05E8"/>
    <w:rsid w:val="004B1AAE"/>
    <w:rsid w:val="004B1C85"/>
    <w:rsid w:val="004B2C35"/>
    <w:rsid w:val="004B3124"/>
    <w:rsid w:val="004B408D"/>
    <w:rsid w:val="004B4C9A"/>
    <w:rsid w:val="004B72C4"/>
    <w:rsid w:val="004B74CC"/>
    <w:rsid w:val="004C152A"/>
    <w:rsid w:val="004C2D8B"/>
    <w:rsid w:val="004C3071"/>
    <w:rsid w:val="004C5D11"/>
    <w:rsid w:val="004C65CC"/>
    <w:rsid w:val="004C7266"/>
    <w:rsid w:val="004C72E5"/>
    <w:rsid w:val="004D0AE2"/>
    <w:rsid w:val="004D2D29"/>
    <w:rsid w:val="004E1317"/>
    <w:rsid w:val="004E13F7"/>
    <w:rsid w:val="004E1C04"/>
    <w:rsid w:val="004E284F"/>
    <w:rsid w:val="004E2F56"/>
    <w:rsid w:val="004E4173"/>
    <w:rsid w:val="004E4A0C"/>
    <w:rsid w:val="004F0380"/>
    <w:rsid w:val="004F04BF"/>
    <w:rsid w:val="004F358B"/>
    <w:rsid w:val="005013DA"/>
    <w:rsid w:val="00502DA5"/>
    <w:rsid w:val="0050538C"/>
    <w:rsid w:val="005070D0"/>
    <w:rsid w:val="0050787D"/>
    <w:rsid w:val="00512CD8"/>
    <w:rsid w:val="005150C5"/>
    <w:rsid w:val="00516048"/>
    <w:rsid w:val="00517ADD"/>
    <w:rsid w:val="00517CF1"/>
    <w:rsid w:val="00524F72"/>
    <w:rsid w:val="00525675"/>
    <w:rsid w:val="00525999"/>
    <w:rsid w:val="005270F6"/>
    <w:rsid w:val="0052793C"/>
    <w:rsid w:val="00527ED5"/>
    <w:rsid w:val="00530108"/>
    <w:rsid w:val="00530AB8"/>
    <w:rsid w:val="00531865"/>
    <w:rsid w:val="005363A1"/>
    <w:rsid w:val="0053782C"/>
    <w:rsid w:val="00537856"/>
    <w:rsid w:val="00537F2B"/>
    <w:rsid w:val="005447FF"/>
    <w:rsid w:val="00550F71"/>
    <w:rsid w:val="00552A99"/>
    <w:rsid w:val="00556671"/>
    <w:rsid w:val="00557401"/>
    <w:rsid w:val="00557B48"/>
    <w:rsid w:val="005600FE"/>
    <w:rsid w:val="00560FDD"/>
    <w:rsid w:val="0056153D"/>
    <w:rsid w:val="0056270B"/>
    <w:rsid w:val="00565995"/>
    <w:rsid w:val="00566326"/>
    <w:rsid w:val="005664A0"/>
    <w:rsid w:val="00572A9C"/>
    <w:rsid w:val="0057649C"/>
    <w:rsid w:val="0057776E"/>
    <w:rsid w:val="0058082D"/>
    <w:rsid w:val="005811A6"/>
    <w:rsid w:val="005877A6"/>
    <w:rsid w:val="00587E87"/>
    <w:rsid w:val="00591408"/>
    <w:rsid w:val="00591848"/>
    <w:rsid w:val="00595035"/>
    <w:rsid w:val="00595122"/>
    <w:rsid w:val="005954E4"/>
    <w:rsid w:val="00595501"/>
    <w:rsid w:val="005955FB"/>
    <w:rsid w:val="0059679C"/>
    <w:rsid w:val="00596D7E"/>
    <w:rsid w:val="00597B51"/>
    <w:rsid w:val="005A49A7"/>
    <w:rsid w:val="005A5860"/>
    <w:rsid w:val="005A7407"/>
    <w:rsid w:val="005B072F"/>
    <w:rsid w:val="005B1AD1"/>
    <w:rsid w:val="005B2630"/>
    <w:rsid w:val="005B3161"/>
    <w:rsid w:val="005B6997"/>
    <w:rsid w:val="005B6C69"/>
    <w:rsid w:val="005C520B"/>
    <w:rsid w:val="005D0006"/>
    <w:rsid w:val="005D05F5"/>
    <w:rsid w:val="005D45F7"/>
    <w:rsid w:val="005D52EC"/>
    <w:rsid w:val="005D57A7"/>
    <w:rsid w:val="005D5B97"/>
    <w:rsid w:val="005D79D5"/>
    <w:rsid w:val="005E15FA"/>
    <w:rsid w:val="005E1A95"/>
    <w:rsid w:val="005E1D6C"/>
    <w:rsid w:val="005E3D31"/>
    <w:rsid w:val="005E58E4"/>
    <w:rsid w:val="005E5E21"/>
    <w:rsid w:val="005E5F6C"/>
    <w:rsid w:val="005E7E25"/>
    <w:rsid w:val="005F0B11"/>
    <w:rsid w:val="005F3C4E"/>
    <w:rsid w:val="005F5500"/>
    <w:rsid w:val="005F5A01"/>
    <w:rsid w:val="005F7A0E"/>
    <w:rsid w:val="005F7A68"/>
    <w:rsid w:val="00601648"/>
    <w:rsid w:val="0060423B"/>
    <w:rsid w:val="00606EB5"/>
    <w:rsid w:val="006106CF"/>
    <w:rsid w:val="00610BE9"/>
    <w:rsid w:val="00611B43"/>
    <w:rsid w:val="00611C2B"/>
    <w:rsid w:val="00614259"/>
    <w:rsid w:val="00614524"/>
    <w:rsid w:val="00615697"/>
    <w:rsid w:val="006162D8"/>
    <w:rsid w:val="006169B8"/>
    <w:rsid w:val="00616A7A"/>
    <w:rsid w:val="0061765C"/>
    <w:rsid w:val="00621B57"/>
    <w:rsid w:val="00621F4D"/>
    <w:rsid w:val="00626534"/>
    <w:rsid w:val="00627310"/>
    <w:rsid w:val="00631A14"/>
    <w:rsid w:val="00631C7B"/>
    <w:rsid w:val="00632085"/>
    <w:rsid w:val="00635837"/>
    <w:rsid w:val="00636626"/>
    <w:rsid w:val="00636D7B"/>
    <w:rsid w:val="006412FC"/>
    <w:rsid w:val="00642303"/>
    <w:rsid w:val="00643AED"/>
    <w:rsid w:val="00643EFF"/>
    <w:rsid w:val="00644476"/>
    <w:rsid w:val="00646B05"/>
    <w:rsid w:val="00647210"/>
    <w:rsid w:val="00652FDB"/>
    <w:rsid w:val="006531B1"/>
    <w:rsid w:val="006572F9"/>
    <w:rsid w:val="00661178"/>
    <w:rsid w:val="006626DD"/>
    <w:rsid w:val="00664689"/>
    <w:rsid w:val="00666024"/>
    <w:rsid w:val="006664E6"/>
    <w:rsid w:val="00667076"/>
    <w:rsid w:val="00671652"/>
    <w:rsid w:val="0067402F"/>
    <w:rsid w:val="0067572B"/>
    <w:rsid w:val="006757A7"/>
    <w:rsid w:val="006765F4"/>
    <w:rsid w:val="006768F8"/>
    <w:rsid w:val="0067718B"/>
    <w:rsid w:val="006808DA"/>
    <w:rsid w:val="00680D99"/>
    <w:rsid w:val="0068184E"/>
    <w:rsid w:val="00685938"/>
    <w:rsid w:val="0069201C"/>
    <w:rsid w:val="0069206C"/>
    <w:rsid w:val="00692457"/>
    <w:rsid w:val="00695053"/>
    <w:rsid w:val="00695350"/>
    <w:rsid w:val="00696F45"/>
    <w:rsid w:val="006A45D6"/>
    <w:rsid w:val="006A48A4"/>
    <w:rsid w:val="006A5C04"/>
    <w:rsid w:val="006A634E"/>
    <w:rsid w:val="006B2682"/>
    <w:rsid w:val="006B2EB5"/>
    <w:rsid w:val="006B340E"/>
    <w:rsid w:val="006B47D8"/>
    <w:rsid w:val="006B6AAA"/>
    <w:rsid w:val="006C099A"/>
    <w:rsid w:val="006C111C"/>
    <w:rsid w:val="006C3900"/>
    <w:rsid w:val="006C5F12"/>
    <w:rsid w:val="006C79F6"/>
    <w:rsid w:val="006D2608"/>
    <w:rsid w:val="006D26F5"/>
    <w:rsid w:val="006D54CF"/>
    <w:rsid w:val="006D79C4"/>
    <w:rsid w:val="006E314D"/>
    <w:rsid w:val="006E4455"/>
    <w:rsid w:val="006E62CF"/>
    <w:rsid w:val="006E6D68"/>
    <w:rsid w:val="006F0EC9"/>
    <w:rsid w:val="006F378B"/>
    <w:rsid w:val="006F792A"/>
    <w:rsid w:val="007003F1"/>
    <w:rsid w:val="00703F6D"/>
    <w:rsid w:val="00704C59"/>
    <w:rsid w:val="00707303"/>
    <w:rsid w:val="007111EB"/>
    <w:rsid w:val="00713A2E"/>
    <w:rsid w:val="00714487"/>
    <w:rsid w:val="00716C64"/>
    <w:rsid w:val="00721E79"/>
    <w:rsid w:val="007316AB"/>
    <w:rsid w:val="00732388"/>
    <w:rsid w:val="007332EA"/>
    <w:rsid w:val="00733B2B"/>
    <w:rsid w:val="00734F92"/>
    <w:rsid w:val="007355E3"/>
    <w:rsid w:val="0073667B"/>
    <w:rsid w:val="00744D52"/>
    <w:rsid w:val="00745146"/>
    <w:rsid w:val="00745905"/>
    <w:rsid w:val="007507A5"/>
    <w:rsid w:val="00750A0B"/>
    <w:rsid w:val="00751603"/>
    <w:rsid w:val="00751993"/>
    <w:rsid w:val="007544F6"/>
    <w:rsid w:val="00754B3C"/>
    <w:rsid w:val="00756F9A"/>
    <w:rsid w:val="0076028F"/>
    <w:rsid w:val="007644BF"/>
    <w:rsid w:val="00764A4D"/>
    <w:rsid w:val="00766534"/>
    <w:rsid w:val="00766F27"/>
    <w:rsid w:val="00774690"/>
    <w:rsid w:val="00775C5D"/>
    <w:rsid w:val="007779E2"/>
    <w:rsid w:val="0078114E"/>
    <w:rsid w:val="00781C66"/>
    <w:rsid w:val="00782BA5"/>
    <w:rsid w:val="00783BDE"/>
    <w:rsid w:val="00784DF0"/>
    <w:rsid w:val="00784EA6"/>
    <w:rsid w:val="007854B5"/>
    <w:rsid w:val="0078666B"/>
    <w:rsid w:val="007879E8"/>
    <w:rsid w:val="0079126B"/>
    <w:rsid w:val="007917E0"/>
    <w:rsid w:val="007932B8"/>
    <w:rsid w:val="007A168E"/>
    <w:rsid w:val="007A1B25"/>
    <w:rsid w:val="007A2421"/>
    <w:rsid w:val="007A3DB7"/>
    <w:rsid w:val="007A45B5"/>
    <w:rsid w:val="007B03C8"/>
    <w:rsid w:val="007B21FD"/>
    <w:rsid w:val="007B23AA"/>
    <w:rsid w:val="007B38C1"/>
    <w:rsid w:val="007B6960"/>
    <w:rsid w:val="007C041A"/>
    <w:rsid w:val="007C405F"/>
    <w:rsid w:val="007C7721"/>
    <w:rsid w:val="007D09C4"/>
    <w:rsid w:val="007D0B54"/>
    <w:rsid w:val="007D0D93"/>
    <w:rsid w:val="007D597E"/>
    <w:rsid w:val="007D5D42"/>
    <w:rsid w:val="007D61E0"/>
    <w:rsid w:val="007E0B84"/>
    <w:rsid w:val="007E4EA4"/>
    <w:rsid w:val="007E554B"/>
    <w:rsid w:val="007E6FF6"/>
    <w:rsid w:val="007E72BE"/>
    <w:rsid w:val="007F07F8"/>
    <w:rsid w:val="007F1228"/>
    <w:rsid w:val="007F128C"/>
    <w:rsid w:val="007F15EB"/>
    <w:rsid w:val="007F4D2C"/>
    <w:rsid w:val="00800358"/>
    <w:rsid w:val="008051AF"/>
    <w:rsid w:val="00805B41"/>
    <w:rsid w:val="0080637E"/>
    <w:rsid w:val="00807043"/>
    <w:rsid w:val="0081013A"/>
    <w:rsid w:val="00811250"/>
    <w:rsid w:val="0081180F"/>
    <w:rsid w:val="008124C2"/>
    <w:rsid w:val="0081272D"/>
    <w:rsid w:val="008134B5"/>
    <w:rsid w:val="008134DE"/>
    <w:rsid w:val="008144EA"/>
    <w:rsid w:val="008158D9"/>
    <w:rsid w:val="00817343"/>
    <w:rsid w:val="00822EF0"/>
    <w:rsid w:val="0082388E"/>
    <w:rsid w:val="00824EBE"/>
    <w:rsid w:val="008273C9"/>
    <w:rsid w:val="0083064B"/>
    <w:rsid w:val="00836085"/>
    <w:rsid w:val="0084192D"/>
    <w:rsid w:val="00844D2C"/>
    <w:rsid w:val="00846C7E"/>
    <w:rsid w:val="008519DA"/>
    <w:rsid w:val="00855551"/>
    <w:rsid w:val="00857A1E"/>
    <w:rsid w:val="008625DE"/>
    <w:rsid w:val="008626FF"/>
    <w:rsid w:val="00862EFD"/>
    <w:rsid w:val="0086332B"/>
    <w:rsid w:val="00863DF6"/>
    <w:rsid w:val="0086569F"/>
    <w:rsid w:val="00865BEB"/>
    <w:rsid w:val="008661D9"/>
    <w:rsid w:val="0086734A"/>
    <w:rsid w:val="008674E9"/>
    <w:rsid w:val="008726A8"/>
    <w:rsid w:val="00873C38"/>
    <w:rsid w:val="0087659B"/>
    <w:rsid w:val="0087681E"/>
    <w:rsid w:val="0087705B"/>
    <w:rsid w:val="00882124"/>
    <w:rsid w:val="00884722"/>
    <w:rsid w:val="0089138A"/>
    <w:rsid w:val="00894787"/>
    <w:rsid w:val="00895000"/>
    <w:rsid w:val="00896171"/>
    <w:rsid w:val="008A08E3"/>
    <w:rsid w:val="008A13B7"/>
    <w:rsid w:val="008A1BD4"/>
    <w:rsid w:val="008A220B"/>
    <w:rsid w:val="008A25E9"/>
    <w:rsid w:val="008A5505"/>
    <w:rsid w:val="008A65A1"/>
    <w:rsid w:val="008B220D"/>
    <w:rsid w:val="008B24BF"/>
    <w:rsid w:val="008B3B70"/>
    <w:rsid w:val="008B4B8C"/>
    <w:rsid w:val="008C3EEF"/>
    <w:rsid w:val="008C3F61"/>
    <w:rsid w:val="008C4420"/>
    <w:rsid w:val="008C4F51"/>
    <w:rsid w:val="008C65E8"/>
    <w:rsid w:val="008C7DEA"/>
    <w:rsid w:val="008D0187"/>
    <w:rsid w:val="008D0789"/>
    <w:rsid w:val="008D0E0A"/>
    <w:rsid w:val="008D1863"/>
    <w:rsid w:val="008D2B73"/>
    <w:rsid w:val="008D34F2"/>
    <w:rsid w:val="008D40CF"/>
    <w:rsid w:val="008D6AE1"/>
    <w:rsid w:val="008E0056"/>
    <w:rsid w:val="008E03A1"/>
    <w:rsid w:val="008E07A2"/>
    <w:rsid w:val="008E10F0"/>
    <w:rsid w:val="008E1449"/>
    <w:rsid w:val="008E191A"/>
    <w:rsid w:val="008E4EC6"/>
    <w:rsid w:val="008E5031"/>
    <w:rsid w:val="008E52DB"/>
    <w:rsid w:val="008E5A3A"/>
    <w:rsid w:val="008E687B"/>
    <w:rsid w:val="008F5A70"/>
    <w:rsid w:val="008F6B5A"/>
    <w:rsid w:val="008F70CD"/>
    <w:rsid w:val="008F7547"/>
    <w:rsid w:val="0090165A"/>
    <w:rsid w:val="00901DCB"/>
    <w:rsid w:val="00903FEB"/>
    <w:rsid w:val="009041E5"/>
    <w:rsid w:val="00905E3A"/>
    <w:rsid w:val="00910090"/>
    <w:rsid w:val="00910220"/>
    <w:rsid w:val="0091129A"/>
    <w:rsid w:val="00911E05"/>
    <w:rsid w:val="00911EFA"/>
    <w:rsid w:val="00915A5A"/>
    <w:rsid w:val="00915C37"/>
    <w:rsid w:val="009169C4"/>
    <w:rsid w:val="00916E49"/>
    <w:rsid w:val="009201C6"/>
    <w:rsid w:val="00920D1B"/>
    <w:rsid w:val="009222ED"/>
    <w:rsid w:val="00923A3D"/>
    <w:rsid w:val="00924731"/>
    <w:rsid w:val="00924772"/>
    <w:rsid w:val="0092619D"/>
    <w:rsid w:val="00930D4D"/>
    <w:rsid w:val="00931AB9"/>
    <w:rsid w:val="00931DE7"/>
    <w:rsid w:val="00933BA9"/>
    <w:rsid w:val="00935C71"/>
    <w:rsid w:val="00935E6B"/>
    <w:rsid w:val="0094320D"/>
    <w:rsid w:val="009441CF"/>
    <w:rsid w:val="00947EE8"/>
    <w:rsid w:val="00950F90"/>
    <w:rsid w:val="00952748"/>
    <w:rsid w:val="009561E2"/>
    <w:rsid w:val="00960388"/>
    <w:rsid w:val="00960870"/>
    <w:rsid w:val="009638DF"/>
    <w:rsid w:val="00966DB5"/>
    <w:rsid w:val="00971D9B"/>
    <w:rsid w:val="00972708"/>
    <w:rsid w:val="0097297A"/>
    <w:rsid w:val="009738E9"/>
    <w:rsid w:val="009740C8"/>
    <w:rsid w:val="00975A35"/>
    <w:rsid w:val="00977119"/>
    <w:rsid w:val="00980153"/>
    <w:rsid w:val="00983F09"/>
    <w:rsid w:val="00984D15"/>
    <w:rsid w:val="00990393"/>
    <w:rsid w:val="0099705B"/>
    <w:rsid w:val="009A01D8"/>
    <w:rsid w:val="009A18A6"/>
    <w:rsid w:val="009A55AA"/>
    <w:rsid w:val="009A6925"/>
    <w:rsid w:val="009A6B8D"/>
    <w:rsid w:val="009A79E5"/>
    <w:rsid w:val="009B15B5"/>
    <w:rsid w:val="009B1FA5"/>
    <w:rsid w:val="009B5B0A"/>
    <w:rsid w:val="009B6262"/>
    <w:rsid w:val="009B64C1"/>
    <w:rsid w:val="009C00B9"/>
    <w:rsid w:val="009C255E"/>
    <w:rsid w:val="009C48DB"/>
    <w:rsid w:val="009C5CEE"/>
    <w:rsid w:val="009C6533"/>
    <w:rsid w:val="009D1C4F"/>
    <w:rsid w:val="009D5441"/>
    <w:rsid w:val="009D6489"/>
    <w:rsid w:val="009D715F"/>
    <w:rsid w:val="009E0E57"/>
    <w:rsid w:val="009E44AD"/>
    <w:rsid w:val="009E4685"/>
    <w:rsid w:val="009E4FC9"/>
    <w:rsid w:val="009E5084"/>
    <w:rsid w:val="009E63E2"/>
    <w:rsid w:val="009E7FFA"/>
    <w:rsid w:val="009F0125"/>
    <w:rsid w:val="009F086D"/>
    <w:rsid w:val="009F08D4"/>
    <w:rsid w:val="009F0A43"/>
    <w:rsid w:val="009F140E"/>
    <w:rsid w:val="009F180B"/>
    <w:rsid w:val="009F1AB8"/>
    <w:rsid w:val="009F1C77"/>
    <w:rsid w:val="009F2446"/>
    <w:rsid w:val="009F288A"/>
    <w:rsid w:val="009F3AB7"/>
    <w:rsid w:val="009F43C1"/>
    <w:rsid w:val="009F58CE"/>
    <w:rsid w:val="009F64E0"/>
    <w:rsid w:val="009F66FE"/>
    <w:rsid w:val="009F6EBE"/>
    <w:rsid w:val="009F79BB"/>
    <w:rsid w:val="009F7D20"/>
    <w:rsid w:val="009F7DD0"/>
    <w:rsid w:val="00A026E1"/>
    <w:rsid w:val="00A03700"/>
    <w:rsid w:val="00A0639A"/>
    <w:rsid w:val="00A07A80"/>
    <w:rsid w:val="00A1028B"/>
    <w:rsid w:val="00A1036A"/>
    <w:rsid w:val="00A13177"/>
    <w:rsid w:val="00A1471D"/>
    <w:rsid w:val="00A159B3"/>
    <w:rsid w:val="00A212D6"/>
    <w:rsid w:val="00A22DAD"/>
    <w:rsid w:val="00A236FA"/>
    <w:rsid w:val="00A243E1"/>
    <w:rsid w:val="00A26B99"/>
    <w:rsid w:val="00A27184"/>
    <w:rsid w:val="00A3059C"/>
    <w:rsid w:val="00A31E2B"/>
    <w:rsid w:val="00A3214E"/>
    <w:rsid w:val="00A3379A"/>
    <w:rsid w:val="00A33F93"/>
    <w:rsid w:val="00A352F0"/>
    <w:rsid w:val="00A36981"/>
    <w:rsid w:val="00A41183"/>
    <w:rsid w:val="00A41EE3"/>
    <w:rsid w:val="00A41FB1"/>
    <w:rsid w:val="00A421D4"/>
    <w:rsid w:val="00A4413F"/>
    <w:rsid w:val="00A45363"/>
    <w:rsid w:val="00A46723"/>
    <w:rsid w:val="00A51C5F"/>
    <w:rsid w:val="00A525D4"/>
    <w:rsid w:val="00A52CA8"/>
    <w:rsid w:val="00A5382B"/>
    <w:rsid w:val="00A54E8C"/>
    <w:rsid w:val="00A54FDC"/>
    <w:rsid w:val="00A55048"/>
    <w:rsid w:val="00A563DD"/>
    <w:rsid w:val="00A5675A"/>
    <w:rsid w:val="00A66D16"/>
    <w:rsid w:val="00A71130"/>
    <w:rsid w:val="00A71667"/>
    <w:rsid w:val="00A7546D"/>
    <w:rsid w:val="00A75912"/>
    <w:rsid w:val="00A77E79"/>
    <w:rsid w:val="00A805B9"/>
    <w:rsid w:val="00A84A25"/>
    <w:rsid w:val="00A857E5"/>
    <w:rsid w:val="00A8682B"/>
    <w:rsid w:val="00A934CF"/>
    <w:rsid w:val="00A93DEE"/>
    <w:rsid w:val="00A95871"/>
    <w:rsid w:val="00A95A78"/>
    <w:rsid w:val="00AA1820"/>
    <w:rsid w:val="00AA24F4"/>
    <w:rsid w:val="00AA32E9"/>
    <w:rsid w:val="00AB26E1"/>
    <w:rsid w:val="00AB371D"/>
    <w:rsid w:val="00AB40F7"/>
    <w:rsid w:val="00AB621B"/>
    <w:rsid w:val="00AB754E"/>
    <w:rsid w:val="00AB7A4E"/>
    <w:rsid w:val="00AC33D5"/>
    <w:rsid w:val="00AC33E4"/>
    <w:rsid w:val="00AC724B"/>
    <w:rsid w:val="00AC7D1B"/>
    <w:rsid w:val="00AD1997"/>
    <w:rsid w:val="00AD2358"/>
    <w:rsid w:val="00AD2F87"/>
    <w:rsid w:val="00AE13C6"/>
    <w:rsid w:val="00AE21B6"/>
    <w:rsid w:val="00AE42B6"/>
    <w:rsid w:val="00AE4C33"/>
    <w:rsid w:val="00AE598B"/>
    <w:rsid w:val="00AE5D22"/>
    <w:rsid w:val="00AE5E5A"/>
    <w:rsid w:val="00AE60EE"/>
    <w:rsid w:val="00AE6138"/>
    <w:rsid w:val="00AE79CA"/>
    <w:rsid w:val="00AF13FC"/>
    <w:rsid w:val="00AF2728"/>
    <w:rsid w:val="00AF706E"/>
    <w:rsid w:val="00B005C1"/>
    <w:rsid w:val="00B017B1"/>
    <w:rsid w:val="00B01AD4"/>
    <w:rsid w:val="00B03283"/>
    <w:rsid w:val="00B05F4B"/>
    <w:rsid w:val="00B0669A"/>
    <w:rsid w:val="00B06AF7"/>
    <w:rsid w:val="00B07AF0"/>
    <w:rsid w:val="00B11037"/>
    <w:rsid w:val="00B14FC6"/>
    <w:rsid w:val="00B1512A"/>
    <w:rsid w:val="00B16FCE"/>
    <w:rsid w:val="00B22D4A"/>
    <w:rsid w:val="00B23071"/>
    <w:rsid w:val="00B23619"/>
    <w:rsid w:val="00B23EB7"/>
    <w:rsid w:val="00B3084C"/>
    <w:rsid w:val="00B30AF5"/>
    <w:rsid w:val="00B31BFF"/>
    <w:rsid w:val="00B3399D"/>
    <w:rsid w:val="00B3718D"/>
    <w:rsid w:val="00B3766F"/>
    <w:rsid w:val="00B3775D"/>
    <w:rsid w:val="00B37FEE"/>
    <w:rsid w:val="00B425BD"/>
    <w:rsid w:val="00B43047"/>
    <w:rsid w:val="00B437B0"/>
    <w:rsid w:val="00B43A37"/>
    <w:rsid w:val="00B45BF4"/>
    <w:rsid w:val="00B45E6C"/>
    <w:rsid w:val="00B460ED"/>
    <w:rsid w:val="00B4730D"/>
    <w:rsid w:val="00B54170"/>
    <w:rsid w:val="00B55B9E"/>
    <w:rsid w:val="00B56AA7"/>
    <w:rsid w:val="00B62AA3"/>
    <w:rsid w:val="00B648D1"/>
    <w:rsid w:val="00B6512E"/>
    <w:rsid w:val="00B66598"/>
    <w:rsid w:val="00B67B38"/>
    <w:rsid w:val="00B706ED"/>
    <w:rsid w:val="00B71CE6"/>
    <w:rsid w:val="00B72388"/>
    <w:rsid w:val="00B77012"/>
    <w:rsid w:val="00B777EC"/>
    <w:rsid w:val="00B77CE0"/>
    <w:rsid w:val="00B8140B"/>
    <w:rsid w:val="00B862DB"/>
    <w:rsid w:val="00B86FBF"/>
    <w:rsid w:val="00B875E8"/>
    <w:rsid w:val="00B879C6"/>
    <w:rsid w:val="00B87B19"/>
    <w:rsid w:val="00B922C1"/>
    <w:rsid w:val="00B92DC3"/>
    <w:rsid w:val="00B959B3"/>
    <w:rsid w:val="00B96E1B"/>
    <w:rsid w:val="00BA24F8"/>
    <w:rsid w:val="00BA2E7B"/>
    <w:rsid w:val="00BA3E1C"/>
    <w:rsid w:val="00BB0ED6"/>
    <w:rsid w:val="00BB135E"/>
    <w:rsid w:val="00BB314C"/>
    <w:rsid w:val="00BB4F9F"/>
    <w:rsid w:val="00BB5FC3"/>
    <w:rsid w:val="00BB64B1"/>
    <w:rsid w:val="00BB761F"/>
    <w:rsid w:val="00BB7E8E"/>
    <w:rsid w:val="00BC1499"/>
    <w:rsid w:val="00BC19C0"/>
    <w:rsid w:val="00BC31D1"/>
    <w:rsid w:val="00BC739E"/>
    <w:rsid w:val="00BD00F7"/>
    <w:rsid w:val="00BD0141"/>
    <w:rsid w:val="00BD026A"/>
    <w:rsid w:val="00BD32F5"/>
    <w:rsid w:val="00BD65C1"/>
    <w:rsid w:val="00BD76CD"/>
    <w:rsid w:val="00BE4B54"/>
    <w:rsid w:val="00BE54EA"/>
    <w:rsid w:val="00BF1113"/>
    <w:rsid w:val="00BF140C"/>
    <w:rsid w:val="00BF281E"/>
    <w:rsid w:val="00BF2972"/>
    <w:rsid w:val="00BF59B4"/>
    <w:rsid w:val="00BF608F"/>
    <w:rsid w:val="00BF6DEF"/>
    <w:rsid w:val="00C019FA"/>
    <w:rsid w:val="00C01CC4"/>
    <w:rsid w:val="00C02175"/>
    <w:rsid w:val="00C04914"/>
    <w:rsid w:val="00C066D7"/>
    <w:rsid w:val="00C10857"/>
    <w:rsid w:val="00C116D7"/>
    <w:rsid w:val="00C11CAC"/>
    <w:rsid w:val="00C13224"/>
    <w:rsid w:val="00C13ABF"/>
    <w:rsid w:val="00C13F84"/>
    <w:rsid w:val="00C143F3"/>
    <w:rsid w:val="00C144FF"/>
    <w:rsid w:val="00C224BB"/>
    <w:rsid w:val="00C22DD7"/>
    <w:rsid w:val="00C2314F"/>
    <w:rsid w:val="00C231D3"/>
    <w:rsid w:val="00C26C58"/>
    <w:rsid w:val="00C32D5D"/>
    <w:rsid w:val="00C34479"/>
    <w:rsid w:val="00C345B5"/>
    <w:rsid w:val="00C36E32"/>
    <w:rsid w:val="00C3741F"/>
    <w:rsid w:val="00C37C08"/>
    <w:rsid w:val="00C40398"/>
    <w:rsid w:val="00C42379"/>
    <w:rsid w:val="00C43C6A"/>
    <w:rsid w:val="00C44328"/>
    <w:rsid w:val="00C445D0"/>
    <w:rsid w:val="00C45008"/>
    <w:rsid w:val="00C45A47"/>
    <w:rsid w:val="00C45E4D"/>
    <w:rsid w:val="00C4642B"/>
    <w:rsid w:val="00C47BEF"/>
    <w:rsid w:val="00C47DE5"/>
    <w:rsid w:val="00C50175"/>
    <w:rsid w:val="00C509C5"/>
    <w:rsid w:val="00C525F7"/>
    <w:rsid w:val="00C54DC7"/>
    <w:rsid w:val="00C55533"/>
    <w:rsid w:val="00C617B3"/>
    <w:rsid w:val="00C61B54"/>
    <w:rsid w:val="00C6256C"/>
    <w:rsid w:val="00C62C84"/>
    <w:rsid w:val="00C6431F"/>
    <w:rsid w:val="00C64DC3"/>
    <w:rsid w:val="00C66A4A"/>
    <w:rsid w:val="00C670E4"/>
    <w:rsid w:val="00C67B3D"/>
    <w:rsid w:val="00C70DE0"/>
    <w:rsid w:val="00C7211E"/>
    <w:rsid w:val="00C732B0"/>
    <w:rsid w:val="00C77BE6"/>
    <w:rsid w:val="00C82038"/>
    <w:rsid w:val="00C82B7D"/>
    <w:rsid w:val="00C83590"/>
    <w:rsid w:val="00C838C1"/>
    <w:rsid w:val="00C83BF6"/>
    <w:rsid w:val="00C84FE2"/>
    <w:rsid w:val="00C86492"/>
    <w:rsid w:val="00C87B00"/>
    <w:rsid w:val="00C90C2B"/>
    <w:rsid w:val="00C96503"/>
    <w:rsid w:val="00C97303"/>
    <w:rsid w:val="00CA26DE"/>
    <w:rsid w:val="00CA6A92"/>
    <w:rsid w:val="00CB135B"/>
    <w:rsid w:val="00CB3368"/>
    <w:rsid w:val="00CB38F0"/>
    <w:rsid w:val="00CB6EA4"/>
    <w:rsid w:val="00CB74A7"/>
    <w:rsid w:val="00CC0904"/>
    <w:rsid w:val="00CC7490"/>
    <w:rsid w:val="00CD12E3"/>
    <w:rsid w:val="00CD1404"/>
    <w:rsid w:val="00CD3E0B"/>
    <w:rsid w:val="00CD4E05"/>
    <w:rsid w:val="00CD6CA6"/>
    <w:rsid w:val="00CD6D34"/>
    <w:rsid w:val="00CD755A"/>
    <w:rsid w:val="00CE08C8"/>
    <w:rsid w:val="00CE1472"/>
    <w:rsid w:val="00CE1D5D"/>
    <w:rsid w:val="00CE2451"/>
    <w:rsid w:val="00CE4350"/>
    <w:rsid w:val="00CE506F"/>
    <w:rsid w:val="00CE6C73"/>
    <w:rsid w:val="00CE6DE0"/>
    <w:rsid w:val="00CE7069"/>
    <w:rsid w:val="00CE769D"/>
    <w:rsid w:val="00CF1011"/>
    <w:rsid w:val="00CF2F00"/>
    <w:rsid w:val="00CF5021"/>
    <w:rsid w:val="00CF65E4"/>
    <w:rsid w:val="00CF75D3"/>
    <w:rsid w:val="00D026FC"/>
    <w:rsid w:val="00D05254"/>
    <w:rsid w:val="00D05B3C"/>
    <w:rsid w:val="00D06E71"/>
    <w:rsid w:val="00D114EF"/>
    <w:rsid w:val="00D11FFC"/>
    <w:rsid w:val="00D13EEE"/>
    <w:rsid w:val="00D14B77"/>
    <w:rsid w:val="00D16273"/>
    <w:rsid w:val="00D17B0A"/>
    <w:rsid w:val="00D224DF"/>
    <w:rsid w:val="00D2331E"/>
    <w:rsid w:val="00D2627A"/>
    <w:rsid w:val="00D263F1"/>
    <w:rsid w:val="00D313A3"/>
    <w:rsid w:val="00D31DD7"/>
    <w:rsid w:val="00D3218F"/>
    <w:rsid w:val="00D371A7"/>
    <w:rsid w:val="00D37AD5"/>
    <w:rsid w:val="00D4201D"/>
    <w:rsid w:val="00D452D5"/>
    <w:rsid w:val="00D45FFA"/>
    <w:rsid w:val="00D46560"/>
    <w:rsid w:val="00D50276"/>
    <w:rsid w:val="00D505D7"/>
    <w:rsid w:val="00D507CD"/>
    <w:rsid w:val="00D52BD4"/>
    <w:rsid w:val="00D531E0"/>
    <w:rsid w:val="00D53BAD"/>
    <w:rsid w:val="00D5591F"/>
    <w:rsid w:val="00D560C5"/>
    <w:rsid w:val="00D57166"/>
    <w:rsid w:val="00D61496"/>
    <w:rsid w:val="00D6207D"/>
    <w:rsid w:val="00D623A6"/>
    <w:rsid w:val="00D62F45"/>
    <w:rsid w:val="00D63245"/>
    <w:rsid w:val="00D64A65"/>
    <w:rsid w:val="00D66952"/>
    <w:rsid w:val="00D66B6E"/>
    <w:rsid w:val="00D76C84"/>
    <w:rsid w:val="00D772D4"/>
    <w:rsid w:val="00D774D0"/>
    <w:rsid w:val="00D81AF6"/>
    <w:rsid w:val="00D877E4"/>
    <w:rsid w:val="00D934BA"/>
    <w:rsid w:val="00D936DF"/>
    <w:rsid w:val="00D94316"/>
    <w:rsid w:val="00D9635E"/>
    <w:rsid w:val="00D97A9D"/>
    <w:rsid w:val="00DA158D"/>
    <w:rsid w:val="00DA43A2"/>
    <w:rsid w:val="00DA47E7"/>
    <w:rsid w:val="00DA5C6E"/>
    <w:rsid w:val="00DA5F28"/>
    <w:rsid w:val="00DB0CF0"/>
    <w:rsid w:val="00DB2C6E"/>
    <w:rsid w:val="00DC12C0"/>
    <w:rsid w:val="00DC21A5"/>
    <w:rsid w:val="00DC24CB"/>
    <w:rsid w:val="00DC3467"/>
    <w:rsid w:val="00DC41F9"/>
    <w:rsid w:val="00DC64E2"/>
    <w:rsid w:val="00DD0598"/>
    <w:rsid w:val="00DD12DE"/>
    <w:rsid w:val="00DD655F"/>
    <w:rsid w:val="00DD7737"/>
    <w:rsid w:val="00DE2FA3"/>
    <w:rsid w:val="00DE30DB"/>
    <w:rsid w:val="00DE3E8D"/>
    <w:rsid w:val="00DE49DD"/>
    <w:rsid w:val="00DE54C5"/>
    <w:rsid w:val="00DE5FE6"/>
    <w:rsid w:val="00DE72C7"/>
    <w:rsid w:val="00DF04B4"/>
    <w:rsid w:val="00DF1C31"/>
    <w:rsid w:val="00DF26C5"/>
    <w:rsid w:val="00DF4732"/>
    <w:rsid w:val="00DF5476"/>
    <w:rsid w:val="00DF64DA"/>
    <w:rsid w:val="00DF76B4"/>
    <w:rsid w:val="00E0028A"/>
    <w:rsid w:val="00E00AFE"/>
    <w:rsid w:val="00E0193A"/>
    <w:rsid w:val="00E0449F"/>
    <w:rsid w:val="00E067AA"/>
    <w:rsid w:val="00E106B9"/>
    <w:rsid w:val="00E10BE3"/>
    <w:rsid w:val="00E119AC"/>
    <w:rsid w:val="00E11B95"/>
    <w:rsid w:val="00E14A1C"/>
    <w:rsid w:val="00E2056E"/>
    <w:rsid w:val="00E2355A"/>
    <w:rsid w:val="00E24D94"/>
    <w:rsid w:val="00E2590A"/>
    <w:rsid w:val="00E2616D"/>
    <w:rsid w:val="00E30128"/>
    <w:rsid w:val="00E324AA"/>
    <w:rsid w:val="00E324C6"/>
    <w:rsid w:val="00E32822"/>
    <w:rsid w:val="00E34EC7"/>
    <w:rsid w:val="00E37F5B"/>
    <w:rsid w:val="00E405A2"/>
    <w:rsid w:val="00E42BBD"/>
    <w:rsid w:val="00E43F14"/>
    <w:rsid w:val="00E462EF"/>
    <w:rsid w:val="00E47701"/>
    <w:rsid w:val="00E5019D"/>
    <w:rsid w:val="00E503D7"/>
    <w:rsid w:val="00E54932"/>
    <w:rsid w:val="00E556A4"/>
    <w:rsid w:val="00E55959"/>
    <w:rsid w:val="00E55EB5"/>
    <w:rsid w:val="00E56299"/>
    <w:rsid w:val="00E56A0E"/>
    <w:rsid w:val="00E604F4"/>
    <w:rsid w:val="00E60D90"/>
    <w:rsid w:val="00E61A3D"/>
    <w:rsid w:val="00E62B46"/>
    <w:rsid w:val="00E630C8"/>
    <w:rsid w:val="00E63417"/>
    <w:rsid w:val="00E64C5F"/>
    <w:rsid w:val="00E65771"/>
    <w:rsid w:val="00E660E2"/>
    <w:rsid w:val="00E6655C"/>
    <w:rsid w:val="00E67160"/>
    <w:rsid w:val="00E72732"/>
    <w:rsid w:val="00E73617"/>
    <w:rsid w:val="00E74F7C"/>
    <w:rsid w:val="00E750C3"/>
    <w:rsid w:val="00E752B1"/>
    <w:rsid w:val="00E76928"/>
    <w:rsid w:val="00E778E1"/>
    <w:rsid w:val="00E819FF"/>
    <w:rsid w:val="00E81AE3"/>
    <w:rsid w:val="00E847D0"/>
    <w:rsid w:val="00E8621D"/>
    <w:rsid w:val="00E86F1D"/>
    <w:rsid w:val="00E91DA8"/>
    <w:rsid w:val="00E9359E"/>
    <w:rsid w:val="00E9701D"/>
    <w:rsid w:val="00EA04A3"/>
    <w:rsid w:val="00EA15E4"/>
    <w:rsid w:val="00EA68E6"/>
    <w:rsid w:val="00EA69BA"/>
    <w:rsid w:val="00EA73C1"/>
    <w:rsid w:val="00EB0962"/>
    <w:rsid w:val="00EB0A11"/>
    <w:rsid w:val="00EB151A"/>
    <w:rsid w:val="00EB4C94"/>
    <w:rsid w:val="00EB54F6"/>
    <w:rsid w:val="00EB5BA6"/>
    <w:rsid w:val="00EB6C46"/>
    <w:rsid w:val="00EC0F55"/>
    <w:rsid w:val="00EC2A35"/>
    <w:rsid w:val="00ED211C"/>
    <w:rsid w:val="00ED39AD"/>
    <w:rsid w:val="00ED562A"/>
    <w:rsid w:val="00ED6081"/>
    <w:rsid w:val="00ED6659"/>
    <w:rsid w:val="00ED67C1"/>
    <w:rsid w:val="00ED7653"/>
    <w:rsid w:val="00ED76FA"/>
    <w:rsid w:val="00ED7A20"/>
    <w:rsid w:val="00EE0523"/>
    <w:rsid w:val="00EE18CC"/>
    <w:rsid w:val="00EF0866"/>
    <w:rsid w:val="00EF5E1E"/>
    <w:rsid w:val="00EF7114"/>
    <w:rsid w:val="00EF7A4E"/>
    <w:rsid w:val="00F04945"/>
    <w:rsid w:val="00F05177"/>
    <w:rsid w:val="00F05BCC"/>
    <w:rsid w:val="00F0605E"/>
    <w:rsid w:val="00F06785"/>
    <w:rsid w:val="00F14DC6"/>
    <w:rsid w:val="00F15EB8"/>
    <w:rsid w:val="00F17D02"/>
    <w:rsid w:val="00F20CE7"/>
    <w:rsid w:val="00F21D54"/>
    <w:rsid w:val="00F26B9A"/>
    <w:rsid w:val="00F2764C"/>
    <w:rsid w:val="00F352A5"/>
    <w:rsid w:val="00F36D7D"/>
    <w:rsid w:val="00F37734"/>
    <w:rsid w:val="00F415A5"/>
    <w:rsid w:val="00F41641"/>
    <w:rsid w:val="00F42939"/>
    <w:rsid w:val="00F42A82"/>
    <w:rsid w:val="00F43CD1"/>
    <w:rsid w:val="00F50376"/>
    <w:rsid w:val="00F52A5A"/>
    <w:rsid w:val="00F53913"/>
    <w:rsid w:val="00F553D1"/>
    <w:rsid w:val="00F56079"/>
    <w:rsid w:val="00F5665F"/>
    <w:rsid w:val="00F56D2F"/>
    <w:rsid w:val="00F60C94"/>
    <w:rsid w:val="00F62C49"/>
    <w:rsid w:val="00F658DF"/>
    <w:rsid w:val="00F66603"/>
    <w:rsid w:val="00F66E0A"/>
    <w:rsid w:val="00F67246"/>
    <w:rsid w:val="00F70809"/>
    <w:rsid w:val="00F70C54"/>
    <w:rsid w:val="00F763E7"/>
    <w:rsid w:val="00F76485"/>
    <w:rsid w:val="00F824B3"/>
    <w:rsid w:val="00F82590"/>
    <w:rsid w:val="00F841D7"/>
    <w:rsid w:val="00F84A8B"/>
    <w:rsid w:val="00F85638"/>
    <w:rsid w:val="00F86C36"/>
    <w:rsid w:val="00F87CB0"/>
    <w:rsid w:val="00F91A51"/>
    <w:rsid w:val="00F925FA"/>
    <w:rsid w:val="00F92A9E"/>
    <w:rsid w:val="00F93635"/>
    <w:rsid w:val="00F93645"/>
    <w:rsid w:val="00F954A8"/>
    <w:rsid w:val="00F96177"/>
    <w:rsid w:val="00F9752C"/>
    <w:rsid w:val="00FA152C"/>
    <w:rsid w:val="00FA20A9"/>
    <w:rsid w:val="00FA36DE"/>
    <w:rsid w:val="00FA48C3"/>
    <w:rsid w:val="00FA7626"/>
    <w:rsid w:val="00FB0051"/>
    <w:rsid w:val="00FB0923"/>
    <w:rsid w:val="00FB0AB0"/>
    <w:rsid w:val="00FB553B"/>
    <w:rsid w:val="00FC189E"/>
    <w:rsid w:val="00FC5FFB"/>
    <w:rsid w:val="00FC70A5"/>
    <w:rsid w:val="00FC75C4"/>
    <w:rsid w:val="00FD2F2B"/>
    <w:rsid w:val="00FD3E70"/>
    <w:rsid w:val="00FD511C"/>
    <w:rsid w:val="00FD58A6"/>
    <w:rsid w:val="00FD5D15"/>
    <w:rsid w:val="00FD77F9"/>
    <w:rsid w:val="00FE0389"/>
    <w:rsid w:val="00FE254A"/>
    <w:rsid w:val="00FE29E4"/>
    <w:rsid w:val="00FE5E12"/>
    <w:rsid w:val="00FE6A98"/>
    <w:rsid w:val="00FE6ABF"/>
    <w:rsid w:val="00FF005B"/>
    <w:rsid w:val="00FF00EB"/>
    <w:rsid w:val="00FF04EF"/>
    <w:rsid w:val="00FF1590"/>
    <w:rsid w:val="00FF2ED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441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2857</Words>
  <Characters>16289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2022-09-30T09:52:00Z</dcterms:created>
  <dcterms:modified xsi:type="dcterms:W3CDTF">2022-09-30T09:58:00Z</dcterms:modified>
  <cp:category/>
</cp:coreProperties>
</file>