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0A119" w14:textId="40716BB7" w:rsidR="00064842" w:rsidRPr="00BE7BD0" w:rsidRDefault="00064842" w:rsidP="00064842">
      <w:pPr>
        <w:pStyle w:val="CRCoverPage"/>
        <w:tabs>
          <w:tab w:val="right" w:pos="9639"/>
        </w:tabs>
        <w:rPr>
          <w:b/>
          <w:noProof/>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#1</w:t>
      </w:r>
      <w:r w:rsidR="00A3286E">
        <w:rPr>
          <w:b/>
          <w:noProof/>
          <w:sz w:val="24"/>
        </w:rPr>
        <w:t>10bis</w:t>
      </w:r>
      <w:r>
        <w:rPr>
          <w:rFonts w:hint="eastAsia"/>
          <w:b/>
          <w:noProof/>
          <w:sz w:val="24"/>
          <w:lang w:eastAsia="zh-CN"/>
        </w:rPr>
        <w:t>-</w:t>
      </w:r>
      <w:r>
        <w:rPr>
          <w:b/>
          <w:noProof/>
          <w:sz w:val="24"/>
        </w:rPr>
        <w:t xml:space="preserve">e                                     </w:t>
      </w:r>
      <w:r w:rsidR="000227DF">
        <w:rPr>
          <w:b/>
          <w:noProof/>
          <w:sz w:val="24"/>
        </w:rPr>
        <w:t xml:space="preserve">            </w:t>
      </w:r>
      <w:r>
        <w:rPr>
          <w:b/>
          <w:noProof/>
          <w:sz w:val="24"/>
        </w:rPr>
        <w:t xml:space="preserve">             R1</w:t>
      </w:r>
      <w:r w:rsidRPr="00BE7BD0">
        <w:rPr>
          <w:b/>
          <w:noProof/>
          <w:sz w:val="24"/>
        </w:rPr>
        <w:t>-</w:t>
      </w:r>
      <w:r>
        <w:rPr>
          <w:b/>
          <w:noProof/>
          <w:sz w:val="24"/>
        </w:rPr>
        <w:t>22</w:t>
      </w:r>
      <w:r w:rsidR="005A4B77">
        <w:rPr>
          <w:b/>
          <w:noProof/>
          <w:sz w:val="24"/>
        </w:rPr>
        <w:t>09573</w:t>
      </w:r>
      <w:r>
        <w:rPr>
          <w:b/>
          <w:i/>
          <w:noProof/>
          <w:sz w:val="28"/>
        </w:rPr>
        <w:tab/>
      </w:r>
    </w:p>
    <w:p w14:paraId="69A12128" w14:textId="6C1E99A4" w:rsidR="00064842" w:rsidRPr="007F0E75" w:rsidRDefault="00064842" w:rsidP="00064842">
      <w:pPr>
        <w:tabs>
          <w:tab w:val="center" w:pos="4536"/>
          <w:tab w:val="right" w:pos="9072"/>
        </w:tabs>
        <w:rPr>
          <w:rFonts w:ascii="Arial" w:eastAsia="MS Mincho" w:hAnsi="Arial" w:cs="Arial"/>
          <w:b/>
          <w:bCs/>
          <w:szCs w:val="22"/>
        </w:rPr>
      </w:pPr>
      <w:r w:rsidRPr="007F0E75">
        <w:rPr>
          <w:rFonts w:ascii="Arial" w:eastAsia="MS Mincho" w:hAnsi="Arial" w:cs="Arial"/>
          <w:b/>
          <w:bCs/>
          <w:szCs w:val="22"/>
        </w:rPr>
        <w:t xml:space="preserve">e-Meeting, </w:t>
      </w:r>
      <w:r w:rsidR="00A3286E">
        <w:rPr>
          <w:rFonts w:ascii="Arial" w:eastAsia="MS Mincho" w:hAnsi="Arial" w:cs="Arial"/>
          <w:b/>
          <w:bCs/>
          <w:szCs w:val="22"/>
        </w:rPr>
        <w:t>October</w:t>
      </w:r>
      <w:r w:rsidRPr="00A100E4">
        <w:rPr>
          <w:rFonts w:ascii="Arial" w:eastAsia="MS Mincho" w:hAnsi="Arial" w:cs="Arial"/>
          <w:b/>
          <w:bCs/>
          <w:szCs w:val="22"/>
        </w:rPr>
        <w:t xml:space="preserve"> </w:t>
      </w:r>
      <w:r w:rsidR="00A3286E">
        <w:rPr>
          <w:rFonts w:ascii="Arial" w:eastAsia="MS Mincho" w:hAnsi="Arial" w:cs="Arial"/>
          <w:b/>
          <w:bCs/>
          <w:szCs w:val="22"/>
        </w:rPr>
        <w:t>10</w:t>
      </w:r>
      <w:r w:rsidRPr="00A100E4">
        <w:rPr>
          <w:rFonts w:ascii="Arial" w:eastAsia="MS Mincho" w:hAnsi="Arial" w:cs="Arial"/>
          <w:b/>
          <w:bCs/>
          <w:szCs w:val="22"/>
          <w:vertAlign w:val="superscript"/>
        </w:rPr>
        <w:t>th</w:t>
      </w:r>
      <w:r w:rsidRPr="00A100E4">
        <w:rPr>
          <w:rFonts w:ascii="Arial" w:eastAsia="MS Mincho" w:hAnsi="Arial" w:cs="Arial"/>
          <w:b/>
          <w:bCs/>
          <w:szCs w:val="22"/>
        </w:rPr>
        <w:t xml:space="preserve"> – </w:t>
      </w:r>
      <w:r w:rsidR="00A3286E">
        <w:rPr>
          <w:rFonts w:ascii="Arial" w:eastAsia="MS Mincho" w:hAnsi="Arial" w:cs="Arial"/>
          <w:b/>
          <w:bCs/>
          <w:szCs w:val="22"/>
        </w:rPr>
        <w:t>19</w:t>
      </w:r>
      <w:r w:rsidRPr="00A100E4">
        <w:rPr>
          <w:rFonts w:ascii="Arial" w:eastAsia="MS Mincho" w:hAnsi="Arial" w:cs="Arial"/>
          <w:b/>
          <w:bCs/>
          <w:szCs w:val="22"/>
          <w:vertAlign w:val="superscript"/>
        </w:rPr>
        <w:t>th</w:t>
      </w:r>
      <w:r w:rsidRPr="00A100E4">
        <w:rPr>
          <w:rFonts w:ascii="Arial" w:eastAsia="MS Mincho" w:hAnsi="Arial" w:cs="Arial"/>
          <w:b/>
          <w:bCs/>
          <w:szCs w:val="22"/>
        </w:rPr>
        <w:t>, 2022</w:t>
      </w:r>
    </w:p>
    <w:p w14:paraId="7532909A" w14:textId="77777777" w:rsidR="00B23EB7" w:rsidRPr="00BE7BD0" w:rsidRDefault="00B23EB7" w:rsidP="00B23EB7">
      <w:pPr>
        <w:tabs>
          <w:tab w:val="center" w:pos="4536"/>
          <w:tab w:val="right" w:pos="9072"/>
        </w:tabs>
        <w:rPr>
          <w:rFonts w:ascii="Arial" w:eastAsia="MS Mincho" w:hAnsi="Arial" w:cs="Arial"/>
          <w:b/>
          <w:bCs/>
          <w:lang w:eastAsia="ja-JP"/>
        </w:rPr>
      </w:pPr>
    </w:p>
    <w:p w14:paraId="2FE24820" w14:textId="38D7B6A3"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D46443">
        <w:rPr>
          <w:sz w:val="22"/>
          <w:szCs w:val="22"/>
        </w:rPr>
        <w:t>9.</w:t>
      </w:r>
      <w:r w:rsidR="007A41E3">
        <w:rPr>
          <w:sz w:val="22"/>
          <w:szCs w:val="22"/>
        </w:rPr>
        <w:t>1.</w:t>
      </w:r>
      <w:r w:rsidR="00B33343">
        <w:rPr>
          <w:sz w:val="22"/>
          <w:szCs w:val="22"/>
        </w:rPr>
        <w:t>4</w:t>
      </w:r>
      <w:r w:rsidR="007A41E3">
        <w:rPr>
          <w:sz w:val="22"/>
          <w:szCs w:val="22"/>
        </w:rPr>
        <w:t>.1</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1A9A6F73" w:rsidR="00B23EB7" w:rsidRDefault="00B23EB7" w:rsidP="00B23EB7">
      <w:pPr>
        <w:pStyle w:val="3GPPHeader"/>
        <w:rPr>
          <w:sz w:val="22"/>
          <w:szCs w:val="22"/>
        </w:rPr>
      </w:pPr>
      <w:r w:rsidRPr="00315C6E">
        <w:rPr>
          <w:sz w:val="22"/>
          <w:szCs w:val="22"/>
        </w:rPr>
        <w:t>Title:</w:t>
      </w:r>
      <w:r w:rsidRPr="00315C6E">
        <w:rPr>
          <w:sz w:val="22"/>
          <w:szCs w:val="22"/>
        </w:rPr>
        <w:tab/>
      </w:r>
      <w:r w:rsidR="00A30089">
        <w:rPr>
          <w:sz w:val="22"/>
          <w:szCs w:val="22"/>
        </w:rPr>
        <w:t xml:space="preserve">Views on </w:t>
      </w:r>
      <w:r w:rsidR="00AA72B3" w:rsidRPr="00AA72B3">
        <w:rPr>
          <w:sz w:val="22"/>
          <w:szCs w:val="22"/>
        </w:rPr>
        <w:t>UL precoding indication for multi-panel</w:t>
      </w:r>
      <w:r w:rsidR="00702015">
        <w:rPr>
          <w:sz w:val="22"/>
          <w:szCs w:val="22"/>
        </w:rPr>
        <w:t xml:space="preserve"> </w:t>
      </w:r>
      <w:r w:rsidR="00AA72B3" w:rsidRPr="00AA72B3">
        <w:rPr>
          <w:sz w:val="22"/>
          <w:szCs w:val="22"/>
        </w:rPr>
        <w:t>simultaneous transmissions</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5B71D2C5" w14:textId="0BE806C7" w:rsidR="000A1890" w:rsidRDefault="009427D6" w:rsidP="009427D6">
      <w:pPr>
        <w:jc w:val="both"/>
        <w:rPr>
          <w:sz w:val="20"/>
          <w:szCs w:val="20"/>
        </w:rPr>
      </w:pPr>
      <w:r w:rsidRPr="00500DE7">
        <w:rPr>
          <w:sz w:val="20"/>
          <w:szCs w:val="20"/>
        </w:rPr>
        <w:t xml:space="preserve">In Rel-16, </w:t>
      </w:r>
      <w:r w:rsidR="0055574E">
        <w:rPr>
          <w:sz w:val="20"/>
          <w:szCs w:val="20"/>
        </w:rPr>
        <w:t xml:space="preserve">multi-TRP based </w:t>
      </w:r>
      <w:r w:rsidRPr="00500DE7">
        <w:rPr>
          <w:sz w:val="20"/>
          <w:szCs w:val="20"/>
        </w:rPr>
        <w:t xml:space="preserve">simultaneous PDSCH </w:t>
      </w:r>
      <w:r w:rsidR="0055574E">
        <w:rPr>
          <w:sz w:val="20"/>
          <w:szCs w:val="20"/>
        </w:rPr>
        <w:t>transmissions</w:t>
      </w:r>
      <w:r w:rsidRPr="00500DE7">
        <w:rPr>
          <w:sz w:val="20"/>
          <w:szCs w:val="20"/>
        </w:rPr>
        <w:t xml:space="preserve"> using a single DCI was specified for both FDM and SDM PDSCH </w:t>
      </w:r>
      <w:r w:rsidR="00724642">
        <w:rPr>
          <w:sz w:val="20"/>
          <w:szCs w:val="20"/>
        </w:rPr>
        <w:t>transmissions</w:t>
      </w:r>
      <w:r w:rsidRPr="00500DE7">
        <w:rPr>
          <w:sz w:val="20"/>
          <w:szCs w:val="20"/>
        </w:rPr>
        <w:t xml:space="preserve">. </w:t>
      </w:r>
      <w:r w:rsidRPr="00500DE7">
        <w:rPr>
          <w:sz w:val="20"/>
          <w:szCs w:val="20"/>
          <w:lang w:val="en-GB"/>
        </w:rPr>
        <w:t>While Rel-17 supports m</w:t>
      </w:r>
      <w:r w:rsidR="0035243D">
        <w:rPr>
          <w:sz w:val="20"/>
          <w:szCs w:val="20"/>
          <w:lang w:val="en-GB"/>
        </w:rPr>
        <w:t>ulti</w:t>
      </w:r>
      <w:r w:rsidRPr="00500DE7">
        <w:rPr>
          <w:sz w:val="20"/>
          <w:szCs w:val="20"/>
          <w:lang w:val="en-GB"/>
        </w:rPr>
        <w:t xml:space="preserve">-TRP based PUSCH, where different repetitions in time </w:t>
      </w:r>
      <w:r w:rsidR="00D07EA0">
        <w:rPr>
          <w:sz w:val="20"/>
          <w:szCs w:val="20"/>
          <w:lang w:val="en-GB"/>
        </w:rPr>
        <w:t>may be</w:t>
      </w:r>
      <w:r w:rsidRPr="00500DE7">
        <w:rPr>
          <w:sz w:val="20"/>
          <w:szCs w:val="20"/>
          <w:lang w:val="en-GB"/>
        </w:rPr>
        <w:t xml:space="preserve"> associated with different beams, simultaneous PUSCH transmission </w:t>
      </w:r>
      <w:r w:rsidR="00D07EA0">
        <w:rPr>
          <w:sz w:val="20"/>
          <w:szCs w:val="20"/>
          <w:lang w:val="en-GB"/>
        </w:rPr>
        <w:t xml:space="preserve">across different panels </w:t>
      </w:r>
      <w:r w:rsidRPr="00500DE7">
        <w:rPr>
          <w:sz w:val="20"/>
          <w:szCs w:val="20"/>
          <w:lang w:val="en-GB"/>
        </w:rPr>
        <w:t xml:space="preserve">is one of </w:t>
      </w:r>
      <w:r w:rsidR="00D07EA0">
        <w:rPr>
          <w:sz w:val="20"/>
          <w:szCs w:val="20"/>
          <w:lang w:val="en-GB"/>
        </w:rPr>
        <w:t xml:space="preserve">the </w:t>
      </w:r>
      <w:r w:rsidRPr="00500DE7">
        <w:rPr>
          <w:sz w:val="20"/>
          <w:szCs w:val="20"/>
          <w:lang w:val="en-GB"/>
        </w:rPr>
        <w:t xml:space="preserve">objectives to be studied in R18. </w:t>
      </w:r>
      <w:r w:rsidR="00123865">
        <w:rPr>
          <w:sz w:val="20"/>
          <w:szCs w:val="20"/>
          <w:lang w:val="en-GB"/>
        </w:rPr>
        <w:t xml:space="preserve">In </w:t>
      </w:r>
      <w:r w:rsidR="00CF4C3A">
        <w:rPr>
          <w:sz w:val="20"/>
          <w:szCs w:val="20"/>
          <w:lang w:val="en-GB"/>
        </w:rPr>
        <w:t>previous RAN1 meetings,</w:t>
      </w:r>
      <w:r w:rsidR="00123865">
        <w:rPr>
          <w:sz w:val="20"/>
          <w:szCs w:val="20"/>
          <w:lang w:val="en-GB"/>
        </w:rPr>
        <w:t xml:space="preserve"> some progress </w:t>
      </w:r>
      <w:r w:rsidR="003944FC">
        <w:rPr>
          <w:sz w:val="20"/>
          <w:szCs w:val="20"/>
          <w:lang w:val="en-GB"/>
        </w:rPr>
        <w:t>toward simultaneous</w:t>
      </w:r>
      <w:r w:rsidR="000506CA">
        <w:rPr>
          <w:sz w:val="20"/>
          <w:szCs w:val="20"/>
          <w:lang w:val="en-GB"/>
        </w:rPr>
        <w:t xml:space="preserve"> uplink</w:t>
      </w:r>
      <w:r w:rsidR="003944FC">
        <w:rPr>
          <w:sz w:val="20"/>
          <w:szCs w:val="20"/>
          <w:lang w:val="en-GB"/>
        </w:rPr>
        <w:t xml:space="preserve"> transmission over multi-panel (STxMP) </w:t>
      </w:r>
      <w:r w:rsidR="00123865">
        <w:rPr>
          <w:sz w:val="20"/>
          <w:szCs w:val="20"/>
          <w:lang w:val="en-GB"/>
        </w:rPr>
        <w:t>was made</w:t>
      </w:r>
      <w:r w:rsidR="00CF4C3A">
        <w:rPr>
          <w:sz w:val="20"/>
          <w:szCs w:val="20"/>
          <w:lang w:val="en-GB"/>
        </w:rPr>
        <w:t xml:space="preserve">. Most importantly, in RAN1#110 it was agreed under a working assumption that </w:t>
      </w:r>
      <w:r w:rsidR="00CF4C3A" w:rsidRPr="00CF4C3A">
        <w:rPr>
          <w:sz w:val="20"/>
          <w:szCs w:val="20"/>
          <w:lang w:val="en-GB"/>
        </w:rPr>
        <w:t>in Rel-18</w:t>
      </w:r>
      <w:r w:rsidR="00CF4C3A">
        <w:rPr>
          <w:sz w:val="20"/>
          <w:szCs w:val="20"/>
          <w:lang w:val="en-GB"/>
        </w:rPr>
        <w:t xml:space="preserve">, SDM scheme is supported for </w:t>
      </w:r>
      <w:r w:rsidR="00CF4C3A" w:rsidRPr="00CF4C3A">
        <w:rPr>
          <w:sz w:val="20"/>
          <w:szCs w:val="20"/>
          <w:lang w:val="en-GB"/>
        </w:rPr>
        <w:t xml:space="preserve">single-DCI based STxMP PUSCH transmission in mTRP </w:t>
      </w:r>
      <w:r w:rsidR="008563BD">
        <w:rPr>
          <w:sz w:val="20"/>
          <w:szCs w:val="20"/>
          <w:lang w:val="en-GB"/>
        </w:rPr>
        <w:t xml:space="preserve">based </w:t>
      </w:r>
      <w:r w:rsidR="00CF4C3A" w:rsidRPr="00CF4C3A">
        <w:rPr>
          <w:sz w:val="20"/>
          <w:szCs w:val="20"/>
          <w:lang w:val="en-GB"/>
        </w:rPr>
        <w:t>system</w:t>
      </w:r>
      <w:r w:rsidR="00123865">
        <w:rPr>
          <w:sz w:val="20"/>
          <w:szCs w:val="20"/>
          <w:lang w:val="en-GB"/>
        </w:rPr>
        <w:t xml:space="preserve">. </w:t>
      </w:r>
      <w:r w:rsidR="00D46443" w:rsidRPr="00500DE7">
        <w:rPr>
          <w:sz w:val="20"/>
          <w:szCs w:val="20"/>
        </w:rPr>
        <w:t xml:space="preserve">In this contribution, we provide our views on </w:t>
      </w:r>
      <w:r w:rsidR="00B315B3" w:rsidRPr="00500DE7">
        <w:rPr>
          <w:sz w:val="20"/>
          <w:szCs w:val="20"/>
        </w:rPr>
        <w:t>multi-panel simultaneous PUSCH transmissions</w:t>
      </w:r>
      <w:r w:rsidR="007A41E3" w:rsidRPr="00500DE7">
        <w:rPr>
          <w:sz w:val="20"/>
          <w:szCs w:val="20"/>
        </w:rPr>
        <w:t xml:space="preserve">, including </w:t>
      </w:r>
      <w:r w:rsidR="00167B10">
        <w:rPr>
          <w:sz w:val="20"/>
          <w:szCs w:val="20"/>
        </w:rPr>
        <w:t>antenna port indication and precoding indication</w:t>
      </w:r>
      <w:r w:rsidR="00D46443" w:rsidRPr="00500DE7">
        <w:rPr>
          <w:sz w:val="20"/>
          <w:szCs w:val="20"/>
        </w:rPr>
        <w:t>.</w:t>
      </w:r>
    </w:p>
    <w:p w14:paraId="24791AC4" w14:textId="77777777" w:rsidR="00115255" w:rsidRPr="00500DE7" w:rsidRDefault="00115255" w:rsidP="009427D6">
      <w:pPr>
        <w:jc w:val="both"/>
        <w:rPr>
          <w:sz w:val="20"/>
          <w:szCs w:val="20"/>
          <w:lang w:val="en-GB"/>
        </w:rPr>
      </w:pPr>
    </w:p>
    <w:p w14:paraId="36300299" w14:textId="3A929861" w:rsidR="007E4A87" w:rsidRPr="00115255" w:rsidRDefault="0031378A" w:rsidP="00115255">
      <w:pPr>
        <w:pStyle w:val="Heading1"/>
      </w:pPr>
      <w:r>
        <w:t>Simultaneous multi-beam PUSCH transmissions</w:t>
      </w:r>
    </w:p>
    <w:p w14:paraId="695772C6" w14:textId="74598D34" w:rsidR="00205FF8" w:rsidRDefault="007E4A87" w:rsidP="00205FF8">
      <w:pPr>
        <w:pStyle w:val="Heading2"/>
      </w:pPr>
      <w:r>
        <w:t>Indication of PUSCH</w:t>
      </w:r>
      <w:r w:rsidR="002E5153">
        <w:t xml:space="preserve"> Resources by a s-DCI</w:t>
      </w:r>
    </w:p>
    <w:p w14:paraId="0D2CA120" w14:textId="77777777" w:rsidR="006B13B0" w:rsidRDefault="00724642" w:rsidP="00EA2090">
      <w:pPr>
        <w:pStyle w:val="0Maintext"/>
        <w:spacing w:after="120" w:afterAutospacing="0" w:line="240" w:lineRule="auto"/>
        <w:ind w:firstLine="0"/>
        <w:rPr>
          <w:lang w:val="en-US" w:eastAsia="zh-CN"/>
        </w:rPr>
      </w:pPr>
      <w:r>
        <w:rPr>
          <w:lang w:val="en-US" w:eastAsia="zh-CN"/>
        </w:rPr>
        <w:t>M</w:t>
      </w:r>
      <w:r w:rsidR="0055574E">
        <w:rPr>
          <w:lang w:val="en-US" w:eastAsia="zh-CN"/>
        </w:rPr>
        <w:t>ulti-</w:t>
      </w:r>
      <w:r w:rsidR="00500DE7">
        <w:rPr>
          <w:lang w:val="en-US" w:eastAsia="zh-CN"/>
        </w:rPr>
        <w:t>TRP</w:t>
      </w:r>
      <w:r w:rsidR="0055574E">
        <w:rPr>
          <w:lang w:val="en-US" w:eastAsia="zh-CN"/>
        </w:rPr>
        <w:t xml:space="preserve"> </w:t>
      </w:r>
      <w:r>
        <w:rPr>
          <w:lang w:val="en-US" w:eastAsia="zh-CN"/>
        </w:rPr>
        <w:t>based simultaneous PDSCH transmissions</w:t>
      </w:r>
      <w:r w:rsidR="006B13B0">
        <w:rPr>
          <w:lang w:val="en-US" w:eastAsia="zh-CN"/>
        </w:rPr>
        <w:t xml:space="preserve"> using a single DCI</w:t>
      </w:r>
      <w:r>
        <w:rPr>
          <w:lang w:val="en-US" w:eastAsia="zh-CN"/>
        </w:rPr>
        <w:t xml:space="preserve"> </w:t>
      </w:r>
      <w:r w:rsidR="006B13B0">
        <w:rPr>
          <w:lang w:val="en-US" w:eastAsia="zh-CN"/>
        </w:rPr>
        <w:t xml:space="preserve">is achieved in Rel-16 by indicating the PDSCH resources associated to each TCI state (i.e., each beam). More precisely, </w:t>
      </w:r>
    </w:p>
    <w:p w14:paraId="4D14B1B6" w14:textId="53DDB2B3" w:rsidR="00A13AE3" w:rsidRPr="00A13AE3" w:rsidRDefault="006B13B0" w:rsidP="00A13AE3">
      <w:pPr>
        <w:pStyle w:val="0Maintext"/>
        <w:numPr>
          <w:ilvl w:val="0"/>
          <w:numId w:val="13"/>
        </w:numPr>
        <w:spacing w:after="120" w:afterAutospacing="0" w:line="240" w:lineRule="auto"/>
        <w:rPr>
          <w:lang w:val="en-US" w:eastAsia="zh-CN"/>
        </w:rPr>
      </w:pPr>
      <w:r>
        <w:t>F</w:t>
      </w:r>
      <w:r w:rsidRPr="00500DE7">
        <w:t xml:space="preserve">or FDM </w:t>
      </w:r>
      <w:r w:rsidR="00D16A46">
        <w:t xml:space="preserve">simultaneous PDSCH transmissions </w:t>
      </w:r>
      <w:r w:rsidR="00D16A46" w:rsidRPr="00500DE7">
        <w:t>through multi-TRP and by a single DCI indication</w:t>
      </w:r>
      <w:r w:rsidRPr="00500DE7">
        <w:t xml:space="preserve">, a UE is configured by higher layer parameter </w:t>
      </w:r>
      <w:r w:rsidRPr="00500DE7">
        <w:rPr>
          <w:i/>
          <w:iCs/>
        </w:rPr>
        <w:t>repetitionScheme</w:t>
      </w:r>
      <w:r w:rsidRPr="00500DE7">
        <w:t xml:space="preserve"> set to one of '</w:t>
      </w:r>
      <w:r w:rsidRPr="00500DE7">
        <w:rPr>
          <w:iCs/>
        </w:rPr>
        <w:t>fdmSchemeA</w:t>
      </w:r>
      <w:r w:rsidRPr="00500DE7">
        <w:rPr>
          <w:i/>
        </w:rPr>
        <w:t>'</w:t>
      </w:r>
      <w:r w:rsidRPr="00500DE7">
        <w:t>, or '</w:t>
      </w:r>
      <w:r w:rsidRPr="00500DE7">
        <w:rPr>
          <w:iCs/>
        </w:rPr>
        <w:t>fdmSchemeB</w:t>
      </w:r>
      <w:r w:rsidRPr="00500DE7">
        <w:rPr>
          <w:i/>
        </w:rPr>
        <w:t>'</w:t>
      </w:r>
      <w:r w:rsidRPr="00500DE7">
        <w:t xml:space="preserve">, and the UE is indicated a TCI codepoint associated with two TCI states, and the indicated DM-RS port(s) are within one CDM group. </w:t>
      </w:r>
      <w:r w:rsidR="00A13AE3">
        <w:t xml:space="preserve">FDRA bit-field indicates frequency domain resources that will be </w:t>
      </w:r>
      <w:r w:rsidR="005D5F39">
        <w:t xml:space="preserve">eventually </w:t>
      </w:r>
      <w:r w:rsidR="00A13AE3">
        <w:t>split between the two TCI states</w:t>
      </w:r>
      <w:r w:rsidR="00227ADC">
        <w:t xml:space="preserve">, </w:t>
      </w:r>
      <w:r w:rsidR="005D5F39">
        <w:t xml:space="preserve">as part of PRB bundling and </w:t>
      </w:r>
      <w:r w:rsidR="00227ADC">
        <w:t xml:space="preserve">depending on </w:t>
      </w:r>
      <w:r w:rsidR="005D5F39">
        <w:t xml:space="preserve">the </w:t>
      </w:r>
      <w:r w:rsidR="00227ADC">
        <w:t>precoding granularity size,</w:t>
      </w:r>
      <w:r w:rsidR="00A13AE3">
        <w:t xml:space="preserve"> such that PDSCH occasions associated to each TCI state </w:t>
      </w:r>
      <w:r w:rsidR="00A13AE3" w:rsidRPr="00A13AE3">
        <w:rPr>
          <w:lang w:val="en-US"/>
        </w:rPr>
        <w:t>has non-overlapping frequency domain resource allocation with respect to the other PDSCH transmission occasion</w:t>
      </w:r>
      <w:r w:rsidR="00D07EA0">
        <w:rPr>
          <w:lang w:val="en-US"/>
        </w:rPr>
        <w:t>,</w:t>
      </w:r>
      <w:r w:rsidR="00A13AE3" w:rsidRPr="00A13AE3">
        <w:rPr>
          <w:lang w:val="en-US"/>
        </w:rPr>
        <w:t xml:space="preserve"> as described in </w:t>
      </w:r>
      <w:r w:rsidR="00A13AE3">
        <w:rPr>
          <w:lang w:val="en-US"/>
        </w:rPr>
        <w:t xml:space="preserve">TS 38.214, </w:t>
      </w:r>
      <w:r w:rsidR="00A13AE3" w:rsidRPr="00A13AE3">
        <w:rPr>
          <w:lang w:val="en-US"/>
        </w:rPr>
        <w:t>Clause 5.1.2.3</w:t>
      </w:r>
    </w:p>
    <w:p w14:paraId="298E582D" w14:textId="3675EE0C" w:rsidR="006B13B0" w:rsidRDefault="006B13B0" w:rsidP="006B13B0">
      <w:pPr>
        <w:pStyle w:val="0Maintext"/>
        <w:numPr>
          <w:ilvl w:val="0"/>
          <w:numId w:val="13"/>
        </w:numPr>
        <w:spacing w:after="120" w:afterAutospacing="0" w:line="240" w:lineRule="auto"/>
        <w:rPr>
          <w:lang w:val="en-US" w:eastAsia="zh-CN"/>
        </w:rPr>
      </w:pPr>
      <w:r w:rsidRPr="00500DE7">
        <w:t xml:space="preserve">For SDM </w:t>
      </w:r>
      <w:r w:rsidR="00D16A46">
        <w:t xml:space="preserve">simultaneous </w:t>
      </w:r>
      <w:r w:rsidRPr="00500DE7">
        <w:t xml:space="preserve">PDSCH </w:t>
      </w:r>
      <w:r w:rsidR="00D16A46">
        <w:t>transmissions</w:t>
      </w:r>
      <w:r w:rsidRPr="00500DE7">
        <w:t xml:space="preserve"> through multi-TRP and by a single DCI indication, the UE is indicated a TCI codepoint associated with two TCI states, but the indicated DM-RS ports are within two CDM groups, where </w:t>
      </w:r>
      <w:r w:rsidRPr="00500DE7">
        <w:rPr>
          <w:lang w:val="en-US"/>
        </w:rPr>
        <w:t>the first TCI state corresponds to the CDM group of the first antenna port, and the second TCI state corresponds to the other CDM group</w:t>
      </w:r>
      <w:r w:rsidRPr="00500DE7">
        <w:t xml:space="preserve"> (TS 38.214, </w:t>
      </w:r>
      <w:r w:rsidR="00D07EA0">
        <w:t>Clause</w:t>
      </w:r>
      <w:r w:rsidRPr="00500DE7">
        <w:t xml:space="preserve"> 5.1.6.2)</w:t>
      </w:r>
      <w:r w:rsidRPr="00500DE7">
        <w:rPr>
          <w:lang w:val="en-US"/>
        </w:rPr>
        <w:t>.</w:t>
      </w:r>
      <w:r w:rsidR="00D16A46">
        <w:rPr>
          <w:lang w:val="en-US"/>
        </w:rPr>
        <w:t xml:space="preserve"> Here, FDRA bitfield indicates a PDSCH transmission occasion that is used by both TRPs, although different layers of that single TB are transmitted by different TRPs. </w:t>
      </w:r>
    </w:p>
    <w:p w14:paraId="0E88B3F9" w14:textId="77777777" w:rsidR="005D027F" w:rsidRDefault="005D027F" w:rsidP="00EA2090">
      <w:pPr>
        <w:pStyle w:val="0Maintext"/>
        <w:spacing w:after="120" w:afterAutospacing="0" w:line="240" w:lineRule="auto"/>
        <w:ind w:firstLine="0"/>
        <w:rPr>
          <w:lang w:val="en-US" w:eastAsia="zh-CN"/>
        </w:rPr>
      </w:pPr>
    </w:p>
    <w:p w14:paraId="66E86292" w14:textId="77777777" w:rsidR="00255245" w:rsidRDefault="005D027F" w:rsidP="00EA2090">
      <w:pPr>
        <w:pStyle w:val="0Maintext"/>
        <w:spacing w:after="120" w:afterAutospacing="0" w:line="240" w:lineRule="auto"/>
        <w:ind w:firstLine="0"/>
        <w:rPr>
          <w:lang w:val="en-US" w:eastAsia="zh-CN"/>
        </w:rPr>
      </w:pPr>
      <w:r>
        <w:rPr>
          <w:lang w:val="en-US" w:eastAsia="zh-CN"/>
        </w:rPr>
        <w:t>In RAN1#1</w:t>
      </w:r>
      <w:r w:rsidR="00255245">
        <w:rPr>
          <w:lang w:val="en-US" w:eastAsia="zh-CN"/>
        </w:rPr>
        <w:t>10</w:t>
      </w:r>
      <w:r>
        <w:rPr>
          <w:lang w:val="en-US" w:eastAsia="zh-CN"/>
        </w:rPr>
        <w:t>, it was agreed that</w:t>
      </w:r>
      <w:r w:rsidR="00255245">
        <w:rPr>
          <w:lang w:val="en-US" w:eastAsia="zh-CN"/>
        </w:rPr>
        <w:t xml:space="preserve"> </w:t>
      </w:r>
    </w:p>
    <w:p w14:paraId="18E47853" w14:textId="77777777" w:rsidR="00255245" w:rsidRPr="00255245" w:rsidRDefault="00255245" w:rsidP="00255245">
      <w:pPr>
        <w:rPr>
          <w:sz w:val="20"/>
          <w:szCs w:val="20"/>
          <w:highlight w:val="darkYellow"/>
          <w:lang w:eastAsia="x-none"/>
        </w:rPr>
      </w:pPr>
      <w:r w:rsidRPr="00255245">
        <w:rPr>
          <w:b/>
          <w:bCs/>
          <w:sz w:val="20"/>
          <w:szCs w:val="20"/>
          <w:highlight w:val="darkYellow"/>
          <w:lang w:eastAsia="x-none"/>
        </w:rPr>
        <w:t>Working assumption</w:t>
      </w:r>
    </w:p>
    <w:p w14:paraId="0FE8C60C" w14:textId="26DAFF05" w:rsidR="00255245" w:rsidRPr="00255245" w:rsidRDefault="00255245" w:rsidP="00255245">
      <w:pPr>
        <w:rPr>
          <w:sz w:val="20"/>
          <w:szCs w:val="20"/>
        </w:rPr>
      </w:pPr>
      <w:r w:rsidRPr="00255245">
        <w:rPr>
          <w:sz w:val="20"/>
          <w:szCs w:val="20"/>
        </w:rPr>
        <w:t>Support the following scheme for STxMP PUSCH transmission in single-DCI based mTRP system in Rel-18:</w:t>
      </w:r>
    </w:p>
    <w:p w14:paraId="70026F2E" w14:textId="77777777" w:rsidR="00255245" w:rsidRPr="00255245" w:rsidRDefault="00255245" w:rsidP="00255245">
      <w:pPr>
        <w:pStyle w:val="ListParagraph"/>
        <w:numPr>
          <w:ilvl w:val="0"/>
          <w:numId w:val="29"/>
        </w:numPr>
        <w:ind w:leftChars="0"/>
        <w:contextualSpacing/>
        <w:rPr>
          <w:rFonts w:ascii="Times New Roman" w:hAnsi="Times New Roman"/>
          <w:szCs w:val="20"/>
        </w:rPr>
      </w:pPr>
      <w:r w:rsidRPr="00255245">
        <w:rPr>
          <w:rFonts w:ascii="Times New Roman" w:hAnsi="Times New Roman"/>
          <w:szCs w:val="20"/>
        </w:rPr>
        <w:t>SDM scheme</w:t>
      </w:r>
    </w:p>
    <w:p w14:paraId="28703A17" w14:textId="77777777" w:rsidR="00255245" w:rsidRPr="00255245" w:rsidRDefault="00255245" w:rsidP="00255245">
      <w:pPr>
        <w:pStyle w:val="ListParagraph"/>
        <w:numPr>
          <w:ilvl w:val="0"/>
          <w:numId w:val="29"/>
        </w:numPr>
        <w:ind w:leftChars="0"/>
        <w:contextualSpacing/>
        <w:rPr>
          <w:rFonts w:ascii="Times New Roman" w:hAnsi="Times New Roman"/>
          <w:szCs w:val="20"/>
        </w:rPr>
      </w:pPr>
      <w:r w:rsidRPr="00255245">
        <w:rPr>
          <w:rFonts w:ascii="Times New Roman" w:hAnsi="Times New Roman"/>
          <w:szCs w:val="20"/>
        </w:rPr>
        <w:t>In RAN1#110bis-e, RAN1 will only consider SFN based transmission scheme to support in addition to the above. Decision to support or not to be made in RAN1#110bis-e.</w:t>
      </w:r>
    </w:p>
    <w:p w14:paraId="1D1C8089" w14:textId="77777777" w:rsidR="00255245" w:rsidRDefault="00255245" w:rsidP="00EA2090">
      <w:pPr>
        <w:pStyle w:val="0Maintext"/>
        <w:spacing w:after="120" w:afterAutospacing="0" w:line="240" w:lineRule="auto"/>
        <w:ind w:firstLine="0"/>
        <w:rPr>
          <w:lang w:val="en-US" w:eastAsia="zh-CN"/>
        </w:rPr>
      </w:pPr>
    </w:p>
    <w:p w14:paraId="4EE7423A" w14:textId="77777777" w:rsidR="00255245" w:rsidRDefault="00255245" w:rsidP="00EA2090">
      <w:pPr>
        <w:pStyle w:val="0Maintext"/>
        <w:spacing w:after="120" w:afterAutospacing="0" w:line="240" w:lineRule="auto"/>
        <w:ind w:firstLine="0"/>
        <w:rPr>
          <w:lang w:val="en-US" w:eastAsia="zh-CN"/>
        </w:rPr>
      </w:pPr>
    </w:p>
    <w:p w14:paraId="0310BB00" w14:textId="3B524E66" w:rsidR="00DA570C" w:rsidRDefault="00D16A46" w:rsidP="00EA2090">
      <w:pPr>
        <w:pStyle w:val="0Maintext"/>
        <w:spacing w:after="120" w:afterAutospacing="0" w:line="240" w:lineRule="auto"/>
        <w:ind w:firstLine="0"/>
        <w:rPr>
          <w:lang w:val="en-US" w:eastAsia="zh-CN"/>
        </w:rPr>
      </w:pPr>
      <w:r>
        <w:rPr>
          <w:lang w:val="en-US" w:eastAsia="zh-CN"/>
        </w:rPr>
        <w:lastRenderedPageBreak/>
        <w:t xml:space="preserve">For </w:t>
      </w:r>
      <w:r w:rsidR="005D027F">
        <w:rPr>
          <w:lang w:val="en-US" w:eastAsia="zh-CN"/>
        </w:rPr>
        <w:t>STxMP</w:t>
      </w:r>
      <w:r>
        <w:rPr>
          <w:lang w:val="en-US" w:eastAsia="zh-CN"/>
        </w:rPr>
        <w:t xml:space="preserve"> PUSCH transmissions, a similar design as in Rel-16 PDSCH resource indication can be adopted</w:t>
      </w:r>
      <w:r w:rsidR="002B5DED">
        <w:rPr>
          <w:lang w:val="en-US" w:eastAsia="zh-CN"/>
        </w:rPr>
        <w:t>. On single CW vs 2 CWs for SDM, in our view support of two CWs is not well justified</w:t>
      </w:r>
      <w:r w:rsidR="008A33FA">
        <w:rPr>
          <w:lang w:val="en-US" w:eastAsia="zh-CN"/>
        </w:rPr>
        <w:t>.</w:t>
      </w:r>
      <w:r w:rsidR="002B5DED">
        <w:rPr>
          <w:lang w:val="en-US" w:eastAsia="zh-CN"/>
        </w:rPr>
        <w:t xml:space="preserve"> If the two PUSCHs toward two TRPs are so different for which different MCS is needed, switching back to single TRP transmission seems a better and more robust solution. </w:t>
      </w:r>
    </w:p>
    <w:p w14:paraId="48F41525" w14:textId="5D30B6EF" w:rsidR="008A33FA" w:rsidRDefault="00E96C6C" w:rsidP="00EA2090">
      <w:pPr>
        <w:pStyle w:val="0Maintext"/>
        <w:spacing w:after="120" w:afterAutospacing="0" w:line="240" w:lineRule="auto"/>
        <w:ind w:firstLine="0"/>
        <w:rPr>
          <w:b/>
          <w:bCs/>
          <w:i/>
          <w:iCs/>
          <w:lang w:val="en-US" w:eastAsia="zh-CN"/>
        </w:rPr>
      </w:pPr>
      <w:r w:rsidRPr="00E96C6C">
        <w:rPr>
          <w:b/>
          <w:bCs/>
          <w:i/>
          <w:iCs/>
          <w:lang w:val="en-US" w:eastAsia="zh-CN"/>
        </w:rPr>
        <w:t>Proposa</w:t>
      </w:r>
      <w:r w:rsidR="00620C29">
        <w:rPr>
          <w:b/>
          <w:bCs/>
          <w:i/>
          <w:iCs/>
          <w:lang w:val="en-US" w:eastAsia="zh-CN"/>
        </w:rPr>
        <w:t xml:space="preserve">l </w:t>
      </w:r>
      <w:r w:rsidRPr="00E96C6C">
        <w:rPr>
          <w:b/>
          <w:bCs/>
          <w:i/>
          <w:iCs/>
          <w:lang w:val="en-US" w:eastAsia="zh-CN"/>
        </w:rPr>
        <w:t xml:space="preserve">1: </w:t>
      </w:r>
      <w:r w:rsidR="002A1F80">
        <w:rPr>
          <w:b/>
          <w:bCs/>
          <w:i/>
          <w:iCs/>
          <w:lang w:val="en-US" w:eastAsia="zh-CN"/>
        </w:rPr>
        <w:t xml:space="preserve">For </w:t>
      </w:r>
      <w:r w:rsidR="008A33FA">
        <w:rPr>
          <w:b/>
          <w:bCs/>
          <w:i/>
          <w:iCs/>
          <w:lang w:val="en-US" w:eastAsia="zh-CN"/>
        </w:rPr>
        <w:t>S</w:t>
      </w:r>
      <w:r w:rsidR="002A1F80">
        <w:rPr>
          <w:b/>
          <w:bCs/>
          <w:i/>
          <w:iCs/>
          <w:lang w:val="en-US" w:eastAsia="zh-CN"/>
        </w:rPr>
        <w:t xml:space="preserve">DM </w:t>
      </w:r>
      <w:r w:rsidR="008A33FA">
        <w:rPr>
          <w:b/>
          <w:bCs/>
          <w:i/>
          <w:iCs/>
          <w:lang w:val="en-US" w:eastAsia="zh-CN"/>
        </w:rPr>
        <w:t>STxMP</w:t>
      </w:r>
      <w:r w:rsidR="002A1F80">
        <w:rPr>
          <w:b/>
          <w:bCs/>
          <w:i/>
          <w:iCs/>
          <w:lang w:val="en-US" w:eastAsia="zh-CN"/>
        </w:rPr>
        <w:t>,</w:t>
      </w:r>
      <w:r w:rsidR="008A33FA">
        <w:rPr>
          <w:b/>
          <w:bCs/>
          <w:i/>
          <w:iCs/>
          <w:lang w:val="en-US" w:eastAsia="zh-CN"/>
        </w:rPr>
        <w:t xml:space="preserve"> PUSCH with two codewords is not supported.</w:t>
      </w:r>
    </w:p>
    <w:p w14:paraId="31C91015" w14:textId="5F9682C8" w:rsidR="00E96C6C" w:rsidRDefault="008A33FA" w:rsidP="00EA2090">
      <w:pPr>
        <w:pStyle w:val="0Maintext"/>
        <w:spacing w:after="120" w:afterAutospacing="0" w:line="240" w:lineRule="auto"/>
        <w:ind w:firstLine="0"/>
        <w:rPr>
          <w:b/>
          <w:bCs/>
          <w:i/>
          <w:iCs/>
          <w:lang w:val="en-US" w:eastAsia="zh-CN"/>
        </w:rPr>
      </w:pPr>
      <w:r>
        <w:rPr>
          <w:b/>
          <w:bCs/>
          <w:i/>
          <w:iCs/>
          <w:lang w:val="en-US" w:eastAsia="zh-CN"/>
        </w:rPr>
        <w:t>Proposal 2: For SDM STxMP,</w:t>
      </w:r>
      <w:r w:rsidR="002A1F80">
        <w:rPr>
          <w:b/>
          <w:bCs/>
          <w:i/>
          <w:iCs/>
          <w:lang w:val="en-US" w:eastAsia="zh-CN"/>
        </w:rPr>
        <w:t xml:space="preserve"> </w:t>
      </w:r>
      <w:r w:rsidR="002A1F80" w:rsidRPr="002A1F80">
        <w:rPr>
          <w:b/>
          <w:bCs/>
          <w:i/>
          <w:iCs/>
          <w:lang w:val="en-US" w:eastAsia="zh-CN"/>
        </w:rPr>
        <w:t xml:space="preserve">FDRA bit-field indicates </w:t>
      </w:r>
      <w:r w:rsidRPr="008A33FA">
        <w:rPr>
          <w:b/>
          <w:bCs/>
          <w:i/>
          <w:iCs/>
          <w:lang w:val="en-US" w:eastAsia="zh-CN"/>
        </w:rPr>
        <w:t xml:space="preserve">a </w:t>
      </w:r>
      <w:r>
        <w:rPr>
          <w:b/>
          <w:bCs/>
          <w:i/>
          <w:iCs/>
          <w:lang w:val="en-US" w:eastAsia="zh-CN"/>
        </w:rPr>
        <w:t>PUSCH</w:t>
      </w:r>
      <w:r w:rsidRPr="008A33FA">
        <w:rPr>
          <w:b/>
          <w:bCs/>
          <w:i/>
          <w:iCs/>
          <w:lang w:val="en-US" w:eastAsia="zh-CN"/>
        </w:rPr>
        <w:t xml:space="preserve"> transmission occasion that is used by both </w:t>
      </w:r>
      <w:r w:rsidR="002B5DED">
        <w:rPr>
          <w:b/>
          <w:bCs/>
          <w:i/>
          <w:iCs/>
          <w:lang w:val="en-US" w:eastAsia="zh-CN"/>
        </w:rPr>
        <w:t>panels</w:t>
      </w:r>
      <w:r w:rsidRPr="008A33FA">
        <w:rPr>
          <w:b/>
          <w:bCs/>
          <w:i/>
          <w:iCs/>
          <w:lang w:val="en-US" w:eastAsia="zh-CN"/>
        </w:rPr>
        <w:t xml:space="preserve">, although different layers of that single TB are transmitted by different </w:t>
      </w:r>
      <w:r w:rsidR="002B5DED">
        <w:rPr>
          <w:b/>
          <w:bCs/>
          <w:i/>
          <w:iCs/>
          <w:lang w:val="en-US" w:eastAsia="zh-CN"/>
        </w:rPr>
        <w:t>panels</w:t>
      </w:r>
      <w:r w:rsidR="00E96C6C" w:rsidRPr="00E96C6C">
        <w:rPr>
          <w:b/>
          <w:bCs/>
          <w:i/>
          <w:iCs/>
          <w:lang w:val="en-US" w:eastAsia="zh-CN"/>
        </w:rPr>
        <w:t>.</w:t>
      </w:r>
    </w:p>
    <w:p w14:paraId="4F4813E3" w14:textId="77777777" w:rsidR="002A1F80" w:rsidRPr="00E96C6C" w:rsidRDefault="002A1F80" w:rsidP="00EA2090">
      <w:pPr>
        <w:pStyle w:val="0Maintext"/>
        <w:spacing w:after="120" w:afterAutospacing="0" w:line="240" w:lineRule="auto"/>
        <w:ind w:firstLine="0"/>
        <w:rPr>
          <w:b/>
          <w:bCs/>
          <w:i/>
          <w:iCs/>
          <w:lang w:val="en-US" w:eastAsia="zh-CN"/>
        </w:rPr>
      </w:pPr>
    </w:p>
    <w:p w14:paraId="5E01522E" w14:textId="77777777" w:rsidR="00F83B35" w:rsidRPr="00F83B35" w:rsidRDefault="00F83B35" w:rsidP="00802205">
      <w:pPr>
        <w:pStyle w:val="0Maintext"/>
        <w:spacing w:after="120" w:afterAutospacing="0" w:line="240" w:lineRule="auto"/>
        <w:ind w:left="720" w:firstLine="0"/>
        <w:rPr>
          <w:b/>
          <w:bCs/>
          <w:i/>
          <w:iCs/>
        </w:rPr>
      </w:pPr>
    </w:p>
    <w:p w14:paraId="345623C6" w14:textId="0B1974BC" w:rsidR="00B6127B" w:rsidRDefault="00802205" w:rsidP="003D1F65">
      <w:pPr>
        <w:pStyle w:val="Heading2"/>
      </w:pPr>
      <w:r>
        <w:t>PUSCH Mapping to REs</w:t>
      </w:r>
    </w:p>
    <w:p w14:paraId="417C3E4A" w14:textId="1B7F68C9" w:rsidR="00C90BE2" w:rsidRDefault="00802205" w:rsidP="00C90BE2">
      <w:pPr>
        <w:jc w:val="both"/>
        <w:rPr>
          <w:rFonts w:cs="Batang"/>
          <w:sz w:val="20"/>
          <w:szCs w:val="20"/>
        </w:rPr>
      </w:pPr>
      <w:r w:rsidRPr="00802205">
        <w:rPr>
          <w:rFonts w:cs="Batang"/>
          <w:sz w:val="20"/>
          <w:szCs w:val="20"/>
        </w:rPr>
        <w:t>If UE is indicated to transmit</w:t>
      </w:r>
      <w:r>
        <w:rPr>
          <w:rFonts w:cs="Batang"/>
          <w:sz w:val="20"/>
          <w:szCs w:val="20"/>
        </w:rPr>
        <w:t xml:space="preserve"> </w:t>
      </w:r>
      <w:r w:rsidRPr="00802205">
        <w:rPr>
          <w:rFonts w:cs="Batang"/>
          <w:sz w:val="20"/>
          <w:szCs w:val="20"/>
        </w:rPr>
        <w:t xml:space="preserve">a single TB </w:t>
      </w:r>
      <w:r w:rsidR="00987AB1">
        <w:rPr>
          <w:rFonts w:cs="Batang"/>
          <w:sz w:val="20"/>
          <w:szCs w:val="20"/>
        </w:rPr>
        <w:t xml:space="preserve">through simultaneous PUSCH </w:t>
      </w:r>
      <w:r w:rsidRPr="00802205">
        <w:rPr>
          <w:rFonts w:cs="Batang"/>
          <w:sz w:val="20"/>
          <w:szCs w:val="20"/>
        </w:rPr>
        <w:t>transmissions</w:t>
      </w:r>
      <w:r w:rsidR="00987AB1">
        <w:rPr>
          <w:rFonts w:cs="Batang"/>
          <w:sz w:val="20"/>
          <w:szCs w:val="20"/>
        </w:rPr>
        <w:t xml:space="preserve"> </w:t>
      </w:r>
      <w:r w:rsidR="00987AB1" w:rsidRPr="00802205">
        <w:rPr>
          <w:rFonts w:cs="Batang"/>
          <w:sz w:val="20"/>
          <w:szCs w:val="20"/>
        </w:rPr>
        <w:t>over multi-panel</w:t>
      </w:r>
      <w:r w:rsidRPr="00802205">
        <w:rPr>
          <w:rFonts w:cs="Batang"/>
          <w:sz w:val="20"/>
          <w:szCs w:val="20"/>
        </w:rPr>
        <w:t xml:space="preserve">, </w:t>
      </w:r>
      <w:r w:rsidR="00987AB1">
        <w:rPr>
          <w:rFonts w:cs="Batang"/>
          <w:sz w:val="20"/>
          <w:szCs w:val="20"/>
        </w:rPr>
        <w:t xml:space="preserve">current specification can be </w:t>
      </w:r>
      <w:r w:rsidR="00256BF6">
        <w:rPr>
          <w:rFonts w:cs="Batang"/>
          <w:sz w:val="20"/>
          <w:szCs w:val="20"/>
        </w:rPr>
        <w:t>adopted</w:t>
      </w:r>
      <w:r w:rsidR="00987AB1">
        <w:rPr>
          <w:rFonts w:cs="Batang"/>
          <w:sz w:val="20"/>
          <w:szCs w:val="20"/>
        </w:rPr>
        <w:t xml:space="preserve">to determine the TB size. </w:t>
      </w:r>
      <w:r w:rsidR="00C90BE2">
        <w:rPr>
          <w:rFonts w:cs="Batang"/>
          <w:sz w:val="20"/>
          <w:szCs w:val="20"/>
        </w:rPr>
        <w:t>For mapping of the coded symbols to the REs, different options can be discussed</w:t>
      </w:r>
      <w:r w:rsidR="002672E4">
        <w:rPr>
          <w:rFonts w:cs="Batang"/>
          <w:sz w:val="20"/>
          <w:szCs w:val="20"/>
        </w:rPr>
        <w:t xml:space="preserve">, </w:t>
      </w:r>
      <w:r w:rsidR="00021361">
        <w:rPr>
          <w:rFonts w:cs="Batang"/>
          <w:sz w:val="20"/>
          <w:szCs w:val="20"/>
        </w:rPr>
        <w:t>For example</w:t>
      </w:r>
    </w:p>
    <w:p w14:paraId="2AE06258" w14:textId="77777777" w:rsidR="002672E4" w:rsidRDefault="00C90BE2" w:rsidP="002672E4">
      <w:pPr>
        <w:pStyle w:val="ListParagraph"/>
        <w:numPr>
          <w:ilvl w:val="0"/>
          <w:numId w:val="17"/>
        </w:numPr>
        <w:ind w:leftChars="0"/>
        <w:jc w:val="both"/>
        <w:rPr>
          <w:rFonts w:cs="Batang"/>
          <w:szCs w:val="20"/>
        </w:rPr>
      </w:pPr>
      <w:r>
        <w:rPr>
          <w:rFonts w:cs="Batang"/>
          <w:szCs w:val="20"/>
        </w:rPr>
        <w:t xml:space="preserve">Option </w:t>
      </w:r>
      <w:r w:rsidRPr="00C90BE2">
        <w:rPr>
          <w:rFonts w:cs="Batang"/>
          <w:szCs w:val="20"/>
        </w:rPr>
        <w:t xml:space="preserve">1: start with the first allocated symbol, the coded symbols are mapped in frequency first to all resource elements (REs) associated to </w:t>
      </w:r>
      <w:r w:rsidR="002672E4">
        <w:rPr>
          <w:rFonts w:cs="Batang"/>
          <w:szCs w:val="20"/>
        </w:rPr>
        <w:t>the 1</w:t>
      </w:r>
      <w:r w:rsidR="002672E4" w:rsidRPr="002672E4">
        <w:rPr>
          <w:rFonts w:cs="Batang"/>
          <w:szCs w:val="20"/>
          <w:vertAlign w:val="superscript"/>
        </w:rPr>
        <w:t>st</w:t>
      </w:r>
      <w:r w:rsidR="002672E4">
        <w:rPr>
          <w:rFonts w:cs="Batang"/>
          <w:szCs w:val="20"/>
        </w:rPr>
        <w:t xml:space="preserve"> </w:t>
      </w:r>
      <w:r w:rsidRPr="00C90BE2">
        <w:rPr>
          <w:rFonts w:cs="Batang"/>
          <w:szCs w:val="20"/>
        </w:rPr>
        <w:t>PUSCH</w:t>
      </w:r>
      <w:r w:rsidR="002672E4">
        <w:rPr>
          <w:rFonts w:cs="Batang"/>
          <w:szCs w:val="20"/>
        </w:rPr>
        <w:t xml:space="preserve"> </w:t>
      </w:r>
      <w:r w:rsidRPr="00C90BE2">
        <w:rPr>
          <w:rFonts w:cs="Batang"/>
          <w:szCs w:val="20"/>
        </w:rPr>
        <w:t>and next to REs associated to</w:t>
      </w:r>
      <w:r w:rsidR="002672E4">
        <w:rPr>
          <w:rFonts w:cs="Batang"/>
          <w:szCs w:val="20"/>
        </w:rPr>
        <w:t xml:space="preserve"> the 2</w:t>
      </w:r>
      <w:r w:rsidR="002672E4" w:rsidRPr="002672E4">
        <w:rPr>
          <w:rFonts w:cs="Batang"/>
          <w:szCs w:val="20"/>
          <w:vertAlign w:val="superscript"/>
        </w:rPr>
        <w:t>nd</w:t>
      </w:r>
      <w:r w:rsidR="002672E4">
        <w:rPr>
          <w:rFonts w:cs="Batang"/>
          <w:szCs w:val="20"/>
        </w:rPr>
        <w:t xml:space="preserve"> </w:t>
      </w:r>
      <w:r w:rsidRPr="00C90BE2">
        <w:rPr>
          <w:rFonts w:cs="Batang"/>
          <w:szCs w:val="20"/>
        </w:rPr>
        <w:t xml:space="preserve">PUSCH. </w:t>
      </w:r>
      <w:r w:rsidR="002672E4">
        <w:rPr>
          <w:rFonts w:cs="Batang"/>
          <w:szCs w:val="20"/>
        </w:rPr>
        <w:t>Next</w:t>
      </w:r>
      <w:r w:rsidRPr="00C90BE2">
        <w:rPr>
          <w:rFonts w:cs="Batang"/>
          <w:szCs w:val="20"/>
        </w:rPr>
        <w:t xml:space="preserve"> move to the next symbol</w:t>
      </w:r>
      <w:r w:rsidR="002672E4">
        <w:rPr>
          <w:rFonts w:cs="Batang"/>
          <w:szCs w:val="20"/>
        </w:rPr>
        <w:t>.</w:t>
      </w:r>
      <w:r w:rsidRPr="00C90BE2">
        <w:rPr>
          <w:rFonts w:cs="Batang"/>
          <w:szCs w:val="20"/>
        </w:rPr>
        <w:t xml:space="preserve">  </w:t>
      </w:r>
    </w:p>
    <w:p w14:paraId="7F425F80" w14:textId="77777777" w:rsidR="002672E4" w:rsidRDefault="002672E4" w:rsidP="00C90BE2">
      <w:pPr>
        <w:pStyle w:val="ListParagraph"/>
        <w:numPr>
          <w:ilvl w:val="0"/>
          <w:numId w:val="17"/>
        </w:numPr>
        <w:ind w:leftChars="0"/>
        <w:jc w:val="both"/>
        <w:rPr>
          <w:rFonts w:cs="Batang"/>
          <w:szCs w:val="20"/>
        </w:rPr>
      </w:pPr>
      <w:r>
        <w:rPr>
          <w:rFonts w:cs="Batang"/>
          <w:szCs w:val="20"/>
        </w:rPr>
        <w:t xml:space="preserve">Option </w:t>
      </w:r>
      <w:r w:rsidR="00C90BE2" w:rsidRPr="002672E4">
        <w:rPr>
          <w:rFonts w:cs="Batang"/>
          <w:szCs w:val="20"/>
        </w:rPr>
        <w:t xml:space="preserve">2: start with </w:t>
      </w:r>
      <w:r>
        <w:rPr>
          <w:rFonts w:cs="Batang"/>
          <w:szCs w:val="20"/>
        </w:rPr>
        <w:t>1</w:t>
      </w:r>
      <w:r w:rsidRPr="002672E4">
        <w:rPr>
          <w:rFonts w:cs="Batang"/>
          <w:szCs w:val="20"/>
          <w:vertAlign w:val="superscript"/>
        </w:rPr>
        <w:t>st</w:t>
      </w:r>
      <w:r>
        <w:rPr>
          <w:rFonts w:cs="Batang"/>
          <w:szCs w:val="20"/>
        </w:rPr>
        <w:t xml:space="preserve"> PUSCH</w:t>
      </w:r>
      <w:r w:rsidR="00C90BE2" w:rsidRPr="002672E4">
        <w:rPr>
          <w:rFonts w:cs="Batang"/>
          <w:szCs w:val="20"/>
        </w:rPr>
        <w:t xml:space="preserve">, coded bits are mapped in all frequency and time REs associated to </w:t>
      </w:r>
      <w:r>
        <w:rPr>
          <w:rFonts w:cs="Batang"/>
          <w:szCs w:val="20"/>
        </w:rPr>
        <w:t>1</w:t>
      </w:r>
      <w:r w:rsidRPr="002672E4">
        <w:rPr>
          <w:rFonts w:cs="Batang"/>
          <w:szCs w:val="20"/>
          <w:vertAlign w:val="superscript"/>
        </w:rPr>
        <w:t>st</w:t>
      </w:r>
      <w:r>
        <w:rPr>
          <w:rFonts w:cs="Batang"/>
          <w:szCs w:val="20"/>
        </w:rPr>
        <w:t xml:space="preserve"> PUSCH</w:t>
      </w:r>
      <w:r w:rsidR="00C90BE2" w:rsidRPr="002672E4">
        <w:rPr>
          <w:rFonts w:cs="Batang"/>
          <w:szCs w:val="20"/>
        </w:rPr>
        <w:t xml:space="preserve"> (frequency next time). Next</w:t>
      </w:r>
      <w:r>
        <w:rPr>
          <w:rFonts w:cs="Batang"/>
          <w:szCs w:val="20"/>
        </w:rPr>
        <w:t>,</w:t>
      </w:r>
      <w:r w:rsidR="00C90BE2" w:rsidRPr="002672E4">
        <w:rPr>
          <w:rFonts w:cs="Batang"/>
          <w:szCs w:val="20"/>
        </w:rPr>
        <w:t xml:space="preserve"> move to </w:t>
      </w:r>
      <w:r>
        <w:rPr>
          <w:rFonts w:cs="Batang"/>
          <w:szCs w:val="20"/>
        </w:rPr>
        <w:t>2</w:t>
      </w:r>
      <w:r w:rsidRPr="002672E4">
        <w:rPr>
          <w:rFonts w:cs="Batang"/>
          <w:szCs w:val="20"/>
          <w:vertAlign w:val="superscript"/>
        </w:rPr>
        <w:t>nd</w:t>
      </w:r>
      <w:r>
        <w:rPr>
          <w:rFonts w:cs="Batang"/>
          <w:szCs w:val="20"/>
        </w:rPr>
        <w:t xml:space="preserve"> PUSCH.</w:t>
      </w:r>
    </w:p>
    <w:p w14:paraId="7A0B934B" w14:textId="74B26462" w:rsidR="002814E7" w:rsidRDefault="002814E7" w:rsidP="002814E7">
      <w:pPr>
        <w:jc w:val="both"/>
        <w:rPr>
          <w:rFonts w:cs="Batang"/>
          <w:szCs w:val="20"/>
        </w:rPr>
      </w:pPr>
    </w:p>
    <w:p w14:paraId="7AC1F87D" w14:textId="20B1D122" w:rsidR="002814E7" w:rsidRDefault="002814E7" w:rsidP="00620C29">
      <w:pPr>
        <w:pStyle w:val="0Maintext"/>
        <w:spacing w:after="120" w:afterAutospacing="0" w:line="240" w:lineRule="auto"/>
        <w:ind w:firstLine="0"/>
        <w:rPr>
          <w:b/>
          <w:bCs/>
          <w:i/>
          <w:iCs/>
        </w:rPr>
      </w:pPr>
      <w:r w:rsidRPr="00E96C6C">
        <w:rPr>
          <w:b/>
          <w:bCs/>
          <w:i/>
          <w:iCs/>
          <w:lang w:val="en-US" w:eastAsia="zh-CN"/>
        </w:rPr>
        <w:t xml:space="preserve">Proposal </w:t>
      </w:r>
      <w:r w:rsidR="00032D06">
        <w:rPr>
          <w:b/>
          <w:bCs/>
          <w:i/>
          <w:iCs/>
          <w:lang w:val="en-US" w:eastAsia="zh-CN"/>
        </w:rPr>
        <w:t>3</w:t>
      </w:r>
      <w:r w:rsidRPr="00E96C6C">
        <w:rPr>
          <w:b/>
          <w:bCs/>
          <w:i/>
          <w:iCs/>
          <w:lang w:val="en-US" w:eastAsia="zh-CN"/>
        </w:rPr>
        <w:t xml:space="preserve">: </w:t>
      </w:r>
      <w:r w:rsidR="00231473">
        <w:rPr>
          <w:b/>
          <w:bCs/>
          <w:i/>
          <w:iCs/>
        </w:rPr>
        <w:t xml:space="preserve">RAN1 </w:t>
      </w:r>
      <w:r w:rsidR="00620C29">
        <w:rPr>
          <w:b/>
          <w:bCs/>
          <w:i/>
          <w:iCs/>
        </w:rPr>
        <w:t>should</w:t>
      </w:r>
      <w:r w:rsidR="00231473">
        <w:rPr>
          <w:b/>
          <w:bCs/>
          <w:i/>
          <w:iCs/>
        </w:rPr>
        <w:t xml:space="preserve"> study different PUSCH mapping schemes in terms of UE complexity and/or PUSCH reliability</w:t>
      </w:r>
      <w:r>
        <w:rPr>
          <w:b/>
          <w:bCs/>
          <w:i/>
          <w:iCs/>
        </w:rPr>
        <w:t xml:space="preserve">. </w:t>
      </w:r>
    </w:p>
    <w:p w14:paraId="7542F2CE" w14:textId="3C773BE9" w:rsidR="00E13D41" w:rsidRDefault="00D31C8A" w:rsidP="00E13D41">
      <w:pPr>
        <w:pStyle w:val="Heading2"/>
      </w:pPr>
      <w:r>
        <w:t xml:space="preserve">UL </w:t>
      </w:r>
      <w:r w:rsidR="00632067">
        <w:t>Precoding I</w:t>
      </w:r>
      <w:r w:rsidR="00E13D41">
        <w:t>ndication</w:t>
      </w:r>
    </w:p>
    <w:p w14:paraId="0B8DE178" w14:textId="52877034" w:rsidR="00992030" w:rsidRDefault="00E13D41" w:rsidP="00620C29">
      <w:pPr>
        <w:pStyle w:val="0Maintext"/>
        <w:spacing w:after="120" w:afterAutospacing="0" w:line="240" w:lineRule="auto"/>
        <w:ind w:firstLine="0"/>
      </w:pPr>
      <w:r w:rsidRPr="00802205">
        <w:t>I</w:t>
      </w:r>
      <w:r>
        <w:t>n Rel-17, when UE is indicated to perform PUSCH repetition in time with different UL beams associated to each repetition, SRI bit-field</w:t>
      </w:r>
      <w:r w:rsidR="00181F11">
        <w:t>, and TPMI for CB based,</w:t>
      </w:r>
      <w:r>
        <w:t xml:space="preserve"> is extended to indicate beam association to each repetition. </w:t>
      </w:r>
      <w:r w:rsidR="00181F11">
        <w:t xml:space="preserve">The procedure assumes same number of layers, which is </w:t>
      </w:r>
      <w:r w:rsidR="00032D06">
        <w:t xml:space="preserve">indeed </w:t>
      </w:r>
      <w:r w:rsidR="00181F11">
        <w:t xml:space="preserve">the case </w:t>
      </w:r>
      <w:r w:rsidR="00032D06">
        <w:t xml:space="preserve">for R17 TDM based repetitions. For SDM STxMP, it was agreed in RAN1#110 that </w:t>
      </w:r>
    </w:p>
    <w:p w14:paraId="24FA45D0" w14:textId="77777777" w:rsidR="00032D06" w:rsidRPr="00032D06" w:rsidRDefault="00032D06" w:rsidP="00032D06">
      <w:pPr>
        <w:snapToGrid w:val="0"/>
        <w:rPr>
          <w:sz w:val="20"/>
          <w:szCs w:val="20"/>
          <w:highlight w:val="green"/>
        </w:rPr>
      </w:pPr>
      <w:r w:rsidRPr="00032D06">
        <w:rPr>
          <w:b/>
          <w:bCs/>
          <w:sz w:val="20"/>
          <w:szCs w:val="20"/>
          <w:highlight w:val="green"/>
        </w:rPr>
        <w:t>Agreement</w:t>
      </w:r>
    </w:p>
    <w:p w14:paraId="30550252" w14:textId="77777777" w:rsidR="00032D06" w:rsidRPr="00032D06" w:rsidRDefault="00032D06" w:rsidP="00032D06">
      <w:pPr>
        <w:snapToGrid w:val="0"/>
        <w:rPr>
          <w:sz w:val="20"/>
          <w:szCs w:val="20"/>
        </w:rPr>
      </w:pPr>
      <w:r w:rsidRPr="00032D06">
        <w:rPr>
          <w:sz w:val="20"/>
          <w:szCs w:val="20"/>
        </w:rPr>
        <w:t xml:space="preserve">For single-DCI based STxMP PUSCH SDM scheme, support the layer combinations of {1+1, 1+2, 2+1 and 2+2} </w:t>
      </w:r>
      <w:r w:rsidRPr="00032D06">
        <w:rPr>
          <w:strike/>
          <w:color w:val="FF0000"/>
          <w:sz w:val="20"/>
          <w:szCs w:val="20"/>
        </w:rPr>
        <w:t>for single CW case</w:t>
      </w:r>
      <w:r w:rsidRPr="00032D06">
        <w:rPr>
          <w:sz w:val="20"/>
          <w:szCs w:val="20"/>
        </w:rPr>
        <w:t xml:space="preserve">. </w:t>
      </w:r>
    </w:p>
    <w:p w14:paraId="4846E1C0" w14:textId="77777777" w:rsidR="00032D06" w:rsidRPr="00032D06" w:rsidRDefault="00032D06" w:rsidP="00032D06">
      <w:pPr>
        <w:pStyle w:val="ListParagraph"/>
        <w:numPr>
          <w:ilvl w:val="0"/>
          <w:numId w:val="30"/>
        </w:numPr>
        <w:snapToGrid w:val="0"/>
        <w:ind w:leftChars="0"/>
        <w:contextualSpacing/>
        <w:rPr>
          <w:rFonts w:ascii="Times New Roman" w:hAnsi="Times New Roman"/>
          <w:szCs w:val="20"/>
        </w:rPr>
      </w:pPr>
      <w:r w:rsidRPr="00032D06">
        <w:rPr>
          <w:rFonts w:ascii="Times New Roman" w:hAnsi="Times New Roman"/>
          <w:szCs w:val="20"/>
        </w:rPr>
        <w:t>FFS on layer combinations of {1+3} and {3+1} considering the performance gain, system</w:t>
      </w:r>
      <w:r w:rsidRPr="00032D06">
        <w:rPr>
          <w:rFonts w:ascii="Times New Roman" w:hAnsi="Times New Roman"/>
          <w:color w:val="FF0000"/>
          <w:szCs w:val="20"/>
        </w:rPr>
        <w:t xml:space="preserve">/UE </w:t>
      </w:r>
      <w:r w:rsidRPr="00032D06">
        <w:rPr>
          <w:rFonts w:ascii="Times New Roman" w:hAnsi="Times New Roman"/>
          <w:szCs w:val="20"/>
        </w:rPr>
        <w:t>complexity, specification efforts, etc.</w:t>
      </w:r>
    </w:p>
    <w:p w14:paraId="624F540C" w14:textId="77777777" w:rsidR="00032D06" w:rsidRPr="00032D06" w:rsidRDefault="00032D06" w:rsidP="00032D06">
      <w:pPr>
        <w:pStyle w:val="ListParagraph"/>
        <w:numPr>
          <w:ilvl w:val="0"/>
          <w:numId w:val="30"/>
        </w:numPr>
        <w:snapToGrid w:val="0"/>
        <w:ind w:leftChars="0"/>
        <w:contextualSpacing/>
        <w:rPr>
          <w:rFonts w:ascii="Times New Roman" w:hAnsi="Times New Roman"/>
          <w:color w:val="FF0000"/>
          <w:szCs w:val="20"/>
        </w:rPr>
      </w:pPr>
      <w:r w:rsidRPr="00032D06">
        <w:rPr>
          <w:rFonts w:ascii="Times New Roman" w:hAnsi="Times New Roman"/>
          <w:color w:val="FF0000"/>
          <w:szCs w:val="20"/>
        </w:rPr>
        <w:t xml:space="preserve">FFS: the option of using layer combination of 0+n and n+0 for dynamic switch between single-panel and STxMP (n=1 or 2, 3 or 4). </w:t>
      </w:r>
    </w:p>
    <w:p w14:paraId="18582D46" w14:textId="77777777" w:rsidR="00032D06" w:rsidRPr="00032D06" w:rsidRDefault="00032D06" w:rsidP="00032D06">
      <w:pPr>
        <w:pStyle w:val="ListParagraph"/>
        <w:numPr>
          <w:ilvl w:val="0"/>
          <w:numId w:val="30"/>
        </w:numPr>
        <w:snapToGrid w:val="0"/>
        <w:ind w:leftChars="0"/>
        <w:contextualSpacing/>
        <w:rPr>
          <w:rFonts w:ascii="Times New Roman" w:hAnsi="Times New Roman"/>
          <w:color w:val="FF0000"/>
          <w:szCs w:val="20"/>
        </w:rPr>
      </w:pPr>
      <w:r w:rsidRPr="00032D06">
        <w:rPr>
          <w:rFonts w:ascii="Times New Roman" w:hAnsi="Times New Roman"/>
          <w:color w:val="FF0000"/>
          <w:szCs w:val="20"/>
        </w:rPr>
        <w:t>This applies to SDM with 1 CW at least.</w:t>
      </w:r>
    </w:p>
    <w:p w14:paraId="79E6C401" w14:textId="77777777" w:rsidR="00032D06" w:rsidRDefault="00032D06" w:rsidP="00620C29">
      <w:pPr>
        <w:pStyle w:val="0Maintext"/>
        <w:spacing w:after="120" w:afterAutospacing="0" w:line="240" w:lineRule="auto"/>
        <w:ind w:firstLine="0"/>
      </w:pPr>
    </w:p>
    <w:p w14:paraId="4D04AE33" w14:textId="518B42E8" w:rsidR="003B0123" w:rsidRDefault="00032D06" w:rsidP="00620C29">
      <w:pPr>
        <w:pStyle w:val="0Maintext"/>
        <w:spacing w:after="120" w:afterAutospacing="0" w:line="240" w:lineRule="auto"/>
        <w:ind w:firstLine="0"/>
        <w:rPr>
          <w:lang w:val="en-US"/>
        </w:rPr>
      </w:pPr>
      <w:r>
        <w:t>Based on the above agreement, separate/independent SRI/TPMI bit-fields seems a straightforward solution to indicate UL precoding and layer indication per PUSCH. We have the following proposal:</w:t>
      </w:r>
    </w:p>
    <w:p w14:paraId="19984E4B" w14:textId="7B5E18C1" w:rsidR="005A2058" w:rsidRDefault="005A2058" w:rsidP="005A2058">
      <w:pPr>
        <w:pStyle w:val="0Maintext"/>
        <w:spacing w:after="120" w:afterAutospacing="0" w:line="240" w:lineRule="auto"/>
        <w:ind w:firstLine="0"/>
        <w:rPr>
          <w:b/>
          <w:bCs/>
          <w:i/>
          <w:iCs/>
          <w:lang w:val="en-US" w:eastAsia="zh-CN"/>
        </w:rPr>
      </w:pPr>
      <w:r w:rsidRPr="00E96C6C">
        <w:rPr>
          <w:b/>
          <w:bCs/>
          <w:i/>
          <w:iCs/>
          <w:lang w:val="en-US" w:eastAsia="zh-CN"/>
        </w:rPr>
        <w:t xml:space="preserve">Proposal </w:t>
      </w:r>
      <w:r w:rsidR="00032D06">
        <w:rPr>
          <w:b/>
          <w:bCs/>
          <w:i/>
          <w:iCs/>
          <w:lang w:val="en-US" w:eastAsia="zh-CN"/>
        </w:rPr>
        <w:t>4</w:t>
      </w:r>
      <w:r w:rsidRPr="00E96C6C">
        <w:rPr>
          <w:b/>
          <w:bCs/>
          <w:i/>
          <w:iCs/>
          <w:lang w:val="en-US" w:eastAsia="zh-CN"/>
        </w:rPr>
        <w:t xml:space="preserve">: </w:t>
      </w:r>
      <w:r w:rsidR="00253641" w:rsidRPr="005A2058">
        <w:rPr>
          <w:b/>
          <w:bCs/>
          <w:i/>
          <w:iCs/>
          <w:lang w:val="en-US" w:eastAsia="zh-CN"/>
        </w:rPr>
        <w:t>For s-DCI</w:t>
      </w:r>
      <w:r w:rsidR="00537253">
        <w:rPr>
          <w:b/>
          <w:bCs/>
          <w:i/>
          <w:iCs/>
          <w:lang w:val="en-US" w:eastAsia="zh-CN"/>
        </w:rPr>
        <w:t xml:space="preserve"> based STxMP</w:t>
      </w:r>
      <w:r>
        <w:rPr>
          <w:b/>
          <w:bCs/>
          <w:i/>
          <w:iCs/>
          <w:lang w:val="en-US" w:eastAsia="zh-CN"/>
        </w:rPr>
        <w:t>:</w:t>
      </w:r>
    </w:p>
    <w:p w14:paraId="4D6A02EE" w14:textId="38A2C6B7" w:rsidR="005A2058" w:rsidRDefault="005A2058" w:rsidP="005A2058">
      <w:pPr>
        <w:pStyle w:val="0Maintext"/>
        <w:numPr>
          <w:ilvl w:val="0"/>
          <w:numId w:val="20"/>
        </w:numPr>
        <w:spacing w:after="120" w:afterAutospacing="0" w:line="240" w:lineRule="auto"/>
        <w:rPr>
          <w:b/>
          <w:bCs/>
          <w:i/>
          <w:iCs/>
          <w:lang w:val="en-US"/>
        </w:rPr>
      </w:pPr>
      <w:r w:rsidRPr="005A2058">
        <w:rPr>
          <w:b/>
          <w:bCs/>
          <w:i/>
          <w:iCs/>
          <w:lang w:val="en-US" w:eastAsia="zh-CN"/>
        </w:rPr>
        <w:t>For ‘txConfig = nonCode</w:t>
      </w:r>
      <w:r w:rsidR="000F0300">
        <w:rPr>
          <w:b/>
          <w:bCs/>
          <w:i/>
          <w:iCs/>
          <w:lang w:val="en-US" w:eastAsia="zh-CN"/>
        </w:rPr>
        <w:t>b</w:t>
      </w:r>
      <w:r w:rsidRPr="005A2058">
        <w:rPr>
          <w:b/>
          <w:bCs/>
          <w:i/>
          <w:iCs/>
          <w:lang w:val="en-US" w:eastAsia="zh-CN"/>
        </w:rPr>
        <w:t>ook’: the second SRI bit field assumes all possible ranks</w:t>
      </w:r>
      <w:r w:rsidR="0017558E">
        <w:rPr>
          <w:b/>
          <w:bCs/>
          <w:i/>
          <w:iCs/>
          <w:lang w:val="en-US" w:eastAsia="zh-CN"/>
        </w:rPr>
        <w:t xml:space="preserve"> </w:t>
      </w:r>
      <w:r w:rsidR="00D2602C">
        <w:rPr>
          <w:b/>
          <w:bCs/>
          <w:i/>
          <w:iCs/>
          <w:lang w:val="en-US" w:eastAsia="zh-CN"/>
        </w:rPr>
        <w:t>that can be</w:t>
      </w:r>
      <w:r w:rsidR="0017558E">
        <w:rPr>
          <w:b/>
          <w:bCs/>
          <w:i/>
          <w:iCs/>
          <w:lang w:val="en-US" w:eastAsia="zh-CN"/>
        </w:rPr>
        <w:t xml:space="preserve"> indicated by</w:t>
      </w:r>
      <w:r w:rsidRPr="005A2058">
        <w:rPr>
          <w:b/>
          <w:bCs/>
          <w:i/>
          <w:iCs/>
          <w:lang w:val="en-US" w:eastAsia="zh-CN"/>
        </w:rPr>
        <w:t xml:space="preserve"> the corresponding SRS resource se</w:t>
      </w:r>
      <w:r w:rsidR="00D2602C">
        <w:rPr>
          <w:b/>
          <w:bCs/>
          <w:i/>
          <w:iCs/>
          <w:lang w:val="en-US" w:eastAsia="zh-CN"/>
        </w:rPr>
        <w:t>t</w:t>
      </w:r>
      <w:r w:rsidRPr="005A2058">
        <w:rPr>
          <w:b/>
          <w:bCs/>
          <w:i/>
          <w:iCs/>
          <w:lang w:val="en-US" w:eastAsia="zh-CN"/>
        </w:rPr>
        <w:t>, without dependency on the</w:t>
      </w:r>
      <w:r w:rsidR="00D2602C">
        <w:rPr>
          <w:b/>
          <w:bCs/>
          <w:i/>
          <w:iCs/>
          <w:lang w:val="en-US" w:eastAsia="zh-CN"/>
        </w:rPr>
        <w:t xml:space="preserve"> indicated</w:t>
      </w:r>
      <w:r w:rsidRPr="005A2058">
        <w:rPr>
          <w:b/>
          <w:bCs/>
          <w:i/>
          <w:iCs/>
          <w:lang w:val="en-US" w:eastAsia="zh-CN"/>
        </w:rPr>
        <w:t xml:space="preserve"> rank </w:t>
      </w:r>
      <w:r w:rsidR="00D2602C">
        <w:rPr>
          <w:b/>
          <w:bCs/>
          <w:i/>
          <w:iCs/>
          <w:lang w:val="en-US" w:eastAsia="zh-CN"/>
        </w:rPr>
        <w:t>by</w:t>
      </w:r>
      <w:r w:rsidRPr="005A2058">
        <w:rPr>
          <w:b/>
          <w:bCs/>
          <w:i/>
          <w:iCs/>
          <w:lang w:val="en-US" w:eastAsia="zh-CN"/>
        </w:rPr>
        <w:t xml:space="preserve"> the first SRI</w:t>
      </w:r>
      <w:r>
        <w:rPr>
          <w:b/>
          <w:bCs/>
          <w:i/>
          <w:iCs/>
          <w:lang w:val="en-US"/>
        </w:rPr>
        <w:t xml:space="preserve">. </w:t>
      </w:r>
    </w:p>
    <w:p w14:paraId="0A639AAF" w14:textId="7293A593" w:rsidR="005A2058" w:rsidRPr="005A2058" w:rsidRDefault="005A2058" w:rsidP="005A2058">
      <w:pPr>
        <w:pStyle w:val="0Maintext"/>
        <w:numPr>
          <w:ilvl w:val="0"/>
          <w:numId w:val="20"/>
        </w:numPr>
        <w:spacing w:after="120" w:afterAutospacing="0" w:line="240" w:lineRule="auto"/>
        <w:rPr>
          <w:b/>
          <w:bCs/>
          <w:i/>
          <w:iCs/>
          <w:lang w:val="en-US"/>
        </w:rPr>
      </w:pPr>
      <w:r w:rsidRPr="005A2058">
        <w:rPr>
          <w:b/>
          <w:bCs/>
          <w:i/>
          <w:iCs/>
          <w:lang w:val="en-US" w:eastAsia="zh-CN"/>
        </w:rPr>
        <w:t>For ‘txConfig = Code</w:t>
      </w:r>
      <w:r w:rsidR="000F0300">
        <w:rPr>
          <w:b/>
          <w:bCs/>
          <w:i/>
          <w:iCs/>
          <w:lang w:val="en-US" w:eastAsia="zh-CN"/>
        </w:rPr>
        <w:t>b</w:t>
      </w:r>
      <w:r w:rsidRPr="005A2058">
        <w:rPr>
          <w:b/>
          <w:bCs/>
          <w:i/>
          <w:iCs/>
          <w:lang w:val="en-US" w:eastAsia="zh-CN"/>
        </w:rPr>
        <w:t>ook’: the second TPMI bit-field indicates all possible number of layers for the corresponding beam/panel</w:t>
      </w:r>
    </w:p>
    <w:p w14:paraId="7994A799" w14:textId="77777777" w:rsidR="00632067" w:rsidRPr="00632067" w:rsidRDefault="00632067" w:rsidP="00632067">
      <w:pPr>
        <w:pStyle w:val="0Maintext"/>
        <w:spacing w:line="240" w:lineRule="auto"/>
        <w:ind w:left="720" w:firstLine="0"/>
        <w:rPr>
          <w:b/>
          <w:bCs/>
          <w:i/>
          <w:iCs/>
        </w:rPr>
      </w:pPr>
    </w:p>
    <w:p w14:paraId="5E7E702E" w14:textId="2331FDE1" w:rsidR="00632067" w:rsidRDefault="00632067" w:rsidP="00632067">
      <w:pPr>
        <w:pStyle w:val="Heading2"/>
      </w:pPr>
      <w:r>
        <w:t xml:space="preserve">UL </w:t>
      </w:r>
      <w:r w:rsidR="00006DA0">
        <w:t>Antenna Port</w:t>
      </w:r>
      <w:r>
        <w:t xml:space="preserve"> Indication</w:t>
      </w:r>
    </w:p>
    <w:p w14:paraId="51CA1AC9" w14:textId="0A220F59" w:rsidR="006F55CF" w:rsidRDefault="006F55CF" w:rsidP="00A8354A">
      <w:pPr>
        <w:pStyle w:val="0Maintext"/>
        <w:spacing w:line="240" w:lineRule="auto"/>
        <w:ind w:firstLine="0"/>
      </w:pPr>
      <w:r>
        <w:rPr>
          <w:lang w:val="en-US"/>
        </w:rPr>
        <w:t xml:space="preserve">For </w:t>
      </w:r>
      <w:r w:rsidRPr="00621FF9">
        <w:t>single-DCI based mTRP system</w:t>
      </w:r>
      <w:r>
        <w:t xml:space="preserve"> and</w:t>
      </w:r>
      <w:r>
        <w:rPr>
          <w:lang w:val="en-US"/>
        </w:rPr>
        <w:t xml:space="preserve"> </w:t>
      </w:r>
      <w:r w:rsidRPr="00621FF9">
        <w:t>DMRS port indication</w:t>
      </w:r>
      <w:r>
        <w:t xml:space="preserve"> in</w:t>
      </w:r>
      <w:r w:rsidRPr="00621FF9">
        <w:t xml:space="preserve"> SDM </w:t>
      </w:r>
      <w:r>
        <w:t xml:space="preserve">based </w:t>
      </w:r>
      <w:r w:rsidRPr="00621FF9">
        <w:t>scheme of STxMP PUSCH transmission,</w:t>
      </w:r>
      <w:r>
        <w:t xml:space="preserve"> couple of proposals was discussed in RAN1#110. Given that based on WID description </w:t>
      </w:r>
      <w:r w:rsidR="00927AE6">
        <w:t xml:space="preserve">in [1] total </w:t>
      </w:r>
      <w:r w:rsidR="00927AE6">
        <w:lastRenderedPageBreak/>
        <w:t xml:space="preserve">number of layers across both panels is up to 4, one proposal is to adopt existing procedure to indicate </w:t>
      </w:r>
      <w:r w:rsidR="00FD300C">
        <w:t xml:space="preserve">total DMRS ports and then map the DMRS ports to each PUSCH based on the indicated number of layers. To minimize the specification impact, DMRS ports associated to the same PUSCH may or may not belong to the same CDM group, </w:t>
      </w:r>
      <w:proofErr w:type="gramStart"/>
      <w:r w:rsidR="00FD300C">
        <w:t>i.e.</w:t>
      </w:r>
      <w:proofErr w:type="gramEnd"/>
      <w:r w:rsidR="00FD300C">
        <w:t xml:space="preserve"> separate CDM groups in not a must for STxMP PUSCH.</w:t>
      </w:r>
    </w:p>
    <w:p w14:paraId="3A4E0975" w14:textId="5AC31993" w:rsidR="00FD300C" w:rsidRPr="008E227A" w:rsidRDefault="008E227A" w:rsidP="00FD300C">
      <w:pPr>
        <w:pStyle w:val="0Maintext"/>
        <w:spacing w:line="240" w:lineRule="auto"/>
        <w:ind w:firstLine="0"/>
        <w:rPr>
          <w:lang w:val="en-US"/>
        </w:rPr>
      </w:pPr>
      <w:r w:rsidRPr="00E96C6C">
        <w:rPr>
          <w:b/>
          <w:bCs/>
          <w:i/>
          <w:iCs/>
          <w:lang w:val="en-US" w:eastAsia="zh-CN"/>
        </w:rPr>
        <w:t xml:space="preserve">Proposal </w:t>
      </w:r>
      <w:r>
        <w:rPr>
          <w:b/>
          <w:bCs/>
          <w:i/>
          <w:iCs/>
          <w:lang w:val="en-US" w:eastAsia="zh-CN"/>
        </w:rPr>
        <w:t>5</w:t>
      </w:r>
      <w:r w:rsidRPr="00E96C6C">
        <w:rPr>
          <w:b/>
          <w:bCs/>
          <w:i/>
          <w:iCs/>
          <w:lang w:val="en-US" w:eastAsia="zh-CN"/>
        </w:rPr>
        <w:t xml:space="preserve">: </w:t>
      </w:r>
      <w:r w:rsidR="00CD69FA" w:rsidRPr="00CD69FA">
        <w:rPr>
          <w:b/>
          <w:bCs/>
          <w:i/>
          <w:iCs/>
          <w:lang w:val="en-US" w:eastAsia="zh-CN"/>
        </w:rPr>
        <w:t>Single “Antenna ports” bit-field indicates DMRS ports for the total number of layers r</w:t>
      </w:r>
      <w:r w:rsidR="00CD69FA" w:rsidRPr="00CD69FA">
        <w:rPr>
          <w:b/>
          <w:bCs/>
          <w:i/>
          <w:iCs/>
          <w:vertAlign w:val="subscript"/>
          <w:lang w:val="en-US" w:eastAsia="zh-CN"/>
        </w:rPr>
        <w:t>1</w:t>
      </w:r>
      <w:r w:rsidR="00CD69FA" w:rsidRPr="00CD69FA">
        <w:rPr>
          <w:b/>
          <w:bCs/>
          <w:i/>
          <w:iCs/>
          <w:lang w:val="en-US" w:eastAsia="zh-CN"/>
        </w:rPr>
        <w:t>+r</w:t>
      </w:r>
      <w:r w:rsidR="00CD69FA" w:rsidRPr="00CD69FA">
        <w:rPr>
          <w:b/>
          <w:bCs/>
          <w:i/>
          <w:iCs/>
          <w:vertAlign w:val="subscript"/>
          <w:lang w:val="en-US" w:eastAsia="zh-CN"/>
        </w:rPr>
        <w:t>2</w:t>
      </w:r>
      <w:r w:rsidR="00CD69FA" w:rsidRPr="00CD69FA">
        <w:rPr>
          <w:b/>
          <w:bCs/>
          <w:i/>
          <w:iCs/>
          <w:lang w:val="en-US" w:eastAsia="zh-CN"/>
        </w:rPr>
        <w:t> across both panels, where r</w:t>
      </w:r>
      <w:r w:rsidR="00CD69FA" w:rsidRPr="00CD69FA">
        <w:rPr>
          <w:b/>
          <w:bCs/>
          <w:i/>
          <w:iCs/>
          <w:vertAlign w:val="subscript"/>
          <w:lang w:val="en-US" w:eastAsia="zh-CN"/>
        </w:rPr>
        <w:t>1</w:t>
      </w:r>
      <w:r w:rsidR="00CD69FA" w:rsidRPr="00CD69FA">
        <w:rPr>
          <w:b/>
          <w:bCs/>
          <w:i/>
          <w:iCs/>
          <w:lang w:val="en-US" w:eastAsia="zh-CN"/>
        </w:rPr>
        <w:t> represents number of layers of the PUSCH transmitted from the first panel, r</w:t>
      </w:r>
      <w:r w:rsidR="00CD69FA" w:rsidRPr="00CD69FA">
        <w:rPr>
          <w:b/>
          <w:bCs/>
          <w:i/>
          <w:iCs/>
          <w:vertAlign w:val="subscript"/>
          <w:lang w:val="en-US" w:eastAsia="zh-CN"/>
        </w:rPr>
        <w:t>2</w:t>
      </w:r>
      <w:r w:rsidR="00CD69FA" w:rsidRPr="00CD69FA">
        <w:rPr>
          <w:b/>
          <w:bCs/>
          <w:i/>
          <w:iCs/>
          <w:lang w:val="en-US" w:eastAsia="zh-CN"/>
        </w:rPr>
        <w:t> represents number of layers of the PUSCH transmitted from the second panel</w:t>
      </w:r>
    </w:p>
    <w:p w14:paraId="5067597D" w14:textId="0225D58A" w:rsidR="00870D2D" w:rsidRDefault="00870D2D" w:rsidP="00870D2D">
      <w:pPr>
        <w:pStyle w:val="0Maintext"/>
        <w:spacing w:after="120" w:afterAutospacing="0" w:line="240" w:lineRule="auto"/>
        <w:ind w:firstLine="0"/>
        <w:jc w:val="center"/>
        <w:rPr>
          <w:lang w:val="en-US"/>
        </w:rPr>
      </w:pPr>
    </w:p>
    <w:p w14:paraId="69CDB999" w14:textId="20FF7D68" w:rsidR="00230647" w:rsidRDefault="00230647" w:rsidP="00863D21">
      <w:pPr>
        <w:pStyle w:val="Heading2"/>
      </w:pPr>
      <w:r>
        <w:t>CG+DG/CG STxMP</w:t>
      </w:r>
    </w:p>
    <w:p w14:paraId="457DF5F1" w14:textId="77777777" w:rsidR="00C65A03" w:rsidRDefault="008849F6" w:rsidP="008849F6">
      <w:pPr>
        <w:rPr>
          <w:rFonts w:cs="Batang"/>
          <w:sz w:val="20"/>
          <w:szCs w:val="20"/>
          <w:lang w:eastAsia="en-US"/>
        </w:rPr>
      </w:pPr>
      <w:r w:rsidRPr="008849F6">
        <w:rPr>
          <w:rFonts w:cs="Batang"/>
          <w:sz w:val="20"/>
          <w:szCs w:val="20"/>
          <w:lang w:eastAsia="en-US"/>
        </w:rPr>
        <w:t xml:space="preserve">In NR R17, UE can transmit </w:t>
      </w:r>
      <w:r>
        <w:rPr>
          <w:rFonts w:cs="Batang"/>
          <w:sz w:val="20"/>
          <w:szCs w:val="20"/>
          <w:lang w:eastAsia="en-US"/>
        </w:rPr>
        <w:t xml:space="preserve">over a configured grant (CG) </w:t>
      </w:r>
      <w:r w:rsidRPr="008849F6">
        <w:rPr>
          <w:rFonts w:cs="Batang"/>
          <w:sz w:val="20"/>
          <w:szCs w:val="20"/>
          <w:lang w:eastAsia="en-US"/>
        </w:rPr>
        <w:t>multiple repetitions of the same TB across different UL beams, where repetitions are TDM</w:t>
      </w:r>
      <w:r>
        <w:rPr>
          <w:rFonts w:cs="Batang"/>
          <w:sz w:val="20"/>
          <w:szCs w:val="20"/>
          <w:lang w:eastAsia="en-US"/>
        </w:rPr>
        <w:t>. More precisely, from 38.214, 6.1.2.3</w:t>
      </w:r>
      <w:r w:rsidR="00C65A03">
        <w:rPr>
          <w:rFonts w:cs="Batang"/>
          <w:sz w:val="20"/>
          <w:szCs w:val="20"/>
          <w:lang w:eastAsia="en-US"/>
        </w:rPr>
        <w:t>:</w:t>
      </w:r>
    </w:p>
    <w:p w14:paraId="047AD40E" w14:textId="2964BD92" w:rsidR="00230647" w:rsidRDefault="008849F6" w:rsidP="00C65A03">
      <w:pPr>
        <w:ind w:left="576"/>
        <w:jc w:val="both"/>
        <w:rPr>
          <w:rFonts w:cs="Batang"/>
          <w:sz w:val="20"/>
          <w:szCs w:val="20"/>
          <w:lang w:eastAsia="en-US"/>
        </w:rPr>
      </w:pPr>
      <w:r w:rsidRPr="008849F6">
        <w:rPr>
          <w:rFonts w:cs="Batang"/>
          <w:sz w:val="20"/>
          <w:szCs w:val="20"/>
          <w:lang w:eastAsia="en-US"/>
        </w:rPr>
        <w:t xml:space="preserve">When two SRS resource sets are configured in </w:t>
      </w:r>
      <w:r w:rsidRPr="00C65A03">
        <w:rPr>
          <w:rFonts w:cs="Batang"/>
          <w:i/>
          <w:iCs/>
          <w:sz w:val="20"/>
          <w:szCs w:val="20"/>
          <w:lang w:eastAsia="en-US"/>
        </w:rPr>
        <w:t xml:space="preserve">srs-ResourceSetToAddModList </w:t>
      </w:r>
      <w:r w:rsidRPr="008849F6">
        <w:rPr>
          <w:rFonts w:cs="Batang"/>
          <w:sz w:val="20"/>
          <w:szCs w:val="20"/>
          <w:lang w:eastAsia="en-US"/>
        </w:rPr>
        <w:t xml:space="preserve">or </w:t>
      </w:r>
      <w:r w:rsidRPr="00C65A03">
        <w:rPr>
          <w:rFonts w:cs="Batang"/>
          <w:i/>
          <w:iCs/>
          <w:sz w:val="20"/>
          <w:szCs w:val="20"/>
          <w:lang w:eastAsia="en-US"/>
        </w:rPr>
        <w:t>srs-ResourceSetToAddModListDCI-0-2</w:t>
      </w:r>
      <w:r w:rsidRPr="008849F6">
        <w:rPr>
          <w:rFonts w:cs="Batang"/>
          <w:sz w:val="20"/>
          <w:szCs w:val="20"/>
          <w:lang w:eastAsia="en-US"/>
        </w:rPr>
        <w:t xml:space="preserve">, precoding information and number of layers (applicable when higher layer parameter usage in </w:t>
      </w:r>
      <w:r w:rsidRPr="00C65A03">
        <w:rPr>
          <w:rFonts w:cs="Batang"/>
          <w:i/>
          <w:iCs/>
          <w:sz w:val="20"/>
          <w:szCs w:val="20"/>
          <w:lang w:eastAsia="en-US"/>
        </w:rPr>
        <w:t>SRS-ResourceSet</w:t>
      </w:r>
      <w:r w:rsidRPr="008849F6">
        <w:rPr>
          <w:rFonts w:cs="Batang"/>
          <w:sz w:val="20"/>
          <w:szCs w:val="20"/>
          <w:lang w:eastAsia="en-US"/>
        </w:rPr>
        <w:t xml:space="preserve"> set to 'codebook’) associated with the first and second SRS resource set is provided by </w:t>
      </w:r>
      <w:r w:rsidRPr="00C65A03">
        <w:rPr>
          <w:rFonts w:cs="Batang"/>
          <w:i/>
          <w:iCs/>
          <w:sz w:val="20"/>
          <w:szCs w:val="20"/>
          <w:lang w:eastAsia="en-US"/>
        </w:rPr>
        <w:t>precodingAndNumberOfLayers</w:t>
      </w:r>
      <w:r w:rsidRPr="008849F6">
        <w:rPr>
          <w:rFonts w:cs="Batang"/>
          <w:sz w:val="20"/>
          <w:szCs w:val="20"/>
          <w:lang w:eastAsia="en-US"/>
        </w:rPr>
        <w:t xml:space="preserve"> and </w:t>
      </w:r>
      <w:r w:rsidRPr="00C65A03">
        <w:rPr>
          <w:rFonts w:cs="Batang"/>
          <w:i/>
          <w:iCs/>
          <w:sz w:val="20"/>
          <w:szCs w:val="20"/>
          <w:lang w:eastAsia="en-US"/>
        </w:rPr>
        <w:t>precodingAndNumberOfLayers2</w:t>
      </w:r>
      <w:r w:rsidRPr="008849F6">
        <w:rPr>
          <w:rFonts w:cs="Batang"/>
          <w:sz w:val="20"/>
          <w:szCs w:val="20"/>
          <w:lang w:eastAsia="en-US"/>
        </w:rPr>
        <w:t xml:space="preserve">, respectively, and SRS resource indicators associated with the first and second SRS resource sets are provided by </w:t>
      </w:r>
      <w:r w:rsidRPr="00C65A03">
        <w:rPr>
          <w:rFonts w:cs="Batang"/>
          <w:i/>
          <w:iCs/>
          <w:sz w:val="20"/>
          <w:szCs w:val="20"/>
          <w:lang w:eastAsia="en-US"/>
        </w:rPr>
        <w:t>srs-ResourceIndicator</w:t>
      </w:r>
      <w:r w:rsidRPr="008849F6">
        <w:rPr>
          <w:rFonts w:cs="Batang"/>
          <w:sz w:val="20"/>
          <w:szCs w:val="20"/>
          <w:lang w:eastAsia="en-US"/>
        </w:rPr>
        <w:t xml:space="preserve"> and </w:t>
      </w:r>
      <w:r w:rsidRPr="00C65A03">
        <w:rPr>
          <w:rFonts w:cs="Batang"/>
          <w:i/>
          <w:iCs/>
          <w:sz w:val="20"/>
          <w:szCs w:val="20"/>
          <w:lang w:eastAsia="en-US"/>
        </w:rPr>
        <w:t>srs-ResourceIndicator2</w:t>
      </w:r>
      <w:r w:rsidRPr="008849F6">
        <w:rPr>
          <w:rFonts w:cs="Batang"/>
          <w:sz w:val="20"/>
          <w:szCs w:val="20"/>
          <w:lang w:eastAsia="en-US"/>
        </w:rPr>
        <w:t>, respectively.</w:t>
      </w:r>
    </w:p>
    <w:p w14:paraId="18C949A8" w14:textId="7287A862" w:rsidR="00C65A03" w:rsidRDefault="00C65A03" w:rsidP="00C65A03">
      <w:pPr>
        <w:jc w:val="both"/>
        <w:rPr>
          <w:rFonts w:cs="Batang"/>
          <w:sz w:val="20"/>
          <w:szCs w:val="20"/>
          <w:lang w:eastAsia="en-US"/>
        </w:rPr>
      </w:pPr>
    </w:p>
    <w:p w14:paraId="4CC698A7" w14:textId="781455EF" w:rsidR="00C65A03" w:rsidRDefault="00C65A03" w:rsidP="00C65A03">
      <w:pPr>
        <w:jc w:val="both"/>
        <w:rPr>
          <w:rFonts w:cs="Batang"/>
          <w:sz w:val="20"/>
          <w:szCs w:val="20"/>
          <w:lang w:eastAsia="en-US"/>
        </w:rPr>
      </w:pPr>
      <w:r>
        <w:rPr>
          <w:rFonts w:cs="Batang"/>
          <w:sz w:val="20"/>
          <w:szCs w:val="20"/>
          <w:lang w:eastAsia="en-US"/>
        </w:rPr>
        <w:t>For simultaneous transmission of two CG PUSCHs, s</w:t>
      </w:r>
      <w:r w:rsidRPr="00C65A03">
        <w:rPr>
          <w:rFonts w:cs="Batang"/>
          <w:sz w:val="20"/>
          <w:szCs w:val="20"/>
          <w:lang w:eastAsia="en-US"/>
        </w:rPr>
        <w:t>ubject to UE capability</w:t>
      </w:r>
      <w:r>
        <w:rPr>
          <w:rFonts w:cs="Batang"/>
          <w:sz w:val="20"/>
          <w:szCs w:val="20"/>
          <w:lang w:eastAsia="en-US"/>
        </w:rPr>
        <w:t>,</w:t>
      </w:r>
      <w:r w:rsidRPr="00C65A03">
        <w:rPr>
          <w:rFonts w:cs="Batang"/>
          <w:sz w:val="20"/>
          <w:szCs w:val="20"/>
          <w:lang w:eastAsia="en-US"/>
        </w:rPr>
        <w:t xml:space="preserve"> </w:t>
      </w:r>
      <w:r>
        <w:rPr>
          <w:rFonts w:cs="Batang"/>
          <w:sz w:val="20"/>
          <w:szCs w:val="20"/>
          <w:lang w:eastAsia="en-US"/>
        </w:rPr>
        <w:t>across</w:t>
      </w:r>
      <w:r w:rsidRPr="00C65A03">
        <w:rPr>
          <w:rFonts w:cs="Batang"/>
          <w:sz w:val="20"/>
          <w:szCs w:val="20"/>
          <w:lang w:eastAsia="en-US"/>
        </w:rPr>
        <w:t xml:space="preserve"> different panels</w:t>
      </w:r>
      <w:r>
        <w:rPr>
          <w:rFonts w:cs="Batang"/>
          <w:sz w:val="20"/>
          <w:szCs w:val="20"/>
          <w:lang w:eastAsia="en-US"/>
        </w:rPr>
        <w:t>, we have the following proposal:</w:t>
      </w:r>
    </w:p>
    <w:p w14:paraId="3F31AE0E" w14:textId="77777777" w:rsidR="00C65A03" w:rsidRDefault="00C65A03" w:rsidP="00C65A03">
      <w:pPr>
        <w:jc w:val="both"/>
        <w:rPr>
          <w:rFonts w:cs="Batang"/>
          <w:sz w:val="20"/>
          <w:szCs w:val="20"/>
          <w:lang w:eastAsia="en-US"/>
        </w:rPr>
      </w:pPr>
    </w:p>
    <w:p w14:paraId="3973845B" w14:textId="77777777" w:rsidR="00AD0D08" w:rsidRDefault="00AD0D08" w:rsidP="00AD0D08">
      <w:pPr>
        <w:pStyle w:val="0Maintext"/>
        <w:spacing w:after="120" w:afterAutospacing="0" w:line="240" w:lineRule="auto"/>
        <w:ind w:firstLine="0"/>
        <w:rPr>
          <w:b/>
          <w:bCs/>
          <w:i/>
          <w:iCs/>
        </w:rPr>
      </w:pPr>
      <w:r w:rsidRPr="00E96C6C">
        <w:rPr>
          <w:b/>
          <w:bCs/>
          <w:i/>
          <w:iCs/>
          <w:lang w:val="en-US" w:eastAsia="zh-CN"/>
        </w:rPr>
        <w:t xml:space="preserve">Proposal </w:t>
      </w:r>
      <w:r>
        <w:rPr>
          <w:b/>
          <w:bCs/>
          <w:i/>
          <w:iCs/>
          <w:lang w:val="en-US" w:eastAsia="zh-CN"/>
        </w:rPr>
        <w:t>6</w:t>
      </w:r>
      <w:r w:rsidRPr="00E96C6C">
        <w:rPr>
          <w:b/>
          <w:bCs/>
          <w:i/>
          <w:iCs/>
          <w:lang w:val="en-US" w:eastAsia="zh-CN"/>
        </w:rPr>
        <w:t xml:space="preserve">: </w:t>
      </w:r>
      <w:r>
        <w:rPr>
          <w:b/>
          <w:bCs/>
          <w:i/>
          <w:iCs/>
        </w:rPr>
        <w:t>For simultaneous transmission of separate CG configurations</w:t>
      </w:r>
    </w:p>
    <w:p w14:paraId="1FA96762" w14:textId="77777777" w:rsidR="00AD0D08" w:rsidRPr="00D84C50" w:rsidRDefault="00AD0D08" w:rsidP="00AD0D08">
      <w:pPr>
        <w:pStyle w:val="0Maintext"/>
        <w:numPr>
          <w:ilvl w:val="0"/>
          <w:numId w:val="20"/>
        </w:numPr>
        <w:spacing w:line="240" w:lineRule="auto"/>
        <w:rPr>
          <w:b/>
          <w:bCs/>
          <w:i/>
          <w:iCs/>
          <w:lang w:val="en-US"/>
        </w:rPr>
      </w:pPr>
      <w:r w:rsidRPr="00D84C50">
        <w:rPr>
          <w:b/>
          <w:bCs/>
          <w:i/>
          <w:iCs/>
          <w:lang w:val="en-US"/>
        </w:rPr>
        <w:t xml:space="preserve">For Type-1 UL CG configuration, UE is indicated about STxMP once UE is configured with two SRS resource sets, each of which is associated to different srs-ResourceIndicator </w:t>
      </w:r>
    </w:p>
    <w:p w14:paraId="40EFE9A7" w14:textId="77777777" w:rsidR="00AD0D08" w:rsidRPr="00C65A03" w:rsidRDefault="00AD0D08" w:rsidP="00AD0D08">
      <w:pPr>
        <w:pStyle w:val="0Maintext"/>
        <w:numPr>
          <w:ilvl w:val="0"/>
          <w:numId w:val="20"/>
        </w:numPr>
        <w:spacing w:line="240" w:lineRule="auto"/>
        <w:rPr>
          <w:b/>
          <w:bCs/>
          <w:i/>
          <w:iCs/>
        </w:rPr>
      </w:pPr>
      <w:r w:rsidRPr="00D84C50">
        <w:rPr>
          <w:b/>
          <w:bCs/>
          <w:i/>
          <w:iCs/>
          <w:lang w:val="en-US"/>
        </w:rPr>
        <w:t>For Type-2 UL CG configuration, UE is indicated about STxMP if coreset</w:t>
      </w:r>
      <w:r>
        <w:rPr>
          <w:b/>
          <w:bCs/>
          <w:i/>
          <w:iCs/>
          <w:lang w:val="en-US"/>
        </w:rPr>
        <w:t>P</w:t>
      </w:r>
      <w:r w:rsidRPr="00D84C50">
        <w:rPr>
          <w:b/>
          <w:bCs/>
          <w:i/>
          <w:iCs/>
          <w:lang w:val="en-US"/>
        </w:rPr>
        <w:t>oolIndex associated to each DCI activating the two CG PUSCHs are different</w:t>
      </w:r>
    </w:p>
    <w:p w14:paraId="762C2EFC" w14:textId="420F8E2A" w:rsidR="00863D21" w:rsidRDefault="00C946A3" w:rsidP="00863D21">
      <w:pPr>
        <w:pStyle w:val="Heading2"/>
      </w:pPr>
      <w:r>
        <w:t xml:space="preserve">PHR triggering and reporting </w:t>
      </w:r>
    </w:p>
    <w:p w14:paraId="1ADBC440" w14:textId="5740506A" w:rsidR="00CE3243" w:rsidRPr="00402638" w:rsidRDefault="00C946A3" w:rsidP="00402638">
      <w:pPr>
        <w:pStyle w:val="0Maintext"/>
        <w:spacing w:after="120" w:afterAutospacing="0" w:line="240" w:lineRule="auto"/>
        <w:ind w:firstLine="0"/>
        <w:rPr>
          <w:lang w:val="en-US"/>
        </w:rPr>
      </w:pPr>
      <w:r>
        <w:rPr>
          <w:lang w:val="en-US"/>
        </w:rPr>
        <w:t xml:space="preserve">On m-TRP based simultaneous PUSCH transmissions, </w:t>
      </w:r>
      <w:r w:rsidR="00186802">
        <w:rPr>
          <w:lang w:val="en-US"/>
        </w:rPr>
        <w:t xml:space="preserve">there are couple of issues related to </w:t>
      </w:r>
      <w:r>
        <w:rPr>
          <w:lang w:val="en-US"/>
        </w:rPr>
        <w:t xml:space="preserve">PHR triggering </w:t>
      </w:r>
      <w:r w:rsidR="00186802">
        <w:rPr>
          <w:lang w:val="en-US"/>
        </w:rPr>
        <w:t>and reporting</w:t>
      </w:r>
      <w:r w:rsidR="003F275B">
        <w:rPr>
          <w:lang w:val="en-US"/>
        </w:rPr>
        <w:t xml:space="preserve"> that worth further discussion</w:t>
      </w:r>
      <w:r>
        <w:rPr>
          <w:lang w:val="en-US"/>
        </w:rPr>
        <w:t>. For example</w:t>
      </w:r>
      <w:r w:rsidR="00BC1593">
        <w:rPr>
          <w:lang w:val="en-US"/>
        </w:rPr>
        <w:t>,</w:t>
      </w:r>
      <w:r>
        <w:rPr>
          <w:lang w:val="en-US"/>
        </w:rPr>
        <w:t xml:space="preserve"> </w:t>
      </w:r>
      <w:r w:rsidR="003F275B">
        <w:rPr>
          <w:lang w:val="en-US"/>
        </w:rPr>
        <w:t xml:space="preserve">for PHR triggering conditions, </w:t>
      </w:r>
      <w:r>
        <w:rPr>
          <w:lang w:val="en-US"/>
        </w:rPr>
        <w:t xml:space="preserve">whether </w:t>
      </w:r>
      <w:r w:rsidR="003F275B">
        <w:rPr>
          <w:lang w:val="en-US"/>
        </w:rPr>
        <w:t xml:space="preserve">PHR may be triggered subject to </w:t>
      </w:r>
      <w:r w:rsidR="00D85393">
        <w:rPr>
          <w:lang w:val="en-US"/>
        </w:rPr>
        <w:t>PLs</w:t>
      </w:r>
      <w:r>
        <w:rPr>
          <w:lang w:val="en-US"/>
        </w:rPr>
        <w:t xml:space="preserve"> associated to both TRPs change more than the predefined threshold(s</w:t>
      </w:r>
      <w:r w:rsidR="00D85393">
        <w:rPr>
          <w:lang w:val="en-US"/>
        </w:rPr>
        <w:t>)</w:t>
      </w:r>
      <w:r>
        <w:rPr>
          <w:lang w:val="en-US"/>
        </w:rPr>
        <w:t xml:space="preserve">, or </w:t>
      </w:r>
      <w:r w:rsidR="003F275B">
        <w:rPr>
          <w:lang w:val="en-US"/>
        </w:rPr>
        <w:t xml:space="preserve">PHR may be triggered even </w:t>
      </w:r>
      <w:r w:rsidR="00BC1593">
        <w:rPr>
          <w:lang w:val="en-US"/>
        </w:rPr>
        <w:t xml:space="preserve">if </w:t>
      </w:r>
      <w:r w:rsidR="00BC1593" w:rsidRPr="00BC1593">
        <w:rPr>
          <w:lang w:val="en-US"/>
        </w:rPr>
        <w:t>the PL corresponding to any of TRPs changes</w:t>
      </w:r>
      <w:r w:rsidR="00BC1593">
        <w:rPr>
          <w:lang w:val="en-US"/>
        </w:rPr>
        <w:t xml:space="preserve"> </w:t>
      </w:r>
      <w:r w:rsidR="003F275B">
        <w:rPr>
          <w:lang w:val="en-US"/>
        </w:rPr>
        <w:t>more than the predefined threshold</w:t>
      </w:r>
      <w:r w:rsidR="00BC1593">
        <w:rPr>
          <w:lang w:val="en-US"/>
        </w:rPr>
        <w:t xml:space="preserve">. In addition, </w:t>
      </w:r>
      <w:r w:rsidR="003F275B">
        <w:rPr>
          <w:lang w:val="en-US"/>
        </w:rPr>
        <w:t xml:space="preserve">it should be discussed </w:t>
      </w:r>
      <w:r w:rsidR="003F275B">
        <w:t>f</w:t>
      </w:r>
      <w:r w:rsidR="003F275B" w:rsidRPr="003F275B">
        <w:t>or the case of simultaneous transmission of PUSCH+PUSCH</w:t>
      </w:r>
      <w:r w:rsidR="003F275B">
        <w:t>, the PHR calculation is based on actual or virtual PUSCH.</w:t>
      </w:r>
      <w:r w:rsidR="00402638">
        <w:t xml:space="preserve"> For example, for s-DCI based STxMP, </w:t>
      </w:r>
      <w:r w:rsidR="00402638">
        <w:rPr>
          <w:lang w:val="en-US"/>
        </w:rPr>
        <w:t>i</w:t>
      </w:r>
      <w:r w:rsidR="00402638" w:rsidRPr="00402638">
        <w:rPr>
          <w:lang w:val="en-US"/>
        </w:rPr>
        <w:t xml:space="preserve">f both PUSCHs are fully </w:t>
      </w:r>
      <w:r w:rsidR="00402638">
        <w:rPr>
          <w:lang w:val="en-US"/>
        </w:rPr>
        <w:t>overlapped</w:t>
      </w:r>
      <w:r w:rsidR="00402638" w:rsidRPr="00402638">
        <w:rPr>
          <w:lang w:val="en-US"/>
        </w:rPr>
        <w:t xml:space="preserve"> in time</w:t>
      </w:r>
      <w:r w:rsidR="00402638">
        <w:rPr>
          <w:lang w:val="en-US"/>
        </w:rPr>
        <w:t>, then b</w:t>
      </w:r>
      <w:r w:rsidR="00402638" w:rsidRPr="00402638">
        <w:rPr>
          <w:lang w:val="en-US"/>
        </w:rPr>
        <w:t>oth PUSCHs are considered either actual or both considered virtual based on existing specification</w:t>
      </w:r>
      <w:r w:rsidR="00402638">
        <w:rPr>
          <w:lang w:val="en-US"/>
        </w:rPr>
        <w:t xml:space="preserve">. On the other hand, for m-DCI based STxMP, </w:t>
      </w:r>
      <w:r w:rsidR="00CE3243" w:rsidRPr="00CE3243">
        <w:rPr>
          <w:lang w:val="en-US"/>
        </w:rPr>
        <w:t xml:space="preserve">UE </w:t>
      </w:r>
      <w:r w:rsidR="00D85393">
        <w:rPr>
          <w:lang w:val="en-US"/>
        </w:rPr>
        <w:t xml:space="preserve">may </w:t>
      </w:r>
      <w:r w:rsidR="00CE3243" w:rsidRPr="00CE3243">
        <w:rPr>
          <w:lang w:val="en-US"/>
        </w:rPr>
        <w:t>determine virtual vs actual PHR per PUSCH occasion based on existing specification</w:t>
      </w:r>
      <w:r w:rsidR="00CE3243">
        <w:rPr>
          <w:lang w:val="en-US"/>
        </w:rPr>
        <w:t>.</w:t>
      </w:r>
    </w:p>
    <w:p w14:paraId="47FD56AE" w14:textId="3444346B" w:rsidR="00CE3243" w:rsidRDefault="00CE3243" w:rsidP="00CE3243">
      <w:pPr>
        <w:pStyle w:val="0Maintext"/>
        <w:spacing w:after="120" w:afterAutospacing="0" w:line="240" w:lineRule="auto"/>
        <w:ind w:firstLine="0"/>
        <w:rPr>
          <w:b/>
          <w:bCs/>
          <w:i/>
          <w:iCs/>
        </w:rPr>
      </w:pPr>
      <w:r w:rsidRPr="00E96C6C">
        <w:rPr>
          <w:b/>
          <w:bCs/>
          <w:i/>
          <w:iCs/>
          <w:lang w:val="en-US" w:eastAsia="zh-CN"/>
        </w:rPr>
        <w:t xml:space="preserve">Proposal </w:t>
      </w:r>
      <w:r w:rsidR="00BB2711">
        <w:rPr>
          <w:b/>
          <w:bCs/>
          <w:i/>
          <w:iCs/>
          <w:lang w:val="en-US" w:eastAsia="zh-CN"/>
        </w:rPr>
        <w:t>7</w:t>
      </w:r>
      <w:r w:rsidRPr="00E96C6C">
        <w:rPr>
          <w:b/>
          <w:bCs/>
          <w:i/>
          <w:iCs/>
          <w:lang w:val="en-US" w:eastAsia="zh-CN"/>
        </w:rPr>
        <w:t xml:space="preserve">: </w:t>
      </w:r>
      <w:r>
        <w:rPr>
          <w:b/>
          <w:bCs/>
          <w:i/>
          <w:iCs/>
        </w:rPr>
        <w:t>For STxMP PUSCH+PUSCH transmission:</w:t>
      </w:r>
    </w:p>
    <w:p w14:paraId="4F8C6875" w14:textId="2626C038" w:rsidR="00CE3243" w:rsidRPr="00CE3243" w:rsidRDefault="00CE3243" w:rsidP="00CE3243">
      <w:pPr>
        <w:pStyle w:val="0Maintext"/>
        <w:numPr>
          <w:ilvl w:val="0"/>
          <w:numId w:val="20"/>
        </w:numPr>
        <w:spacing w:line="240" w:lineRule="auto"/>
        <w:rPr>
          <w:b/>
          <w:bCs/>
          <w:i/>
          <w:iCs/>
          <w:lang w:val="en-US"/>
        </w:rPr>
      </w:pPr>
      <w:r w:rsidRPr="00CE3243">
        <w:rPr>
          <w:b/>
          <w:bCs/>
          <w:i/>
          <w:iCs/>
          <w:lang w:val="en-US"/>
        </w:rPr>
        <w:t xml:space="preserve">If both PUSCHs are fully </w:t>
      </w:r>
      <w:r w:rsidR="00665227">
        <w:rPr>
          <w:b/>
          <w:bCs/>
          <w:i/>
          <w:iCs/>
          <w:lang w:val="en-US"/>
        </w:rPr>
        <w:t>overlapped</w:t>
      </w:r>
      <w:r w:rsidRPr="00CE3243">
        <w:rPr>
          <w:b/>
          <w:bCs/>
          <w:i/>
          <w:iCs/>
          <w:lang w:val="en-US"/>
        </w:rPr>
        <w:t xml:space="preserve"> in time (</w:t>
      </w:r>
      <w:proofErr w:type="gramStart"/>
      <w:r w:rsidRPr="00CE3243">
        <w:rPr>
          <w:b/>
          <w:bCs/>
          <w:i/>
          <w:iCs/>
          <w:lang w:val="en-US"/>
        </w:rPr>
        <w:t>e.g.</w:t>
      </w:r>
      <w:proofErr w:type="gramEnd"/>
      <w:r w:rsidRPr="00CE3243">
        <w:rPr>
          <w:b/>
          <w:bCs/>
          <w:i/>
          <w:iCs/>
          <w:lang w:val="en-US"/>
        </w:rPr>
        <w:t xml:space="preserve"> for the case of s-DCI)</w:t>
      </w:r>
      <w:r>
        <w:rPr>
          <w:b/>
          <w:bCs/>
          <w:i/>
          <w:iCs/>
          <w:lang w:val="en-US"/>
        </w:rPr>
        <w:t>, b</w:t>
      </w:r>
      <w:r w:rsidRPr="00CE3243">
        <w:rPr>
          <w:b/>
          <w:bCs/>
          <w:i/>
          <w:iCs/>
          <w:lang w:val="en-US"/>
        </w:rPr>
        <w:t>oth are considered either actual or both considered virtual based on existing specification</w:t>
      </w:r>
    </w:p>
    <w:p w14:paraId="3BD741EC" w14:textId="6A2C7138" w:rsidR="00CE3243" w:rsidRDefault="00CE3243" w:rsidP="00CE3243">
      <w:pPr>
        <w:pStyle w:val="0Maintext"/>
        <w:numPr>
          <w:ilvl w:val="0"/>
          <w:numId w:val="20"/>
        </w:numPr>
        <w:spacing w:line="240" w:lineRule="auto"/>
        <w:rPr>
          <w:b/>
          <w:bCs/>
          <w:i/>
          <w:iCs/>
          <w:lang w:val="en-US"/>
        </w:rPr>
      </w:pPr>
      <w:r w:rsidRPr="00CE3243">
        <w:rPr>
          <w:b/>
          <w:bCs/>
          <w:i/>
          <w:iCs/>
          <w:lang w:val="en-US"/>
        </w:rPr>
        <w:t>If PUSCHs are not fully overlap</w:t>
      </w:r>
      <w:r w:rsidR="00665227">
        <w:rPr>
          <w:b/>
          <w:bCs/>
          <w:i/>
          <w:iCs/>
          <w:lang w:val="en-US"/>
        </w:rPr>
        <w:t>ped</w:t>
      </w:r>
      <w:r w:rsidRPr="00CE3243">
        <w:rPr>
          <w:b/>
          <w:bCs/>
          <w:i/>
          <w:iCs/>
          <w:lang w:val="en-US"/>
        </w:rPr>
        <w:t xml:space="preserve"> in time (</w:t>
      </w:r>
      <w:proofErr w:type="gramStart"/>
      <w:r w:rsidRPr="00CE3243">
        <w:rPr>
          <w:b/>
          <w:bCs/>
          <w:i/>
          <w:iCs/>
          <w:lang w:val="en-US"/>
        </w:rPr>
        <w:t>e.g.</w:t>
      </w:r>
      <w:proofErr w:type="gramEnd"/>
      <w:r w:rsidRPr="00CE3243">
        <w:rPr>
          <w:b/>
          <w:bCs/>
          <w:i/>
          <w:iCs/>
          <w:lang w:val="en-US"/>
        </w:rPr>
        <w:t xml:space="preserve"> for the case of m-TRP)</w:t>
      </w:r>
      <w:r>
        <w:rPr>
          <w:b/>
          <w:bCs/>
          <w:i/>
          <w:iCs/>
          <w:lang w:val="en-US"/>
        </w:rPr>
        <w:t>,</w:t>
      </w:r>
      <w:r w:rsidRPr="00CE3243">
        <w:rPr>
          <w:b/>
          <w:bCs/>
          <w:i/>
          <w:iCs/>
          <w:lang w:val="en-US"/>
        </w:rPr>
        <w:t xml:space="preserve"> UE determines virtual vs actual PHR per PUSCH occasion based on existing specification</w:t>
      </w:r>
    </w:p>
    <w:p w14:paraId="46005333" w14:textId="46FD7D45" w:rsidR="00650026" w:rsidRDefault="00856799" w:rsidP="00DE0B03">
      <w:pPr>
        <w:pStyle w:val="Heading2"/>
      </w:pPr>
      <w:r>
        <w:t>UCI multiplexing procedures</w:t>
      </w:r>
    </w:p>
    <w:p w14:paraId="21C30E4C" w14:textId="37823DFE" w:rsidR="00856799" w:rsidRDefault="00856799" w:rsidP="00502505">
      <w:pPr>
        <w:jc w:val="both"/>
        <w:rPr>
          <w:rFonts w:cs="Batang"/>
          <w:sz w:val="20"/>
          <w:szCs w:val="20"/>
          <w:lang w:eastAsia="en-US"/>
        </w:rPr>
      </w:pPr>
      <w:r w:rsidRPr="00856799">
        <w:rPr>
          <w:rFonts w:cs="Batang"/>
          <w:sz w:val="20"/>
          <w:szCs w:val="20"/>
          <w:lang w:eastAsia="en-US"/>
        </w:rPr>
        <w:t xml:space="preserve">If a </w:t>
      </w:r>
      <w:r w:rsidR="007E3921">
        <w:rPr>
          <w:rFonts w:cs="Batang"/>
          <w:sz w:val="20"/>
          <w:szCs w:val="20"/>
          <w:lang w:eastAsia="en-US"/>
        </w:rPr>
        <w:t xml:space="preserve">m-TRP based </w:t>
      </w:r>
      <w:r w:rsidRPr="00856799">
        <w:rPr>
          <w:rFonts w:cs="Batang"/>
          <w:sz w:val="20"/>
          <w:szCs w:val="20"/>
          <w:lang w:eastAsia="en-US"/>
        </w:rPr>
        <w:t>PUSCH</w:t>
      </w:r>
      <w:r w:rsidR="007E3921">
        <w:rPr>
          <w:rFonts w:cs="Batang"/>
          <w:sz w:val="20"/>
          <w:szCs w:val="20"/>
          <w:lang w:eastAsia="en-US"/>
        </w:rPr>
        <w:t xml:space="preserve"> indicated for STxMP</w:t>
      </w:r>
      <w:r w:rsidRPr="00856799">
        <w:rPr>
          <w:rFonts w:cs="Batang"/>
          <w:sz w:val="20"/>
          <w:szCs w:val="20"/>
          <w:lang w:eastAsia="en-US"/>
        </w:rPr>
        <w:t xml:space="preserve"> with FDM-A or SDM scheme overlaps in time with </w:t>
      </w:r>
      <w:r>
        <w:rPr>
          <w:rFonts w:cs="Batang"/>
          <w:sz w:val="20"/>
          <w:szCs w:val="20"/>
          <w:lang w:eastAsia="en-US"/>
        </w:rPr>
        <w:t>a</w:t>
      </w:r>
      <w:r w:rsidRPr="00856799">
        <w:rPr>
          <w:rFonts w:cs="Batang"/>
          <w:sz w:val="20"/>
          <w:szCs w:val="20"/>
          <w:lang w:eastAsia="en-US"/>
        </w:rPr>
        <w:t xml:space="preserve"> PUCCH that is associated to single TRP (s-TRP)</w:t>
      </w:r>
      <w:r>
        <w:rPr>
          <w:rFonts w:cs="Batang"/>
          <w:sz w:val="20"/>
          <w:szCs w:val="20"/>
          <w:lang w:eastAsia="en-US"/>
        </w:rPr>
        <w:t xml:space="preserve">, </w:t>
      </w:r>
      <w:r w:rsidRPr="00856799">
        <w:rPr>
          <w:rFonts w:cs="Batang"/>
          <w:sz w:val="20"/>
          <w:szCs w:val="20"/>
          <w:lang w:eastAsia="en-US"/>
        </w:rPr>
        <w:t xml:space="preserve">UCI </w:t>
      </w:r>
      <w:r>
        <w:rPr>
          <w:rFonts w:cs="Batang"/>
          <w:sz w:val="20"/>
          <w:szCs w:val="20"/>
          <w:lang w:eastAsia="en-US"/>
        </w:rPr>
        <w:t xml:space="preserve">multiplying procedure may follow the existing specification per PUCCH+PUSCH resources that are associated to the same TRP. In other words, UE may resolve </w:t>
      </w:r>
      <w:r w:rsidR="00502505">
        <w:rPr>
          <w:rFonts w:cs="Batang"/>
          <w:sz w:val="20"/>
          <w:szCs w:val="20"/>
          <w:lang w:eastAsia="en-US"/>
        </w:rPr>
        <w:t xml:space="preserve">per panel </w:t>
      </w:r>
      <w:r>
        <w:rPr>
          <w:rFonts w:cs="Batang"/>
          <w:sz w:val="20"/>
          <w:szCs w:val="20"/>
          <w:lang w:eastAsia="en-US"/>
        </w:rPr>
        <w:t>PUCCH+PUSCH collision (multiplex UCI, drop PUCCH</w:t>
      </w:r>
      <w:r w:rsidR="00502505">
        <w:rPr>
          <w:rFonts w:cs="Batang"/>
          <w:sz w:val="20"/>
          <w:szCs w:val="20"/>
          <w:lang w:eastAsia="en-US"/>
        </w:rPr>
        <w:t xml:space="preserve">, etc) based existing procedures. </w:t>
      </w:r>
    </w:p>
    <w:p w14:paraId="29D457F6" w14:textId="77777777" w:rsidR="00FD7ED6" w:rsidRDefault="00FD7ED6" w:rsidP="00502505">
      <w:pPr>
        <w:jc w:val="both"/>
        <w:rPr>
          <w:rFonts w:cs="Batang"/>
          <w:sz w:val="20"/>
          <w:szCs w:val="20"/>
          <w:lang w:eastAsia="en-US"/>
        </w:rPr>
      </w:pPr>
    </w:p>
    <w:p w14:paraId="6C2D667B" w14:textId="6A743035" w:rsidR="00502505" w:rsidRPr="00FD7ED6" w:rsidRDefault="00502505" w:rsidP="00502505">
      <w:pPr>
        <w:jc w:val="both"/>
        <w:rPr>
          <w:rFonts w:cs="Batang"/>
          <w:b/>
          <w:bCs/>
          <w:i/>
          <w:iCs/>
          <w:sz w:val="20"/>
          <w:szCs w:val="20"/>
          <w:lang w:eastAsia="en-US"/>
        </w:rPr>
      </w:pPr>
      <w:r w:rsidRPr="00502505">
        <w:rPr>
          <w:rFonts w:cs="Batang"/>
          <w:b/>
          <w:bCs/>
          <w:i/>
          <w:iCs/>
          <w:sz w:val="20"/>
          <w:szCs w:val="20"/>
          <w:lang w:eastAsia="en-US"/>
        </w:rPr>
        <w:t xml:space="preserve">Proposal </w:t>
      </w:r>
      <w:r w:rsidR="00BB2711">
        <w:rPr>
          <w:rFonts w:cs="Batang"/>
          <w:b/>
          <w:bCs/>
          <w:i/>
          <w:iCs/>
          <w:sz w:val="20"/>
          <w:szCs w:val="20"/>
          <w:lang w:eastAsia="en-US"/>
        </w:rPr>
        <w:t>8</w:t>
      </w:r>
      <w:r w:rsidRPr="00502505">
        <w:rPr>
          <w:rFonts w:cs="Batang"/>
          <w:b/>
          <w:bCs/>
          <w:i/>
          <w:iCs/>
          <w:sz w:val="20"/>
          <w:szCs w:val="20"/>
          <w:lang w:eastAsia="en-US"/>
        </w:rPr>
        <w:t>: If a</w:t>
      </w:r>
      <w:r w:rsidRPr="00FD7ED6">
        <w:rPr>
          <w:rFonts w:cs="Batang"/>
          <w:b/>
          <w:bCs/>
          <w:i/>
          <w:iCs/>
          <w:sz w:val="20"/>
          <w:szCs w:val="20"/>
          <w:lang w:eastAsia="en-US"/>
        </w:rPr>
        <w:t xml:space="preserve"> mTRP based</w:t>
      </w:r>
      <w:r w:rsidRPr="00502505">
        <w:rPr>
          <w:rFonts w:cs="Batang"/>
          <w:b/>
          <w:bCs/>
          <w:i/>
          <w:iCs/>
          <w:sz w:val="20"/>
          <w:szCs w:val="20"/>
          <w:lang w:eastAsia="en-US"/>
        </w:rPr>
        <w:t xml:space="preserve"> PUSCH</w:t>
      </w:r>
      <w:r w:rsidRPr="00FD7ED6">
        <w:rPr>
          <w:rFonts w:cs="Batang"/>
          <w:b/>
          <w:bCs/>
          <w:i/>
          <w:iCs/>
          <w:sz w:val="20"/>
          <w:szCs w:val="20"/>
          <w:lang w:eastAsia="en-US"/>
        </w:rPr>
        <w:t>+PUSCH</w:t>
      </w:r>
      <w:r w:rsidRPr="00502505">
        <w:rPr>
          <w:rFonts w:cs="Batang"/>
          <w:b/>
          <w:bCs/>
          <w:i/>
          <w:iCs/>
          <w:sz w:val="20"/>
          <w:szCs w:val="20"/>
          <w:lang w:eastAsia="en-US"/>
        </w:rPr>
        <w:t xml:space="preserve"> overlaps in time with </w:t>
      </w:r>
      <w:r w:rsidRPr="00FD7ED6">
        <w:rPr>
          <w:rFonts w:cs="Batang"/>
          <w:b/>
          <w:bCs/>
          <w:i/>
          <w:iCs/>
          <w:sz w:val="20"/>
          <w:szCs w:val="20"/>
          <w:lang w:eastAsia="en-US"/>
        </w:rPr>
        <w:t>a</w:t>
      </w:r>
      <w:r w:rsidRPr="00502505">
        <w:rPr>
          <w:rFonts w:cs="Batang"/>
          <w:b/>
          <w:bCs/>
          <w:i/>
          <w:iCs/>
          <w:sz w:val="20"/>
          <w:szCs w:val="20"/>
          <w:lang w:eastAsia="en-US"/>
        </w:rPr>
        <w:t xml:space="preserve"> PUCCH that is associated to </w:t>
      </w:r>
      <w:r w:rsidRPr="00FD7ED6">
        <w:rPr>
          <w:rFonts w:cs="Batang"/>
          <w:b/>
          <w:bCs/>
          <w:i/>
          <w:iCs/>
          <w:sz w:val="20"/>
          <w:szCs w:val="20"/>
          <w:lang w:eastAsia="en-US"/>
        </w:rPr>
        <w:t>a s</w:t>
      </w:r>
      <w:r w:rsidRPr="00502505">
        <w:rPr>
          <w:rFonts w:cs="Batang"/>
          <w:b/>
          <w:bCs/>
          <w:i/>
          <w:iCs/>
          <w:sz w:val="20"/>
          <w:szCs w:val="20"/>
          <w:lang w:eastAsia="en-US"/>
        </w:rPr>
        <w:t>TRP</w:t>
      </w:r>
      <w:r w:rsidRPr="00FD7ED6">
        <w:rPr>
          <w:rFonts w:cs="Batang"/>
          <w:b/>
          <w:bCs/>
          <w:i/>
          <w:iCs/>
          <w:sz w:val="20"/>
          <w:szCs w:val="20"/>
          <w:lang w:eastAsia="en-US"/>
        </w:rPr>
        <w:t xml:space="preserve">, </w:t>
      </w:r>
      <w:r w:rsidRPr="00502505">
        <w:rPr>
          <w:rFonts w:cs="Batang"/>
          <w:b/>
          <w:bCs/>
          <w:i/>
          <w:iCs/>
          <w:sz w:val="20"/>
          <w:szCs w:val="20"/>
          <w:lang w:eastAsia="en-US"/>
        </w:rPr>
        <w:t>UCI is multiplexed only on the PUSCH resource</w:t>
      </w:r>
      <w:r w:rsidRPr="00FD7ED6">
        <w:rPr>
          <w:rFonts w:cs="Batang"/>
          <w:b/>
          <w:bCs/>
          <w:i/>
          <w:iCs/>
          <w:sz w:val="20"/>
          <w:szCs w:val="20"/>
          <w:lang w:eastAsia="en-US"/>
        </w:rPr>
        <w:t xml:space="preserve"> that is</w:t>
      </w:r>
      <w:r w:rsidRPr="00502505">
        <w:rPr>
          <w:rFonts w:cs="Batang"/>
          <w:b/>
          <w:bCs/>
          <w:i/>
          <w:iCs/>
          <w:sz w:val="20"/>
          <w:szCs w:val="20"/>
          <w:lang w:eastAsia="en-US"/>
        </w:rPr>
        <w:t xml:space="preserve"> associated to the same TRP/beam/panel as of PUCCH</w:t>
      </w:r>
    </w:p>
    <w:p w14:paraId="04206EFF" w14:textId="7518508C" w:rsidR="00502505" w:rsidRPr="00FD7ED6" w:rsidRDefault="00502505" w:rsidP="00502505">
      <w:pPr>
        <w:pStyle w:val="ListParagraph"/>
        <w:numPr>
          <w:ilvl w:val="0"/>
          <w:numId w:val="28"/>
        </w:numPr>
        <w:ind w:leftChars="0"/>
        <w:jc w:val="both"/>
        <w:rPr>
          <w:rFonts w:ascii="Times New Roman" w:eastAsia="Times New Roman" w:hAnsi="Times New Roman" w:cs="Batang"/>
          <w:b/>
          <w:bCs/>
          <w:i/>
          <w:iCs/>
          <w:szCs w:val="20"/>
          <w:lang w:val="en-US" w:eastAsia="en-US"/>
        </w:rPr>
      </w:pPr>
      <w:r w:rsidRPr="00FD7ED6">
        <w:rPr>
          <w:rFonts w:ascii="Times New Roman" w:eastAsia="Times New Roman" w:hAnsi="Times New Roman" w:cs="Batang"/>
          <w:b/>
          <w:bCs/>
          <w:i/>
          <w:iCs/>
          <w:szCs w:val="20"/>
          <w:lang w:val="en-US" w:eastAsia="en-US"/>
        </w:rPr>
        <w:lastRenderedPageBreak/>
        <w:t xml:space="preserve">FFS: </w:t>
      </w:r>
      <w:r w:rsidR="00FD7ED6" w:rsidRPr="00FD7ED6">
        <w:rPr>
          <w:rFonts w:ascii="Times New Roman" w:eastAsia="Times New Roman" w:hAnsi="Times New Roman" w:cs="Batang"/>
          <w:b/>
          <w:bCs/>
          <w:i/>
          <w:iCs/>
          <w:szCs w:val="20"/>
          <w:lang w:val="en-US" w:eastAsia="en-US"/>
        </w:rPr>
        <w:t xml:space="preserve">How </w:t>
      </w:r>
      <w:r w:rsidRPr="00FD7ED6">
        <w:rPr>
          <w:rFonts w:ascii="Times New Roman" w:eastAsia="Times New Roman" w:hAnsi="Times New Roman" w:cs="Batang"/>
          <w:b/>
          <w:bCs/>
          <w:i/>
          <w:iCs/>
          <w:szCs w:val="20"/>
          <w:lang w:val="en-US" w:eastAsia="en-US"/>
        </w:rPr>
        <w:t>the code-rate for UCI multiplexing</w:t>
      </w:r>
      <w:r w:rsidR="00FD7ED6" w:rsidRPr="00FD7ED6">
        <w:rPr>
          <w:rFonts w:ascii="Times New Roman" w:eastAsia="Times New Roman" w:hAnsi="Times New Roman" w:cs="Batang"/>
          <w:b/>
          <w:bCs/>
          <w:i/>
          <w:iCs/>
          <w:szCs w:val="20"/>
          <w:lang w:val="en-US" w:eastAsia="en-US"/>
        </w:rPr>
        <w:t xml:space="preserve"> is determined, </w:t>
      </w:r>
      <w:r w:rsidR="007E3921" w:rsidRPr="00FD7ED6">
        <w:rPr>
          <w:rFonts w:ascii="Times New Roman" w:eastAsia="Times New Roman" w:hAnsi="Times New Roman" w:cs="Batang"/>
          <w:b/>
          <w:bCs/>
          <w:i/>
          <w:iCs/>
          <w:szCs w:val="20"/>
          <w:lang w:val="en-US" w:eastAsia="en-US"/>
        </w:rPr>
        <w:t>i.e.,</w:t>
      </w:r>
      <w:r w:rsidR="00FD7ED6" w:rsidRPr="00FD7ED6">
        <w:rPr>
          <w:rFonts w:ascii="Times New Roman" w:eastAsia="Times New Roman" w:hAnsi="Times New Roman" w:cs="Batang"/>
          <w:b/>
          <w:bCs/>
          <w:i/>
          <w:iCs/>
          <w:szCs w:val="20"/>
          <w:lang w:val="en-US" w:eastAsia="en-US"/>
        </w:rPr>
        <w:t xml:space="preserve"> based on REs allocated to both PUSCHs</w:t>
      </w:r>
      <w:r w:rsidR="007E3921">
        <w:rPr>
          <w:rFonts w:ascii="Times New Roman" w:eastAsia="Times New Roman" w:hAnsi="Times New Roman" w:cs="Batang"/>
          <w:b/>
          <w:bCs/>
          <w:i/>
          <w:iCs/>
          <w:szCs w:val="20"/>
          <w:lang w:val="en-US" w:eastAsia="en-US"/>
        </w:rPr>
        <w:t>,</w:t>
      </w:r>
      <w:r w:rsidR="00FD7ED6" w:rsidRPr="00FD7ED6">
        <w:rPr>
          <w:rFonts w:ascii="Times New Roman" w:eastAsia="Times New Roman" w:hAnsi="Times New Roman" w:cs="Batang"/>
          <w:b/>
          <w:bCs/>
          <w:i/>
          <w:iCs/>
          <w:szCs w:val="20"/>
          <w:lang w:val="en-US" w:eastAsia="en-US"/>
        </w:rPr>
        <w:t xml:space="preserve"> </w:t>
      </w:r>
      <w:proofErr w:type="gramStart"/>
      <w:r w:rsidR="00FD7ED6" w:rsidRPr="00FD7ED6">
        <w:rPr>
          <w:rFonts w:ascii="Times New Roman" w:eastAsia="Times New Roman" w:hAnsi="Times New Roman" w:cs="Batang"/>
          <w:b/>
          <w:bCs/>
          <w:i/>
          <w:iCs/>
          <w:szCs w:val="20"/>
          <w:lang w:val="en-US" w:eastAsia="en-US"/>
        </w:rPr>
        <w:t>or</w:t>
      </w:r>
      <w:proofErr w:type="gramEnd"/>
      <w:r w:rsidR="00FD7ED6" w:rsidRPr="00FD7ED6">
        <w:rPr>
          <w:rFonts w:ascii="Times New Roman" w:eastAsia="Times New Roman" w:hAnsi="Times New Roman" w:cs="Batang"/>
          <w:b/>
          <w:bCs/>
          <w:i/>
          <w:iCs/>
          <w:szCs w:val="20"/>
          <w:lang w:val="en-US" w:eastAsia="en-US"/>
        </w:rPr>
        <w:t xml:space="preserve"> based on only those </w:t>
      </w:r>
      <w:r w:rsidRPr="00FD7ED6">
        <w:rPr>
          <w:rFonts w:ascii="Times New Roman" w:eastAsia="Times New Roman" w:hAnsi="Times New Roman" w:cs="Batang"/>
          <w:b/>
          <w:bCs/>
          <w:i/>
          <w:iCs/>
          <w:szCs w:val="20"/>
          <w:lang w:val="en-US" w:eastAsia="en-US"/>
        </w:rPr>
        <w:t xml:space="preserve">REs associated to </w:t>
      </w:r>
      <w:r w:rsidR="007E3921">
        <w:rPr>
          <w:rFonts w:ascii="Times New Roman" w:eastAsia="Times New Roman" w:hAnsi="Times New Roman" w:cs="Batang"/>
          <w:b/>
          <w:bCs/>
          <w:i/>
          <w:iCs/>
          <w:szCs w:val="20"/>
          <w:lang w:val="en-US" w:eastAsia="en-US"/>
        </w:rPr>
        <w:t>the</w:t>
      </w:r>
      <w:r w:rsidRPr="00FD7ED6">
        <w:rPr>
          <w:rFonts w:ascii="Times New Roman" w:eastAsia="Times New Roman" w:hAnsi="Times New Roman" w:cs="Batang"/>
          <w:b/>
          <w:bCs/>
          <w:i/>
          <w:iCs/>
          <w:szCs w:val="20"/>
          <w:lang w:val="en-US" w:eastAsia="en-US"/>
        </w:rPr>
        <w:t xml:space="preserve"> PUSCH</w:t>
      </w:r>
      <w:r w:rsidR="007E3921">
        <w:rPr>
          <w:rFonts w:ascii="Times New Roman" w:eastAsia="Times New Roman" w:hAnsi="Times New Roman" w:cs="Batang"/>
          <w:b/>
          <w:bCs/>
          <w:i/>
          <w:iCs/>
          <w:szCs w:val="20"/>
          <w:lang w:val="en-US" w:eastAsia="en-US"/>
        </w:rPr>
        <w:t xml:space="preserve"> toward the same TRP as PUCCH</w:t>
      </w:r>
      <w:r w:rsidRPr="00FD7ED6">
        <w:rPr>
          <w:rFonts w:ascii="Times New Roman" w:eastAsia="Times New Roman" w:hAnsi="Times New Roman" w:cs="Batang"/>
          <w:b/>
          <w:bCs/>
          <w:i/>
          <w:iCs/>
          <w:szCs w:val="20"/>
          <w:lang w:val="en-US" w:eastAsia="en-US"/>
        </w:rPr>
        <w:t xml:space="preserve"> </w:t>
      </w:r>
    </w:p>
    <w:p w14:paraId="5E2CDB0B" w14:textId="77777777" w:rsidR="00502505" w:rsidRPr="00856799" w:rsidRDefault="00502505" w:rsidP="00502505">
      <w:pPr>
        <w:jc w:val="both"/>
        <w:rPr>
          <w:rFonts w:cs="Batang"/>
          <w:sz w:val="20"/>
          <w:szCs w:val="20"/>
          <w:lang w:eastAsia="en-US"/>
        </w:rPr>
      </w:pPr>
    </w:p>
    <w:p w14:paraId="7766EEE7" w14:textId="77777777" w:rsidR="00856799" w:rsidRDefault="00856799" w:rsidP="00647F7D">
      <w:pPr>
        <w:jc w:val="both"/>
        <w:rPr>
          <w:rFonts w:cs="Batang"/>
          <w:sz w:val="20"/>
          <w:szCs w:val="20"/>
          <w:lang w:val="en-GB" w:eastAsia="en-US"/>
        </w:rPr>
      </w:pPr>
    </w:p>
    <w:p w14:paraId="18F6216B" w14:textId="7BBC60ED" w:rsidR="00647F7D" w:rsidRPr="00647F7D" w:rsidRDefault="00A94416" w:rsidP="00647F7D">
      <w:pPr>
        <w:jc w:val="both"/>
        <w:rPr>
          <w:rFonts w:cs="Batang"/>
          <w:sz w:val="20"/>
          <w:szCs w:val="20"/>
          <w:lang w:val="en-GB" w:eastAsia="en-US"/>
        </w:rPr>
      </w:pPr>
      <w:r>
        <w:rPr>
          <w:rFonts w:cs="Batang"/>
          <w:sz w:val="20"/>
          <w:szCs w:val="20"/>
          <w:lang w:val="en-GB" w:eastAsia="en-US"/>
        </w:rPr>
        <w:t xml:space="preserve">In current specification, </w:t>
      </w:r>
      <w:r w:rsidRPr="00A94416">
        <w:rPr>
          <w:rFonts w:cs="Batang"/>
          <w:sz w:val="20"/>
          <w:szCs w:val="20"/>
          <w:lang w:val="en-GB" w:eastAsia="en-US"/>
        </w:rPr>
        <w:t xml:space="preserve">TDAI bit-field in </w:t>
      </w:r>
      <w:r>
        <w:rPr>
          <w:rFonts w:cs="Batang"/>
          <w:sz w:val="20"/>
          <w:szCs w:val="20"/>
          <w:lang w:val="en-GB" w:eastAsia="en-US"/>
        </w:rPr>
        <w:t xml:space="preserve">uplink </w:t>
      </w:r>
      <w:r w:rsidRPr="00A94416">
        <w:rPr>
          <w:rFonts w:cs="Batang"/>
          <w:sz w:val="20"/>
          <w:szCs w:val="20"/>
          <w:lang w:val="en-GB" w:eastAsia="en-US"/>
        </w:rPr>
        <w:t>DCI indicates number of HARQ-ACK bits that shall be multiplexed on PUSCH</w:t>
      </w:r>
      <w:r>
        <w:rPr>
          <w:rFonts w:cs="Batang"/>
          <w:sz w:val="20"/>
          <w:szCs w:val="20"/>
          <w:lang w:val="en-GB" w:eastAsia="en-US"/>
        </w:rPr>
        <w:t xml:space="preserve">. More precisely, </w:t>
      </w:r>
      <w:r w:rsidRPr="00A94416">
        <w:rPr>
          <w:rFonts w:cs="Batang"/>
          <w:sz w:val="20"/>
          <w:szCs w:val="20"/>
          <w:lang w:val="en-GB" w:eastAsia="en-US"/>
        </w:rPr>
        <w:t>when there is overlapping PUSCHs and PUCCH, up to one PUSCH will be selected for HARQ-ACK multiplexing</w:t>
      </w:r>
      <w:r>
        <w:rPr>
          <w:rFonts w:cs="Batang"/>
          <w:sz w:val="20"/>
          <w:szCs w:val="20"/>
          <w:lang w:val="en-GB" w:eastAsia="en-US"/>
        </w:rPr>
        <w:t>, where no overlapping PUSCHs within the same carrier with the same priority index, is expected. Now in Rel-18, if STxMP for PUSCH+PUSCH is supported</w:t>
      </w:r>
      <w:r w:rsidR="00D44909">
        <w:rPr>
          <w:rFonts w:cs="Batang"/>
          <w:sz w:val="20"/>
          <w:szCs w:val="20"/>
          <w:lang w:val="en-GB" w:eastAsia="en-US"/>
        </w:rPr>
        <w:t xml:space="preserve"> for m-DCI based m-TRP</w:t>
      </w:r>
      <w:r>
        <w:rPr>
          <w:rFonts w:cs="Batang"/>
          <w:sz w:val="20"/>
          <w:szCs w:val="20"/>
          <w:lang w:val="en-GB" w:eastAsia="en-US"/>
        </w:rPr>
        <w:t xml:space="preserve">, </w:t>
      </w:r>
      <w:r w:rsidR="009232EC">
        <w:rPr>
          <w:rFonts w:cs="Batang"/>
          <w:sz w:val="20"/>
          <w:szCs w:val="20"/>
          <w:lang w:val="en-GB" w:eastAsia="en-US"/>
        </w:rPr>
        <w:t>when</w:t>
      </w:r>
      <w:r w:rsidRPr="00A94416">
        <w:rPr>
          <w:rFonts w:cs="Batang"/>
          <w:sz w:val="20"/>
          <w:szCs w:val="20"/>
          <w:lang w:val="en-GB" w:eastAsia="en-US"/>
        </w:rPr>
        <w:t xml:space="preserve"> UE is scheduled with fully or partially overlapping PUSCHs in the time and frequency domain by multiple PDCCHs</w:t>
      </w:r>
      <w:r>
        <w:rPr>
          <w:rFonts w:cs="Batang"/>
          <w:sz w:val="20"/>
          <w:szCs w:val="20"/>
          <w:lang w:val="en-GB" w:eastAsia="en-US"/>
        </w:rPr>
        <w:t xml:space="preserve"> with</w:t>
      </w:r>
      <w:r w:rsidRPr="00A94416">
        <w:rPr>
          <w:rFonts w:cs="Batang"/>
          <w:sz w:val="20"/>
          <w:szCs w:val="20"/>
          <w:lang w:val="en-GB" w:eastAsia="en-US"/>
        </w:rPr>
        <w:t xml:space="preserve"> two different values of </w:t>
      </w:r>
      <w:r w:rsidRPr="00A94416">
        <w:rPr>
          <w:rFonts w:cs="Batang"/>
          <w:i/>
          <w:iCs/>
          <w:sz w:val="20"/>
          <w:szCs w:val="20"/>
          <w:lang w:val="en-GB" w:eastAsia="en-US"/>
        </w:rPr>
        <w:t>coresetPoolIndex</w:t>
      </w:r>
      <w:r w:rsidRPr="00A94416">
        <w:rPr>
          <w:rFonts w:cs="Batang"/>
          <w:sz w:val="20"/>
          <w:szCs w:val="20"/>
          <w:lang w:val="en-GB" w:eastAsia="en-US"/>
        </w:rPr>
        <w:t xml:space="preserve">, TDAI indication </w:t>
      </w:r>
      <w:r>
        <w:rPr>
          <w:rFonts w:cs="Batang"/>
          <w:sz w:val="20"/>
          <w:szCs w:val="20"/>
          <w:lang w:val="en-GB" w:eastAsia="en-US"/>
        </w:rPr>
        <w:t>should be</w:t>
      </w:r>
      <w:r w:rsidRPr="00A94416">
        <w:rPr>
          <w:rFonts w:cs="Batang"/>
          <w:sz w:val="20"/>
          <w:szCs w:val="20"/>
          <w:lang w:val="en-GB" w:eastAsia="en-US"/>
        </w:rPr>
        <w:t xml:space="preserve"> per panel</w:t>
      </w:r>
      <w:r w:rsidR="00647F7D">
        <w:rPr>
          <w:rFonts w:cs="Batang"/>
          <w:sz w:val="20"/>
          <w:szCs w:val="20"/>
          <w:lang w:val="en-GB" w:eastAsia="en-US"/>
        </w:rPr>
        <w:t>, as shown in the following example. In this case,</w:t>
      </w:r>
      <w:r w:rsidR="00647F7D" w:rsidRPr="00647F7D">
        <w:rPr>
          <w:rFonts w:cs="Batang"/>
          <w:sz w:val="20"/>
          <w:szCs w:val="20"/>
          <w:lang w:val="en-GB" w:eastAsia="en-US"/>
        </w:rPr>
        <w:t xml:space="preserve"> UE will multiplex HARQ-ACKs to each PUSCH independently, unlike current spec which only one PUSCH with UL-TDAI not equal to 4 carries HARQ-ACK</w:t>
      </w:r>
    </w:p>
    <w:p w14:paraId="229DC0B2" w14:textId="77777777" w:rsidR="00647F7D" w:rsidRDefault="00647F7D" w:rsidP="00A94416">
      <w:pPr>
        <w:jc w:val="both"/>
        <w:rPr>
          <w:rFonts w:cs="Batang"/>
          <w:sz w:val="20"/>
          <w:szCs w:val="20"/>
          <w:lang w:val="en-GB" w:eastAsia="en-US"/>
        </w:rPr>
      </w:pPr>
    </w:p>
    <w:p w14:paraId="111CDD81" w14:textId="77777777" w:rsidR="00C86403" w:rsidRDefault="00C86403" w:rsidP="00A94416">
      <w:pPr>
        <w:jc w:val="both"/>
        <w:rPr>
          <w:rFonts w:cs="Batang"/>
          <w:sz w:val="20"/>
          <w:szCs w:val="20"/>
          <w:lang w:val="en-GB" w:eastAsia="en-US"/>
        </w:rPr>
      </w:pPr>
    </w:p>
    <w:p w14:paraId="208A0D16" w14:textId="3DA5F50F" w:rsidR="00C86403" w:rsidRDefault="00C86403" w:rsidP="00C86403">
      <w:pPr>
        <w:jc w:val="center"/>
        <w:rPr>
          <w:rFonts w:cs="Batang"/>
          <w:sz w:val="20"/>
          <w:szCs w:val="20"/>
          <w:lang w:val="en-GB" w:eastAsia="en-US"/>
        </w:rPr>
      </w:pPr>
      <w:r w:rsidRPr="00C86403">
        <w:rPr>
          <w:rFonts w:cs="Batang"/>
          <w:noProof/>
          <w:sz w:val="20"/>
          <w:szCs w:val="20"/>
          <w:lang w:val="en-GB" w:eastAsia="en-US"/>
        </w:rPr>
        <w:drawing>
          <wp:inline distT="0" distB="0" distL="0" distR="0" wp14:anchorId="22B70DC7" wp14:editId="59FCDFAF">
            <wp:extent cx="3186803" cy="1716351"/>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225217" cy="1737040"/>
                    </a:xfrm>
                    <a:prstGeom prst="rect">
                      <a:avLst/>
                    </a:prstGeom>
                  </pic:spPr>
                </pic:pic>
              </a:graphicData>
            </a:graphic>
          </wp:inline>
        </w:drawing>
      </w:r>
    </w:p>
    <w:p w14:paraId="0514354D" w14:textId="734D84AB" w:rsidR="00C86403" w:rsidRDefault="00C86403" w:rsidP="00A94416">
      <w:pPr>
        <w:jc w:val="both"/>
        <w:rPr>
          <w:rFonts w:cs="Batang"/>
          <w:sz w:val="20"/>
          <w:szCs w:val="20"/>
          <w:lang w:val="en-GB" w:eastAsia="en-US"/>
        </w:rPr>
      </w:pPr>
    </w:p>
    <w:p w14:paraId="4E7EBBC8" w14:textId="52773DCA" w:rsidR="00C86403" w:rsidRDefault="00C86403" w:rsidP="00C86403">
      <w:pPr>
        <w:pStyle w:val="0Maintext"/>
        <w:spacing w:after="120" w:afterAutospacing="0" w:line="240" w:lineRule="auto"/>
        <w:ind w:firstLine="0"/>
        <w:jc w:val="center"/>
        <w:rPr>
          <w:b/>
          <w:bCs/>
          <w:lang w:val="en-US" w:eastAsia="zh-CN"/>
        </w:rPr>
      </w:pPr>
      <w:r w:rsidRPr="003B6AB3">
        <w:rPr>
          <w:b/>
          <w:bCs/>
          <w:lang w:val="en-US" w:eastAsia="zh-CN"/>
        </w:rPr>
        <w:t xml:space="preserve">Figure </w:t>
      </w:r>
      <w:r>
        <w:rPr>
          <w:b/>
          <w:bCs/>
          <w:lang w:val="en-US" w:eastAsia="zh-CN"/>
        </w:rPr>
        <w:t>3</w:t>
      </w:r>
      <w:r w:rsidRPr="003B6AB3">
        <w:rPr>
          <w:b/>
          <w:bCs/>
          <w:lang w:val="en-US" w:eastAsia="zh-CN"/>
        </w:rPr>
        <w:t xml:space="preserve">: </w:t>
      </w:r>
      <w:r w:rsidRPr="00C86403">
        <w:rPr>
          <w:b/>
          <w:bCs/>
          <w:lang w:val="en-US" w:eastAsia="zh-CN"/>
        </w:rPr>
        <w:t>TDAI indication for dynamic HARQ-ACK codebook</w:t>
      </w:r>
      <w:r>
        <w:rPr>
          <w:b/>
          <w:bCs/>
          <w:lang w:val="en-US" w:eastAsia="zh-CN"/>
        </w:rPr>
        <w:t xml:space="preserve"> and m-DCI based STxMP</w:t>
      </w:r>
    </w:p>
    <w:p w14:paraId="438A3CD5" w14:textId="77777777" w:rsidR="00647F7D" w:rsidRPr="003B6AB3" w:rsidRDefault="00647F7D" w:rsidP="00C86403">
      <w:pPr>
        <w:pStyle w:val="0Maintext"/>
        <w:spacing w:after="120" w:afterAutospacing="0" w:line="240" w:lineRule="auto"/>
        <w:ind w:firstLine="0"/>
        <w:jc w:val="center"/>
        <w:rPr>
          <w:b/>
          <w:bCs/>
          <w:lang w:val="en-US" w:eastAsia="zh-CN"/>
        </w:rPr>
      </w:pPr>
    </w:p>
    <w:p w14:paraId="0A920349" w14:textId="7720D240" w:rsidR="00647F7D" w:rsidRPr="00647F7D" w:rsidRDefault="00647F7D" w:rsidP="00647F7D">
      <w:pPr>
        <w:tabs>
          <w:tab w:val="left" w:pos="640"/>
        </w:tabs>
        <w:jc w:val="both"/>
        <w:rPr>
          <w:rFonts w:cs="Batang"/>
          <w:sz w:val="20"/>
          <w:szCs w:val="20"/>
          <w:lang w:eastAsia="en-US"/>
        </w:rPr>
      </w:pPr>
      <w:r w:rsidRPr="00647F7D">
        <w:rPr>
          <w:rFonts w:cs="Batang"/>
          <w:b/>
          <w:bCs/>
          <w:i/>
          <w:iCs/>
          <w:sz w:val="20"/>
          <w:szCs w:val="20"/>
          <w:lang w:eastAsia="en-US"/>
        </w:rPr>
        <w:t xml:space="preserve">Proposal </w:t>
      </w:r>
      <w:r w:rsidR="00BB2711">
        <w:rPr>
          <w:rFonts w:cs="Batang"/>
          <w:b/>
          <w:bCs/>
          <w:i/>
          <w:iCs/>
          <w:sz w:val="20"/>
          <w:szCs w:val="20"/>
          <w:lang w:eastAsia="en-US"/>
        </w:rPr>
        <w:t>9</w:t>
      </w:r>
      <w:r w:rsidRPr="00647F7D">
        <w:rPr>
          <w:rFonts w:cs="Batang"/>
          <w:b/>
          <w:bCs/>
          <w:i/>
          <w:iCs/>
          <w:sz w:val="20"/>
          <w:szCs w:val="20"/>
          <w:lang w:eastAsia="en-US"/>
        </w:rPr>
        <w:t xml:space="preserve">: </w:t>
      </w:r>
      <w:r w:rsidRPr="00647F7D">
        <w:rPr>
          <w:rFonts w:cs="Batang"/>
          <w:b/>
          <w:bCs/>
          <w:i/>
          <w:iCs/>
          <w:sz w:val="20"/>
          <w:szCs w:val="20"/>
          <w:lang w:val="en-GB" w:eastAsia="en-US"/>
        </w:rPr>
        <w:t>If UE is scheduled with fully or partially overlapping PUSCHs in the time and frequency domain by multiple PDCCHs</w:t>
      </w:r>
      <w:r>
        <w:rPr>
          <w:rFonts w:cs="Batang"/>
          <w:b/>
          <w:bCs/>
          <w:i/>
          <w:iCs/>
          <w:sz w:val="20"/>
          <w:szCs w:val="20"/>
          <w:lang w:val="en-GB" w:eastAsia="en-US"/>
        </w:rPr>
        <w:t xml:space="preserve"> </w:t>
      </w:r>
      <w:r w:rsidR="009232EC" w:rsidRPr="009232EC">
        <w:rPr>
          <w:rFonts w:cs="Batang"/>
          <w:b/>
          <w:bCs/>
          <w:i/>
          <w:iCs/>
          <w:sz w:val="20"/>
          <w:szCs w:val="20"/>
          <w:lang w:eastAsia="en-US"/>
        </w:rPr>
        <w:t>that are associated to different ControlResourceSets having different values of coresetPoolIndex</w:t>
      </w:r>
      <w:r w:rsidRPr="00647F7D">
        <w:rPr>
          <w:rFonts w:cs="Batang"/>
          <w:b/>
          <w:bCs/>
          <w:i/>
          <w:iCs/>
          <w:sz w:val="20"/>
          <w:szCs w:val="20"/>
          <w:lang w:val="en-GB" w:eastAsia="en-US"/>
        </w:rPr>
        <w:t>, TDAI indication is per panel</w:t>
      </w:r>
      <w:r w:rsidR="009232EC">
        <w:rPr>
          <w:rFonts w:cs="Batang"/>
          <w:b/>
          <w:bCs/>
          <w:i/>
          <w:iCs/>
          <w:sz w:val="20"/>
          <w:szCs w:val="20"/>
          <w:lang w:val="en-GB" w:eastAsia="en-US"/>
        </w:rPr>
        <w:t xml:space="preserve">. </w:t>
      </w:r>
    </w:p>
    <w:p w14:paraId="7FE77FB5" w14:textId="77777777" w:rsidR="00C86403" w:rsidRPr="00A94416" w:rsidRDefault="00C86403" w:rsidP="00A94416">
      <w:pPr>
        <w:jc w:val="both"/>
        <w:rPr>
          <w:rFonts w:cs="Batang"/>
          <w:sz w:val="20"/>
          <w:szCs w:val="20"/>
          <w:lang w:val="en-GB" w:eastAsia="en-US"/>
        </w:rPr>
      </w:pPr>
    </w:p>
    <w:p w14:paraId="665E6687" w14:textId="533AC34B" w:rsidR="005070A9" w:rsidRPr="00115255" w:rsidRDefault="005070A9" w:rsidP="005070A9">
      <w:pPr>
        <w:pStyle w:val="Heading1"/>
      </w:pPr>
      <w:r>
        <w:t>Simultaneous multi-beam PUCCH transmissions</w:t>
      </w:r>
    </w:p>
    <w:p w14:paraId="32982875" w14:textId="77777777" w:rsidR="00665227" w:rsidRDefault="00F651FB" w:rsidP="00665227">
      <w:pPr>
        <w:pStyle w:val="0Maintext"/>
        <w:spacing w:line="240" w:lineRule="auto"/>
        <w:ind w:firstLine="0"/>
      </w:pPr>
      <w:r w:rsidRPr="00F651FB">
        <w:t>In NR R17, UE can transmit multiple repetitions of a PUCCH resource across different UL beams, where repetitions are TDM:</w:t>
      </w:r>
    </w:p>
    <w:p w14:paraId="0A6542CC" w14:textId="77777777" w:rsidR="00665227" w:rsidRDefault="00F651FB" w:rsidP="00665227">
      <w:pPr>
        <w:pStyle w:val="0Maintext"/>
        <w:numPr>
          <w:ilvl w:val="0"/>
          <w:numId w:val="24"/>
        </w:numPr>
        <w:spacing w:line="240" w:lineRule="auto"/>
      </w:pPr>
      <w:r w:rsidRPr="00F651FB">
        <w:t>Same PUCCH resource with the same UCI is repeated in intra-slot (scheme 3) or inter-slot (scheme 1)</w:t>
      </w:r>
    </w:p>
    <w:p w14:paraId="39A16C0E" w14:textId="77777777" w:rsidR="00665227" w:rsidRDefault="00F651FB" w:rsidP="00665227">
      <w:pPr>
        <w:pStyle w:val="0Maintext"/>
        <w:numPr>
          <w:ilvl w:val="1"/>
          <w:numId w:val="24"/>
        </w:numPr>
        <w:spacing w:line="240" w:lineRule="auto"/>
      </w:pPr>
      <w:r w:rsidRPr="00F651FB">
        <w:t>two spatial relation info’s (</w:t>
      </w:r>
      <w:r w:rsidRPr="00F651FB">
        <w:rPr>
          <w:i/>
          <w:iCs/>
        </w:rPr>
        <w:t>PUCCH-SpatialRelationInfo</w:t>
      </w:r>
      <w:r w:rsidRPr="00F651FB">
        <w:t>) can be activated via MAC CE (38.213, Sec. 6.1.3.25), and/or</w:t>
      </w:r>
    </w:p>
    <w:p w14:paraId="02CA4CB6" w14:textId="77777777" w:rsidR="00665227" w:rsidRDefault="00F651FB" w:rsidP="00665227">
      <w:pPr>
        <w:pStyle w:val="0Maintext"/>
        <w:numPr>
          <w:ilvl w:val="1"/>
          <w:numId w:val="24"/>
        </w:numPr>
        <w:spacing w:line="240" w:lineRule="auto"/>
      </w:pPr>
      <w:r w:rsidRPr="00F651FB">
        <w:t xml:space="preserve">two PUCCH power control parameter sets </w:t>
      </w:r>
      <w:proofErr w:type="gramStart"/>
      <w:r w:rsidRPr="00F651FB">
        <w:t>is</w:t>
      </w:r>
      <w:proofErr w:type="gramEnd"/>
      <w:r w:rsidRPr="00F651FB">
        <w:t xml:space="preserve"> activated via MAC-CE</w:t>
      </w:r>
    </w:p>
    <w:p w14:paraId="353836A6" w14:textId="1E9D3E75" w:rsidR="00C946A3" w:rsidRPr="00C66506" w:rsidRDefault="00F651FB" w:rsidP="00665227">
      <w:pPr>
        <w:pStyle w:val="0Maintext"/>
        <w:numPr>
          <w:ilvl w:val="0"/>
          <w:numId w:val="24"/>
        </w:numPr>
        <w:spacing w:line="240" w:lineRule="auto"/>
      </w:pPr>
      <w:r w:rsidRPr="00665227">
        <w:rPr>
          <w:lang w:val="en-US"/>
        </w:rPr>
        <w:t>If number of repetitions is more than 2, PUCCH mapping to beam can be cyclic or sequential</w:t>
      </w:r>
    </w:p>
    <w:p w14:paraId="43B8F956" w14:textId="49E20FA6" w:rsidR="00E031A1" w:rsidRDefault="00E031A1" w:rsidP="00E031A1">
      <w:pPr>
        <w:pStyle w:val="Heading2"/>
      </w:pPr>
      <w:r>
        <w:t>PUCCH+PUCCH</w:t>
      </w:r>
      <w:r w:rsidR="00026DF9">
        <w:t xml:space="preserve"> indication</w:t>
      </w:r>
      <w:r>
        <w:t xml:space="preserve"> </w:t>
      </w:r>
    </w:p>
    <w:p w14:paraId="66E9C81B" w14:textId="77777777" w:rsidR="00C66506" w:rsidRDefault="00C66506" w:rsidP="00C66506">
      <w:pPr>
        <w:pStyle w:val="0Maintext"/>
        <w:spacing w:line="240" w:lineRule="auto"/>
        <w:ind w:firstLine="0"/>
        <w:rPr>
          <w:lang w:val="en-US"/>
        </w:rPr>
      </w:pPr>
      <w:r w:rsidRPr="00C66506">
        <w:rPr>
          <w:lang w:val="en-US"/>
        </w:rPr>
        <w:t>In RAN1#109-e, it has been discussed to study and evaluate the following schemes for STxMP PUCCH transmission in single-DCI based mTRP:</w:t>
      </w:r>
    </w:p>
    <w:p w14:paraId="171B4695" w14:textId="77777777" w:rsidR="00C66506" w:rsidRDefault="00C66506" w:rsidP="00C66506">
      <w:pPr>
        <w:pStyle w:val="0Maintext"/>
        <w:numPr>
          <w:ilvl w:val="0"/>
          <w:numId w:val="25"/>
        </w:numPr>
        <w:spacing w:line="240" w:lineRule="auto"/>
        <w:rPr>
          <w:lang w:val="en-US"/>
        </w:rPr>
      </w:pPr>
      <w:r w:rsidRPr="00C66506">
        <w:rPr>
          <w:lang w:val="en-US"/>
        </w:rPr>
        <w:t>PUCCH FDM-A scheme: different frequency domain parts of one PUCCH resource are transmitted by two different UE panels.</w:t>
      </w:r>
    </w:p>
    <w:p w14:paraId="32A3DEBA" w14:textId="77777777" w:rsidR="00C66506" w:rsidRDefault="00C66506" w:rsidP="00C66506">
      <w:pPr>
        <w:pStyle w:val="0Maintext"/>
        <w:numPr>
          <w:ilvl w:val="0"/>
          <w:numId w:val="25"/>
        </w:numPr>
        <w:spacing w:line="240" w:lineRule="auto"/>
        <w:rPr>
          <w:lang w:val="en-US"/>
        </w:rPr>
      </w:pPr>
      <w:r w:rsidRPr="00C66506">
        <w:rPr>
          <w:lang w:val="en-US"/>
        </w:rPr>
        <w:t>PUCCH FDM-B scheme: two FDM-ed PUCCH transmission occasion of the same UCI with the same PUCCH format are transmitted from two different UE panels</w:t>
      </w:r>
    </w:p>
    <w:p w14:paraId="7A44BA6B" w14:textId="77777777" w:rsidR="00E031A1" w:rsidRDefault="00C66506" w:rsidP="00E031A1">
      <w:pPr>
        <w:pStyle w:val="0Maintext"/>
        <w:numPr>
          <w:ilvl w:val="0"/>
          <w:numId w:val="25"/>
        </w:numPr>
        <w:spacing w:line="240" w:lineRule="auto"/>
        <w:rPr>
          <w:lang w:val="en-US"/>
        </w:rPr>
      </w:pPr>
      <w:r w:rsidRPr="00C66506">
        <w:rPr>
          <w:lang w:val="en-US"/>
        </w:rPr>
        <w:t>PUCCH SFN scheme: The same PUCCH/PUCCH-DMRS is transmitted from two different UE panels with simultaneously</w:t>
      </w:r>
    </w:p>
    <w:p w14:paraId="47E0F553" w14:textId="27CEBC0D" w:rsidR="00E031A1" w:rsidRDefault="00E031A1" w:rsidP="00336BA8">
      <w:pPr>
        <w:pStyle w:val="0Maintext"/>
        <w:spacing w:line="240" w:lineRule="auto"/>
        <w:ind w:firstLine="0"/>
      </w:pPr>
      <w:r w:rsidRPr="00E031A1">
        <w:lastRenderedPageBreak/>
        <w:t>For simultaneous transmission of PUCCH over multi-panel</w:t>
      </w:r>
      <w:r>
        <w:t xml:space="preserve"> using a single DCI, </w:t>
      </w:r>
      <w:r w:rsidRPr="00E031A1">
        <w:t>the</w:t>
      </w:r>
      <w:r w:rsidR="00336BA8">
        <w:t xml:space="preserve"> STxMP scheme</w:t>
      </w:r>
      <w:r w:rsidRPr="00E031A1">
        <w:t xml:space="preserve"> indication </w:t>
      </w:r>
      <w:r w:rsidR="00336BA8">
        <w:t>can be</w:t>
      </w:r>
      <w:r w:rsidRPr="00E031A1">
        <w:t xml:space="preserve"> as part of RRC PUCCH resource configuration</w:t>
      </w:r>
      <w:r w:rsidR="00336BA8">
        <w:t xml:space="preserve">. For example, </w:t>
      </w:r>
      <w:r w:rsidRPr="00E031A1">
        <w:t>a PUCCH resource configuration is tagged with FDM-A, or FDM-B, or SFN in RRC configuration</w:t>
      </w:r>
      <w:r w:rsidR="00336BA8">
        <w:t xml:space="preserve">. </w:t>
      </w:r>
      <w:r w:rsidRPr="00E031A1">
        <w:t>Once that PUCCH resource in selected by DCI (or MAC-CE), UE is indicated to perform STxMP for PUCCH transmission</w:t>
      </w:r>
      <w:r w:rsidR="00336BA8">
        <w:t>, subject to UE capability,</w:t>
      </w:r>
      <w:r w:rsidRPr="00E031A1">
        <w:t xml:space="preserve"> with the corresponding scheme</w:t>
      </w:r>
      <w:r w:rsidR="00336BA8">
        <w:t>.</w:t>
      </w:r>
    </w:p>
    <w:p w14:paraId="2CDB5C23" w14:textId="01D59110" w:rsidR="00650026" w:rsidRDefault="00336BA8" w:rsidP="00650026">
      <w:pPr>
        <w:pStyle w:val="0Maintext"/>
        <w:spacing w:after="120" w:afterAutospacing="0" w:line="240" w:lineRule="auto"/>
        <w:ind w:firstLine="0"/>
        <w:rPr>
          <w:b/>
          <w:bCs/>
          <w:i/>
          <w:iCs/>
          <w:lang w:val="en-US"/>
        </w:rPr>
      </w:pPr>
      <w:r w:rsidRPr="00E96C6C">
        <w:rPr>
          <w:b/>
          <w:bCs/>
          <w:i/>
          <w:iCs/>
          <w:lang w:val="en-US" w:eastAsia="zh-CN"/>
        </w:rPr>
        <w:t xml:space="preserve">Proposal </w:t>
      </w:r>
      <w:r>
        <w:rPr>
          <w:b/>
          <w:bCs/>
          <w:i/>
          <w:iCs/>
          <w:lang w:val="en-US" w:eastAsia="zh-CN"/>
        </w:rPr>
        <w:t>1</w:t>
      </w:r>
      <w:r w:rsidR="002226FF">
        <w:rPr>
          <w:b/>
          <w:bCs/>
          <w:i/>
          <w:iCs/>
          <w:lang w:val="en-US" w:eastAsia="zh-CN"/>
        </w:rPr>
        <w:t>0</w:t>
      </w:r>
      <w:r w:rsidRPr="00E96C6C">
        <w:rPr>
          <w:b/>
          <w:bCs/>
          <w:i/>
          <w:iCs/>
          <w:lang w:val="en-US" w:eastAsia="zh-CN"/>
        </w:rPr>
        <w:t xml:space="preserve">: </w:t>
      </w:r>
      <w:r w:rsidR="005A5EEA" w:rsidRPr="005A5EEA">
        <w:rPr>
          <w:b/>
          <w:bCs/>
          <w:i/>
          <w:iCs/>
          <w:lang w:val="en-US"/>
        </w:rPr>
        <w:t xml:space="preserve">For simultaneous transmission of PUCCH over multi-panel (STxMP), UE will be indicated about </w:t>
      </w:r>
      <w:r w:rsidR="00650026">
        <w:rPr>
          <w:b/>
          <w:bCs/>
          <w:i/>
          <w:iCs/>
          <w:lang w:val="en-US"/>
        </w:rPr>
        <w:t xml:space="preserve">the </w:t>
      </w:r>
      <w:r w:rsidR="005A5EEA" w:rsidRPr="005A5EEA">
        <w:rPr>
          <w:b/>
          <w:bCs/>
          <w:i/>
          <w:iCs/>
          <w:lang w:val="en-US"/>
        </w:rPr>
        <w:t xml:space="preserve">STxMP scheme in a single-DCI, </w:t>
      </w:r>
      <w:r w:rsidR="00650026" w:rsidRPr="00650026">
        <w:rPr>
          <w:b/>
          <w:bCs/>
          <w:i/>
          <w:iCs/>
          <w:lang w:val="en-US"/>
        </w:rPr>
        <w:t>as part of RRC PUCCH resource configuration</w:t>
      </w:r>
    </w:p>
    <w:p w14:paraId="66C54267" w14:textId="77777777" w:rsidR="00650026" w:rsidRDefault="00650026" w:rsidP="00650026">
      <w:pPr>
        <w:pStyle w:val="0Maintext"/>
        <w:numPr>
          <w:ilvl w:val="0"/>
          <w:numId w:val="26"/>
        </w:numPr>
        <w:spacing w:after="120" w:afterAutospacing="0" w:line="240" w:lineRule="auto"/>
        <w:rPr>
          <w:b/>
          <w:bCs/>
          <w:i/>
          <w:iCs/>
          <w:lang w:val="en-US"/>
        </w:rPr>
      </w:pPr>
      <w:r w:rsidRPr="00650026">
        <w:rPr>
          <w:b/>
          <w:bCs/>
          <w:i/>
          <w:iCs/>
          <w:lang w:val="en-US"/>
        </w:rPr>
        <w:t>a PUCCH resource configuration is tagged with FDM-A, or FDM-B, or SFN in RRC configuration</w:t>
      </w:r>
    </w:p>
    <w:p w14:paraId="5BD4062F" w14:textId="007F408E" w:rsidR="00650026" w:rsidRDefault="00650026" w:rsidP="00650026">
      <w:pPr>
        <w:pStyle w:val="0Maintext"/>
        <w:numPr>
          <w:ilvl w:val="0"/>
          <w:numId w:val="26"/>
        </w:numPr>
        <w:spacing w:after="120" w:afterAutospacing="0" w:line="240" w:lineRule="auto"/>
        <w:rPr>
          <w:b/>
          <w:bCs/>
          <w:i/>
          <w:iCs/>
          <w:lang w:val="en-US"/>
        </w:rPr>
      </w:pPr>
      <w:r w:rsidRPr="00650026">
        <w:rPr>
          <w:b/>
          <w:bCs/>
          <w:i/>
          <w:iCs/>
          <w:lang w:val="en-US"/>
        </w:rPr>
        <w:t>Once that PUCCH resource in selected, UE is indicated to perform STxMP for PUCCH transmission with the corresponding scheme</w:t>
      </w:r>
    </w:p>
    <w:p w14:paraId="2CDC349F" w14:textId="77777777" w:rsidR="00026DF9" w:rsidRPr="00650026" w:rsidRDefault="00026DF9" w:rsidP="00026DF9">
      <w:pPr>
        <w:pStyle w:val="0Maintext"/>
        <w:spacing w:after="120" w:afterAutospacing="0" w:line="240" w:lineRule="auto"/>
        <w:ind w:firstLine="0"/>
        <w:rPr>
          <w:b/>
          <w:bCs/>
          <w:i/>
          <w:iCs/>
          <w:lang w:val="en-US"/>
        </w:rPr>
      </w:pPr>
    </w:p>
    <w:p w14:paraId="319B6700" w14:textId="2C7FF69F" w:rsidR="007A1F9E" w:rsidRDefault="007A1F9E" w:rsidP="007A1F9E">
      <w:pPr>
        <w:pStyle w:val="Heading1"/>
      </w:pPr>
      <w:r>
        <w:t>Conclusion</w:t>
      </w:r>
    </w:p>
    <w:p w14:paraId="26C5E5B7" w14:textId="1CCD38FB" w:rsidR="00B24932" w:rsidRDefault="007A1F9E" w:rsidP="00B24932">
      <w:pPr>
        <w:pStyle w:val="0Maintext"/>
        <w:spacing w:after="120" w:afterAutospacing="0" w:line="240" w:lineRule="auto"/>
        <w:ind w:firstLine="0"/>
        <w:rPr>
          <w:lang w:val="en-US" w:eastAsia="zh-CN"/>
        </w:rPr>
      </w:pPr>
      <w:r>
        <w:rPr>
          <w:lang w:val="en-US" w:eastAsia="zh-CN"/>
        </w:rPr>
        <w:t xml:space="preserve">In this contribution, we </w:t>
      </w:r>
      <w:r w:rsidR="00973A25">
        <w:rPr>
          <w:lang w:val="en-US" w:eastAsia="zh-CN"/>
        </w:rPr>
        <w:t xml:space="preserve">provided some </w:t>
      </w:r>
      <w:r w:rsidR="00620C29">
        <w:rPr>
          <w:lang w:val="en-US" w:eastAsia="zh-CN"/>
        </w:rPr>
        <w:t>views</w:t>
      </w:r>
      <w:r w:rsidR="001C3DE0">
        <w:rPr>
          <w:lang w:val="en-US" w:eastAsia="zh-CN"/>
        </w:rPr>
        <w:t xml:space="preserve"> on </w:t>
      </w:r>
      <w:r w:rsidR="00620C29">
        <w:rPr>
          <w:lang w:val="en-US" w:eastAsia="zh-CN"/>
        </w:rPr>
        <w:t xml:space="preserve">multi-panel simultaneous </w:t>
      </w:r>
      <w:r w:rsidR="004E531C">
        <w:rPr>
          <w:lang w:val="en-US" w:eastAsia="zh-CN"/>
        </w:rPr>
        <w:t xml:space="preserve">uplink </w:t>
      </w:r>
      <w:r w:rsidR="00620C29">
        <w:rPr>
          <w:lang w:val="en-US" w:eastAsia="zh-CN"/>
        </w:rPr>
        <w:t>transmissions</w:t>
      </w:r>
      <w:r w:rsidR="002F3060">
        <w:rPr>
          <w:lang w:val="en-US" w:eastAsia="zh-CN"/>
        </w:rPr>
        <w:t>.</w:t>
      </w:r>
      <w:r>
        <w:rPr>
          <w:lang w:val="en-US" w:eastAsia="zh-CN"/>
        </w:rPr>
        <w:t xml:space="preserve"> Based on </w:t>
      </w:r>
      <w:r w:rsidR="00620C29">
        <w:rPr>
          <w:lang w:val="en-US" w:eastAsia="zh-CN"/>
        </w:rPr>
        <w:t>what we discussed</w:t>
      </w:r>
      <w:r>
        <w:rPr>
          <w:lang w:val="en-US" w:eastAsia="zh-CN"/>
        </w:rPr>
        <w:t xml:space="preserve">, the following </w:t>
      </w:r>
      <w:r w:rsidR="00B03184">
        <w:rPr>
          <w:lang w:val="en-US" w:eastAsia="zh-CN"/>
        </w:rPr>
        <w:t>proposals</w:t>
      </w:r>
      <w:r>
        <w:rPr>
          <w:lang w:val="en-US" w:eastAsia="zh-CN"/>
        </w:rPr>
        <w:t xml:space="preserve"> </w:t>
      </w:r>
      <w:r w:rsidR="00620C29">
        <w:rPr>
          <w:lang w:val="en-US" w:eastAsia="zh-CN"/>
        </w:rPr>
        <w:t>are made:</w:t>
      </w:r>
    </w:p>
    <w:p w14:paraId="47BB4146" w14:textId="77777777" w:rsidR="00C31E5B" w:rsidRDefault="00C31E5B" w:rsidP="00C31E5B">
      <w:pPr>
        <w:pStyle w:val="0Maintext"/>
        <w:spacing w:after="120" w:afterAutospacing="0" w:line="240" w:lineRule="auto"/>
        <w:ind w:firstLine="0"/>
        <w:rPr>
          <w:b/>
          <w:bCs/>
          <w:i/>
          <w:iCs/>
          <w:lang w:val="en-US" w:eastAsia="zh-CN"/>
        </w:rPr>
      </w:pPr>
      <w:r w:rsidRPr="00E96C6C">
        <w:rPr>
          <w:b/>
          <w:bCs/>
          <w:i/>
          <w:iCs/>
          <w:lang w:val="en-US" w:eastAsia="zh-CN"/>
        </w:rPr>
        <w:t>Proposa</w:t>
      </w:r>
      <w:r>
        <w:rPr>
          <w:b/>
          <w:bCs/>
          <w:i/>
          <w:iCs/>
          <w:lang w:val="en-US" w:eastAsia="zh-CN"/>
        </w:rPr>
        <w:t xml:space="preserve">l </w:t>
      </w:r>
      <w:r w:rsidRPr="00E96C6C">
        <w:rPr>
          <w:b/>
          <w:bCs/>
          <w:i/>
          <w:iCs/>
          <w:lang w:val="en-US" w:eastAsia="zh-CN"/>
        </w:rPr>
        <w:t xml:space="preserve">1: </w:t>
      </w:r>
      <w:r>
        <w:rPr>
          <w:b/>
          <w:bCs/>
          <w:i/>
          <w:iCs/>
          <w:lang w:val="en-US" w:eastAsia="zh-CN"/>
        </w:rPr>
        <w:t>For SDM STxMP, PUSCH with two codewords is not supported.</w:t>
      </w:r>
    </w:p>
    <w:p w14:paraId="75C3FE62" w14:textId="77777777" w:rsidR="00C31E5B" w:rsidRDefault="00C31E5B" w:rsidP="00C31E5B">
      <w:pPr>
        <w:pStyle w:val="0Maintext"/>
        <w:spacing w:after="120" w:afterAutospacing="0" w:line="240" w:lineRule="auto"/>
        <w:ind w:firstLine="0"/>
        <w:rPr>
          <w:b/>
          <w:bCs/>
          <w:i/>
          <w:iCs/>
          <w:lang w:val="en-US" w:eastAsia="zh-CN"/>
        </w:rPr>
      </w:pPr>
      <w:r>
        <w:rPr>
          <w:b/>
          <w:bCs/>
          <w:i/>
          <w:iCs/>
          <w:lang w:val="en-US" w:eastAsia="zh-CN"/>
        </w:rPr>
        <w:t xml:space="preserve">Proposal 2: For SDM STxMP, </w:t>
      </w:r>
      <w:r w:rsidRPr="002A1F80">
        <w:rPr>
          <w:b/>
          <w:bCs/>
          <w:i/>
          <w:iCs/>
          <w:lang w:val="en-US" w:eastAsia="zh-CN"/>
        </w:rPr>
        <w:t xml:space="preserve">FDRA bit-field indicates </w:t>
      </w:r>
      <w:r w:rsidRPr="008A33FA">
        <w:rPr>
          <w:b/>
          <w:bCs/>
          <w:i/>
          <w:iCs/>
          <w:lang w:val="en-US" w:eastAsia="zh-CN"/>
        </w:rPr>
        <w:t xml:space="preserve">a </w:t>
      </w:r>
      <w:r>
        <w:rPr>
          <w:b/>
          <w:bCs/>
          <w:i/>
          <w:iCs/>
          <w:lang w:val="en-US" w:eastAsia="zh-CN"/>
        </w:rPr>
        <w:t>PUSCH</w:t>
      </w:r>
      <w:r w:rsidRPr="008A33FA">
        <w:rPr>
          <w:b/>
          <w:bCs/>
          <w:i/>
          <w:iCs/>
          <w:lang w:val="en-US" w:eastAsia="zh-CN"/>
        </w:rPr>
        <w:t xml:space="preserve"> transmission occasion that is used by both </w:t>
      </w:r>
      <w:r>
        <w:rPr>
          <w:b/>
          <w:bCs/>
          <w:i/>
          <w:iCs/>
          <w:lang w:val="en-US" w:eastAsia="zh-CN"/>
        </w:rPr>
        <w:t>panels</w:t>
      </w:r>
      <w:r w:rsidRPr="008A33FA">
        <w:rPr>
          <w:b/>
          <w:bCs/>
          <w:i/>
          <w:iCs/>
          <w:lang w:val="en-US" w:eastAsia="zh-CN"/>
        </w:rPr>
        <w:t xml:space="preserve">, although different layers of that single TB are transmitted by different </w:t>
      </w:r>
      <w:r>
        <w:rPr>
          <w:b/>
          <w:bCs/>
          <w:i/>
          <w:iCs/>
          <w:lang w:val="en-US" w:eastAsia="zh-CN"/>
        </w:rPr>
        <w:t>panels</w:t>
      </w:r>
      <w:r w:rsidRPr="00E96C6C">
        <w:rPr>
          <w:b/>
          <w:bCs/>
          <w:i/>
          <w:iCs/>
          <w:lang w:val="en-US" w:eastAsia="zh-CN"/>
        </w:rPr>
        <w:t>.</w:t>
      </w:r>
    </w:p>
    <w:p w14:paraId="0F2FCD1D" w14:textId="77777777" w:rsidR="00C31E5B" w:rsidRDefault="00C31E5B" w:rsidP="00C31E5B">
      <w:pPr>
        <w:jc w:val="both"/>
        <w:rPr>
          <w:rFonts w:cs="Batang"/>
          <w:szCs w:val="20"/>
        </w:rPr>
      </w:pPr>
    </w:p>
    <w:p w14:paraId="37DC8D54" w14:textId="77777777" w:rsidR="00C31E5B" w:rsidRDefault="00C31E5B" w:rsidP="00C31E5B">
      <w:pPr>
        <w:pStyle w:val="0Maintext"/>
        <w:spacing w:after="120" w:afterAutospacing="0" w:line="240" w:lineRule="auto"/>
        <w:ind w:firstLine="0"/>
        <w:rPr>
          <w:b/>
          <w:bCs/>
          <w:i/>
          <w:iCs/>
        </w:rPr>
      </w:pPr>
      <w:r w:rsidRPr="00E96C6C">
        <w:rPr>
          <w:b/>
          <w:bCs/>
          <w:i/>
          <w:iCs/>
          <w:lang w:val="en-US" w:eastAsia="zh-CN"/>
        </w:rPr>
        <w:t xml:space="preserve">Proposal </w:t>
      </w:r>
      <w:r>
        <w:rPr>
          <w:b/>
          <w:bCs/>
          <w:i/>
          <w:iCs/>
          <w:lang w:val="en-US" w:eastAsia="zh-CN"/>
        </w:rPr>
        <w:t>3</w:t>
      </w:r>
      <w:r w:rsidRPr="00E96C6C">
        <w:rPr>
          <w:b/>
          <w:bCs/>
          <w:i/>
          <w:iCs/>
          <w:lang w:val="en-US" w:eastAsia="zh-CN"/>
        </w:rPr>
        <w:t xml:space="preserve">: </w:t>
      </w:r>
      <w:r>
        <w:rPr>
          <w:b/>
          <w:bCs/>
          <w:i/>
          <w:iCs/>
        </w:rPr>
        <w:t xml:space="preserve">RAN1 should study different PUSCH mapping schemes in terms of UE complexity and/or PUSCH reliability. </w:t>
      </w:r>
    </w:p>
    <w:p w14:paraId="366349C0" w14:textId="77777777" w:rsidR="00C31E5B" w:rsidRDefault="00C31E5B" w:rsidP="00C31E5B">
      <w:pPr>
        <w:pStyle w:val="0Maintext"/>
        <w:spacing w:after="120" w:afterAutospacing="0" w:line="240" w:lineRule="auto"/>
        <w:ind w:firstLine="0"/>
        <w:rPr>
          <w:b/>
          <w:bCs/>
          <w:i/>
          <w:iCs/>
          <w:lang w:val="en-US" w:eastAsia="zh-CN"/>
        </w:rPr>
      </w:pPr>
      <w:r w:rsidRPr="00E96C6C">
        <w:rPr>
          <w:b/>
          <w:bCs/>
          <w:i/>
          <w:iCs/>
          <w:lang w:val="en-US" w:eastAsia="zh-CN"/>
        </w:rPr>
        <w:t xml:space="preserve">Proposal </w:t>
      </w:r>
      <w:r>
        <w:rPr>
          <w:b/>
          <w:bCs/>
          <w:i/>
          <w:iCs/>
          <w:lang w:val="en-US" w:eastAsia="zh-CN"/>
        </w:rPr>
        <w:t>4</w:t>
      </w:r>
      <w:r w:rsidRPr="00E96C6C">
        <w:rPr>
          <w:b/>
          <w:bCs/>
          <w:i/>
          <w:iCs/>
          <w:lang w:val="en-US" w:eastAsia="zh-CN"/>
        </w:rPr>
        <w:t xml:space="preserve">: </w:t>
      </w:r>
      <w:r w:rsidRPr="005A2058">
        <w:rPr>
          <w:b/>
          <w:bCs/>
          <w:i/>
          <w:iCs/>
          <w:lang w:val="en-US" w:eastAsia="zh-CN"/>
        </w:rPr>
        <w:t>For s-DCI</w:t>
      </w:r>
      <w:r>
        <w:rPr>
          <w:b/>
          <w:bCs/>
          <w:i/>
          <w:iCs/>
          <w:lang w:val="en-US" w:eastAsia="zh-CN"/>
        </w:rPr>
        <w:t xml:space="preserve"> based STxMP:</w:t>
      </w:r>
    </w:p>
    <w:p w14:paraId="1A111801" w14:textId="77777777" w:rsidR="00C31E5B" w:rsidRDefault="00C31E5B" w:rsidP="00C31E5B">
      <w:pPr>
        <w:pStyle w:val="0Maintext"/>
        <w:numPr>
          <w:ilvl w:val="0"/>
          <w:numId w:val="20"/>
        </w:numPr>
        <w:spacing w:after="120" w:afterAutospacing="0" w:line="240" w:lineRule="auto"/>
        <w:rPr>
          <w:b/>
          <w:bCs/>
          <w:i/>
          <w:iCs/>
          <w:lang w:val="en-US"/>
        </w:rPr>
      </w:pPr>
      <w:r w:rsidRPr="005A2058">
        <w:rPr>
          <w:b/>
          <w:bCs/>
          <w:i/>
          <w:iCs/>
          <w:lang w:val="en-US" w:eastAsia="zh-CN"/>
        </w:rPr>
        <w:t>For ‘txConfig = nonCode</w:t>
      </w:r>
      <w:r>
        <w:rPr>
          <w:b/>
          <w:bCs/>
          <w:i/>
          <w:iCs/>
          <w:lang w:val="en-US" w:eastAsia="zh-CN"/>
        </w:rPr>
        <w:t>b</w:t>
      </w:r>
      <w:r w:rsidRPr="005A2058">
        <w:rPr>
          <w:b/>
          <w:bCs/>
          <w:i/>
          <w:iCs/>
          <w:lang w:val="en-US" w:eastAsia="zh-CN"/>
        </w:rPr>
        <w:t>ook’: the second SRI bit field assumes all possible ranks</w:t>
      </w:r>
      <w:r>
        <w:rPr>
          <w:b/>
          <w:bCs/>
          <w:i/>
          <w:iCs/>
          <w:lang w:val="en-US" w:eastAsia="zh-CN"/>
        </w:rPr>
        <w:t xml:space="preserve"> that can be indicated by</w:t>
      </w:r>
      <w:r w:rsidRPr="005A2058">
        <w:rPr>
          <w:b/>
          <w:bCs/>
          <w:i/>
          <w:iCs/>
          <w:lang w:val="en-US" w:eastAsia="zh-CN"/>
        </w:rPr>
        <w:t xml:space="preserve"> the corresponding SRS resource se</w:t>
      </w:r>
      <w:r>
        <w:rPr>
          <w:b/>
          <w:bCs/>
          <w:i/>
          <w:iCs/>
          <w:lang w:val="en-US" w:eastAsia="zh-CN"/>
        </w:rPr>
        <w:t>t</w:t>
      </w:r>
      <w:r w:rsidRPr="005A2058">
        <w:rPr>
          <w:b/>
          <w:bCs/>
          <w:i/>
          <w:iCs/>
          <w:lang w:val="en-US" w:eastAsia="zh-CN"/>
        </w:rPr>
        <w:t>, without dependency on the</w:t>
      </w:r>
      <w:r>
        <w:rPr>
          <w:b/>
          <w:bCs/>
          <w:i/>
          <w:iCs/>
          <w:lang w:val="en-US" w:eastAsia="zh-CN"/>
        </w:rPr>
        <w:t xml:space="preserve"> indicated</w:t>
      </w:r>
      <w:r w:rsidRPr="005A2058">
        <w:rPr>
          <w:b/>
          <w:bCs/>
          <w:i/>
          <w:iCs/>
          <w:lang w:val="en-US" w:eastAsia="zh-CN"/>
        </w:rPr>
        <w:t xml:space="preserve"> rank </w:t>
      </w:r>
      <w:r>
        <w:rPr>
          <w:b/>
          <w:bCs/>
          <w:i/>
          <w:iCs/>
          <w:lang w:val="en-US" w:eastAsia="zh-CN"/>
        </w:rPr>
        <w:t>by</w:t>
      </w:r>
      <w:r w:rsidRPr="005A2058">
        <w:rPr>
          <w:b/>
          <w:bCs/>
          <w:i/>
          <w:iCs/>
          <w:lang w:val="en-US" w:eastAsia="zh-CN"/>
        </w:rPr>
        <w:t xml:space="preserve"> the first SRI</w:t>
      </w:r>
      <w:r>
        <w:rPr>
          <w:b/>
          <w:bCs/>
          <w:i/>
          <w:iCs/>
          <w:lang w:val="en-US"/>
        </w:rPr>
        <w:t xml:space="preserve">. </w:t>
      </w:r>
    </w:p>
    <w:p w14:paraId="1CD29C42" w14:textId="77777777" w:rsidR="00C31E5B" w:rsidRPr="005A2058" w:rsidRDefault="00C31E5B" w:rsidP="00C31E5B">
      <w:pPr>
        <w:pStyle w:val="0Maintext"/>
        <w:numPr>
          <w:ilvl w:val="0"/>
          <w:numId w:val="20"/>
        </w:numPr>
        <w:spacing w:after="120" w:afterAutospacing="0" w:line="240" w:lineRule="auto"/>
        <w:rPr>
          <w:b/>
          <w:bCs/>
          <w:i/>
          <w:iCs/>
          <w:lang w:val="en-US"/>
        </w:rPr>
      </w:pPr>
      <w:r w:rsidRPr="005A2058">
        <w:rPr>
          <w:b/>
          <w:bCs/>
          <w:i/>
          <w:iCs/>
          <w:lang w:val="en-US" w:eastAsia="zh-CN"/>
        </w:rPr>
        <w:t>For ‘txConfig = Code</w:t>
      </w:r>
      <w:r>
        <w:rPr>
          <w:b/>
          <w:bCs/>
          <w:i/>
          <w:iCs/>
          <w:lang w:val="en-US" w:eastAsia="zh-CN"/>
        </w:rPr>
        <w:t>b</w:t>
      </w:r>
      <w:r w:rsidRPr="005A2058">
        <w:rPr>
          <w:b/>
          <w:bCs/>
          <w:i/>
          <w:iCs/>
          <w:lang w:val="en-US" w:eastAsia="zh-CN"/>
        </w:rPr>
        <w:t>ook’: the second TPMI bit-field indicates all possible number of layers for the corresponding beam/panel</w:t>
      </w:r>
    </w:p>
    <w:p w14:paraId="489FD084" w14:textId="77777777" w:rsidR="00C31E5B" w:rsidRPr="008E227A" w:rsidRDefault="00C31E5B" w:rsidP="00C31E5B">
      <w:pPr>
        <w:pStyle w:val="0Maintext"/>
        <w:spacing w:line="240" w:lineRule="auto"/>
        <w:ind w:firstLine="0"/>
        <w:rPr>
          <w:lang w:val="en-US"/>
        </w:rPr>
      </w:pPr>
      <w:r w:rsidRPr="00E96C6C">
        <w:rPr>
          <w:b/>
          <w:bCs/>
          <w:i/>
          <w:iCs/>
          <w:lang w:val="en-US" w:eastAsia="zh-CN"/>
        </w:rPr>
        <w:t xml:space="preserve">Proposal </w:t>
      </w:r>
      <w:r>
        <w:rPr>
          <w:b/>
          <w:bCs/>
          <w:i/>
          <w:iCs/>
          <w:lang w:val="en-US" w:eastAsia="zh-CN"/>
        </w:rPr>
        <w:t>5</w:t>
      </w:r>
      <w:r w:rsidRPr="00E96C6C">
        <w:rPr>
          <w:b/>
          <w:bCs/>
          <w:i/>
          <w:iCs/>
          <w:lang w:val="en-US" w:eastAsia="zh-CN"/>
        </w:rPr>
        <w:t xml:space="preserve">: </w:t>
      </w:r>
      <w:r w:rsidRPr="00FD300C">
        <w:rPr>
          <w:b/>
          <w:bCs/>
          <w:i/>
          <w:iCs/>
          <w:lang w:val="en-US" w:eastAsia="zh-CN"/>
        </w:rPr>
        <w:t>Single “Antenna ports” bit-field indicates DMRS ports for the total number of layers</w:t>
      </w:r>
      <w:r>
        <w:rPr>
          <w:b/>
          <w:bCs/>
          <w:i/>
          <w:iCs/>
          <w:lang w:val="en-US" w:eastAsia="zh-CN"/>
        </w:rPr>
        <w:t xml:space="preserve"> r</w:t>
      </w:r>
      <w:r>
        <w:rPr>
          <w:b/>
          <w:bCs/>
          <w:i/>
          <w:iCs/>
          <w:vertAlign w:val="subscript"/>
          <w:lang w:val="en-US" w:eastAsia="zh-CN"/>
        </w:rPr>
        <w:t>1</w:t>
      </w:r>
      <w:r>
        <w:rPr>
          <w:b/>
          <w:bCs/>
          <w:i/>
          <w:iCs/>
          <w:lang w:val="en-US" w:eastAsia="zh-CN"/>
        </w:rPr>
        <w:t>+r</w:t>
      </w:r>
      <w:r>
        <w:rPr>
          <w:b/>
          <w:bCs/>
          <w:i/>
          <w:iCs/>
          <w:vertAlign w:val="subscript"/>
          <w:lang w:val="en-US" w:eastAsia="zh-CN"/>
        </w:rPr>
        <w:t>2</w:t>
      </w:r>
      <w:r w:rsidRPr="00FD300C">
        <w:rPr>
          <w:b/>
          <w:bCs/>
          <w:i/>
          <w:iCs/>
          <w:lang w:val="en-US" w:eastAsia="zh-CN"/>
        </w:rPr>
        <w:t xml:space="preserve"> across both panels</w:t>
      </w:r>
      <w:r>
        <w:rPr>
          <w:b/>
          <w:bCs/>
          <w:i/>
          <w:iCs/>
          <w:lang w:val="en-US" w:eastAsia="zh-CN"/>
        </w:rPr>
        <w:t>, where r</w:t>
      </w:r>
      <w:r>
        <w:rPr>
          <w:b/>
          <w:bCs/>
          <w:i/>
          <w:iCs/>
          <w:vertAlign w:val="subscript"/>
          <w:lang w:val="en-US" w:eastAsia="zh-CN"/>
        </w:rPr>
        <w:t>1</w:t>
      </w:r>
      <w:r>
        <w:rPr>
          <w:b/>
          <w:bCs/>
          <w:i/>
          <w:iCs/>
          <w:lang w:val="en-US" w:eastAsia="zh-CN"/>
        </w:rPr>
        <w:t xml:space="preserve"> represents number of layers</w:t>
      </w:r>
      <w:r w:rsidRPr="008E227A">
        <w:rPr>
          <w:b/>
          <w:bCs/>
          <w:i/>
          <w:iCs/>
          <w:lang w:val="en-US" w:eastAsia="zh-CN"/>
        </w:rPr>
        <w:t xml:space="preserve"> </w:t>
      </w:r>
      <w:r>
        <w:rPr>
          <w:b/>
          <w:bCs/>
          <w:i/>
          <w:iCs/>
          <w:lang w:val="en-US" w:eastAsia="zh-CN"/>
        </w:rPr>
        <w:t>of</w:t>
      </w:r>
      <w:r w:rsidRPr="008E227A">
        <w:rPr>
          <w:b/>
          <w:bCs/>
          <w:i/>
          <w:iCs/>
          <w:lang w:val="en-US" w:eastAsia="zh-CN"/>
        </w:rPr>
        <w:t xml:space="preserve"> the PUSCH corresponding to the first SRI bit-field</w:t>
      </w:r>
    </w:p>
    <w:p w14:paraId="18E1240A" w14:textId="77777777" w:rsidR="00C31E5B" w:rsidRDefault="00C31E5B" w:rsidP="00C31E5B">
      <w:pPr>
        <w:jc w:val="both"/>
        <w:rPr>
          <w:rFonts w:cs="Batang"/>
          <w:sz w:val="20"/>
          <w:szCs w:val="20"/>
          <w:lang w:eastAsia="en-US"/>
        </w:rPr>
      </w:pPr>
    </w:p>
    <w:p w14:paraId="1030580C" w14:textId="77777777" w:rsidR="00C31E5B" w:rsidRDefault="00C31E5B" w:rsidP="00C31E5B">
      <w:pPr>
        <w:pStyle w:val="0Maintext"/>
        <w:spacing w:after="120" w:afterAutospacing="0" w:line="240" w:lineRule="auto"/>
        <w:ind w:firstLine="0"/>
        <w:rPr>
          <w:b/>
          <w:bCs/>
          <w:i/>
          <w:iCs/>
        </w:rPr>
      </w:pPr>
      <w:r w:rsidRPr="00E96C6C">
        <w:rPr>
          <w:b/>
          <w:bCs/>
          <w:i/>
          <w:iCs/>
          <w:lang w:val="en-US" w:eastAsia="zh-CN"/>
        </w:rPr>
        <w:t xml:space="preserve">Proposal </w:t>
      </w:r>
      <w:r>
        <w:rPr>
          <w:b/>
          <w:bCs/>
          <w:i/>
          <w:iCs/>
          <w:lang w:val="en-US" w:eastAsia="zh-CN"/>
        </w:rPr>
        <w:t>6</w:t>
      </w:r>
      <w:r w:rsidRPr="00E96C6C">
        <w:rPr>
          <w:b/>
          <w:bCs/>
          <w:i/>
          <w:iCs/>
          <w:lang w:val="en-US" w:eastAsia="zh-CN"/>
        </w:rPr>
        <w:t xml:space="preserve">: </w:t>
      </w:r>
      <w:r>
        <w:rPr>
          <w:b/>
          <w:bCs/>
          <w:i/>
          <w:iCs/>
        </w:rPr>
        <w:t>For simultaneous transmission of different CGs</w:t>
      </w:r>
    </w:p>
    <w:p w14:paraId="29AE719E" w14:textId="77777777" w:rsidR="00C31E5B" w:rsidRPr="00D84C50" w:rsidRDefault="00C31E5B" w:rsidP="00C31E5B">
      <w:pPr>
        <w:pStyle w:val="0Maintext"/>
        <w:numPr>
          <w:ilvl w:val="0"/>
          <w:numId w:val="20"/>
        </w:numPr>
        <w:spacing w:line="240" w:lineRule="auto"/>
        <w:rPr>
          <w:b/>
          <w:bCs/>
          <w:i/>
          <w:iCs/>
          <w:lang w:val="en-US"/>
        </w:rPr>
      </w:pPr>
      <w:r w:rsidRPr="00D84C50">
        <w:rPr>
          <w:b/>
          <w:bCs/>
          <w:i/>
          <w:iCs/>
          <w:lang w:val="en-US"/>
        </w:rPr>
        <w:t xml:space="preserve">For Type-1 UL CG configuration, UE is indicated about STxMP once UE is configured with two SRS resource sets, each of which is associated to different srs-ResourceIndicator </w:t>
      </w:r>
    </w:p>
    <w:p w14:paraId="24498926" w14:textId="77777777" w:rsidR="00C31E5B" w:rsidRPr="00C65A03" w:rsidRDefault="00C31E5B" w:rsidP="00C31E5B">
      <w:pPr>
        <w:pStyle w:val="0Maintext"/>
        <w:numPr>
          <w:ilvl w:val="0"/>
          <w:numId w:val="20"/>
        </w:numPr>
        <w:spacing w:line="240" w:lineRule="auto"/>
        <w:rPr>
          <w:b/>
          <w:bCs/>
          <w:i/>
          <w:iCs/>
        </w:rPr>
      </w:pPr>
      <w:r w:rsidRPr="00D84C50">
        <w:rPr>
          <w:b/>
          <w:bCs/>
          <w:i/>
          <w:iCs/>
          <w:lang w:val="en-US"/>
        </w:rPr>
        <w:t>For Type-2 UL CG configuration, UE is indicated about STxMP if coreset</w:t>
      </w:r>
      <w:r>
        <w:rPr>
          <w:b/>
          <w:bCs/>
          <w:i/>
          <w:iCs/>
          <w:lang w:val="en-US"/>
        </w:rPr>
        <w:t>P</w:t>
      </w:r>
      <w:r w:rsidRPr="00D84C50">
        <w:rPr>
          <w:b/>
          <w:bCs/>
          <w:i/>
          <w:iCs/>
          <w:lang w:val="en-US"/>
        </w:rPr>
        <w:t>oolIndex associated to each DCI activating the two CG PUSCHs are different</w:t>
      </w:r>
    </w:p>
    <w:p w14:paraId="29956AC9" w14:textId="77777777" w:rsidR="00C31E5B" w:rsidRDefault="00C31E5B" w:rsidP="00C31E5B">
      <w:pPr>
        <w:pStyle w:val="0Maintext"/>
        <w:spacing w:after="120" w:afterAutospacing="0" w:line="240" w:lineRule="auto"/>
        <w:ind w:firstLine="0"/>
        <w:rPr>
          <w:b/>
          <w:bCs/>
          <w:i/>
          <w:iCs/>
        </w:rPr>
      </w:pPr>
      <w:r w:rsidRPr="00E96C6C">
        <w:rPr>
          <w:b/>
          <w:bCs/>
          <w:i/>
          <w:iCs/>
          <w:lang w:val="en-US" w:eastAsia="zh-CN"/>
        </w:rPr>
        <w:t xml:space="preserve">Proposal </w:t>
      </w:r>
      <w:r>
        <w:rPr>
          <w:b/>
          <w:bCs/>
          <w:i/>
          <w:iCs/>
          <w:lang w:val="en-US" w:eastAsia="zh-CN"/>
        </w:rPr>
        <w:t>7</w:t>
      </w:r>
      <w:r w:rsidRPr="00E96C6C">
        <w:rPr>
          <w:b/>
          <w:bCs/>
          <w:i/>
          <w:iCs/>
          <w:lang w:val="en-US" w:eastAsia="zh-CN"/>
        </w:rPr>
        <w:t xml:space="preserve">: </w:t>
      </w:r>
      <w:r>
        <w:rPr>
          <w:b/>
          <w:bCs/>
          <w:i/>
          <w:iCs/>
        </w:rPr>
        <w:t>For STxMP PUSCH+PUSCH transmission:</w:t>
      </w:r>
    </w:p>
    <w:p w14:paraId="642E5CE3" w14:textId="77777777" w:rsidR="00C31E5B" w:rsidRPr="00CE3243" w:rsidRDefault="00C31E5B" w:rsidP="00C31E5B">
      <w:pPr>
        <w:pStyle w:val="0Maintext"/>
        <w:numPr>
          <w:ilvl w:val="0"/>
          <w:numId w:val="20"/>
        </w:numPr>
        <w:spacing w:line="240" w:lineRule="auto"/>
        <w:rPr>
          <w:b/>
          <w:bCs/>
          <w:i/>
          <w:iCs/>
          <w:lang w:val="en-US"/>
        </w:rPr>
      </w:pPr>
      <w:r w:rsidRPr="00CE3243">
        <w:rPr>
          <w:b/>
          <w:bCs/>
          <w:i/>
          <w:iCs/>
          <w:lang w:val="en-US"/>
        </w:rPr>
        <w:t xml:space="preserve">If both PUSCHs are fully </w:t>
      </w:r>
      <w:r>
        <w:rPr>
          <w:b/>
          <w:bCs/>
          <w:i/>
          <w:iCs/>
          <w:lang w:val="en-US"/>
        </w:rPr>
        <w:t>overlapped</w:t>
      </w:r>
      <w:r w:rsidRPr="00CE3243">
        <w:rPr>
          <w:b/>
          <w:bCs/>
          <w:i/>
          <w:iCs/>
          <w:lang w:val="en-US"/>
        </w:rPr>
        <w:t xml:space="preserve"> in time (</w:t>
      </w:r>
      <w:proofErr w:type="gramStart"/>
      <w:r w:rsidRPr="00CE3243">
        <w:rPr>
          <w:b/>
          <w:bCs/>
          <w:i/>
          <w:iCs/>
          <w:lang w:val="en-US"/>
        </w:rPr>
        <w:t>e.g.</w:t>
      </w:r>
      <w:proofErr w:type="gramEnd"/>
      <w:r w:rsidRPr="00CE3243">
        <w:rPr>
          <w:b/>
          <w:bCs/>
          <w:i/>
          <w:iCs/>
          <w:lang w:val="en-US"/>
        </w:rPr>
        <w:t xml:space="preserve"> for the case of s-DCI)</w:t>
      </w:r>
      <w:r>
        <w:rPr>
          <w:b/>
          <w:bCs/>
          <w:i/>
          <w:iCs/>
          <w:lang w:val="en-US"/>
        </w:rPr>
        <w:t>, b</w:t>
      </w:r>
      <w:r w:rsidRPr="00CE3243">
        <w:rPr>
          <w:b/>
          <w:bCs/>
          <w:i/>
          <w:iCs/>
          <w:lang w:val="en-US"/>
        </w:rPr>
        <w:t>oth are considered either actual or both considered virtual based on existing specification</w:t>
      </w:r>
    </w:p>
    <w:p w14:paraId="61AE4F53" w14:textId="77777777" w:rsidR="00C31E5B" w:rsidRDefault="00C31E5B" w:rsidP="00C31E5B">
      <w:pPr>
        <w:pStyle w:val="0Maintext"/>
        <w:numPr>
          <w:ilvl w:val="0"/>
          <w:numId w:val="20"/>
        </w:numPr>
        <w:spacing w:line="240" w:lineRule="auto"/>
        <w:rPr>
          <w:b/>
          <w:bCs/>
          <w:i/>
          <w:iCs/>
          <w:lang w:val="en-US"/>
        </w:rPr>
      </w:pPr>
      <w:r w:rsidRPr="00CE3243">
        <w:rPr>
          <w:b/>
          <w:bCs/>
          <w:i/>
          <w:iCs/>
          <w:lang w:val="en-US"/>
        </w:rPr>
        <w:t>If PUSCHs are not fully overlap</w:t>
      </w:r>
      <w:r>
        <w:rPr>
          <w:b/>
          <w:bCs/>
          <w:i/>
          <w:iCs/>
          <w:lang w:val="en-US"/>
        </w:rPr>
        <w:t>ped</w:t>
      </w:r>
      <w:r w:rsidRPr="00CE3243">
        <w:rPr>
          <w:b/>
          <w:bCs/>
          <w:i/>
          <w:iCs/>
          <w:lang w:val="en-US"/>
        </w:rPr>
        <w:t xml:space="preserve"> in time (</w:t>
      </w:r>
      <w:proofErr w:type="gramStart"/>
      <w:r w:rsidRPr="00CE3243">
        <w:rPr>
          <w:b/>
          <w:bCs/>
          <w:i/>
          <w:iCs/>
          <w:lang w:val="en-US"/>
        </w:rPr>
        <w:t>e.g.</w:t>
      </w:r>
      <w:proofErr w:type="gramEnd"/>
      <w:r w:rsidRPr="00CE3243">
        <w:rPr>
          <w:b/>
          <w:bCs/>
          <w:i/>
          <w:iCs/>
          <w:lang w:val="en-US"/>
        </w:rPr>
        <w:t xml:space="preserve"> for the case of m-TRP)</w:t>
      </w:r>
      <w:r>
        <w:rPr>
          <w:b/>
          <w:bCs/>
          <w:i/>
          <w:iCs/>
          <w:lang w:val="en-US"/>
        </w:rPr>
        <w:t>,</w:t>
      </w:r>
      <w:r w:rsidRPr="00CE3243">
        <w:rPr>
          <w:b/>
          <w:bCs/>
          <w:i/>
          <w:iCs/>
          <w:lang w:val="en-US"/>
        </w:rPr>
        <w:t xml:space="preserve"> UE determines virtual vs actual PHR per PUSCH occasion based on existing specification</w:t>
      </w:r>
    </w:p>
    <w:p w14:paraId="7C5CB819" w14:textId="77777777" w:rsidR="00C31E5B" w:rsidRPr="00FD7ED6" w:rsidRDefault="00C31E5B" w:rsidP="00C31E5B">
      <w:pPr>
        <w:jc w:val="both"/>
        <w:rPr>
          <w:rFonts w:cs="Batang"/>
          <w:b/>
          <w:bCs/>
          <w:i/>
          <w:iCs/>
          <w:sz w:val="20"/>
          <w:szCs w:val="20"/>
          <w:lang w:eastAsia="en-US"/>
        </w:rPr>
      </w:pPr>
      <w:r w:rsidRPr="00502505">
        <w:rPr>
          <w:rFonts w:cs="Batang"/>
          <w:b/>
          <w:bCs/>
          <w:i/>
          <w:iCs/>
          <w:sz w:val="20"/>
          <w:szCs w:val="20"/>
          <w:lang w:eastAsia="en-US"/>
        </w:rPr>
        <w:t xml:space="preserve">Proposal </w:t>
      </w:r>
      <w:r>
        <w:rPr>
          <w:rFonts w:cs="Batang"/>
          <w:b/>
          <w:bCs/>
          <w:i/>
          <w:iCs/>
          <w:sz w:val="20"/>
          <w:szCs w:val="20"/>
          <w:lang w:eastAsia="en-US"/>
        </w:rPr>
        <w:t>8</w:t>
      </w:r>
      <w:r w:rsidRPr="00502505">
        <w:rPr>
          <w:rFonts w:cs="Batang"/>
          <w:b/>
          <w:bCs/>
          <w:i/>
          <w:iCs/>
          <w:sz w:val="20"/>
          <w:szCs w:val="20"/>
          <w:lang w:eastAsia="en-US"/>
        </w:rPr>
        <w:t>: If a</w:t>
      </w:r>
      <w:r w:rsidRPr="00FD7ED6">
        <w:rPr>
          <w:rFonts w:cs="Batang"/>
          <w:b/>
          <w:bCs/>
          <w:i/>
          <w:iCs/>
          <w:sz w:val="20"/>
          <w:szCs w:val="20"/>
          <w:lang w:eastAsia="en-US"/>
        </w:rPr>
        <w:t xml:space="preserve"> mTRP based</w:t>
      </w:r>
      <w:r w:rsidRPr="00502505">
        <w:rPr>
          <w:rFonts w:cs="Batang"/>
          <w:b/>
          <w:bCs/>
          <w:i/>
          <w:iCs/>
          <w:sz w:val="20"/>
          <w:szCs w:val="20"/>
          <w:lang w:eastAsia="en-US"/>
        </w:rPr>
        <w:t xml:space="preserve"> PUSCH</w:t>
      </w:r>
      <w:r w:rsidRPr="00FD7ED6">
        <w:rPr>
          <w:rFonts w:cs="Batang"/>
          <w:b/>
          <w:bCs/>
          <w:i/>
          <w:iCs/>
          <w:sz w:val="20"/>
          <w:szCs w:val="20"/>
          <w:lang w:eastAsia="en-US"/>
        </w:rPr>
        <w:t>+PUSCH</w:t>
      </w:r>
      <w:r w:rsidRPr="00502505">
        <w:rPr>
          <w:rFonts w:cs="Batang"/>
          <w:b/>
          <w:bCs/>
          <w:i/>
          <w:iCs/>
          <w:sz w:val="20"/>
          <w:szCs w:val="20"/>
          <w:lang w:eastAsia="en-US"/>
        </w:rPr>
        <w:t xml:space="preserve"> overlaps in time with </w:t>
      </w:r>
      <w:r w:rsidRPr="00FD7ED6">
        <w:rPr>
          <w:rFonts w:cs="Batang"/>
          <w:b/>
          <w:bCs/>
          <w:i/>
          <w:iCs/>
          <w:sz w:val="20"/>
          <w:szCs w:val="20"/>
          <w:lang w:eastAsia="en-US"/>
        </w:rPr>
        <w:t>a</w:t>
      </w:r>
      <w:r w:rsidRPr="00502505">
        <w:rPr>
          <w:rFonts w:cs="Batang"/>
          <w:b/>
          <w:bCs/>
          <w:i/>
          <w:iCs/>
          <w:sz w:val="20"/>
          <w:szCs w:val="20"/>
          <w:lang w:eastAsia="en-US"/>
        </w:rPr>
        <w:t xml:space="preserve"> PUCCH that is associated to </w:t>
      </w:r>
      <w:r w:rsidRPr="00FD7ED6">
        <w:rPr>
          <w:rFonts w:cs="Batang"/>
          <w:b/>
          <w:bCs/>
          <w:i/>
          <w:iCs/>
          <w:sz w:val="20"/>
          <w:szCs w:val="20"/>
          <w:lang w:eastAsia="en-US"/>
        </w:rPr>
        <w:t>a s</w:t>
      </w:r>
      <w:r w:rsidRPr="00502505">
        <w:rPr>
          <w:rFonts w:cs="Batang"/>
          <w:b/>
          <w:bCs/>
          <w:i/>
          <w:iCs/>
          <w:sz w:val="20"/>
          <w:szCs w:val="20"/>
          <w:lang w:eastAsia="en-US"/>
        </w:rPr>
        <w:t>TRP</w:t>
      </w:r>
      <w:r w:rsidRPr="00FD7ED6">
        <w:rPr>
          <w:rFonts w:cs="Batang"/>
          <w:b/>
          <w:bCs/>
          <w:i/>
          <w:iCs/>
          <w:sz w:val="20"/>
          <w:szCs w:val="20"/>
          <w:lang w:eastAsia="en-US"/>
        </w:rPr>
        <w:t xml:space="preserve">, </w:t>
      </w:r>
      <w:r w:rsidRPr="00502505">
        <w:rPr>
          <w:rFonts w:cs="Batang"/>
          <w:b/>
          <w:bCs/>
          <w:i/>
          <w:iCs/>
          <w:sz w:val="20"/>
          <w:szCs w:val="20"/>
          <w:lang w:eastAsia="en-US"/>
        </w:rPr>
        <w:t>UCI is multiplexed only on the PUSCH resource</w:t>
      </w:r>
      <w:r w:rsidRPr="00FD7ED6">
        <w:rPr>
          <w:rFonts w:cs="Batang"/>
          <w:b/>
          <w:bCs/>
          <w:i/>
          <w:iCs/>
          <w:sz w:val="20"/>
          <w:szCs w:val="20"/>
          <w:lang w:eastAsia="en-US"/>
        </w:rPr>
        <w:t xml:space="preserve"> that is</w:t>
      </w:r>
      <w:r w:rsidRPr="00502505">
        <w:rPr>
          <w:rFonts w:cs="Batang"/>
          <w:b/>
          <w:bCs/>
          <w:i/>
          <w:iCs/>
          <w:sz w:val="20"/>
          <w:szCs w:val="20"/>
          <w:lang w:eastAsia="en-US"/>
        </w:rPr>
        <w:t xml:space="preserve"> associated to the same TRP/beam/panel as of PUCCH</w:t>
      </w:r>
    </w:p>
    <w:p w14:paraId="0C0F89F3" w14:textId="77777777" w:rsidR="00C31E5B" w:rsidRPr="00FD7ED6" w:rsidRDefault="00C31E5B" w:rsidP="00C31E5B">
      <w:pPr>
        <w:pStyle w:val="ListParagraph"/>
        <w:numPr>
          <w:ilvl w:val="0"/>
          <w:numId w:val="28"/>
        </w:numPr>
        <w:ind w:leftChars="0"/>
        <w:jc w:val="both"/>
        <w:rPr>
          <w:rFonts w:ascii="Times New Roman" w:eastAsia="Times New Roman" w:hAnsi="Times New Roman" w:cs="Batang"/>
          <w:b/>
          <w:bCs/>
          <w:i/>
          <w:iCs/>
          <w:szCs w:val="20"/>
          <w:lang w:val="en-US" w:eastAsia="en-US"/>
        </w:rPr>
      </w:pPr>
      <w:r w:rsidRPr="00FD7ED6">
        <w:rPr>
          <w:rFonts w:ascii="Times New Roman" w:eastAsia="Times New Roman" w:hAnsi="Times New Roman" w:cs="Batang"/>
          <w:b/>
          <w:bCs/>
          <w:i/>
          <w:iCs/>
          <w:szCs w:val="20"/>
          <w:lang w:val="en-US" w:eastAsia="en-US"/>
        </w:rPr>
        <w:t>FFS: How the code-rate for UCI multiplexing is determined, i.e., based on REs allocated to both PUSCHs</w:t>
      </w:r>
      <w:r>
        <w:rPr>
          <w:rFonts w:ascii="Times New Roman" w:eastAsia="Times New Roman" w:hAnsi="Times New Roman" w:cs="Batang"/>
          <w:b/>
          <w:bCs/>
          <w:i/>
          <w:iCs/>
          <w:szCs w:val="20"/>
          <w:lang w:val="en-US" w:eastAsia="en-US"/>
        </w:rPr>
        <w:t>,</w:t>
      </w:r>
      <w:r w:rsidRPr="00FD7ED6">
        <w:rPr>
          <w:rFonts w:ascii="Times New Roman" w:eastAsia="Times New Roman" w:hAnsi="Times New Roman" w:cs="Batang"/>
          <w:b/>
          <w:bCs/>
          <w:i/>
          <w:iCs/>
          <w:szCs w:val="20"/>
          <w:lang w:val="en-US" w:eastAsia="en-US"/>
        </w:rPr>
        <w:t xml:space="preserve"> </w:t>
      </w:r>
      <w:proofErr w:type="gramStart"/>
      <w:r w:rsidRPr="00FD7ED6">
        <w:rPr>
          <w:rFonts w:ascii="Times New Roman" w:eastAsia="Times New Roman" w:hAnsi="Times New Roman" w:cs="Batang"/>
          <w:b/>
          <w:bCs/>
          <w:i/>
          <w:iCs/>
          <w:szCs w:val="20"/>
          <w:lang w:val="en-US" w:eastAsia="en-US"/>
        </w:rPr>
        <w:t>or</w:t>
      </w:r>
      <w:proofErr w:type="gramEnd"/>
      <w:r w:rsidRPr="00FD7ED6">
        <w:rPr>
          <w:rFonts w:ascii="Times New Roman" w:eastAsia="Times New Roman" w:hAnsi="Times New Roman" w:cs="Batang"/>
          <w:b/>
          <w:bCs/>
          <w:i/>
          <w:iCs/>
          <w:szCs w:val="20"/>
          <w:lang w:val="en-US" w:eastAsia="en-US"/>
        </w:rPr>
        <w:t xml:space="preserve"> based on only those REs associated to </w:t>
      </w:r>
      <w:r>
        <w:rPr>
          <w:rFonts w:ascii="Times New Roman" w:eastAsia="Times New Roman" w:hAnsi="Times New Roman" w:cs="Batang"/>
          <w:b/>
          <w:bCs/>
          <w:i/>
          <w:iCs/>
          <w:szCs w:val="20"/>
          <w:lang w:val="en-US" w:eastAsia="en-US"/>
        </w:rPr>
        <w:t>the</w:t>
      </w:r>
      <w:r w:rsidRPr="00FD7ED6">
        <w:rPr>
          <w:rFonts w:ascii="Times New Roman" w:eastAsia="Times New Roman" w:hAnsi="Times New Roman" w:cs="Batang"/>
          <w:b/>
          <w:bCs/>
          <w:i/>
          <w:iCs/>
          <w:szCs w:val="20"/>
          <w:lang w:val="en-US" w:eastAsia="en-US"/>
        </w:rPr>
        <w:t xml:space="preserve"> PUSCH</w:t>
      </w:r>
      <w:r>
        <w:rPr>
          <w:rFonts w:ascii="Times New Roman" w:eastAsia="Times New Roman" w:hAnsi="Times New Roman" w:cs="Batang"/>
          <w:b/>
          <w:bCs/>
          <w:i/>
          <w:iCs/>
          <w:szCs w:val="20"/>
          <w:lang w:val="en-US" w:eastAsia="en-US"/>
        </w:rPr>
        <w:t xml:space="preserve"> toward the same TRP as PUCCH</w:t>
      </w:r>
      <w:r w:rsidRPr="00FD7ED6">
        <w:rPr>
          <w:rFonts w:ascii="Times New Roman" w:eastAsia="Times New Roman" w:hAnsi="Times New Roman" w:cs="Batang"/>
          <w:b/>
          <w:bCs/>
          <w:i/>
          <w:iCs/>
          <w:szCs w:val="20"/>
          <w:lang w:val="en-US" w:eastAsia="en-US"/>
        </w:rPr>
        <w:t xml:space="preserve"> </w:t>
      </w:r>
    </w:p>
    <w:p w14:paraId="4B2BF449" w14:textId="77777777" w:rsidR="00C31E5B" w:rsidRPr="00856799" w:rsidRDefault="00C31E5B" w:rsidP="00C31E5B">
      <w:pPr>
        <w:jc w:val="both"/>
        <w:rPr>
          <w:rFonts w:cs="Batang"/>
          <w:sz w:val="20"/>
          <w:szCs w:val="20"/>
          <w:lang w:eastAsia="en-US"/>
        </w:rPr>
      </w:pPr>
    </w:p>
    <w:p w14:paraId="70477985" w14:textId="77777777" w:rsidR="00C31E5B" w:rsidRDefault="00C31E5B" w:rsidP="00C31E5B">
      <w:pPr>
        <w:jc w:val="both"/>
        <w:rPr>
          <w:rFonts w:cs="Batang"/>
          <w:sz w:val="20"/>
          <w:szCs w:val="20"/>
          <w:lang w:val="en-GB" w:eastAsia="en-US"/>
        </w:rPr>
      </w:pPr>
    </w:p>
    <w:p w14:paraId="37A40E76" w14:textId="77777777" w:rsidR="00C31E5B" w:rsidRPr="003B6AB3" w:rsidRDefault="00C31E5B" w:rsidP="00C31E5B">
      <w:pPr>
        <w:pStyle w:val="0Maintext"/>
        <w:spacing w:after="120" w:afterAutospacing="0" w:line="240" w:lineRule="auto"/>
        <w:ind w:firstLine="0"/>
        <w:jc w:val="center"/>
        <w:rPr>
          <w:b/>
          <w:bCs/>
          <w:lang w:val="en-US" w:eastAsia="zh-CN"/>
        </w:rPr>
      </w:pPr>
    </w:p>
    <w:p w14:paraId="2BCBA467" w14:textId="77777777" w:rsidR="00C31E5B" w:rsidRPr="00647F7D" w:rsidRDefault="00C31E5B" w:rsidP="00C31E5B">
      <w:pPr>
        <w:tabs>
          <w:tab w:val="left" w:pos="640"/>
        </w:tabs>
        <w:jc w:val="both"/>
        <w:rPr>
          <w:rFonts w:cs="Batang"/>
          <w:sz w:val="20"/>
          <w:szCs w:val="20"/>
          <w:lang w:eastAsia="en-US"/>
        </w:rPr>
      </w:pPr>
      <w:r w:rsidRPr="00647F7D">
        <w:rPr>
          <w:rFonts w:cs="Batang"/>
          <w:b/>
          <w:bCs/>
          <w:i/>
          <w:iCs/>
          <w:sz w:val="20"/>
          <w:szCs w:val="20"/>
          <w:lang w:eastAsia="en-US"/>
        </w:rPr>
        <w:t xml:space="preserve">Proposal </w:t>
      </w:r>
      <w:r>
        <w:rPr>
          <w:rFonts w:cs="Batang"/>
          <w:b/>
          <w:bCs/>
          <w:i/>
          <w:iCs/>
          <w:sz w:val="20"/>
          <w:szCs w:val="20"/>
          <w:lang w:eastAsia="en-US"/>
        </w:rPr>
        <w:t>9</w:t>
      </w:r>
      <w:r w:rsidRPr="00647F7D">
        <w:rPr>
          <w:rFonts w:cs="Batang"/>
          <w:b/>
          <w:bCs/>
          <w:i/>
          <w:iCs/>
          <w:sz w:val="20"/>
          <w:szCs w:val="20"/>
          <w:lang w:eastAsia="en-US"/>
        </w:rPr>
        <w:t xml:space="preserve">: </w:t>
      </w:r>
      <w:r w:rsidRPr="00647F7D">
        <w:rPr>
          <w:rFonts w:cs="Batang"/>
          <w:b/>
          <w:bCs/>
          <w:i/>
          <w:iCs/>
          <w:sz w:val="20"/>
          <w:szCs w:val="20"/>
          <w:lang w:val="en-GB" w:eastAsia="en-US"/>
        </w:rPr>
        <w:t>If UE is scheduled with fully or partially overlapping PUSCHs in the time and frequency domain by multiple PDCCHs</w:t>
      </w:r>
      <w:r>
        <w:rPr>
          <w:rFonts w:cs="Batang"/>
          <w:b/>
          <w:bCs/>
          <w:i/>
          <w:iCs/>
          <w:sz w:val="20"/>
          <w:szCs w:val="20"/>
          <w:lang w:val="en-GB" w:eastAsia="en-US"/>
        </w:rPr>
        <w:t xml:space="preserve"> </w:t>
      </w:r>
      <w:r w:rsidRPr="009232EC">
        <w:rPr>
          <w:rFonts w:cs="Batang"/>
          <w:b/>
          <w:bCs/>
          <w:i/>
          <w:iCs/>
          <w:sz w:val="20"/>
          <w:szCs w:val="20"/>
          <w:lang w:eastAsia="en-US"/>
        </w:rPr>
        <w:t>that are associated to different ControlResourceSets having different values of coresetPoolIndex</w:t>
      </w:r>
      <w:r w:rsidRPr="00647F7D">
        <w:rPr>
          <w:rFonts w:cs="Batang"/>
          <w:b/>
          <w:bCs/>
          <w:i/>
          <w:iCs/>
          <w:sz w:val="20"/>
          <w:szCs w:val="20"/>
          <w:lang w:val="en-GB" w:eastAsia="en-US"/>
        </w:rPr>
        <w:t>, TDAI indication is per panel</w:t>
      </w:r>
      <w:r>
        <w:rPr>
          <w:rFonts w:cs="Batang"/>
          <w:b/>
          <w:bCs/>
          <w:i/>
          <w:iCs/>
          <w:sz w:val="20"/>
          <w:szCs w:val="20"/>
          <w:lang w:val="en-GB" w:eastAsia="en-US"/>
        </w:rPr>
        <w:t xml:space="preserve">. </w:t>
      </w:r>
    </w:p>
    <w:p w14:paraId="3E6ECD99" w14:textId="77777777" w:rsidR="00C31E5B" w:rsidRPr="00A94416" w:rsidRDefault="00C31E5B" w:rsidP="00C31E5B">
      <w:pPr>
        <w:jc w:val="both"/>
        <w:rPr>
          <w:rFonts w:cs="Batang"/>
          <w:sz w:val="20"/>
          <w:szCs w:val="20"/>
          <w:lang w:val="en-GB" w:eastAsia="en-US"/>
        </w:rPr>
      </w:pPr>
    </w:p>
    <w:p w14:paraId="781D47C4" w14:textId="77777777" w:rsidR="00C31E5B" w:rsidRDefault="00C31E5B" w:rsidP="00C31E5B">
      <w:pPr>
        <w:pStyle w:val="0Maintext"/>
        <w:spacing w:after="120" w:afterAutospacing="0" w:line="240" w:lineRule="auto"/>
        <w:ind w:firstLine="0"/>
        <w:rPr>
          <w:b/>
          <w:bCs/>
          <w:i/>
          <w:iCs/>
          <w:lang w:val="en-US"/>
        </w:rPr>
      </w:pPr>
      <w:r w:rsidRPr="00E96C6C">
        <w:rPr>
          <w:b/>
          <w:bCs/>
          <w:i/>
          <w:iCs/>
          <w:lang w:val="en-US" w:eastAsia="zh-CN"/>
        </w:rPr>
        <w:t xml:space="preserve">Proposal </w:t>
      </w:r>
      <w:r>
        <w:rPr>
          <w:b/>
          <w:bCs/>
          <w:i/>
          <w:iCs/>
          <w:lang w:val="en-US" w:eastAsia="zh-CN"/>
        </w:rPr>
        <w:t>10</w:t>
      </w:r>
      <w:r w:rsidRPr="00E96C6C">
        <w:rPr>
          <w:b/>
          <w:bCs/>
          <w:i/>
          <w:iCs/>
          <w:lang w:val="en-US" w:eastAsia="zh-CN"/>
        </w:rPr>
        <w:t xml:space="preserve">: </w:t>
      </w:r>
      <w:r w:rsidRPr="005A5EEA">
        <w:rPr>
          <w:b/>
          <w:bCs/>
          <w:i/>
          <w:iCs/>
          <w:lang w:val="en-US"/>
        </w:rPr>
        <w:t xml:space="preserve">For simultaneous transmission of PUCCH over multi-panel (STxMP), UE will be indicated about </w:t>
      </w:r>
      <w:r>
        <w:rPr>
          <w:b/>
          <w:bCs/>
          <w:i/>
          <w:iCs/>
          <w:lang w:val="en-US"/>
        </w:rPr>
        <w:t xml:space="preserve">the </w:t>
      </w:r>
      <w:r w:rsidRPr="005A5EEA">
        <w:rPr>
          <w:b/>
          <w:bCs/>
          <w:i/>
          <w:iCs/>
          <w:lang w:val="en-US"/>
        </w:rPr>
        <w:t xml:space="preserve">STxMP scheme in a single-DCI, </w:t>
      </w:r>
      <w:r w:rsidRPr="00650026">
        <w:rPr>
          <w:b/>
          <w:bCs/>
          <w:i/>
          <w:iCs/>
          <w:lang w:val="en-US"/>
        </w:rPr>
        <w:t>as part of RRC PUCCH resource configuration</w:t>
      </w:r>
    </w:p>
    <w:p w14:paraId="16572756" w14:textId="77777777" w:rsidR="00C31E5B" w:rsidRDefault="00C31E5B" w:rsidP="00C31E5B">
      <w:pPr>
        <w:pStyle w:val="0Maintext"/>
        <w:numPr>
          <w:ilvl w:val="0"/>
          <w:numId w:val="26"/>
        </w:numPr>
        <w:spacing w:after="120" w:afterAutospacing="0" w:line="240" w:lineRule="auto"/>
        <w:rPr>
          <w:b/>
          <w:bCs/>
          <w:i/>
          <w:iCs/>
          <w:lang w:val="en-US"/>
        </w:rPr>
      </w:pPr>
      <w:r w:rsidRPr="00650026">
        <w:rPr>
          <w:b/>
          <w:bCs/>
          <w:i/>
          <w:iCs/>
          <w:lang w:val="en-US"/>
        </w:rPr>
        <w:t>a PUCCH resource configuration is tagged with FDM-A, or FDM-B, or SFN in RRC configuration</w:t>
      </w:r>
    </w:p>
    <w:p w14:paraId="288CCEE8" w14:textId="77777777" w:rsidR="00C31E5B" w:rsidRDefault="00C31E5B" w:rsidP="00C31E5B">
      <w:pPr>
        <w:pStyle w:val="0Maintext"/>
        <w:numPr>
          <w:ilvl w:val="0"/>
          <w:numId w:val="26"/>
        </w:numPr>
        <w:spacing w:after="120" w:afterAutospacing="0" w:line="240" w:lineRule="auto"/>
        <w:rPr>
          <w:b/>
          <w:bCs/>
          <w:i/>
          <w:iCs/>
          <w:lang w:val="en-US"/>
        </w:rPr>
      </w:pPr>
      <w:r w:rsidRPr="00650026">
        <w:rPr>
          <w:b/>
          <w:bCs/>
          <w:i/>
          <w:iCs/>
          <w:lang w:val="en-US"/>
        </w:rPr>
        <w:t>Once that PUCCH resource in selected, UE is indicated to perform STxMP for PUCCH transmission with the corresponding scheme</w:t>
      </w:r>
    </w:p>
    <w:p w14:paraId="7381A79E" w14:textId="77777777" w:rsidR="00B24932" w:rsidRDefault="00B24932" w:rsidP="00E16798">
      <w:pPr>
        <w:pStyle w:val="0Maintext"/>
        <w:spacing w:after="120" w:afterAutospacing="0" w:line="240" w:lineRule="auto"/>
        <w:ind w:firstLine="0"/>
        <w:rPr>
          <w:lang w:val="en-US" w:eastAsia="zh-CN"/>
        </w:rPr>
      </w:pPr>
    </w:p>
    <w:p w14:paraId="7E51A379" w14:textId="3AC49F87" w:rsidR="00620C29" w:rsidRPr="00E16798" w:rsidRDefault="00E16798" w:rsidP="00E16798">
      <w:pPr>
        <w:pStyle w:val="Heading1"/>
      </w:pPr>
      <w:r>
        <w:t>References</w:t>
      </w:r>
    </w:p>
    <w:p w14:paraId="371135C3" w14:textId="73BCCF7A" w:rsidR="00A14D2A" w:rsidRPr="00370876" w:rsidRDefault="00A14D2A" w:rsidP="00370876">
      <w:pPr>
        <w:widowControl w:val="0"/>
        <w:numPr>
          <w:ilvl w:val="0"/>
          <w:numId w:val="14"/>
        </w:numPr>
        <w:jc w:val="both"/>
        <w:rPr>
          <w:sz w:val="20"/>
          <w:szCs w:val="20"/>
        </w:rPr>
      </w:pPr>
      <w:r>
        <w:rPr>
          <w:sz w:val="20"/>
          <w:szCs w:val="20"/>
        </w:rPr>
        <w:t>R</w:t>
      </w:r>
      <w:r w:rsidR="006F55CF">
        <w:rPr>
          <w:sz w:val="20"/>
          <w:szCs w:val="20"/>
        </w:rPr>
        <w:t>P</w:t>
      </w:r>
      <w:r>
        <w:rPr>
          <w:sz w:val="20"/>
          <w:szCs w:val="20"/>
        </w:rPr>
        <w:t>-</w:t>
      </w:r>
      <w:r w:rsidR="00A30089">
        <w:rPr>
          <w:sz w:val="20"/>
          <w:szCs w:val="20"/>
        </w:rPr>
        <w:t>2</w:t>
      </w:r>
      <w:r w:rsidR="006F55CF">
        <w:rPr>
          <w:sz w:val="20"/>
          <w:szCs w:val="20"/>
        </w:rPr>
        <w:t>13517</w:t>
      </w:r>
      <w:r w:rsidRPr="00A14D2A">
        <w:rPr>
          <w:sz w:val="20"/>
          <w:szCs w:val="20"/>
        </w:rPr>
        <w:t xml:space="preserve">, </w:t>
      </w:r>
      <w:r w:rsidR="00370876">
        <w:rPr>
          <w:sz w:val="20"/>
          <w:szCs w:val="20"/>
        </w:rPr>
        <w:t>“</w:t>
      </w:r>
      <w:r w:rsidR="006F55CF" w:rsidRPr="006F55CF">
        <w:rPr>
          <w:bCs/>
          <w:sz w:val="20"/>
          <w:szCs w:val="20"/>
          <w:lang w:val="en-GB"/>
        </w:rPr>
        <w:t>New WID: MIMO Evolution for Downlink and Uplink</w:t>
      </w:r>
      <w:r w:rsidR="00370876">
        <w:rPr>
          <w:sz w:val="20"/>
          <w:szCs w:val="20"/>
        </w:rPr>
        <w:t>”,</w:t>
      </w:r>
      <w:r w:rsidR="00370876" w:rsidRPr="00370876">
        <w:rPr>
          <w:sz w:val="20"/>
          <w:szCs w:val="20"/>
        </w:rPr>
        <w:t xml:space="preserve"> </w:t>
      </w:r>
      <w:r w:rsidR="006F55CF">
        <w:rPr>
          <w:sz w:val="20"/>
          <w:szCs w:val="20"/>
        </w:rPr>
        <w:t>Samsung (Moderator)</w:t>
      </w:r>
      <w:r w:rsidR="00370876" w:rsidRPr="00A14D2A">
        <w:rPr>
          <w:sz w:val="20"/>
          <w:szCs w:val="20"/>
          <w:lang w:val="en-GB"/>
        </w:rPr>
        <w:t xml:space="preserve">, </w:t>
      </w:r>
      <w:r w:rsidR="006F55CF">
        <w:rPr>
          <w:sz w:val="20"/>
          <w:szCs w:val="20"/>
          <w:lang w:val="en-GB"/>
        </w:rPr>
        <w:t>Dec</w:t>
      </w:r>
      <w:r w:rsidR="00370876" w:rsidRPr="00A14D2A">
        <w:rPr>
          <w:sz w:val="20"/>
          <w:szCs w:val="20"/>
          <w:lang w:val="en-GB"/>
        </w:rPr>
        <w:t>. 202</w:t>
      </w:r>
      <w:r w:rsidR="006F55CF">
        <w:rPr>
          <w:sz w:val="20"/>
          <w:szCs w:val="20"/>
          <w:lang w:val="en-GB"/>
        </w:rPr>
        <w:t>1</w:t>
      </w:r>
    </w:p>
    <w:p w14:paraId="2F2AB91B" w14:textId="3946AE56" w:rsidR="00A14D2A" w:rsidRPr="00A14D2A" w:rsidRDefault="00A14D2A" w:rsidP="00A14D2A"/>
    <w:sectPr w:rsidR="00A14D2A" w:rsidRPr="00A14D2A"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7B39D0"/>
    <w:multiLevelType w:val="hybridMultilevel"/>
    <w:tmpl w:val="4E8E1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5628A7"/>
    <w:multiLevelType w:val="hybridMultilevel"/>
    <w:tmpl w:val="07C68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8C3A55"/>
    <w:multiLevelType w:val="hybridMultilevel"/>
    <w:tmpl w:val="3210D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CB2ED6"/>
    <w:multiLevelType w:val="hybridMultilevel"/>
    <w:tmpl w:val="147EA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A3218CB"/>
    <w:multiLevelType w:val="hybridMultilevel"/>
    <w:tmpl w:val="9E48A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0E4D7D"/>
    <w:multiLevelType w:val="hybridMultilevel"/>
    <w:tmpl w:val="D9620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BCC741E"/>
    <w:multiLevelType w:val="hybridMultilevel"/>
    <w:tmpl w:val="02DAE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6B1D45"/>
    <w:multiLevelType w:val="hybridMultilevel"/>
    <w:tmpl w:val="1BEA5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E952784"/>
    <w:multiLevelType w:val="hybridMultilevel"/>
    <w:tmpl w:val="636ED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FA5816"/>
    <w:multiLevelType w:val="hybridMultilevel"/>
    <w:tmpl w:val="38580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27336"/>
    <w:multiLevelType w:val="hybridMultilevel"/>
    <w:tmpl w:val="73528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7326FE"/>
    <w:multiLevelType w:val="hybridMultilevel"/>
    <w:tmpl w:val="18700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C71F8A"/>
    <w:multiLevelType w:val="hybridMultilevel"/>
    <w:tmpl w:val="8154DA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486F8A"/>
    <w:multiLevelType w:val="hybridMultilevel"/>
    <w:tmpl w:val="7E3EB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21745F"/>
    <w:multiLevelType w:val="hybridMultilevel"/>
    <w:tmpl w:val="F1F85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6E4CE9"/>
    <w:multiLevelType w:val="hybridMultilevel"/>
    <w:tmpl w:val="A3C07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B8D227F"/>
    <w:multiLevelType w:val="hybridMultilevel"/>
    <w:tmpl w:val="50483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43693080">
    <w:abstractNumId w:val="3"/>
  </w:num>
  <w:num w:numId="2" w16cid:durableId="98794354">
    <w:abstractNumId w:val="23"/>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14"/>
  </w:num>
  <w:num w:numId="5" w16cid:durableId="559053736">
    <w:abstractNumId w:val="10"/>
  </w:num>
  <w:num w:numId="6" w16cid:durableId="1855418263">
    <w:abstractNumId w:val="3"/>
  </w:num>
  <w:num w:numId="7" w16cid:durableId="1158962368">
    <w:abstractNumId w:val="4"/>
  </w:num>
  <w:num w:numId="8" w16cid:durableId="124978665">
    <w:abstractNumId w:val="21"/>
  </w:num>
  <w:num w:numId="9" w16cid:durableId="1560631235">
    <w:abstractNumId w:val="3"/>
  </w:num>
  <w:num w:numId="10" w16cid:durableId="1957518174">
    <w:abstractNumId w:val="20"/>
  </w:num>
  <w:num w:numId="11" w16cid:durableId="148325099">
    <w:abstractNumId w:val="25"/>
  </w:num>
  <w:num w:numId="12" w16cid:durableId="1367829081">
    <w:abstractNumId w:val="3"/>
  </w:num>
  <w:num w:numId="13" w16cid:durableId="1458793434">
    <w:abstractNumId w:val="17"/>
  </w:num>
  <w:num w:numId="14" w16cid:durableId="1120991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13411889">
    <w:abstractNumId w:val="9"/>
  </w:num>
  <w:num w:numId="16" w16cid:durableId="753893123">
    <w:abstractNumId w:val="1"/>
  </w:num>
  <w:num w:numId="17" w16cid:durableId="298189470">
    <w:abstractNumId w:val="5"/>
  </w:num>
  <w:num w:numId="18" w16cid:durableId="2113550967">
    <w:abstractNumId w:val="13"/>
  </w:num>
  <w:num w:numId="19" w16cid:durableId="1755737952">
    <w:abstractNumId w:val="7"/>
  </w:num>
  <w:num w:numId="20" w16cid:durableId="700521599">
    <w:abstractNumId w:val="19"/>
  </w:num>
  <w:num w:numId="21" w16cid:durableId="2035374549">
    <w:abstractNumId w:val="8"/>
  </w:num>
  <w:num w:numId="22" w16cid:durableId="1385983104">
    <w:abstractNumId w:val="16"/>
  </w:num>
  <w:num w:numId="23" w16cid:durableId="2111394000">
    <w:abstractNumId w:val="6"/>
  </w:num>
  <w:num w:numId="24" w16cid:durableId="904952020">
    <w:abstractNumId w:val="15"/>
  </w:num>
  <w:num w:numId="25" w16cid:durableId="228393210">
    <w:abstractNumId w:val="12"/>
  </w:num>
  <w:num w:numId="26" w16cid:durableId="1508012121">
    <w:abstractNumId w:val="18"/>
  </w:num>
  <w:num w:numId="27" w16cid:durableId="1100099850">
    <w:abstractNumId w:val="2"/>
  </w:num>
  <w:num w:numId="28" w16cid:durableId="1474060407">
    <w:abstractNumId w:val="22"/>
  </w:num>
  <w:num w:numId="29" w16cid:durableId="557320135">
    <w:abstractNumId w:val="26"/>
  </w:num>
  <w:num w:numId="30" w16cid:durableId="774524779">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6DA0"/>
    <w:rsid w:val="000100B5"/>
    <w:rsid w:val="00017B94"/>
    <w:rsid w:val="00017E93"/>
    <w:rsid w:val="000212EC"/>
    <w:rsid w:val="00021361"/>
    <w:rsid w:val="00021891"/>
    <w:rsid w:val="000227DF"/>
    <w:rsid w:val="00024CF4"/>
    <w:rsid w:val="00026DF9"/>
    <w:rsid w:val="00031D27"/>
    <w:rsid w:val="00031E68"/>
    <w:rsid w:val="00032D06"/>
    <w:rsid w:val="000354D1"/>
    <w:rsid w:val="00037E22"/>
    <w:rsid w:val="00041650"/>
    <w:rsid w:val="00041988"/>
    <w:rsid w:val="00043DF4"/>
    <w:rsid w:val="00044CC2"/>
    <w:rsid w:val="00046585"/>
    <w:rsid w:val="000506CA"/>
    <w:rsid w:val="00050D4A"/>
    <w:rsid w:val="00051373"/>
    <w:rsid w:val="000531E2"/>
    <w:rsid w:val="00055D16"/>
    <w:rsid w:val="00055F76"/>
    <w:rsid w:val="0005612B"/>
    <w:rsid w:val="00057599"/>
    <w:rsid w:val="000605BB"/>
    <w:rsid w:val="00063843"/>
    <w:rsid w:val="000639F0"/>
    <w:rsid w:val="00064842"/>
    <w:rsid w:val="0006765A"/>
    <w:rsid w:val="00071AFF"/>
    <w:rsid w:val="000756C7"/>
    <w:rsid w:val="0007732F"/>
    <w:rsid w:val="00081B2B"/>
    <w:rsid w:val="00085223"/>
    <w:rsid w:val="0008670F"/>
    <w:rsid w:val="00087150"/>
    <w:rsid w:val="000923EC"/>
    <w:rsid w:val="000A1890"/>
    <w:rsid w:val="000A70BC"/>
    <w:rsid w:val="000B562F"/>
    <w:rsid w:val="000C7006"/>
    <w:rsid w:val="000D0F78"/>
    <w:rsid w:val="000D2660"/>
    <w:rsid w:val="000D4A1A"/>
    <w:rsid w:val="000D54C9"/>
    <w:rsid w:val="000E2519"/>
    <w:rsid w:val="000F0300"/>
    <w:rsid w:val="000F2C70"/>
    <w:rsid w:val="000F573B"/>
    <w:rsid w:val="001011FC"/>
    <w:rsid w:val="0010269A"/>
    <w:rsid w:val="001033DC"/>
    <w:rsid w:val="00103EC9"/>
    <w:rsid w:val="00107247"/>
    <w:rsid w:val="00115255"/>
    <w:rsid w:val="00120BE9"/>
    <w:rsid w:val="0012163E"/>
    <w:rsid w:val="00123865"/>
    <w:rsid w:val="00124683"/>
    <w:rsid w:val="00127219"/>
    <w:rsid w:val="00130A25"/>
    <w:rsid w:val="0013108B"/>
    <w:rsid w:val="00134A16"/>
    <w:rsid w:val="00134CE7"/>
    <w:rsid w:val="00140849"/>
    <w:rsid w:val="0014756C"/>
    <w:rsid w:val="001511AC"/>
    <w:rsid w:val="00153773"/>
    <w:rsid w:val="0015382F"/>
    <w:rsid w:val="00161E92"/>
    <w:rsid w:val="00162C20"/>
    <w:rsid w:val="001655D0"/>
    <w:rsid w:val="00167B10"/>
    <w:rsid w:val="00174012"/>
    <w:rsid w:val="0017558E"/>
    <w:rsid w:val="00181F11"/>
    <w:rsid w:val="0018214E"/>
    <w:rsid w:val="00185A0B"/>
    <w:rsid w:val="0018607A"/>
    <w:rsid w:val="00186802"/>
    <w:rsid w:val="00193222"/>
    <w:rsid w:val="00194BBD"/>
    <w:rsid w:val="0019597B"/>
    <w:rsid w:val="001A4FA2"/>
    <w:rsid w:val="001A5A42"/>
    <w:rsid w:val="001A5F2D"/>
    <w:rsid w:val="001B0BC6"/>
    <w:rsid w:val="001B3F28"/>
    <w:rsid w:val="001B4E23"/>
    <w:rsid w:val="001B7BEC"/>
    <w:rsid w:val="001C23D4"/>
    <w:rsid w:val="001C311A"/>
    <w:rsid w:val="001C3DE0"/>
    <w:rsid w:val="001C4241"/>
    <w:rsid w:val="001C53C6"/>
    <w:rsid w:val="001C71ED"/>
    <w:rsid w:val="001D4036"/>
    <w:rsid w:val="001D4551"/>
    <w:rsid w:val="001D5F61"/>
    <w:rsid w:val="001D6F74"/>
    <w:rsid w:val="001D73FF"/>
    <w:rsid w:val="001E62A2"/>
    <w:rsid w:val="001E6F84"/>
    <w:rsid w:val="001E73AB"/>
    <w:rsid w:val="001F1442"/>
    <w:rsid w:val="00203A0D"/>
    <w:rsid w:val="00205FF8"/>
    <w:rsid w:val="002134C9"/>
    <w:rsid w:val="00215CAC"/>
    <w:rsid w:val="0022064E"/>
    <w:rsid w:val="002226FF"/>
    <w:rsid w:val="0022367D"/>
    <w:rsid w:val="00224F64"/>
    <w:rsid w:val="00227ADC"/>
    <w:rsid w:val="00230647"/>
    <w:rsid w:val="00231473"/>
    <w:rsid w:val="00232779"/>
    <w:rsid w:val="00242650"/>
    <w:rsid w:val="00245D27"/>
    <w:rsid w:val="00252B41"/>
    <w:rsid w:val="00253641"/>
    <w:rsid w:val="00255245"/>
    <w:rsid w:val="00256BF6"/>
    <w:rsid w:val="00256E42"/>
    <w:rsid w:val="00263926"/>
    <w:rsid w:val="00266E0F"/>
    <w:rsid w:val="002672E4"/>
    <w:rsid w:val="00270C5A"/>
    <w:rsid w:val="0027181A"/>
    <w:rsid w:val="00272006"/>
    <w:rsid w:val="00274F27"/>
    <w:rsid w:val="00280726"/>
    <w:rsid w:val="002814E7"/>
    <w:rsid w:val="00284AB0"/>
    <w:rsid w:val="00285B13"/>
    <w:rsid w:val="0029000E"/>
    <w:rsid w:val="002948FF"/>
    <w:rsid w:val="0029769A"/>
    <w:rsid w:val="002A1F80"/>
    <w:rsid w:val="002A274D"/>
    <w:rsid w:val="002A5B21"/>
    <w:rsid w:val="002A7EFF"/>
    <w:rsid w:val="002B0171"/>
    <w:rsid w:val="002B2991"/>
    <w:rsid w:val="002B5DED"/>
    <w:rsid w:val="002B72F3"/>
    <w:rsid w:val="002C1494"/>
    <w:rsid w:val="002C2CE9"/>
    <w:rsid w:val="002C4EFD"/>
    <w:rsid w:val="002C7880"/>
    <w:rsid w:val="002C796C"/>
    <w:rsid w:val="002D4B22"/>
    <w:rsid w:val="002D6F69"/>
    <w:rsid w:val="002E2806"/>
    <w:rsid w:val="002E337E"/>
    <w:rsid w:val="002E5153"/>
    <w:rsid w:val="002E7D5F"/>
    <w:rsid w:val="002F3060"/>
    <w:rsid w:val="002F45F1"/>
    <w:rsid w:val="00300829"/>
    <w:rsid w:val="00301356"/>
    <w:rsid w:val="0030554A"/>
    <w:rsid w:val="00306493"/>
    <w:rsid w:val="003105DC"/>
    <w:rsid w:val="00310843"/>
    <w:rsid w:val="00310912"/>
    <w:rsid w:val="00311CE0"/>
    <w:rsid w:val="0031378A"/>
    <w:rsid w:val="00315F36"/>
    <w:rsid w:val="00322AFC"/>
    <w:rsid w:val="003262D0"/>
    <w:rsid w:val="00326AED"/>
    <w:rsid w:val="00336BA8"/>
    <w:rsid w:val="0034417B"/>
    <w:rsid w:val="00344AE3"/>
    <w:rsid w:val="00351207"/>
    <w:rsid w:val="0035243D"/>
    <w:rsid w:val="00354CD9"/>
    <w:rsid w:val="00360734"/>
    <w:rsid w:val="00360E10"/>
    <w:rsid w:val="00361704"/>
    <w:rsid w:val="00361D33"/>
    <w:rsid w:val="00362BFD"/>
    <w:rsid w:val="00364786"/>
    <w:rsid w:val="00366F52"/>
    <w:rsid w:val="00367DFA"/>
    <w:rsid w:val="00370876"/>
    <w:rsid w:val="003771E8"/>
    <w:rsid w:val="003802E1"/>
    <w:rsid w:val="003830C6"/>
    <w:rsid w:val="0038526E"/>
    <w:rsid w:val="003856D0"/>
    <w:rsid w:val="00387EB0"/>
    <w:rsid w:val="00391636"/>
    <w:rsid w:val="003944D1"/>
    <w:rsid w:val="003944FC"/>
    <w:rsid w:val="00396B63"/>
    <w:rsid w:val="003A0C0A"/>
    <w:rsid w:val="003B0123"/>
    <w:rsid w:val="003B187F"/>
    <w:rsid w:val="003B620C"/>
    <w:rsid w:val="003B6AB3"/>
    <w:rsid w:val="003C41D2"/>
    <w:rsid w:val="003C49B0"/>
    <w:rsid w:val="003C7475"/>
    <w:rsid w:val="003C74B7"/>
    <w:rsid w:val="003D0609"/>
    <w:rsid w:val="003D1F65"/>
    <w:rsid w:val="003D51F2"/>
    <w:rsid w:val="003D7B48"/>
    <w:rsid w:val="003E0060"/>
    <w:rsid w:val="003E0B46"/>
    <w:rsid w:val="003E66DF"/>
    <w:rsid w:val="003E75B6"/>
    <w:rsid w:val="003F275B"/>
    <w:rsid w:val="00402638"/>
    <w:rsid w:val="0041336F"/>
    <w:rsid w:val="00414973"/>
    <w:rsid w:val="0041645E"/>
    <w:rsid w:val="00417FC9"/>
    <w:rsid w:val="004312F7"/>
    <w:rsid w:val="00434E5C"/>
    <w:rsid w:val="004412D6"/>
    <w:rsid w:val="0044499D"/>
    <w:rsid w:val="00446F00"/>
    <w:rsid w:val="004504AA"/>
    <w:rsid w:val="004504F1"/>
    <w:rsid w:val="00451B92"/>
    <w:rsid w:val="0045482E"/>
    <w:rsid w:val="00457F5D"/>
    <w:rsid w:val="00461B15"/>
    <w:rsid w:val="00462035"/>
    <w:rsid w:val="00466F57"/>
    <w:rsid w:val="004704C9"/>
    <w:rsid w:val="00473F4B"/>
    <w:rsid w:val="004752EB"/>
    <w:rsid w:val="004837C5"/>
    <w:rsid w:val="00485EDE"/>
    <w:rsid w:val="004A2991"/>
    <w:rsid w:val="004A41EF"/>
    <w:rsid w:val="004A5D6B"/>
    <w:rsid w:val="004B2562"/>
    <w:rsid w:val="004B3124"/>
    <w:rsid w:val="004B368D"/>
    <w:rsid w:val="004B3DF5"/>
    <w:rsid w:val="004B4D8D"/>
    <w:rsid w:val="004B74CC"/>
    <w:rsid w:val="004C4A14"/>
    <w:rsid w:val="004C6ABA"/>
    <w:rsid w:val="004C7036"/>
    <w:rsid w:val="004E01AD"/>
    <w:rsid w:val="004E531C"/>
    <w:rsid w:val="004E6D4D"/>
    <w:rsid w:val="00500DE7"/>
    <w:rsid w:val="00502505"/>
    <w:rsid w:val="0050600B"/>
    <w:rsid w:val="005062CA"/>
    <w:rsid w:val="005070A9"/>
    <w:rsid w:val="00510C62"/>
    <w:rsid w:val="00517ADD"/>
    <w:rsid w:val="00520081"/>
    <w:rsid w:val="00521183"/>
    <w:rsid w:val="00523D91"/>
    <w:rsid w:val="0052593A"/>
    <w:rsid w:val="00526C5F"/>
    <w:rsid w:val="005327E9"/>
    <w:rsid w:val="00532BAF"/>
    <w:rsid w:val="00537253"/>
    <w:rsid w:val="0053782C"/>
    <w:rsid w:val="00543C04"/>
    <w:rsid w:val="0055574E"/>
    <w:rsid w:val="00556671"/>
    <w:rsid w:val="00561D69"/>
    <w:rsid w:val="00562D2B"/>
    <w:rsid w:val="00574720"/>
    <w:rsid w:val="005757BD"/>
    <w:rsid w:val="00576934"/>
    <w:rsid w:val="0057794A"/>
    <w:rsid w:val="0058134C"/>
    <w:rsid w:val="00583230"/>
    <w:rsid w:val="00587EDC"/>
    <w:rsid w:val="00593FCB"/>
    <w:rsid w:val="0059417B"/>
    <w:rsid w:val="00596063"/>
    <w:rsid w:val="0059787C"/>
    <w:rsid w:val="005A2058"/>
    <w:rsid w:val="005A4B77"/>
    <w:rsid w:val="005A5EEA"/>
    <w:rsid w:val="005B0F7A"/>
    <w:rsid w:val="005B1AD1"/>
    <w:rsid w:val="005B6997"/>
    <w:rsid w:val="005C7B97"/>
    <w:rsid w:val="005D027F"/>
    <w:rsid w:val="005D45F7"/>
    <w:rsid w:val="005D5175"/>
    <w:rsid w:val="005D5233"/>
    <w:rsid w:val="005D5F39"/>
    <w:rsid w:val="005D5FF3"/>
    <w:rsid w:val="005E18E3"/>
    <w:rsid w:val="005E25D9"/>
    <w:rsid w:val="005E44F4"/>
    <w:rsid w:val="005F07A4"/>
    <w:rsid w:val="005F15CC"/>
    <w:rsid w:val="005F57C6"/>
    <w:rsid w:val="005F7A0E"/>
    <w:rsid w:val="00600FC5"/>
    <w:rsid w:val="00604C3D"/>
    <w:rsid w:val="0061765C"/>
    <w:rsid w:val="00620C29"/>
    <w:rsid w:val="00622552"/>
    <w:rsid w:val="00624E1C"/>
    <w:rsid w:val="00626534"/>
    <w:rsid w:val="00631A14"/>
    <w:rsid w:val="00632067"/>
    <w:rsid w:val="006337E5"/>
    <w:rsid w:val="00634AF5"/>
    <w:rsid w:val="00634B61"/>
    <w:rsid w:val="00636D7B"/>
    <w:rsid w:val="00641951"/>
    <w:rsid w:val="0064204C"/>
    <w:rsid w:val="00645994"/>
    <w:rsid w:val="00647F7D"/>
    <w:rsid w:val="00650026"/>
    <w:rsid w:val="006531B1"/>
    <w:rsid w:val="006541EC"/>
    <w:rsid w:val="00654D1D"/>
    <w:rsid w:val="00656CB0"/>
    <w:rsid w:val="00660BC6"/>
    <w:rsid w:val="00660CC8"/>
    <w:rsid w:val="00665227"/>
    <w:rsid w:val="00666868"/>
    <w:rsid w:val="006700A5"/>
    <w:rsid w:val="00672A3E"/>
    <w:rsid w:val="006823E7"/>
    <w:rsid w:val="006824B2"/>
    <w:rsid w:val="00682EED"/>
    <w:rsid w:val="0068752E"/>
    <w:rsid w:val="006A43D9"/>
    <w:rsid w:val="006A45D6"/>
    <w:rsid w:val="006A57C0"/>
    <w:rsid w:val="006B060B"/>
    <w:rsid w:val="006B13B0"/>
    <w:rsid w:val="006B3E00"/>
    <w:rsid w:val="006B5D4F"/>
    <w:rsid w:val="006C3506"/>
    <w:rsid w:val="006C4E0D"/>
    <w:rsid w:val="006D54CF"/>
    <w:rsid w:val="006E6598"/>
    <w:rsid w:val="006F07E3"/>
    <w:rsid w:val="006F0EC9"/>
    <w:rsid w:val="006F274D"/>
    <w:rsid w:val="006F55CF"/>
    <w:rsid w:val="006F66D2"/>
    <w:rsid w:val="00702015"/>
    <w:rsid w:val="00707829"/>
    <w:rsid w:val="0071089C"/>
    <w:rsid w:val="00720BE8"/>
    <w:rsid w:val="00720EBF"/>
    <w:rsid w:val="007236E0"/>
    <w:rsid w:val="00724642"/>
    <w:rsid w:val="00732388"/>
    <w:rsid w:val="0073426D"/>
    <w:rsid w:val="00744E6D"/>
    <w:rsid w:val="00751E2A"/>
    <w:rsid w:val="00753D11"/>
    <w:rsid w:val="00754F02"/>
    <w:rsid w:val="0075517A"/>
    <w:rsid w:val="007570AB"/>
    <w:rsid w:val="00760CBD"/>
    <w:rsid w:val="00765C83"/>
    <w:rsid w:val="00765ED9"/>
    <w:rsid w:val="00770366"/>
    <w:rsid w:val="007720DD"/>
    <w:rsid w:val="007727CB"/>
    <w:rsid w:val="007740EF"/>
    <w:rsid w:val="0078114E"/>
    <w:rsid w:val="007A1F9E"/>
    <w:rsid w:val="007A41E3"/>
    <w:rsid w:val="007B273D"/>
    <w:rsid w:val="007B5221"/>
    <w:rsid w:val="007C3E37"/>
    <w:rsid w:val="007D7F00"/>
    <w:rsid w:val="007E03DA"/>
    <w:rsid w:val="007E2553"/>
    <w:rsid w:val="007E3054"/>
    <w:rsid w:val="007E3921"/>
    <w:rsid w:val="007E4A87"/>
    <w:rsid w:val="007E54EF"/>
    <w:rsid w:val="007E554B"/>
    <w:rsid w:val="007E6583"/>
    <w:rsid w:val="007E6FF6"/>
    <w:rsid w:val="007F128C"/>
    <w:rsid w:val="007F4737"/>
    <w:rsid w:val="00800FF6"/>
    <w:rsid w:val="00802205"/>
    <w:rsid w:val="00805B0F"/>
    <w:rsid w:val="0081070A"/>
    <w:rsid w:val="00813F25"/>
    <w:rsid w:val="00815565"/>
    <w:rsid w:val="00816874"/>
    <w:rsid w:val="00816C7F"/>
    <w:rsid w:val="00820D52"/>
    <w:rsid w:val="00821C78"/>
    <w:rsid w:val="00822058"/>
    <w:rsid w:val="008251EA"/>
    <w:rsid w:val="00830BA2"/>
    <w:rsid w:val="008331B0"/>
    <w:rsid w:val="00834862"/>
    <w:rsid w:val="00836817"/>
    <w:rsid w:val="008523F1"/>
    <w:rsid w:val="008563BD"/>
    <w:rsid w:val="00856799"/>
    <w:rsid w:val="00860F75"/>
    <w:rsid w:val="008612A5"/>
    <w:rsid w:val="0086391A"/>
    <w:rsid w:val="00863D21"/>
    <w:rsid w:val="008670B0"/>
    <w:rsid w:val="00870D2D"/>
    <w:rsid w:val="00871978"/>
    <w:rsid w:val="00873292"/>
    <w:rsid w:val="00880ECD"/>
    <w:rsid w:val="00882A4D"/>
    <w:rsid w:val="00882D87"/>
    <w:rsid w:val="008849F6"/>
    <w:rsid w:val="00887C4A"/>
    <w:rsid w:val="0089138A"/>
    <w:rsid w:val="00891C8B"/>
    <w:rsid w:val="00892141"/>
    <w:rsid w:val="008923A6"/>
    <w:rsid w:val="00894787"/>
    <w:rsid w:val="00897057"/>
    <w:rsid w:val="0089738A"/>
    <w:rsid w:val="008A0861"/>
    <w:rsid w:val="008A25E9"/>
    <w:rsid w:val="008A33FA"/>
    <w:rsid w:val="008A5F33"/>
    <w:rsid w:val="008A65A1"/>
    <w:rsid w:val="008A69C1"/>
    <w:rsid w:val="008B24BF"/>
    <w:rsid w:val="008B333E"/>
    <w:rsid w:val="008C009A"/>
    <w:rsid w:val="008C2187"/>
    <w:rsid w:val="008C4747"/>
    <w:rsid w:val="008D0789"/>
    <w:rsid w:val="008D18C8"/>
    <w:rsid w:val="008D3DD1"/>
    <w:rsid w:val="008D6AE1"/>
    <w:rsid w:val="008E227A"/>
    <w:rsid w:val="008F0E83"/>
    <w:rsid w:val="008F11CC"/>
    <w:rsid w:val="008F24A4"/>
    <w:rsid w:val="00901D2D"/>
    <w:rsid w:val="00906E5E"/>
    <w:rsid w:val="00911E05"/>
    <w:rsid w:val="00911EFA"/>
    <w:rsid w:val="009169C4"/>
    <w:rsid w:val="00916E49"/>
    <w:rsid w:val="00920227"/>
    <w:rsid w:val="00922589"/>
    <w:rsid w:val="00922BBD"/>
    <w:rsid w:val="009232EC"/>
    <w:rsid w:val="00923A3D"/>
    <w:rsid w:val="009242FD"/>
    <w:rsid w:val="00927AE6"/>
    <w:rsid w:val="00927D99"/>
    <w:rsid w:val="009351FA"/>
    <w:rsid w:val="00935AC3"/>
    <w:rsid w:val="00940793"/>
    <w:rsid w:val="0094095E"/>
    <w:rsid w:val="009427D6"/>
    <w:rsid w:val="0094298C"/>
    <w:rsid w:val="00954483"/>
    <w:rsid w:val="009558DA"/>
    <w:rsid w:val="0095741E"/>
    <w:rsid w:val="00957987"/>
    <w:rsid w:val="00957B16"/>
    <w:rsid w:val="009622B6"/>
    <w:rsid w:val="00962EC6"/>
    <w:rsid w:val="00964F12"/>
    <w:rsid w:val="00965BA8"/>
    <w:rsid w:val="00967677"/>
    <w:rsid w:val="00972643"/>
    <w:rsid w:val="00973A25"/>
    <w:rsid w:val="00976964"/>
    <w:rsid w:val="00977119"/>
    <w:rsid w:val="009772B9"/>
    <w:rsid w:val="009800FB"/>
    <w:rsid w:val="009834CC"/>
    <w:rsid w:val="00983F09"/>
    <w:rsid w:val="00985108"/>
    <w:rsid w:val="00985F99"/>
    <w:rsid w:val="00987AB1"/>
    <w:rsid w:val="00990D66"/>
    <w:rsid w:val="00991DC3"/>
    <w:rsid w:val="00992030"/>
    <w:rsid w:val="00992D77"/>
    <w:rsid w:val="00993596"/>
    <w:rsid w:val="00997267"/>
    <w:rsid w:val="009A47D9"/>
    <w:rsid w:val="009B7EB1"/>
    <w:rsid w:val="009C3BBA"/>
    <w:rsid w:val="009C4CA6"/>
    <w:rsid w:val="009C53B3"/>
    <w:rsid w:val="009D18CF"/>
    <w:rsid w:val="009D1C4F"/>
    <w:rsid w:val="009E0E57"/>
    <w:rsid w:val="009E16AA"/>
    <w:rsid w:val="009E2F96"/>
    <w:rsid w:val="009F58CE"/>
    <w:rsid w:val="009F7682"/>
    <w:rsid w:val="009F7D20"/>
    <w:rsid w:val="00A11012"/>
    <w:rsid w:val="00A13349"/>
    <w:rsid w:val="00A1371C"/>
    <w:rsid w:val="00A13AE3"/>
    <w:rsid w:val="00A14A6D"/>
    <w:rsid w:val="00A14D2A"/>
    <w:rsid w:val="00A153FF"/>
    <w:rsid w:val="00A17A22"/>
    <w:rsid w:val="00A20F2F"/>
    <w:rsid w:val="00A30089"/>
    <w:rsid w:val="00A31852"/>
    <w:rsid w:val="00A31FCD"/>
    <w:rsid w:val="00A327E8"/>
    <w:rsid w:val="00A3286E"/>
    <w:rsid w:val="00A352F0"/>
    <w:rsid w:val="00A41EE3"/>
    <w:rsid w:val="00A42B01"/>
    <w:rsid w:val="00A466DA"/>
    <w:rsid w:val="00A46C64"/>
    <w:rsid w:val="00A53D85"/>
    <w:rsid w:val="00A60EAB"/>
    <w:rsid w:val="00A75EFF"/>
    <w:rsid w:val="00A805B9"/>
    <w:rsid w:val="00A80DF8"/>
    <w:rsid w:val="00A81738"/>
    <w:rsid w:val="00A8354A"/>
    <w:rsid w:val="00A86777"/>
    <w:rsid w:val="00A9213A"/>
    <w:rsid w:val="00A93DEE"/>
    <w:rsid w:val="00A94416"/>
    <w:rsid w:val="00A95A78"/>
    <w:rsid w:val="00AA4EE3"/>
    <w:rsid w:val="00AA72B3"/>
    <w:rsid w:val="00AB0956"/>
    <w:rsid w:val="00AB26E1"/>
    <w:rsid w:val="00AB54AA"/>
    <w:rsid w:val="00AB55F7"/>
    <w:rsid w:val="00AB59B7"/>
    <w:rsid w:val="00AC23CB"/>
    <w:rsid w:val="00AC2430"/>
    <w:rsid w:val="00AC3300"/>
    <w:rsid w:val="00AD0D08"/>
    <w:rsid w:val="00AD1997"/>
    <w:rsid w:val="00AE0234"/>
    <w:rsid w:val="00AE338C"/>
    <w:rsid w:val="00AF04C4"/>
    <w:rsid w:val="00AF0E18"/>
    <w:rsid w:val="00AF13FC"/>
    <w:rsid w:val="00AF7DC9"/>
    <w:rsid w:val="00B0084D"/>
    <w:rsid w:val="00B03184"/>
    <w:rsid w:val="00B058BB"/>
    <w:rsid w:val="00B05BB5"/>
    <w:rsid w:val="00B0669A"/>
    <w:rsid w:val="00B06EFF"/>
    <w:rsid w:val="00B07537"/>
    <w:rsid w:val="00B12FE5"/>
    <w:rsid w:val="00B1523B"/>
    <w:rsid w:val="00B1752F"/>
    <w:rsid w:val="00B21867"/>
    <w:rsid w:val="00B23EB7"/>
    <w:rsid w:val="00B24932"/>
    <w:rsid w:val="00B30C35"/>
    <w:rsid w:val="00B315B3"/>
    <w:rsid w:val="00B33343"/>
    <w:rsid w:val="00B3398E"/>
    <w:rsid w:val="00B4058C"/>
    <w:rsid w:val="00B43C9D"/>
    <w:rsid w:val="00B46130"/>
    <w:rsid w:val="00B6127B"/>
    <w:rsid w:val="00B63683"/>
    <w:rsid w:val="00B63C76"/>
    <w:rsid w:val="00B658E6"/>
    <w:rsid w:val="00B67EFB"/>
    <w:rsid w:val="00B71E1B"/>
    <w:rsid w:val="00B72388"/>
    <w:rsid w:val="00B75DD5"/>
    <w:rsid w:val="00B76E3D"/>
    <w:rsid w:val="00B804AE"/>
    <w:rsid w:val="00B80C85"/>
    <w:rsid w:val="00B818F1"/>
    <w:rsid w:val="00B83E2D"/>
    <w:rsid w:val="00B86B50"/>
    <w:rsid w:val="00B875E8"/>
    <w:rsid w:val="00B90F77"/>
    <w:rsid w:val="00B931DB"/>
    <w:rsid w:val="00B96152"/>
    <w:rsid w:val="00BA2E33"/>
    <w:rsid w:val="00BB2711"/>
    <w:rsid w:val="00BB59A0"/>
    <w:rsid w:val="00BB5B03"/>
    <w:rsid w:val="00BB64B1"/>
    <w:rsid w:val="00BB7080"/>
    <w:rsid w:val="00BB7E23"/>
    <w:rsid w:val="00BC1593"/>
    <w:rsid w:val="00BC2D50"/>
    <w:rsid w:val="00BC38C5"/>
    <w:rsid w:val="00BC5228"/>
    <w:rsid w:val="00BC522F"/>
    <w:rsid w:val="00BD43B7"/>
    <w:rsid w:val="00BD5870"/>
    <w:rsid w:val="00BD6048"/>
    <w:rsid w:val="00BD6FAC"/>
    <w:rsid w:val="00BD740B"/>
    <w:rsid w:val="00BD7AED"/>
    <w:rsid w:val="00BE0401"/>
    <w:rsid w:val="00BE2B6D"/>
    <w:rsid w:val="00BE3F2D"/>
    <w:rsid w:val="00BE7BD0"/>
    <w:rsid w:val="00BF1DF3"/>
    <w:rsid w:val="00BF487F"/>
    <w:rsid w:val="00BF6DEF"/>
    <w:rsid w:val="00C0753A"/>
    <w:rsid w:val="00C20B5B"/>
    <w:rsid w:val="00C2111A"/>
    <w:rsid w:val="00C27C5E"/>
    <w:rsid w:val="00C30780"/>
    <w:rsid w:val="00C31E5B"/>
    <w:rsid w:val="00C36E32"/>
    <w:rsid w:val="00C405FD"/>
    <w:rsid w:val="00C434FF"/>
    <w:rsid w:val="00C46B5C"/>
    <w:rsid w:val="00C5338B"/>
    <w:rsid w:val="00C5663A"/>
    <w:rsid w:val="00C65264"/>
    <w:rsid w:val="00C65A03"/>
    <w:rsid w:val="00C6638D"/>
    <w:rsid w:val="00C66506"/>
    <w:rsid w:val="00C66A4A"/>
    <w:rsid w:val="00C70860"/>
    <w:rsid w:val="00C74ED4"/>
    <w:rsid w:val="00C762ED"/>
    <w:rsid w:val="00C8088E"/>
    <w:rsid w:val="00C84FE2"/>
    <w:rsid w:val="00C86403"/>
    <w:rsid w:val="00C8761A"/>
    <w:rsid w:val="00C90BE2"/>
    <w:rsid w:val="00C92AEE"/>
    <w:rsid w:val="00C946A3"/>
    <w:rsid w:val="00C97556"/>
    <w:rsid w:val="00CA1C51"/>
    <w:rsid w:val="00CA24D4"/>
    <w:rsid w:val="00CA48D8"/>
    <w:rsid w:val="00CB1134"/>
    <w:rsid w:val="00CB3368"/>
    <w:rsid w:val="00CB39B6"/>
    <w:rsid w:val="00CB5A91"/>
    <w:rsid w:val="00CB5D21"/>
    <w:rsid w:val="00CB5F21"/>
    <w:rsid w:val="00CC0C38"/>
    <w:rsid w:val="00CC3519"/>
    <w:rsid w:val="00CC7F53"/>
    <w:rsid w:val="00CD27DB"/>
    <w:rsid w:val="00CD69FA"/>
    <w:rsid w:val="00CE171E"/>
    <w:rsid w:val="00CE2EA5"/>
    <w:rsid w:val="00CE3243"/>
    <w:rsid w:val="00CE7503"/>
    <w:rsid w:val="00CF1E92"/>
    <w:rsid w:val="00CF4C3A"/>
    <w:rsid w:val="00CF74A7"/>
    <w:rsid w:val="00D000EB"/>
    <w:rsid w:val="00D04A53"/>
    <w:rsid w:val="00D07571"/>
    <w:rsid w:val="00D079BA"/>
    <w:rsid w:val="00D07EA0"/>
    <w:rsid w:val="00D1218B"/>
    <w:rsid w:val="00D16A46"/>
    <w:rsid w:val="00D17438"/>
    <w:rsid w:val="00D177E7"/>
    <w:rsid w:val="00D21BF0"/>
    <w:rsid w:val="00D22343"/>
    <w:rsid w:val="00D24E9A"/>
    <w:rsid w:val="00D25508"/>
    <w:rsid w:val="00D2602C"/>
    <w:rsid w:val="00D263F1"/>
    <w:rsid w:val="00D313A3"/>
    <w:rsid w:val="00D31C8A"/>
    <w:rsid w:val="00D31D9D"/>
    <w:rsid w:val="00D40277"/>
    <w:rsid w:val="00D402CA"/>
    <w:rsid w:val="00D406E1"/>
    <w:rsid w:val="00D4456A"/>
    <w:rsid w:val="00D44909"/>
    <w:rsid w:val="00D44CB2"/>
    <w:rsid w:val="00D45E02"/>
    <w:rsid w:val="00D46443"/>
    <w:rsid w:val="00D47F37"/>
    <w:rsid w:val="00D516C8"/>
    <w:rsid w:val="00D549FB"/>
    <w:rsid w:val="00D54E04"/>
    <w:rsid w:val="00D57E64"/>
    <w:rsid w:val="00D623A6"/>
    <w:rsid w:val="00D82BE1"/>
    <w:rsid w:val="00D83D3F"/>
    <w:rsid w:val="00D84C50"/>
    <w:rsid w:val="00D85393"/>
    <w:rsid w:val="00D9083F"/>
    <w:rsid w:val="00D92B3F"/>
    <w:rsid w:val="00DA570C"/>
    <w:rsid w:val="00DA5EB1"/>
    <w:rsid w:val="00DB1A36"/>
    <w:rsid w:val="00DB481F"/>
    <w:rsid w:val="00DB4A10"/>
    <w:rsid w:val="00DB7E54"/>
    <w:rsid w:val="00DC1188"/>
    <w:rsid w:val="00DE0B03"/>
    <w:rsid w:val="00DF0066"/>
    <w:rsid w:val="00DF4C2B"/>
    <w:rsid w:val="00E00694"/>
    <w:rsid w:val="00E031A1"/>
    <w:rsid w:val="00E10633"/>
    <w:rsid w:val="00E11B95"/>
    <w:rsid w:val="00E11EDC"/>
    <w:rsid w:val="00E12DDA"/>
    <w:rsid w:val="00E13D41"/>
    <w:rsid w:val="00E16798"/>
    <w:rsid w:val="00E24D30"/>
    <w:rsid w:val="00E27C0E"/>
    <w:rsid w:val="00E30225"/>
    <w:rsid w:val="00E327AE"/>
    <w:rsid w:val="00E35546"/>
    <w:rsid w:val="00E4025A"/>
    <w:rsid w:val="00E41989"/>
    <w:rsid w:val="00E479E0"/>
    <w:rsid w:val="00E50BFF"/>
    <w:rsid w:val="00E55EB5"/>
    <w:rsid w:val="00E56A0E"/>
    <w:rsid w:val="00E60394"/>
    <w:rsid w:val="00E614BF"/>
    <w:rsid w:val="00E73F84"/>
    <w:rsid w:val="00E7599B"/>
    <w:rsid w:val="00E75B21"/>
    <w:rsid w:val="00E80518"/>
    <w:rsid w:val="00E83E9A"/>
    <w:rsid w:val="00E852C2"/>
    <w:rsid w:val="00E913CB"/>
    <w:rsid w:val="00E96857"/>
    <w:rsid w:val="00E96C6C"/>
    <w:rsid w:val="00EA02A2"/>
    <w:rsid w:val="00EA0E7B"/>
    <w:rsid w:val="00EA2090"/>
    <w:rsid w:val="00EA62B5"/>
    <w:rsid w:val="00EA73C1"/>
    <w:rsid w:val="00EC0F55"/>
    <w:rsid w:val="00EC1E25"/>
    <w:rsid w:val="00EC2A35"/>
    <w:rsid w:val="00EC42C0"/>
    <w:rsid w:val="00ED07C3"/>
    <w:rsid w:val="00ED0C58"/>
    <w:rsid w:val="00ED2DD0"/>
    <w:rsid w:val="00EE18CC"/>
    <w:rsid w:val="00EE35BB"/>
    <w:rsid w:val="00EE70D2"/>
    <w:rsid w:val="00EF0063"/>
    <w:rsid w:val="00EF3CD4"/>
    <w:rsid w:val="00EF501D"/>
    <w:rsid w:val="00EF7114"/>
    <w:rsid w:val="00F01BD8"/>
    <w:rsid w:val="00F0539D"/>
    <w:rsid w:val="00F05BCC"/>
    <w:rsid w:val="00F15AE1"/>
    <w:rsid w:val="00F17D02"/>
    <w:rsid w:val="00F24869"/>
    <w:rsid w:val="00F25A12"/>
    <w:rsid w:val="00F302FE"/>
    <w:rsid w:val="00F37734"/>
    <w:rsid w:val="00F37A14"/>
    <w:rsid w:val="00F41729"/>
    <w:rsid w:val="00F419A6"/>
    <w:rsid w:val="00F4281B"/>
    <w:rsid w:val="00F43CD1"/>
    <w:rsid w:val="00F4652D"/>
    <w:rsid w:val="00F47BC0"/>
    <w:rsid w:val="00F52ED3"/>
    <w:rsid w:val="00F651FB"/>
    <w:rsid w:val="00F66AC9"/>
    <w:rsid w:val="00F7117B"/>
    <w:rsid w:val="00F72493"/>
    <w:rsid w:val="00F763E7"/>
    <w:rsid w:val="00F83B35"/>
    <w:rsid w:val="00F84AB4"/>
    <w:rsid w:val="00F856B8"/>
    <w:rsid w:val="00F86C35"/>
    <w:rsid w:val="00F874FE"/>
    <w:rsid w:val="00F87CB0"/>
    <w:rsid w:val="00F924FB"/>
    <w:rsid w:val="00F9291A"/>
    <w:rsid w:val="00FA0560"/>
    <w:rsid w:val="00FA08D6"/>
    <w:rsid w:val="00FA0DD1"/>
    <w:rsid w:val="00FA3A61"/>
    <w:rsid w:val="00FA48C3"/>
    <w:rsid w:val="00FA5BF8"/>
    <w:rsid w:val="00FB741A"/>
    <w:rsid w:val="00FD300C"/>
    <w:rsid w:val="00FD41C4"/>
    <w:rsid w:val="00FD7ED6"/>
    <w:rsid w:val="00FE0A18"/>
    <w:rsid w:val="00FE1F8E"/>
    <w:rsid w:val="00FE2969"/>
    <w:rsid w:val="00FE3326"/>
    <w:rsid w:val="00FE455C"/>
    <w:rsid w:val="00FE5522"/>
    <w:rsid w:val="00FF49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6799"/>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eastAsia="en-US"/>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lang w:eastAsia="en-US"/>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lang w:eastAsia="en-US"/>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112167202">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1044</TotalTime>
  <Pages>6</Pages>
  <Words>2414</Words>
  <Characters>13766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Ali Fakoorian</cp:lastModifiedBy>
  <cp:revision>115</cp:revision>
  <dcterms:created xsi:type="dcterms:W3CDTF">2022-04-11T01:34:00Z</dcterms:created>
  <dcterms:modified xsi:type="dcterms:W3CDTF">2022-09-30T18:30:00Z</dcterms:modified>
</cp:coreProperties>
</file>