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88C0D" w14:textId="3EEF9EB1" w:rsidR="00866B36" w:rsidRPr="00A80D3B" w:rsidRDefault="00866B36" w:rsidP="00866B36">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F77088">
        <w:rPr>
          <w:rFonts w:ascii="Arial" w:hAnsi="Arial" w:cs="Arial"/>
          <w:b/>
          <w:bCs/>
          <w:sz w:val="28"/>
        </w:rPr>
        <w:t>209273</w:t>
      </w:r>
    </w:p>
    <w:p w14:paraId="50F1B9A5" w14:textId="77777777" w:rsidR="00866B36" w:rsidRPr="009513AC" w:rsidRDefault="00866B36" w:rsidP="00866B36">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56D262" w14:textId="77777777" w:rsidR="00F7151E" w:rsidRPr="00866B36" w:rsidRDefault="00F7151E" w:rsidP="00F7151E">
      <w:pPr>
        <w:pStyle w:val="3GPPHeader"/>
      </w:pPr>
    </w:p>
    <w:p w14:paraId="65D1E832" w14:textId="5D6F57E2" w:rsidR="00F7151E" w:rsidRPr="00FD563B" w:rsidRDefault="00F7151E" w:rsidP="00F7151E">
      <w:pPr>
        <w:pStyle w:val="3GPPHeader"/>
      </w:pPr>
      <w:r w:rsidRPr="00FD563B">
        <w:t>Agenda Item:</w:t>
      </w:r>
      <w:r w:rsidRPr="00FD563B">
        <w:tab/>
      </w:r>
      <w:r w:rsidR="007A4767">
        <w:t>9.</w:t>
      </w:r>
      <w:r w:rsidR="00D26E23">
        <w:t>14.3</w:t>
      </w:r>
    </w:p>
    <w:p w14:paraId="40C5A3E6" w14:textId="77777777" w:rsidR="00F7151E" w:rsidRPr="009251CF" w:rsidRDefault="00F7151E" w:rsidP="00F7151E">
      <w:pPr>
        <w:pStyle w:val="3GPPHeader"/>
      </w:pPr>
      <w:r w:rsidRPr="00ED2B29">
        <w:t>Source:</w:t>
      </w:r>
      <w:r w:rsidRPr="00ED2B29">
        <w:tab/>
      </w:r>
      <w:r>
        <w:t>Xiaomi</w:t>
      </w:r>
    </w:p>
    <w:p w14:paraId="792D914F" w14:textId="4C00FEC3" w:rsidR="00F7151E" w:rsidRPr="00ED2B29" w:rsidRDefault="00F7151E" w:rsidP="00F7151E">
      <w:pPr>
        <w:pStyle w:val="3GPPHeader"/>
      </w:pPr>
      <w:r w:rsidRPr="00ED2B29">
        <w:t>Title:</w:t>
      </w:r>
      <w:r w:rsidRPr="00ED2B29">
        <w:tab/>
      </w:r>
      <w:r w:rsidR="007A4767">
        <w:t>Discussion</w:t>
      </w:r>
      <w:r w:rsidR="00E82ABB">
        <w:t xml:space="preserve"> on dynamic</w:t>
      </w:r>
      <w:r w:rsidR="00D26E23">
        <w:t xml:space="preserve"> switching between DFT-S-OFDM and CP-OFDM</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D208E5" w:rsidRPr="0074787F" w:rsidRDefault="00D208E5"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D208E5" w:rsidRPr="0074787F" w:rsidRDefault="00D208E5"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D208E5" w:rsidRPr="0074787F" w:rsidRDefault="00D208E5" w:rsidP="0074787F">
                            <w:pPr>
                              <w:widowControl/>
                              <w:numPr>
                                <w:ilvl w:val="0"/>
                                <w:numId w:val="43"/>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D208E5" w:rsidRPr="0074787F" w:rsidRDefault="00D208E5" w:rsidP="0074787F">
                            <w:pPr>
                              <w:widowControl/>
                              <w:numPr>
                                <w:ilvl w:val="0"/>
                                <w:numId w:val="43"/>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D208E5" w:rsidRPr="0074787F" w:rsidRDefault="00D208E5"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D208E5" w:rsidRPr="0074787F" w:rsidRDefault="00D208E5"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D208E5" w:rsidRPr="0074787F" w:rsidRDefault="00D208E5" w:rsidP="0074787F">
                            <w:pPr>
                              <w:widowControl/>
                              <w:numPr>
                                <w:ilvl w:val="0"/>
                                <w:numId w:val="43"/>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D208E5" w:rsidRPr="0074787F" w:rsidRDefault="00D208E5"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D208E5" w:rsidRPr="0074787F" w:rsidRDefault="00D208E5"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D208E5" w:rsidRPr="0074787F" w:rsidRDefault="00D208E5"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D208E5" w:rsidRPr="0074787F" w:rsidRDefault="00D208E5" w:rsidP="0074787F">
                      <w:pPr>
                        <w:widowControl/>
                        <w:numPr>
                          <w:ilvl w:val="0"/>
                          <w:numId w:val="43"/>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D208E5" w:rsidRPr="0074787F" w:rsidRDefault="00D208E5" w:rsidP="0074787F">
                      <w:pPr>
                        <w:widowControl/>
                        <w:numPr>
                          <w:ilvl w:val="1"/>
                          <w:numId w:val="43"/>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D208E5" w:rsidRPr="0074787F" w:rsidRDefault="00D208E5" w:rsidP="0074787F">
                      <w:pPr>
                        <w:widowControl/>
                        <w:numPr>
                          <w:ilvl w:val="0"/>
                          <w:numId w:val="43"/>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D208E5" w:rsidRPr="0074787F" w:rsidRDefault="00D208E5"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D208E5" w:rsidRPr="0074787F" w:rsidRDefault="00D208E5" w:rsidP="0074787F">
                      <w:pPr>
                        <w:widowControl/>
                        <w:numPr>
                          <w:ilvl w:val="1"/>
                          <w:numId w:val="43"/>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D208E5" w:rsidRPr="0074787F" w:rsidRDefault="00D208E5" w:rsidP="0074787F">
                      <w:pPr>
                        <w:widowControl/>
                        <w:numPr>
                          <w:ilvl w:val="0"/>
                          <w:numId w:val="43"/>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D208E5" w:rsidRPr="0074787F" w:rsidRDefault="00D208E5"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226919C7"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uplink transmission and coverage has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t>2</w:t>
      </w:r>
      <w:r>
        <w:tab/>
        <w:t>Discussion</w:t>
      </w:r>
    </w:p>
    <w:p w14:paraId="350EAC9A" w14:textId="77777777" w:rsidR="00BE1D8E" w:rsidRPr="00BE1D8E" w:rsidRDefault="00BE1D8E" w:rsidP="0074787F">
      <w:pPr>
        <w:widowControl/>
        <w:spacing w:before="120" w:after="120" w:line="276" w:lineRule="auto"/>
        <w:rPr>
          <w:rFonts w:ascii="Times New Roman" w:eastAsia="等线" w:hAnsi="Times New Roman" w:cs="Times New Roman"/>
          <w:iCs/>
          <w:szCs w:val="21"/>
          <w:lang w:val="en-GB"/>
        </w:rPr>
      </w:pPr>
    </w:p>
    <w:p w14:paraId="5BA4EEAC" w14:textId="59D49707"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lastRenderedPageBreak/>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the switching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378A36FD" w14:textId="0750A813" w:rsidR="00975B55" w:rsidRDefault="00975B55" w:rsidP="00F172D3">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A lot of debates were held on the stage of the WID, </w:t>
      </w:r>
      <w:r w:rsidR="00CB1172">
        <w:rPr>
          <w:rFonts w:ascii="Times New Roman" w:eastAsia="等线" w:hAnsi="Times New Roman" w:cs="Times New Roman"/>
          <w:iCs/>
          <w:szCs w:val="21"/>
        </w:rPr>
        <w:t>in our understanding of the scope,</w:t>
      </w:r>
      <w:r>
        <w:rPr>
          <w:rFonts w:ascii="Times New Roman" w:eastAsia="等线" w:hAnsi="Times New Roman" w:cs="Times New Roman"/>
          <w:iCs/>
          <w:szCs w:val="21"/>
        </w:rPr>
        <w:t xml:space="preserve"> the dynamic switching is </w:t>
      </w:r>
      <w:r w:rsidR="00CB1172">
        <w:rPr>
          <w:rFonts w:ascii="Times New Roman" w:eastAsia="等线" w:hAnsi="Times New Roman" w:cs="Times New Roman"/>
          <w:iCs/>
          <w:szCs w:val="21"/>
        </w:rPr>
        <w:t xml:space="preserve">to enhance the switching </w:t>
      </w:r>
      <w:r>
        <w:rPr>
          <w:rFonts w:ascii="Times New Roman" w:eastAsia="等线" w:hAnsi="Times New Roman" w:cs="Times New Roman"/>
          <w:iCs/>
          <w:szCs w:val="21"/>
        </w:rPr>
        <w:t>between CP-OFDM and RANK-1 DFT-s-OFDM. For PUSCH, this switch flexibility can be applied to both DG PUSCH and CG PUSCH</w:t>
      </w:r>
      <w:r w:rsidR="00F172D3">
        <w:rPr>
          <w:rFonts w:ascii="Times New Roman" w:eastAsia="等线" w:hAnsi="Times New Roman" w:cs="Times New Roman"/>
          <w:iCs/>
          <w:szCs w:val="21"/>
        </w:rPr>
        <w:t xml:space="preserve"> because of the same demands for coverage enhancements</w:t>
      </w:r>
      <w:r>
        <w:rPr>
          <w:rFonts w:ascii="Times New Roman" w:eastAsia="等线" w:hAnsi="Times New Roman" w:cs="Times New Roman"/>
          <w:iCs/>
          <w:szCs w:val="21"/>
        </w:rPr>
        <w:t>.</w:t>
      </w:r>
      <w:r w:rsidR="00F172D3">
        <w:rPr>
          <w:rFonts w:ascii="Times New Roman" w:eastAsia="等线" w:hAnsi="Times New Roman" w:cs="Times New Roman"/>
          <w:iCs/>
          <w:szCs w:val="21"/>
        </w:rPr>
        <w:t xml:space="preserve"> </w:t>
      </w:r>
    </w:p>
    <w:p w14:paraId="70AC8A6D" w14:textId="5106BCD2" w:rsidR="00F172D3" w:rsidRDefault="00F172D3" w:rsidP="0074787F">
      <w:pPr>
        <w:widowControl/>
        <w:spacing w:before="120" w:after="120" w:line="276" w:lineRule="auto"/>
        <w:rPr>
          <w:rFonts w:ascii="Times New Roman" w:eastAsia="等线" w:hAnsi="Times New Roman" w:cs="Times New Roman"/>
          <w:b/>
          <w:i/>
          <w:iCs/>
          <w:szCs w:val="21"/>
        </w:rPr>
      </w:pPr>
      <w:r w:rsidRPr="007A6C0E">
        <w:rPr>
          <w:rFonts w:ascii="Times New Roman" w:eastAsia="等线" w:hAnsi="Times New Roman" w:cs="Times New Roman"/>
          <w:b/>
          <w:i/>
          <w:iCs/>
          <w:szCs w:val="21"/>
        </w:rPr>
        <w:t xml:space="preserve">Proposal 1: </w:t>
      </w:r>
      <w:r w:rsidR="007A6C0E" w:rsidRPr="007A6C0E">
        <w:rPr>
          <w:rFonts w:ascii="Times New Roman" w:eastAsia="等线" w:hAnsi="Times New Roman" w:cs="Times New Roman"/>
          <w:b/>
          <w:i/>
          <w:iCs/>
          <w:szCs w:val="21"/>
        </w:rPr>
        <w:t>For PUSCH, the dynamic switching between CP-OFDM and DFT-s-OFDM supports both CG PUSCH and DG PUSCH.</w:t>
      </w:r>
    </w:p>
    <w:p w14:paraId="0A869717" w14:textId="3D5FD4EB" w:rsidR="00CB1172" w:rsidRDefault="00CB1172"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To achieve </w:t>
      </w:r>
      <w:r w:rsidR="00855D9F">
        <w:rPr>
          <w:rFonts w:ascii="Times New Roman" w:eastAsia="等线" w:hAnsi="Times New Roman" w:cs="Times New Roman"/>
          <w:iCs/>
          <w:szCs w:val="21"/>
        </w:rPr>
        <w:t>the dynamic switching between two waveforms, the following options can be considered in RAN1,</w:t>
      </w:r>
    </w:p>
    <w:p w14:paraId="20780D45" w14:textId="0DFC6F12"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1: Indication of the waveform via MAC-CE;</w:t>
      </w:r>
    </w:p>
    <w:p w14:paraId="45C4E9DE" w14:textId="2130B3BC"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2: Indication of the waveform via DCI</w:t>
      </w:r>
      <w:r w:rsidR="00616F46">
        <w:rPr>
          <w:rFonts w:ascii="Times New Roman" w:eastAsia="等线" w:hAnsi="Times New Roman" w:cs="Times New Roman"/>
          <w:iCs/>
          <w:szCs w:val="21"/>
        </w:rPr>
        <w:t xml:space="preserve"> 0_1/0_2 </w:t>
      </w:r>
      <w:r>
        <w:rPr>
          <w:rFonts w:ascii="Times New Roman" w:eastAsia="等线" w:hAnsi="Times New Roman" w:cs="Times New Roman"/>
          <w:iCs/>
          <w:szCs w:val="21"/>
        </w:rPr>
        <w:t>with scheduled data together with the scheduling information;</w:t>
      </w:r>
    </w:p>
    <w:p w14:paraId="21E91053" w14:textId="7041F02A"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3: Indication of the waveform via DCI</w:t>
      </w:r>
      <w:r w:rsidR="00616F46">
        <w:rPr>
          <w:rFonts w:ascii="Times New Roman" w:eastAsia="等线" w:hAnsi="Times New Roman" w:cs="Times New Roman"/>
          <w:iCs/>
          <w:szCs w:val="21"/>
        </w:rPr>
        <w:t xml:space="preserve"> 1_1/1_2</w:t>
      </w:r>
      <w:r>
        <w:rPr>
          <w:rFonts w:ascii="Times New Roman" w:eastAsia="等线" w:hAnsi="Times New Roman" w:cs="Times New Roman"/>
          <w:iCs/>
          <w:szCs w:val="21"/>
        </w:rPr>
        <w:t xml:space="preserve"> without scheduled data</w:t>
      </w:r>
      <w:r w:rsidR="00616F46">
        <w:rPr>
          <w:rFonts w:ascii="Times New Roman" w:eastAsia="等线" w:hAnsi="Times New Roman" w:cs="Times New Roman"/>
          <w:iCs/>
          <w:szCs w:val="21"/>
        </w:rPr>
        <w:t xml:space="preserve">; </w:t>
      </w:r>
    </w:p>
    <w:p w14:paraId="5B17221D" w14:textId="07175508" w:rsidR="00855D9F" w:rsidRDefault="00855D9F" w:rsidP="00855D9F">
      <w:pPr>
        <w:pStyle w:val="aff0"/>
        <w:widowControl/>
        <w:numPr>
          <w:ilvl w:val="0"/>
          <w:numId w:val="46"/>
        </w:numPr>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Option 4: Indication of the waveform via group common DCI</w:t>
      </w:r>
      <w:r w:rsidR="00616F46">
        <w:rPr>
          <w:rFonts w:ascii="Times New Roman" w:eastAsia="等线" w:hAnsi="Times New Roman" w:cs="Times New Roman"/>
          <w:iCs/>
          <w:szCs w:val="21"/>
        </w:rPr>
        <w:t xml:space="preserve">; </w:t>
      </w:r>
    </w:p>
    <w:p w14:paraId="7BB4BEA9" w14:textId="7492A9DB" w:rsidR="007A6C0E" w:rsidRDefault="00616F46" w:rsidP="0074787F">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hint="eastAsia"/>
          <w:iCs/>
          <w:szCs w:val="21"/>
          <w:lang w:val="x-none"/>
        </w:rPr>
        <w:t>F</w:t>
      </w:r>
      <w:r>
        <w:rPr>
          <w:rFonts w:ascii="Times New Roman" w:eastAsia="等线" w:hAnsi="Times New Roman" w:cs="Times New Roman"/>
          <w:iCs/>
          <w:szCs w:val="21"/>
          <w:lang w:val="x-none"/>
        </w:rPr>
        <w:t>or option 1, the waveform indicated by MAC-CE can be applied to both CG and DG PUSCH, and the reception of the indic</w:t>
      </w:r>
      <w:r w:rsidR="00205C9E">
        <w:rPr>
          <w:rFonts w:ascii="Times New Roman" w:eastAsia="等线" w:hAnsi="Times New Roman" w:cs="Times New Roman"/>
          <w:iCs/>
          <w:szCs w:val="21"/>
          <w:lang w:val="x-none"/>
        </w:rPr>
        <w:t xml:space="preserve">ation can be guaranteed. The scheduled DCI can be sent according to the indicated waveform for DG PUSCH </w:t>
      </w:r>
      <w:r w:rsidR="00205C9E">
        <w:rPr>
          <w:rFonts w:ascii="Times New Roman" w:eastAsia="等线" w:hAnsi="Times New Roman" w:cs="Times New Roman" w:hint="eastAsia"/>
          <w:iCs/>
          <w:szCs w:val="21"/>
          <w:lang w:val="x-none"/>
        </w:rPr>
        <w:t>and</w:t>
      </w:r>
      <w:r w:rsidR="00205C9E">
        <w:rPr>
          <w:rFonts w:ascii="Times New Roman" w:eastAsia="等线" w:hAnsi="Times New Roman" w:cs="Times New Roman"/>
          <w:iCs/>
          <w:szCs w:val="21"/>
          <w:lang w:val="x-none"/>
        </w:rPr>
        <w:t xml:space="preserve"> at least CG PUSCH type 2.</w:t>
      </w:r>
    </w:p>
    <w:p w14:paraId="36B3CC68" w14:textId="7EF69EB5" w:rsidR="00205C9E" w:rsidRDefault="00205C9E" w:rsidP="0074787F">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t xml:space="preserve">For option 2, when the indication of the waveform information is included in the scheduled DCI, the overhead of some information fields has to be configured with the maximum </w:t>
      </w:r>
      <w:proofErr w:type="spellStart"/>
      <w:r>
        <w:rPr>
          <w:rFonts w:ascii="Times New Roman" w:eastAsia="等线" w:hAnsi="Times New Roman" w:cs="Times New Roman"/>
          <w:iCs/>
          <w:szCs w:val="21"/>
          <w:lang w:val="x-none"/>
        </w:rPr>
        <w:t>bitwidth</w:t>
      </w:r>
      <w:proofErr w:type="spellEnd"/>
      <w:r>
        <w:rPr>
          <w:rFonts w:ascii="Times New Roman" w:eastAsia="等线" w:hAnsi="Times New Roman" w:cs="Times New Roman"/>
          <w:iCs/>
          <w:szCs w:val="21"/>
          <w:lang w:val="x-none"/>
        </w:rPr>
        <w:t xml:space="preserve"> in order to support the indication of both waveforms. This approach would be challenging for the coverage of PDCCH for cell-edge UEs. </w:t>
      </w:r>
      <w:r w:rsidR="000F36CA">
        <w:rPr>
          <w:rFonts w:ascii="Times New Roman" w:eastAsia="等线" w:hAnsi="Times New Roman" w:cs="Times New Roman"/>
          <w:iCs/>
          <w:szCs w:val="21"/>
          <w:lang w:val="x-none"/>
        </w:rPr>
        <w:t xml:space="preserve">The pros are the flexibility and the low latency. </w:t>
      </w:r>
    </w:p>
    <w:p w14:paraId="0C536044" w14:textId="4A3719C4" w:rsidR="000F36CA" w:rsidRDefault="00205C9E" w:rsidP="000F36CA">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t>For option 3</w:t>
      </w:r>
      <w:r w:rsidR="000F36CA">
        <w:rPr>
          <w:rFonts w:ascii="Times New Roman" w:eastAsia="等线" w:hAnsi="Times New Roman" w:cs="Times New Roman"/>
          <w:iCs/>
          <w:szCs w:val="21"/>
          <w:lang w:val="x-none"/>
        </w:rPr>
        <w:t xml:space="preserve">, the DCI without scheduled data is used only to indicate the waveform information for the UE. The DCI without scheduled data introduced for the beam indication in Rel-17 can be considered to also indicate the uplink waveform. </w:t>
      </w:r>
      <w:r w:rsidR="007F7463">
        <w:rPr>
          <w:rFonts w:ascii="Times New Roman" w:eastAsia="等线" w:hAnsi="Times New Roman" w:cs="Times New Roman"/>
          <w:iCs/>
          <w:szCs w:val="21"/>
          <w:lang w:val="x-none"/>
        </w:rPr>
        <w:t xml:space="preserve">The reception of this DCI can be guaranteed by the HARQ-ARQ mechanism which is beneficial. </w:t>
      </w:r>
      <w:r w:rsidR="000F36CA">
        <w:rPr>
          <w:rFonts w:ascii="Times New Roman" w:eastAsia="等线" w:hAnsi="Times New Roman" w:cs="Times New Roman"/>
          <w:iCs/>
          <w:szCs w:val="21"/>
          <w:lang w:val="x-none"/>
        </w:rPr>
        <w:t>Then the scheduled DCI can be sent according to the indicated waveform</w:t>
      </w:r>
      <w:r w:rsidR="000F36CA" w:rsidRPr="000F36CA">
        <w:rPr>
          <w:rFonts w:ascii="Times New Roman" w:eastAsia="等线" w:hAnsi="Times New Roman" w:cs="Times New Roman"/>
          <w:iCs/>
          <w:szCs w:val="21"/>
          <w:lang w:val="x-none"/>
        </w:rPr>
        <w:t xml:space="preserve"> </w:t>
      </w:r>
      <w:r w:rsidR="000F36CA">
        <w:rPr>
          <w:rFonts w:ascii="Times New Roman" w:eastAsia="等线" w:hAnsi="Times New Roman" w:cs="Times New Roman"/>
          <w:iCs/>
          <w:szCs w:val="21"/>
          <w:lang w:val="x-none"/>
        </w:rPr>
        <w:t xml:space="preserve">for DG PUSCH </w:t>
      </w:r>
      <w:r w:rsidR="000F36CA">
        <w:rPr>
          <w:rFonts w:ascii="Times New Roman" w:eastAsia="等线" w:hAnsi="Times New Roman" w:cs="Times New Roman" w:hint="eastAsia"/>
          <w:iCs/>
          <w:szCs w:val="21"/>
          <w:lang w:val="x-none"/>
        </w:rPr>
        <w:t>and</w:t>
      </w:r>
      <w:r w:rsidR="000F36CA">
        <w:rPr>
          <w:rFonts w:ascii="Times New Roman" w:eastAsia="等线" w:hAnsi="Times New Roman" w:cs="Times New Roman"/>
          <w:iCs/>
          <w:szCs w:val="21"/>
          <w:lang w:val="x-none"/>
        </w:rPr>
        <w:t xml:space="preserve"> at least CG PUSCH type 2.</w:t>
      </w:r>
    </w:p>
    <w:p w14:paraId="32704F33" w14:textId="3D37F2E2" w:rsidR="000F36CA" w:rsidRDefault="000F36CA" w:rsidP="000F36CA">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t>For option 4, group common DCI can be considered for a group of UEs</w:t>
      </w:r>
      <w:r w:rsidR="00101EDF">
        <w:rPr>
          <w:rFonts w:ascii="Times New Roman" w:eastAsia="等线" w:hAnsi="Times New Roman" w:cs="Times New Roman"/>
          <w:iCs/>
          <w:szCs w:val="21"/>
          <w:lang w:val="x-none"/>
        </w:rPr>
        <w:t xml:space="preserve"> configured by the NW</w:t>
      </w:r>
      <w:r>
        <w:rPr>
          <w:rFonts w:ascii="Times New Roman" w:eastAsia="等线" w:hAnsi="Times New Roman" w:cs="Times New Roman"/>
          <w:iCs/>
          <w:szCs w:val="21"/>
          <w:lang w:val="x-none"/>
        </w:rPr>
        <w:t xml:space="preserve"> to</w:t>
      </w:r>
      <w:r w:rsidR="00101EDF">
        <w:rPr>
          <w:rFonts w:ascii="Times New Roman" w:eastAsia="等线" w:hAnsi="Times New Roman" w:cs="Times New Roman"/>
          <w:iCs/>
          <w:szCs w:val="21"/>
          <w:lang w:val="x-none"/>
        </w:rPr>
        <w:t xml:space="preserve"> </w:t>
      </w:r>
      <w:r>
        <w:rPr>
          <w:rFonts w:ascii="Times New Roman" w:eastAsia="等线" w:hAnsi="Times New Roman" w:cs="Times New Roman"/>
          <w:iCs/>
          <w:szCs w:val="21"/>
          <w:lang w:val="x-none"/>
        </w:rPr>
        <w:t>save signaling</w:t>
      </w:r>
      <w:r w:rsidR="00101EDF">
        <w:rPr>
          <w:rFonts w:ascii="Times New Roman" w:eastAsia="等线" w:hAnsi="Times New Roman" w:cs="Times New Roman"/>
          <w:iCs/>
          <w:szCs w:val="21"/>
          <w:lang w:val="x-none"/>
        </w:rPr>
        <w:t>. Then the scheduled DCI can be sent according to the indicated waveform</w:t>
      </w:r>
      <w:r w:rsidR="00101EDF" w:rsidRPr="000F36CA">
        <w:rPr>
          <w:rFonts w:ascii="Times New Roman" w:eastAsia="等线" w:hAnsi="Times New Roman" w:cs="Times New Roman"/>
          <w:iCs/>
          <w:szCs w:val="21"/>
          <w:lang w:val="x-none"/>
        </w:rPr>
        <w:t xml:space="preserve"> </w:t>
      </w:r>
      <w:r w:rsidR="00101EDF">
        <w:rPr>
          <w:rFonts w:ascii="Times New Roman" w:eastAsia="等线" w:hAnsi="Times New Roman" w:cs="Times New Roman"/>
          <w:iCs/>
          <w:szCs w:val="21"/>
          <w:lang w:val="x-none"/>
        </w:rPr>
        <w:t xml:space="preserve">for DG PUSCH </w:t>
      </w:r>
      <w:r w:rsidR="00101EDF">
        <w:rPr>
          <w:rFonts w:ascii="Times New Roman" w:eastAsia="等线" w:hAnsi="Times New Roman" w:cs="Times New Roman" w:hint="eastAsia"/>
          <w:iCs/>
          <w:szCs w:val="21"/>
          <w:lang w:val="x-none"/>
        </w:rPr>
        <w:t>and</w:t>
      </w:r>
      <w:r w:rsidR="00101EDF">
        <w:rPr>
          <w:rFonts w:ascii="Times New Roman" w:eastAsia="等线" w:hAnsi="Times New Roman" w:cs="Times New Roman"/>
          <w:iCs/>
          <w:szCs w:val="21"/>
          <w:lang w:val="x-none"/>
        </w:rPr>
        <w:t xml:space="preserve"> at least CG PUSCH type 2.</w:t>
      </w:r>
    </w:p>
    <w:p w14:paraId="266DA1F1" w14:textId="49BFFE5E" w:rsidR="007F7463" w:rsidRDefault="00D208E5" w:rsidP="000F36CA">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hint="eastAsia"/>
          <w:iCs/>
          <w:szCs w:val="21"/>
          <w:lang w:val="x-none"/>
        </w:rPr>
        <w:t>F</w:t>
      </w:r>
      <w:r>
        <w:rPr>
          <w:rFonts w:ascii="Times New Roman" w:eastAsia="等线" w:hAnsi="Times New Roman" w:cs="Times New Roman"/>
          <w:iCs/>
          <w:szCs w:val="21"/>
          <w:lang w:val="x-none"/>
        </w:rPr>
        <w:t xml:space="preserve">or all the above methods to enable the dynamic switching, </w:t>
      </w:r>
      <w:r>
        <w:rPr>
          <w:rFonts w:ascii="Times New Roman" w:eastAsia="等线" w:hAnsi="Times New Roman" w:cs="Times New Roman" w:hint="eastAsia"/>
          <w:iCs/>
          <w:szCs w:val="21"/>
          <w:lang w:val="x-none"/>
        </w:rPr>
        <w:t>a</w:t>
      </w:r>
      <w:r>
        <w:rPr>
          <w:rFonts w:ascii="Times New Roman" w:eastAsia="等线" w:hAnsi="Times New Roman" w:cs="Times New Roman"/>
          <w:iCs/>
          <w:szCs w:val="21"/>
          <w:lang w:val="x-none"/>
        </w:rPr>
        <w:t>ll of them are feasible. Taking the pros and co</w:t>
      </w:r>
      <w:r w:rsidR="00B40E0A">
        <w:rPr>
          <w:rFonts w:ascii="Times New Roman" w:eastAsia="等线" w:hAnsi="Times New Roman" w:cs="Times New Roman"/>
          <w:iCs/>
          <w:szCs w:val="21"/>
          <w:lang w:val="x-none"/>
        </w:rPr>
        <w:t>ns into consideration, we prefer MAC-CE approach and</w:t>
      </w:r>
      <w:r>
        <w:rPr>
          <w:rFonts w:ascii="Times New Roman" w:eastAsia="等线" w:hAnsi="Times New Roman" w:cs="Times New Roman"/>
          <w:iCs/>
          <w:szCs w:val="21"/>
          <w:lang w:val="x-none"/>
        </w:rPr>
        <w:t xml:space="preserve"> a two-stage DCI indica</w:t>
      </w:r>
      <w:r w:rsidR="00B40E0A">
        <w:rPr>
          <w:rFonts w:ascii="Times New Roman" w:eastAsia="等线" w:hAnsi="Times New Roman" w:cs="Times New Roman"/>
          <w:iCs/>
          <w:szCs w:val="21"/>
          <w:lang w:val="x-none"/>
        </w:rPr>
        <w:t xml:space="preserve">tion approach (including option 3 or option 4). </w:t>
      </w:r>
    </w:p>
    <w:p w14:paraId="4DD31E23" w14:textId="7F88845C" w:rsidR="00B40E0A" w:rsidRPr="00B40E0A" w:rsidRDefault="00B40E0A" w:rsidP="000F36CA">
      <w:pPr>
        <w:widowControl/>
        <w:spacing w:before="120" w:after="120" w:line="276" w:lineRule="auto"/>
        <w:rPr>
          <w:rFonts w:ascii="Times New Roman" w:eastAsia="等线" w:hAnsi="Times New Roman" w:cs="Times New Roman"/>
          <w:b/>
          <w:i/>
          <w:iCs/>
          <w:szCs w:val="21"/>
          <w:lang w:val="x-none"/>
        </w:rPr>
      </w:pPr>
      <w:r w:rsidRPr="00B40E0A">
        <w:rPr>
          <w:rFonts w:ascii="Times New Roman" w:eastAsia="等线" w:hAnsi="Times New Roman" w:cs="Times New Roman"/>
          <w:b/>
          <w:i/>
          <w:iCs/>
          <w:szCs w:val="21"/>
          <w:lang w:val="x-none"/>
        </w:rPr>
        <w:t>Proposal 2: To enable the dynamic switching between waveforms, the following approaches can be considered,</w:t>
      </w:r>
    </w:p>
    <w:p w14:paraId="1B49931D" w14:textId="77777777" w:rsidR="00B40E0A" w:rsidRPr="00B40E0A" w:rsidRDefault="00B40E0A" w:rsidP="00B40E0A">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Option 1: Indication of the waveform via MAC-CE;</w:t>
      </w:r>
    </w:p>
    <w:p w14:paraId="709D8956" w14:textId="77777777" w:rsidR="00B40E0A" w:rsidRPr="00B40E0A" w:rsidRDefault="00B40E0A" w:rsidP="00B40E0A">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lastRenderedPageBreak/>
        <w:t>Option 2: Indication of the waveform via DCI 0_1/0_2 with scheduled data together with the scheduling information;</w:t>
      </w:r>
    </w:p>
    <w:p w14:paraId="66AAA538" w14:textId="77777777" w:rsidR="00B40E0A" w:rsidRPr="00B40E0A" w:rsidRDefault="00B40E0A" w:rsidP="00B40E0A">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 xml:space="preserve">Option 3: Indication of the waveform via DCI 1_1/1_2 without scheduled data; </w:t>
      </w:r>
    </w:p>
    <w:p w14:paraId="3B9154A6" w14:textId="77777777" w:rsidR="00B40E0A" w:rsidRPr="00B40E0A" w:rsidRDefault="00B40E0A" w:rsidP="00B40E0A">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 xml:space="preserve">Option 4: Indication of the waveform via group common DCI; </w:t>
      </w:r>
    </w:p>
    <w:bookmarkEnd w:id="0"/>
    <w:p w14:paraId="12F58ECE" w14:textId="78D75D75" w:rsidR="007B3403" w:rsidRPr="005D2C78" w:rsidRDefault="007B3403" w:rsidP="005D2C78">
      <w:pPr>
        <w:autoSpaceDE w:val="0"/>
        <w:autoSpaceDN w:val="0"/>
        <w:adjustRightInd w:val="0"/>
        <w:jc w:val="left"/>
        <w:rPr>
          <w:rFonts w:ascii="TimesNewRomanPSMT" w:eastAsia="TimesNewRomanPSMT" w:hAnsi="CG Times (WN)" w:cs="TimesNewRomanPSMT"/>
          <w:kern w:val="0"/>
          <w:sz w:val="22"/>
          <w:lang w:eastAsia="en-GB"/>
        </w:rPr>
      </w:pPr>
    </w:p>
    <w:p w14:paraId="454F5106" w14:textId="59147F14" w:rsidR="00C01F33" w:rsidRPr="00CE0424" w:rsidRDefault="00E943AD" w:rsidP="00CE0424">
      <w:pPr>
        <w:pStyle w:val="1"/>
      </w:pPr>
      <w:r>
        <w:t>3</w:t>
      </w:r>
      <w:r w:rsidR="003F7D74">
        <w:tab/>
      </w:r>
      <w:r w:rsidR="00C01F33" w:rsidRPr="00CE0424">
        <w:t>Conclusion</w:t>
      </w:r>
    </w:p>
    <w:p w14:paraId="1E8E6E3E" w14:textId="3F4440F3" w:rsidR="002D3787" w:rsidRPr="00164B6B"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0E1C0C70" w14:textId="77777777" w:rsidR="00FC2E12" w:rsidRDefault="00FC2E12" w:rsidP="00FC2E12">
      <w:pPr>
        <w:widowControl/>
        <w:spacing w:before="120" w:after="120" w:line="276" w:lineRule="auto"/>
        <w:rPr>
          <w:rFonts w:ascii="Times New Roman" w:eastAsia="等线" w:hAnsi="Times New Roman" w:cs="Times New Roman"/>
          <w:b/>
          <w:i/>
          <w:iCs/>
          <w:szCs w:val="21"/>
        </w:rPr>
      </w:pPr>
      <w:r w:rsidRPr="007A6C0E">
        <w:rPr>
          <w:rFonts w:ascii="Times New Roman" w:eastAsia="等线" w:hAnsi="Times New Roman" w:cs="Times New Roman"/>
          <w:b/>
          <w:i/>
          <w:iCs/>
          <w:szCs w:val="21"/>
        </w:rPr>
        <w:t>Proposal 1: For PUSCH, the dynamic switching between CP-OFDM and DFT-s-OFDM supports both CG PUSCH and DG PUSCH.</w:t>
      </w:r>
    </w:p>
    <w:p w14:paraId="393D9A59" w14:textId="77777777" w:rsidR="00FC2E12" w:rsidRPr="00B40E0A" w:rsidRDefault="00FC2E12" w:rsidP="00FC2E12">
      <w:pPr>
        <w:widowControl/>
        <w:spacing w:before="120" w:after="120" w:line="276" w:lineRule="auto"/>
        <w:rPr>
          <w:rFonts w:ascii="Times New Roman" w:eastAsia="等线" w:hAnsi="Times New Roman" w:cs="Times New Roman"/>
          <w:b/>
          <w:i/>
          <w:iCs/>
          <w:szCs w:val="21"/>
          <w:lang w:val="x-none"/>
        </w:rPr>
      </w:pPr>
      <w:r w:rsidRPr="00B40E0A">
        <w:rPr>
          <w:rFonts w:ascii="Times New Roman" w:eastAsia="等线" w:hAnsi="Times New Roman" w:cs="Times New Roman"/>
          <w:b/>
          <w:i/>
          <w:iCs/>
          <w:szCs w:val="21"/>
          <w:lang w:val="x-none"/>
        </w:rPr>
        <w:t>Proposal 2: To enable the dynamic switching between waveforms, the following approaches can be considered,</w:t>
      </w:r>
    </w:p>
    <w:p w14:paraId="0B57265F" w14:textId="77777777" w:rsidR="00FC2E12" w:rsidRPr="00B40E0A" w:rsidRDefault="00FC2E12" w:rsidP="00FC2E12">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Option 1: Indication of the waveform via MAC-CE;</w:t>
      </w:r>
    </w:p>
    <w:p w14:paraId="2967BC6A" w14:textId="77777777" w:rsidR="00FC2E12" w:rsidRPr="00B40E0A" w:rsidRDefault="00FC2E12" w:rsidP="00FC2E12">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Option 2: Indication of the waveform via DCI 0_1/0_2 with scheduled data together with the scheduling information;</w:t>
      </w:r>
      <w:bookmarkStart w:id="1" w:name="_GoBack"/>
      <w:bookmarkEnd w:id="1"/>
    </w:p>
    <w:p w14:paraId="0BB4074D" w14:textId="77777777" w:rsidR="00FC2E12" w:rsidRPr="00B40E0A" w:rsidRDefault="00FC2E12" w:rsidP="00FC2E12">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 xml:space="preserve">Option 3: Indication of the waveform via DCI 1_1/1_2 without scheduled data; </w:t>
      </w:r>
    </w:p>
    <w:p w14:paraId="1488D1D1" w14:textId="77777777" w:rsidR="00FC2E12" w:rsidRPr="00B40E0A" w:rsidRDefault="00FC2E12" w:rsidP="00FC2E12">
      <w:pPr>
        <w:pStyle w:val="aff0"/>
        <w:widowControl/>
        <w:numPr>
          <w:ilvl w:val="0"/>
          <w:numId w:val="46"/>
        </w:numPr>
        <w:spacing w:before="120" w:after="120" w:line="276" w:lineRule="auto"/>
        <w:rPr>
          <w:rFonts w:ascii="Times New Roman" w:eastAsia="等线" w:hAnsi="Times New Roman" w:cs="Times New Roman"/>
          <w:b/>
          <w:i/>
          <w:iCs/>
          <w:szCs w:val="21"/>
        </w:rPr>
      </w:pPr>
      <w:r w:rsidRPr="00B40E0A">
        <w:rPr>
          <w:rFonts w:ascii="Times New Roman" w:eastAsia="等线" w:hAnsi="Times New Roman" w:cs="Times New Roman"/>
          <w:b/>
          <w:i/>
          <w:iCs/>
          <w:szCs w:val="21"/>
        </w:rPr>
        <w:t xml:space="preserve">Option 4: Indication of the waveform via group common DCI; </w:t>
      </w:r>
    </w:p>
    <w:p w14:paraId="155999AC" w14:textId="05D1E91E" w:rsidR="002E2EB6" w:rsidRPr="00FC2E12"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5DC14480" w14:textId="77777777" w:rsidR="00427781" w:rsidRPr="00A019BA" w:rsidRDefault="00427781" w:rsidP="00427781">
      <w:pPr>
        <w:pStyle w:val="Reference"/>
        <w:numPr>
          <w:ilvl w:val="0"/>
          <w:numId w:val="0"/>
        </w:numPr>
        <w:rPr>
          <w:rFonts w:ascii="Times New Roman" w:hAnsi="Times New Roman" w:cs="Times New Roman"/>
          <w:sz w:val="22"/>
        </w:rPr>
      </w:pPr>
    </w:p>
    <w:p w14:paraId="23E1AAD4" w14:textId="77777777" w:rsidR="00D44496" w:rsidRPr="007B401D" w:rsidRDefault="00D44496" w:rsidP="00D44496">
      <w:pPr>
        <w:pStyle w:val="Reference"/>
        <w:numPr>
          <w:ilvl w:val="0"/>
          <w:numId w:val="0"/>
        </w:numPr>
        <w:ind w:left="567"/>
        <w:rPr>
          <w:rFonts w:ascii="Times New Roman" w:hAnsi="Times New Roman" w:cs="Times New Roman"/>
          <w:sz w:val="22"/>
        </w:rPr>
      </w:pPr>
    </w:p>
    <w:sectPr w:rsidR="00D44496" w:rsidRPr="007B401D"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72782" w14:textId="77777777" w:rsidR="008157C7" w:rsidRDefault="008157C7">
      <w:r>
        <w:separator/>
      </w:r>
    </w:p>
  </w:endnote>
  <w:endnote w:type="continuationSeparator" w:id="0">
    <w:p w14:paraId="7F292E9A" w14:textId="77777777" w:rsidR="008157C7" w:rsidRDefault="008157C7">
      <w:r>
        <w:continuationSeparator/>
      </w:r>
    </w:p>
  </w:endnote>
  <w:endnote w:type="continuationNotice" w:id="1">
    <w:p w14:paraId="5F7CE77D" w14:textId="77777777" w:rsidR="008157C7" w:rsidRDefault="00815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等线"/>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7B8615FB" w:rsidR="00D208E5" w:rsidRDefault="00D208E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73EF5">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73EF5">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C6D14" w14:textId="77777777" w:rsidR="008157C7" w:rsidRDefault="008157C7">
      <w:r>
        <w:separator/>
      </w:r>
    </w:p>
  </w:footnote>
  <w:footnote w:type="continuationSeparator" w:id="0">
    <w:p w14:paraId="7EC6CF3D" w14:textId="77777777" w:rsidR="008157C7" w:rsidRDefault="008157C7">
      <w:r>
        <w:continuationSeparator/>
      </w:r>
    </w:p>
  </w:footnote>
  <w:footnote w:type="continuationNotice" w:id="1">
    <w:p w14:paraId="7A27C208" w14:textId="77777777" w:rsidR="008157C7" w:rsidRDefault="008157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D208E5" w:rsidRDefault="00D208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7F010C"/>
    <w:multiLevelType w:val="hybridMultilevel"/>
    <w:tmpl w:val="F6ACE1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A7E43"/>
    <w:multiLevelType w:val="hybridMultilevel"/>
    <w:tmpl w:val="23DC221E"/>
    <w:lvl w:ilvl="0" w:tplc="8AE4EE42">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F1E46"/>
    <w:multiLevelType w:val="hybridMultilevel"/>
    <w:tmpl w:val="31BC507A"/>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F068BA"/>
    <w:multiLevelType w:val="hybridMultilevel"/>
    <w:tmpl w:val="D6F65DBE"/>
    <w:lvl w:ilvl="0" w:tplc="2C4E1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21823"/>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D7822"/>
    <w:multiLevelType w:val="hybridMultilevel"/>
    <w:tmpl w:val="8A181E74"/>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374050"/>
    <w:multiLevelType w:val="hybridMultilevel"/>
    <w:tmpl w:val="E272EC4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FE08C1"/>
    <w:multiLevelType w:val="hybridMultilevel"/>
    <w:tmpl w:val="7CE49394"/>
    <w:lvl w:ilvl="0" w:tplc="BBA2EF78">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DE0990"/>
    <w:multiLevelType w:val="hybridMultilevel"/>
    <w:tmpl w:val="2E327B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6472D28"/>
    <w:multiLevelType w:val="hybridMultilevel"/>
    <w:tmpl w:val="26C809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A12EDA"/>
    <w:multiLevelType w:val="hybridMultilevel"/>
    <w:tmpl w:val="658C43E6"/>
    <w:lvl w:ilvl="0" w:tplc="31701E1C">
      <w:start w:val="1"/>
      <w:numFmt w:val="decimal"/>
      <w:lvlText w:val="%1)"/>
      <w:lvlJc w:val="left"/>
      <w:pPr>
        <w:ind w:left="360" w:hanging="360"/>
      </w:pPr>
      <w:rPr>
        <w:rFonts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96415D"/>
    <w:multiLevelType w:val="hybridMultilevel"/>
    <w:tmpl w:val="A0404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C4D6C"/>
    <w:multiLevelType w:val="hybridMultilevel"/>
    <w:tmpl w:val="9218351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023B6C"/>
    <w:multiLevelType w:val="hybridMultilevel"/>
    <w:tmpl w:val="9A9270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D820F8"/>
    <w:multiLevelType w:val="hybridMultilevel"/>
    <w:tmpl w:val="F2F8B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0"/>
  </w:num>
  <w:num w:numId="4">
    <w:abstractNumId w:val="27"/>
  </w:num>
  <w:num w:numId="5">
    <w:abstractNumId w:val="28"/>
  </w:num>
  <w:num w:numId="6">
    <w:abstractNumId w:val="34"/>
  </w:num>
  <w:num w:numId="7">
    <w:abstractNumId w:val="13"/>
  </w:num>
  <w:num w:numId="8">
    <w:abstractNumId w:val="14"/>
  </w:num>
  <w:num w:numId="9">
    <w:abstractNumId w:val="6"/>
  </w:num>
  <w:num w:numId="10">
    <w:abstractNumId w:val="41"/>
  </w:num>
  <w:num w:numId="11">
    <w:abstractNumId w:val="17"/>
  </w:num>
  <w:num w:numId="12">
    <w:abstractNumId w:val="40"/>
  </w:num>
  <w:num w:numId="13">
    <w:abstractNumId w:val="23"/>
  </w:num>
  <w:num w:numId="14">
    <w:abstractNumId w:val="21"/>
  </w:num>
  <w:num w:numId="15">
    <w:abstractNumId w:val="36"/>
  </w:num>
  <w:num w:numId="16">
    <w:abstractNumId w:val="1"/>
  </w:num>
  <w:num w:numId="17">
    <w:abstractNumId w:val="11"/>
  </w:num>
  <w:num w:numId="18">
    <w:abstractNumId w:val="30"/>
  </w:num>
  <w:num w:numId="19">
    <w:abstractNumId w:val="9"/>
  </w:num>
  <w:num w:numId="20">
    <w:abstractNumId w:val="26"/>
  </w:num>
  <w:num w:numId="21">
    <w:abstractNumId w:val="7"/>
  </w:num>
  <w:num w:numId="22">
    <w:abstractNumId w:val="42"/>
  </w:num>
  <w:num w:numId="23">
    <w:abstractNumId w:val="37"/>
  </w:num>
  <w:num w:numId="24">
    <w:abstractNumId w:val="38"/>
  </w:num>
  <w:num w:numId="25">
    <w:abstractNumId w:val="31"/>
  </w:num>
  <w:num w:numId="26">
    <w:abstractNumId w:val="12"/>
  </w:num>
  <w:num w:numId="27">
    <w:abstractNumId w:val="15"/>
  </w:num>
  <w:num w:numId="28">
    <w:abstractNumId w:val="19"/>
  </w:num>
  <w:num w:numId="29">
    <w:abstractNumId w:val="20"/>
  </w:num>
  <w:num w:numId="30">
    <w:abstractNumId w:val="4"/>
  </w:num>
  <w:num w:numId="31">
    <w:abstractNumId w:val="2"/>
  </w:num>
  <w:num w:numId="32">
    <w:abstractNumId w:val="32"/>
  </w:num>
  <w:num w:numId="33">
    <w:abstractNumId w:val="16"/>
  </w:num>
  <w:num w:numId="34">
    <w:abstractNumId w:val="33"/>
  </w:num>
  <w:num w:numId="35">
    <w:abstractNumId w:val="10"/>
  </w:num>
  <w:num w:numId="36">
    <w:abstractNumId w:val="45"/>
  </w:num>
  <w:num w:numId="37">
    <w:abstractNumId w:val="43"/>
  </w:num>
  <w:num w:numId="38">
    <w:abstractNumId w:val="22"/>
  </w:num>
  <w:num w:numId="39">
    <w:abstractNumId w:val="3"/>
  </w:num>
  <w:num w:numId="40">
    <w:abstractNumId w:val="39"/>
  </w:num>
  <w:num w:numId="41">
    <w:abstractNumId w:val="8"/>
  </w:num>
  <w:num w:numId="42">
    <w:abstractNumId w:val="24"/>
  </w:num>
  <w:num w:numId="43">
    <w:abstractNumId w:val="5"/>
  </w:num>
  <w:num w:numId="44">
    <w:abstractNumId w:val="29"/>
  </w:num>
  <w:num w:numId="45">
    <w:abstractNumId w:val="44"/>
  </w:num>
  <w:num w:numId="46">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6CA"/>
    <w:rsid w:val="000F3BE9"/>
    <w:rsid w:val="000F3F6C"/>
    <w:rsid w:val="000F4130"/>
    <w:rsid w:val="000F5205"/>
    <w:rsid w:val="000F68C4"/>
    <w:rsid w:val="000F6DF3"/>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3EA"/>
    <w:rsid w:val="00115643"/>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141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33A0"/>
    <w:rsid w:val="002B4652"/>
    <w:rsid w:val="002B4AED"/>
    <w:rsid w:val="002B516F"/>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94D"/>
    <w:rsid w:val="004F1B47"/>
    <w:rsid w:val="004F2078"/>
    <w:rsid w:val="004F4DA3"/>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71268"/>
    <w:rsid w:val="00572505"/>
    <w:rsid w:val="00572C90"/>
    <w:rsid w:val="00572E9A"/>
    <w:rsid w:val="00572FA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736"/>
    <w:rsid w:val="005A2B91"/>
    <w:rsid w:val="005A39E6"/>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1602"/>
    <w:rsid w:val="005D1A08"/>
    <w:rsid w:val="005D268E"/>
    <w:rsid w:val="005D2C78"/>
    <w:rsid w:val="005D310C"/>
    <w:rsid w:val="005D33DC"/>
    <w:rsid w:val="005D58D5"/>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65D3"/>
    <w:rsid w:val="00616F46"/>
    <w:rsid w:val="0061708E"/>
    <w:rsid w:val="00617319"/>
    <w:rsid w:val="006179CF"/>
    <w:rsid w:val="00620003"/>
    <w:rsid w:val="00620A2C"/>
    <w:rsid w:val="00620A71"/>
    <w:rsid w:val="00620D80"/>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DFE"/>
    <w:rsid w:val="00740E58"/>
    <w:rsid w:val="0074119B"/>
    <w:rsid w:val="007415FD"/>
    <w:rsid w:val="00741613"/>
    <w:rsid w:val="007445A0"/>
    <w:rsid w:val="007448D5"/>
    <w:rsid w:val="00744B02"/>
    <w:rsid w:val="00744F74"/>
    <w:rsid w:val="0074524B"/>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A0374"/>
    <w:rsid w:val="007A0A1D"/>
    <w:rsid w:val="007A16C3"/>
    <w:rsid w:val="007A1CB3"/>
    <w:rsid w:val="007A2952"/>
    <w:rsid w:val="007A306F"/>
    <w:rsid w:val="007A43A6"/>
    <w:rsid w:val="007A4767"/>
    <w:rsid w:val="007A52F3"/>
    <w:rsid w:val="007A58A6"/>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3BE"/>
    <w:rsid w:val="0097079F"/>
    <w:rsid w:val="00971F08"/>
    <w:rsid w:val="009729C1"/>
    <w:rsid w:val="00972B38"/>
    <w:rsid w:val="00972E73"/>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2C"/>
    <w:rsid w:val="009A1601"/>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356F"/>
    <w:rsid w:val="00CE5B48"/>
    <w:rsid w:val="00CE717A"/>
    <w:rsid w:val="00CE742E"/>
    <w:rsid w:val="00CE7561"/>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482"/>
    <w:rsid w:val="00D0594E"/>
    <w:rsid w:val="00D05E2E"/>
    <w:rsid w:val="00D05E5B"/>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34C4"/>
    <w:rsid w:val="00E04172"/>
    <w:rsid w:val="00E0580E"/>
    <w:rsid w:val="00E06644"/>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2753"/>
    <w:rsid w:val="00EE2AAA"/>
    <w:rsid w:val="00EE3402"/>
    <w:rsid w:val="00EE36B7"/>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088"/>
    <w:rsid w:val="00F77390"/>
    <w:rsid w:val="00F80030"/>
    <w:rsid w:val="00F804BE"/>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3EF5"/>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273EF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73EF5"/>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7"/>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F5356-4E13-453D-B56F-F362B542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2022-09-28T01:04:00Z</dcterms:created>
  <dcterms:modified xsi:type="dcterms:W3CDTF">2022-09-30T15:34:00Z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