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5C33B" w14:textId="1EF20BDE" w:rsidR="0051623A" w:rsidRPr="00D47B37" w:rsidRDefault="0051623A" w:rsidP="0051623A">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Pr>
          <w:rFonts w:ascii="Arial" w:hAnsi="Arial" w:cs="Arial"/>
          <w:b/>
          <w:bCs/>
          <w:sz w:val="24"/>
          <w:szCs w:val="24"/>
          <w:lang w:val="en-GB"/>
        </w:rPr>
        <w:t>10bis-e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570454" w:rsidRPr="00570454">
        <w:rPr>
          <w:rFonts w:ascii="Arial" w:hAnsi="Arial" w:cs="Arial"/>
          <w:b/>
          <w:bCs/>
          <w:sz w:val="24"/>
          <w:szCs w:val="24"/>
          <w:lang w:val="en-GB"/>
        </w:rPr>
        <w:t>R1-2209139</w:t>
      </w:r>
    </w:p>
    <w:p w14:paraId="767FA198" w14:textId="77777777" w:rsidR="0051623A" w:rsidRDefault="0051623A" w:rsidP="0051623A">
      <w:pPr>
        <w:pStyle w:val="aff3"/>
        <w:snapToGrid w:val="0"/>
        <w:ind w:left="2503" w:hangingChars="993" w:hanging="2503"/>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xml:space="preserve">, </w:t>
      </w:r>
      <w:r>
        <w:rPr>
          <w:rFonts w:ascii="Arial" w:hAnsi="Arial" w:cs="Arial"/>
          <w:b/>
          <w:bCs/>
          <w:sz w:val="24"/>
          <w:szCs w:val="24"/>
          <w:lang w:val="en-GB"/>
        </w:rPr>
        <w:t>October 10th – 19th</w:t>
      </w:r>
      <w:r w:rsidRPr="00D47B37">
        <w:rPr>
          <w:rFonts w:ascii="Arial" w:hAnsi="Arial" w:cs="Arial"/>
          <w:b/>
          <w:bCs/>
          <w:sz w:val="24"/>
          <w:szCs w:val="24"/>
          <w:lang w:val="en-GB"/>
        </w:rPr>
        <w:t>, 202</w:t>
      </w:r>
      <w:r>
        <w:rPr>
          <w:rFonts w:ascii="Arial" w:hAnsi="Arial" w:cs="Arial"/>
          <w:b/>
          <w:bCs/>
          <w:sz w:val="24"/>
          <w:szCs w:val="24"/>
          <w:lang w:val="en-GB"/>
        </w:rPr>
        <w:t>2</w:t>
      </w:r>
    </w:p>
    <w:p w14:paraId="067EC42F" w14:textId="77777777" w:rsidR="0007797C" w:rsidRPr="0051623A"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857DCE2"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CA0592">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CA0592">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E488E33"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53F5" w:rsidRPr="001C53F5">
        <w:rPr>
          <w:rFonts w:ascii="Arial" w:eastAsiaTheme="minorEastAsia" w:hAnsi="Arial" w:cs="Arial"/>
          <w:b/>
          <w:bCs/>
          <w:sz w:val="24"/>
          <w:szCs w:val="24"/>
          <w:lang w:val="en-GB" w:eastAsia="zh-CN"/>
        </w:rPr>
        <w:t>Discussion on two TAs for multi-DCI</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3BD680AD" w:rsidR="00307ABB" w:rsidRDefault="005E1AAA"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[1] will study and specify two TAs for multi-DCI for MTRP operation. </w:t>
      </w:r>
      <w:r w:rsidR="00FF1BF3">
        <w:rPr>
          <w:rFonts w:eastAsiaTheme="minorEastAsia"/>
          <w:color w:val="000000" w:themeColor="text1"/>
          <w:sz w:val="22"/>
          <w:szCs w:val="22"/>
          <w:lang w:val="en-US" w:eastAsia="zh-CN"/>
        </w:rPr>
        <w:t xml:space="preserve">In the last meeting, the following agreements have been achieved [2]. </w:t>
      </w:r>
      <w:r w:rsidR="00D354FB">
        <w:rPr>
          <w:rFonts w:eastAsiaTheme="minorEastAsia"/>
          <w:color w:val="000000" w:themeColor="text1"/>
          <w:sz w:val="22"/>
          <w:szCs w:val="22"/>
          <w:lang w:val="en-US" w:eastAsia="zh-CN"/>
        </w:rPr>
        <w:t xml:space="preserve">In this paper, we discuss the </w:t>
      </w:r>
      <w:r>
        <w:rPr>
          <w:rFonts w:eastAsiaTheme="minorEastAsia"/>
          <w:color w:val="000000" w:themeColor="text1"/>
          <w:sz w:val="22"/>
          <w:szCs w:val="22"/>
          <w:lang w:val="en-US" w:eastAsia="zh-CN"/>
        </w:rPr>
        <w:t xml:space="preserve">possible impacts of </w:t>
      </w:r>
      <w:r w:rsidR="000B4AEA">
        <w:rPr>
          <w:rFonts w:eastAsiaTheme="minorEastAsia"/>
          <w:color w:val="000000" w:themeColor="text1"/>
          <w:sz w:val="22"/>
          <w:szCs w:val="22"/>
          <w:lang w:val="en-US" w:eastAsia="zh-CN"/>
        </w:rPr>
        <w:t>two TAs for multi-DCI</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3611C871" w14:textId="77777777" w:rsidR="00DC4FA2" w:rsidRPr="00A96BFE" w:rsidRDefault="00DC4FA2" w:rsidP="00DC4FA2">
            <w:pPr>
              <w:spacing w:after="0"/>
              <w:jc w:val="both"/>
              <w:rPr>
                <w:rFonts w:eastAsia="Times New Roman"/>
                <w:highlight w:val="green"/>
              </w:rPr>
            </w:pPr>
            <w:r>
              <w:rPr>
                <w:rFonts w:eastAsia="Times New Roman"/>
                <w:highlight w:val="green"/>
              </w:rPr>
              <w:t>Agreement</w:t>
            </w:r>
            <w:r w:rsidRPr="00A96BFE">
              <w:rPr>
                <w:rFonts w:eastAsia="Times New Roman"/>
                <w:highlight w:val="green"/>
              </w:rPr>
              <w:t>:</w:t>
            </w:r>
          </w:p>
          <w:p w14:paraId="634375D5" w14:textId="77777777" w:rsidR="00DC4FA2" w:rsidRPr="00A96BFE" w:rsidRDefault="00DC4FA2" w:rsidP="00DC4FA2">
            <w:pPr>
              <w:spacing w:after="0"/>
            </w:pPr>
            <w:r w:rsidRPr="00A96BFE">
              <w:t>For multi-DCI based multi-TRP operation with two TAs, study how to handle overlapping part between two UL transmissions associated with two TAs, where the study includes:</w:t>
            </w:r>
          </w:p>
          <w:p w14:paraId="2E0C63F7" w14:textId="77777777" w:rsidR="00DC4FA2" w:rsidRPr="00A96BFE" w:rsidRDefault="00DC4FA2" w:rsidP="00DC4FA2">
            <w:pPr>
              <w:pStyle w:val="a7"/>
              <w:numPr>
                <w:ilvl w:val="0"/>
                <w:numId w:val="24"/>
              </w:numPr>
              <w:overflowPunct w:val="0"/>
              <w:autoSpaceDE w:val="0"/>
              <w:autoSpaceDN w:val="0"/>
              <w:adjustRightInd w:val="0"/>
              <w:spacing w:after="0"/>
              <w:textAlignment w:val="baseline"/>
              <w:rPr>
                <w:lang w:eastAsia="x-none"/>
              </w:rPr>
            </w:pPr>
            <w:r w:rsidRPr="00A96BFE">
              <w:rPr>
                <w:lang w:eastAsia="x-none"/>
              </w:rPr>
              <w:t>whether to introduce scheduling restriction in overlapping part</w:t>
            </w:r>
          </w:p>
          <w:p w14:paraId="2C63D0AD" w14:textId="77777777" w:rsidR="00DC4FA2" w:rsidRPr="00A96BFE" w:rsidRDefault="00DC4FA2" w:rsidP="00DC4FA2">
            <w:pPr>
              <w:pStyle w:val="a7"/>
              <w:numPr>
                <w:ilvl w:val="0"/>
                <w:numId w:val="24"/>
              </w:numPr>
              <w:overflowPunct w:val="0"/>
              <w:autoSpaceDE w:val="0"/>
              <w:autoSpaceDN w:val="0"/>
              <w:adjustRightInd w:val="0"/>
              <w:spacing w:after="0"/>
              <w:textAlignment w:val="baseline"/>
              <w:rPr>
                <w:lang w:eastAsia="x-none"/>
              </w:rPr>
            </w:pPr>
            <w:r w:rsidRPr="00A96BFE">
              <w:rPr>
                <w:lang w:eastAsia="x-none"/>
              </w:rPr>
              <w:t xml:space="preserve">whether to introduce dropping rules </w:t>
            </w:r>
          </w:p>
          <w:p w14:paraId="0C493D70" w14:textId="77777777" w:rsidR="00DC4FA2" w:rsidRPr="00A96BFE" w:rsidRDefault="00DC4FA2" w:rsidP="00DC4FA2">
            <w:pPr>
              <w:pStyle w:val="a7"/>
              <w:numPr>
                <w:ilvl w:val="0"/>
                <w:numId w:val="24"/>
              </w:numPr>
              <w:overflowPunct w:val="0"/>
              <w:autoSpaceDE w:val="0"/>
              <w:autoSpaceDN w:val="0"/>
              <w:adjustRightInd w:val="0"/>
              <w:spacing w:after="0"/>
              <w:textAlignment w:val="baseline"/>
              <w:rPr>
                <w:lang w:eastAsia="x-none"/>
              </w:rPr>
            </w:pPr>
            <w:r w:rsidRPr="00A96BFE">
              <w:rPr>
                <w:lang w:eastAsia="x-none"/>
              </w:rPr>
              <w:t>whether specification impact is needed, or if the issue can be handled via implementation</w:t>
            </w:r>
          </w:p>
          <w:p w14:paraId="70C6BB31" w14:textId="77777777" w:rsidR="00DC4FA2" w:rsidRPr="00A96BFE" w:rsidRDefault="00DC4FA2" w:rsidP="00DC4FA2">
            <w:pPr>
              <w:pStyle w:val="a7"/>
              <w:numPr>
                <w:ilvl w:val="0"/>
                <w:numId w:val="24"/>
              </w:numPr>
              <w:overflowPunct w:val="0"/>
              <w:autoSpaceDE w:val="0"/>
              <w:autoSpaceDN w:val="0"/>
              <w:adjustRightInd w:val="0"/>
              <w:spacing w:after="0"/>
              <w:textAlignment w:val="baseline"/>
              <w:rPr>
                <w:lang w:eastAsia="x-none"/>
              </w:rPr>
            </w:pPr>
            <w:r w:rsidRPr="00A96BFE">
              <w:rPr>
                <w:lang w:eastAsia="x-none"/>
              </w:rPr>
              <w:t xml:space="preserve">whether to allow overlapped transmission in case the UE supports </w:t>
            </w:r>
            <w:proofErr w:type="spellStart"/>
            <w:r w:rsidRPr="00A96BFE">
              <w:rPr>
                <w:lang w:eastAsia="x-none"/>
              </w:rPr>
              <w:t>STxMP</w:t>
            </w:r>
            <w:proofErr w:type="spellEnd"/>
            <w:r w:rsidRPr="00A96BFE">
              <w:rPr>
                <w:lang w:eastAsia="x-none"/>
              </w:rPr>
              <w:t xml:space="preserve"> transmission (if </w:t>
            </w:r>
            <w:proofErr w:type="spellStart"/>
            <w:r w:rsidRPr="00A96BFE">
              <w:rPr>
                <w:lang w:eastAsia="x-none"/>
              </w:rPr>
              <w:t>STxMP</w:t>
            </w:r>
            <w:proofErr w:type="spellEnd"/>
            <w:r w:rsidRPr="00A96BFE">
              <w:rPr>
                <w:lang w:eastAsia="x-none"/>
              </w:rPr>
              <w:t xml:space="preserve"> feature is agreed in NR Rel-18)</w:t>
            </w:r>
          </w:p>
          <w:p w14:paraId="130827E9" w14:textId="77777777" w:rsidR="00DC4FA2" w:rsidRPr="00A96BFE" w:rsidRDefault="00DC4FA2" w:rsidP="00DC4FA2">
            <w:pPr>
              <w:spacing w:after="0"/>
              <w:jc w:val="both"/>
              <w:rPr>
                <w:rFonts w:eastAsia="Times New Roman"/>
                <w:highlight w:val="green"/>
              </w:rPr>
            </w:pPr>
            <w:r>
              <w:rPr>
                <w:rFonts w:eastAsia="Times New Roman"/>
                <w:highlight w:val="green"/>
              </w:rPr>
              <w:t>Agreement</w:t>
            </w:r>
            <w:r w:rsidRPr="00A96BFE">
              <w:rPr>
                <w:rFonts w:eastAsia="Times New Roman"/>
                <w:highlight w:val="green"/>
              </w:rPr>
              <w:t>:</w:t>
            </w:r>
          </w:p>
          <w:p w14:paraId="1E596109" w14:textId="29396125" w:rsidR="00DC4FA2" w:rsidRPr="00DC4FA2" w:rsidRDefault="00DC4FA2" w:rsidP="00DC4FA2">
            <w:pPr>
              <w:spacing w:after="0"/>
              <w:jc w:val="both"/>
              <w:rPr>
                <w:rFonts w:eastAsia="Times New Roman"/>
              </w:rPr>
            </w:pPr>
            <w:r w:rsidRPr="00A96BFE">
              <w:rPr>
                <w:rFonts w:eastAsia="Times New Roman"/>
              </w:rPr>
              <w:t>For multi-DCI based multi-TRP operation with two TAs, support configuring two TAGs belonging to a serving cell.</w:t>
            </w:r>
          </w:p>
          <w:p w14:paraId="65EC6278" w14:textId="77777777" w:rsidR="00DC4FA2" w:rsidRPr="00A96BFE" w:rsidRDefault="00DC4FA2" w:rsidP="00DC4FA2">
            <w:pPr>
              <w:spacing w:after="0"/>
              <w:jc w:val="both"/>
              <w:rPr>
                <w:rFonts w:eastAsia="Times New Roman"/>
                <w:highlight w:val="green"/>
              </w:rPr>
            </w:pPr>
            <w:r>
              <w:rPr>
                <w:rFonts w:eastAsia="Times New Roman"/>
                <w:highlight w:val="green"/>
              </w:rPr>
              <w:t>Agreement</w:t>
            </w:r>
            <w:r w:rsidRPr="00A96BFE">
              <w:rPr>
                <w:rFonts w:eastAsia="Times New Roman"/>
                <w:highlight w:val="green"/>
              </w:rPr>
              <w:t>:</w:t>
            </w:r>
          </w:p>
          <w:p w14:paraId="388A8B62" w14:textId="77777777" w:rsidR="00DC4FA2" w:rsidRPr="00A96BFE" w:rsidRDefault="00DC4FA2" w:rsidP="00DC4FA2">
            <w:pPr>
              <w:spacing w:after="0"/>
              <w:rPr>
                <w:lang w:eastAsia="x-none"/>
              </w:rPr>
            </w:pPr>
            <w:r w:rsidRPr="00A96BFE">
              <w:rPr>
                <w:lang w:eastAsia="x-none"/>
              </w:rPr>
              <w:t>For multi-DCI based multi-TRP operation with two TAs, study the impact of two TAs for the following:</w:t>
            </w:r>
          </w:p>
          <w:p w14:paraId="3611F6C2" w14:textId="77777777" w:rsidR="00DC4FA2" w:rsidRPr="00A96BFE" w:rsidRDefault="00DC4FA2" w:rsidP="00DC4FA2">
            <w:pPr>
              <w:numPr>
                <w:ilvl w:val="0"/>
                <w:numId w:val="25"/>
              </w:numPr>
              <w:spacing w:after="0"/>
              <w:rPr>
                <w:lang w:eastAsia="x-none"/>
              </w:rPr>
            </w:pPr>
            <w:r w:rsidRPr="00A96BFE">
              <w:rPr>
                <w:lang w:eastAsia="x-none"/>
              </w:rPr>
              <w:t xml:space="preserve">RACH triggered by PDCCH order in intra-cell MTRP case </w:t>
            </w:r>
          </w:p>
          <w:p w14:paraId="6A34473E" w14:textId="77777777" w:rsidR="00DC4FA2" w:rsidRPr="00A96BFE" w:rsidRDefault="00DC4FA2" w:rsidP="00DC4FA2">
            <w:pPr>
              <w:numPr>
                <w:ilvl w:val="0"/>
                <w:numId w:val="25"/>
              </w:numPr>
              <w:spacing w:after="0"/>
              <w:rPr>
                <w:lang w:eastAsia="x-none"/>
              </w:rPr>
            </w:pPr>
            <w:r w:rsidRPr="00A96BFE">
              <w:rPr>
                <w:lang w:eastAsia="x-none"/>
              </w:rPr>
              <w:t>RACH triggered by PDCCH order in inter-cell MTRP case</w:t>
            </w:r>
          </w:p>
          <w:p w14:paraId="729DFC66" w14:textId="77777777" w:rsidR="00DC4FA2" w:rsidRPr="00A96BFE" w:rsidRDefault="00DC4FA2" w:rsidP="00DC4FA2">
            <w:pPr>
              <w:numPr>
                <w:ilvl w:val="1"/>
                <w:numId w:val="25"/>
              </w:numPr>
              <w:spacing w:after="0"/>
              <w:rPr>
                <w:lang w:eastAsia="x-none"/>
              </w:rPr>
            </w:pPr>
            <w:r w:rsidRPr="00A96BFE">
              <w:rPr>
                <w:lang w:eastAsia="x-none"/>
              </w:rPr>
              <w:t xml:space="preserve">Which might require RACH enhancement as well </w:t>
            </w:r>
          </w:p>
          <w:p w14:paraId="31E8BDF5" w14:textId="77777777" w:rsidR="00DC4FA2" w:rsidRPr="00A96BFE" w:rsidRDefault="00DC4FA2" w:rsidP="00DC4FA2">
            <w:pPr>
              <w:numPr>
                <w:ilvl w:val="0"/>
                <w:numId w:val="25"/>
              </w:numPr>
              <w:spacing w:after="0"/>
              <w:rPr>
                <w:lang w:eastAsia="x-none"/>
              </w:rPr>
            </w:pPr>
            <w:r w:rsidRPr="00A96BFE">
              <w:rPr>
                <w:lang w:eastAsia="x-none"/>
              </w:rPr>
              <w:t>UE triggered RACH by CBRA or CFRA in RRC connected mode</w:t>
            </w:r>
          </w:p>
          <w:p w14:paraId="48CC1EDE" w14:textId="77777777" w:rsidR="00DC4FA2" w:rsidRPr="00A96BFE" w:rsidRDefault="00DC4FA2" w:rsidP="00DC4FA2">
            <w:pPr>
              <w:spacing w:after="0"/>
              <w:rPr>
                <w:lang w:eastAsia="x-none"/>
              </w:rPr>
            </w:pPr>
            <w:r w:rsidRPr="00A96BFE">
              <w:rPr>
                <w:lang w:eastAsia="x-none"/>
              </w:rPr>
              <w:t>Further details of enhancements needed (if any)</w:t>
            </w:r>
          </w:p>
          <w:p w14:paraId="1546AC53" w14:textId="77777777" w:rsidR="00DC4FA2" w:rsidRPr="00E077E8" w:rsidRDefault="00DC4FA2" w:rsidP="00DC4FA2">
            <w:pPr>
              <w:spacing w:after="0"/>
              <w:jc w:val="both"/>
              <w:rPr>
                <w:rFonts w:eastAsia="Times New Roman" w:cs="Times"/>
                <w:highlight w:val="green"/>
              </w:rPr>
            </w:pPr>
            <w:r w:rsidRPr="00E077E8">
              <w:rPr>
                <w:rFonts w:eastAsia="Times New Roman" w:cs="Times"/>
                <w:highlight w:val="green"/>
              </w:rPr>
              <w:t>Agreement</w:t>
            </w:r>
          </w:p>
          <w:p w14:paraId="534DA1E0" w14:textId="77777777" w:rsidR="00DC4FA2" w:rsidRPr="00E077E8" w:rsidRDefault="00DC4FA2" w:rsidP="00DC4FA2">
            <w:pPr>
              <w:spacing w:after="0"/>
              <w:jc w:val="both"/>
              <w:rPr>
                <w:rFonts w:eastAsia="Times New Roman"/>
              </w:rPr>
            </w:pPr>
            <w:r w:rsidRPr="00E077E8">
              <w:rPr>
                <w:rFonts w:eastAsia="Times New Roman"/>
              </w:rPr>
              <w:t xml:space="preserve">For associating TAGs to target UL channels/signals for multi-DCI based multi-TRP operation, </w:t>
            </w:r>
            <w:proofErr w:type="spellStart"/>
            <w:r w:rsidRPr="00E077E8">
              <w:rPr>
                <w:rFonts w:eastAsia="Times New Roman"/>
              </w:rPr>
              <w:t>downselect</w:t>
            </w:r>
            <w:proofErr w:type="spellEnd"/>
            <w:r w:rsidRPr="00E077E8">
              <w:rPr>
                <w:rFonts w:eastAsia="Times New Roman"/>
              </w:rPr>
              <w:t xml:space="preserve"> one of the options in RAN1#110bis-e:</w:t>
            </w:r>
          </w:p>
          <w:p w14:paraId="6447F147" w14:textId="77777777" w:rsidR="00DC4FA2" w:rsidRPr="00E077E8" w:rsidRDefault="00DC4FA2" w:rsidP="00DC4FA2">
            <w:pPr>
              <w:numPr>
                <w:ilvl w:val="0"/>
                <w:numId w:val="26"/>
              </w:numPr>
              <w:spacing w:after="0"/>
              <w:jc w:val="both"/>
              <w:rPr>
                <w:rFonts w:eastAsia="Times New Roman"/>
                <w:lang w:eastAsia="x-none"/>
              </w:rPr>
            </w:pPr>
            <w:r w:rsidRPr="00E077E8">
              <w:rPr>
                <w:rFonts w:eastAsia="Times New Roman"/>
                <w:lang w:eastAsia="x-none"/>
              </w:rPr>
              <w:t>Option 1: Associate TAG to TCI-state/spatial relation</w:t>
            </w:r>
          </w:p>
          <w:p w14:paraId="37002801" w14:textId="77777777" w:rsidR="00DC4FA2" w:rsidRPr="00E077E8" w:rsidRDefault="00DC4FA2" w:rsidP="00DC4FA2">
            <w:pPr>
              <w:numPr>
                <w:ilvl w:val="0"/>
                <w:numId w:val="26"/>
              </w:numPr>
              <w:spacing w:after="0"/>
              <w:jc w:val="both"/>
              <w:rPr>
                <w:rFonts w:eastAsia="Times New Roman"/>
                <w:lang w:eastAsia="x-none"/>
              </w:rPr>
            </w:pPr>
            <w:r w:rsidRPr="00E077E8">
              <w:rPr>
                <w:rFonts w:eastAsia="Times New Roman"/>
                <w:lang w:eastAsia="x-none"/>
              </w:rPr>
              <w:t xml:space="preserve">Option 2: Associate TAG to </w:t>
            </w:r>
            <w:proofErr w:type="spellStart"/>
            <w:r w:rsidRPr="00E077E8">
              <w:rPr>
                <w:rFonts w:eastAsia="Times New Roman"/>
                <w:lang w:eastAsia="x-none"/>
              </w:rPr>
              <w:t>CORESETPoolIndex</w:t>
            </w:r>
            <w:proofErr w:type="spellEnd"/>
          </w:p>
          <w:p w14:paraId="1C0B87D5" w14:textId="77777777" w:rsidR="00DC4FA2" w:rsidRPr="00E077E8" w:rsidRDefault="00DC4FA2" w:rsidP="00DC4FA2">
            <w:pPr>
              <w:numPr>
                <w:ilvl w:val="0"/>
                <w:numId w:val="26"/>
              </w:numPr>
              <w:spacing w:after="0"/>
              <w:jc w:val="both"/>
              <w:rPr>
                <w:rFonts w:eastAsia="等线"/>
                <w:lang w:eastAsia="x-none"/>
              </w:rPr>
            </w:pPr>
            <w:r w:rsidRPr="00E077E8">
              <w:rPr>
                <w:rFonts w:eastAsia="Times New Roman"/>
                <w:lang w:eastAsia="x-none"/>
              </w:rPr>
              <w:t>Option 3: Associate TAG to DL RS group. For a UL transmission, UE adopts the TAG associated with the DL RS group to which the PL RS of the UL transmission belongs.</w:t>
            </w:r>
          </w:p>
          <w:p w14:paraId="59DCD03F" w14:textId="468A3064" w:rsidR="00DC4FA2" w:rsidRPr="00E077E8" w:rsidRDefault="00DC4FA2" w:rsidP="00DC4FA2">
            <w:pPr>
              <w:numPr>
                <w:ilvl w:val="0"/>
                <w:numId w:val="26"/>
              </w:numPr>
              <w:spacing w:after="0"/>
              <w:jc w:val="both"/>
              <w:rPr>
                <w:lang w:eastAsia="x-none"/>
              </w:rPr>
            </w:pPr>
            <w:r w:rsidRPr="00E077E8">
              <w:rPr>
                <w:lang w:eastAsia="x-none"/>
              </w:rPr>
              <w:t>Option 4: Associate TAG to target UL channels/RSs directly for semi-static UL channels/RSs (e.g. P CSI PUCCH, P SRS, CG PUSCH), and further discuss how to associate TAG to dynamic UL channels/</w:t>
            </w:r>
            <w:proofErr w:type="gramStart"/>
            <w:r w:rsidRPr="00E077E8">
              <w:rPr>
                <w:lang w:eastAsia="x-none"/>
              </w:rPr>
              <w:t>RSs(</w:t>
            </w:r>
            <w:proofErr w:type="gramEnd"/>
            <w:r w:rsidRPr="00E077E8">
              <w:rPr>
                <w:lang w:eastAsia="x-none"/>
              </w:rPr>
              <w:t xml:space="preserve">e.g. via associating TAG to </w:t>
            </w:r>
            <w:proofErr w:type="spellStart"/>
            <w:r w:rsidRPr="00E077E8">
              <w:rPr>
                <w:lang w:eastAsia="x-none"/>
              </w:rPr>
              <w:t>CORESETPoolIndex</w:t>
            </w:r>
            <w:proofErr w:type="spellEnd"/>
            <w:r w:rsidRPr="00E077E8">
              <w:rPr>
                <w:lang w:eastAsia="x-none"/>
              </w:rPr>
              <w:t xml:space="preserve"> additionally, etc.)</w:t>
            </w:r>
          </w:p>
          <w:p w14:paraId="072DF39B" w14:textId="77777777" w:rsidR="00DC4FA2" w:rsidRPr="00E077E8" w:rsidRDefault="00DC4FA2" w:rsidP="00DC4FA2">
            <w:pPr>
              <w:spacing w:after="0"/>
              <w:rPr>
                <w:highlight w:val="green"/>
                <w:lang w:eastAsia="x-none"/>
              </w:rPr>
            </w:pPr>
            <w:r w:rsidRPr="00E077E8">
              <w:rPr>
                <w:highlight w:val="green"/>
                <w:lang w:eastAsia="x-none"/>
              </w:rPr>
              <w:t>Agreement</w:t>
            </w:r>
          </w:p>
          <w:p w14:paraId="5ABEBC54" w14:textId="50A238CB" w:rsidR="005042C6" w:rsidRPr="000948BA" w:rsidRDefault="00DC4FA2" w:rsidP="000948BA">
            <w:pPr>
              <w:spacing w:after="0"/>
              <w:rPr>
                <w:color w:val="000000"/>
                <w:lang w:val="en-US"/>
              </w:rPr>
            </w:pPr>
            <w:r w:rsidRPr="00E077E8">
              <w:rPr>
                <w:color w:val="000000"/>
                <w:lang w:eastAsia="zh-CN"/>
              </w:rPr>
              <w:t>For multi-DCI multi-TRP operation with two TAs, u</w:t>
            </w:r>
            <w:r w:rsidRPr="00E077E8">
              <w:rPr>
                <w:color w:val="000000"/>
                <w:lang w:val="en-US"/>
              </w:rPr>
              <w:t>p to two n-</w:t>
            </w:r>
            <w:proofErr w:type="spellStart"/>
            <w:r w:rsidRPr="00E077E8">
              <w:rPr>
                <w:color w:val="000000"/>
                <w:lang w:val="en-US"/>
              </w:rPr>
              <w:t>TimingAdvanceOffset</w:t>
            </w:r>
            <w:proofErr w:type="spellEnd"/>
            <w:r w:rsidRPr="00E077E8">
              <w:rPr>
                <w:color w:val="000000"/>
                <w:lang w:val="en-US"/>
              </w:rPr>
              <w:t xml:space="preserve"> value per serving cell is supported</w:t>
            </w:r>
            <w:r>
              <w:rPr>
                <w:color w:val="000000"/>
                <w:lang w:val="en-US"/>
              </w:rPr>
              <w:t>.</w:t>
            </w: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EF99020" w14:textId="13C5B219" w:rsidR="00307ABB"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4F6445">
        <w:rPr>
          <w:rFonts w:ascii="Times New Roman" w:eastAsia="宋体" w:hAnsi="Times New Roman" w:cs="Times New Roman"/>
          <w:bCs w:val="0"/>
          <w:color w:val="auto"/>
          <w:kern w:val="32"/>
          <w:lang w:val="en-US" w:eastAsia="zh-CN"/>
        </w:rPr>
        <w:t>signaling</w:t>
      </w:r>
      <w:r w:rsidR="005E1AAA">
        <w:rPr>
          <w:rFonts w:ascii="Times New Roman" w:eastAsia="宋体" w:hAnsi="Times New Roman" w:cs="Times New Roman"/>
          <w:bCs w:val="0"/>
          <w:color w:val="auto"/>
          <w:kern w:val="32"/>
          <w:lang w:val="en-US" w:eastAsia="zh-CN"/>
        </w:rPr>
        <w:t xml:space="preserve"> of two TAs</w:t>
      </w:r>
    </w:p>
    <w:p w14:paraId="6166F908" w14:textId="5F4C577D" w:rsidR="00DC3515" w:rsidRPr="001606C8" w:rsidRDefault="001606C8" w:rsidP="00DC3515">
      <w:pPr>
        <w:spacing w:after="120"/>
        <w:jc w:val="both"/>
        <w:rPr>
          <w:rFonts w:eastAsiaTheme="minorEastAsia"/>
          <w:color w:val="000000" w:themeColor="text1"/>
          <w:sz w:val="22"/>
          <w:szCs w:val="22"/>
          <w:lang w:eastAsia="zh-CN"/>
        </w:rPr>
      </w:pPr>
      <w:r w:rsidRPr="001606C8">
        <w:rPr>
          <w:rFonts w:eastAsiaTheme="minorEastAsia"/>
          <w:color w:val="000000" w:themeColor="text1"/>
          <w:sz w:val="22"/>
          <w:szCs w:val="22"/>
          <w:lang w:eastAsia="zh-CN"/>
        </w:rPr>
        <w:t>After t</w:t>
      </w:r>
      <w:r w:rsidR="00DC3515" w:rsidRPr="001606C8">
        <w:rPr>
          <w:rFonts w:eastAsiaTheme="minorEastAsia"/>
          <w:color w:val="000000" w:themeColor="text1"/>
          <w:sz w:val="22"/>
          <w:szCs w:val="22"/>
          <w:lang w:eastAsia="zh-CN"/>
        </w:rPr>
        <w:t>he discussions during RAN1 1</w:t>
      </w:r>
      <w:r w:rsidR="00655A89" w:rsidRPr="001606C8">
        <w:rPr>
          <w:rFonts w:eastAsiaTheme="minorEastAsia"/>
          <w:color w:val="000000" w:themeColor="text1"/>
          <w:sz w:val="22"/>
          <w:szCs w:val="22"/>
          <w:lang w:eastAsia="zh-CN"/>
        </w:rPr>
        <w:t>10</w:t>
      </w:r>
      <w:r w:rsidRPr="001606C8">
        <w:rPr>
          <w:rFonts w:eastAsiaTheme="minorEastAsia"/>
          <w:color w:val="000000" w:themeColor="text1"/>
          <w:sz w:val="22"/>
          <w:szCs w:val="22"/>
          <w:lang w:eastAsia="zh-CN"/>
        </w:rPr>
        <w:t xml:space="preserve"> [2], there are still some </w:t>
      </w:r>
      <w:r w:rsidR="00DC3515" w:rsidRPr="001606C8">
        <w:rPr>
          <w:rFonts w:eastAsiaTheme="minorEastAsia"/>
          <w:color w:val="000000" w:themeColor="text1"/>
          <w:sz w:val="22"/>
          <w:szCs w:val="22"/>
          <w:lang w:eastAsia="zh-CN"/>
        </w:rPr>
        <w:t>issues</w:t>
      </w:r>
      <w:r w:rsidRPr="001606C8">
        <w:rPr>
          <w:rFonts w:eastAsiaTheme="minorEastAsia"/>
          <w:color w:val="000000" w:themeColor="text1"/>
          <w:sz w:val="22"/>
          <w:szCs w:val="22"/>
          <w:lang w:eastAsia="zh-CN"/>
        </w:rPr>
        <w:t xml:space="preserve"> not clear about the two TAs</w:t>
      </w:r>
      <w:r w:rsidRPr="001606C8">
        <w:rPr>
          <w:color w:val="000000"/>
          <w:sz w:val="22"/>
          <w:szCs w:val="22"/>
          <w:lang w:eastAsia="zh-CN"/>
        </w:rPr>
        <w:t xml:space="preserve"> for multi-DCI multi-TRP operation from the signalling perspective</w:t>
      </w:r>
      <w:r w:rsidR="00DC3515" w:rsidRPr="001606C8">
        <w:rPr>
          <w:rFonts w:eastAsiaTheme="minorEastAsia"/>
          <w:color w:val="000000" w:themeColor="text1"/>
          <w:sz w:val="22"/>
          <w:szCs w:val="22"/>
          <w:lang w:eastAsia="zh-CN"/>
        </w:rPr>
        <w:t>.</w:t>
      </w:r>
    </w:p>
    <w:p w14:paraId="7227F244" w14:textId="21D85CDA" w:rsidR="00DC3515" w:rsidRPr="001606C8" w:rsidRDefault="00DC3515" w:rsidP="00022804">
      <w:pPr>
        <w:pStyle w:val="a7"/>
        <w:numPr>
          <w:ilvl w:val="0"/>
          <w:numId w:val="22"/>
        </w:numPr>
        <w:spacing w:after="120"/>
        <w:jc w:val="both"/>
        <w:rPr>
          <w:rFonts w:eastAsiaTheme="minorEastAsia"/>
          <w:color w:val="000000" w:themeColor="text1"/>
          <w:sz w:val="22"/>
          <w:szCs w:val="22"/>
          <w:lang w:eastAsia="zh-CN"/>
        </w:rPr>
      </w:pPr>
      <w:r w:rsidRPr="001606C8">
        <w:rPr>
          <w:rFonts w:eastAsiaTheme="minorEastAsia"/>
          <w:color w:val="000000" w:themeColor="text1"/>
          <w:sz w:val="22"/>
          <w:szCs w:val="22"/>
          <w:lang w:eastAsia="zh-CN"/>
        </w:rPr>
        <w:t>the network signals two TACs or the network signals one TAC and the UE deriving the second TA;</w:t>
      </w:r>
    </w:p>
    <w:p w14:paraId="01861D9B" w14:textId="3B6890B6" w:rsidR="00DC3515" w:rsidRPr="008B0047" w:rsidRDefault="00DC3515" w:rsidP="00DC3515">
      <w:pPr>
        <w:pStyle w:val="a7"/>
        <w:numPr>
          <w:ilvl w:val="0"/>
          <w:numId w:val="22"/>
        </w:numPr>
        <w:spacing w:after="120"/>
        <w:jc w:val="both"/>
        <w:rPr>
          <w:rFonts w:eastAsiaTheme="minorEastAsia"/>
          <w:color w:val="000000" w:themeColor="text1"/>
          <w:sz w:val="22"/>
          <w:szCs w:val="22"/>
          <w:lang w:eastAsia="zh-CN"/>
        </w:rPr>
      </w:pPr>
      <w:r w:rsidRPr="001606C8">
        <w:rPr>
          <w:rFonts w:eastAsiaTheme="minorEastAsia"/>
          <w:sz w:val="22"/>
          <w:szCs w:val="22"/>
          <w:lang w:val="en-US" w:eastAsia="zh-CN"/>
        </w:rPr>
        <w:t>one or two reference timing</w:t>
      </w:r>
      <w:r w:rsidR="008B0047">
        <w:rPr>
          <w:rFonts w:eastAsiaTheme="minorEastAsia"/>
          <w:sz w:val="22"/>
          <w:szCs w:val="22"/>
          <w:lang w:val="en-US" w:eastAsia="zh-CN"/>
        </w:rPr>
        <w:t>(s)</w:t>
      </w:r>
      <w:r w:rsidRPr="001606C8">
        <w:rPr>
          <w:rFonts w:eastAsiaTheme="minorEastAsia"/>
          <w:sz w:val="22"/>
          <w:szCs w:val="22"/>
          <w:lang w:val="en-US" w:eastAsia="zh-CN"/>
        </w:rPr>
        <w:t>;</w:t>
      </w:r>
    </w:p>
    <w:p w14:paraId="5BA49C65" w14:textId="506BB4A8" w:rsidR="008B0047" w:rsidRPr="001606C8" w:rsidRDefault="008B0047" w:rsidP="00DC3515">
      <w:pPr>
        <w:pStyle w:val="a7"/>
        <w:numPr>
          <w:ilvl w:val="0"/>
          <w:numId w:val="22"/>
        </w:numPr>
        <w:spacing w:after="120"/>
        <w:jc w:val="both"/>
        <w:rPr>
          <w:rFonts w:eastAsiaTheme="minorEastAsia"/>
          <w:color w:val="000000" w:themeColor="text1"/>
          <w:sz w:val="22"/>
          <w:szCs w:val="22"/>
          <w:lang w:eastAsia="zh-CN"/>
        </w:rPr>
      </w:pPr>
      <w:proofErr w:type="gramStart"/>
      <w:r>
        <w:rPr>
          <w:rFonts w:eastAsiaTheme="minorEastAsia"/>
          <w:sz w:val="22"/>
          <w:szCs w:val="22"/>
          <w:lang w:val="en-US" w:eastAsia="zh-CN"/>
        </w:rPr>
        <w:t>one</w:t>
      </w:r>
      <w:proofErr w:type="gramEnd"/>
      <w:r>
        <w:rPr>
          <w:rFonts w:eastAsiaTheme="minorEastAsia"/>
          <w:sz w:val="22"/>
          <w:szCs w:val="22"/>
          <w:lang w:val="en-US" w:eastAsia="zh-CN"/>
        </w:rPr>
        <w:t xml:space="preserve"> or two time alignment timer(s).</w:t>
      </w:r>
    </w:p>
    <w:p w14:paraId="112A8360" w14:textId="5B41323A" w:rsidR="00DC3515" w:rsidRPr="00F16B1F" w:rsidRDefault="00DC3515" w:rsidP="00DC3515">
      <w:pPr>
        <w:spacing w:after="120"/>
        <w:jc w:val="both"/>
        <w:rPr>
          <w:rFonts w:eastAsiaTheme="minorEastAsia" w:hint="eastAsia"/>
          <w:color w:val="000000" w:themeColor="text1"/>
          <w:sz w:val="22"/>
          <w:szCs w:val="22"/>
          <w:lang w:eastAsia="zh-CN"/>
        </w:rPr>
      </w:pPr>
      <w:r w:rsidRPr="001606C8">
        <w:rPr>
          <w:rFonts w:eastAsiaTheme="minorEastAsia"/>
          <w:color w:val="000000" w:themeColor="text1"/>
          <w:sz w:val="22"/>
          <w:szCs w:val="22"/>
          <w:lang w:eastAsia="zh-CN"/>
        </w:rPr>
        <w:lastRenderedPageBreak/>
        <w:t xml:space="preserve">Since </w:t>
      </w:r>
      <w:r w:rsidR="00022804" w:rsidRPr="001606C8">
        <w:rPr>
          <w:rFonts w:eastAsiaTheme="minorEastAsia"/>
          <w:color w:val="000000" w:themeColor="text1"/>
          <w:sz w:val="22"/>
          <w:szCs w:val="22"/>
          <w:lang w:eastAsia="zh-CN"/>
        </w:rPr>
        <w:t>in one TAG the same timing reference cell and the same Timing Advance value is assumed</w:t>
      </w:r>
      <w:r w:rsidR="001606C8" w:rsidRPr="001606C8">
        <w:rPr>
          <w:rFonts w:eastAsiaTheme="minorEastAsia"/>
          <w:color w:val="000000" w:themeColor="text1"/>
          <w:sz w:val="22"/>
          <w:szCs w:val="22"/>
          <w:lang w:eastAsia="zh-CN"/>
        </w:rPr>
        <w:t>, and two TAGs can be configured for one serving cell</w:t>
      </w:r>
      <w:r w:rsidR="005D1ACD">
        <w:rPr>
          <w:rFonts w:eastAsiaTheme="minorEastAsia"/>
          <w:color w:val="000000" w:themeColor="text1"/>
          <w:sz w:val="22"/>
          <w:szCs w:val="22"/>
          <w:lang w:eastAsia="zh-CN"/>
        </w:rPr>
        <w:t xml:space="preserve"> according to the last agreements</w:t>
      </w:r>
      <w:r w:rsidR="001606C8" w:rsidRPr="001606C8">
        <w:rPr>
          <w:rFonts w:eastAsiaTheme="minorEastAsia"/>
          <w:color w:val="000000" w:themeColor="text1"/>
          <w:sz w:val="22"/>
          <w:szCs w:val="22"/>
          <w:lang w:eastAsia="zh-CN"/>
        </w:rPr>
        <w:t>, the above issues can be treated as solved since</w:t>
      </w:r>
      <w:r w:rsidR="00F16B1F">
        <w:rPr>
          <w:rFonts w:eastAsiaTheme="minorEastAsia"/>
          <w:color w:val="000000" w:themeColor="text1"/>
          <w:sz w:val="22"/>
          <w:szCs w:val="22"/>
          <w:lang w:eastAsia="zh-CN"/>
        </w:rPr>
        <w:t>:</w:t>
      </w:r>
    </w:p>
    <w:p w14:paraId="3995A347" w14:textId="374CACDB" w:rsidR="001606C8" w:rsidRPr="001606C8" w:rsidRDefault="001606C8" w:rsidP="00DC3515">
      <w:pPr>
        <w:spacing w:after="120"/>
        <w:jc w:val="both"/>
        <w:rPr>
          <w:rFonts w:eastAsiaTheme="minorEastAsia"/>
          <w:color w:val="000000" w:themeColor="text1"/>
          <w:sz w:val="22"/>
          <w:szCs w:val="22"/>
          <w:lang w:eastAsia="zh-CN"/>
        </w:rPr>
      </w:pPr>
      <w:r w:rsidRPr="001606C8">
        <w:rPr>
          <w:rFonts w:eastAsiaTheme="minorEastAsia"/>
          <w:color w:val="000000" w:themeColor="text1"/>
          <w:sz w:val="22"/>
          <w:szCs w:val="22"/>
          <w:lang w:eastAsia="zh-CN"/>
        </w:rPr>
        <w:t xml:space="preserve">1. </w:t>
      </w:r>
      <w:proofErr w:type="gramStart"/>
      <w:r w:rsidRPr="001606C8">
        <w:rPr>
          <w:rFonts w:eastAsiaTheme="minorEastAsia"/>
          <w:color w:val="000000" w:themeColor="text1"/>
          <w:sz w:val="22"/>
          <w:szCs w:val="22"/>
          <w:lang w:eastAsia="zh-CN"/>
        </w:rPr>
        <w:t>one</w:t>
      </w:r>
      <w:proofErr w:type="gramEnd"/>
      <w:r w:rsidRPr="001606C8">
        <w:rPr>
          <w:rFonts w:eastAsiaTheme="minorEastAsia"/>
          <w:color w:val="000000" w:themeColor="text1"/>
          <w:sz w:val="22"/>
          <w:szCs w:val="22"/>
          <w:lang w:eastAsia="zh-CN"/>
        </w:rPr>
        <w:t xml:space="preserve"> TAC </w:t>
      </w:r>
      <w:r>
        <w:rPr>
          <w:rFonts w:eastAsiaTheme="minorEastAsia"/>
          <w:color w:val="000000" w:themeColor="text1"/>
          <w:sz w:val="22"/>
          <w:szCs w:val="22"/>
          <w:lang w:eastAsia="zh-CN"/>
        </w:rPr>
        <w:t>can be indicated for</w:t>
      </w:r>
      <w:r w:rsidRPr="001606C8">
        <w:rPr>
          <w:rFonts w:eastAsiaTheme="minorEastAsia"/>
          <w:color w:val="000000" w:themeColor="text1"/>
          <w:sz w:val="22"/>
          <w:szCs w:val="22"/>
          <w:lang w:eastAsia="zh-CN"/>
        </w:rPr>
        <w:t xml:space="preserve"> one TAG, in addition, </w:t>
      </w:r>
      <w:r>
        <w:rPr>
          <w:rFonts w:eastAsiaTheme="minorEastAsia"/>
          <w:color w:val="000000" w:themeColor="text1"/>
          <w:sz w:val="22"/>
          <w:szCs w:val="22"/>
          <w:lang w:eastAsia="zh-CN"/>
        </w:rPr>
        <w:t xml:space="preserve">an enhanced MAC CE can be considered to indicate two </w:t>
      </w:r>
      <w:r w:rsidR="008B0047">
        <w:rPr>
          <w:rFonts w:eastAsiaTheme="minorEastAsia"/>
          <w:color w:val="000000" w:themeColor="text1"/>
          <w:sz w:val="22"/>
          <w:szCs w:val="22"/>
          <w:lang w:eastAsia="zh-CN"/>
        </w:rPr>
        <w:t>TACs for two TAGs in one MAC CE;</w:t>
      </w:r>
    </w:p>
    <w:p w14:paraId="3049A6E2" w14:textId="400702DC" w:rsidR="001606C8" w:rsidRDefault="001606C8" w:rsidP="00DC3515">
      <w:pPr>
        <w:spacing w:after="120"/>
        <w:jc w:val="both"/>
        <w:rPr>
          <w:rFonts w:eastAsiaTheme="minorEastAsia"/>
          <w:color w:val="000000" w:themeColor="text1"/>
          <w:sz w:val="22"/>
          <w:szCs w:val="22"/>
          <w:lang w:eastAsia="zh-CN"/>
        </w:rPr>
      </w:pPr>
      <w:r w:rsidRPr="001606C8">
        <w:rPr>
          <w:rFonts w:eastAsiaTheme="minorEastAsia"/>
          <w:color w:val="000000" w:themeColor="text1"/>
          <w:sz w:val="22"/>
          <w:szCs w:val="22"/>
          <w:lang w:eastAsia="zh-CN"/>
        </w:rPr>
        <w:t xml:space="preserve">2. </w:t>
      </w:r>
      <w:proofErr w:type="gramStart"/>
      <w:r>
        <w:rPr>
          <w:rFonts w:eastAsiaTheme="minorEastAsia"/>
          <w:color w:val="000000" w:themeColor="text1"/>
          <w:sz w:val="22"/>
          <w:szCs w:val="22"/>
          <w:lang w:eastAsia="zh-CN"/>
        </w:rPr>
        <w:t>one</w:t>
      </w:r>
      <w:proofErr w:type="gramEnd"/>
      <w:r>
        <w:rPr>
          <w:rFonts w:eastAsiaTheme="minorEastAsia"/>
          <w:color w:val="000000" w:themeColor="text1"/>
          <w:sz w:val="22"/>
          <w:szCs w:val="22"/>
          <w:lang w:eastAsia="zh-CN"/>
        </w:rPr>
        <w:t xml:space="preserve"> reference timing is assumed for one TAG, in addition, </w:t>
      </w:r>
      <w:r w:rsidRPr="001606C8">
        <w:rPr>
          <w:rFonts w:eastAsiaTheme="minorEastAsia"/>
          <w:color w:val="000000" w:themeColor="text1"/>
          <w:sz w:val="22"/>
          <w:szCs w:val="22"/>
          <w:lang w:eastAsia="zh-CN"/>
        </w:rPr>
        <w:t xml:space="preserve">two reference timing </w:t>
      </w:r>
      <w:r>
        <w:rPr>
          <w:rFonts w:eastAsiaTheme="minorEastAsia"/>
          <w:color w:val="000000" w:themeColor="text1"/>
          <w:sz w:val="22"/>
          <w:szCs w:val="22"/>
          <w:lang w:eastAsia="zh-CN"/>
        </w:rPr>
        <w:t xml:space="preserve">can be assumed within a CP which does not </w:t>
      </w:r>
      <w:r w:rsidRPr="001606C8">
        <w:rPr>
          <w:rFonts w:eastAsiaTheme="minorEastAsia"/>
          <w:color w:val="000000" w:themeColor="text1"/>
          <w:sz w:val="22"/>
          <w:szCs w:val="22"/>
          <w:lang w:eastAsia="zh-CN"/>
        </w:rPr>
        <w:t>impact the DL reception</w:t>
      </w:r>
      <w:r w:rsidR="008B0047">
        <w:rPr>
          <w:rFonts w:eastAsiaTheme="minorEastAsia"/>
          <w:color w:val="000000" w:themeColor="text1"/>
          <w:sz w:val="22"/>
          <w:szCs w:val="22"/>
          <w:lang w:eastAsia="zh-CN"/>
        </w:rPr>
        <w:t>;</w:t>
      </w:r>
    </w:p>
    <w:p w14:paraId="68058A69" w14:textId="4104E784" w:rsidR="008B0047" w:rsidRDefault="008B0047" w:rsidP="00DC351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3</w:t>
      </w:r>
      <w:r w:rsidRPr="001606C8">
        <w:rPr>
          <w:rFonts w:eastAsiaTheme="minorEastAsia"/>
          <w:color w:val="000000" w:themeColor="text1"/>
          <w:sz w:val="22"/>
          <w:szCs w:val="22"/>
          <w:lang w:eastAsia="zh-CN"/>
        </w:rPr>
        <w:t xml:space="preserve">. </w:t>
      </w:r>
      <w:proofErr w:type="gramStart"/>
      <w:r>
        <w:rPr>
          <w:rFonts w:eastAsiaTheme="minorEastAsia"/>
          <w:color w:val="000000" w:themeColor="text1"/>
          <w:sz w:val="22"/>
          <w:szCs w:val="22"/>
          <w:lang w:eastAsia="zh-CN"/>
        </w:rPr>
        <w:t>one</w:t>
      </w:r>
      <w:proofErr w:type="gramEnd"/>
      <w:r>
        <w:rPr>
          <w:rFonts w:eastAsiaTheme="minorEastAsia"/>
          <w:color w:val="000000" w:themeColor="text1"/>
          <w:sz w:val="22"/>
          <w:szCs w:val="22"/>
          <w:lang w:eastAsia="zh-CN"/>
        </w:rPr>
        <w:t xml:space="preserve"> </w:t>
      </w:r>
      <w:r>
        <w:rPr>
          <w:rFonts w:eastAsiaTheme="minorEastAsia"/>
          <w:sz w:val="22"/>
          <w:szCs w:val="22"/>
          <w:lang w:val="en-US" w:eastAsia="zh-CN"/>
        </w:rPr>
        <w:t>time alignment timer</w:t>
      </w:r>
      <w:r w:rsidR="00570EF2">
        <w:rPr>
          <w:rFonts w:eastAsiaTheme="minorEastAsia"/>
          <w:color w:val="000000" w:themeColor="text1"/>
          <w:sz w:val="22"/>
          <w:szCs w:val="22"/>
          <w:lang w:eastAsia="zh-CN"/>
        </w:rPr>
        <w:t xml:space="preserve"> is assumed for one TAG.</w:t>
      </w:r>
    </w:p>
    <w:p w14:paraId="743288E5" w14:textId="53A453A7" w:rsidR="00570EF2" w:rsidRPr="008B0047" w:rsidRDefault="00570EF2" w:rsidP="00DC351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Based on above discussions, we have the following observation and proposals.</w:t>
      </w:r>
    </w:p>
    <w:p w14:paraId="10417715" w14:textId="58E11B20" w:rsidR="00530D39" w:rsidRDefault="002C2F75" w:rsidP="00530D39">
      <w:pPr>
        <w:spacing w:after="120"/>
        <w:jc w:val="both"/>
        <w:rPr>
          <w:rFonts w:eastAsiaTheme="minorEastAsia"/>
          <w:b/>
          <w:i/>
          <w:sz w:val="22"/>
          <w:szCs w:val="22"/>
          <w:lang w:val="en-US" w:eastAsia="zh-CN"/>
        </w:rPr>
      </w:pPr>
      <w:r>
        <w:rPr>
          <w:rFonts w:eastAsiaTheme="minorEastAsia"/>
          <w:b/>
          <w:i/>
          <w:sz w:val="22"/>
          <w:szCs w:val="22"/>
          <w:lang w:val="en-US" w:eastAsia="zh-CN"/>
        </w:rPr>
        <w:t>Observation</w:t>
      </w:r>
      <w:r w:rsidR="00530D39">
        <w:rPr>
          <w:rFonts w:eastAsiaTheme="minorEastAsia"/>
          <w:b/>
          <w:i/>
          <w:sz w:val="22"/>
          <w:szCs w:val="22"/>
          <w:lang w:val="en-US" w:eastAsia="zh-CN"/>
        </w:rPr>
        <w:t xml:space="preserve"> </w:t>
      </w:r>
      <w:r w:rsidR="007F2483">
        <w:rPr>
          <w:rFonts w:eastAsiaTheme="minorEastAsia"/>
          <w:b/>
          <w:i/>
          <w:sz w:val="22"/>
          <w:szCs w:val="22"/>
          <w:lang w:val="en-US" w:eastAsia="zh-CN"/>
        </w:rPr>
        <w:t>1</w:t>
      </w:r>
      <w:r w:rsidR="00530D39">
        <w:rPr>
          <w:rFonts w:eastAsiaTheme="minorEastAsia"/>
          <w:b/>
          <w:i/>
          <w:sz w:val="22"/>
          <w:szCs w:val="22"/>
          <w:lang w:val="en-US" w:eastAsia="zh-CN"/>
        </w:rPr>
        <w:t xml:space="preserve">: </w:t>
      </w:r>
      <w:r>
        <w:rPr>
          <w:rFonts w:eastAsiaTheme="minorEastAsia"/>
          <w:b/>
          <w:i/>
          <w:sz w:val="22"/>
          <w:szCs w:val="22"/>
          <w:lang w:val="en-US" w:eastAsia="zh-CN"/>
        </w:rPr>
        <w:t>Supporting two TAGs for one serving cell naturally means that the network signals two TA commands</w:t>
      </w:r>
      <w:r w:rsidR="008B0047">
        <w:rPr>
          <w:rFonts w:eastAsiaTheme="minorEastAsia"/>
          <w:b/>
          <w:i/>
          <w:sz w:val="22"/>
          <w:szCs w:val="22"/>
          <w:lang w:val="en-US" w:eastAsia="zh-CN"/>
        </w:rPr>
        <w:t>,</w:t>
      </w:r>
      <w:r>
        <w:rPr>
          <w:rFonts w:eastAsiaTheme="minorEastAsia"/>
          <w:b/>
          <w:i/>
          <w:sz w:val="22"/>
          <w:szCs w:val="22"/>
          <w:lang w:val="en-US" w:eastAsia="zh-CN"/>
        </w:rPr>
        <w:t xml:space="preserve"> two reference timings are assumed</w:t>
      </w:r>
      <w:r w:rsidR="005536B6">
        <w:rPr>
          <w:rFonts w:eastAsiaTheme="minorEastAsia"/>
          <w:b/>
          <w:i/>
          <w:sz w:val="22"/>
          <w:szCs w:val="22"/>
          <w:lang w:val="en-US" w:eastAsia="zh-CN"/>
        </w:rPr>
        <w:t>,</w:t>
      </w:r>
      <w:r w:rsidR="008B0047">
        <w:rPr>
          <w:rFonts w:eastAsiaTheme="minorEastAsia"/>
          <w:b/>
          <w:i/>
          <w:sz w:val="22"/>
          <w:szCs w:val="22"/>
          <w:lang w:val="en-US" w:eastAsia="zh-CN"/>
        </w:rPr>
        <w:t xml:space="preserve"> two time alignment timer</w:t>
      </w:r>
      <w:r w:rsidR="005D1ACD">
        <w:rPr>
          <w:rFonts w:eastAsiaTheme="minorEastAsia"/>
          <w:b/>
          <w:i/>
          <w:sz w:val="22"/>
          <w:szCs w:val="22"/>
          <w:lang w:val="en-US" w:eastAsia="zh-CN"/>
        </w:rPr>
        <w:t>s</w:t>
      </w:r>
      <w:r w:rsidR="008B0047">
        <w:rPr>
          <w:rFonts w:eastAsiaTheme="minorEastAsia"/>
          <w:b/>
          <w:i/>
          <w:sz w:val="22"/>
          <w:szCs w:val="22"/>
          <w:lang w:val="en-US" w:eastAsia="zh-CN"/>
        </w:rPr>
        <w:t xml:space="preserve"> are maintained,</w:t>
      </w:r>
      <w:r w:rsidR="005536B6">
        <w:rPr>
          <w:rFonts w:eastAsiaTheme="minorEastAsia"/>
          <w:b/>
          <w:i/>
          <w:sz w:val="22"/>
          <w:szCs w:val="22"/>
          <w:lang w:val="en-US" w:eastAsia="zh-CN"/>
        </w:rPr>
        <w:t xml:space="preserve"> one for each TAG respectively</w:t>
      </w:r>
      <w:r w:rsidR="00DC3515">
        <w:rPr>
          <w:rFonts w:eastAsiaTheme="minorEastAsia"/>
          <w:b/>
          <w:i/>
          <w:sz w:val="22"/>
          <w:szCs w:val="22"/>
          <w:lang w:val="en-US" w:eastAsia="zh-CN"/>
        </w:rPr>
        <w:t>.</w:t>
      </w:r>
    </w:p>
    <w:p w14:paraId="13EB7AA1" w14:textId="1A4AA45C" w:rsidR="00530D39" w:rsidRDefault="00530D39" w:rsidP="00530D3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C2F75">
        <w:rPr>
          <w:rFonts w:eastAsiaTheme="minorEastAsia"/>
          <w:b/>
          <w:i/>
          <w:sz w:val="22"/>
          <w:szCs w:val="22"/>
          <w:lang w:val="en-US" w:eastAsia="zh-CN"/>
        </w:rPr>
        <w:t>1</w:t>
      </w:r>
      <w:r>
        <w:rPr>
          <w:rFonts w:eastAsiaTheme="minorEastAsia"/>
          <w:b/>
          <w:i/>
          <w:sz w:val="22"/>
          <w:szCs w:val="22"/>
          <w:lang w:val="en-US" w:eastAsia="zh-CN"/>
        </w:rPr>
        <w:t>: Support</w:t>
      </w:r>
      <w:r w:rsidRPr="00530D39">
        <w:rPr>
          <w:rFonts w:eastAsiaTheme="minorEastAsia"/>
          <w:b/>
          <w:i/>
          <w:sz w:val="22"/>
          <w:szCs w:val="22"/>
          <w:lang w:val="en-US" w:eastAsia="zh-CN"/>
        </w:rPr>
        <w:t xml:space="preserve"> </w:t>
      </w:r>
      <w:r w:rsidR="002C2F75">
        <w:rPr>
          <w:rFonts w:eastAsiaTheme="minorEastAsia"/>
          <w:b/>
          <w:i/>
          <w:sz w:val="22"/>
          <w:szCs w:val="22"/>
          <w:lang w:val="en-US" w:eastAsia="zh-CN"/>
        </w:rPr>
        <w:t>using one MAC CE to indicate two TA commands for two TAGs for a serving cell</w:t>
      </w:r>
      <w:r w:rsidR="00DC3515">
        <w:rPr>
          <w:rFonts w:eastAsiaTheme="minorEastAsia"/>
          <w:b/>
          <w:i/>
          <w:sz w:val="22"/>
          <w:szCs w:val="22"/>
          <w:lang w:val="en-US" w:eastAsia="zh-CN"/>
        </w:rPr>
        <w:t>.</w:t>
      </w:r>
    </w:p>
    <w:p w14:paraId="302C4C79" w14:textId="12B685E9" w:rsidR="00FF1BF3" w:rsidRDefault="00FF1BF3" w:rsidP="00FF1BF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C2F75">
        <w:rPr>
          <w:rFonts w:eastAsiaTheme="minorEastAsia"/>
          <w:b/>
          <w:i/>
          <w:sz w:val="22"/>
          <w:szCs w:val="22"/>
          <w:lang w:val="en-US" w:eastAsia="zh-CN"/>
        </w:rPr>
        <w:t>2</w:t>
      </w:r>
      <w:r>
        <w:rPr>
          <w:rFonts w:eastAsiaTheme="minorEastAsia"/>
          <w:b/>
          <w:i/>
          <w:sz w:val="22"/>
          <w:szCs w:val="22"/>
          <w:lang w:val="en-US" w:eastAsia="zh-CN"/>
        </w:rPr>
        <w:t xml:space="preserve">: </w:t>
      </w:r>
      <w:r w:rsidR="002C2F75">
        <w:rPr>
          <w:rFonts w:eastAsiaTheme="minorEastAsia"/>
          <w:b/>
          <w:i/>
          <w:sz w:val="22"/>
          <w:szCs w:val="22"/>
          <w:lang w:val="en-US" w:eastAsia="zh-CN"/>
        </w:rPr>
        <w:t xml:space="preserve">Support that </w:t>
      </w:r>
      <w:r w:rsidR="002C2F75" w:rsidRPr="002C2F75">
        <w:rPr>
          <w:rFonts w:eastAsiaTheme="minorEastAsia"/>
          <w:b/>
          <w:i/>
          <w:sz w:val="22"/>
          <w:szCs w:val="22"/>
          <w:lang w:val="en-US" w:eastAsia="zh-CN"/>
        </w:rPr>
        <w:t>two reference timing</w:t>
      </w:r>
      <w:r w:rsidR="005D1ACD">
        <w:rPr>
          <w:rFonts w:eastAsiaTheme="minorEastAsia"/>
          <w:b/>
          <w:i/>
          <w:sz w:val="22"/>
          <w:szCs w:val="22"/>
          <w:lang w:val="en-US" w:eastAsia="zh-CN"/>
        </w:rPr>
        <w:t>s</w:t>
      </w:r>
      <w:r w:rsidR="002C2F75">
        <w:rPr>
          <w:rFonts w:eastAsiaTheme="minorEastAsia"/>
          <w:b/>
          <w:i/>
          <w:sz w:val="22"/>
          <w:szCs w:val="22"/>
          <w:lang w:val="en-US" w:eastAsia="zh-CN"/>
        </w:rPr>
        <w:t xml:space="preserve"> of the two TAGs for a serving cell are</w:t>
      </w:r>
      <w:r w:rsidR="002C2F75" w:rsidRPr="002C2F75">
        <w:rPr>
          <w:rFonts w:eastAsiaTheme="minorEastAsia"/>
          <w:b/>
          <w:i/>
          <w:sz w:val="22"/>
          <w:szCs w:val="22"/>
          <w:lang w:val="en-US" w:eastAsia="zh-CN"/>
        </w:rPr>
        <w:t xml:space="preserve"> within a CP</w:t>
      </w:r>
      <w:r w:rsidR="00DC3515">
        <w:rPr>
          <w:rFonts w:eastAsiaTheme="minorEastAsia"/>
          <w:b/>
          <w:i/>
          <w:sz w:val="22"/>
          <w:szCs w:val="22"/>
          <w:lang w:val="en-US" w:eastAsia="zh-CN"/>
        </w:rPr>
        <w:t>.</w:t>
      </w:r>
    </w:p>
    <w:p w14:paraId="047FF6E3" w14:textId="0D1D2E33" w:rsidR="002C2F75" w:rsidRDefault="002C2F75" w:rsidP="001643E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Furthermore, since two TAs are only supported for </w:t>
      </w:r>
      <w:r w:rsidR="00F16B1F">
        <w:rPr>
          <w:rFonts w:eastAsiaTheme="minorEastAsia"/>
          <w:color w:val="000000" w:themeColor="text1"/>
          <w:sz w:val="22"/>
          <w:szCs w:val="22"/>
          <w:lang w:val="en-US" w:eastAsia="zh-CN"/>
        </w:rPr>
        <w:t xml:space="preserve">UL </w:t>
      </w:r>
      <w:r w:rsidRPr="002C2F75">
        <w:rPr>
          <w:rFonts w:eastAsiaTheme="minorEastAsia"/>
          <w:color w:val="000000" w:themeColor="text1"/>
          <w:sz w:val="22"/>
          <w:szCs w:val="22"/>
          <w:lang w:val="en-US" w:eastAsia="zh-CN"/>
        </w:rPr>
        <w:t>multi-DCI multi-TRP operation</w:t>
      </w:r>
      <w:r>
        <w:rPr>
          <w:rFonts w:eastAsiaTheme="minorEastAsia"/>
          <w:color w:val="000000" w:themeColor="text1"/>
          <w:sz w:val="22"/>
          <w:szCs w:val="22"/>
          <w:lang w:val="en-US" w:eastAsia="zh-CN"/>
        </w:rPr>
        <w:t xml:space="preserve">, and MTRP operation is per BWP, the additional TAG should not apply for those BWPs not configured with the target MTRP mode. From configuration perspective, the additional TAG ID can be provided within UL BWP configuration for those BWPs operating in </w:t>
      </w:r>
      <w:r w:rsidR="005D1ACD">
        <w:rPr>
          <w:rFonts w:eastAsiaTheme="minorEastAsia"/>
          <w:color w:val="000000" w:themeColor="text1"/>
          <w:sz w:val="22"/>
          <w:szCs w:val="22"/>
          <w:lang w:val="en-US" w:eastAsia="zh-CN"/>
        </w:rPr>
        <w:t xml:space="preserve">UL </w:t>
      </w:r>
      <w:r>
        <w:rPr>
          <w:rFonts w:eastAsiaTheme="minorEastAsia"/>
          <w:color w:val="000000" w:themeColor="text1"/>
          <w:sz w:val="22"/>
          <w:szCs w:val="22"/>
          <w:lang w:val="en-US" w:eastAsia="zh-CN"/>
        </w:rPr>
        <w:t>multi-DCI multi-TRP mode.</w:t>
      </w:r>
    </w:p>
    <w:p w14:paraId="01D3FBB7" w14:textId="31BBC1EB" w:rsidR="002C2F75" w:rsidRDefault="002C2F75" w:rsidP="002C2F7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536B6">
        <w:rPr>
          <w:rFonts w:eastAsiaTheme="minorEastAsia"/>
          <w:b/>
          <w:i/>
          <w:sz w:val="22"/>
          <w:szCs w:val="22"/>
          <w:lang w:val="en-US" w:eastAsia="zh-CN"/>
        </w:rPr>
        <w:t>3</w:t>
      </w:r>
      <w:r>
        <w:rPr>
          <w:rFonts w:eastAsiaTheme="minorEastAsia"/>
          <w:b/>
          <w:i/>
          <w:sz w:val="22"/>
          <w:szCs w:val="22"/>
          <w:lang w:val="en-US" w:eastAsia="zh-CN"/>
        </w:rPr>
        <w:t>: Support to configure the additional TAG ID only in the BWP for UL multi-DCI multi-TRP.</w:t>
      </w:r>
    </w:p>
    <w:p w14:paraId="4FC209A6" w14:textId="77777777" w:rsidR="002C2F75" w:rsidRPr="005536B6" w:rsidRDefault="002C2F75" w:rsidP="001643EF">
      <w:pPr>
        <w:spacing w:after="120"/>
        <w:jc w:val="both"/>
        <w:rPr>
          <w:rFonts w:eastAsiaTheme="minorEastAsia"/>
          <w:color w:val="000000" w:themeColor="text1"/>
          <w:sz w:val="22"/>
          <w:szCs w:val="22"/>
          <w:lang w:val="en-US" w:eastAsia="zh-CN"/>
        </w:rPr>
      </w:pPr>
    </w:p>
    <w:p w14:paraId="742B3D3A" w14:textId="5F3303EB" w:rsidR="00FF1BF3" w:rsidRPr="00530D39" w:rsidRDefault="00530D39" w:rsidP="00530D39">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9761C5">
        <w:rPr>
          <w:rFonts w:ascii="Times New Roman" w:eastAsia="宋体" w:hAnsi="Times New Roman" w:cs="Times New Roman" w:hint="eastAsia"/>
          <w:bCs w:val="0"/>
          <w:color w:val="auto"/>
          <w:kern w:val="32"/>
          <w:lang w:val="en-US" w:eastAsia="zh-CN"/>
        </w:rPr>
        <w:t>associati</w:t>
      </w:r>
      <w:r w:rsidR="009761C5">
        <w:rPr>
          <w:rFonts w:ascii="Times New Roman" w:eastAsia="宋体" w:hAnsi="Times New Roman" w:cs="Times New Roman"/>
          <w:bCs w:val="0"/>
          <w:color w:val="auto"/>
          <w:kern w:val="32"/>
          <w:lang w:val="en-US" w:eastAsia="zh-CN"/>
        </w:rPr>
        <w:t>ng TAGs to TRPs</w:t>
      </w:r>
    </w:p>
    <w:p w14:paraId="6A40E76B" w14:textId="199554D8" w:rsidR="001643EF" w:rsidRDefault="009761C5" w:rsidP="001643E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w:t>
      </w:r>
      <w:r w:rsidR="001643EF">
        <w:rPr>
          <w:rFonts w:eastAsiaTheme="minorEastAsia"/>
          <w:color w:val="000000" w:themeColor="text1"/>
          <w:sz w:val="22"/>
          <w:szCs w:val="22"/>
          <w:lang w:eastAsia="zh-CN"/>
        </w:rPr>
        <w:t>ssociations betwee</w:t>
      </w:r>
      <w:r w:rsidR="002F4248">
        <w:rPr>
          <w:rFonts w:eastAsiaTheme="minorEastAsia"/>
          <w:color w:val="000000" w:themeColor="text1"/>
          <w:sz w:val="22"/>
          <w:szCs w:val="22"/>
          <w:lang w:eastAsia="zh-CN"/>
        </w:rPr>
        <w:t>n TA</w:t>
      </w:r>
      <w:r>
        <w:rPr>
          <w:rFonts w:eastAsiaTheme="minorEastAsia"/>
          <w:color w:val="000000" w:themeColor="text1"/>
          <w:sz w:val="22"/>
          <w:szCs w:val="22"/>
          <w:lang w:eastAsia="zh-CN"/>
        </w:rPr>
        <w:t>Gs</w:t>
      </w:r>
      <w:r w:rsidR="002F4248">
        <w:rPr>
          <w:rFonts w:eastAsiaTheme="minorEastAsia"/>
          <w:color w:val="000000" w:themeColor="text1"/>
          <w:sz w:val="22"/>
          <w:szCs w:val="22"/>
          <w:lang w:eastAsia="zh-CN"/>
        </w:rPr>
        <w:t xml:space="preserve"> and TRPs are needed</w:t>
      </w:r>
      <w:r w:rsidR="005536B6">
        <w:rPr>
          <w:rFonts w:eastAsiaTheme="minorEastAsia"/>
          <w:color w:val="000000" w:themeColor="text1"/>
          <w:sz w:val="22"/>
          <w:szCs w:val="22"/>
          <w:lang w:eastAsia="zh-CN"/>
        </w:rPr>
        <w:t xml:space="preserve"> to adjust transmit timing for UL channels/RSs to respective TRPs.</w:t>
      </w:r>
      <w:r w:rsidR="002F4248">
        <w:rPr>
          <w:rFonts w:eastAsiaTheme="minorEastAsia"/>
          <w:color w:val="000000" w:themeColor="text1"/>
          <w:sz w:val="22"/>
          <w:szCs w:val="22"/>
          <w:lang w:eastAsia="zh-CN"/>
        </w:rPr>
        <w:t xml:space="preserve"> </w:t>
      </w:r>
      <w:r w:rsidR="00E432FB">
        <w:rPr>
          <w:rFonts w:eastAsiaTheme="minorEastAsia"/>
          <w:color w:val="000000" w:themeColor="text1"/>
          <w:sz w:val="22"/>
          <w:szCs w:val="22"/>
          <w:lang w:eastAsia="zh-CN"/>
        </w:rPr>
        <w:t>In RAN1 110 [2] four options of associations are l</w:t>
      </w:r>
      <w:bookmarkStart w:id="8" w:name="_GoBack"/>
      <w:bookmarkEnd w:id="8"/>
      <w:r w:rsidR="00E432FB">
        <w:rPr>
          <w:rFonts w:eastAsiaTheme="minorEastAsia"/>
          <w:color w:val="000000" w:themeColor="text1"/>
          <w:sz w:val="22"/>
          <w:szCs w:val="22"/>
          <w:lang w:eastAsia="zh-CN"/>
        </w:rPr>
        <w:t>isted for down-selection.</w:t>
      </w:r>
      <w:r w:rsidR="005536B6">
        <w:rPr>
          <w:rFonts w:eastAsiaTheme="minorEastAsia" w:hint="eastAsia"/>
          <w:color w:val="000000" w:themeColor="text1"/>
          <w:sz w:val="22"/>
          <w:szCs w:val="22"/>
          <w:lang w:eastAsia="zh-CN"/>
        </w:rPr>
        <w:t xml:space="preserve"> </w:t>
      </w:r>
      <w:r w:rsidR="005536B6">
        <w:rPr>
          <w:rFonts w:eastAsiaTheme="minorEastAsia"/>
          <w:color w:val="000000" w:themeColor="text1"/>
          <w:sz w:val="22"/>
          <w:szCs w:val="22"/>
          <w:lang w:eastAsia="zh-CN"/>
        </w:rPr>
        <w:t xml:space="preserve">Considering the application scenario of two TAs </w:t>
      </w:r>
      <w:r w:rsidR="008B0047">
        <w:rPr>
          <w:rFonts w:eastAsiaTheme="minorEastAsia"/>
          <w:color w:val="000000" w:themeColor="text1"/>
          <w:sz w:val="22"/>
          <w:szCs w:val="22"/>
          <w:lang w:eastAsia="zh-CN"/>
        </w:rPr>
        <w:t xml:space="preserve">for UL </w:t>
      </w:r>
      <w:r w:rsidR="008B0047" w:rsidRPr="002C2F75">
        <w:rPr>
          <w:rFonts w:eastAsiaTheme="minorEastAsia"/>
          <w:color w:val="000000" w:themeColor="text1"/>
          <w:sz w:val="22"/>
          <w:szCs w:val="22"/>
          <w:lang w:val="en-US" w:eastAsia="zh-CN"/>
        </w:rPr>
        <w:t>multi-DCI multi-TRP</w:t>
      </w:r>
      <w:r w:rsidR="008B0047">
        <w:rPr>
          <w:rFonts w:eastAsiaTheme="minorEastAsia"/>
          <w:color w:val="000000" w:themeColor="text1"/>
          <w:sz w:val="22"/>
          <w:szCs w:val="22"/>
          <w:lang w:val="en-US" w:eastAsia="zh-CN"/>
        </w:rPr>
        <w:t>,</w:t>
      </w:r>
      <w:r w:rsidR="008B0047">
        <w:rPr>
          <w:rFonts w:eastAsiaTheme="minorEastAsia"/>
          <w:color w:val="000000" w:themeColor="text1"/>
          <w:sz w:val="22"/>
          <w:szCs w:val="22"/>
          <w:lang w:eastAsia="zh-CN"/>
        </w:rPr>
        <w:t xml:space="preserve"> associating the additional TAG to the beams towards the second TRP is preferred, which can be done via the Option 1 below</w:t>
      </w:r>
      <w:r w:rsidR="005D1ACD">
        <w:rPr>
          <w:rFonts w:eastAsiaTheme="minorEastAsia"/>
          <w:color w:val="000000" w:themeColor="text1"/>
          <w:sz w:val="22"/>
          <w:szCs w:val="22"/>
          <w:lang w:eastAsia="zh-CN"/>
        </w:rPr>
        <w:t>, at least for the case the UL channels/RSs are configured/activated with active TCI states or spatial relations</w:t>
      </w:r>
      <w:r w:rsidR="008B0047">
        <w:rPr>
          <w:rFonts w:eastAsiaTheme="minorEastAsia"/>
          <w:color w:val="000000" w:themeColor="text1"/>
          <w:sz w:val="22"/>
          <w:szCs w:val="22"/>
          <w:lang w:eastAsia="zh-CN"/>
        </w:rPr>
        <w:t>.</w:t>
      </w:r>
      <w:r w:rsidR="005D1ACD">
        <w:rPr>
          <w:rFonts w:eastAsiaTheme="minorEastAsia"/>
          <w:color w:val="000000" w:themeColor="text1"/>
          <w:sz w:val="22"/>
          <w:szCs w:val="22"/>
          <w:lang w:eastAsia="zh-CN"/>
        </w:rPr>
        <w:t xml:space="preserve"> For those UL channels/RSs are not provided </w:t>
      </w:r>
      <w:r w:rsidR="00C04E0C">
        <w:rPr>
          <w:rFonts w:eastAsiaTheme="minorEastAsia"/>
          <w:color w:val="000000" w:themeColor="text1"/>
          <w:sz w:val="22"/>
          <w:szCs w:val="22"/>
          <w:lang w:eastAsia="zh-CN"/>
        </w:rPr>
        <w:t>explicit</w:t>
      </w:r>
      <w:r w:rsidR="005D1ACD">
        <w:rPr>
          <w:rFonts w:eastAsiaTheme="minorEastAsia"/>
          <w:color w:val="000000" w:themeColor="text1"/>
          <w:sz w:val="22"/>
          <w:szCs w:val="22"/>
          <w:lang w:eastAsia="zh-CN"/>
        </w:rPr>
        <w:t xml:space="preserve"> TCI state/spatial relation, default UL beam assumptions</w:t>
      </w:r>
      <w:r w:rsidR="00C04E0C">
        <w:rPr>
          <w:rFonts w:eastAsiaTheme="minorEastAsia"/>
          <w:color w:val="000000" w:themeColor="text1"/>
          <w:sz w:val="22"/>
          <w:szCs w:val="22"/>
          <w:lang w:eastAsia="zh-CN"/>
        </w:rPr>
        <w:t xml:space="preserve"> (therefore default TCI state/spatial relation)</w:t>
      </w:r>
      <w:r w:rsidR="005D1ACD">
        <w:rPr>
          <w:rFonts w:eastAsiaTheme="minorEastAsia"/>
          <w:color w:val="000000" w:themeColor="text1"/>
          <w:sz w:val="22"/>
          <w:szCs w:val="22"/>
          <w:lang w:eastAsia="zh-CN"/>
        </w:rPr>
        <w:t xml:space="preserve"> from previous releases can be reused.</w:t>
      </w:r>
    </w:p>
    <w:tbl>
      <w:tblPr>
        <w:tblStyle w:val="aff5"/>
        <w:tblW w:w="0" w:type="auto"/>
        <w:tblLook w:val="04A0" w:firstRow="1" w:lastRow="0" w:firstColumn="1" w:lastColumn="0" w:noHBand="0" w:noVBand="1"/>
      </w:tblPr>
      <w:tblGrid>
        <w:gridCol w:w="9631"/>
      </w:tblGrid>
      <w:tr w:rsidR="005536B6" w14:paraId="152D9B43" w14:textId="77777777" w:rsidTr="005536B6">
        <w:tc>
          <w:tcPr>
            <w:tcW w:w="9631" w:type="dxa"/>
          </w:tcPr>
          <w:p w14:paraId="7F986A29" w14:textId="10C8B548" w:rsidR="005536B6" w:rsidRPr="005536B6" w:rsidRDefault="005536B6" w:rsidP="005536B6">
            <w:pPr>
              <w:numPr>
                <w:ilvl w:val="0"/>
                <w:numId w:val="26"/>
              </w:numPr>
              <w:spacing w:after="0"/>
              <w:jc w:val="both"/>
              <w:rPr>
                <w:rFonts w:eastAsia="Times New Roman"/>
                <w:lang w:eastAsia="x-none"/>
              </w:rPr>
            </w:pPr>
            <w:r w:rsidRPr="00E077E8">
              <w:rPr>
                <w:rFonts w:eastAsia="Times New Roman"/>
                <w:lang w:eastAsia="x-none"/>
              </w:rPr>
              <w:t>Option 1: Associate TAG to TCI-state/spatial relation</w:t>
            </w:r>
          </w:p>
        </w:tc>
      </w:tr>
    </w:tbl>
    <w:p w14:paraId="74D19330" w14:textId="18DA56CC" w:rsidR="005536B6" w:rsidRPr="008B0047" w:rsidRDefault="008B0047" w:rsidP="001643E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Meanwhile, unified TCI state will be enhanced for MTRP case, and unified TCI state update can provide the needed information for applied TA switching.</w:t>
      </w:r>
    </w:p>
    <w:p w14:paraId="56FAD26E" w14:textId="5E1DAF8C" w:rsidR="001643EF" w:rsidRDefault="002F4248" w:rsidP="001643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536B6">
        <w:rPr>
          <w:rFonts w:eastAsiaTheme="minorEastAsia"/>
          <w:b/>
          <w:i/>
          <w:sz w:val="22"/>
          <w:szCs w:val="22"/>
          <w:lang w:val="en-US" w:eastAsia="zh-CN"/>
        </w:rPr>
        <w:t>4</w:t>
      </w:r>
      <w:r>
        <w:rPr>
          <w:rFonts w:eastAsiaTheme="minorEastAsia"/>
          <w:b/>
          <w:i/>
          <w:sz w:val="22"/>
          <w:szCs w:val="22"/>
          <w:lang w:val="en-US" w:eastAsia="zh-CN"/>
        </w:rPr>
        <w:t xml:space="preserve">: Support </w:t>
      </w:r>
      <w:r w:rsidR="005536B6">
        <w:rPr>
          <w:rFonts w:eastAsiaTheme="minorEastAsia"/>
          <w:b/>
          <w:i/>
          <w:sz w:val="22"/>
          <w:szCs w:val="22"/>
          <w:lang w:val="en-US" w:eastAsia="zh-CN"/>
        </w:rPr>
        <w:t xml:space="preserve">Option 1 to </w:t>
      </w:r>
      <w:r>
        <w:rPr>
          <w:rFonts w:eastAsiaTheme="minorEastAsia"/>
          <w:b/>
          <w:i/>
          <w:sz w:val="22"/>
          <w:szCs w:val="22"/>
          <w:lang w:val="en-US" w:eastAsia="zh-CN"/>
        </w:rPr>
        <w:t>associat</w:t>
      </w:r>
      <w:r w:rsidR="005536B6">
        <w:rPr>
          <w:rFonts w:eastAsiaTheme="minorEastAsia"/>
          <w:b/>
          <w:i/>
          <w:sz w:val="22"/>
          <w:szCs w:val="22"/>
          <w:lang w:val="en-US" w:eastAsia="zh-CN"/>
        </w:rPr>
        <w:t>e</w:t>
      </w:r>
      <w:r>
        <w:rPr>
          <w:rFonts w:eastAsiaTheme="minorEastAsia"/>
          <w:b/>
          <w:i/>
          <w:sz w:val="22"/>
          <w:szCs w:val="22"/>
          <w:lang w:val="en-US" w:eastAsia="zh-CN"/>
        </w:rPr>
        <w:t xml:space="preserve"> TA</w:t>
      </w:r>
      <w:r w:rsidR="005536B6">
        <w:rPr>
          <w:rFonts w:eastAsiaTheme="minorEastAsia"/>
          <w:b/>
          <w:i/>
          <w:sz w:val="22"/>
          <w:szCs w:val="22"/>
          <w:lang w:val="en-US" w:eastAsia="zh-CN"/>
        </w:rPr>
        <w:t>G</w:t>
      </w:r>
      <w:r w:rsidR="005536B6" w:rsidRPr="005536B6">
        <w:rPr>
          <w:rFonts w:eastAsiaTheme="minorEastAsia"/>
          <w:b/>
          <w:i/>
          <w:sz w:val="22"/>
          <w:szCs w:val="22"/>
          <w:lang w:val="en-US" w:eastAsia="zh-CN"/>
        </w:rPr>
        <w:t xml:space="preserve"> to TCI-state/spatial relation</w:t>
      </w:r>
      <w:r>
        <w:rPr>
          <w:rFonts w:eastAsiaTheme="minorEastAsia"/>
          <w:b/>
          <w:i/>
          <w:sz w:val="22"/>
          <w:szCs w:val="22"/>
          <w:lang w:val="en-US" w:eastAsia="zh-CN"/>
        </w:rPr>
        <w:t>.</w:t>
      </w:r>
    </w:p>
    <w:p w14:paraId="161FF0E3" w14:textId="5A2C43C7" w:rsidR="00960D05" w:rsidRPr="0081705A" w:rsidRDefault="00960D05" w:rsidP="00960D05">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8B0047">
        <w:rPr>
          <w:rFonts w:ascii="Times New Roman" w:eastAsia="宋体" w:hAnsi="Times New Roman" w:cs="Times New Roman"/>
          <w:bCs w:val="0"/>
          <w:color w:val="auto"/>
          <w:kern w:val="32"/>
          <w:lang w:val="en-US" w:eastAsia="zh-CN"/>
        </w:rPr>
        <w:t>overlapping handling</w:t>
      </w:r>
    </w:p>
    <w:p w14:paraId="6268FCC5" w14:textId="45070362" w:rsidR="00960D05" w:rsidRPr="000C47EC" w:rsidRDefault="0062695E" w:rsidP="00960D0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When two TAs are introduced for UL transmissions, some procedures may need to consider the impact of TA switching. For example, if multiple TAs are applied in an alternating way for PUSCH repetition as shown below, the possible overlapping may need to be solved. To be more specific, if the transmission with a larger applied TA value is in the later one of consecutive slots, the start of it may be overlapped in time with the end of the UL transmissions with a smaller applied TA.</w:t>
      </w:r>
      <w:r w:rsidR="000C47EC">
        <w:rPr>
          <w:rFonts w:eastAsiaTheme="minorEastAsia"/>
          <w:color w:val="000000" w:themeColor="text1"/>
          <w:sz w:val="22"/>
          <w:szCs w:val="22"/>
          <w:lang w:eastAsia="zh-CN"/>
        </w:rPr>
        <w:t xml:space="preserve"> </w:t>
      </w:r>
      <w:r w:rsidR="00E86450">
        <w:rPr>
          <w:rFonts w:eastAsiaTheme="minorEastAsia"/>
          <w:color w:val="000000" w:themeColor="text1"/>
          <w:sz w:val="22"/>
          <w:szCs w:val="22"/>
          <w:lang w:eastAsia="zh-CN"/>
        </w:rPr>
        <w:t xml:space="preserve">At least for </w:t>
      </w:r>
      <w:r w:rsidR="000C47EC">
        <w:rPr>
          <w:rFonts w:eastAsiaTheme="minorEastAsia"/>
          <w:color w:val="000000" w:themeColor="text1"/>
          <w:sz w:val="22"/>
          <w:szCs w:val="22"/>
          <w:lang w:eastAsia="zh-CN"/>
        </w:rPr>
        <w:t xml:space="preserve">UE not </w:t>
      </w:r>
      <w:r w:rsidR="00E86450">
        <w:rPr>
          <w:rFonts w:eastAsiaTheme="minorEastAsia"/>
          <w:color w:val="000000" w:themeColor="text1"/>
          <w:sz w:val="22"/>
          <w:szCs w:val="22"/>
          <w:lang w:eastAsia="zh-CN"/>
        </w:rPr>
        <w:t>capable</w:t>
      </w:r>
      <w:r w:rsidR="000C47EC">
        <w:rPr>
          <w:rFonts w:eastAsiaTheme="minorEastAsia"/>
          <w:color w:val="000000" w:themeColor="text1"/>
          <w:sz w:val="22"/>
          <w:szCs w:val="22"/>
          <w:lang w:eastAsia="zh-CN"/>
        </w:rPr>
        <w:t xml:space="preserve"> to transmit simultaneously to two TRPs</w:t>
      </w:r>
      <w:r w:rsidR="00073120">
        <w:rPr>
          <w:rFonts w:eastAsiaTheme="minorEastAsia"/>
          <w:color w:val="000000" w:themeColor="text1"/>
          <w:sz w:val="22"/>
          <w:szCs w:val="22"/>
          <w:lang w:eastAsia="zh-CN"/>
        </w:rPr>
        <w:t>, it may cause dro</w:t>
      </w:r>
      <w:r w:rsidR="000C47EC">
        <w:rPr>
          <w:rFonts w:eastAsiaTheme="minorEastAsia"/>
          <w:color w:val="000000" w:themeColor="text1"/>
          <w:sz w:val="22"/>
          <w:szCs w:val="22"/>
          <w:lang w:eastAsia="zh-CN"/>
        </w:rPr>
        <w:t>p</w:t>
      </w:r>
      <w:r w:rsidR="00073120">
        <w:rPr>
          <w:rFonts w:eastAsiaTheme="minorEastAsia"/>
          <w:color w:val="000000" w:themeColor="text1"/>
          <w:sz w:val="22"/>
          <w:szCs w:val="22"/>
          <w:lang w:eastAsia="zh-CN"/>
        </w:rPr>
        <w:t>p</w:t>
      </w:r>
      <w:r w:rsidR="000C47EC">
        <w:rPr>
          <w:rFonts w:eastAsiaTheme="minorEastAsia"/>
          <w:color w:val="000000" w:themeColor="text1"/>
          <w:sz w:val="22"/>
          <w:szCs w:val="22"/>
          <w:lang w:eastAsia="zh-CN"/>
        </w:rPr>
        <w:t xml:space="preserve">ing </w:t>
      </w:r>
      <w:r w:rsidR="00073120">
        <w:rPr>
          <w:rFonts w:eastAsiaTheme="minorEastAsia"/>
          <w:color w:val="000000" w:themeColor="text1"/>
          <w:sz w:val="22"/>
          <w:szCs w:val="22"/>
          <w:lang w:eastAsia="zh-CN"/>
        </w:rPr>
        <w:t xml:space="preserve">of </w:t>
      </w:r>
      <w:r w:rsidR="000C47EC">
        <w:rPr>
          <w:rFonts w:eastAsiaTheme="minorEastAsia"/>
          <w:color w:val="000000" w:themeColor="text1"/>
          <w:sz w:val="22"/>
          <w:szCs w:val="22"/>
          <w:lang w:eastAsia="zh-CN"/>
        </w:rPr>
        <w:t xml:space="preserve">the second transmission. To avoid this overlapping, a time gap </w:t>
      </w:r>
      <w:r w:rsidR="00E86450">
        <w:rPr>
          <w:rFonts w:eastAsiaTheme="minorEastAsia"/>
          <w:color w:val="000000" w:themeColor="text1"/>
          <w:sz w:val="22"/>
          <w:szCs w:val="22"/>
          <w:lang w:eastAsia="zh-CN"/>
        </w:rPr>
        <w:t xml:space="preserve">between two PUSCH transmission occasions </w:t>
      </w:r>
      <w:r w:rsidR="000C47EC">
        <w:rPr>
          <w:rFonts w:eastAsiaTheme="minorEastAsia"/>
          <w:color w:val="000000" w:themeColor="text1"/>
          <w:sz w:val="22"/>
          <w:szCs w:val="22"/>
          <w:lang w:eastAsia="zh-CN"/>
        </w:rPr>
        <w:t xml:space="preserve">can be reserved and the length of the gap should </w:t>
      </w:r>
      <w:r w:rsidR="000C47EC" w:rsidRPr="000C47EC">
        <w:rPr>
          <w:rFonts w:eastAsiaTheme="minorEastAsia"/>
          <w:color w:val="000000" w:themeColor="text1"/>
          <w:sz w:val="22"/>
          <w:szCs w:val="22"/>
          <w:lang w:eastAsia="zh-CN"/>
        </w:rPr>
        <w:t xml:space="preserve">be larger than </w:t>
      </w:r>
      <w:r w:rsidR="000C47EC" w:rsidRPr="000C47EC">
        <w:rPr>
          <w:rFonts w:eastAsiaTheme="minorEastAsia"/>
          <w:b/>
          <w:sz w:val="22"/>
          <w:szCs w:val="22"/>
          <w:lang w:val="en-US" w:eastAsia="zh-CN"/>
        </w:rPr>
        <w:t>|</w:t>
      </w:r>
      <w:r w:rsidR="000C47EC" w:rsidRPr="000C47EC">
        <w:rPr>
          <w:rFonts w:eastAsiaTheme="minorEastAsia"/>
          <w:color w:val="000000" w:themeColor="text1"/>
          <w:sz w:val="22"/>
          <w:szCs w:val="22"/>
          <w:lang w:eastAsia="zh-CN"/>
        </w:rPr>
        <w:t>T</w:t>
      </w:r>
      <w:r w:rsidR="000C47EC" w:rsidRPr="000C47EC">
        <w:rPr>
          <w:rFonts w:eastAsiaTheme="minorEastAsia"/>
          <w:color w:val="000000" w:themeColor="text1"/>
          <w:sz w:val="22"/>
          <w:szCs w:val="22"/>
          <w:vertAlign w:val="subscript"/>
          <w:lang w:eastAsia="zh-CN"/>
        </w:rPr>
        <w:t>TA</w:t>
      </w:r>
      <w:proofErr w:type="gramStart"/>
      <w:r w:rsidR="000C47EC" w:rsidRPr="000C47EC">
        <w:rPr>
          <w:rFonts w:eastAsiaTheme="minorEastAsia"/>
          <w:color w:val="000000" w:themeColor="text1"/>
          <w:sz w:val="22"/>
          <w:szCs w:val="22"/>
          <w:vertAlign w:val="subscript"/>
          <w:lang w:eastAsia="zh-CN"/>
        </w:rPr>
        <w:t>,2</w:t>
      </w:r>
      <w:proofErr w:type="gramEnd"/>
      <w:r w:rsidR="000C47EC" w:rsidRPr="000C47EC">
        <w:rPr>
          <w:rFonts w:eastAsiaTheme="minorEastAsia"/>
          <w:color w:val="000000" w:themeColor="text1"/>
          <w:sz w:val="22"/>
          <w:szCs w:val="22"/>
          <w:lang w:eastAsia="zh-CN"/>
        </w:rPr>
        <w:t xml:space="preserve"> - T</w:t>
      </w:r>
      <w:r w:rsidR="000C47EC" w:rsidRPr="000C47EC">
        <w:rPr>
          <w:rFonts w:eastAsiaTheme="minorEastAsia"/>
          <w:color w:val="000000" w:themeColor="text1"/>
          <w:sz w:val="22"/>
          <w:szCs w:val="22"/>
          <w:vertAlign w:val="subscript"/>
          <w:lang w:eastAsia="zh-CN"/>
        </w:rPr>
        <w:t>TA,1</w:t>
      </w:r>
      <w:r w:rsidR="000C47EC" w:rsidRPr="000C47EC">
        <w:rPr>
          <w:rFonts w:eastAsiaTheme="minorEastAsia"/>
          <w:b/>
          <w:sz w:val="22"/>
          <w:szCs w:val="22"/>
          <w:lang w:val="en-US" w:eastAsia="zh-CN"/>
        </w:rPr>
        <w:t>|</w:t>
      </w:r>
      <w:r w:rsidR="000C47EC">
        <w:rPr>
          <w:rFonts w:eastAsiaTheme="minorEastAsia"/>
          <w:sz w:val="22"/>
          <w:szCs w:val="22"/>
          <w:lang w:val="en-US" w:eastAsia="zh-CN"/>
        </w:rPr>
        <w:t>.</w:t>
      </w:r>
    </w:p>
    <w:p w14:paraId="60B9D456" w14:textId="77777777" w:rsidR="005E1AAA" w:rsidRDefault="005E1AAA" w:rsidP="005E1AAA">
      <w:pPr>
        <w:keepNext/>
        <w:spacing w:after="120"/>
        <w:jc w:val="center"/>
      </w:pPr>
      <w:r>
        <w:rPr>
          <w:rFonts w:eastAsiaTheme="minorEastAsia"/>
          <w:noProof/>
          <w:color w:val="000000" w:themeColor="text1"/>
          <w:sz w:val="22"/>
          <w:szCs w:val="22"/>
          <w:lang w:val="en-US" w:eastAsia="zh-CN"/>
        </w:rPr>
        <w:lastRenderedPageBreak/>
        <w:drawing>
          <wp:inline distT="0" distB="0" distL="0" distR="0" wp14:anchorId="6F2ACD4F" wp14:editId="757D3F69">
            <wp:extent cx="4980940" cy="24815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0940" cy="2481580"/>
                    </a:xfrm>
                    <a:prstGeom prst="rect">
                      <a:avLst/>
                    </a:prstGeom>
                    <a:noFill/>
                  </pic:spPr>
                </pic:pic>
              </a:graphicData>
            </a:graphic>
          </wp:inline>
        </w:drawing>
      </w:r>
    </w:p>
    <w:p w14:paraId="3B4102D5" w14:textId="1E8C55BB" w:rsidR="005E1AAA" w:rsidRPr="005E1AAA" w:rsidRDefault="005E1AAA" w:rsidP="005E1AAA">
      <w:pPr>
        <w:pStyle w:val="a3"/>
        <w:jc w:val="center"/>
        <w:rPr>
          <w:rFonts w:eastAsiaTheme="minorEastAsia"/>
          <w:color w:val="auto"/>
          <w:sz w:val="22"/>
          <w:szCs w:val="22"/>
          <w:lang w:eastAsia="zh-CN"/>
        </w:rPr>
      </w:pPr>
      <w:r w:rsidRPr="005E1AAA">
        <w:rPr>
          <w:color w:val="auto"/>
        </w:rPr>
        <w:t xml:space="preserve">Figure </w:t>
      </w:r>
      <w:r w:rsidR="005D1ACD">
        <w:rPr>
          <w:noProof/>
          <w:color w:val="auto"/>
        </w:rPr>
        <w:t>1</w:t>
      </w:r>
      <w:r>
        <w:rPr>
          <w:color w:val="auto"/>
        </w:rPr>
        <w:t xml:space="preserve"> illustration of possible overlapping</w:t>
      </w:r>
    </w:p>
    <w:p w14:paraId="0F486503" w14:textId="53C285B2" w:rsidR="0062695E" w:rsidRDefault="0062695E" w:rsidP="0062695E">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w:t>
      </w:r>
      <w:r w:rsidR="000C47EC">
        <w:rPr>
          <w:rFonts w:eastAsiaTheme="minorEastAsia"/>
          <w:b/>
          <w:i/>
          <w:sz w:val="22"/>
          <w:szCs w:val="22"/>
          <w:lang w:val="en-US" w:eastAsia="zh-CN"/>
        </w:rPr>
        <w:t xml:space="preserve"> </w:t>
      </w:r>
      <w:r w:rsidR="007F2483">
        <w:rPr>
          <w:rFonts w:eastAsiaTheme="minorEastAsia"/>
          <w:b/>
          <w:i/>
          <w:sz w:val="22"/>
          <w:szCs w:val="22"/>
          <w:lang w:val="en-US" w:eastAsia="zh-CN"/>
        </w:rPr>
        <w:t>2</w:t>
      </w:r>
      <w:r w:rsidR="000C47EC">
        <w:rPr>
          <w:rFonts w:eastAsiaTheme="minorEastAsia"/>
          <w:b/>
          <w:i/>
          <w:sz w:val="22"/>
          <w:szCs w:val="22"/>
          <w:lang w:val="en-US" w:eastAsia="zh-CN"/>
        </w:rPr>
        <w:t>: There might be overlapping issue if multiple TAs are applied in consecutive slots</w:t>
      </w:r>
      <w:r>
        <w:rPr>
          <w:rFonts w:eastAsiaTheme="minorEastAsia"/>
          <w:b/>
          <w:i/>
          <w:sz w:val="22"/>
          <w:szCs w:val="22"/>
          <w:lang w:val="en-US" w:eastAsia="zh-CN"/>
        </w:rPr>
        <w:t>.</w:t>
      </w:r>
    </w:p>
    <w:p w14:paraId="6757D88A" w14:textId="4E9746C1" w:rsidR="0062695E" w:rsidRPr="0062695E" w:rsidRDefault="0062695E" w:rsidP="0062695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B0047">
        <w:rPr>
          <w:rFonts w:eastAsiaTheme="minorEastAsia"/>
          <w:b/>
          <w:i/>
          <w:sz w:val="22"/>
          <w:szCs w:val="22"/>
          <w:lang w:val="en-US" w:eastAsia="zh-CN"/>
        </w:rPr>
        <w:t>5</w:t>
      </w:r>
      <w:r>
        <w:rPr>
          <w:rFonts w:eastAsiaTheme="minorEastAsia"/>
          <w:b/>
          <w:i/>
          <w:sz w:val="22"/>
          <w:szCs w:val="22"/>
          <w:lang w:val="en-US" w:eastAsia="zh-CN"/>
        </w:rPr>
        <w:t>:</w:t>
      </w:r>
      <w:r w:rsidR="000C47EC">
        <w:rPr>
          <w:rFonts w:eastAsiaTheme="minorEastAsia"/>
          <w:b/>
          <w:i/>
          <w:sz w:val="22"/>
          <w:szCs w:val="22"/>
          <w:lang w:val="en-US" w:eastAsia="zh-CN"/>
        </w:rPr>
        <w:t xml:space="preserve"> Support a time gap between consecutive </w:t>
      </w:r>
      <w:r w:rsidR="00E86450">
        <w:rPr>
          <w:rFonts w:eastAsiaTheme="minorEastAsia"/>
          <w:b/>
          <w:i/>
          <w:sz w:val="22"/>
          <w:szCs w:val="22"/>
          <w:lang w:val="en-US" w:eastAsia="zh-CN"/>
        </w:rPr>
        <w:t>PUSCH transmission occasions</w:t>
      </w:r>
      <w:r w:rsidR="000C47EC">
        <w:rPr>
          <w:rFonts w:eastAsiaTheme="minorEastAsia"/>
          <w:b/>
          <w:i/>
          <w:sz w:val="22"/>
          <w:szCs w:val="22"/>
          <w:lang w:val="en-US" w:eastAsia="zh-CN"/>
        </w:rPr>
        <w:t xml:space="preserve"> applying different </w:t>
      </w:r>
      <w:proofErr w:type="spellStart"/>
      <w:proofErr w:type="gramStart"/>
      <w:r w:rsidR="000C47EC">
        <w:rPr>
          <w:rFonts w:eastAsiaTheme="minorEastAsia"/>
          <w:b/>
          <w:i/>
          <w:sz w:val="22"/>
          <w:szCs w:val="22"/>
          <w:lang w:val="en-US" w:eastAsia="zh-CN"/>
        </w:rPr>
        <w:t>TAs</w:t>
      </w:r>
      <w:r>
        <w:rPr>
          <w:rFonts w:eastAsiaTheme="minorEastAsia"/>
          <w:b/>
          <w:i/>
          <w:sz w:val="22"/>
          <w:szCs w:val="22"/>
          <w:lang w:val="en-US" w:eastAsia="zh-CN"/>
        </w:rPr>
        <w:t>.</w:t>
      </w:r>
      <w:proofErr w:type="spellEnd"/>
      <w:proofErr w:type="gramEnd"/>
    </w:p>
    <w:p w14:paraId="110DD788" w14:textId="54406DBB" w:rsidR="00140831" w:rsidRDefault="00473665"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TA value switching may also be needed in BFR procedure. </w:t>
      </w:r>
      <w:r w:rsidR="00140831">
        <w:rPr>
          <w:rFonts w:eastAsiaTheme="minorEastAsia"/>
          <w:color w:val="000000" w:themeColor="text1"/>
          <w:sz w:val="22"/>
          <w:szCs w:val="22"/>
          <w:lang w:eastAsia="zh-CN"/>
        </w:rPr>
        <w:t>In MTRP case, q</w:t>
      </w:r>
      <w:r w:rsidR="00140831" w:rsidRPr="00140831">
        <w:rPr>
          <w:rFonts w:eastAsiaTheme="minorEastAsia"/>
          <w:color w:val="000000" w:themeColor="text1"/>
          <w:sz w:val="22"/>
          <w:szCs w:val="22"/>
          <w:vertAlign w:val="subscript"/>
          <w:lang w:eastAsia="zh-CN"/>
        </w:rPr>
        <w:t>(0,0)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are two BFD-RS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(1,1)</w:t>
      </w:r>
      <w:r w:rsidR="00140831" w:rsidRPr="00140831">
        <w:rPr>
          <w:rFonts w:eastAsiaTheme="minorEastAsia"/>
          <w:color w:val="000000" w:themeColor="text1"/>
          <w:sz w:val="22"/>
          <w:szCs w:val="22"/>
          <w:lang w:eastAsia="zh-CN"/>
        </w:rPr>
        <w:t xml:space="preserve"> are two CBD-RS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(0,0)</w:t>
      </w:r>
      <w:r w:rsidR="00140831" w:rsidRPr="00140831">
        <w:rPr>
          <w:rFonts w:eastAsiaTheme="minorEastAsia"/>
          <w:color w:val="000000" w:themeColor="text1"/>
          <w:sz w:val="22"/>
          <w:szCs w:val="22"/>
          <w:lang w:eastAsia="zh-CN"/>
        </w:rPr>
        <w:t xml:space="preserve"> is associated 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is associated 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(1,1)</w:t>
      </w:r>
      <w:r w:rsidR="00140831">
        <w:rPr>
          <w:rFonts w:eastAsiaTheme="minorEastAsia"/>
          <w:color w:val="000000" w:themeColor="text1"/>
          <w:sz w:val="22"/>
          <w:szCs w:val="22"/>
          <w:lang w:eastAsia="zh-CN"/>
        </w:rPr>
        <w:t xml:space="preserve">. According to </w:t>
      </w:r>
      <w:r w:rsidR="00E86450">
        <w:rPr>
          <w:rFonts w:eastAsiaTheme="minorEastAsia"/>
          <w:color w:val="000000" w:themeColor="text1"/>
          <w:sz w:val="22"/>
          <w:szCs w:val="22"/>
          <w:lang w:eastAsia="zh-CN"/>
        </w:rPr>
        <w:t>aforementioned</w:t>
      </w:r>
      <w:r w:rsidR="00140831">
        <w:rPr>
          <w:rFonts w:eastAsiaTheme="minorEastAsia"/>
          <w:color w:val="000000" w:themeColor="text1"/>
          <w:sz w:val="22"/>
          <w:szCs w:val="22"/>
          <w:lang w:eastAsia="zh-CN"/>
        </w:rPr>
        <w:t xml:space="preserve"> associations between TA</w:t>
      </w:r>
      <w:r w:rsidR="005D1ACD">
        <w:rPr>
          <w:rFonts w:eastAsiaTheme="minorEastAsia"/>
          <w:color w:val="000000" w:themeColor="text1"/>
          <w:sz w:val="22"/>
          <w:szCs w:val="22"/>
          <w:lang w:eastAsia="zh-CN"/>
        </w:rPr>
        <w:t>G</w:t>
      </w:r>
      <w:r w:rsidR="00140831">
        <w:rPr>
          <w:rFonts w:eastAsiaTheme="minorEastAsia"/>
          <w:color w:val="000000" w:themeColor="text1"/>
          <w:sz w:val="22"/>
          <w:szCs w:val="22"/>
          <w:lang w:eastAsia="zh-CN"/>
        </w:rPr>
        <w:t>s and TRPs, the associations can be extended to TA</w:t>
      </w:r>
      <w:r w:rsidR="005D1ACD">
        <w:rPr>
          <w:rFonts w:eastAsiaTheme="minorEastAsia"/>
          <w:color w:val="000000" w:themeColor="text1"/>
          <w:sz w:val="22"/>
          <w:szCs w:val="22"/>
          <w:lang w:eastAsia="zh-CN"/>
        </w:rPr>
        <w:t>G</w:t>
      </w:r>
      <w:r w:rsidR="00140831">
        <w:rPr>
          <w:rFonts w:eastAsiaTheme="minorEastAsia"/>
          <w:color w:val="000000" w:themeColor="text1"/>
          <w:sz w:val="22"/>
          <w:szCs w:val="22"/>
          <w:lang w:eastAsia="zh-CN"/>
        </w:rPr>
        <w:t>s, BFD-RS sets, CBD-RS sets, as in the table below.</w:t>
      </w:r>
    </w:p>
    <w:p w14:paraId="4403D40C" w14:textId="5974EB95" w:rsidR="00140831" w:rsidRPr="00140831" w:rsidRDefault="00140831" w:rsidP="00140831">
      <w:pPr>
        <w:pStyle w:val="a3"/>
        <w:jc w:val="center"/>
        <w:rPr>
          <w:color w:val="auto"/>
        </w:rPr>
      </w:pPr>
      <w:r w:rsidRPr="00140831">
        <w:rPr>
          <w:color w:val="auto"/>
        </w:rPr>
        <w:t>Table 1</w:t>
      </w:r>
      <w:r>
        <w:rPr>
          <w:color w:val="auto"/>
        </w:rPr>
        <w:t xml:space="preserve"> associations between TAs, TRPs, BFD-RS sets, CBD-RS sets</w:t>
      </w:r>
    </w:p>
    <w:tbl>
      <w:tblPr>
        <w:tblStyle w:val="aff5"/>
        <w:tblW w:w="0" w:type="auto"/>
        <w:jc w:val="center"/>
        <w:tblLook w:val="04A0" w:firstRow="1" w:lastRow="0" w:firstColumn="1" w:lastColumn="0" w:noHBand="0" w:noVBand="1"/>
      </w:tblPr>
      <w:tblGrid>
        <w:gridCol w:w="676"/>
        <w:gridCol w:w="585"/>
        <w:gridCol w:w="637"/>
        <w:gridCol w:w="1457"/>
        <w:gridCol w:w="1477"/>
      </w:tblGrid>
      <w:tr w:rsidR="005D1ACD" w:rsidRPr="00140831" w14:paraId="01F1206D" w14:textId="77777777" w:rsidTr="00874E21">
        <w:trPr>
          <w:jc w:val="center"/>
        </w:trPr>
        <w:tc>
          <w:tcPr>
            <w:tcW w:w="0" w:type="auto"/>
          </w:tcPr>
          <w:p w14:paraId="6FF20DFD" w14:textId="1BEC0BD1" w:rsidR="005D1ACD" w:rsidRPr="005D1ACD" w:rsidRDefault="005D1ACD" w:rsidP="00140831">
            <w:pPr>
              <w:spacing w:after="120"/>
              <w:jc w:val="both"/>
              <w:rPr>
                <w:rFonts w:eastAsia="MS UI Gothic"/>
                <w:color w:val="000000" w:themeColor="text1"/>
                <w:kern w:val="24"/>
                <w:sz w:val="18"/>
                <w:szCs w:val="18"/>
              </w:rPr>
            </w:pPr>
            <w:r w:rsidRPr="005D1ACD">
              <w:rPr>
                <w:rFonts w:eastAsia="MS UI Gothic"/>
                <w:color w:val="000000" w:themeColor="text1"/>
                <w:kern w:val="24"/>
                <w:sz w:val="18"/>
                <w:szCs w:val="18"/>
              </w:rPr>
              <w:t>TAG1</w:t>
            </w:r>
          </w:p>
        </w:tc>
        <w:tc>
          <w:tcPr>
            <w:tcW w:w="0" w:type="auto"/>
          </w:tcPr>
          <w:p w14:paraId="0CC40DE6" w14:textId="1FE359A0" w:rsidR="005D1ACD" w:rsidRPr="00140831" w:rsidRDefault="00B74567"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TA,1</m:t>
                    </m:r>
                  </m:sub>
                </m:sSub>
              </m:oMath>
            </m:oMathPara>
          </w:p>
        </w:tc>
        <w:tc>
          <w:tcPr>
            <w:tcW w:w="0" w:type="auto"/>
          </w:tcPr>
          <w:p w14:paraId="5855DE56" w14:textId="03220E34"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TRP1</w:t>
            </w:r>
          </w:p>
        </w:tc>
        <w:tc>
          <w:tcPr>
            <w:tcW w:w="0" w:type="auto"/>
          </w:tcPr>
          <w:p w14:paraId="713F6267" w14:textId="0160B143"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(0,0)</w:t>
            </w:r>
          </w:p>
        </w:tc>
        <w:tc>
          <w:tcPr>
            <w:tcW w:w="0" w:type="auto"/>
          </w:tcPr>
          <w:p w14:paraId="27AF0F77" w14:textId="5A9AAF9A"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(1,0)</w:t>
            </w:r>
          </w:p>
        </w:tc>
      </w:tr>
      <w:tr w:rsidR="005D1ACD" w:rsidRPr="00140831" w14:paraId="7E80F428" w14:textId="77777777" w:rsidTr="00874E21">
        <w:trPr>
          <w:jc w:val="center"/>
        </w:trPr>
        <w:tc>
          <w:tcPr>
            <w:tcW w:w="0" w:type="auto"/>
          </w:tcPr>
          <w:p w14:paraId="53792951" w14:textId="4B947972" w:rsidR="005D1ACD" w:rsidRPr="005D1ACD" w:rsidRDefault="005D1ACD" w:rsidP="00140831">
            <w:pPr>
              <w:spacing w:after="120"/>
              <w:jc w:val="both"/>
              <w:rPr>
                <w:rFonts w:eastAsia="MS UI Gothic"/>
                <w:color w:val="000000" w:themeColor="text1"/>
                <w:kern w:val="24"/>
                <w:sz w:val="18"/>
                <w:szCs w:val="18"/>
              </w:rPr>
            </w:pPr>
            <w:r w:rsidRPr="005D1ACD">
              <w:rPr>
                <w:rFonts w:eastAsia="MS UI Gothic" w:hint="eastAsia"/>
                <w:color w:val="000000" w:themeColor="text1"/>
                <w:kern w:val="24"/>
                <w:sz w:val="18"/>
                <w:szCs w:val="18"/>
              </w:rPr>
              <w:t>T</w:t>
            </w:r>
            <w:r w:rsidRPr="005D1ACD">
              <w:rPr>
                <w:rFonts w:eastAsia="MS UI Gothic"/>
                <w:color w:val="000000" w:themeColor="text1"/>
                <w:kern w:val="24"/>
                <w:sz w:val="18"/>
                <w:szCs w:val="18"/>
              </w:rPr>
              <w:t>AG2</w:t>
            </w:r>
          </w:p>
        </w:tc>
        <w:tc>
          <w:tcPr>
            <w:tcW w:w="0" w:type="auto"/>
          </w:tcPr>
          <w:p w14:paraId="1A75A10F" w14:textId="340F8BF6" w:rsidR="005D1ACD" w:rsidRPr="00140831" w:rsidRDefault="00B74567"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TA,2</m:t>
                    </m:r>
                  </m:sub>
                </m:sSub>
              </m:oMath>
            </m:oMathPara>
          </w:p>
        </w:tc>
        <w:tc>
          <w:tcPr>
            <w:tcW w:w="0" w:type="auto"/>
          </w:tcPr>
          <w:p w14:paraId="2DB07D6A" w14:textId="5EEBB5BF"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TRP2</w:t>
            </w:r>
          </w:p>
        </w:tc>
        <w:tc>
          <w:tcPr>
            <w:tcW w:w="0" w:type="auto"/>
          </w:tcPr>
          <w:p w14:paraId="66C8287E" w14:textId="51C600F9"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(0,1)</w:t>
            </w:r>
          </w:p>
        </w:tc>
        <w:tc>
          <w:tcPr>
            <w:tcW w:w="0" w:type="auto"/>
          </w:tcPr>
          <w:p w14:paraId="27C65393" w14:textId="1A3C9D2D"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(1,1)</w:t>
            </w:r>
          </w:p>
        </w:tc>
      </w:tr>
    </w:tbl>
    <w:p w14:paraId="0C3D28F0" w14:textId="434A4399" w:rsidR="00697FB6" w:rsidRDefault="00697FB6"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UE assesses that TRP 1 link is worse than BFD threshold, it may temperately stop </w:t>
      </w:r>
      <w:r w:rsidR="005D1ACD">
        <w:rPr>
          <w:rFonts w:eastAsiaTheme="minorEastAsia"/>
          <w:color w:val="000000" w:themeColor="text1"/>
          <w:sz w:val="22"/>
          <w:szCs w:val="22"/>
          <w:lang w:eastAsia="zh-CN"/>
        </w:rPr>
        <w:t xml:space="preserve">TAG 1 time </w:t>
      </w:r>
      <w:r w:rsidR="006964DB">
        <w:rPr>
          <w:rFonts w:eastAsiaTheme="minorEastAsia"/>
          <w:color w:val="000000" w:themeColor="text1"/>
          <w:sz w:val="22"/>
          <w:szCs w:val="22"/>
          <w:lang w:eastAsia="zh-CN"/>
        </w:rPr>
        <w:t>alignment</w:t>
      </w:r>
      <w:r w:rsidR="005D1ACD">
        <w:rPr>
          <w:rFonts w:eastAsiaTheme="minorEastAsia"/>
          <w:color w:val="000000" w:themeColor="text1"/>
          <w:sz w:val="22"/>
          <w:szCs w:val="22"/>
          <w:lang w:eastAsia="zh-CN"/>
        </w:rPr>
        <w:t xml:space="preserve"> timer and stop the </w:t>
      </w:r>
      <w:r>
        <w:rPr>
          <w:rFonts w:eastAsiaTheme="minorEastAsia"/>
          <w:color w:val="000000" w:themeColor="text1"/>
          <w:sz w:val="22"/>
          <w:szCs w:val="22"/>
          <w:lang w:eastAsia="zh-CN"/>
        </w:rPr>
        <w:t>application of T</w:t>
      </w:r>
      <w:r w:rsidRPr="00120348">
        <w:rPr>
          <w:rFonts w:eastAsiaTheme="minorEastAsia"/>
          <w:color w:val="000000" w:themeColor="text1"/>
          <w:sz w:val="22"/>
          <w:szCs w:val="22"/>
          <w:vertAlign w:val="subscript"/>
          <w:lang w:eastAsia="zh-CN"/>
        </w:rPr>
        <w:t>TA</w:t>
      </w:r>
      <w:proofErr w:type="gramStart"/>
      <w:r w:rsidRPr="00120348">
        <w:rPr>
          <w:rFonts w:eastAsiaTheme="minorEastAsia"/>
          <w:color w:val="000000" w:themeColor="text1"/>
          <w:sz w:val="22"/>
          <w:szCs w:val="22"/>
          <w:vertAlign w:val="subscript"/>
          <w:lang w:eastAsia="zh-CN"/>
        </w:rPr>
        <w:t>,1</w:t>
      </w:r>
      <w:proofErr w:type="gramEnd"/>
      <w:r>
        <w:rPr>
          <w:rFonts w:eastAsiaTheme="minorEastAsia"/>
          <w:color w:val="000000" w:themeColor="text1"/>
          <w:sz w:val="22"/>
          <w:szCs w:val="22"/>
          <w:lang w:eastAsia="zh-CN"/>
        </w:rPr>
        <w:t xml:space="preserve">. Meanwhile, if UE finds the available new beam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transmission of BFRQ. After </w:t>
      </w:r>
      <w:proofErr w:type="spellStart"/>
      <w:r>
        <w:rPr>
          <w:rFonts w:eastAsiaTheme="minorEastAsia"/>
          <w:color w:val="000000" w:themeColor="text1"/>
          <w:sz w:val="22"/>
          <w:szCs w:val="22"/>
          <w:lang w:eastAsia="zh-CN"/>
        </w:rPr>
        <w:t>gNB’s</w:t>
      </w:r>
      <w:proofErr w:type="spellEnd"/>
      <w:r>
        <w:rPr>
          <w:rFonts w:eastAsiaTheme="minorEastAsia"/>
          <w:color w:val="000000" w:themeColor="text1"/>
          <w:sz w:val="22"/>
          <w:szCs w:val="22"/>
          <w:lang w:eastAsia="zh-CN"/>
        </w:rPr>
        <w:t xml:space="preserve"> response to BFRQ,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the follow-up UL transmissions including PUCCH and PUSCH.</w:t>
      </w:r>
    </w:p>
    <w:p w14:paraId="70B5F644" w14:textId="4E3406C7" w:rsidR="00960D05" w:rsidRPr="00697FB6" w:rsidRDefault="00960D05" w:rsidP="00960D05">
      <w:pPr>
        <w:spacing w:after="120"/>
        <w:jc w:val="both"/>
        <w:rPr>
          <w:rFonts w:eastAsiaTheme="minorEastAsia"/>
          <w:color w:val="000000" w:themeColor="text1"/>
          <w:sz w:val="22"/>
          <w:szCs w:val="22"/>
          <w:lang w:eastAsia="zh-CN"/>
        </w:rPr>
      </w:pPr>
    </w:p>
    <w:p w14:paraId="57922BF4" w14:textId="46462473" w:rsidR="00473665" w:rsidRDefault="00697FB6" w:rsidP="00473665">
      <w:pPr>
        <w:keepNext/>
        <w:spacing w:after="120"/>
        <w:jc w:val="center"/>
      </w:pPr>
      <w:r>
        <w:rPr>
          <w:noProof/>
          <w:lang w:val="en-US" w:eastAsia="zh-CN"/>
        </w:rPr>
        <w:drawing>
          <wp:inline distT="0" distB="0" distL="0" distR="0" wp14:anchorId="48B5F681" wp14:editId="272639F0">
            <wp:extent cx="3569842" cy="2020482"/>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1911" cy="2027313"/>
                    </a:xfrm>
                    <a:prstGeom prst="rect">
                      <a:avLst/>
                    </a:prstGeom>
                    <a:noFill/>
                  </pic:spPr>
                </pic:pic>
              </a:graphicData>
            </a:graphic>
          </wp:inline>
        </w:drawing>
      </w:r>
    </w:p>
    <w:p w14:paraId="20B69E92" w14:textId="206E833D" w:rsidR="00473665" w:rsidRPr="00697FB6" w:rsidRDefault="00473665" w:rsidP="00697FB6">
      <w:pPr>
        <w:pStyle w:val="a3"/>
        <w:jc w:val="center"/>
        <w:rPr>
          <w:color w:val="auto"/>
        </w:rPr>
      </w:pPr>
      <w:r w:rsidRPr="005E1AAA">
        <w:rPr>
          <w:color w:val="auto"/>
        </w:rPr>
        <w:t xml:space="preserve">Figure </w:t>
      </w:r>
      <w:r w:rsidR="005D1ACD">
        <w:rPr>
          <w:noProof/>
          <w:color w:val="auto"/>
        </w:rPr>
        <w:t>2</w:t>
      </w:r>
      <w:r w:rsidRPr="005E1AAA">
        <w:rPr>
          <w:color w:val="auto"/>
        </w:rPr>
        <w:t xml:space="preserve"> illustration of </w:t>
      </w:r>
      <w:r>
        <w:rPr>
          <w:color w:val="auto"/>
        </w:rPr>
        <w:t xml:space="preserve">BFR and </w:t>
      </w:r>
      <w:r w:rsidR="00697FB6">
        <w:rPr>
          <w:color w:val="auto"/>
        </w:rPr>
        <w:t>TA switching</w:t>
      </w:r>
    </w:p>
    <w:p w14:paraId="36023D08" w14:textId="7EAA70D9" w:rsidR="0062695E" w:rsidRPr="0062695E" w:rsidRDefault="0062695E" w:rsidP="0062695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B0047">
        <w:rPr>
          <w:rFonts w:eastAsiaTheme="minorEastAsia"/>
          <w:b/>
          <w:i/>
          <w:sz w:val="22"/>
          <w:szCs w:val="22"/>
          <w:lang w:val="en-US" w:eastAsia="zh-CN"/>
        </w:rPr>
        <w:t>6</w:t>
      </w:r>
      <w:r>
        <w:rPr>
          <w:rFonts w:eastAsiaTheme="minorEastAsia"/>
          <w:b/>
          <w:i/>
          <w:sz w:val="22"/>
          <w:szCs w:val="22"/>
          <w:lang w:val="en-US" w:eastAsia="zh-CN"/>
        </w:rPr>
        <w:t xml:space="preserve">: </w:t>
      </w:r>
      <w:r w:rsidR="00444A76">
        <w:rPr>
          <w:rFonts w:eastAsiaTheme="minorEastAsia"/>
          <w:b/>
          <w:i/>
          <w:sz w:val="22"/>
          <w:szCs w:val="22"/>
          <w:lang w:val="en-US" w:eastAsia="zh-CN"/>
        </w:rPr>
        <w:t>For MTRP BFR, support the application of</w:t>
      </w:r>
      <w:r w:rsidR="00697FB6">
        <w:rPr>
          <w:rFonts w:eastAsiaTheme="minorEastAsia"/>
          <w:b/>
          <w:i/>
          <w:sz w:val="22"/>
          <w:szCs w:val="22"/>
          <w:lang w:val="en-US" w:eastAsia="zh-CN"/>
        </w:rPr>
        <w:t xml:space="preserve"> TA value associated with </w:t>
      </w:r>
      <w:proofErr w:type="spellStart"/>
      <w:r w:rsidR="00697FB6">
        <w:rPr>
          <w:rFonts w:eastAsiaTheme="minorEastAsia"/>
          <w:b/>
          <w:i/>
          <w:sz w:val="22"/>
          <w:szCs w:val="22"/>
          <w:lang w:val="en-US" w:eastAsia="zh-CN"/>
        </w:rPr>
        <w:t>q</w:t>
      </w:r>
      <w:r w:rsidR="00697FB6" w:rsidRPr="00444A76">
        <w:rPr>
          <w:rFonts w:eastAsiaTheme="minorEastAsia"/>
          <w:b/>
          <w:i/>
          <w:sz w:val="22"/>
          <w:szCs w:val="22"/>
          <w:vertAlign w:val="subscript"/>
          <w:lang w:val="en-US" w:eastAsia="zh-CN"/>
        </w:rPr>
        <w:t>new</w:t>
      </w:r>
      <w:proofErr w:type="spellEnd"/>
      <w:r w:rsidR="00444A76" w:rsidRPr="00444A76">
        <w:rPr>
          <w:rFonts w:eastAsiaTheme="minorEastAsia"/>
          <w:b/>
          <w:i/>
          <w:sz w:val="22"/>
          <w:szCs w:val="22"/>
          <w:lang w:val="en-US" w:eastAsia="zh-CN"/>
        </w:rPr>
        <w:t xml:space="preserve"> </w:t>
      </w:r>
      <w:r w:rsidR="00444A76">
        <w:rPr>
          <w:rFonts w:eastAsiaTheme="minorEastAsia"/>
          <w:b/>
          <w:i/>
          <w:sz w:val="22"/>
          <w:szCs w:val="22"/>
          <w:lang w:val="en-US" w:eastAsia="zh-CN"/>
        </w:rPr>
        <w:t xml:space="preserve">for UL transmissions </w:t>
      </w:r>
      <w:r w:rsidR="00444A76" w:rsidRPr="00444A76">
        <w:rPr>
          <w:rFonts w:eastAsiaTheme="minorEastAsia"/>
          <w:b/>
          <w:i/>
          <w:sz w:val="22"/>
          <w:szCs w:val="22"/>
          <w:lang w:val="en-US" w:eastAsia="zh-CN"/>
        </w:rPr>
        <w:t>after BFD</w:t>
      </w:r>
      <w:r>
        <w:rPr>
          <w:rFonts w:eastAsiaTheme="minorEastAsia"/>
          <w:b/>
          <w:i/>
          <w:sz w:val="22"/>
          <w:szCs w:val="22"/>
          <w:lang w:val="en-US" w:eastAsia="zh-CN"/>
        </w:rPr>
        <w:t>.</w:t>
      </w:r>
    </w:p>
    <w:p w14:paraId="0196A9BD" w14:textId="77777777" w:rsidR="005042C6" w:rsidRPr="005042C6" w:rsidRDefault="005042C6" w:rsidP="005042C6">
      <w:pPr>
        <w:spacing w:after="120"/>
        <w:jc w:val="both"/>
        <w:rPr>
          <w:rFonts w:eastAsiaTheme="minorEastAsia"/>
          <w:color w:val="000000" w:themeColor="text1"/>
          <w:sz w:val="22"/>
          <w:szCs w:val="22"/>
          <w:lang w:eastAsia="zh-CN"/>
        </w:rPr>
      </w:pPr>
    </w:p>
    <w:p w14:paraId="2C70A956" w14:textId="77777777" w:rsidR="002C659F" w:rsidRPr="00444A76" w:rsidRDefault="002C659F" w:rsidP="009F27DE">
      <w:pPr>
        <w:spacing w:after="120"/>
        <w:jc w:val="both"/>
        <w:rPr>
          <w:rFonts w:eastAsiaTheme="minorEastAsia"/>
          <w:b/>
          <w:i/>
          <w:sz w:val="22"/>
          <w:szCs w:val="22"/>
          <w:lang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Conclusion</w:t>
      </w:r>
    </w:p>
    <w:p w14:paraId="15CCAD31" w14:textId="43E1EE63"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1C53F5" w:rsidRPr="001C53F5">
        <w:rPr>
          <w:rFonts w:eastAsia="宋体"/>
          <w:color w:val="000000" w:themeColor="text1"/>
          <w:sz w:val="22"/>
          <w:szCs w:val="22"/>
          <w:lang w:eastAsia="zh-CN"/>
        </w:rPr>
        <w:t>two TAs for multi-DCI</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491D7B3E" w14:textId="2D5C1E60" w:rsidR="00CE4F8D" w:rsidRDefault="00CE4F8D" w:rsidP="00CE4F8D">
      <w:pPr>
        <w:spacing w:after="120"/>
        <w:jc w:val="both"/>
        <w:rPr>
          <w:rFonts w:eastAsiaTheme="minorEastAsia"/>
          <w:b/>
          <w:i/>
          <w:sz w:val="22"/>
          <w:szCs w:val="22"/>
          <w:lang w:val="en-US" w:eastAsia="zh-CN"/>
        </w:rPr>
      </w:pPr>
      <w:r>
        <w:rPr>
          <w:rFonts w:eastAsiaTheme="minorEastAsia"/>
          <w:b/>
          <w:i/>
          <w:sz w:val="22"/>
          <w:szCs w:val="22"/>
          <w:lang w:val="en-US" w:eastAsia="zh-CN"/>
        </w:rPr>
        <w:t>Observation 1: Supporting two TAGs for one serving cell naturally means that the network signals two TA commands, two reference timings are assumed, two time alignment timer</w:t>
      </w:r>
      <w:r w:rsidR="005D1ACD">
        <w:rPr>
          <w:rFonts w:eastAsiaTheme="minorEastAsia"/>
          <w:b/>
          <w:i/>
          <w:sz w:val="22"/>
          <w:szCs w:val="22"/>
          <w:lang w:val="en-US" w:eastAsia="zh-CN"/>
        </w:rPr>
        <w:t>s</w:t>
      </w:r>
      <w:r>
        <w:rPr>
          <w:rFonts w:eastAsiaTheme="minorEastAsia"/>
          <w:b/>
          <w:i/>
          <w:sz w:val="22"/>
          <w:szCs w:val="22"/>
          <w:lang w:val="en-US" w:eastAsia="zh-CN"/>
        </w:rPr>
        <w:t xml:space="preserve"> are maintained, one for each TAG respectively.</w:t>
      </w:r>
    </w:p>
    <w:p w14:paraId="0B0DC342" w14:textId="77777777" w:rsidR="00CE4F8D" w:rsidRDefault="00CE4F8D" w:rsidP="00CE4F8D">
      <w:pPr>
        <w:spacing w:after="120"/>
        <w:jc w:val="both"/>
        <w:rPr>
          <w:rFonts w:eastAsiaTheme="minorEastAsia"/>
          <w:b/>
          <w:i/>
          <w:sz w:val="22"/>
          <w:szCs w:val="22"/>
          <w:lang w:val="en-US" w:eastAsia="zh-CN"/>
        </w:rPr>
      </w:pPr>
      <w:r>
        <w:rPr>
          <w:rFonts w:eastAsiaTheme="minorEastAsia"/>
          <w:b/>
          <w:i/>
          <w:sz w:val="22"/>
          <w:szCs w:val="22"/>
          <w:lang w:val="en-US" w:eastAsia="zh-CN"/>
        </w:rPr>
        <w:t>Proposal 1: Support</w:t>
      </w:r>
      <w:r w:rsidRPr="00530D39">
        <w:rPr>
          <w:rFonts w:eastAsiaTheme="minorEastAsia"/>
          <w:b/>
          <w:i/>
          <w:sz w:val="22"/>
          <w:szCs w:val="22"/>
          <w:lang w:val="en-US" w:eastAsia="zh-CN"/>
        </w:rPr>
        <w:t xml:space="preserve"> </w:t>
      </w:r>
      <w:r>
        <w:rPr>
          <w:rFonts w:eastAsiaTheme="minorEastAsia"/>
          <w:b/>
          <w:i/>
          <w:sz w:val="22"/>
          <w:szCs w:val="22"/>
          <w:lang w:val="en-US" w:eastAsia="zh-CN"/>
        </w:rPr>
        <w:t>using one MAC CE to indicate two TA commands for two TAGs for a serving cell.</w:t>
      </w:r>
    </w:p>
    <w:p w14:paraId="2A086444" w14:textId="528972CC" w:rsidR="00CE4F8D" w:rsidRDefault="00CE4F8D" w:rsidP="00CE4F8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Support that </w:t>
      </w:r>
      <w:r w:rsidRPr="002C2F75">
        <w:rPr>
          <w:rFonts w:eastAsiaTheme="minorEastAsia"/>
          <w:b/>
          <w:i/>
          <w:sz w:val="22"/>
          <w:szCs w:val="22"/>
          <w:lang w:val="en-US" w:eastAsia="zh-CN"/>
        </w:rPr>
        <w:t>two reference timing</w:t>
      </w:r>
      <w:r w:rsidR="005D1ACD">
        <w:rPr>
          <w:rFonts w:eastAsiaTheme="minorEastAsia"/>
          <w:b/>
          <w:i/>
          <w:sz w:val="22"/>
          <w:szCs w:val="22"/>
          <w:lang w:val="en-US" w:eastAsia="zh-CN"/>
        </w:rPr>
        <w:t>s</w:t>
      </w:r>
      <w:r>
        <w:rPr>
          <w:rFonts w:eastAsiaTheme="minorEastAsia"/>
          <w:b/>
          <w:i/>
          <w:sz w:val="22"/>
          <w:szCs w:val="22"/>
          <w:lang w:val="en-US" w:eastAsia="zh-CN"/>
        </w:rPr>
        <w:t xml:space="preserve"> of the two TAGs for a serving cell are</w:t>
      </w:r>
      <w:r w:rsidRPr="002C2F75">
        <w:rPr>
          <w:rFonts w:eastAsiaTheme="minorEastAsia"/>
          <w:b/>
          <w:i/>
          <w:sz w:val="22"/>
          <w:szCs w:val="22"/>
          <w:lang w:val="en-US" w:eastAsia="zh-CN"/>
        </w:rPr>
        <w:t xml:space="preserve"> within a CP</w:t>
      </w:r>
      <w:r>
        <w:rPr>
          <w:rFonts w:eastAsiaTheme="minorEastAsia"/>
          <w:b/>
          <w:i/>
          <w:sz w:val="22"/>
          <w:szCs w:val="22"/>
          <w:lang w:val="en-US" w:eastAsia="zh-CN"/>
        </w:rPr>
        <w:t>.</w:t>
      </w:r>
    </w:p>
    <w:p w14:paraId="3515B4B4" w14:textId="77777777" w:rsidR="00CE4F8D" w:rsidRDefault="00CE4F8D" w:rsidP="00CE4F8D">
      <w:pPr>
        <w:spacing w:after="120"/>
        <w:jc w:val="both"/>
        <w:rPr>
          <w:rFonts w:eastAsiaTheme="minorEastAsia"/>
          <w:b/>
          <w:i/>
          <w:sz w:val="22"/>
          <w:szCs w:val="22"/>
          <w:lang w:val="en-US" w:eastAsia="zh-CN"/>
        </w:rPr>
      </w:pPr>
      <w:r>
        <w:rPr>
          <w:rFonts w:eastAsiaTheme="minorEastAsia"/>
          <w:b/>
          <w:i/>
          <w:sz w:val="22"/>
          <w:szCs w:val="22"/>
          <w:lang w:val="en-US" w:eastAsia="zh-CN"/>
        </w:rPr>
        <w:t>Proposal 3: Support to configure the additional TAG ID only in the BWP for UL multi-DCI multi-TRP.</w:t>
      </w:r>
    </w:p>
    <w:p w14:paraId="2AB0467B" w14:textId="77777777" w:rsidR="00CE4F8D" w:rsidRDefault="00CE4F8D" w:rsidP="00CE4F8D">
      <w:pPr>
        <w:spacing w:after="120"/>
        <w:jc w:val="both"/>
        <w:rPr>
          <w:rFonts w:eastAsiaTheme="minorEastAsia"/>
          <w:b/>
          <w:i/>
          <w:sz w:val="22"/>
          <w:szCs w:val="22"/>
          <w:lang w:val="en-US" w:eastAsia="zh-CN"/>
        </w:rPr>
      </w:pPr>
      <w:r>
        <w:rPr>
          <w:rFonts w:eastAsiaTheme="minorEastAsia"/>
          <w:b/>
          <w:i/>
          <w:sz w:val="22"/>
          <w:szCs w:val="22"/>
          <w:lang w:val="en-US" w:eastAsia="zh-CN"/>
        </w:rPr>
        <w:t>Proposal 4: Support Option 1 to associate TAG</w:t>
      </w:r>
      <w:r w:rsidRPr="005536B6">
        <w:rPr>
          <w:rFonts w:eastAsiaTheme="minorEastAsia"/>
          <w:b/>
          <w:i/>
          <w:sz w:val="22"/>
          <w:szCs w:val="22"/>
          <w:lang w:val="en-US" w:eastAsia="zh-CN"/>
        </w:rPr>
        <w:t xml:space="preserve"> to TCI-state/spatial relation</w:t>
      </w:r>
      <w:r>
        <w:rPr>
          <w:rFonts w:eastAsiaTheme="minorEastAsia"/>
          <w:b/>
          <w:i/>
          <w:sz w:val="22"/>
          <w:szCs w:val="22"/>
          <w:lang w:val="en-US" w:eastAsia="zh-CN"/>
        </w:rPr>
        <w:t>.</w:t>
      </w:r>
    </w:p>
    <w:p w14:paraId="3FC2A4AC" w14:textId="5A644CF0" w:rsidR="00473665" w:rsidRDefault="00473665" w:rsidP="00473665">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Observation </w:t>
      </w:r>
      <w:r w:rsidR="00254C76">
        <w:rPr>
          <w:rFonts w:eastAsiaTheme="minorEastAsia"/>
          <w:b/>
          <w:i/>
          <w:sz w:val="22"/>
          <w:szCs w:val="22"/>
          <w:lang w:val="en-US" w:eastAsia="zh-CN"/>
        </w:rPr>
        <w:t>2</w:t>
      </w:r>
      <w:r>
        <w:rPr>
          <w:rFonts w:eastAsiaTheme="minorEastAsia"/>
          <w:b/>
          <w:i/>
          <w:sz w:val="22"/>
          <w:szCs w:val="22"/>
          <w:lang w:val="en-US" w:eastAsia="zh-CN"/>
        </w:rPr>
        <w:t>: There might be overlapping issue if multiple TAs are applied in consecutive slots.</w:t>
      </w:r>
    </w:p>
    <w:p w14:paraId="6D36BB09" w14:textId="77777777" w:rsidR="00CE4F8D" w:rsidRPr="0062695E" w:rsidRDefault="00CE4F8D" w:rsidP="00CE4F8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5: Support a time gap between consecutive PUSCH transmission occasions applying different </w:t>
      </w:r>
      <w:proofErr w:type="spellStart"/>
      <w:proofErr w:type="gramStart"/>
      <w:r>
        <w:rPr>
          <w:rFonts w:eastAsiaTheme="minorEastAsia"/>
          <w:b/>
          <w:i/>
          <w:sz w:val="22"/>
          <w:szCs w:val="22"/>
          <w:lang w:val="en-US" w:eastAsia="zh-CN"/>
        </w:rPr>
        <w:t>TAs.</w:t>
      </w:r>
      <w:proofErr w:type="spellEnd"/>
      <w:proofErr w:type="gramEnd"/>
    </w:p>
    <w:p w14:paraId="3D7D4AA8" w14:textId="1AB92ACC" w:rsidR="000F7FDE" w:rsidRPr="0062695E" w:rsidRDefault="000F7FDE" w:rsidP="000F7FD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CE4F8D">
        <w:rPr>
          <w:rFonts w:eastAsiaTheme="minorEastAsia"/>
          <w:b/>
          <w:i/>
          <w:sz w:val="22"/>
          <w:szCs w:val="22"/>
          <w:lang w:val="en-US" w:eastAsia="zh-CN"/>
        </w:rPr>
        <w:t>6</w:t>
      </w:r>
      <w:r>
        <w:rPr>
          <w:rFonts w:eastAsiaTheme="minorEastAsia"/>
          <w:b/>
          <w:i/>
          <w:sz w:val="22"/>
          <w:szCs w:val="22"/>
          <w:lang w:val="en-US" w:eastAsia="zh-CN"/>
        </w:rPr>
        <w:t xml:space="preserve">: For MTRP BFR, support the application of TA value associated with </w:t>
      </w:r>
      <w:proofErr w:type="spellStart"/>
      <w:r>
        <w:rPr>
          <w:rFonts w:eastAsiaTheme="minorEastAsia"/>
          <w:b/>
          <w:i/>
          <w:sz w:val="22"/>
          <w:szCs w:val="22"/>
          <w:lang w:val="en-US" w:eastAsia="zh-CN"/>
        </w:rPr>
        <w:t>q</w:t>
      </w:r>
      <w:r w:rsidRPr="00444A76">
        <w:rPr>
          <w:rFonts w:eastAsiaTheme="minorEastAsia"/>
          <w:b/>
          <w:i/>
          <w:sz w:val="22"/>
          <w:szCs w:val="22"/>
          <w:vertAlign w:val="subscript"/>
          <w:lang w:val="en-US" w:eastAsia="zh-CN"/>
        </w:rPr>
        <w:t>new</w:t>
      </w:r>
      <w:proofErr w:type="spellEnd"/>
      <w:r w:rsidRPr="00444A76">
        <w:rPr>
          <w:rFonts w:eastAsiaTheme="minorEastAsia"/>
          <w:b/>
          <w:i/>
          <w:sz w:val="22"/>
          <w:szCs w:val="22"/>
          <w:lang w:val="en-US" w:eastAsia="zh-CN"/>
        </w:rPr>
        <w:t xml:space="preserve"> </w:t>
      </w:r>
      <w:r>
        <w:rPr>
          <w:rFonts w:eastAsiaTheme="minorEastAsia"/>
          <w:b/>
          <w:i/>
          <w:sz w:val="22"/>
          <w:szCs w:val="22"/>
          <w:lang w:val="en-US" w:eastAsia="zh-CN"/>
        </w:rPr>
        <w:t xml:space="preserve">for UL transmissions </w:t>
      </w:r>
      <w:r w:rsidRPr="00444A76">
        <w:rPr>
          <w:rFonts w:eastAsiaTheme="minorEastAsia"/>
          <w:b/>
          <w:i/>
          <w:sz w:val="22"/>
          <w:szCs w:val="22"/>
          <w:lang w:val="en-US" w:eastAsia="zh-CN"/>
        </w:rPr>
        <w:t>after BFD</w:t>
      </w:r>
      <w:r>
        <w:rPr>
          <w:rFonts w:eastAsiaTheme="minorEastAsia"/>
          <w:b/>
          <w:i/>
          <w:sz w:val="22"/>
          <w:szCs w:val="22"/>
          <w:lang w:val="en-US" w:eastAsia="zh-CN"/>
        </w:rPr>
        <w:t>.</w:t>
      </w:r>
    </w:p>
    <w:p w14:paraId="6BA36F81" w14:textId="77777777" w:rsidR="009F27DE" w:rsidRPr="000F7FDE"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07C76CC8" w14:textId="4B2A2BA3" w:rsidR="007C7E55" w:rsidRDefault="007C7E55" w:rsidP="001C53F5">
      <w:pPr>
        <w:pStyle w:val="a7"/>
        <w:numPr>
          <w:ilvl w:val="0"/>
          <w:numId w:val="2"/>
        </w:numPr>
        <w:spacing w:after="0"/>
        <w:rPr>
          <w:rFonts w:eastAsia="宋体"/>
          <w:color w:val="000000"/>
          <w:lang w:eastAsia="zh-CN"/>
        </w:rPr>
      </w:pPr>
      <w:r w:rsidRPr="007C7E55">
        <w:rPr>
          <w:rFonts w:eastAsia="宋体"/>
          <w:color w:val="000000"/>
          <w:lang w:eastAsia="zh-CN"/>
        </w:rPr>
        <w:t>RP-21359</w:t>
      </w:r>
      <w:r w:rsidR="001C53F5">
        <w:rPr>
          <w:rFonts w:eastAsia="宋体"/>
          <w:color w:val="000000"/>
          <w:lang w:eastAsia="zh-CN"/>
        </w:rPr>
        <w:t>8</w:t>
      </w:r>
      <w:r>
        <w:rPr>
          <w:rFonts w:eastAsia="宋体"/>
          <w:color w:val="000000"/>
          <w:lang w:eastAsia="zh-CN"/>
        </w:rPr>
        <w:t xml:space="preserve">, </w:t>
      </w:r>
      <w:r w:rsidR="001C53F5" w:rsidRPr="001C53F5">
        <w:rPr>
          <w:rFonts w:eastAsia="宋体"/>
          <w:color w:val="000000"/>
          <w:lang w:eastAsia="zh-CN"/>
        </w:rPr>
        <w:t>WID: MIMO Evolution for Downlink and Uplink</w:t>
      </w:r>
    </w:p>
    <w:p w14:paraId="2BD8F7F7" w14:textId="0565C1BF" w:rsidR="00D53F92" w:rsidRPr="00D53F92" w:rsidRDefault="00D53F92" w:rsidP="00D53F92">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w:t>
      </w:r>
      <w:r w:rsidR="00DC4FA2">
        <w:rPr>
          <w:rFonts w:eastAsia="宋体"/>
          <w:color w:val="000000"/>
          <w:lang w:eastAsia="zh-CN"/>
        </w:rPr>
        <w:t xml:space="preserve"> RAN1#110</w:t>
      </w:r>
      <w:r>
        <w:rPr>
          <w:rFonts w:eastAsia="宋体"/>
          <w:color w:val="000000"/>
          <w:lang w:eastAsia="zh-CN"/>
        </w:rPr>
        <w:t xml:space="preserve">, </w:t>
      </w:r>
      <w:r w:rsidR="00DC4FA2">
        <w:rPr>
          <w:rFonts w:eastAsia="宋体"/>
          <w:color w:val="000000"/>
          <w:lang w:eastAsia="zh-CN"/>
        </w:rPr>
        <w:t>22nd – 26</w:t>
      </w:r>
      <w:r w:rsidRPr="00626B83">
        <w:rPr>
          <w:rFonts w:eastAsia="宋体"/>
          <w:color w:val="000000"/>
          <w:lang w:eastAsia="zh-CN"/>
        </w:rPr>
        <w:t xml:space="preserve">th </w:t>
      </w:r>
      <w:r w:rsidR="00DC4FA2">
        <w:rPr>
          <w:rFonts w:eastAsia="宋体"/>
          <w:color w:val="000000"/>
          <w:lang w:eastAsia="zh-CN"/>
        </w:rPr>
        <w:t>August</w:t>
      </w:r>
      <w:r w:rsidRPr="00626B83">
        <w:rPr>
          <w:rFonts w:eastAsia="宋体"/>
          <w:color w:val="000000"/>
          <w:lang w:eastAsia="zh-CN"/>
        </w:rPr>
        <w:t xml:space="preserve"> 2022</w:t>
      </w:r>
    </w:p>
    <w:sectPr w:rsidR="00D53F92" w:rsidRPr="00D53F92" w:rsidSect="004611C1">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D752E" w14:textId="77777777" w:rsidR="00B74567" w:rsidRPr="00D733E0" w:rsidRDefault="00B74567" w:rsidP="00D400AF">
      <w:pPr>
        <w:spacing w:after="0"/>
        <w:rPr>
          <w:rFonts w:ascii="Arial" w:eastAsia="宋体" w:hAnsi="Arial" w:cs="Arial"/>
          <w:color w:val="0000FF"/>
          <w:kern w:val="2"/>
          <w:lang w:val="en-US" w:eastAsia="zh-CN"/>
        </w:rPr>
      </w:pPr>
      <w:r>
        <w:separator/>
      </w:r>
    </w:p>
  </w:endnote>
  <w:endnote w:type="continuationSeparator" w:id="0">
    <w:p w14:paraId="65B11721" w14:textId="77777777" w:rsidR="00B74567" w:rsidRPr="00D733E0" w:rsidRDefault="00B74567"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84C73E6" w:rsidR="002C2F75" w:rsidRPr="007A56A3" w:rsidRDefault="002C2F7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16B1F" w:rsidRPr="00F16B1F">
          <w:rPr>
            <w:noProof/>
            <w:sz w:val="21"/>
            <w:lang w:val="zh-CN" w:eastAsia="zh-CN"/>
          </w:rPr>
          <w:t>4</w:t>
        </w:r>
        <w:r w:rsidRPr="007A56A3">
          <w:rPr>
            <w:sz w:val="21"/>
          </w:rPr>
          <w:fldChar w:fldCharType="end"/>
        </w:r>
      </w:p>
    </w:sdtContent>
  </w:sdt>
  <w:p w14:paraId="55D08AE3" w14:textId="77777777" w:rsidR="002C2F75" w:rsidRDefault="002C2F75"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BB03E" w14:textId="77777777" w:rsidR="00B74567" w:rsidRPr="00D733E0" w:rsidRDefault="00B74567" w:rsidP="00D400AF">
      <w:pPr>
        <w:spacing w:after="0"/>
        <w:rPr>
          <w:rFonts w:ascii="Arial" w:eastAsia="宋体" w:hAnsi="Arial" w:cs="Arial"/>
          <w:color w:val="0000FF"/>
          <w:kern w:val="2"/>
          <w:lang w:val="en-US" w:eastAsia="zh-CN"/>
        </w:rPr>
      </w:pPr>
      <w:r>
        <w:separator/>
      </w:r>
    </w:p>
  </w:footnote>
  <w:footnote w:type="continuationSeparator" w:id="0">
    <w:p w14:paraId="744566D2" w14:textId="77777777" w:rsidR="00B74567" w:rsidRPr="00D733E0" w:rsidRDefault="00B74567"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273E82"/>
    <w:multiLevelType w:val="hybridMultilevel"/>
    <w:tmpl w:val="76926178"/>
    <w:lvl w:ilvl="0" w:tplc="BAA005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D6A9D"/>
    <w:multiLevelType w:val="hybridMultilevel"/>
    <w:tmpl w:val="B3A0B8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78217EB"/>
    <w:multiLevelType w:val="hybridMultilevel"/>
    <w:tmpl w:val="AC888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FD224F9"/>
    <w:multiLevelType w:val="hybridMultilevel"/>
    <w:tmpl w:val="CD2206C8"/>
    <w:lvl w:ilvl="0" w:tplc="5A165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CB5491"/>
    <w:multiLevelType w:val="hybridMultilevel"/>
    <w:tmpl w:val="8390CEFA"/>
    <w:lvl w:ilvl="0" w:tplc="6A3E4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2"/>
  </w:num>
  <w:num w:numId="5">
    <w:abstractNumId w:val="25"/>
  </w:num>
  <w:num w:numId="6">
    <w:abstractNumId w:val="2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4"/>
  </w:num>
  <w:num w:numId="9">
    <w:abstractNumId w:val="18"/>
  </w:num>
  <w:num w:numId="10">
    <w:abstractNumId w:val="23"/>
  </w:num>
  <w:num w:numId="11">
    <w:abstractNumId w:val="13"/>
  </w:num>
  <w:num w:numId="12">
    <w:abstractNumId w:val="4"/>
  </w:num>
  <w:num w:numId="13">
    <w:abstractNumId w:val="22"/>
  </w:num>
  <w:num w:numId="14">
    <w:abstractNumId w:val="16"/>
  </w:num>
  <w:num w:numId="15">
    <w:abstractNumId w:val="5"/>
  </w:num>
  <w:num w:numId="16">
    <w:abstractNumId w:val="11"/>
  </w:num>
  <w:num w:numId="17">
    <w:abstractNumId w:val="17"/>
  </w:num>
  <w:num w:numId="18">
    <w:abstractNumId w:val="8"/>
  </w:num>
  <w:num w:numId="19">
    <w:abstractNumId w:val="12"/>
  </w:num>
  <w:num w:numId="20">
    <w:abstractNumId w:val="19"/>
  </w:num>
  <w:num w:numId="21">
    <w:abstractNumId w:val="7"/>
  </w:num>
  <w:num w:numId="22">
    <w:abstractNumId w:val="15"/>
  </w:num>
  <w:num w:numId="23">
    <w:abstractNumId w:val="14"/>
  </w:num>
  <w:num w:numId="24">
    <w:abstractNumId w:val="6"/>
  </w:num>
  <w:num w:numId="25">
    <w:abstractNumId w:val="10"/>
  </w:num>
  <w:num w:numId="2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854"/>
    <w:rsid w:val="00021965"/>
    <w:rsid w:val="00021B50"/>
    <w:rsid w:val="00022804"/>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120"/>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48BA"/>
    <w:rsid w:val="00095AF1"/>
    <w:rsid w:val="00096114"/>
    <w:rsid w:val="00096D7C"/>
    <w:rsid w:val="00096F69"/>
    <w:rsid w:val="00097510"/>
    <w:rsid w:val="000A148E"/>
    <w:rsid w:val="000A37D9"/>
    <w:rsid w:val="000A4CFC"/>
    <w:rsid w:val="000A55A4"/>
    <w:rsid w:val="000A7A48"/>
    <w:rsid w:val="000B0CEE"/>
    <w:rsid w:val="000B1E1E"/>
    <w:rsid w:val="000B48E2"/>
    <w:rsid w:val="000B4AEA"/>
    <w:rsid w:val="000B5829"/>
    <w:rsid w:val="000B5F66"/>
    <w:rsid w:val="000B638E"/>
    <w:rsid w:val="000C0935"/>
    <w:rsid w:val="000C0E26"/>
    <w:rsid w:val="000C12FB"/>
    <w:rsid w:val="000C1698"/>
    <w:rsid w:val="000C2BB6"/>
    <w:rsid w:val="000C2D0C"/>
    <w:rsid w:val="000C2F35"/>
    <w:rsid w:val="000C35DA"/>
    <w:rsid w:val="000C3B7F"/>
    <w:rsid w:val="000C3B91"/>
    <w:rsid w:val="000C47EC"/>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0F7FDE"/>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0348"/>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083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06C8"/>
    <w:rsid w:val="001613C9"/>
    <w:rsid w:val="00161D3A"/>
    <w:rsid w:val="00162DD9"/>
    <w:rsid w:val="00163281"/>
    <w:rsid w:val="001635BE"/>
    <w:rsid w:val="00163972"/>
    <w:rsid w:val="0016414E"/>
    <w:rsid w:val="0016416D"/>
    <w:rsid w:val="001643EF"/>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57B"/>
    <w:rsid w:val="001C3D91"/>
    <w:rsid w:val="001C4F88"/>
    <w:rsid w:val="001C53F5"/>
    <w:rsid w:val="001C76E8"/>
    <w:rsid w:val="001D02C5"/>
    <w:rsid w:val="001D0EF4"/>
    <w:rsid w:val="001D2D63"/>
    <w:rsid w:val="001D5A71"/>
    <w:rsid w:val="001D5EC1"/>
    <w:rsid w:val="001E1C35"/>
    <w:rsid w:val="001E42C9"/>
    <w:rsid w:val="001E6AD4"/>
    <w:rsid w:val="001F0668"/>
    <w:rsid w:val="001F107C"/>
    <w:rsid w:val="001F118E"/>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3090"/>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4C76"/>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145"/>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C03F6"/>
    <w:rsid w:val="002C0F7D"/>
    <w:rsid w:val="002C1AC1"/>
    <w:rsid w:val="002C24F0"/>
    <w:rsid w:val="002C2F75"/>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248"/>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0EBE"/>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4A76"/>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665"/>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6445"/>
    <w:rsid w:val="004F7EBD"/>
    <w:rsid w:val="0050178F"/>
    <w:rsid w:val="0050415E"/>
    <w:rsid w:val="005042C6"/>
    <w:rsid w:val="00504F42"/>
    <w:rsid w:val="00505856"/>
    <w:rsid w:val="0050680A"/>
    <w:rsid w:val="005075E2"/>
    <w:rsid w:val="005077FE"/>
    <w:rsid w:val="00510E10"/>
    <w:rsid w:val="005122EA"/>
    <w:rsid w:val="0051388E"/>
    <w:rsid w:val="00516226"/>
    <w:rsid w:val="0051623A"/>
    <w:rsid w:val="00516A8D"/>
    <w:rsid w:val="00522241"/>
    <w:rsid w:val="005226BE"/>
    <w:rsid w:val="0052296B"/>
    <w:rsid w:val="005236C9"/>
    <w:rsid w:val="0052577E"/>
    <w:rsid w:val="005260B7"/>
    <w:rsid w:val="0052686C"/>
    <w:rsid w:val="00530539"/>
    <w:rsid w:val="00530C2B"/>
    <w:rsid w:val="00530D39"/>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6B6"/>
    <w:rsid w:val="00553AC1"/>
    <w:rsid w:val="00554F8A"/>
    <w:rsid w:val="00555B34"/>
    <w:rsid w:val="0056060F"/>
    <w:rsid w:val="005621E2"/>
    <w:rsid w:val="00563774"/>
    <w:rsid w:val="00564697"/>
    <w:rsid w:val="00567B43"/>
    <w:rsid w:val="00570454"/>
    <w:rsid w:val="00570E42"/>
    <w:rsid w:val="00570EF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6B89"/>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ACD"/>
    <w:rsid w:val="005D1DDA"/>
    <w:rsid w:val="005D30DC"/>
    <w:rsid w:val="005D5E1F"/>
    <w:rsid w:val="005D75FA"/>
    <w:rsid w:val="005E152F"/>
    <w:rsid w:val="005E1AAA"/>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695E"/>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5A89"/>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4DB"/>
    <w:rsid w:val="00696E70"/>
    <w:rsid w:val="006978FD"/>
    <w:rsid w:val="00697FB6"/>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6ACE"/>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483"/>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0047"/>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3981"/>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0D05"/>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1C5"/>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24F4"/>
    <w:rsid w:val="00A03366"/>
    <w:rsid w:val="00A037F6"/>
    <w:rsid w:val="00A04FA0"/>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2A82"/>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32B"/>
    <w:rsid w:val="00AC580E"/>
    <w:rsid w:val="00AC5B77"/>
    <w:rsid w:val="00AC5C34"/>
    <w:rsid w:val="00AC67D2"/>
    <w:rsid w:val="00AC7B01"/>
    <w:rsid w:val="00AD18F1"/>
    <w:rsid w:val="00AD2195"/>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567"/>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3029"/>
    <w:rsid w:val="00BA3721"/>
    <w:rsid w:val="00BA42AF"/>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675"/>
    <w:rsid w:val="00BE085C"/>
    <w:rsid w:val="00BE2DF6"/>
    <w:rsid w:val="00BE41F1"/>
    <w:rsid w:val="00BE4339"/>
    <w:rsid w:val="00BE4646"/>
    <w:rsid w:val="00BE4B1F"/>
    <w:rsid w:val="00BE5B62"/>
    <w:rsid w:val="00BE6EFD"/>
    <w:rsid w:val="00BF1578"/>
    <w:rsid w:val="00BF34C1"/>
    <w:rsid w:val="00BF3744"/>
    <w:rsid w:val="00BF4C15"/>
    <w:rsid w:val="00C017AD"/>
    <w:rsid w:val="00C0319D"/>
    <w:rsid w:val="00C0379A"/>
    <w:rsid w:val="00C03AE2"/>
    <w:rsid w:val="00C03FE8"/>
    <w:rsid w:val="00C041C1"/>
    <w:rsid w:val="00C04E0C"/>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0592"/>
    <w:rsid w:val="00CA3800"/>
    <w:rsid w:val="00CA50A9"/>
    <w:rsid w:val="00CA6661"/>
    <w:rsid w:val="00CA670E"/>
    <w:rsid w:val="00CA6B7F"/>
    <w:rsid w:val="00CA79EA"/>
    <w:rsid w:val="00CB125B"/>
    <w:rsid w:val="00CB437D"/>
    <w:rsid w:val="00CB4986"/>
    <w:rsid w:val="00CB5676"/>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4F8D"/>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1E0"/>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3F92"/>
    <w:rsid w:val="00D542E7"/>
    <w:rsid w:val="00D546E9"/>
    <w:rsid w:val="00D5485B"/>
    <w:rsid w:val="00D561E8"/>
    <w:rsid w:val="00D6062A"/>
    <w:rsid w:val="00D60DB5"/>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FA1"/>
    <w:rsid w:val="00DB6393"/>
    <w:rsid w:val="00DB6633"/>
    <w:rsid w:val="00DC12EA"/>
    <w:rsid w:val="00DC1939"/>
    <w:rsid w:val="00DC2D22"/>
    <w:rsid w:val="00DC3515"/>
    <w:rsid w:val="00DC4655"/>
    <w:rsid w:val="00DC4FA2"/>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6E1"/>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32F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6450"/>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DD7"/>
    <w:rsid w:val="00ED52D9"/>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5E57"/>
    <w:rsid w:val="00F16054"/>
    <w:rsid w:val="00F16B1F"/>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469B"/>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1BF3"/>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87618276">
      <w:bodyDiv w:val="1"/>
      <w:marLeft w:val="0"/>
      <w:marRight w:val="0"/>
      <w:marTop w:val="0"/>
      <w:marBottom w:val="0"/>
      <w:divBdr>
        <w:top w:val="none" w:sz="0" w:space="0" w:color="auto"/>
        <w:left w:val="none" w:sz="0" w:space="0" w:color="auto"/>
        <w:bottom w:val="none" w:sz="0" w:space="0" w:color="auto"/>
        <w:right w:val="none" w:sz="0" w:space="0" w:color="auto"/>
      </w:divBdr>
      <w:divsChild>
        <w:div w:id="2053072518">
          <w:marLeft w:val="1800"/>
          <w:marRight w:val="0"/>
          <w:marTop w:val="58"/>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4ACA8-58FC-4822-81AC-C4F7E8B01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1</Pages>
  <Words>1280</Words>
  <Characters>7302</Characters>
  <Application>Microsoft Office Word</Application>
  <DocSecurity>0</DocSecurity>
  <Lines>60</Lines>
  <Paragraphs>17</Paragraphs>
  <ScaleCrop>false</ScaleCrop>
  <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33</cp:revision>
  <cp:lastPrinted>2021-09-29T23:28:00Z</cp:lastPrinted>
  <dcterms:created xsi:type="dcterms:W3CDTF">2022-04-21T23:41:00Z</dcterms:created>
  <dcterms:modified xsi:type="dcterms:W3CDTF">2022-09-29T23:40:00Z</dcterms:modified>
</cp:coreProperties>
</file>