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5031E0E1" w:rsidR="00AF2068" w:rsidRDefault="00FA089D" w:rsidP="00AF2068">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Meeting #</w:t>
      </w:r>
      <w:r w:rsidR="00416542">
        <w:rPr>
          <w:rFonts w:ascii="Arial" w:eastAsia="ＭＳ 明朝" w:hAnsi="Arial" w:cs="Arial"/>
          <w:b/>
          <w:bCs/>
          <w:sz w:val="28"/>
          <w:szCs w:val="24"/>
          <w:lang w:eastAsia="en-US"/>
        </w:rPr>
        <w:t>1</w:t>
      </w:r>
      <w:r w:rsidR="00F66549">
        <w:rPr>
          <w:rFonts w:ascii="Arial" w:eastAsia="ＭＳ 明朝" w:hAnsi="Arial" w:cs="Arial"/>
          <w:b/>
          <w:bCs/>
          <w:sz w:val="28"/>
          <w:szCs w:val="24"/>
          <w:lang w:eastAsia="en-US"/>
        </w:rPr>
        <w:t>10</w:t>
      </w:r>
      <w:r w:rsidR="006577BB">
        <w:rPr>
          <w:rFonts w:ascii="Arial" w:eastAsia="ＭＳ 明朝" w:hAnsi="Arial" w:cs="Arial"/>
          <w:b/>
          <w:bCs/>
          <w:sz w:val="28"/>
          <w:szCs w:val="24"/>
          <w:lang w:eastAsia="en-US"/>
        </w:rPr>
        <w:t>bis-e</w:t>
      </w:r>
      <w:r>
        <w:rPr>
          <w:rFonts w:ascii="Arial" w:eastAsia="ＭＳ 明朝" w:hAnsi="Arial" w:cs="Arial"/>
          <w:b/>
          <w:bCs/>
          <w:sz w:val="28"/>
          <w:szCs w:val="24"/>
        </w:rPr>
        <w:tab/>
      </w:r>
      <w:r w:rsidR="00CF55A1" w:rsidRPr="00CF55A1">
        <w:rPr>
          <w:rFonts w:ascii="Arial" w:eastAsia="ＭＳ 明朝" w:hAnsi="Arial" w:cs="Arial"/>
          <w:b/>
          <w:bCs/>
          <w:sz w:val="28"/>
          <w:szCs w:val="24"/>
        </w:rPr>
        <w:t>R1-2209024</w:t>
      </w:r>
    </w:p>
    <w:p w14:paraId="1AE1BA1A" w14:textId="77777777" w:rsidR="00680067" w:rsidRPr="009513AC" w:rsidRDefault="00680067" w:rsidP="00680067">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October</w:t>
      </w:r>
      <w:r w:rsidRPr="00A80D3B">
        <w:rPr>
          <w:rFonts w:ascii="Arial" w:eastAsia="ＭＳ 明朝" w:hAnsi="Arial" w:cs="Arial"/>
          <w:b/>
          <w:bCs/>
          <w:sz w:val="28"/>
        </w:rPr>
        <w:t xml:space="preserve"> </w:t>
      </w:r>
      <w:r>
        <w:rPr>
          <w:rFonts w:ascii="Arial" w:eastAsia="ＭＳ 明朝" w:hAnsi="Arial" w:cs="Arial"/>
          <w:b/>
          <w:bCs/>
          <w:sz w:val="28"/>
        </w:rPr>
        <w:t>10</w:t>
      </w:r>
      <w:r>
        <w:rPr>
          <w:rFonts w:ascii="Malgun Gothic" w:eastAsia="Malgun Gothic" w:hAnsi="Malgun Gothic" w:cs="Malgun Gothic" w:hint="eastAsia"/>
          <w:b/>
          <w:bCs/>
          <w:sz w:val="28"/>
          <w:vertAlign w:val="superscript"/>
          <w:lang w:eastAsia="ko-KR"/>
        </w:rPr>
        <w:t>th</w:t>
      </w:r>
      <w:r w:rsidRPr="006103E1">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19</w:t>
      </w:r>
      <w:r w:rsidRPr="00A80D3B">
        <w:rPr>
          <w:rFonts w:ascii="Arial" w:eastAsia="ＭＳ 明朝" w:hAnsi="Arial" w:cs="Arial"/>
          <w:b/>
          <w:bCs/>
          <w:sz w:val="28"/>
          <w:vertAlign w:val="superscript"/>
        </w:rPr>
        <w:t>th</w:t>
      </w:r>
      <w:r w:rsidRPr="00A80D3B">
        <w:rPr>
          <w:rFonts w:ascii="Arial" w:eastAsia="ＭＳ 明朝" w:hAnsi="Arial" w:cs="Arial"/>
          <w:b/>
          <w:bCs/>
          <w:sz w:val="28"/>
        </w:rPr>
        <w:t>, 2022</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448F4ACC" w:rsidR="00C40FD9" w:rsidRPr="006B449F" w:rsidRDefault="00270911" w:rsidP="00F35EC2">
      <w:pPr>
        <w:spacing w:after="0" w:afterAutospacing="0"/>
        <w:ind w:left="1985" w:hangingChars="706" w:hanging="1985"/>
        <w:rPr>
          <w:rFonts w:ascii="Arial" w:eastAsia="ＭＳ 明朝" w:hAnsi="Arial" w:cs="Arial"/>
          <w:b/>
          <w:sz w:val="28"/>
          <w:szCs w:val="28"/>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F66549">
        <w:rPr>
          <w:rFonts w:ascii="Arial" w:eastAsia="ＭＳ 明朝" w:hAnsi="Arial" w:cs="Arial"/>
          <w:b/>
          <w:sz w:val="28"/>
          <w:szCs w:val="28"/>
          <w:lang w:val="en-US"/>
        </w:rPr>
        <w:t>V</w:t>
      </w:r>
      <w:r w:rsidR="00BE5F6D">
        <w:rPr>
          <w:rFonts w:ascii="Arial" w:eastAsia="ＭＳ 明朝" w:hAnsi="Arial" w:cs="Arial"/>
          <w:b/>
          <w:sz w:val="28"/>
          <w:szCs w:val="28"/>
          <w:lang w:val="en-US"/>
        </w:rPr>
        <w:t>iews on</w:t>
      </w:r>
      <w:r w:rsidR="006B449F">
        <w:rPr>
          <w:rFonts w:ascii="Arial" w:eastAsia="ＭＳ 明朝" w:hAnsi="Arial" w:cs="Arial"/>
          <w:b/>
          <w:sz w:val="28"/>
          <w:szCs w:val="28"/>
          <w:lang w:val="en-US"/>
        </w:rPr>
        <w:t xml:space="preserve"> </w:t>
      </w:r>
      <w:r w:rsidR="006B449F" w:rsidRPr="006B449F">
        <w:rPr>
          <w:rFonts w:ascii="Arial" w:eastAsia="ＭＳ 明朝" w:hAnsi="Arial" w:cs="Arial"/>
          <w:b/>
          <w:sz w:val="28"/>
          <w:szCs w:val="28"/>
          <w:lang w:val="en-US"/>
        </w:rPr>
        <w:t>L1 enhancements for inter-cell beam management</w:t>
      </w:r>
    </w:p>
    <w:p w14:paraId="0AD5DEDA" w14:textId="47E91F33"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Pr>
          <w:rFonts w:ascii="Arial" w:eastAsia="ＭＳ 明朝" w:hAnsi="Arial" w:cs="Arial"/>
          <w:b/>
          <w:sz w:val="28"/>
          <w:szCs w:val="28"/>
          <w:lang w:val="en-US"/>
        </w:rPr>
        <w:t>9.</w:t>
      </w:r>
      <w:r w:rsidR="00F50CDE">
        <w:rPr>
          <w:rFonts w:ascii="Arial" w:eastAsia="ＭＳ 明朝" w:hAnsi="Arial" w:cs="Arial"/>
          <w:b/>
          <w:sz w:val="28"/>
          <w:szCs w:val="28"/>
          <w:lang w:val="en-US"/>
        </w:rPr>
        <w:t>12.1</w:t>
      </w:r>
    </w:p>
    <w:p w14:paraId="49D2FDED" w14:textId="0EDF4B1E"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r w:rsidR="00DE645A">
        <w:rPr>
          <w:rFonts w:ascii="Arial" w:eastAsia="ＭＳ 明朝"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0CF866E8" w:rsidR="00222230" w:rsidRDefault="00755886" w:rsidP="00222230">
      <w:r>
        <w:t xml:space="preserve">In this contribution, we share our view on the work area </w:t>
      </w:r>
      <w:r w:rsidR="009F7632">
        <w:t>of</w:t>
      </w:r>
      <w:r>
        <w:t xml:space="preserve"> L1 enhancements for inter-cell beam management</w:t>
      </w:r>
      <w:r w:rsidR="0079567F">
        <w:t xml:space="preserve">, which includes </w:t>
      </w:r>
      <w:r w:rsidR="00F67F3E" w:rsidRPr="00F67F3E">
        <w:t xml:space="preserve">L1 measurement and reporting, beam indication, and dynamic switch mechanism among candidate serving cells (including </w:t>
      </w:r>
      <w:proofErr w:type="spellStart"/>
      <w:r w:rsidR="00F67F3E" w:rsidRPr="00F67F3E">
        <w:t>SpCell</w:t>
      </w:r>
      <w:proofErr w:type="spellEnd"/>
      <w:r w:rsidR="00F67F3E" w:rsidRPr="00F67F3E">
        <w:t xml:space="preserve"> and </w:t>
      </w:r>
      <w:proofErr w:type="spellStart"/>
      <w:r w:rsidR="00F67F3E" w:rsidRPr="00F67F3E">
        <w:t>SCell</w:t>
      </w:r>
      <w:proofErr w:type="spellEnd"/>
      <w:r w:rsidR="00F67F3E" w:rsidRPr="00F67F3E">
        <w:t>)</w:t>
      </w:r>
      <w:r w:rsidR="00D73089">
        <w:t xml:space="preserve"> </w:t>
      </w:r>
      <w:r w:rsidR="00D73089">
        <w:fldChar w:fldCharType="begin"/>
      </w:r>
      <w:r w:rsidR="00D73089">
        <w:instrText xml:space="preserve"> REF _Ref115183293 \n </w:instrText>
      </w:r>
      <w:r w:rsidR="00D73089">
        <w:fldChar w:fldCharType="separate"/>
      </w:r>
      <w:r w:rsidR="00D73089">
        <w:t>[1]</w:t>
      </w:r>
      <w:r w:rsidR="00D73089">
        <w:fldChar w:fldCharType="end"/>
      </w:r>
      <w:r w:rsidR="000364F4">
        <w:t xml:space="preserve">. </w:t>
      </w:r>
    </w:p>
    <w:p w14:paraId="2D51ED88" w14:textId="30B3749E" w:rsidR="0005168A" w:rsidRDefault="006217E1" w:rsidP="00222230">
      <w:pPr>
        <w:pStyle w:val="10"/>
        <w:spacing w:after="180"/>
      </w:pPr>
      <w:r>
        <w:t>Discussio</w:t>
      </w:r>
      <w:r w:rsidR="00252ED2">
        <w:t>n</w:t>
      </w:r>
    </w:p>
    <w:p w14:paraId="6F8D9295" w14:textId="401D1611" w:rsidR="007561EB" w:rsidRDefault="006772E0" w:rsidP="007561EB">
      <w:pPr>
        <w:pStyle w:val="20"/>
      </w:pPr>
      <w:r>
        <w:rPr>
          <w:rFonts w:hint="eastAsia"/>
        </w:rPr>
        <w:t>F</w:t>
      </w:r>
      <w:r>
        <w:t xml:space="preserve">ocus </w:t>
      </w:r>
      <w:r w:rsidR="000364F4">
        <w:t>of this agenda item</w:t>
      </w:r>
    </w:p>
    <w:p w14:paraId="1BAD1834" w14:textId="3E934BA9" w:rsidR="001113C8" w:rsidRPr="001113C8" w:rsidRDefault="004F6AD7" w:rsidP="001113C8">
      <w:pPr>
        <w:rPr>
          <w:lang w:val="x-none"/>
        </w:rPr>
      </w:pPr>
      <w:r>
        <w:rPr>
          <w:lang w:val="x-none"/>
        </w:rPr>
        <w:t>The total</w:t>
      </w:r>
      <w:r w:rsidR="008B066D">
        <w:rPr>
          <w:lang w:val="x-none"/>
        </w:rPr>
        <w:t xml:space="preserve"> </w:t>
      </w:r>
      <w:r>
        <w:rPr>
          <w:lang w:val="x-none"/>
        </w:rPr>
        <w:t xml:space="preserve">number of </w:t>
      </w:r>
      <w:r w:rsidR="008B066D">
        <w:rPr>
          <w:lang w:val="x-none"/>
        </w:rPr>
        <w:t xml:space="preserve">TUs </w:t>
      </w:r>
      <w:r>
        <w:rPr>
          <w:lang w:val="x-none"/>
        </w:rPr>
        <w:t xml:space="preserve">allocated </w:t>
      </w:r>
      <w:r w:rsidR="008B066D">
        <w:rPr>
          <w:lang w:val="x-none"/>
        </w:rPr>
        <w:t>for this WI is 6 (1TU for each meeting</w:t>
      </w:r>
      <w:r w:rsidR="006D56FE">
        <w:rPr>
          <w:lang w:val="x-none"/>
        </w:rPr>
        <w:t xml:space="preserve"> until </w:t>
      </w:r>
      <w:r w:rsidR="00C81CF7">
        <w:rPr>
          <w:lang w:val="x-none"/>
        </w:rPr>
        <w:t>September</w:t>
      </w:r>
      <w:r w:rsidR="006D56FE">
        <w:rPr>
          <w:lang w:val="x-none"/>
        </w:rPr>
        <w:t xml:space="preserve"> 2023</w:t>
      </w:r>
      <w:r w:rsidR="00772275">
        <w:rPr>
          <w:lang w:val="x-none"/>
        </w:rPr>
        <w:t xml:space="preserve">, see </w:t>
      </w:r>
      <w:r w:rsidR="003E4A69">
        <w:rPr>
          <w:lang w:val="x-none"/>
        </w:rPr>
        <w:fldChar w:fldCharType="begin"/>
      </w:r>
      <w:r w:rsidR="003E4A69">
        <w:rPr>
          <w:lang w:val="x-none"/>
        </w:rPr>
        <w:instrText xml:space="preserve"> REF _Ref115180580 \n </w:instrText>
      </w:r>
      <w:r w:rsidR="003E4A69">
        <w:rPr>
          <w:lang w:val="x-none"/>
        </w:rPr>
        <w:fldChar w:fldCharType="separate"/>
      </w:r>
      <w:r w:rsidR="003E4A69">
        <w:rPr>
          <w:lang w:val="x-none"/>
        </w:rPr>
        <w:t>A.2</w:t>
      </w:r>
      <w:r w:rsidR="003E4A69">
        <w:rPr>
          <w:lang w:val="x-none"/>
        </w:rPr>
        <w:fldChar w:fldCharType="end"/>
      </w:r>
      <w:r w:rsidR="003E4A69">
        <w:rPr>
          <w:lang w:val="x-none"/>
        </w:rPr>
        <w:t xml:space="preserve"> for the details</w:t>
      </w:r>
      <w:r w:rsidR="008B066D">
        <w:rPr>
          <w:lang w:val="x-none"/>
        </w:rPr>
        <w:t>)</w:t>
      </w:r>
      <w:r w:rsidR="000E549C">
        <w:rPr>
          <w:lang w:val="x-none"/>
        </w:rPr>
        <w:t>, and</w:t>
      </w:r>
      <w:r w:rsidR="008E51A5">
        <w:rPr>
          <w:lang w:val="x-none"/>
        </w:rPr>
        <w:t xml:space="preserve"> th</w:t>
      </w:r>
      <w:r w:rsidR="00C81CF7">
        <w:rPr>
          <w:lang w:val="x-none"/>
        </w:rPr>
        <w:t>e</w:t>
      </w:r>
      <w:r w:rsidR="008E51A5">
        <w:rPr>
          <w:lang w:val="x-none"/>
        </w:rPr>
        <w:t xml:space="preserve"> TU</w:t>
      </w:r>
      <w:r w:rsidR="00C81CF7">
        <w:rPr>
          <w:lang w:val="x-none"/>
        </w:rPr>
        <w:t>s</w:t>
      </w:r>
      <w:r w:rsidR="008E51A5">
        <w:rPr>
          <w:lang w:val="x-none"/>
        </w:rPr>
        <w:t xml:space="preserve"> </w:t>
      </w:r>
      <w:r w:rsidR="00C81CF7">
        <w:rPr>
          <w:lang w:val="x-none"/>
        </w:rPr>
        <w:t>are</w:t>
      </w:r>
      <w:r w:rsidR="008E51A5">
        <w:rPr>
          <w:lang w:val="x-none"/>
        </w:rPr>
        <w:t xml:space="preserve"> shared by L1 en</w:t>
      </w:r>
      <w:r w:rsidR="00B53C41">
        <w:rPr>
          <w:lang w:val="x-none"/>
        </w:rPr>
        <w:t>hancement</w:t>
      </w:r>
      <w:r w:rsidR="00C81CF7">
        <w:rPr>
          <w:lang w:val="x-none"/>
        </w:rPr>
        <w:t xml:space="preserve">, </w:t>
      </w:r>
      <w:r w:rsidR="00B53C41">
        <w:rPr>
          <w:lang w:val="x-none"/>
        </w:rPr>
        <w:t>TA management</w:t>
      </w:r>
      <w:r w:rsidR="00C81CF7">
        <w:rPr>
          <w:lang w:val="x-none"/>
        </w:rPr>
        <w:t xml:space="preserve"> and RAN2 triggered discussion</w:t>
      </w:r>
      <w:r w:rsidR="00B53C41">
        <w:rPr>
          <w:lang w:val="x-none"/>
        </w:rPr>
        <w:t xml:space="preserve">. Therefore, it is clear that the available time for this </w:t>
      </w:r>
      <w:r w:rsidR="00F7298E">
        <w:rPr>
          <w:lang w:val="x-none"/>
        </w:rPr>
        <w:t>AI</w:t>
      </w:r>
      <w:r w:rsidR="00B53C41">
        <w:rPr>
          <w:lang w:val="x-none"/>
        </w:rPr>
        <w:t xml:space="preserve"> is quite limited. </w:t>
      </w:r>
      <w:r w:rsidR="00F7298E">
        <w:rPr>
          <w:lang w:val="x-none"/>
        </w:rPr>
        <w:t>Mea</w:t>
      </w:r>
      <w:r w:rsidR="00107292">
        <w:rPr>
          <w:lang w:val="x-none"/>
        </w:rPr>
        <w:t>nwhile</w:t>
      </w:r>
      <w:r w:rsidR="00B53C41">
        <w:rPr>
          <w:lang w:val="x-none"/>
        </w:rPr>
        <w:t>,</w:t>
      </w:r>
      <w:r w:rsidR="001C3E17">
        <w:rPr>
          <w:rFonts w:hint="eastAsia"/>
          <w:lang w:val="x-none"/>
        </w:rPr>
        <w:t xml:space="preserve"> </w:t>
      </w:r>
      <w:r w:rsidR="001C3E17">
        <w:rPr>
          <w:lang w:val="x-none"/>
        </w:rPr>
        <w:t>i</w:t>
      </w:r>
      <w:r w:rsidR="001113C8">
        <w:rPr>
          <w:lang w:val="x-none"/>
        </w:rPr>
        <w:t xml:space="preserve">t is </w:t>
      </w:r>
      <w:r w:rsidR="00107292">
        <w:rPr>
          <w:lang w:val="x-none"/>
        </w:rPr>
        <w:t>predictable that companies can c</w:t>
      </w:r>
      <w:r w:rsidR="001113C8">
        <w:rPr>
          <w:lang w:val="x-none"/>
        </w:rPr>
        <w:t xml:space="preserve">ome up with </w:t>
      </w:r>
      <w:r w:rsidR="002A6CBE">
        <w:rPr>
          <w:lang w:val="x-none"/>
        </w:rPr>
        <w:t xml:space="preserve">a lot of optimizations on top of </w:t>
      </w:r>
      <w:r w:rsidR="001113C8">
        <w:rPr>
          <w:lang w:val="x-none"/>
        </w:rPr>
        <w:t>IC</w:t>
      </w:r>
      <w:r w:rsidR="00C22F4B">
        <w:rPr>
          <w:lang w:val="x-none"/>
        </w:rPr>
        <w:t xml:space="preserve">BM (Inter cell beam management) </w:t>
      </w:r>
      <w:r w:rsidR="00107292">
        <w:rPr>
          <w:lang w:val="x-none"/>
        </w:rPr>
        <w:t xml:space="preserve">functionalities </w:t>
      </w:r>
      <w:r w:rsidR="002A6CBE">
        <w:rPr>
          <w:lang w:val="x-none"/>
        </w:rPr>
        <w:t xml:space="preserve">in Rel-17 </w:t>
      </w:r>
      <w:r w:rsidR="00C22F4B">
        <w:rPr>
          <w:lang w:val="x-none"/>
        </w:rPr>
        <w:t xml:space="preserve">because </w:t>
      </w:r>
      <w:r w:rsidR="002A6CBE">
        <w:rPr>
          <w:lang w:val="x-none"/>
        </w:rPr>
        <w:t xml:space="preserve">some </w:t>
      </w:r>
      <w:r w:rsidR="00C22F4B">
        <w:rPr>
          <w:lang w:val="x-none"/>
        </w:rPr>
        <w:t xml:space="preserve">of optimization techniques were not </w:t>
      </w:r>
      <w:r w:rsidR="002A6CBE">
        <w:rPr>
          <w:lang w:val="x-none"/>
        </w:rPr>
        <w:t>introduced</w:t>
      </w:r>
      <w:r w:rsidR="00C22F4B">
        <w:rPr>
          <w:lang w:val="x-none"/>
        </w:rPr>
        <w:t xml:space="preserve"> in Rel-17. </w:t>
      </w:r>
      <w:r w:rsidR="00CE467E">
        <w:rPr>
          <w:lang w:val="x-none"/>
        </w:rPr>
        <w:t>We should avoid a such a revival discussion</w:t>
      </w:r>
      <w:r w:rsidR="00D80C98">
        <w:rPr>
          <w:lang w:val="x-none"/>
        </w:rPr>
        <w:t xml:space="preserve"> as much as possible</w:t>
      </w:r>
      <w:r w:rsidR="00D2420F">
        <w:rPr>
          <w:lang w:val="x-none"/>
        </w:rPr>
        <w:t xml:space="preserve">, and RAN1 should focus on essential and/or important features to support new scenarios in Rel-18, i.e. </w:t>
      </w:r>
      <w:r w:rsidR="00ED73CA">
        <w:rPr>
          <w:lang w:val="x-none"/>
        </w:rPr>
        <w:t xml:space="preserve">L1/L2 </w:t>
      </w:r>
      <w:r w:rsidR="002807C8">
        <w:rPr>
          <w:lang w:val="x-none"/>
        </w:rPr>
        <w:t>inter-cell mobil</w:t>
      </w:r>
      <w:r w:rsidR="00D80C98">
        <w:rPr>
          <w:lang w:val="x-none"/>
        </w:rPr>
        <w:t>ity (i.e. serving cell switch)</w:t>
      </w:r>
      <w:r w:rsidR="002807C8">
        <w:rPr>
          <w:lang w:val="x-none"/>
        </w:rPr>
        <w:t xml:space="preserve"> for intra- and inter-frequency</w:t>
      </w:r>
      <w:r w:rsidR="00D80C98">
        <w:rPr>
          <w:lang w:val="x-none"/>
        </w:rPr>
        <w:t xml:space="preserve"> scenarios</w:t>
      </w:r>
      <w:r w:rsidR="000B11A2">
        <w:rPr>
          <w:lang w:val="x-none"/>
        </w:rPr>
        <w:t xml:space="preserve">. Therefore, </w:t>
      </w:r>
      <w:bookmarkStart w:id="2" w:name="_Hlk115077256"/>
      <w:r w:rsidR="000B11A2">
        <w:rPr>
          <w:lang w:val="x-none"/>
        </w:rPr>
        <w:t xml:space="preserve">RAN1 should </w:t>
      </w:r>
      <w:r w:rsidR="00AA32F7">
        <w:rPr>
          <w:lang w:val="x-none"/>
        </w:rPr>
        <w:t>decide which issues to address in Rel-18 at an e</w:t>
      </w:r>
      <w:r w:rsidR="004504F5">
        <w:rPr>
          <w:lang w:val="x-none"/>
        </w:rPr>
        <w:t xml:space="preserve">arly stage of Rel-18 timeline, i.e. November 2022. </w:t>
      </w:r>
      <w:bookmarkEnd w:id="2"/>
    </w:p>
    <w:p w14:paraId="02F8980C" w14:textId="2C704262" w:rsidR="00F07286" w:rsidRPr="00C8509B" w:rsidRDefault="00F07286" w:rsidP="00F07286">
      <w:pPr>
        <w:rPr>
          <w:b/>
          <w:bCs/>
          <w:u w:val="single"/>
          <w:lang w:val="x-none"/>
        </w:rPr>
      </w:pPr>
      <w:bookmarkStart w:id="3" w:name="O1"/>
      <w:r w:rsidRPr="00C8509B">
        <w:rPr>
          <w:b/>
          <w:bCs/>
          <w:u w:val="single"/>
          <w:lang w:val="x-none"/>
        </w:rPr>
        <w:t>Observation 1</w:t>
      </w:r>
    </w:p>
    <w:p w14:paraId="06022254" w14:textId="389DE399" w:rsidR="00F07286" w:rsidRDefault="00D47A46" w:rsidP="00F07286">
      <w:pPr>
        <w:pStyle w:val="Proposal-Observation"/>
        <w:ind w:left="660" w:right="240"/>
      </w:pPr>
      <w:r>
        <w:rPr>
          <w:rFonts w:hint="eastAsia"/>
          <w:lang w:eastAsia="ja-JP"/>
        </w:rPr>
        <w:t>T</w:t>
      </w:r>
      <w:r>
        <w:rPr>
          <w:lang w:eastAsia="ja-JP"/>
        </w:rPr>
        <w:t>he number of allocated TU</w:t>
      </w:r>
      <w:r w:rsidR="00EB6F60">
        <w:rPr>
          <w:lang w:eastAsia="ja-JP"/>
        </w:rPr>
        <w:t xml:space="preserve">s is quite limited </w:t>
      </w:r>
      <w:r w:rsidR="00A3744C">
        <w:rPr>
          <w:lang w:eastAsia="ja-JP"/>
        </w:rPr>
        <w:t xml:space="preserve">for this WI </w:t>
      </w:r>
    </w:p>
    <w:p w14:paraId="620E578D" w14:textId="2E0BBAED" w:rsidR="00285E46" w:rsidRDefault="001C1704" w:rsidP="00285E46">
      <w:pPr>
        <w:pStyle w:val="Proposal-Observation"/>
        <w:numPr>
          <w:ilvl w:val="1"/>
          <w:numId w:val="8"/>
        </w:numPr>
        <w:ind w:leftChars="0" w:right="240"/>
      </w:pPr>
      <w:r>
        <w:rPr>
          <w:rFonts w:hint="eastAsia"/>
          <w:lang w:eastAsia="ja-JP"/>
        </w:rPr>
        <w:t>6</w:t>
      </w:r>
      <w:r>
        <w:rPr>
          <w:lang w:eastAsia="ja-JP"/>
        </w:rPr>
        <w:t xml:space="preserve"> TUs in total, and roughly 3 TUs in total for L1 enhancements</w:t>
      </w:r>
    </w:p>
    <w:p w14:paraId="2E10053F" w14:textId="69AF646B" w:rsidR="00F07286" w:rsidRPr="00C8509B" w:rsidRDefault="00F07286" w:rsidP="00F07286">
      <w:pPr>
        <w:rPr>
          <w:b/>
          <w:bCs/>
          <w:u w:val="single"/>
          <w:lang w:val="en-US"/>
        </w:rPr>
      </w:pPr>
      <w:bookmarkStart w:id="4" w:name="P1"/>
      <w:bookmarkEnd w:id="3"/>
      <w:r w:rsidRPr="00C8509B">
        <w:rPr>
          <w:rFonts w:hint="eastAsia"/>
          <w:b/>
          <w:bCs/>
          <w:u w:val="single"/>
          <w:lang w:val="x-none"/>
        </w:rPr>
        <w:t>P</w:t>
      </w:r>
      <w:r w:rsidRPr="00C8509B">
        <w:rPr>
          <w:b/>
          <w:bCs/>
          <w:u w:val="single"/>
          <w:lang w:val="x-none"/>
        </w:rPr>
        <w:t>roposal 1</w:t>
      </w:r>
    </w:p>
    <w:p w14:paraId="769D4325" w14:textId="25F2B593" w:rsidR="000511B5" w:rsidRPr="000511B5" w:rsidRDefault="000511B5" w:rsidP="000511B5">
      <w:pPr>
        <w:pStyle w:val="Proposal-Observation"/>
        <w:ind w:left="660" w:right="240"/>
      </w:pPr>
      <w:r w:rsidRPr="000511B5">
        <w:t xml:space="preserve">RAN1 </w:t>
      </w:r>
      <w:r>
        <w:t xml:space="preserve">should </w:t>
      </w:r>
      <w:r w:rsidRPr="000511B5">
        <w:t xml:space="preserve">focus on essential functionalities to support L1/L2 </w:t>
      </w:r>
      <w:r w:rsidR="00ED73CA">
        <w:rPr>
          <w:lang w:val="x-none"/>
        </w:rPr>
        <w:t>inter-cell mobility for intra- and inter-frequency</w:t>
      </w:r>
      <w:r w:rsidR="00ED73CA">
        <w:rPr>
          <w:lang w:eastAsia="ja-JP"/>
        </w:rPr>
        <w:t xml:space="preserve"> </w:t>
      </w:r>
      <w:r w:rsidR="00EC7DC4">
        <w:rPr>
          <w:lang w:eastAsia="ja-JP"/>
        </w:rPr>
        <w:t xml:space="preserve">scenarios </w:t>
      </w:r>
      <w:r w:rsidR="00C838A9">
        <w:rPr>
          <w:lang w:eastAsia="ja-JP"/>
        </w:rPr>
        <w:t xml:space="preserve">given the limited number of </w:t>
      </w:r>
      <w:r w:rsidR="00714C87">
        <w:rPr>
          <w:lang w:eastAsia="ja-JP"/>
        </w:rPr>
        <w:t xml:space="preserve">allocated </w:t>
      </w:r>
      <w:r w:rsidR="00C838A9">
        <w:rPr>
          <w:lang w:eastAsia="ja-JP"/>
        </w:rPr>
        <w:t>TUs</w:t>
      </w:r>
      <w:r w:rsidR="00837441">
        <w:rPr>
          <w:lang w:eastAsia="ja-JP"/>
        </w:rPr>
        <w:t xml:space="preserve"> in Rel-18. </w:t>
      </w:r>
    </w:p>
    <w:p w14:paraId="0A25C74C" w14:textId="3A23F4E5" w:rsidR="000511B5" w:rsidRDefault="00A6710B" w:rsidP="000511B5">
      <w:pPr>
        <w:pStyle w:val="Proposal-Observation"/>
        <w:ind w:left="660" w:right="240"/>
      </w:pPr>
      <w:r>
        <w:t>Optimizations</w:t>
      </w:r>
      <w:r w:rsidR="000511B5" w:rsidRPr="000511B5">
        <w:t xml:space="preserve"> to existing functionality (on top of ICBM) shall be well justified</w:t>
      </w:r>
      <w:r w:rsidR="00837441">
        <w:t xml:space="preserve">. </w:t>
      </w:r>
    </w:p>
    <w:p w14:paraId="1076B688" w14:textId="4AADD0B3" w:rsidR="00285E46" w:rsidRPr="000511B5" w:rsidRDefault="00D3018C" w:rsidP="00285E46">
      <w:pPr>
        <w:pStyle w:val="Proposal-Observation"/>
        <w:numPr>
          <w:ilvl w:val="1"/>
          <w:numId w:val="8"/>
        </w:numPr>
        <w:ind w:leftChars="0" w:right="240"/>
      </w:pPr>
      <w:r>
        <w:rPr>
          <w:lang w:val="x-none"/>
        </w:rPr>
        <w:t>RAN1 should decide which issues to address in Rel-18 at an early stage of Rel-18 timeline, i.e. November 2022.</w:t>
      </w:r>
    </w:p>
    <w:bookmarkEnd w:id="4"/>
    <w:p w14:paraId="67E4A496" w14:textId="5DC5554C" w:rsidR="00F67F3E" w:rsidRDefault="00F67F3E" w:rsidP="00F67F3E">
      <w:pPr>
        <w:pStyle w:val="20"/>
      </w:pPr>
      <w:r>
        <w:lastRenderedPageBreak/>
        <w:t>L1 measurement</w:t>
      </w:r>
    </w:p>
    <w:p w14:paraId="3DB8AE2B" w14:textId="653BE8B8" w:rsidR="00471949" w:rsidRDefault="00C21A70" w:rsidP="0090783B">
      <w:pPr>
        <w:rPr>
          <w:lang w:val="x-none"/>
        </w:rPr>
      </w:pPr>
      <w:r>
        <w:rPr>
          <w:rFonts w:hint="eastAsia"/>
          <w:lang w:val="x-none"/>
        </w:rPr>
        <w:t>L</w:t>
      </w:r>
      <w:r>
        <w:rPr>
          <w:lang w:val="x-none"/>
        </w:rPr>
        <w:t xml:space="preserve">1 measurement has </w:t>
      </w:r>
      <w:r w:rsidR="00135638">
        <w:rPr>
          <w:lang w:val="x-none"/>
        </w:rPr>
        <w:t xml:space="preserve">been </w:t>
      </w:r>
      <w:r>
        <w:rPr>
          <w:lang w:val="x-none"/>
        </w:rPr>
        <w:t>introduced in Rel-15 in terms of L1-RSRP, and L1-SI</w:t>
      </w:r>
      <w:r w:rsidR="00B10B57">
        <w:rPr>
          <w:lang w:val="x-none"/>
        </w:rPr>
        <w:t>NR</w:t>
      </w:r>
      <w:r>
        <w:rPr>
          <w:lang w:val="x-none"/>
        </w:rPr>
        <w:t xml:space="preserve"> has also specified in Rel-16. In Rel-17</w:t>
      </w:r>
      <w:r w:rsidR="00694B38">
        <w:rPr>
          <w:lang w:val="x-none"/>
        </w:rPr>
        <w:t>, inter</w:t>
      </w:r>
      <w:r w:rsidR="00A6710B">
        <w:rPr>
          <w:lang w:val="x-none"/>
        </w:rPr>
        <w:t>-</w:t>
      </w:r>
      <w:r w:rsidR="00694B38">
        <w:rPr>
          <w:lang w:val="x-none"/>
        </w:rPr>
        <w:t xml:space="preserve">cell beam measurement </w:t>
      </w:r>
      <w:r w:rsidR="00A6710B">
        <w:rPr>
          <w:lang w:val="x-none"/>
        </w:rPr>
        <w:t xml:space="preserve">by using SSB </w:t>
      </w:r>
      <w:r w:rsidR="00694B38">
        <w:rPr>
          <w:lang w:val="x-none"/>
        </w:rPr>
        <w:t xml:space="preserve">is also supported by introducing additional </w:t>
      </w:r>
      <w:r w:rsidR="00E224B3">
        <w:rPr>
          <w:lang w:val="x-none"/>
        </w:rPr>
        <w:t>PCI</w:t>
      </w:r>
      <w:r w:rsidR="00694B38">
        <w:rPr>
          <w:rFonts w:hint="eastAsia"/>
          <w:lang w:val="x-none"/>
        </w:rPr>
        <w:t>.</w:t>
      </w:r>
      <w:r w:rsidR="00694B38">
        <w:rPr>
          <w:lang w:val="x-none"/>
        </w:rPr>
        <w:t xml:space="preserve"> In this sense, most of the essential </w:t>
      </w:r>
      <w:r w:rsidR="0002408D">
        <w:rPr>
          <w:lang w:val="x-none"/>
        </w:rPr>
        <w:t xml:space="preserve">functionalities for L1/L2 mobility have been specified </w:t>
      </w:r>
      <w:r w:rsidR="00694B38">
        <w:rPr>
          <w:lang w:val="x-none"/>
        </w:rPr>
        <w:t>in the previous releases</w:t>
      </w:r>
      <w:r w:rsidR="0002408D">
        <w:rPr>
          <w:lang w:val="x-none"/>
        </w:rPr>
        <w:t>. On the other ha</w:t>
      </w:r>
      <w:r w:rsidR="00F13017">
        <w:rPr>
          <w:lang w:val="x-none"/>
        </w:rPr>
        <w:t xml:space="preserve">nd, </w:t>
      </w:r>
      <w:r w:rsidR="008B6176">
        <w:rPr>
          <w:lang w:val="x-none"/>
        </w:rPr>
        <w:t xml:space="preserve">there are </w:t>
      </w:r>
      <w:r w:rsidR="0053126E">
        <w:rPr>
          <w:lang w:val="x-none"/>
        </w:rPr>
        <w:t xml:space="preserve">some </w:t>
      </w:r>
      <w:r w:rsidR="00BC6973">
        <w:rPr>
          <w:lang w:val="x-none"/>
        </w:rPr>
        <w:t>potential</w:t>
      </w:r>
      <w:r w:rsidR="0053126E">
        <w:rPr>
          <w:lang w:val="x-none"/>
        </w:rPr>
        <w:t xml:space="preserve"> optimizations </w:t>
      </w:r>
      <w:r w:rsidR="008B6176">
        <w:rPr>
          <w:lang w:val="x-none"/>
        </w:rPr>
        <w:t>that</w:t>
      </w:r>
      <w:r w:rsidR="0053126E">
        <w:rPr>
          <w:lang w:val="x-none"/>
        </w:rPr>
        <w:t xml:space="preserve"> </w:t>
      </w:r>
      <w:r w:rsidR="008B6176">
        <w:rPr>
          <w:lang w:val="x-none"/>
        </w:rPr>
        <w:t xml:space="preserve">were </w:t>
      </w:r>
      <w:r w:rsidR="0053126E">
        <w:rPr>
          <w:lang w:val="x-none"/>
        </w:rPr>
        <w:t xml:space="preserve">proposed </w:t>
      </w:r>
      <w:r w:rsidR="00BC642D">
        <w:rPr>
          <w:lang w:val="x-none"/>
        </w:rPr>
        <w:t>in Rel-17</w:t>
      </w:r>
      <w:r w:rsidR="008B6176">
        <w:rPr>
          <w:lang w:val="x-none"/>
        </w:rPr>
        <w:t xml:space="preserve"> but not agreed. </w:t>
      </w:r>
      <w:r w:rsidR="00E224B3">
        <w:rPr>
          <w:lang w:val="x-none"/>
        </w:rPr>
        <w:t>Examples are shown below</w:t>
      </w:r>
      <w:r w:rsidR="00721D81">
        <w:rPr>
          <w:lang w:val="x-none"/>
        </w:rPr>
        <w:t>:</w:t>
      </w:r>
    </w:p>
    <w:p w14:paraId="36BCBB37" w14:textId="7CD07F37" w:rsidR="008B6176" w:rsidRDefault="002F7F5F" w:rsidP="0090783B">
      <w:pPr>
        <w:rPr>
          <w:lang w:val="x-none"/>
        </w:rPr>
      </w:pPr>
      <w:r>
        <w:rPr>
          <w:lang w:val="x-none"/>
        </w:rPr>
        <w:t xml:space="preserve">- </w:t>
      </w:r>
      <w:r w:rsidR="0090783B" w:rsidRPr="00A9315C">
        <w:rPr>
          <w:b/>
          <w:bCs/>
          <w:lang w:val="x-none"/>
        </w:rPr>
        <w:t>L3 filtering</w:t>
      </w:r>
      <w:r w:rsidRPr="00A9315C">
        <w:rPr>
          <w:b/>
          <w:bCs/>
          <w:lang w:val="x-none"/>
        </w:rPr>
        <w:t>:</w:t>
      </w:r>
      <w:r>
        <w:rPr>
          <w:lang w:val="x-none"/>
        </w:rPr>
        <w:t xml:space="preserve"> </w:t>
      </w:r>
      <w:r w:rsidR="00DC7F61">
        <w:rPr>
          <w:lang w:val="x-none"/>
        </w:rPr>
        <w:t xml:space="preserve">a </w:t>
      </w:r>
      <w:r>
        <w:rPr>
          <w:lang w:val="x-none"/>
        </w:rPr>
        <w:t xml:space="preserve">coefficient </w:t>
      </w:r>
      <w:r w:rsidR="003E15D8">
        <w:rPr>
          <w:lang w:val="x-none"/>
        </w:rPr>
        <w:t xml:space="preserve">is applied to </w:t>
      </w:r>
      <w:r>
        <w:rPr>
          <w:lang w:val="x-none"/>
        </w:rPr>
        <w:t xml:space="preserve">the measurement results for each beam. </w:t>
      </w:r>
      <w:r w:rsidR="003E15D8">
        <w:rPr>
          <w:lang w:val="x-none"/>
        </w:rPr>
        <w:t xml:space="preserve">This would be useful to avoid a </w:t>
      </w:r>
      <w:r w:rsidR="00A9315C">
        <w:rPr>
          <w:lang w:val="x-none"/>
        </w:rPr>
        <w:t xml:space="preserve">ping-pong handover. On the other hand, it is not clear </w:t>
      </w:r>
      <w:r w:rsidR="00514FA1">
        <w:rPr>
          <w:lang w:val="x-none"/>
        </w:rPr>
        <w:t>to us if a ping-pong is really a</w:t>
      </w:r>
      <w:r w:rsidR="007D2BAB">
        <w:rPr>
          <w:lang w:val="x-none"/>
        </w:rPr>
        <w:t>n</w:t>
      </w:r>
      <w:r w:rsidR="00514FA1">
        <w:rPr>
          <w:lang w:val="x-none"/>
        </w:rPr>
        <w:t xml:space="preserve"> issue for L1/L2 mobility because the interruption time </w:t>
      </w:r>
      <w:r w:rsidR="0035405A">
        <w:rPr>
          <w:lang w:val="x-none"/>
        </w:rPr>
        <w:t>would be</w:t>
      </w:r>
      <w:r w:rsidR="00514FA1">
        <w:rPr>
          <w:lang w:val="x-none"/>
        </w:rPr>
        <w:t xml:space="preserve"> </w:t>
      </w:r>
      <w:r w:rsidR="00506281">
        <w:rPr>
          <w:lang w:val="x-none"/>
        </w:rPr>
        <w:t xml:space="preserve">much shorter than </w:t>
      </w:r>
      <w:r w:rsidR="0035405A">
        <w:rPr>
          <w:lang w:val="x-none"/>
        </w:rPr>
        <w:t xml:space="preserve">that of </w:t>
      </w:r>
      <w:r w:rsidR="00506281">
        <w:rPr>
          <w:lang w:val="x-none"/>
        </w:rPr>
        <w:t>L3 mobility</w:t>
      </w:r>
      <w:r w:rsidR="0035405A">
        <w:rPr>
          <w:lang w:val="x-none"/>
        </w:rPr>
        <w:t>. In this case</w:t>
      </w:r>
      <w:r w:rsidR="009A43A9">
        <w:rPr>
          <w:lang w:val="x-none"/>
        </w:rPr>
        <w:t>,</w:t>
      </w:r>
      <w:r w:rsidR="00506281">
        <w:rPr>
          <w:lang w:val="x-none"/>
        </w:rPr>
        <w:t xml:space="preserve"> a </w:t>
      </w:r>
      <w:r w:rsidR="00C31BF1">
        <w:rPr>
          <w:lang w:val="x-none"/>
        </w:rPr>
        <w:t xml:space="preserve">fast tracking </w:t>
      </w:r>
      <w:r w:rsidR="009A43A9">
        <w:rPr>
          <w:lang w:val="x-none"/>
        </w:rPr>
        <w:t xml:space="preserve">among cells, which was avoided for L3 mobility, </w:t>
      </w:r>
      <w:r w:rsidR="00211586">
        <w:rPr>
          <w:lang w:val="x-none"/>
        </w:rPr>
        <w:t>would sometimes be</w:t>
      </w:r>
      <w:r w:rsidR="00C31BF1">
        <w:rPr>
          <w:lang w:val="x-none"/>
        </w:rPr>
        <w:t xml:space="preserve"> a benefit</w:t>
      </w:r>
      <w:r w:rsidR="005C33F7">
        <w:rPr>
          <w:lang w:val="x-none"/>
        </w:rPr>
        <w:t>, conversely</w:t>
      </w:r>
      <w:r w:rsidR="00C31BF1">
        <w:rPr>
          <w:lang w:val="x-none"/>
        </w:rPr>
        <w:t xml:space="preserve">. </w:t>
      </w:r>
      <w:r w:rsidR="00471949">
        <w:rPr>
          <w:lang w:val="x-none"/>
        </w:rPr>
        <w:t xml:space="preserve">Furthermore, if </w:t>
      </w:r>
      <w:r w:rsidR="00DB2DCC">
        <w:rPr>
          <w:lang w:val="x-none"/>
        </w:rPr>
        <w:t xml:space="preserve">a </w:t>
      </w:r>
      <w:proofErr w:type="spellStart"/>
      <w:r w:rsidR="00471949">
        <w:rPr>
          <w:lang w:val="x-none"/>
        </w:rPr>
        <w:t>gNB</w:t>
      </w:r>
      <w:proofErr w:type="spellEnd"/>
      <w:r w:rsidR="00471949">
        <w:rPr>
          <w:lang w:val="x-none"/>
        </w:rPr>
        <w:t xml:space="preserve"> can get the sufficient number of </w:t>
      </w:r>
      <w:r w:rsidR="00211586">
        <w:rPr>
          <w:lang w:val="x-none"/>
        </w:rPr>
        <w:t>measurement result</w:t>
      </w:r>
      <w:r w:rsidR="00DB2DCC">
        <w:rPr>
          <w:lang w:val="x-none"/>
        </w:rPr>
        <w:t>s</w:t>
      </w:r>
      <w:r w:rsidR="00211586">
        <w:rPr>
          <w:lang w:val="x-none"/>
        </w:rPr>
        <w:t xml:space="preserve"> from a UE in time domain</w:t>
      </w:r>
      <w:r w:rsidR="00471949">
        <w:rPr>
          <w:lang w:val="x-none"/>
        </w:rPr>
        <w:t xml:space="preserve">, </w:t>
      </w:r>
      <w:r w:rsidR="00DB2DCC">
        <w:rPr>
          <w:lang w:val="x-none"/>
        </w:rPr>
        <w:t xml:space="preserve">the </w:t>
      </w:r>
      <w:proofErr w:type="spellStart"/>
      <w:r w:rsidR="00471949">
        <w:rPr>
          <w:lang w:val="x-none"/>
        </w:rPr>
        <w:t>gNB</w:t>
      </w:r>
      <w:proofErr w:type="spellEnd"/>
      <w:r w:rsidR="00471949">
        <w:rPr>
          <w:lang w:val="x-none"/>
        </w:rPr>
        <w:t xml:space="preserve"> can also apply L3 filtering by itself. Therefore, the necessity of L3 filtering needs more discussion in RAN1 as well as RAN 2.</w:t>
      </w:r>
    </w:p>
    <w:p w14:paraId="1658CBBE" w14:textId="60C2E3B2" w:rsidR="007D27FE" w:rsidRDefault="00471949" w:rsidP="007D27FE">
      <w:pPr>
        <w:rPr>
          <w:lang w:val="x-none"/>
        </w:rPr>
      </w:pPr>
      <w:r>
        <w:rPr>
          <w:rFonts w:hint="eastAsia"/>
          <w:lang w:val="x-none"/>
        </w:rPr>
        <w:t>-</w:t>
      </w:r>
      <w:r>
        <w:rPr>
          <w:lang w:val="x-none"/>
        </w:rPr>
        <w:t xml:space="preserve"> </w:t>
      </w:r>
      <w:r w:rsidRPr="00DD3640">
        <w:rPr>
          <w:b/>
          <w:bCs/>
          <w:lang w:val="x-none"/>
        </w:rPr>
        <w:t>Cell level filtering</w:t>
      </w:r>
      <w:r>
        <w:rPr>
          <w:lang w:val="x-none"/>
        </w:rPr>
        <w:t>; the measurement results</w:t>
      </w:r>
      <w:r w:rsidR="0098095D">
        <w:rPr>
          <w:lang w:val="x-none"/>
        </w:rPr>
        <w:t xml:space="preserve"> at a UE</w:t>
      </w:r>
      <w:r>
        <w:rPr>
          <w:lang w:val="x-none"/>
        </w:rPr>
        <w:t xml:space="preserve"> for </w:t>
      </w:r>
      <w:r w:rsidR="00F97565">
        <w:rPr>
          <w:lang w:val="x-none"/>
        </w:rPr>
        <w:t xml:space="preserve">each beam can be averaged over multiple </w:t>
      </w:r>
      <w:r w:rsidR="00EF69F5">
        <w:rPr>
          <w:lang w:val="x-none"/>
        </w:rPr>
        <w:t xml:space="preserve">beam in a cell. This measurement might be useful for a </w:t>
      </w:r>
      <w:proofErr w:type="spellStart"/>
      <w:r w:rsidR="00EF69F5">
        <w:rPr>
          <w:lang w:val="x-none"/>
        </w:rPr>
        <w:t>gNB</w:t>
      </w:r>
      <w:proofErr w:type="spellEnd"/>
      <w:r w:rsidR="00EF69F5">
        <w:rPr>
          <w:lang w:val="x-none"/>
        </w:rPr>
        <w:t xml:space="preserve"> to understand </w:t>
      </w:r>
      <w:r w:rsidR="006B1A6E">
        <w:rPr>
          <w:lang w:val="x-none"/>
        </w:rPr>
        <w:t>which cell would be stati</w:t>
      </w:r>
      <w:r w:rsidR="004D2C88">
        <w:rPr>
          <w:lang w:val="x-none"/>
        </w:rPr>
        <w:t>sti</w:t>
      </w:r>
      <w:r w:rsidR="006B1A6E">
        <w:rPr>
          <w:lang w:val="x-none"/>
        </w:rPr>
        <w:t xml:space="preserve">cally good </w:t>
      </w:r>
      <w:r w:rsidR="004D2C88">
        <w:rPr>
          <w:lang w:val="x-none"/>
        </w:rPr>
        <w:t>for</w:t>
      </w:r>
      <w:r w:rsidR="006B1A6E">
        <w:rPr>
          <w:lang w:val="x-none"/>
        </w:rPr>
        <w:t xml:space="preserve"> handover</w:t>
      </w:r>
      <w:r w:rsidR="004D1775">
        <w:rPr>
          <w:lang w:val="x-none"/>
        </w:rPr>
        <w:t xml:space="preserve"> because only 4 best beams can be reported to </w:t>
      </w:r>
      <w:r w:rsidR="009208A7">
        <w:rPr>
          <w:lang w:val="x-none"/>
        </w:rPr>
        <w:t xml:space="preserve">the </w:t>
      </w:r>
      <w:proofErr w:type="spellStart"/>
      <w:r w:rsidR="004D1775">
        <w:rPr>
          <w:lang w:val="x-none"/>
        </w:rPr>
        <w:t>gNB</w:t>
      </w:r>
      <w:proofErr w:type="spellEnd"/>
      <w:r w:rsidR="004D1775">
        <w:rPr>
          <w:lang w:val="x-none"/>
        </w:rPr>
        <w:t xml:space="preserve"> according to the current </w:t>
      </w:r>
      <w:r w:rsidR="004D2C88">
        <w:rPr>
          <w:lang w:val="x-none"/>
        </w:rPr>
        <w:t>non-group based feedback</w:t>
      </w:r>
      <w:r w:rsidR="004D1775">
        <w:rPr>
          <w:lang w:val="x-none"/>
        </w:rPr>
        <w:t xml:space="preserve">. </w:t>
      </w:r>
      <w:r w:rsidR="00956FA7">
        <w:rPr>
          <w:lang w:val="x-none"/>
        </w:rPr>
        <w:t xml:space="preserve">However again, the benefit of L1/L2 mobility would be </w:t>
      </w:r>
      <w:r w:rsidR="00DE3814">
        <w:rPr>
          <w:lang w:val="x-none"/>
        </w:rPr>
        <w:t>fast tracking depending on UE mobility</w:t>
      </w:r>
      <w:r w:rsidR="005C5ABD">
        <w:rPr>
          <w:lang w:val="x-none"/>
        </w:rPr>
        <w:t xml:space="preserve">, </w:t>
      </w:r>
      <w:r w:rsidR="00DF689D">
        <w:rPr>
          <w:lang w:val="x-none"/>
        </w:rPr>
        <w:t>it is not straightforward</w:t>
      </w:r>
      <w:r w:rsidR="005C5ABD">
        <w:rPr>
          <w:lang w:val="x-none"/>
        </w:rPr>
        <w:t xml:space="preserve"> if such a statical </w:t>
      </w:r>
      <w:r w:rsidR="007D27FE">
        <w:rPr>
          <w:lang w:val="x-none"/>
        </w:rPr>
        <w:t>measurement result is useful or not. The necessity of cell filtering needs more discussion in RAN1 as well as RAN 2.</w:t>
      </w:r>
    </w:p>
    <w:p w14:paraId="51F10C69" w14:textId="62E8EE55" w:rsidR="00962AF1" w:rsidRPr="00C8509B" w:rsidRDefault="00962AF1" w:rsidP="00962AF1">
      <w:pPr>
        <w:rPr>
          <w:b/>
          <w:bCs/>
          <w:u w:val="single"/>
          <w:lang w:val="x-none"/>
        </w:rPr>
      </w:pPr>
      <w:bookmarkStart w:id="5" w:name="O2_1"/>
      <w:r w:rsidRPr="00C8509B">
        <w:rPr>
          <w:b/>
          <w:bCs/>
          <w:u w:val="single"/>
          <w:lang w:val="x-none"/>
        </w:rPr>
        <w:t>Observation 2</w:t>
      </w:r>
      <w:r w:rsidR="006F00C6" w:rsidRPr="00C8509B">
        <w:rPr>
          <w:b/>
          <w:bCs/>
          <w:u w:val="single"/>
          <w:lang w:val="x-none"/>
        </w:rPr>
        <w:t>-1</w:t>
      </w:r>
    </w:p>
    <w:p w14:paraId="273F77B5" w14:textId="094FBD98" w:rsidR="00453136" w:rsidRPr="00453136" w:rsidRDefault="002B4CEA" w:rsidP="006D68E0">
      <w:pPr>
        <w:pStyle w:val="Proposal-Observation"/>
        <w:ind w:left="660" w:right="240"/>
      </w:pPr>
      <w:r>
        <w:rPr>
          <w:lang w:eastAsia="ja-JP"/>
        </w:rPr>
        <w:t>L1</w:t>
      </w:r>
      <w:r w:rsidR="00962AF1">
        <w:rPr>
          <w:lang w:eastAsia="ja-JP"/>
        </w:rPr>
        <w:t xml:space="preserve"> measurement</w:t>
      </w:r>
      <w:r>
        <w:rPr>
          <w:lang w:eastAsia="ja-JP"/>
        </w:rPr>
        <w:t>s</w:t>
      </w:r>
      <w:r w:rsidR="00962AF1">
        <w:rPr>
          <w:lang w:eastAsia="ja-JP"/>
        </w:rPr>
        <w:t xml:space="preserve"> </w:t>
      </w:r>
      <w:r w:rsidR="00967912">
        <w:rPr>
          <w:lang w:eastAsia="ja-JP"/>
        </w:rPr>
        <w:t xml:space="preserve">specified until </w:t>
      </w:r>
      <w:r w:rsidR="00962AF1">
        <w:rPr>
          <w:lang w:eastAsia="ja-JP"/>
        </w:rPr>
        <w:t xml:space="preserve">Rel-17 </w:t>
      </w:r>
      <w:r w:rsidR="00893528">
        <w:rPr>
          <w:lang w:eastAsia="ja-JP"/>
        </w:rPr>
        <w:t xml:space="preserve">can be a baseline </w:t>
      </w:r>
      <w:r w:rsidR="00AB3CC9">
        <w:rPr>
          <w:lang w:eastAsia="ja-JP"/>
        </w:rPr>
        <w:t xml:space="preserve">for </w:t>
      </w:r>
      <w:r w:rsidR="00967912">
        <w:rPr>
          <w:lang w:eastAsia="ja-JP"/>
        </w:rPr>
        <w:t xml:space="preserve">Rel-18 </w:t>
      </w:r>
      <w:r w:rsidR="00AB3CC9">
        <w:rPr>
          <w:lang w:eastAsia="ja-JP"/>
        </w:rPr>
        <w:t>L1/L2 mobility scenarios</w:t>
      </w:r>
      <w:r w:rsidR="00B60CB3">
        <w:rPr>
          <w:lang w:eastAsia="ja-JP"/>
        </w:rPr>
        <w:t xml:space="preserve">, </w:t>
      </w:r>
      <w:r w:rsidR="00114FD2">
        <w:rPr>
          <w:lang w:eastAsia="ja-JP"/>
        </w:rPr>
        <w:t xml:space="preserve">and </w:t>
      </w:r>
      <w:r w:rsidR="00B60CB3">
        <w:rPr>
          <w:lang w:eastAsia="ja-JP"/>
        </w:rPr>
        <w:t xml:space="preserve">optimization (such as L3/cell level filtering) </w:t>
      </w:r>
      <w:r w:rsidR="003F4494">
        <w:rPr>
          <w:lang w:eastAsia="ja-JP"/>
        </w:rPr>
        <w:t xml:space="preserve">to avoid ping-pong </w:t>
      </w:r>
      <w:r w:rsidR="006D68E0">
        <w:rPr>
          <w:lang w:eastAsia="ja-JP"/>
        </w:rPr>
        <w:t>needs more discussion</w:t>
      </w:r>
    </w:p>
    <w:bookmarkEnd w:id="5"/>
    <w:p w14:paraId="24BF29EE" w14:textId="39DB2160" w:rsidR="00471949" w:rsidRPr="00962AF1" w:rsidRDefault="00FD4F8B" w:rsidP="0090783B">
      <w:pPr>
        <w:rPr>
          <w:lang w:val="en-US"/>
        </w:rPr>
      </w:pPr>
      <w:r>
        <w:rPr>
          <w:lang w:val="en-US"/>
        </w:rPr>
        <w:t>A</w:t>
      </w:r>
      <w:r w:rsidR="00E71F73">
        <w:rPr>
          <w:lang w:val="en-US"/>
        </w:rPr>
        <w:t>nother</w:t>
      </w:r>
      <w:r w:rsidR="006F00C6">
        <w:rPr>
          <w:lang w:val="en-US"/>
        </w:rPr>
        <w:t xml:space="preserve"> potential area for </w:t>
      </w:r>
      <w:r w:rsidR="007946FE">
        <w:rPr>
          <w:lang w:val="en-US"/>
        </w:rPr>
        <w:t>measurement enhancement is the support of inter-frequency</w:t>
      </w:r>
      <w:r w:rsidR="00990C99">
        <w:rPr>
          <w:lang w:val="en-US"/>
        </w:rPr>
        <w:t xml:space="preserve"> </w:t>
      </w:r>
      <w:r w:rsidR="0068068A">
        <w:rPr>
          <w:lang w:val="en-US"/>
        </w:rPr>
        <w:t xml:space="preserve">scenario </w:t>
      </w:r>
      <w:r w:rsidR="00990C99">
        <w:rPr>
          <w:lang w:val="en-US"/>
        </w:rPr>
        <w:t>as shown in Figure 1</w:t>
      </w:r>
      <w:r w:rsidR="0044033D">
        <w:rPr>
          <w:lang w:val="en-US"/>
        </w:rPr>
        <w:t>, which was discussed in RAN2 as well.</w:t>
      </w:r>
      <w:r w:rsidR="007946FE">
        <w:rPr>
          <w:lang w:val="en-US"/>
        </w:rPr>
        <w:t xml:space="preserve"> In Rel-17, L1 measurement is extended to support </w:t>
      </w:r>
      <w:r w:rsidR="00813E10">
        <w:rPr>
          <w:lang w:val="en-US"/>
        </w:rPr>
        <w:t>non-serving cell</w:t>
      </w:r>
      <w:r w:rsidR="007E1C9C">
        <w:rPr>
          <w:lang w:val="en-US"/>
        </w:rPr>
        <w:t xml:space="preserve"> (</w:t>
      </w:r>
      <w:proofErr w:type="gramStart"/>
      <w:r w:rsidR="007823F1">
        <w:rPr>
          <w:lang w:val="en-US"/>
        </w:rPr>
        <w:t>i.e.</w:t>
      </w:r>
      <w:proofErr w:type="gramEnd"/>
      <w:r w:rsidR="007823F1">
        <w:rPr>
          <w:lang w:val="en-US"/>
        </w:rPr>
        <w:t xml:space="preserve"> additional PCI)</w:t>
      </w:r>
      <w:r w:rsidR="00813E10">
        <w:rPr>
          <w:lang w:val="en-US"/>
        </w:rPr>
        <w:t xml:space="preserve">, which means that the frequency of non-serving cell should be </w:t>
      </w:r>
      <w:r w:rsidR="0068068A">
        <w:rPr>
          <w:lang w:val="en-US"/>
        </w:rPr>
        <w:t xml:space="preserve">always </w:t>
      </w:r>
      <w:r w:rsidR="00813E10">
        <w:rPr>
          <w:lang w:val="en-US"/>
        </w:rPr>
        <w:t xml:space="preserve">the same as </w:t>
      </w:r>
      <w:r w:rsidR="00A366CD">
        <w:rPr>
          <w:lang w:val="en-US"/>
        </w:rPr>
        <w:t>a configured cell</w:t>
      </w:r>
      <w:r w:rsidR="007823F1">
        <w:rPr>
          <w:lang w:val="en-US"/>
        </w:rPr>
        <w:t xml:space="preserve"> from UE perspective. </w:t>
      </w:r>
      <w:r w:rsidR="0072037E">
        <w:rPr>
          <w:lang w:val="en-US"/>
        </w:rPr>
        <w:t>In other word, L1 measurement result cannot be obtained when the frequency of the tar</w:t>
      </w:r>
      <w:r w:rsidR="00310BE4">
        <w:rPr>
          <w:lang w:val="en-US"/>
        </w:rPr>
        <w:t xml:space="preserve">get cell is different </w:t>
      </w:r>
      <w:r w:rsidR="008D2B8F">
        <w:rPr>
          <w:lang w:val="en-US"/>
        </w:rPr>
        <w:t xml:space="preserve">from any of UE configured cells. </w:t>
      </w:r>
      <w:r w:rsidR="007B050D">
        <w:rPr>
          <w:lang w:val="en-US"/>
        </w:rPr>
        <w:t xml:space="preserve">Without inter-frequency L1 measurement, there is a risk that Rel-18 L1/L2 mobility </w:t>
      </w:r>
      <w:r w:rsidR="002604BE">
        <w:rPr>
          <w:lang w:val="en-US"/>
        </w:rPr>
        <w:t xml:space="preserve">cannot support inter frequency </w:t>
      </w:r>
      <w:r w:rsidR="0046215D">
        <w:rPr>
          <w:lang w:val="en-US"/>
        </w:rPr>
        <w:t>scenarios</w:t>
      </w:r>
      <w:r w:rsidR="00A65901">
        <w:rPr>
          <w:lang w:val="en-US"/>
        </w:rPr>
        <w:t xml:space="preserve">. Although </w:t>
      </w:r>
      <w:r w:rsidR="002860A3">
        <w:rPr>
          <w:lang w:val="en-US"/>
        </w:rPr>
        <w:t xml:space="preserve">some </w:t>
      </w:r>
      <w:r w:rsidR="00A65901">
        <w:rPr>
          <w:lang w:val="en-US"/>
        </w:rPr>
        <w:t xml:space="preserve">RAN1 spec </w:t>
      </w:r>
      <w:r w:rsidR="002860A3">
        <w:rPr>
          <w:lang w:val="en-US"/>
        </w:rPr>
        <w:t>impact</w:t>
      </w:r>
      <w:r w:rsidR="00A04C4F">
        <w:rPr>
          <w:lang w:val="en-US"/>
        </w:rPr>
        <w:t>s (at least for TS38.215)</w:t>
      </w:r>
      <w:r w:rsidR="002860A3">
        <w:rPr>
          <w:lang w:val="en-US"/>
        </w:rPr>
        <w:t xml:space="preserve"> </w:t>
      </w:r>
      <w:r w:rsidR="00A04C4F">
        <w:rPr>
          <w:lang w:val="en-US"/>
        </w:rPr>
        <w:t>are</w:t>
      </w:r>
      <w:r w:rsidR="00A65901">
        <w:rPr>
          <w:lang w:val="en-US"/>
        </w:rPr>
        <w:t xml:space="preserve"> foreseen </w:t>
      </w:r>
      <w:r w:rsidR="002860A3">
        <w:rPr>
          <w:lang w:val="en-US"/>
        </w:rPr>
        <w:t xml:space="preserve">to support inter-frequency scenario, we believe the decision </w:t>
      </w:r>
      <w:r w:rsidR="00D80065">
        <w:rPr>
          <w:lang w:val="en-US"/>
        </w:rPr>
        <w:t xml:space="preserve">should be </w:t>
      </w:r>
      <w:r w:rsidR="00A76BE9">
        <w:rPr>
          <w:lang w:val="en-US"/>
        </w:rPr>
        <w:t>made</w:t>
      </w:r>
      <w:r w:rsidR="00D80065">
        <w:rPr>
          <w:lang w:val="en-US"/>
        </w:rPr>
        <w:t xml:space="preserve"> in RAN2</w:t>
      </w:r>
      <w:r w:rsidR="0046215D">
        <w:rPr>
          <w:lang w:val="en-US"/>
        </w:rPr>
        <w:t xml:space="preserve"> and RAN4</w:t>
      </w:r>
      <w:r w:rsidR="00D80065">
        <w:rPr>
          <w:lang w:val="en-US"/>
        </w:rPr>
        <w:t xml:space="preserve"> to avoid the duplicated discussion among WGs</w:t>
      </w:r>
      <w:r w:rsidR="00193EAE">
        <w:rPr>
          <w:lang w:val="en-US"/>
        </w:rPr>
        <w:t xml:space="preserve"> and the major spec impacts exist for RAN4</w:t>
      </w:r>
      <w:r w:rsidR="00D80065">
        <w:rPr>
          <w:lang w:val="en-US"/>
        </w:rPr>
        <w:t xml:space="preserve">. </w:t>
      </w:r>
    </w:p>
    <w:p w14:paraId="0FA8878D" w14:textId="2F96F97C" w:rsidR="00150EAD" w:rsidRDefault="003841FE" w:rsidP="00150EAD">
      <w:pPr>
        <w:jc w:val="center"/>
        <w:rPr>
          <w:lang w:val="x-none"/>
        </w:rPr>
      </w:pPr>
      <w:r>
        <w:rPr>
          <w:noProof/>
          <w:lang w:val="x-none"/>
        </w:rPr>
        <w:lastRenderedPageBreak/>
        <w:drawing>
          <wp:inline distT="0" distB="0" distL="0" distR="0" wp14:anchorId="5FB41617" wp14:editId="6544738E">
            <wp:extent cx="5877732" cy="24288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1820" cy="2451226"/>
                    </a:xfrm>
                    <a:prstGeom prst="rect">
                      <a:avLst/>
                    </a:prstGeom>
                    <a:noFill/>
                    <a:ln>
                      <a:noFill/>
                    </a:ln>
                  </pic:spPr>
                </pic:pic>
              </a:graphicData>
            </a:graphic>
          </wp:inline>
        </w:drawing>
      </w:r>
    </w:p>
    <w:p w14:paraId="4DEDE1A3" w14:textId="0E11F252" w:rsidR="003841FE" w:rsidRDefault="003841FE" w:rsidP="00781ED5">
      <w:pPr>
        <w:pStyle w:val="af7"/>
      </w:pPr>
      <w:r>
        <w:rPr>
          <w:rFonts w:hint="eastAsia"/>
        </w:rPr>
        <w:t>F</w:t>
      </w:r>
      <w:r>
        <w:t>igure 1</w:t>
      </w:r>
      <w:r w:rsidR="003A2337">
        <w:t>.</w:t>
      </w:r>
      <w:r w:rsidR="00990C99">
        <w:t xml:space="preserve"> Supported cases for L1 measurement in Rel-17</w:t>
      </w:r>
    </w:p>
    <w:p w14:paraId="055799C7" w14:textId="44B3FA6B" w:rsidR="000968E0" w:rsidRPr="00C8509B" w:rsidRDefault="000968E0" w:rsidP="000968E0">
      <w:pPr>
        <w:rPr>
          <w:b/>
          <w:bCs/>
          <w:u w:val="single"/>
          <w:lang w:val="x-none"/>
        </w:rPr>
      </w:pPr>
      <w:bookmarkStart w:id="6" w:name="O2_2"/>
      <w:r w:rsidRPr="00C8509B">
        <w:rPr>
          <w:b/>
          <w:bCs/>
          <w:u w:val="single"/>
          <w:lang w:val="x-none"/>
        </w:rPr>
        <w:t xml:space="preserve">Observation </w:t>
      </w:r>
      <w:r w:rsidR="00A438E8" w:rsidRPr="00C8509B">
        <w:rPr>
          <w:b/>
          <w:bCs/>
          <w:u w:val="single"/>
          <w:lang w:val="x-none"/>
        </w:rPr>
        <w:t>2</w:t>
      </w:r>
      <w:r w:rsidR="003E5BB3" w:rsidRPr="00C8509B">
        <w:rPr>
          <w:b/>
          <w:bCs/>
          <w:u w:val="single"/>
          <w:lang w:val="x-none"/>
        </w:rPr>
        <w:t>-</w:t>
      </w:r>
      <w:r w:rsidR="00453136" w:rsidRPr="00C8509B">
        <w:rPr>
          <w:b/>
          <w:bCs/>
          <w:u w:val="single"/>
          <w:lang w:val="x-none"/>
        </w:rPr>
        <w:t>2</w:t>
      </w:r>
    </w:p>
    <w:p w14:paraId="204E488D" w14:textId="100F4658" w:rsidR="00CC52E5" w:rsidRPr="00CC52E5" w:rsidRDefault="004863E2" w:rsidP="00916B2B">
      <w:pPr>
        <w:pStyle w:val="Proposal-Observation"/>
        <w:spacing w:after="100"/>
        <w:ind w:left="660" w:right="240"/>
      </w:pPr>
      <w:r>
        <w:t xml:space="preserve">Depending on RAN2 decision on the </w:t>
      </w:r>
      <w:r w:rsidR="00014F37">
        <w:t>necessity and RAN4 decision on the technical feasibility</w:t>
      </w:r>
      <w:r>
        <w:t>, t</w:t>
      </w:r>
      <w:r w:rsidR="00732F39">
        <w:t xml:space="preserve">he L1 measurement mechanisms needs to be extended to support inter-frequency </w:t>
      </w:r>
      <w:r w:rsidR="003A0D4E">
        <w:t>aspects</w:t>
      </w:r>
    </w:p>
    <w:bookmarkEnd w:id="6"/>
    <w:p w14:paraId="1DF9DEE4" w14:textId="2347EA39" w:rsidR="00781ED5" w:rsidRPr="00781ED5" w:rsidRDefault="00781ED5" w:rsidP="00C45FD8">
      <w:r>
        <w:t xml:space="preserve">Given the </w:t>
      </w:r>
      <w:r w:rsidR="00C45FD8">
        <w:t xml:space="preserve">observations </w:t>
      </w:r>
      <w:r w:rsidR="00DD3946">
        <w:t>in this subsection</w:t>
      </w:r>
      <w:r w:rsidR="00C45FD8">
        <w:t xml:space="preserve">, our proposals </w:t>
      </w:r>
      <w:r w:rsidR="004E10EF">
        <w:t xml:space="preserve">can be made as follows. </w:t>
      </w:r>
    </w:p>
    <w:p w14:paraId="6A2558A1" w14:textId="0C397F4A" w:rsidR="00150EAD" w:rsidRPr="00C8509B" w:rsidRDefault="00A438E8" w:rsidP="00150EAD">
      <w:pPr>
        <w:pStyle w:val="Proposal-Observation"/>
        <w:numPr>
          <w:ilvl w:val="0"/>
          <w:numId w:val="0"/>
        </w:numPr>
        <w:ind w:left="186" w:right="240" w:hanging="186"/>
        <w:rPr>
          <w:i w:val="0"/>
          <w:iCs/>
          <w:u w:val="single"/>
          <w:lang w:eastAsia="ja-JP"/>
        </w:rPr>
      </w:pPr>
      <w:bookmarkStart w:id="7" w:name="P2"/>
      <w:r w:rsidRPr="00C8509B">
        <w:rPr>
          <w:rFonts w:hint="eastAsia"/>
          <w:i w:val="0"/>
          <w:iCs/>
          <w:u w:val="single"/>
          <w:lang w:eastAsia="ja-JP"/>
        </w:rPr>
        <w:t>P</w:t>
      </w:r>
      <w:r w:rsidRPr="00C8509B">
        <w:rPr>
          <w:i w:val="0"/>
          <w:iCs/>
          <w:u w:val="single"/>
          <w:lang w:eastAsia="ja-JP"/>
        </w:rPr>
        <w:t>roposal 2</w:t>
      </w:r>
    </w:p>
    <w:p w14:paraId="071489C8" w14:textId="32E12CB6" w:rsidR="00A438E8" w:rsidRPr="003A0D4E" w:rsidRDefault="00A438E8" w:rsidP="003A0D4E">
      <w:pPr>
        <w:pStyle w:val="Proposal-Observation"/>
        <w:ind w:left="660" w:right="240"/>
      </w:pPr>
      <w:r w:rsidRPr="003A0D4E">
        <w:rPr>
          <w:rFonts w:hint="eastAsia"/>
        </w:rPr>
        <w:t xml:space="preserve">Consider the following as a potential Rel-18 work area on L1 beam measurement </w:t>
      </w:r>
    </w:p>
    <w:p w14:paraId="713F62C7" w14:textId="3C21CC7B" w:rsidR="004E476D" w:rsidRPr="003A0D4E" w:rsidRDefault="004E476D" w:rsidP="003A0D4E">
      <w:pPr>
        <w:pStyle w:val="Proposal-Observation"/>
        <w:numPr>
          <w:ilvl w:val="1"/>
          <w:numId w:val="8"/>
        </w:numPr>
        <w:ind w:leftChars="0" w:right="240"/>
      </w:pPr>
      <w:r w:rsidRPr="003A0D4E">
        <w:rPr>
          <w:rFonts w:hint="eastAsia"/>
        </w:rPr>
        <w:t>L3</w:t>
      </w:r>
      <w:r w:rsidRPr="003A0D4E">
        <w:t xml:space="preserve"> and/or </w:t>
      </w:r>
      <w:r w:rsidRPr="003A0D4E">
        <w:rPr>
          <w:rFonts w:hint="eastAsia"/>
        </w:rPr>
        <w:t>cell level Filtered beam measurement/reporting to avoid ping-pong</w:t>
      </w:r>
    </w:p>
    <w:p w14:paraId="27BD70B1" w14:textId="60710134" w:rsidR="004E476D" w:rsidRDefault="004E476D" w:rsidP="00916B2B">
      <w:pPr>
        <w:pStyle w:val="Proposal-Observation"/>
        <w:numPr>
          <w:ilvl w:val="2"/>
          <w:numId w:val="8"/>
        </w:numPr>
        <w:ind w:leftChars="0" w:right="240"/>
      </w:pPr>
      <w:r w:rsidRPr="003A0D4E">
        <w:rPr>
          <w:rFonts w:hint="eastAsia"/>
        </w:rPr>
        <w:t>Need discussion if ping-pong is really an issue for L1/L2 mobility</w:t>
      </w:r>
      <w:r w:rsidR="00DB5D94" w:rsidRPr="003A0D4E">
        <w:t xml:space="preserve">, given the interruption </w:t>
      </w:r>
      <w:r w:rsidR="00C1694C" w:rsidRPr="003A0D4E">
        <w:t xml:space="preserve">time is expected to be much smaller </w:t>
      </w:r>
      <w:r w:rsidR="00916E0C">
        <w:t>than that of L3</w:t>
      </w:r>
    </w:p>
    <w:p w14:paraId="243E42B5" w14:textId="0AB0E474" w:rsidR="00A22C97" w:rsidRPr="003A0D4E" w:rsidRDefault="00A22C97" w:rsidP="00CF4DA2">
      <w:pPr>
        <w:pStyle w:val="Proposal-Observation"/>
        <w:numPr>
          <w:ilvl w:val="2"/>
          <w:numId w:val="8"/>
        </w:numPr>
        <w:ind w:leftChars="0" w:right="240"/>
      </w:pPr>
      <w:r>
        <w:rPr>
          <w:rFonts w:eastAsiaTheme="minorEastAsia"/>
          <w:lang w:eastAsia="ja-JP"/>
        </w:rPr>
        <w:t>The decision shall be aligned with RAN2, thus RAN1 can wait for RAN2 LS</w:t>
      </w:r>
    </w:p>
    <w:p w14:paraId="3D6F2001" w14:textId="3959DF17" w:rsidR="003A0D4E" w:rsidRDefault="0018263F" w:rsidP="0018263F">
      <w:pPr>
        <w:pStyle w:val="Proposal-Observation"/>
        <w:numPr>
          <w:ilvl w:val="1"/>
          <w:numId w:val="8"/>
        </w:numPr>
        <w:ind w:leftChars="0" w:right="240"/>
      </w:pPr>
      <w:r>
        <w:t>Support of inter-frequency L1 measurements</w:t>
      </w:r>
    </w:p>
    <w:p w14:paraId="7517E5FE" w14:textId="276F8AB4" w:rsidR="00DA44ED" w:rsidRPr="00515032" w:rsidRDefault="002018A3" w:rsidP="00DA44ED">
      <w:pPr>
        <w:pStyle w:val="Proposal-Observation"/>
        <w:numPr>
          <w:ilvl w:val="2"/>
          <w:numId w:val="8"/>
        </w:numPr>
        <w:ind w:leftChars="0" w:right="240"/>
      </w:pPr>
      <w:r>
        <w:rPr>
          <w:rFonts w:eastAsiaTheme="minorEastAsia"/>
          <w:lang w:eastAsia="ja-JP"/>
        </w:rPr>
        <w:t xml:space="preserve">It is up to RAN2 whether this scenario is supported </w:t>
      </w:r>
      <w:r w:rsidR="006937FE">
        <w:rPr>
          <w:rFonts w:eastAsiaTheme="minorEastAsia"/>
          <w:lang w:eastAsia="ja-JP"/>
        </w:rPr>
        <w:t xml:space="preserve">in Rel-18 </w:t>
      </w:r>
      <w:r>
        <w:rPr>
          <w:rFonts w:eastAsiaTheme="minorEastAsia"/>
          <w:lang w:eastAsia="ja-JP"/>
        </w:rPr>
        <w:t>or not</w:t>
      </w:r>
    </w:p>
    <w:p w14:paraId="7FA3D5EB" w14:textId="7245A0DF" w:rsidR="00515032" w:rsidRPr="003A0D4E" w:rsidRDefault="00515032" w:rsidP="00DA44ED">
      <w:pPr>
        <w:pStyle w:val="Proposal-Observation"/>
        <w:numPr>
          <w:ilvl w:val="2"/>
          <w:numId w:val="8"/>
        </w:numPr>
        <w:ind w:leftChars="0" w:right="240"/>
      </w:pPr>
      <w:r>
        <w:rPr>
          <w:rFonts w:eastAsiaTheme="minorEastAsia" w:hint="eastAsia"/>
          <w:lang w:eastAsia="ja-JP"/>
        </w:rPr>
        <w:t>R</w:t>
      </w:r>
      <w:r>
        <w:rPr>
          <w:rFonts w:eastAsiaTheme="minorEastAsia"/>
          <w:lang w:eastAsia="ja-JP"/>
        </w:rPr>
        <w:t xml:space="preserve">AN1 can discuss the potential </w:t>
      </w:r>
      <w:r w:rsidR="006937FE">
        <w:rPr>
          <w:rFonts w:eastAsiaTheme="minorEastAsia"/>
          <w:lang w:eastAsia="ja-JP"/>
        </w:rPr>
        <w:t>spec impact until RAN</w:t>
      </w:r>
      <w:r w:rsidR="00B0229D">
        <w:rPr>
          <w:rFonts w:eastAsiaTheme="minorEastAsia"/>
          <w:lang w:eastAsia="ja-JP"/>
        </w:rPr>
        <w:t>2</w:t>
      </w:r>
      <w:r w:rsidR="006937FE">
        <w:rPr>
          <w:rFonts w:eastAsiaTheme="minorEastAsia"/>
          <w:lang w:eastAsia="ja-JP"/>
        </w:rPr>
        <w:t xml:space="preserve"> decision is made</w:t>
      </w:r>
    </w:p>
    <w:bookmarkEnd w:id="7"/>
    <w:p w14:paraId="44158344" w14:textId="05E04C67" w:rsidR="00F67F3E" w:rsidRDefault="00F67F3E" w:rsidP="00F67F3E">
      <w:pPr>
        <w:pStyle w:val="20"/>
      </w:pPr>
      <w:r>
        <w:t>L1 beam reporting</w:t>
      </w:r>
    </w:p>
    <w:p w14:paraId="3C5496E2" w14:textId="02462415" w:rsidR="00F23B37" w:rsidRDefault="000150D0" w:rsidP="00C8509B">
      <w:pPr>
        <w:rPr>
          <w:lang w:val="x-none"/>
        </w:rPr>
      </w:pPr>
      <w:r>
        <w:rPr>
          <w:lang w:val="x-none"/>
        </w:rPr>
        <w:t xml:space="preserve">One leftover issue from Rel-17 is event trigger report for L1 measurement. The </w:t>
      </w:r>
      <w:r w:rsidR="008A423B">
        <w:rPr>
          <w:lang w:val="x-none"/>
        </w:rPr>
        <w:t>same idea</w:t>
      </w:r>
      <w:r>
        <w:rPr>
          <w:lang w:val="x-none"/>
        </w:rPr>
        <w:t xml:space="preserve"> has been </w:t>
      </w:r>
      <w:r w:rsidR="009339D5">
        <w:rPr>
          <w:lang w:val="x-none"/>
        </w:rPr>
        <w:t xml:space="preserve">has </w:t>
      </w:r>
      <w:r>
        <w:rPr>
          <w:lang w:val="x-none"/>
        </w:rPr>
        <w:t xml:space="preserve">used </w:t>
      </w:r>
      <w:r w:rsidR="00197457">
        <w:rPr>
          <w:lang w:val="x-none"/>
        </w:rPr>
        <w:t>in 3GPP technologies</w:t>
      </w:r>
      <w:r w:rsidR="00A14682">
        <w:rPr>
          <w:lang w:val="x-none"/>
        </w:rPr>
        <w:t xml:space="preserve"> but not adopted for</w:t>
      </w:r>
      <w:r w:rsidR="00815550">
        <w:rPr>
          <w:lang w:val="x-none"/>
        </w:rPr>
        <w:t xml:space="preserve"> ICBM</w:t>
      </w:r>
      <w:r w:rsidR="00197457">
        <w:rPr>
          <w:lang w:val="x-none"/>
        </w:rPr>
        <w:t>. The potential benefit of event trigger is to reduce the overhead</w:t>
      </w:r>
      <w:r w:rsidR="006B6397">
        <w:rPr>
          <w:lang w:val="x-none"/>
        </w:rPr>
        <w:t xml:space="preserve"> by avoiding unne</w:t>
      </w:r>
      <w:r w:rsidR="00815550">
        <w:rPr>
          <w:lang w:val="x-none"/>
        </w:rPr>
        <w:t xml:space="preserve">cessary reporting because </w:t>
      </w:r>
      <w:r w:rsidR="006E7497">
        <w:rPr>
          <w:lang w:val="x-none"/>
        </w:rPr>
        <w:t xml:space="preserve">the report itself is not so useful as long as </w:t>
      </w:r>
      <w:r w:rsidR="00686B9F">
        <w:rPr>
          <w:lang w:val="x-none"/>
        </w:rPr>
        <w:t xml:space="preserve">the quality of </w:t>
      </w:r>
      <w:r w:rsidR="00F43005">
        <w:rPr>
          <w:lang w:val="x-none"/>
        </w:rPr>
        <w:t>the serving beam</w:t>
      </w:r>
      <w:r w:rsidR="00686B9F">
        <w:rPr>
          <w:lang w:val="x-none"/>
        </w:rPr>
        <w:t xml:space="preserve"> is good enough. </w:t>
      </w:r>
      <w:r w:rsidR="00A236E1">
        <w:rPr>
          <w:lang w:val="x-none"/>
        </w:rPr>
        <w:t xml:space="preserve">Therefore, RAN1 can </w:t>
      </w:r>
      <w:r w:rsidR="00E01DA6">
        <w:rPr>
          <w:lang w:val="x-none"/>
        </w:rPr>
        <w:t>firstly</w:t>
      </w:r>
      <w:r w:rsidR="00A236E1">
        <w:rPr>
          <w:lang w:val="x-none"/>
        </w:rPr>
        <w:t xml:space="preserve"> </w:t>
      </w:r>
      <w:r w:rsidR="00E01DA6">
        <w:rPr>
          <w:lang w:val="x-none"/>
        </w:rPr>
        <w:t xml:space="preserve">discuss </w:t>
      </w:r>
      <w:r w:rsidR="00A236E1">
        <w:rPr>
          <w:lang w:val="x-none"/>
        </w:rPr>
        <w:t>whether to specify or not</w:t>
      </w:r>
      <w:r w:rsidR="00562F5C">
        <w:rPr>
          <w:lang w:val="x-none"/>
        </w:rPr>
        <w:t xml:space="preserve"> considering the necessity of this functionality for Rel-18 new scenarios</w:t>
      </w:r>
      <w:r w:rsidR="00112FBE">
        <w:rPr>
          <w:lang w:val="x-none"/>
        </w:rPr>
        <w:t>, then go to the specification work</w:t>
      </w:r>
      <w:r w:rsidR="00562F5C">
        <w:rPr>
          <w:lang w:val="x-none"/>
        </w:rPr>
        <w:t xml:space="preserve">. </w:t>
      </w:r>
      <w:r w:rsidR="001107AA">
        <w:rPr>
          <w:lang w:val="x-none"/>
        </w:rPr>
        <w:t xml:space="preserve">If </w:t>
      </w:r>
      <w:r w:rsidR="00BA3E8A">
        <w:rPr>
          <w:lang w:val="x-none"/>
        </w:rPr>
        <w:t xml:space="preserve">RAN1 agrees to support </w:t>
      </w:r>
      <w:r w:rsidR="001107AA">
        <w:rPr>
          <w:lang w:val="x-none"/>
        </w:rPr>
        <w:t>event trigger beam reporting</w:t>
      </w:r>
      <w:r w:rsidR="00BA3E8A">
        <w:rPr>
          <w:lang w:val="x-none"/>
        </w:rPr>
        <w:t xml:space="preserve">, </w:t>
      </w:r>
      <w:r w:rsidR="001107AA">
        <w:rPr>
          <w:lang w:val="x-none"/>
        </w:rPr>
        <w:t xml:space="preserve">we should define the exact </w:t>
      </w:r>
      <w:r w:rsidR="001107AA">
        <w:rPr>
          <w:lang w:val="x-none"/>
        </w:rPr>
        <w:lastRenderedPageBreak/>
        <w:t>event</w:t>
      </w:r>
      <w:r w:rsidR="008946B3">
        <w:rPr>
          <w:lang w:val="x-none"/>
        </w:rPr>
        <w:t>(s)</w:t>
      </w:r>
      <w:r w:rsidR="001107AA">
        <w:rPr>
          <w:lang w:val="x-none"/>
        </w:rPr>
        <w:t xml:space="preserve"> </w:t>
      </w:r>
      <w:r w:rsidR="007B5AB2">
        <w:rPr>
          <w:lang w:val="x-none"/>
        </w:rPr>
        <w:t>to commence the reporting</w:t>
      </w:r>
      <w:r w:rsidR="00836C4C">
        <w:rPr>
          <w:lang w:val="x-none"/>
        </w:rPr>
        <w:t xml:space="preserve">, e.g. similar event defined </w:t>
      </w:r>
      <w:r w:rsidR="002126B6">
        <w:rPr>
          <w:lang w:val="x-none"/>
        </w:rPr>
        <w:t xml:space="preserve">in TS38.331 such as A1 A2 </w:t>
      </w:r>
      <w:r w:rsidR="00E1724B">
        <w:rPr>
          <w:lang w:val="x-none"/>
        </w:rPr>
        <w:t>…</w:t>
      </w:r>
      <w:r w:rsidR="002126B6">
        <w:rPr>
          <w:lang w:val="x-none"/>
        </w:rPr>
        <w:t>, UE autonomous initiation</w:t>
      </w:r>
      <w:r w:rsidR="00631526">
        <w:rPr>
          <w:lang w:val="x-none"/>
        </w:rPr>
        <w:t xml:space="preserve"> </w:t>
      </w:r>
      <w:r w:rsidR="00E1724B">
        <w:rPr>
          <w:lang w:val="x-none"/>
        </w:rPr>
        <w:t>etc.</w:t>
      </w:r>
      <w:r w:rsidR="007B5AB2">
        <w:rPr>
          <w:lang w:val="x-none"/>
        </w:rPr>
        <w:t xml:space="preserve">. </w:t>
      </w:r>
      <w:r w:rsidR="000370C6">
        <w:rPr>
          <w:lang w:val="x-none"/>
        </w:rPr>
        <w:t xml:space="preserve">In addition, it is also needed to define a UE </w:t>
      </w:r>
      <w:r w:rsidR="007171BD">
        <w:rPr>
          <w:lang w:val="x-none"/>
        </w:rPr>
        <w:t>behavior</w:t>
      </w:r>
      <w:r w:rsidR="000370C6">
        <w:rPr>
          <w:lang w:val="x-none"/>
        </w:rPr>
        <w:t xml:space="preserve"> when/how to start/stop the reporting</w:t>
      </w:r>
      <w:r w:rsidR="00B7462B">
        <w:rPr>
          <w:lang w:val="x-none"/>
        </w:rPr>
        <w:t xml:space="preserve"> including the determination of report container</w:t>
      </w:r>
      <w:r w:rsidR="000370C6">
        <w:rPr>
          <w:lang w:val="x-none"/>
        </w:rPr>
        <w:t xml:space="preserve">. </w:t>
      </w:r>
    </w:p>
    <w:p w14:paraId="744F46A0" w14:textId="65F2C002" w:rsidR="000B5000" w:rsidRPr="000B5000" w:rsidRDefault="000B5000" w:rsidP="00C8509B">
      <w:pPr>
        <w:rPr>
          <w:b/>
          <w:bCs/>
          <w:u w:val="single"/>
          <w:lang w:val="x-none"/>
        </w:rPr>
      </w:pPr>
      <w:bookmarkStart w:id="8" w:name="O3_1"/>
      <w:r w:rsidRPr="000B5000">
        <w:rPr>
          <w:rFonts w:hint="eastAsia"/>
          <w:b/>
          <w:bCs/>
          <w:u w:val="single"/>
          <w:lang w:val="x-none"/>
        </w:rPr>
        <w:t>O</w:t>
      </w:r>
      <w:r w:rsidRPr="000B5000">
        <w:rPr>
          <w:b/>
          <w:bCs/>
          <w:u w:val="single"/>
          <w:lang w:val="x-none"/>
        </w:rPr>
        <w:t>bservation 3-1</w:t>
      </w:r>
    </w:p>
    <w:p w14:paraId="2CBD0CDB" w14:textId="10A42456" w:rsidR="000B5000" w:rsidRDefault="00F30E6B" w:rsidP="00F30E6B">
      <w:pPr>
        <w:pStyle w:val="Proposal-Observation"/>
        <w:ind w:left="660" w:right="240"/>
      </w:pPr>
      <w:r>
        <w:rPr>
          <w:lang w:eastAsia="ja-JP"/>
        </w:rPr>
        <w:t xml:space="preserve">Event trigger </w:t>
      </w:r>
      <w:r w:rsidR="00D257CF">
        <w:rPr>
          <w:lang w:eastAsia="ja-JP"/>
        </w:rPr>
        <w:t xml:space="preserve">report for L1 measurement </w:t>
      </w:r>
      <w:r w:rsidR="006746C8">
        <w:rPr>
          <w:lang w:eastAsia="ja-JP"/>
        </w:rPr>
        <w:t>can help to reduce/</w:t>
      </w:r>
      <w:r w:rsidR="0087454E">
        <w:rPr>
          <w:lang w:eastAsia="ja-JP"/>
        </w:rPr>
        <w:t xml:space="preserve">avoid the waste of </w:t>
      </w:r>
      <w:r w:rsidR="006746C8">
        <w:rPr>
          <w:lang w:eastAsia="ja-JP"/>
        </w:rPr>
        <w:t>UL feedback resource</w:t>
      </w:r>
      <w:r w:rsidR="0087454E">
        <w:rPr>
          <w:lang w:eastAsia="ja-JP"/>
        </w:rPr>
        <w:t>s</w:t>
      </w:r>
    </w:p>
    <w:p w14:paraId="363B1325" w14:textId="49B8832C" w:rsidR="006746C8" w:rsidRDefault="00E47B32" w:rsidP="006746C8">
      <w:pPr>
        <w:pStyle w:val="Proposal-Observation"/>
        <w:numPr>
          <w:ilvl w:val="1"/>
          <w:numId w:val="8"/>
        </w:numPr>
        <w:ind w:leftChars="0" w:right="240"/>
      </w:pPr>
      <w:r>
        <w:rPr>
          <w:lang w:eastAsia="ja-JP"/>
        </w:rPr>
        <w:t>RAN1 needs discussion whether this is essential or optimization</w:t>
      </w:r>
      <w:r w:rsidR="00635F6D">
        <w:rPr>
          <w:lang w:eastAsia="ja-JP"/>
        </w:rPr>
        <w:t xml:space="preserve"> for Rel-18 scenarios</w:t>
      </w:r>
    </w:p>
    <w:p w14:paraId="00DC700D" w14:textId="0412BA28" w:rsidR="00E47B32" w:rsidRDefault="00A57EC7" w:rsidP="006746C8">
      <w:pPr>
        <w:pStyle w:val="Proposal-Observation"/>
        <w:numPr>
          <w:ilvl w:val="1"/>
          <w:numId w:val="8"/>
        </w:numPr>
        <w:ind w:leftChars="0" w:right="240"/>
      </w:pPr>
      <w:r>
        <w:rPr>
          <w:rFonts w:hint="eastAsia"/>
          <w:lang w:eastAsia="ja-JP"/>
        </w:rPr>
        <w:t>I</w:t>
      </w:r>
      <w:r>
        <w:rPr>
          <w:lang w:eastAsia="ja-JP"/>
        </w:rPr>
        <w:t xml:space="preserve">f specified, exact definition of event(s) and </w:t>
      </w:r>
      <w:r>
        <w:rPr>
          <w:lang w:val="x-none"/>
        </w:rPr>
        <w:t xml:space="preserve">UE behavior when/how to start/stop the reporting need to be </w:t>
      </w:r>
      <w:r w:rsidR="00AF5E7E">
        <w:rPr>
          <w:lang w:val="x-none"/>
        </w:rPr>
        <w:t>determined</w:t>
      </w:r>
    </w:p>
    <w:bookmarkEnd w:id="8"/>
    <w:p w14:paraId="661AFFD9" w14:textId="4C003F76" w:rsidR="000B5000" w:rsidRPr="00443540" w:rsidRDefault="00237A0F" w:rsidP="00C8509B">
      <w:pPr>
        <w:rPr>
          <w:highlight w:val="yellow"/>
        </w:rPr>
      </w:pPr>
      <w:r>
        <w:rPr>
          <w:rFonts w:hint="eastAsia"/>
          <w:lang w:val="x-none"/>
        </w:rPr>
        <w:t>O</w:t>
      </w:r>
      <w:r>
        <w:rPr>
          <w:lang w:val="x-none"/>
        </w:rPr>
        <w:t xml:space="preserve">ther area </w:t>
      </w:r>
      <w:r w:rsidR="00406FEC">
        <w:rPr>
          <w:lang w:val="x-none"/>
        </w:rPr>
        <w:t>requiring</w:t>
      </w:r>
      <w:r>
        <w:rPr>
          <w:lang w:val="x-none"/>
        </w:rPr>
        <w:t xml:space="preserve"> RAN1 discussion is</w:t>
      </w:r>
      <w:r w:rsidR="007473E1">
        <w:rPr>
          <w:lang w:val="x-none"/>
        </w:rPr>
        <w:t xml:space="preserve"> the optimization </w:t>
      </w:r>
      <w:r w:rsidR="008848F5">
        <w:rPr>
          <w:lang w:val="x-none"/>
        </w:rPr>
        <w:t>taking into account</w:t>
      </w:r>
      <w:r w:rsidR="007473E1">
        <w:rPr>
          <w:lang w:val="x-none"/>
        </w:rPr>
        <w:t xml:space="preserve"> </w:t>
      </w:r>
      <w:r w:rsidRPr="00237A0F">
        <w:rPr>
          <w:rFonts w:hint="eastAsia"/>
        </w:rPr>
        <w:t>inter</w:t>
      </w:r>
      <w:r w:rsidR="00140310">
        <w:t>/</w:t>
      </w:r>
      <w:r w:rsidRPr="00237A0F">
        <w:rPr>
          <w:rFonts w:hint="eastAsia"/>
        </w:rPr>
        <w:t xml:space="preserve">cross-frequency </w:t>
      </w:r>
      <w:r w:rsidR="008848F5">
        <w:t>aspects</w:t>
      </w:r>
      <w:r>
        <w:t xml:space="preserve">. </w:t>
      </w:r>
      <w:r w:rsidR="00406FEC">
        <w:t>P</w:t>
      </w:r>
      <w:r w:rsidR="00366D3F">
        <w:t>re-Rel-18 specifications</w:t>
      </w:r>
      <w:r w:rsidR="005C71A6">
        <w:t xml:space="preserve"> support b</w:t>
      </w:r>
      <w:r w:rsidR="00F76CEA">
        <w:t>oth group</w:t>
      </w:r>
      <w:r w:rsidR="005C71A6">
        <w:t>-</w:t>
      </w:r>
      <w:r w:rsidR="00F76CEA">
        <w:t>based and non-group</w:t>
      </w:r>
      <w:r w:rsidR="005C71A6">
        <w:t>-</w:t>
      </w:r>
      <w:r w:rsidR="00F76CEA">
        <w:t>based CSI report</w:t>
      </w:r>
      <w:r w:rsidR="009F0421">
        <w:t>, and non-group based</w:t>
      </w:r>
      <w:r w:rsidR="00382B08">
        <w:t>-r</w:t>
      </w:r>
      <w:r w:rsidR="009F0421">
        <w:t xml:space="preserve">eporting supports </w:t>
      </w:r>
      <w:r w:rsidR="00925F53">
        <w:t xml:space="preserve">RSRP reports for </w:t>
      </w:r>
      <w:r w:rsidR="009F0421">
        <w:t>non-serving cell</w:t>
      </w:r>
      <w:r w:rsidR="00444334">
        <w:t>s</w:t>
      </w:r>
      <w:r w:rsidR="005C71A6">
        <w:t xml:space="preserve">. </w:t>
      </w:r>
      <w:r w:rsidR="005C71A6" w:rsidRPr="007E5865">
        <w:t xml:space="preserve">This </w:t>
      </w:r>
      <w:r w:rsidR="001E4CFA" w:rsidRPr="007E5865">
        <w:t>mechanism may</w:t>
      </w:r>
      <w:r w:rsidR="00470DD2" w:rsidRPr="007E5865">
        <w:t xml:space="preserve"> not</w:t>
      </w:r>
      <w:r w:rsidR="001E4CFA" w:rsidRPr="007E5865">
        <w:t xml:space="preserve"> be </w:t>
      </w:r>
      <w:r w:rsidR="00470DD2" w:rsidRPr="007E5865">
        <w:t>optimum</w:t>
      </w:r>
      <w:r w:rsidR="00547BED" w:rsidRPr="007E5865">
        <w:t xml:space="preserve"> considering multi-frequency aspect</w:t>
      </w:r>
      <w:r w:rsidR="001E4CFA" w:rsidRPr="007E5865">
        <w:t>.</w:t>
      </w:r>
      <w:r w:rsidR="002E1075" w:rsidRPr="007E5865">
        <w:t xml:space="preserve"> In beam management</w:t>
      </w:r>
      <w:r w:rsidR="00470DD2" w:rsidRPr="007E5865">
        <w:t xml:space="preserve"> for </w:t>
      </w:r>
      <w:r w:rsidR="00443540" w:rsidRPr="007E5865">
        <w:t>intra-cell scenario</w:t>
      </w:r>
      <w:r w:rsidR="002E1075" w:rsidRPr="007E5865">
        <w:t>, RSRP is basically sufficient</w:t>
      </w:r>
      <w:r w:rsidR="00443540" w:rsidRPr="007E5865">
        <w:t xml:space="preserve">. However, </w:t>
      </w:r>
      <w:r w:rsidR="00A217A4" w:rsidRPr="007E5865">
        <w:t xml:space="preserve">if two cells with different frequency are compared, RSRP is not used but SINR </w:t>
      </w:r>
      <w:r w:rsidR="0047309C" w:rsidRPr="007E5865">
        <w:t>is</w:t>
      </w:r>
      <w:r w:rsidR="00A217A4" w:rsidRPr="007E5865">
        <w:t xml:space="preserve"> </w:t>
      </w:r>
      <w:r w:rsidR="00E7559E" w:rsidRPr="007E5865">
        <w:t>more appropriate</w:t>
      </w:r>
      <w:r w:rsidR="00443540" w:rsidRPr="007E5865">
        <w:t>.</w:t>
      </w:r>
      <w:r w:rsidR="00A217A4" w:rsidRPr="007E5865">
        <w:t xml:space="preserve"> In this sense,</w:t>
      </w:r>
      <w:r w:rsidR="00BD3E0B" w:rsidRPr="007E5865">
        <w:t xml:space="preserve"> there would be some room for optimization for L1 measurement reporting</w:t>
      </w:r>
      <w:r w:rsidR="00140931" w:rsidRPr="007E5865">
        <w:t xml:space="preserve"> to choose one best cell among multi-frequency/multi-cell circumstances</w:t>
      </w:r>
      <w:r w:rsidR="00BD3E0B" w:rsidRPr="007E5865">
        <w:t xml:space="preserve">. Otherwise, the UE is required to </w:t>
      </w:r>
      <w:r w:rsidR="00140931" w:rsidRPr="007E5865">
        <w:t xml:space="preserve">be configured with many </w:t>
      </w:r>
      <w:proofErr w:type="spellStart"/>
      <w:r w:rsidR="00140931" w:rsidRPr="007E5865">
        <w:t>reportConfig</w:t>
      </w:r>
      <w:r w:rsidR="007E5865" w:rsidRPr="007E5865">
        <w:t>s</w:t>
      </w:r>
      <w:proofErr w:type="spellEnd"/>
      <w:r w:rsidR="007E5865" w:rsidRPr="007E5865">
        <w:t xml:space="preserve"> to obtain sufficient measurement data by a </w:t>
      </w:r>
      <w:proofErr w:type="spellStart"/>
      <w:r w:rsidR="007E5865" w:rsidRPr="007E5865">
        <w:t>gNB</w:t>
      </w:r>
      <w:proofErr w:type="spellEnd"/>
      <w:r w:rsidR="007E5865" w:rsidRPr="007E5865">
        <w:t xml:space="preserve">, which is not good. </w:t>
      </w:r>
    </w:p>
    <w:p w14:paraId="095BEB56" w14:textId="2AEF2F9B" w:rsidR="000B5000" w:rsidRPr="000B5000" w:rsidRDefault="000B5000" w:rsidP="00C8509B">
      <w:pPr>
        <w:rPr>
          <w:b/>
          <w:bCs/>
          <w:u w:val="single"/>
          <w:lang w:val="x-none"/>
        </w:rPr>
      </w:pPr>
      <w:bookmarkStart w:id="9" w:name="O3_2"/>
      <w:r w:rsidRPr="000B5000">
        <w:rPr>
          <w:rFonts w:hint="eastAsia"/>
          <w:b/>
          <w:bCs/>
          <w:u w:val="single"/>
          <w:lang w:val="x-none"/>
        </w:rPr>
        <w:t>O</w:t>
      </w:r>
      <w:r w:rsidRPr="000B5000">
        <w:rPr>
          <w:b/>
          <w:bCs/>
          <w:u w:val="single"/>
          <w:lang w:val="x-none"/>
        </w:rPr>
        <w:t>bservation 3-2</w:t>
      </w:r>
    </w:p>
    <w:p w14:paraId="07268487" w14:textId="18A8B3E8" w:rsidR="00E55938" w:rsidRPr="00E55938" w:rsidRDefault="00E55938" w:rsidP="00E55938">
      <w:pPr>
        <w:pStyle w:val="Proposal-Observation"/>
        <w:ind w:left="660" w:right="240"/>
      </w:pPr>
      <w:r w:rsidRPr="00E55938">
        <w:rPr>
          <w:rFonts w:hint="eastAsia"/>
        </w:rPr>
        <w:t xml:space="preserve">Report optimization considering multi-frequency </w:t>
      </w:r>
      <w:r>
        <w:t xml:space="preserve">multi-cell </w:t>
      </w:r>
      <w:r w:rsidRPr="00E55938">
        <w:rPr>
          <w:rFonts w:hint="eastAsia"/>
        </w:rPr>
        <w:t>aspect</w:t>
      </w:r>
      <w:r w:rsidR="00F6309F">
        <w:t xml:space="preserve"> </w:t>
      </w:r>
      <w:r w:rsidR="001A071C">
        <w:t xml:space="preserve">can </w:t>
      </w:r>
      <w:r w:rsidR="00B819D2">
        <w:t xml:space="preserve">be considered </w:t>
      </w:r>
      <w:r w:rsidR="0041382D">
        <w:t>for Rel-18</w:t>
      </w:r>
    </w:p>
    <w:p w14:paraId="6BB6E8A9" w14:textId="15DC743B" w:rsidR="00E55938" w:rsidRDefault="00F76CEA" w:rsidP="00E55938">
      <w:pPr>
        <w:pStyle w:val="Proposal-Observation"/>
        <w:numPr>
          <w:ilvl w:val="1"/>
          <w:numId w:val="8"/>
        </w:numPr>
        <w:ind w:leftChars="0" w:right="240"/>
      </w:pPr>
      <w:r>
        <w:t>For non-</w:t>
      </w:r>
      <w:proofErr w:type="gramStart"/>
      <w:r>
        <w:t>group based</w:t>
      </w:r>
      <w:proofErr w:type="gramEnd"/>
      <w:r>
        <w:t xml:space="preserve"> report, </w:t>
      </w:r>
      <w:r w:rsidR="00E55938" w:rsidRPr="00E55938">
        <w:rPr>
          <w:rFonts w:hint="eastAsia"/>
        </w:rPr>
        <w:t xml:space="preserve">Rel-18 ICBM is optimized </w:t>
      </w:r>
      <w:r w:rsidR="00E90520">
        <w:t>to choose the best beam in a frequency (i.e. intra-frequency)</w:t>
      </w:r>
      <w:r w:rsidR="00E55938" w:rsidRPr="00E55938">
        <w:rPr>
          <w:rFonts w:hint="eastAsia"/>
        </w:rPr>
        <w:t xml:space="preserve"> while L1/L2 mobility </w:t>
      </w:r>
      <w:r w:rsidR="00025535">
        <w:t>requires</w:t>
      </w:r>
      <w:r w:rsidR="0041382D">
        <w:t xml:space="preserve"> </w:t>
      </w:r>
      <w:r w:rsidR="00AD62FF">
        <w:t xml:space="preserve">covering </w:t>
      </w:r>
      <w:r w:rsidR="00E55938" w:rsidRPr="00E55938">
        <w:rPr>
          <w:rFonts w:hint="eastAsia"/>
        </w:rPr>
        <w:t>different frequenc</w:t>
      </w:r>
      <w:r w:rsidR="00AD62FF">
        <w:t>ies</w:t>
      </w:r>
    </w:p>
    <w:p w14:paraId="454BA346" w14:textId="2CEA34C2" w:rsidR="00E55938" w:rsidRPr="00E55938" w:rsidRDefault="0068062E" w:rsidP="00E55938">
      <w:pPr>
        <w:pStyle w:val="Proposal-Observation"/>
        <w:numPr>
          <w:ilvl w:val="1"/>
          <w:numId w:val="8"/>
        </w:numPr>
        <w:ind w:leftChars="0" w:right="240"/>
      </w:pPr>
      <w:r>
        <w:rPr>
          <w:lang w:eastAsia="ja-JP"/>
        </w:rPr>
        <w:t xml:space="preserve">Rel-18 mechanism can be optimized </w:t>
      </w:r>
      <w:r w:rsidR="00D769F5">
        <w:rPr>
          <w:lang w:eastAsia="ja-JP"/>
        </w:rPr>
        <w:t>to find the best cell amongst all candidate cells in the same or different frequen</w:t>
      </w:r>
      <w:r w:rsidR="00AD62FF">
        <w:rPr>
          <w:lang w:eastAsia="ja-JP"/>
        </w:rPr>
        <w:t>cies</w:t>
      </w:r>
    </w:p>
    <w:bookmarkEnd w:id="9"/>
    <w:p w14:paraId="2EB50122" w14:textId="5DEDA865" w:rsidR="000B5000" w:rsidRPr="00781ED5" w:rsidRDefault="000B5000" w:rsidP="000B5000">
      <w:r>
        <w:t xml:space="preserve">Given the observations above, our proposals in this section can be made as follows. </w:t>
      </w:r>
    </w:p>
    <w:p w14:paraId="3B7E9FBC" w14:textId="00C5D840" w:rsidR="00453136" w:rsidRPr="00C8509B" w:rsidRDefault="00453136" w:rsidP="00453136">
      <w:pPr>
        <w:pStyle w:val="Proposal-Observation"/>
        <w:numPr>
          <w:ilvl w:val="0"/>
          <w:numId w:val="0"/>
        </w:numPr>
        <w:ind w:left="186" w:right="240" w:hanging="186"/>
        <w:rPr>
          <w:i w:val="0"/>
          <w:iCs/>
          <w:u w:val="single"/>
          <w:lang w:eastAsia="ja-JP"/>
        </w:rPr>
      </w:pPr>
      <w:bookmarkStart w:id="10" w:name="P3"/>
      <w:r w:rsidRPr="00C8509B">
        <w:rPr>
          <w:rFonts w:hint="eastAsia"/>
          <w:i w:val="0"/>
          <w:iCs/>
          <w:u w:val="single"/>
          <w:lang w:eastAsia="ja-JP"/>
        </w:rPr>
        <w:t>P</w:t>
      </w:r>
      <w:r w:rsidRPr="00C8509B">
        <w:rPr>
          <w:i w:val="0"/>
          <w:iCs/>
          <w:u w:val="single"/>
          <w:lang w:eastAsia="ja-JP"/>
        </w:rPr>
        <w:t xml:space="preserve">roposal </w:t>
      </w:r>
      <w:r w:rsidR="00C8509B" w:rsidRPr="00C8509B">
        <w:rPr>
          <w:i w:val="0"/>
          <w:iCs/>
          <w:u w:val="single"/>
          <w:lang w:eastAsia="ja-JP"/>
        </w:rPr>
        <w:t>3</w:t>
      </w:r>
    </w:p>
    <w:p w14:paraId="17440293" w14:textId="7805F646" w:rsidR="00453136" w:rsidRPr="00453136" w:rsidRDefault="00453136" w:rsidP="00453136">
      <w:pPr>
        <w:pStyle w:val="Proposal-Observation"/>
        <w:ind w:left="660" w:right="240"/>
      </w:pPr>
      <w:r w:rsidRPr="00A438E8">
        <w:rPr>
          <w:rFonts w:hint="eastAsia"/>
        </w:rPr>
        <w:t xml:space="preserve">Consider the following as a potential Rel-18 work area on L1 beam </w:t>
      </w:r>
      <w:r>
        <w:t>reporting</w:t>
      </w:r>
      <w:r w:rsidRPr="00A438E8">
        <w:rPr>
          <w:rFonts w:hint="eastAsia"/>
        </w:rPr>
        <w:t xml:space="preserve"> </w:t>
      </w:r>
    </w:p>
    <w:p w14:paraId="22B36240" w14:textId="6822BC98" w:rsidR="00453136" w:rsidRPr="004E476D" w:rsidRDefault="00453136" w:rsidP="00453136">
      <w:pPr>
        <w:pStyle w:val="Proposal-Observation"/>
        <w:numPr>
          <w:ilvl w:val="1"/>
          <w:numId w:val="8"/>
        </w:numPr>
        <w:ind w:leftChars="0" w:right="240"/>
      </w:pPr>
      <w:r w:rsidRPr="004E476D">
        <w:rPr>
          <w:rFonts w:hint="eastAsia"/>
        </w:rPr>
        <w:t>Event triggered beam reporting to reduce/avoid the resource waste</w:t>
      </w:r>
      <w:r w:rsidR="005E2BA3">
        <w:t>/overhead</w:t>
      </w:r>
    </w:p>
    <w:p w14:paraId="00F20224" w14:textId="77777777" w:rsidR="0052344F" w:rsidRDefault="00E534BF" w:rsidP="005E2BA3">
      <w:pPr>
        <w:pStyle w:val="Proposal-Observation"/>
        <w:numPr>
          <w:ilvl w:val="2"/>
          <w:numId w:val="8"/>
        </w:numPr>
        <w:ind w:leftChars="0" w:right="240"/>
      </w:pPr>
      <w:r>
        <w:t>Detailed e</w:t>
      </w:r>
      <w:r w:rsidR="00453136" w:rsidRPr="004E476D">
        <w:rPr>
          <w:rFonts w:hint="eastAsia"/>
        </w:rPr>
        <w:t xml:space="preserve">vent(s) </w:t>
      </w:r>
      <w:r w:rsidR="0052344F">
        <w:t>needs to be defined</w:t>
      </w:r>
    </w:p>
    <w:p w14:paraId="1049A466" w14:textId="5F48DD0B" w:rsidR="00453136" w:rsidRDefault="00453136" w:rsidP="005E2BA3">
      <w:pPr>
        <w:pStyle w:val="Proposal-Observation"/>
        <w:numPr>
          <w:ilvl w:val="2"/>
          <w:numId w:val="8"/>
        </w:numPr>
        <w:ind w:leftChars="0" w:right="240"/>
      </w:pPr>
      <w:r w:rsidRPr="004E476D">
        <w:rPr>
          <w:rFonts w:hint="eastAsia"/>
        </w:rPr>
        <w:t xml:space="preserve">UE behavior when the condition of configured event is met </w:t>
      </w:r>
      <w:r w:rsidR="0052344F">
        <w:t>needs to</w:t>
      </w:r>
      <w:r w:rsidRPr="004E476D">
        <w:rPr>
          <w:rFonts w:hint="eastAsia"/>
        </w:rPr>
        <w:t xml:space="preserve"> be defined</w:t>
      </w:r>
    </w:p>
    <w:p w14:paraId="1A071855" w14:textId="77777777" w:rsidR="00C8509B" w:rsidRPr="00C8509B" w:rsidRDefault="00C8509B" w:rsidP="00C8509B">
      <w:pPr>
        <w:pStyle w:val="Proposal-Observation"/>
        <w:numPr>
          <w:ilvl w:val="1"/>
          <w:numId w:val="8"/>
        </w:numPr>
        <w:ind w:leftChars="0" w:right="240"/>
      </w:pPr>
      <w:r w:rsidRPr="00C8509B">
        <w:rPr>
          <w:rFonts w:hint="eastAsia"/>
        </w:rPr>
        <w:t>Optimization of L1 reporting considering inter-frequency/cross-frequency aspect</w:t>
      </w:r>
    </w:p>
    <w:p w14:paraId="344875B3" w14:textId="0E83ECD5" w:rsidR="00C8509B" w:rsidRPr="00C8509B" w:rsidRDefault="000D2200" w:rsidP="00C8509B">
      <w:pPr>
        <w:pStyle w:val="Proposal-Observation"/>
        <w:numPr>
          <w:ilvl w:val="2"/>
          <w:numId w:val="8"/>
        </w:numPr>
        <w:ind w:leftChars="0" w:right="240"/>
      </w:pPr>
      <w:r>
        <w:lastRenderedPageBreak/>
        <w:t xml:space="preserve">How to obtain </w:t>
      </w:r>
      <w:r w:rsidR="007C5873">
        <w:t xml:space="preserve">measurement results to find the best cell/beam </w:t>
      </w:r>
      <w:r w:rsidR="006E7025">
        <w:t xml:space="preserve">among multiple frequencies with minimum overhead </w:t>
      </w:r>
    </w:p>
    <w:bookmarkEnd w:id="10"/>
    <w:p w14:paraId="38558E0A" w14:textId="7148B0AA" w:rsidR="00F67F3E" w:rsidRDefault="00231F57" w:rsidP="00F67F3E">
      <w:pPr>
        <w:pStyle w:val="20"/>
      </w:pPr>
      <w:r>
        <w:t>B</w:t>
      </w:r>
      <w:r w:rsidR="0008148E">
        <w:t>eam indication</w:t>
      </w:r>
    </w:p>
    <w:p w14:paraId="0CAE6265" w14:textId="121AF1E3" w:rsidR="0056555C" w:rsidRDefault="0056555C" w:rsidP="0056555C">
      <w:pPr>
        <w:rPr>
          <w:lang w:val="x-none"/>
        </w:rPr>
      </w:pPr>
      <w:r>
        <w:rPr>
          <w:rFonts w:hint="eastAsia"/>
          <w:lang w:val="x-none"/>
        </w:rPr>
        <w:t>B</w:t>
      </w:r>
      <w:r>
        <w:rPr>
          <w:lang w:val="x-none"/>
        </w:rPr>
        <w:t xml:space="preserve">eam indication is an essential part of L1/L2 mobility because beam </w:t>
      </w:r>
      <w:r w:rsidR="00AC5C5A">
        <w:rPr>
          <w:lang w:val="x-none"/>
        </w:rPr>
        <w:t xml:space="preserve">detection and selection </w:t>
      </w:r>
      <w:r w:rsidR="00E007EA">
        <w:rPr>
          <w:lang w:val="x-none"/>
        </w:rPr>
        <w:t>happen and it will cause a delay/interruption during handover. On the other hand, RAN2 has agreed that I</w:t>
      </w:r>
      <w:r w:rsidR="00FB7C2C">
        <w:rPr>
          <w:lang w:val="x-none"/>
        </w:rPr>
        <w:t>CBM is not a prerequisite for L1/L2 mobility, and it is not clear if inter</w:t>
      </w:r>
      <w:r w:rsidR="00663F5D">
        <w:rPr>
          <w:lang w:val="x-none"/>
        </w:rPr>
        <w:t>C</w:t>
      </w:r>
      <w:r w:rsidR="00FB7C2C">
        <w:rPr>
          <w:lang w:val="x-none"/>
        </w:rPr>
        <w:t>ell</w:t>
      </w:r>
      <w:r w:rsidR="00663F5D">
        <w:rPr>
          <w:lang w:val="x-none"/>
        </w:rPr>
        <w:t>-m</w:t>
      </w:r>
      <w:r w:rsidR="00FB7C2C">
        <w:rPr>
          <w:lang w:val="x-none"/>
        </w:rPr>
        <w:t xml:space="preserve">TRP can be prerequisite or not. </w:t>
      </w:r>
      <w:r w:rsidR="009E7998">
        <w:rPr>
          <w:lang w:val="x-none"/>
        </w:rPr>
        <w:t>In this sense, RAN1 should consider all the possibilit</w:t>
      </w:r>
      <w:r w:rsidR="00582692">
        <w:rPr>
          <w:lang w:val="x-none"/>
        </w:rPr>
        <w:t>ies</w:t>
      </w:r>
      <w:r w:rsidR="009E7998">
        <w:rPr>
          <w:lang w:val="x-none"/>
        </w:rPr>
        <w:t xml:space="preserve"> for beam indication/switching</w:t>
      </w:r>
      <w:r w:rsidR="005E64EB">
        <w:rPr>
          <w:lang w:val="x-none"/>
        </w:rPr>
        <w:t xml:space="preserve"> regarding the timing of beam indication and </w:t>
      </w:r>
      <w:r w:rsidR="005E64EB">
        <w:t>L1/L2 cell switch command</w:t>
      </w:r>
      <w:r w:rsidR="008226B4">
        <w:t xml:space="preserve"> until the LS from RAN2 is received</w:t>
      </w:r>
      <w:r w:rsidR="002E2134">
        <w:t>, and the following</w:t>
      </w:r>
      <w:r w:rsidR="00AD236B">
        <w:t xml:space="preserve"> 3 possible cases </w:t>
      </w:r>
      <w:r w:rsidR="003E3B59">
        <w:t>should be kept</w:t>
      </w:r>
      <w:r w:rsidR="002615B9">
        <w:t xml:space="preserve"> on the table</w:t>
      </w:r>
      <w:r w:rsidR="002E2134">
        <w:t xml:space="preserve"> for now</w:t>
      </w:r>
      <w:r w:rsidR="00297D99">
        <w:t xml:space="preserve">. </w:t>
      </w:r>
      <w:r w:rsidR="00F56192">
        <w:t xml:space="preserve">Here, ICBM refers to the UE feature group 23-1-2 inter-cell beam measurement and reporting (for inter-cell BM and </w:t>
      </w:r>
      <w:proofErr w:type="spellStart"/>
      <w:r w:rsidR="00F56192">
        <w:t>mTRP</w:t>
      </w:r>
      <w:proofErr w:type="spellEnd"/>
      <w:r w:rsidR="00F56192">
        <w:t xml:space="preserve">), and </w:t>
      </w:r>
      <w:proofErr w:type="spellStart"/>
      <w:r w:rsidR="00F56192">
        <w:t>intercell-mTRP</w:t>
      </w:r>
      <w:proofErr w:type="spellEnd"/>
      <w:r w:rsidR="00F56192">
        <w:t xml:space="preserve"> refers to the UE feature group 23-4 </w:t>
      </w:r>
      <w:proofErr w:type="spellStart"/>
      <w:r w:rsidR="00F56192">
        <w:t>IntCell-mTRP</w:t>
      </w:r>
      <w:proofErr w:type="spellEnd"/>
      <w:r w:rsidR="00F56192">
        <w:t>.</w:t>
      </w:r>
    </w:p>
    <w:p w14:paraId="0192FB0E" w14:textId="459D8481" w:rsidR="005E64EB" w:rsidRPr="005E64EB" w:rsidRDefault="00100A05" w:rsidP="005E64EB">
      <w:pPr>
        <w:rPr>
          <w:b/>
          <w:bCs/>
        </w:rPr>
      </w:pPr>
      <w:r>
        <w:rPr>
          <w:b/>
          <w:bCs/>
        </w:rPr>
        <w:t xml:space="preserve">- </w:t>
      </w:r>
      <w:r w:rsidR="00577599">
        <w:rPr>
          <w:b/>
          <w:bCs/>
        </w:rPr>
        <w:t xml:space="preserve">Case 1. </w:t>
      </w:r>
      <w:r w:rsidR="005E64EB" w:rsidRPr="005E64EB">
        <w:rPr>
          <w:b/>
          <w:bCs/>
        </w:rPr>
        <w:t xml:space="preserve">Beam indication comes </w:t>
      </w:r>
      <w:r w:rsidR="005E64EB" w:rsidRPr="005E64EB">
        <w:rPr>
          <w:b/>
          <w:bCs/>
          <w:u w:val="single"/>
        </w:rPr>
        <w:t>before</w:t>
      </w:r>
      <w:r w:rsidR="005E64EB" w:rsidRPr="005E64EB">
        <w:rPr>
          <w:b/>
          <w:bCs/>
        </w:rPr>
        <w:t xml:space="preserve"> L1/L2 cell switch command: </w:t>
      </w:r>
      <w:r w:rsidR="00733399">
        <w:t xml:space="preserve">This </w:t>
      </w:r>
      <w:r w:rsidR="00647D2F">
        <w:t>case</w:t>
      </w:r>
      <w:r w:rsidR="00733399">
        <w:t xml:space="preserve"> happens when </w:t>
      </w:r>
      <w:r w:rsidR="00485096">
        <w:t xml:space="preserve">a UE is capable of ICBM and </w:t>
      </w:r>
      <w:proofErr w:type="spellStart"/>
      <w:r w:rsidR="00663F5D">
        <w:t>intercell-</w:t>
      </w:r>
      <w:r w:rsidR="00485096">
        <w:t>mTRP</w:t>
      </w:r>
      <w:proofErr w:type="spellEnd"/>
      <w:r w:rsidR="004D6690">
        <w:t xml:space="preserve">. This approach is suitable to reduce the handover interruption because </w:t>
      </w:r>
      <w:r w:rsidR="00AB39C6">
        <w:t xml:space="preserve">DL synchronization including </w:t>
      </w:r>
      <w:r w:rsidR="004D6690">
        <w:t xml:space="preserve">beam sweep procedure after the command can be </w:t>
      </w:r>
      <w:r w:rsidR="00DF6039">
        <w:t>done in advance</w:t>
      </w:r>
      <w:r w:rsidR="004D6690">
        <w:t xml:space="preserve">. </w:t>
      </w:r>
    </w:p>
    <w:p w14:paraId="71F994D0" w14:textId="47036457" w:rsidR="005E64EB" w:rsidRPr="005E64EB" w:rsidRDefault="00100A05" w:rsidP="00100A05">
      <w:pPr>
        <w:rPr>
          <w:b/>
          <w:bCs/>
        </w:rPr>
      </w:pPr>
      <w:r>
        <w:rPr>
          <w:b/>
          <w:bCs/>
        </w:rPr>
        <w:t>- C</w:t>
      </w:r>
      <w:r w:rsidR="00577599">
        <w:rPr>
          <w:b/>
          <w:bCs/>
        </w:rPr>
        <w:t xml:space="preserve">ase 2. </w:t>
      </w:r>
      <w:r w:rsidR="005E64EB" w:rsidRPr="005E64EB">
        <w:rPr>
          <w:b/>
          <w:bCs/>
        </w:rPr>
        <w:t xml:space="preserve">Beam indication comes </w:t>
      </w:r>
      <w:r w:rsidR="005E64EB" w:rsidRPr="005E64EB">
        <w:rPr>
          <w:b/>
          <w:bCs/>
          <w:u w:val="single"/>
        </w:rPr>
        <w:t>together with</w:t>
      </w:r>
      <w:r w:rsidR="005E64EB" w:rsidRPr="005E64EB">
        <w:rPr>
          <w:b/>
          <w:bCs/>
        </w:rPr>
        <w:t xml:space="preserve"> L1/L2 cell switch command: </w:t>
      </w:r>
      <w:r w:rsidR="00647D2F" w:rsidRPr="00647D2F">
        <w:t xml:space="preserve">This </w:t>
      </w:r>
      <w:r w:rsidR="00647D2F">
        <w:t xml:space="preserve">case happens irrespective of </w:t>
      </w:r>
      <w:r w:rsidR="00DF6039">
        <w:t xml:space="preserve">the </w:t>
      </w:r>
      <w:r w:rsidR="00645F05">
        <w:t xml:space="preserve">UE support </w:t>
      </w:r>
      <w:r w:rsidR="00DF6039">
        <w:t>on</w:t>
      </w:r>
      <w:r w:rsidR="00645F05">
        <w:t xml:space="preserve"> </w:t>
      </w:r>
      <w:proofErr w:type="spellStart"/>
      <w:r w:rsidR="00766F85">
        <w:t>intercelll</w:t>
      </w:r>
      <w:r w:rsidR="00645F05">
        <w:t>-mTRP</w:t>
      </w:r>
      <w:proofErr w:type="spellEnd"/>
      <w:r w:rsidR="00645F05">
        <w:t xml:space="preserve">, but the beam measurement result of </w:t>
      </w:r>
      <w:r w:rsidR="006345AF">
        <w:t>target cell needs to be available at the network side</w:t>
      </w:r>
      <w:r w:rsidR="00802C32">
        <w:t xml:space="preserve">, which means that UE capability for ICBM is required. </w:t>
      </w:r>
    </w:p>
    <w:p w14:paraId="5359D274" w14:textId="1F143806" w:rsidR="005E64EB" w:rsidRDefault="00100A05" w:rsidP="005E64EB">
      <w:r>
        <w:rPr>
          <w:b/>
          <w:bCs/>
        </w:rPr>
        <w:t xml:space="preserve">- </w:t>
      </w:r>
      <w:r w:rsidR="00577599">
        <w:rPr>
          <w:b/>
          <w:bCs/>
        </w:rPr>
        <w:t xml:space="preserve">Case 3. </w:t>
      </w:r>
      <w:r w:rsidR="005E64EB" w:rsidRPr="005E64EB">
        <w:rPr>
          <w:b/>
          <w:bCs/>
        </w:rPr>
        <w:t xml:space="preserve">Beam indication comes </w:t>
      </w:r>
      <w:r w:rsidR="005E64EB" w:rsidRPr="005E64EB">
        <w:rPr>
          <w:b/>
          <w:bCs/>
          <w:u w:val="single"/>
        </w:rPr>
        <w:t>after</w:t>
      </w:r>
      <w:r w:rsidR="005E64EB" w:rsidRPr="005E64EB">
        <w:rPr>
          <w:b/>
          <w:bCs/>
        </w:rPr>
        <w:t xml:space="preserve"> L1/L2 cell switch command: </w:t>
      </w:r>
      <w:r w:rsidR="00802C32" w:rsidRPr="00766F85">
        <w:t xml:space="preserve">This case happens irrespective of UE </w:t>
      </w:r>
      <w:r w:rsidR="00766F85" w:rsidRPr="00766F85">
        <w:t>support for either ICBM or interCell-mTRP</w:t>
      </w:r>
      <w:r w:rsidR="005B64EE">
        <w:t>, and the m</w:t>
      </w:r>
      <w:r w:rsidR="00F2620D">
        <w:t>ajor</w:t>
      </w:r>
      <w:r w:rsidR="005B64EE">
        <w:t xml:space="preserve"> use case would be inter</w:t>
      </w:r>
      <w:r w:rsidR="00F2620D">
        <w:t>-</w:t>
      </w:r>
      <w:r w:rsidR="005B64EE">
        <w:t>frequency mobility</w:t>
      </w:r>
      <w:r w:rsidR="00097310">
        <w:t xml:space="preserve"> where DL synchronization cannot be maintained before </w:t>
      </w:r>
      <w:r w:rsidR="00F2620D">
        <w:t>receiving handover command</w:t>
      </w:r>
      <w:r w:rsidR="00097310">
        <w:t>.</w:t>
      </w:r>
      <w:r w:rsidR="00766F85">
        <w:t xml:space="preserve"> </w:t>
      </w:r>
    </w:p>
    <w:p w14:paraId="694656CB" w14:textId="77777777" w:rsidR="00C01A2C" w:rsidRDefault="00C01A2C" w:rsidP="005E64EB"/>
    <w:p w14:paraId="2AA4260B" w14:textId="51A6FC53" w:rsidR="007274B1" w:rsidRDefault="00F11CFB" w:rsidP="00B06A91">
      <w:pPr>
        <w:jc w:val="center"/>
      </w:pPr>
      <w:r>
        <w:rPr>
          <w:noProof/>
        </w:rPr>
        <w:drawing>
          <wp:inline distT="0" distB="0" distL="0" distR="0" wp14:anchorId="1D05A6C3" wp14:editId="3CC1D71C">
            <wp:extent cx="5467963" cy="231457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6985" cy="2318394"/>
                    </a:xfrm>
                    <a:prstGeom prst="rect">
                      <a:avLst/>
                    </a:prstGeom>
                    <a:noFill/>
                    <a:ln>
                      <a:noFill/>
                    </a:ln>
                  </pic:spPr>
                </pic:pic>
              </a:graphicData>
            </a:graphic>
          </wp:inline>
        </w:drawing>
      </w:r>
    </w:p>
    <w:p w14:paraId="596B92ED" w14:textId="56DA4707" w:rsidR="00B06A91" w:rsidRDefault="00B06A91" w:rsidP="00B06A91">
      <w:pPr>
        <w:pStyle w:val="a6"/>
        <w:jc w:val="center"/>
      </w:pPr>
      <w:r>
        <w:rPr>
          <w:rFonts w:hint="eastAsia"/>
        </w:rPr>
        <w:t>F</w:t>
      </w:r>
      <w:r>
        <w:t>igure 2</w:t>
      </w:r>
      <w:r w:rsidR="008D5D50">
        <w:t xml:space="preserve">. 3 cases for the </w:t>
      </w:r>
      <w:r w:rsidR="00AA7D91">
        <w:t>timing relationship between L1/L2 cell switch command and beam indication</w:t>
      </w:r>
    </w:p>
    <w:p w14:paraId="47712C3D" w14:textId="3642C1A4" w:rsidR="00237901" w:rsidRDefault="00ED1C1D" w:rsidP="00297D99">
      <w:pPr>
        <w:rPr>
          <w:b/>
          <w:bCs/>
          <w:u w:val="single"/>
          <w:lang w:val="x-none"/>
        </w:rPr>
      </w:pPr>
      <w:bookmarkStart w:id="11" w:name="O4_1"/>
      <w:r>
        <w:rPr>
          <w:rFonts w:hint="eastAsia"/>
        </w:rPr>
        <w:lastRenderedPageBreak/>
        <w:t>A</w:t>
      </w:r>
      <w:r>
        <w:t xml:space="preserve"> common issue for these cases is whether </w:t>
      </w:r>
      <w:r w:rsidR="009556DF">
        <w:t xml:space="preserve">another enhanced functionality such as </w:t>
      </w:r>
      <w:r>
        <w:t>Rel-17 unified TCI can be assumed as a prerequisite of L1/L2 mobility. If yes, the design of beam indication would be much easier and simpler</w:t>
      </w:r>
      <w:r w:rsidR="00157F7F">
        <w:t xml:space="preserve">, but a UE is required to implement unified TCI </w:t>
      </w:r>
      <w:r w:rsidR="00F33755">
        <w:t xml:space="preserve">together with L1/L2 mobility, which may lead to the delay of market introduction. </w:t>
      </w:r>
      <w:r w:rsidR="00B27292">
        <w:t xml:space="preserve">Otherwise, </w:t>
      </w:r>
      <w:r w:rsidR="00361860">
        <w:t xml:space="preserve">the indication of </w:t>
      </w:r>
      <w:r w:rsidR="009D72E5">
        <w:t xml:space="preserve">Tx/Rx beam would be more complicated. This is one area RAN1 or RAN2 </w:t>
      </w:r>
      <w:r w:rsidR="00080D6E">
        <w:t xml:space="preserve">should clarify at the beginning of the work. Our preference is to have a discussion in RAN2, and RAN1 works based on their </w:t>
      </w:r>
      <w:r w:rsidR="000D60AF">
        <w:t xml:space="preserve">LS. </w:t>
      </w:r>
    </w:p>
    <w:p w14:paraId="13F8C4ED" w14:textId="2DEAB120" w:rsidR="00297D99" w:rsidRPr="00297D99" w:rsidRDefault="00297D99" w:rsidP="00297D99">
      <w:pPr>
        <w:rPr>
          <w:b/>
          <w:bCs/>
          <w:u w:val="single"/>
          <w:lang w:val="x-none"/>
        </w:rPr>
      </w:pPr>
      <w:r w:rsidRPr="00297D99">
        <w:rPr>
          <w:rFonts w:hint="eastAsia"/>
          <w:b/>
          <w:bCs/>
          <w:u w:val="single"/>
          <w:lang w:val="x-none"/>
        </w:rPr>
        <w:t>O</w:t>
      </w:r>
      <w:r w:rsidRPr="00297D99">
        <w:rPr>
          <w:b/>
          <w:bCs/>
          <w:u w:val="single"/>
          <w:lang w:val="x-none"/>
        </w:rPr>
        <w:t>bservation 4</w:t>
      </w:r>
    </w:p>
    <w:p w14:paraId="13124C48" w14:textId="0EE3C744" w:rsidR="00075F76" w:rsidRDefault="00297D99" w:rsidP="00297D99">
      <w:pPr>
        <w:pStyle w:val="Proposal-Observation"/>
        <w:ind w:left="660" w:right="240"/>
      </w:pPr>
      <w:r>
        <w:rPr>
          <w:rFonts w:hint="eastAsia"/>
          <w:lang w:eastAsia="ja-JP"/>
        </w:rPr>
        <w:t>B</w:t>
      </w:r>
      <w:r>
        <w:rPr>
          <w:lang w:eastAsia="ja-JP"/>
        </w:rPr>
        <w:t xml:space="preserve">eam indication can occur before, after </w:t>
      </w:r>
      <w:r w:rsidR="00616FEB">
        <w:rPr>
          <w:lang w:eastAsia="ja-JP"/>
        </w:rPr>
        <w:t>and/</w:t>
      </w:r>
      <w:r>
        <w:rPr>
          <w:lang w:eastAsia="ja-JP"/>
        </w:rPr>
        <w:t>or together with L1/L2 cell switch command, and RAN1 can consider th</w:t>
      </w:r>
      <w:r w:rsidR="00EF5138">
        <w:rPr>
          <w:lang w:eastAsia="ja-JP"/>
        </w:rPr>
        <w:t xml:space="preserve">ese 3 cases </w:t>
      </w:r>
      <w:r w:rsidR="00FF3299">
        <w:rPr>
          <w:lang w:eastAsia="ja-JP"/>
        </w:rPr>
        <w:t xml:space="preserve">as </w:t>
      </w:r>
      <w:r w:rsidR="00EF5138">
        <w:rPr>
          <w:lang w:eastAsia="ja-JP"/>
        </w:rPr>
        <w:t>possible scenarios</w:t>
      </w:r>
    </w:p>
    <w:p w14:paraId="49A77131" w14:textId="53602882" w:rsidR="00297D99" w:rsidRDefault="00075F76" w:rsidP="00FE1205">
      <w:pPr>
        <w:pStyle w:val="Proposal-Observation"/>
        <w:numPr>
          <w:ilvl w:val="1"/>
          <w:numId w:val="8"/>
        </w:numPr>
        <w:ind w:leftChars="0" w:right="240"/>
      </w:pPr>
      <w:r>
        <w:rPr>
          <w:lang w:eastAsia="ja-JP"/>
        </w:rPr>
        <w:t xml:space="preserve">This </w:t>
      </w:r>
      <w:r w:rsidR="001C2BDA">
        <w:rPr>
          <w:lang w:eastAsia="ja-JP"/>
        </w:rPr>
        <w:t xml:space="preserve">will impact </w:t>
      </w:r>
      <w:r w:rsidR="00B9530F">
        <w:rPr>
          <w:lang w:eastAsia="ja-JP"/>
        </w:rPr>
        <w:t xml:space="preserve">on </w:t>
      </w:r>
      <w:r w:rsidR="001C2BDA">
        <w:rPr>
          <w:lang w:eastAsia="ja-JP"/>
        </w:rPr>
        <w:t xml:space="preserve">the design of beam indication signaling and </w:t>
      </w:r>
      <w:r w:rsidR="00EE3A45">
        <w:rPr>
          <w:lang w:eastAsia="ja-JP"/>
        </w:rPr>
        <w:t>L1/L2 cell switch command</w:t>
      </w:r>
    </w:p>
    <w:p w14:paraId="14C04927" w14:textId="63AB7569" w:rsidR="008B0DD0" w:rsidRPr="00ED1C1D" w:rsidRDefault="008B0DD0" w:rsidP="008B0DD0">
      <w:pPr>
        <w:pStyle w:val="Proposal-Observation"/>
        <w:ind w:left="660" w:right="240"/>
      </w:pPr>
      <w:r>
        <w:rPr>
          <w:rFonts w:eastAsiaTheme="minorEastAsia" w:hint="eastAsia"/>
          <w:lang w:eastAsia="ja-JP"/>
        </w:rPr>
        <w:t>F</w:t>
      </w:r>
      <w:r>
        <w:rPr>
          <w:rFonts w:eastAsiaTheme="minorEastAsia"/>
          <w:lang w:eastAsia="ja-JP"/>
        </w:rPr>
        <w:t>urther down-selection</w:t>
      </w:r>
      <w:r w:rsidR="00AF3308">
        <w:rPr>
          <w:rFonts w:eastAsiaTheme="minorEastAsia"/>
          <w:lang w:eastAsia="ja-JP"/>
        </w:rPr>
        <w:t xml:space="preserve"> of these cases</w:t>
      </w:r>
      <w:r>
        <w:rPr>
          <w:rFonts w:eastAsiaTheme="minorEastAsia"/>
          <w:lang w:eastAsia="ja-JP"/>
        </w:rPr>
        <w:t xml:space="preserve"> </w:t>
      </w:r>
      <w:r w:rsidR="007D7BB8">
        <w:rPr>
          <w:rFonts w:eastAsiaTheme="minorEastAsia"/>
          <w:lang w:eastAsia="ja-JP"/>
        </w:rPr>
        <w:t>will be done after receiving RAN2 LS on the time chart</w:t>
      </w:r>
      <w:r w:rsidR="006855F0">
        <w:rPr>
          <w:rFonts w:eastAsiaTheme="minorEastAsia"/>
          <w:lang w:eastAsia="ja-JP"/>
        </w:rPr>
        <w:t xml:space="preserve"> and the prerequisite UE feature</w:t>
      </w:r>
      <w:r w:rsidR="00533D30">
        <w:rPr>
          <w:rFonts w:eastAsiaTheme="minorEastAsia"/>
          <w:lang w:eastAsia="ja-JP"/>
        </w:rPr>
        <w:t>s</w:t>
      </w:r>
      <w:r w:rsidR="006855F0">
        <w:rPr>
          <w:rFonts w:eastAsiaTheme="minorEastAsia"/>
          <w:lang w:eastAsia="ja-JP"/>
        </w:rPr>
        <w:t xml:space="preserve"> for L1/L2 mobility</w:t>
      </w:r>
    </w:p>
    <w:p w14:paraId="68B891CF" w14:textId="75E8281C" w:rsidR="000D60AF" w:rsidRDefault="004F0838" w:rsidP="00590C98">
      <w:pPr>
        <w:pStyle w:val="Proposal-Observation"/>
        <w:numPr>
          <w:ilvl w:val="1"/>
          <w:numId w:val="8"/>
        </w:numPr>
        <w:ind w:leftChars="0" w:right="240"/>
      </w:pPr>
      <w:r>
        <w:rPr>
          <w:rFonts w:eastAsiaTheme="minorEastAsia"/>
          <w:lang w:eastAsia="ja-JP"/>
        </w:rPr>
        <w:t>Potential p</w:t>
      </w:r>
      <w:r w:rsidR="00590C98">
        <w:rPr>
          <w:rFonts w:eastAsiaTheme="minorEastAsia"/>
          <w:lang w:eastAsia="ja-JP"/>
        </w:rPr>
        <w:t xml:space="preserve">rerequisite UE feature includes </w:t>
      </w:r>
      <w:proofErr w:type="gramStart"/>
      <w:r w:rsidR="00590C98">
        <w:rPr>
          <w:rFonts w:eastAsiaTheme="minorEastAsia"/>
          <w:lang w:eastAsia="ja-JP"/>
        </w:rPr>
        <w:t>e.g.</w:t>
      </w:r>
      <w:proofErr w:type="gramEnd"/>
      <w:r w:rsidR="00590C98">
        <w:rPr>
          <w:rFonts w:eastAsiaTheme="minorEastAsia"/>
          <w:lang w:eastAsia="ja-JP"/>
        </w:rPr>
        <w:t xml:space="preserve"> </w:t>
      </w:r>
      <w:r w:rsidR="00ED1C1D">
        <w:rPr>
          <w:rFonts w:eastAsiaTheme="minorEastAsia"/>
          <w:lang w:eastAsia="ja-JP"/>
        </w:rPr>
        <w:t xml:space="preserve">ICBM </w:t>
      </w:r>
      <w:r w:rsidR="00590C98">
        <w:rPr>
          <w:rFonts w:eastAsiaTheme="minorEastAsia"/>
          <w:lang w:eastAsia="ja-JP"/>
        </w:rPr>
        <w:t>(</w:t>
      </w:r>
      <w:r w:rsidR="00ED1C1D">
        <w:rPr>
          <w:rFonts w:eastAsiaTheme="minorEastAsia"/>
          <w:lang w:eastAsia="ja-JP"/>
        </w:rPr>
        <w:t xml:space="preserve">not a </w:t>
      </w:r>
      <w:r w:rsidR="00E72561">
        <w:rPr>
          <w:rFonts w:eastAsiaTheme="minorEastAsia"/>
          <w:lang w:eastAsia="ja-JP"/>
        </w:rPr>
        <w:t>prerequisite according to RAN2 agreement</w:t>
      </w:r>
      <w:r w:rsidR="00590C98">
        <w:rPr>
          <w:rFonts w:eastAsiaTheme="minorEastAsia"/>
          <w:lang w:eastAsia="ja-JP"/>
        </w:rPr>
        <w:t xml:space="preserve">), </w:t>
      </w:r>
      <w:r w:rsidR="00E72561" w:rsidRPr="00590C98">
        <w:rPr>
          <w:rFonts w:eastAsiaTheme="minorEastAsia"/>
          <w:lang w:eastAsia="ja-JP"/>
        </w:rPr>
        <w:t>interCell-mTRP</w:t>
      </w:r>
      <w:r w:rsidR="00590C98">
        <w:rPr>
          <w:rFonts w:eastAsiaTheme="minorEastAsia"/>
          <w:lang w:eastAsia="ja-JP"/>
        </w:rPr>
        <w:t xml:space="preserve"> and </w:t>
      </w:r>
      <w:r w:rsidR="00E72561" w:rsidRPr="00590C98">
        <w:rPr>
          <w:rFonts w:eastAsiaTheme="minorEastAsia" w:hint="eastAsia"/>
          <w:lang w:eastAsia="ja-JP"/>
        </w:rPr>
        <w:t>U</w:t>
      </w:r>
      <w:r w:rsidR="00E72561" w:rsidRPr="00590C98">
        <w:rPr>
          <w:rFonts w:eastAsiaTheme="minorEastAsia"/>
          <w:lang w:eastAsia="ja-JP"/>
        </w:rPr>
        <w:t>nified TCI</w:t>
      </w:r>
    </w:p>
    <w:bookmarkEnd w:id="11"/>
    <w:p w14:paraId="37C0313F" w14:textId="5033A79E" w:rsidR="0073207D" w:rsidRPr="003D705B" w:rsidRDefault="0073207D" w:rsidP="0073207D">
      <w:r>
        <w:rPr>
          <w:rFonts w:hint="eastAsia"/>
        </w:rPr>
        <w:t>G</w:t>
      </w:r>
      <w:r>
        <w:t xml:space="preserve">iven the observation above, </w:t>
      </w:r>
      <w:r w:rsidR="00D81E39">
        <w:t>our proposal can be made as follows.</w:t>
      </w:r>
      <w:r w:rsidR="008F6DB2">
        <w:t xml:space="preserve"> </w:t>
      </w:r>
    </w:p>
    <w:p w14:paraId="502ECE91" w14:textId="722F1B62" w:rsidR="00B2052F" w:rsidRPr="00297D99" w:rsidRDefault="00B2052F" w:rsidP="0056555C">
      <w:pPr>
        <w:rPr>
          <w:b/>
          <w:bCs/>
          <w:u w:val="single"/>
          <w:lang w:val="x-none"/>
        </w:rPr>
      </w:pPr>
      <w:bookmarkStart w:id="12" w:name="P4"/>
      <w:r w:rsidRPr="00297D99">
        <w:rPr>
          <w:rFonts w:hint="eastAsia"/>
          <w:b/>
          <w:bCs/>
          <w:u w:val="single"/>
          <w:lang w:val="x-none"/>
        </w:rPr>
        <w:t>P</w:t>
      </w:r>
      <w:r w:rsidRPr="00297D99">
        <w:rPr>
          <w:b/>
          <w:bCs/>
          <w:u w:val="single"/>
          <w:lang w:val="x-none"/>
        </w:rPr>
        <w:t>roposal 4</w:t>
      </w:r>
    </w:p>
    <w:p w14:paraId="1AE9DB80" w14:textId="77777777" w:rsidR="00F00146" w:rsidRDefault="00F00146" w:rsidP="00F00146">
      <w:pPr>
        <w:pStyle w:val="Proposal-Observation"/>
        <w:ind w:left="660" w:right="240"/>
      </w:pPr>
      <w:r w:rsidRPr="00A438E8">
        <w:rPr>
          <w:rFonts w:hint="eastAsia"/>
        </w:rPr>
        <w:t xml:space="preserve">Consider the following as a potential Rel-18 work area on </w:t>
      </w:r>
      <w:r>
        <w:t>beam indication</w:t>
      </w:r>
    </w:p>
    <w:p w14:paraId="5F8C34C4" w14:textId="313AE6B1" w:rsidR="00C856A2" w:rsidRPr="00C856A2" w:rsidRDefault="00C856A2" w:rsidP="00F00146">
      <w:pPr>
        <w:pStyle w:val="Proposal-Observation"/>
        <w:numPr>
          <w:ilvl w:val="1"/>
          <w:numId w:val="8"/>
        </w:numPr>
        <w:ind w:leftChars="0" w:right="240"/>
      </w:pPr>
      <w:r w:rsidRPr="00C856A2">
        <w:t xml:space="preserve">How (or whether) to indicate a beam for the target </w:t>
      </w:r>
      <w:r w:rsidR="00FF3299">
        <w:t>cell</w:t>
      </w:r>
    </w:p>
    <w:p w14:paraId="20D13D90" w14:textId="53822437" w:rsidR="00C856A2" w:rsidRPr="00C856A2" w:rsidRDefault="00C856A2" w:rsidP="00C856A2">
      <w:pPr>
        <w:pStyle w:val="Proposal-Observation"/>
        <w:numPr>
          <w:ilvl w:val="1"/>
          <w:numId w:val="8"/>
        </w:numPr>
        <w:ind w:leftChars="0" w:right="240"/>
      </w:pPr>
      <w:r w:rsidRPr="00C856A2">
        <w:t>When the beam is indicated</w:t>
      </w:r>
      <w:r w:rsidR="00DC45C8">
        <w:t xml:space="preserve"> </w:t>
      </w:r>
      <w:r w:rsidRPr="00C856A2">
        <w:t>before</w:t>
      </w:r>
      <w:r w:rsidR="00DC45C8">
        <w:t xml:space="preserve">, </w:t>
      </w:r>
      <w:r w:rsidR="00616FEB">
        <w:t xml:space="preserve">after and/or </w:t>
      </w:r>
      <w:r w:rsidR="002C7E35">
        <w:t>togethe</w:t>
      </w:r>
      <w:r w:rsidR="00DC45C8">
        <w:t>r</w:t>
      </w:r>
      <w:r w:rsidR="00616FEB">
        <w:t xml:space="preserve"> with</w:t>
      </w:r>
      <w:r w:rsidRPr="00C856A2">
        <w:t xml:space="preserve"> cell switch</w:t>
      </w:r>
      <w:r w:rsidR="005B2BC2">
        <w:t xml:space="preserve"> command</w:t>
      </w:r>
    </w:p>
    <w:p w14:paraId="3C4BDBE7" w14:textId="088D1E9B" w:rsidR="00BD33D5" w:rsidRPr="00BD33D5" w:rsidRDefault="00D32415" w:rsidP="00D32415">
      <w:pPr>
        <w:pStyle w:val="Proposal-Observation"/>
        <w:numPr>
          <w:ilvl w:val="2"/>
          <w:numId w:val="8"/>
        </w:numPr>
        <w:ind w:leftChars="0" w:right="240"/>
      </w:pPr>
      <w:r>
        <w:rPr>
          <w:rFonts w:eastAsiaTheme="minorEastAsia" w:hint="eastAsia"/>
          <w:lang w:eastAsia="ja-JP"/>
        </w:rPr>
        <w:t>d</w:t>
      </w:r>
      <w:r>
        <w:rPr>
          <w:rFonts w:eastAsiaTheme="minorEastAsia"/>
          <w:lang w:eastAsia="ja-JP"/>
        </w:rPr>
        <w:t>own-selection will be done based on RAN2 LS</w:t>
      </w:r>
    </w:p>
    <w:bookmarkEnd w:id="12"/>
    <w:p w14:paraId="5219295A" w14:textId="77777777" w:rsidR="00BD33D5" w:rsidRPr="0056555C" w:rsidRDefault="00BD33D5" w:rsidP="00BD33D5"/>
    <w:p w14:paraId="22A82C22" w14:textId="20D3C7B7" w:rsidR="00A96DC5" w:rsidRDefault="00231F57" w:rsidP="00A96DC5">
      <w:pPr>
        <w:pStyle w:val="20"/>
        <w:rPr>
          <w:bCs/>
          <w:lang w:val="en-US"/>
        </w:rPr>
      </w:pPr>
      <w:r>
        <w:t xml:space="preserve">Introduction of </w:t>
      </w:r>
      <w:r w:rsidR="00A96DC5" w:rsidRPr="00A96DC5">
        <w:rPr>
          <w:bCs/>
          <w:lang w:val="en-US"/>
        </w:rPr>
        <w:t xml:space="preserve">L1/L2 cell switch command </w:t>
      </w:r>
    </w:p>
    <w:p w14:paraId="23A04629" w14:textId="3FE2581D" w:rsidR="00385142" w:rsidRDefault="00846988" w:rsidP="00A96DC5">
      <w:pPr>
        <w:rPr>
          <w:lang w:val="en-US"/>
        </w:rPr>
      </w:pPr>
      <w:proofErr w:type="gramStart"/>
      <w:r>
        <w:rPr>
          <w:lang w:val="en-US"/>
        </w:rPr>
        <w:t>Similar to</w:t>
      </w:r>
      <w:proofErr w:type="gramEnd"/>
      <w:r>
        <w:rPr>
          <w:lang w:val="en-US"/>
        </w:rPr>
        <w:t xml:space="preserve"> the previous discussion, the design of cell switch command is one of the most essential part</w:t>
      </w:r>
      <w:r w:rsidR="00AD656C">
        <w:rPr>
          <w:lang w:val="en-US"/>
        </w:rPr>
        <w:t>s</w:t>
      </w:r>
      <w:r>
        <w:rPr>
          <w:lang w:val="en-US"/>
        </w:rPr>
        <w:t xml:space="preserve"> of L1/L2 mobility. </w:t>
      </w:r>
      <w:r w:rsidR="00662DF6">
        <w:rPr>
          <w:lang w:val="en-US"/>
        </w:rPr>
        <w:t xml:space="preserve">The command shall accommodate the necessary information to perform L1/L2 mobility. </w:t>
      </w:r>
      <w:r w:rsidR="00335F49">
        <w:rPr>
          <w:lang w:val="en-US"/>
        </w:rPr>
        <w:t>While m</w:t>
      </w:r>
      <w:r w:rsidR="00777DFB">
        <w:rPr>
          <w:lang w:val="en-US"/>
        </w:rPr>
        <w:t xml:space="preserve">ost of the parameter can be pre-configured to a UE </w:t>
      </w:r>
      <w:r w:rsidR="00335F49">
        <w:rPr>
          <w:lang w:val="en-US"/>
        </w:rPr>
        <w:t>before the command receive</w:t>
      </w:r>
      <w:r w:rsidR="00AD656C">
        <w:rPr>
          <w:lang w:val="en-US"/>
        </w:rPr>
        <w:t>d</w:t>
      </w:r>
      <w:r w:rsidR="0015289E">
        <w:rPr>
          <w:lang w:val="en-US"/>
        </w:rPr>
        <w:t xml:space="preserve">, </w:t>
      </w:r>
      <w:r w:rsidR="00C205D5">
        <w:rPr>
          <w:lang w:val="en-US"/>
        </w:rPr>
        <w:t xml:space="preserve">some </w:t>
      </w:r>
      <w:r w:rsidR="0003145C">
        <w:rPr>
          <w:lang w:val="en-US"/>
        </w:rPr>
        <w:t xml:space="preserve">still need to </w:t>
      </w:r>
      <w:r w:rsidR="003217C5">
        <w:rPr>
          <w:lang w:val="en-US"/>
        </w:rPr>
        <w:t xml:space="preserve">be </w:t>
      </w:r>
      <w:r w:rsidR="0003145C">
        <w:rPr>
          <w:lang w:val="en-US"/>
        </w:rPr>
        <w:t>dynamically indic</w:t>
      </w:r>
      <w:r w:rsidR="00F6200B">
        <w:rPr>
          <w:lang w:val="en-US"/>
        </w:rPr>
        <w:t xml:space="preserve">ated </w:t>
      </w:r>
      <w:r w:rsidR="00291C41">
        <w:rPr>
          <w:lang w:val="en-US"/>
        </w:rPr>
        <w:t xml:space="preserve">as a content of mobility command </w:t>
      </w:r>
      <w:r w:rsidR="00F6200B">
        <w:rPr>
          <w:lang w:val="en-US"/>
        </w:rPr>
        <w:t xml:space="preserve">to the UE to </w:t>
      </w:r>
      <w:r w:rsidR="00C96282">
        <w:rPr>
          <w:lang w:val="en-US"/>
        </w:rPr>
        <w:t>allow</w:t>
      </w:r>
      <w:r w:rsidR="00F6200B">
        <w:rPr>
          <w:lang w:val="en-US"/>
        </w:rPr>
        <w:t xml:space="preserve"> </w:t>
      </w:r>
      <w:r w:rsidR="00C96282">
        <w:rPr>
          <w:lang w:val="en-US"/>
        </w:rPr>
        <w:t>additional</w:t>
      </w:r>
      <w:r w:rsidR="00F6200B">
        <w:rPr>
          <w:lang w:val="en-US"/>
        </w:rPr>
        <w:t xml:space="preserve"> flexibility. </w:t>
      </w:r>
      <w:r w:rsidR="00C311DB">
        <w:rPr>
          <w:lang w:val="en-US"/>
        </w:rPr>
        <w:t>An</w:t>
      </w:r>
      <w:r w:rsidR="002203C2">
        <w:rPr>
          <w:lang w:val="en-US"/>
        </w:rPr>
        <w:t xml:space="preserve"> important decision on this aspect is which container to use </w:t>
      </w:r>
      <w:r w:rsidR="008D3F2C">
        <w:rPr>
          <w:lang w:val="en-US"/>
        </w:rPr>
        <w:t xml:space="preserve">for cell switch command, </w:t>
      </w:r>
      <w:proofErr w:type="gramStart"/>
      <w:r w:rsidR="008D3F2C">
        <w:rPr>
          <w:lang w:val="en-US"/>
        </w:rPr>
        <w:t>DCI</w:t>
      </w:r>
      <w:proofErr w:type="gramEnd"/>
      <w:r w:rsidR="008D3F2C">
        <w:rPr>
          <w:lang w:val="en-US"/>
        </w:rPr>
        <w:t xml:space="preserve"> or MAC CE. </w:t>
      </w:r>
      <w:r w:rsidR="003217C5">
        <w:rPr>
          <w:lang w:val="en-US"/>
        </w:rPr>
        <w:t xml:space="preserve">In Rel-17, unified TCI </w:t>
      </w:r>
      <w:r w:rsidR="00836801">
        <w:rPr>
          <w:lang w:val="en-US"/>
        </w:rPr>
        <w:t>was specified</w:t>
      </w:r>
      <w:r w:rsidR="008D3F2C">
        <w:rPr>
          <w:lang w:val="en-US"/>
        </w:rPr>
        <w:t xml:space="preserve"> and hence </w:t>
      </w:r>
      <w:r w:rsidR="000C2693">
        <w:rPr>
          <w:lang w:val="en-US"/>
        </w:rPr>
        <w:t xml:space="preserve">the extension </w:t>
      </w:r>
      <w:r w:rsidR="003B0D42">
        <w:rPr>
          <w:lang w:val="en-US"/>
        </w:rPr>
        <w:t>(</w:t>
      </w:r>
      <w:proofErr w:type="gramStart"/>
      <w:r w:rsidR="003B0D42">
        <w:rPr>
          <w:lang w:val="en-US"/>
        </w:rPr>
        <w:t>e.g.</w:t>
      </w:r>
      <w:proofErr w:type="gramEnd"/>
      <w:r w:rsidR="003B0D42">
        <w:rPr>
          <w:lang w:val="en-US"/>
        </w:rPr>
        <w:t xml:space="preserve"> by associating more information to the codepoints) </w:t>
      </w:r>
      <w:r w:rsidR="000C2693">
        <w:rPr>
          <w:lang w:val="en-US"/>
        </w:rPr>
        <w:t>of this functionality would be straightfo</w:t>
      </w:r>
      <w:r w:rsidR="00BE790D">
        <w:rPr>
          <w:lang w:val="en-US"/>
        </w:rPr>
        <w:t xml:space="preserve">rward from RAN1 perspective. However, </w:t>
      </w:r>
      <w:r w:rsidR="00C311DB">
        <w:rPr>
          <w:lang w:val="en-US"/>
        </w:rPr>
        <w:t xml:space="preserve">use of </w:t>
      </w:r>
      <w:r w:rsidR="003B0D42">
        <w:rPr>
          <w:lang w:val="en-US"/>
        </w:rPr>
        <w:t>DCI itself is not app</w:t>
      </w:r>
      <w:r w:rsidR="008D39A7">
        <w:rPr>
          <w:lang w:val="en-US"/>
        </w:rPr>
        <w:t>ropriate if large number of bits are required for L1/L2 mobility</w:t>
      </w:r>
      <w:r w:rsidR="0037147B">
        <w:rPr>
          <w:lang w:val="en-US"/>
        </w:rPr>
        <w:t>, which is mostly RAN2 matter.</w:t>
      </w:r>
      <w:r w:rsidR="00CD1F00">
        <w:rPr>
          <w:lang w:val="en-US"/>
        </w:rPr>
        <w:t xml:space="preserve"> In addition, as discussed in the previous subsection, we are not sure if </w:t>
      </w:r>
      <w:r w:rsidR="002225BF">
        <w:rPr>
          <w:lang w:val="en-US"/>
        </w:rPr>
        <w:t>the unified TCI feature can be a prerequisite.</w:t>
      </w:r>
      <w:r w:rsidR="0037147B">
        <w:rPr>
          <w:lang w:val="en-US"/>
        </w:rPr>
        <w:t xml:space="preserve"> In this sense, we believe a tight coordination between RAN1 and RAN2 </w:t>
      </w:r>
      <w:r w:rsidR="007947D2">
        <w:rPr>
          <w:lang w:val="en-US"/>
        </w:rPr>
        <w:t xml:space="preserve">is necessary, and RAN1 can firstly focus on </w:t>
      </w:r>
      <w:r w:rsidR="007B73FB">
        <w:rPr>
          <w:lang w:val="en-US"/>
        </w:rPr>
        <w:t xml:space="preserve">clarifying </w:t>
      </w:r>
      <w:r w:rsidR="007947D2">
        <w:rPr>
          <w:lang w:val="en-US"/>
        </w:rPr>
        <w:t>the necessary information</w:t>
      </w:r>
      <w:r w:rsidR="00385142">
        <w:rPr>
          <w:lang w:val="en-US"/>
        </w:rPr>
        <w:t xml:space="preserve"> from physical layer</w:t>
      </w:r>
      <w:r w:rsidR="00514C85">
        <w:rPr>
          <w:lang w:val="en-US"/>
        </w:rPr>
        <w:t xml:space="preserve"> before receiving their LS</w:t>
      </w:r>
      <w:r w:rsidR="00385142">
        <w:rPr>
          <w:lang w:val="en-US"/>
        </w:rPr>
        <w:t xml:space="preserve">. </w:t>
      </w:r>
    </w:p>
    <w:p w14:paraId="2E15EE2C" w14:textId="560547CC" w:rsidR="00A96DC5" w:rsidRPr="002E0FFA" w:rsidRDefault="00A96DC5" w:rsidP="00A96DC5">
      <w:pPr>
        <w:rPr>
          <w:b/>
          <w:bCs/>
          <w:u w:val="single"/>
          <w:lang w:val="x-none"/>
        </w:rPr>
      </w:pPr>
      <w:bookmarkStart w:id="13" w:name="O5_1"/>
      <w:r w:rsidRPr="002E0FFA">
        <w:rPr>
          <w:rFonts w:hint="eastAsia"/>
          <w:b/>
          <w:bCs/>
          <w:u w:val="single"/>
          <w:lang w:val="x-none"/>
        </w:rPr>
        <w:lastRenderedPageBreak/>
        <w:t>O</w:t>
      </w:r>
      <w:r w:rsidRPr="002E0FFA">
        <w:rPr>
          <w:b/>
          <w:bCs/>
          <w:u w:val="single"/>
          <w:lang w:val="x-none"/>
        </w:rPr>
        <w:t xml:space="preserve">bservation </w:t>
      </w:r>
      <w:r w:rsidR="00E42053" w:rsidRPr="002E0FFA">
        <w:rPr>
          <w:b/>
          <w:bCs/>
          <w:u w:val="single"/>
          <w:lang w:val="x-none"/>
        </w:rPr>
        <w:t>5-1</w:t>
      </w:r>
    </w:p>
    <w:p w14:paraId="7515AE4B" w14:textId="492CCECF" w:rsidR="002A7205" w:rsidRDefault="001461A4" w:rsidP="00A96DC5">
      <w:pPr>
        <w:pStyle w:val="Proposal-Observation"/>
        <w:ind w:left="660" w:right="240"/>
      </w:pPr>
      <w:r>
        <w:rPr>
          <w:lang w:eastAsia="ja-JP"/>
        </w:rPr>
        <w:t>RAN1 to discuss the d</w:t>
      </w:r>
      <w:r w:rsidR="00B10815">
        <w:rPr>
          <w:lang w:eastAsia="ja-JP"/>
        </w:rPr>
        <w:t xml:space="preserve">esign </w:t>
      </w:r>
      <w:r w:rsidR="002A7205">
        <w:rPr>
          <w:lang w:eastAsia="ja-JP"/>
        </w:rPr>
        <w:t xml:space="preserve">of L1/L2 cell switch command from </w:t>
      </w:r>
      <w:r w:rsidR="00386FDF">
        <w:rPr>
          <w:lang w:eastAsia="ja-JP"/>
        </w:rPr>
        <w:t xml:space="preserve">necessary physical layer information </w:t>
      </w:r>
      <w:r w:rsidR="002A7205">
        <w:rPr>
          <w:lang w:eastAsia="ja-JP"/>
        </w:rPr>
        <w:t>perspective</w:t>
      </w:r>
    </w:p>
    <w:p w14:paraId="5706B137" w14:textId="0C3D087B" w:rsidR="00366887" w:rsidRDefault="00366887" w:rsidP="00366887">
      <w:pPr>
        <w:pStyle w:val="Proposal-Observation"/>
        <w:numPr>
          <w:ilvl w:val="1"/>
          <w:numId w:val="8"/>
        </w:numPr>
        <w:ind w:leftChars="0" w:right="240"/>
      </w:pPr>
      <w:r>
        <w:rPr>
          <w:lang w:eastAsia="ja-JP"/>
        </w:rPr>
        <w:t xml:space="preserve">which information </w:t>
      </w:r>
      <w:r w:rsidR="007B73FB">
        <w:rPr>
          <w:lang w:eastAsia="ja-JP"/>
        </w:rPr>
        <w:t>can</w:t>
      </w:r>
      <w:r>
        <w:rPr>
          <w:lang w:eastAsia="ja-JP"/>
        </w:rPr>
        <w:t xml:space="preserve"> be included in the command, or which one can be pre-</w:t>
      </w:r>
      <w:proofErr w:type="gramStart"/>
      <w:r>
        <w:rPr>
          <w:lang w:eastAsia="ja-JP"/>
        </w:rPr>
        <w:t>configured</w:t>
      </w:r>
      <w:proofErr w:type="gramEnd"/>
    </w:p>
    <w:p w14:paraId="7FEE36E8" w14:textId="254DAAC7" w:rsidR="00A96DC5" w:rsidRDefault="002A7205" w:rsidP="00A96DC5">
      <w:pPr>
        <w:pStyle w:val="Proposal-Observation"/>
        <w:ind w:left="660" w:right="240"/>
      </w:pPr>
      <w:r>
        <w:rPr>
          <w:lang w:eastAsia="ja-JP"/>
        </w:rPr>
        <w:t>Regarding the container, b</w:t>
      </w:r>
      <w:r w:rsidR="00A96DC5">
        <w:rPr>
          <w:lang w:eastAsia="ja-JP"/>
        </w:rPr>
        <w:t>oth DCI and MAC CE can be considered</w:t>
      </w:r>
      <w:r w:rsidR="001C78F8">
        <w:rPr>
          <w:lang w:eastAsia="ja-JP"/>
        </w:rPr>
        <w:t xml:space="preserve"> for further study</w:t>
      </w:r>
    </w:p>
    <w:p w14:paraId="70021549" w14:textId="2920ABB9" w:rsidR="00A96DC5" w:rsidRPr="00B661FC" w:rsidRDefault="00955D80" w:rsidP="00B661FC">
      <w:pPr>
        <w:pStyle w:val="Proposal-Observation"/>
        <w:numPr>
          <w:ilvl w:val="1"/>
          <w:numId w:val="8"/>
        </w:numPr>
        <w:ind w:leftChars="0" w:right="240"/>
      </w:pPr>
      <w:r>
        <w:rPr>
          <w:lang w:eastAsia="ja-JP"/>
        </w:rPr>
        <w:t>For DCI, the existing TCI field may be reused</w:t>
      </w:r>
      <w:r w:rsidR="0030090B">
        <w:rPr>
          <w:rFonts w:eastAsiaTheme="minorEastAsia"/>
          <w:lang w:eastAsia="ja-JP"/>
        </w:rPr>
        <w:t xml:space="preserve">. </w:t>
      </w:r>
      <w:r w:rsidR="001C78F8">
        <w:rPr>
          <w:rFonts w:eastAsiaTheme="minorEastAsia"/>
          <w:lang w:eastAsia="ja-JP"/>
        </w:rPr>
        <w:t>Otherwise,</w:t>
      </w:r>
      <w:r>
        <w:rPr>
          <w:rFonts w:eastAsiaTheme="minorEastAsia"/>
          <w:lang w:eastAsia="ja-JP"/>
        </w:rPr>
        <w:t xml:space="preserve"> new field or new DCI can be defined</w:t>
      </w:r>
    </w:p>
    <w:p w14:paraId="4679EFB2" w14:textId="722AF5EF" w:rsidR="00B661FC" w:rsidRDefault="0062388E" w:rsidP="0062388E">
      <w:pPr>
        <w:pStyle w:val="Proposal-Observation"/>
        <w:numPr>
          <w:ilvl w:val="1"/>
          <w:numId w:val="8"/>
        </w:numPr>
        <w:ind w:leftChars="0" w:right="240"/>
      </w:pPr>
      <w:r>
        <w:t xml:space="preserve">The final decision should be done by RAN2, </w:t>
      </w:r>
      <w:proofErr w:type="gramStart"/>
      <w:r>
        <w:t>taking into account</w:t>
      </w:r>
      <w:proofErr w:type="gramEnd"/>
      <w:r>
        <w:t xml:space="preserve"> the size of information, etc. </w:t>
      </w:r>
    </w:p>
    <w:bookmarkEnd w:id="13"/>
    <w:p w14:paraId="0AFAA9CB" w14:textId="575EBCE2" w:rsidR="00E42053" w:rsidRDefault="00B4184F" w:rsidP="00B4184F">
      <w:r>
        <w:t>Another important discussion in RAN1 is which procedure</w:t>
      </w:r>
      <w:r w:rsidR="00F84C7F">
        <w:t>(s) needs to be performed before receiving handover command to reduce the latency/interruption, which means that UE can be ready for fast handover</w:t>
      </w:r>
      <w:r w:rsidR="00B6638D">
        <w:t xml:space="preserve">. The time chart (before enhancement) discussed in RAN2 is captured below (Figure 3). </w:t>
      </w:r>
      <w:r w:rsidR="0062388E">
        <w:t xml:space="preserve">Although the final decision by RAN2 has not been made, the following </w:t>
      </w:r>
      <w:r w:rsidR="00A70A48">
        <w:t>area</w:t>
      </w:r>
      <w:r w:rsidR="0062388E">
        <w:t xml:space="preserve"> would </w:t>
      </w:r>
      <w:r w:rsidR="00A70A48">
        <w:t>require</w:t>
      </w:r>
      <w:r w:rsidR="0062388E">
        <w:t xml:space="preserve"> RAN1 </w:t>
      </w:r>
      <w:r w:rsidR="00A70A48">
        <w:t>discussions</w:t>
      </w:r>
      <w:r w:rsidR="0062388E">
        <w:t>:</w:t>
      </w:r>
    </w:p>
    <w:p w14:paraId="7BA42922" w14:textId="273384F7" w:rsidR="00951D31" w:rsidRPr="00BD683D" w:rsidRDefault="00E00EEF" w:rsidP="00BF5D62">
      <w:pPr>
        <w:rPr>
          <w:b/>
          <w:bCs/>
        </w:rPr>
      </w:pPr>
      <w:r>
        <w:rPr>
          <w:b/>
          <w:bCs/>
        </w:rPr>
        <w:t xml:space="preserve">- </w:t>
      </w:r>
      <w:r w:rsidR="00BF5D62" w:rsidRPr="00BD683D">
        <w:rPr>
          <w:rFonts w:hint="eastAsia"/>
          <w:b/>
          <w:bCs/>
        </w:rPr>
        <w:t>D</w:t>
      </w:r>
      <w:r w:rsidR="00BF5D62" w:rsidRPr="00BD683D">
        <w:rPr>
          <w:b/>
          <w:bCs/>
        </w:rPr>
        <w:t>L sync</w:t>
      </w:r>
      <w:r w:rsidR="00C2281F" w:rsidRPr="00BD683D">
        <w:rPr>
          <w:b/>
          <w:bCs/>
        </w:rPr>
        <w:t>hronization</w:t>
      </w:r>
      <w:r w:rsidR="00BD683D" w:rsidRPr="00BD683D">
        <w:rPr>
          <w:b/>
          <w:bCs/>
        </w:rPr>
        <w:t>:</w:t>
      </w:r>
      <w:r w:rsidR="00BD683D">
        <w:rPr>
          <w:b/>
          <w:bCs/>
        </w:rPr>
        <w:t xml:space="preserve"> </w:t>
      </w:r>
      <w:r w:rsidR="008E0890">
        <w:t>This is something that can be done before cell switch command</w:t>
      </w:r>
      <w:r w:rsidR="00D12884">
        <w:t xml:space="preserve">. And we believe </w:t>
      </w:r>
      <w:r w:rsidR="008E0890">
        <w:t>a UE is capable of ICBM and/or inter</w:t>
      </w:r>
      <w:r w:rsidR="00D93D54">
        <w:t>C</w:t>
      </w:r>
      <w:r w:rsidR="008E0890">
        <w:t>ell-mTRP</w:t>
      </w:r>
      <w:r w:rsidR="00D12884">
        <w:t xml:space="preserve"> can perform DL synchronization before receiving cell switch command</w:t>
      </w:r>
      <w:r w:rsidR="008E0890">
        <w:t xml:space="preserve">. </w:t>
      </w:r>
      <w:r w:rsidR="00922711">
        <w:t xml:space="preserve">On the other hand, </w:t>
      </w:r>
      <w:r w:rsidR="00892CCD">
        <w:t xml:space="preserve">more discussion is necessary if </w:t>
      </w:r>
      <w:r w:rsidR="00890972">
        <w:t>RAN1 need</w:t>
      </w:r>
      <w:r w:rsidR="003F1F0B">
        <w:t>s</w:t>
      </w:r>
      <w:r w:rsidR="007B1E1A">
        <w:t xml:space="preserve"> something</w:t>
      </w:r>
      <w:r w:rsidR="009C2ADB">
        <w:t xml:space="preserve"> to do other than that.</w:t>
      </w:r>
    </w:p>
    <w:p w14:paraId="60CF8F64" w14:textId="1DB2E52D" w:rsidR="00C2281F" w:rsidRDefault="00E00EEF" w:rsidP="00BF5D62">
      <w:r>
        <w:rPr>
          <w:b/>
          <w:bCs/>
        </w:rPr>
        <w:t xml:space="preserve">- </w:t>
      </w:r>
      <w:r w:rsidR="00C2281F" w:rsidRPr="00BD683D">
        <w:rPr>
          <w:b/>
          <w:bCs/>
        </w:rPr>
        <w:t xml:space="preserve">UL </w:t>
      </w:r>
      <w:r w:rsidR="00BD683D" w:rsidRPr="00BD683D">
        <w:rPr>
          <w:b/>
          <w:bCs/>
        </w:rPr>
        <w:t>synchronization</w:t>
      </w:r>
      <w:r w:rsidR="00C2281F" w:rsidRPr="00BD683D">
        <w:rPr>
          <w:b/>
          <w:bCs/>
        </w:rPr>
        <w:t xml:space="preserve">: </w:t>
      </w:r>
      <w:r w:rsidR="00BD683D">
        <w:t>T</w:t>
      </w:r>
      <w:r w:rsidR="00C2281F">
        <w:t>his is something that can be done before cell switch command</w:t>
      </w:r>
      <w:r w:rsidR="00B07E1C">
        <w:t xml:space="preserve"> when</w:t>
      </w:r>
      <w:r w:rsidR="00C2281F">
        <w:t xml:space="preserve"> </w:t>
      </w:r>
      <w:r w:rsidR="00115C25">
        <w:t xml:space="preserve">a </w:t>
      </w:r>
      <w:r w:rsidR="00C2281F">
        <w:t xml:space="preserve">UE </w:t>
      </w:r>
      <w:r w:rsidR="005A1C6A">
        <w:t>has a capability to</w:t>
      </w:r>
      <w:r w:rsidR="00C2281F">
        <w:t xml:space="preserve"> maintain t</w:t>
      </w:r>
      <w:r w:rsidR="00BD683D">
        <w:t>wo TAs</w:t>
      </w:r>
      <w:r w:rsidR="00B07E1C">
        <w:t xml:space="preserve"> for source and target cells, respectively</w:t>
      </w:r>
      <w:r w:rsidR="00BD683D">
        <w:t xml:space="preserve">. On the other hand, this topic can be discussed under </w:t>
      </w:r>
      <w:proofErr w:type="gramStart"/>
      <w:r w:rsidR="00BD683D">
        <w:t xml:space="preserve">the </w:t>
      </w:r>
      <w:r w:rsidR="008264E9">
        <w:t>another</w:t>
      </w:r>
      <w:proofErr w:type="gramEnd"/>
      <w:r w:rsidR="008264E9">
        <w:t xml:space="preserve"> </w:t>
      </w:r>
      <w:r w:rsidR="00BD683D">
        <w:t>agenda item</w:t>
      </w:r>
      <w:r w:rsidR="008264E9">
        <w:t>, TA management</w:t>
      </w:r>
      <w:r w:rsidR="00BD683D">
        <w:t>.</w:t>
      </w:r>
    </w:p>
    <w:p w14:paraId="2F561BA0" w14:textId="776D6777" w:rsidR="00951D31" w:rsidRDefault="00E00EEF" w:rsidP="00BF5D62">
      <w:r>
        <w:rPr>
          <w:b/>
          <w:bCs/>
        </w:rPr>
        <w:t xml:space="preserve">- </w:t>
      </w:r>
      <w:r w:rsidR="0054169E" w:rsidRPr="0046386D">
        <w:rPr>
          <w:b/>
          <w:bCs/>
        </w:rPr>
        <w:t>TRS tracking and CSI acquisition:</w:t>
      </w:r>
      <w:r w:rsidR="0054169E">
        <w:t xml:space="preserve"> In normal procedure, the TRS </w:t>
      </w:r>
      <w:proofErr w:type="gramStart"/>
      <w:r w:rsidR="0054169E">
        <w:t>tracking</w:t>
      </w:r>
      <w:proofErr w:type="gramEnd"/>
      <w:r w:rsidR="0054169E">
        <w:t xml:space="preserve"> and CSI acquisition is performed after DL and UL synchronization</w:t>
      </w:r>
      <w:r w:rsidR="00E757F9">
        <w:t xml:space="preserve">. It is obviously beneficial if TRS tracking and CSI acquisition of the beam at target cell </w:t>
      </w:r>
      <w:r w:rsidR="00AB0F33">
        <w:t xml:space="preserve">can be obtained before cell switch. </w:t>
      </w:r>
      <w:r w:rsidR="003D64D6">
        <w:t xml:space="preserve">If RAN1 agrees to specify the necessary procedure, </w:t>
      </w:r>
      <w:r w:rsidR="007C0F2B">
        <w:t>supported type of CSI and UE procedure should be defined</w:t>
      </w:r>
    </w:p>
    <w:p w14:paraId="4EF90037" w14:textId="0EA58FA3" w:rsidR="00951D31" w:rsidRPr="00951D31" w:rsidRDefault="00DA2ACD" w:rsidP="00DA2ACD">
      <w:pPr>
        <w:rPr>
          <w:lang w:val="en-US"/>
        </w:rPr>
      </w:pPr>
      <w:r>
        <w:rPr>
          <w:rFonts w:hint="eastAsia"/>
          <w:lang w:val="en-US"/>
        </w:rPr>
        <w:t>W</w:t>
      </w:r>
      <w:r>
        <w:rPr>
          <w:lang w:val="en-US"/>
        </w:rPr>
        <w:t xml:space="preserve">hile RAN1 can make our own decision on which procedure can be done before cell switch, we believe the duplicated discussion should be avoided for </w:t>
      </w:r>
      <w:r w:rsidR="00C15678">
        <w:rPr>
          <w:lang w:val="en-US"/>
        </w:rPr>
        <w:t xml:space="preserve">our time efficiency. Our view is to </w:t>
      </w:r>
      <w:r w:rsidR="00D3578A">
        <w:rPr>
          <w:lang w:val="en-US"/>
        </w:rPr>
        <w:t>start RAN1 discussion after receiving RAN2 LS on which part of time chart should be done before L1/L2 cell switch command</w:t>
      </w:r>
    </w:p>
    <w:p w14:paraId="02000BDB" w14:textId="0E942B67" w:rsidR="00E42053" w:rsidRDefault="00655F04" w:rsidP="00E42053">
      <w:pPr>
        <w:pStyle w:val="Proposal-Observation"/>
        <w:numPr>
          <w:ilvl w:val="0"/>
          <w:numId w:val="0"/>
        </w:numPr>
        <w:ind w:left="1020" w:right="240" w:hanging="420"/>
        <w:rPr>
          <w:rFonts w:eastAsia="SimSun"/>
        </w:rPr>
      </w:pPr>
      <w:r w:rsidRPr="00655F04">
        <w:rPr>
          <w:rFonts w:eastAsia="SimSun"/>
          <w:noProof/>
          <w:lang w:val="en-GB"/>
        </w:rPr>
        <w:drawing>
          <wp:inline distT="0" distB="0" distL="0" distR="0" wp14:anchorId="090BB72E" wp14:editId="56AB2591">
            <wp:extent cx="5534025" cy="1495962"/>
            <wp:effectExtent l="0" t="0" r="0" b="0"/>
            <wp:docPr id="609" name="Picture 4" descr="Timeline&#10;&#10;Description automatically generated with low confidence">
              <a:extLst xmlns:a="http://schemas.openxmlformats.org/drawingml/2006/main">
                <a:ext uri="{FF2B5EF4-FFF2-40B4-BE49-F238E27FC236}">
                  <a16:creationId xmlns:a16="http://schemas.microsoft.com/office/drawing/2014/main" id="{D390ED8C-F034-465F-8669-52C5C20E44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 name="Picture 4" descr="Timeline&#10;&#10;Description automatically generated with low confidence">
                      <a:extLst>
                        <a:ext uri="{FF2B5EF4-FFF2-40B4-BE49-F238E27FC236}">
                          <a16:creationId xmlns:a16="http://schemas.microsoft.com/office/drawing/2014/main" id="{D390ED8C-F034-465F-8669-52C5C20E4448}"/>
                        </a:ext>
                      </a:extLst>
                    </pic:cNvPr>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56517" cy="1502042"/>
                    </a:xfrm>
                    <a:prstGeom prst="rect">
                      <a:avLst/>
                    </a:prstGeom>
                    <a:noFill/>
                  </pic:spPr>
                </pic:pic>
              </a:graphicData>
            </a:graphic>
          </wp:inline>
        </w:drawing>
      </w:r>
    </w:p>
    <w:p w14:paraId="6551BAA0" w14:textId="730EB46E" w:rsidR="00B6638D" w:rsidRPr="00B6638D" w:rsidRDefault="00B6638D" w:rsidP="00B6638D">
      <w:pPr>
        <w:pStyle w:val="a6"/>
        <w:jc w:val="center"/>
      </w:pPr>
      <w:r>
        <w:rPr>
          <w:rFonts w:hint="eastAsia"/>
        </w:rPr>
        <w:lastRenderedPageBreak/>
        <w:t>F</w:t>
      </w:r>
      <w:r>
        <w:t xml:space="preserve">igure 3 </w:t>
      </w:r>
      <w:r w:rsidR="008264E9">
        <w:t>Time chart discussed in RAN2 (before enhancements)</w:t>
      </w:r>
    </w:p>
    <w:p w14:paraId="61D36EE9" w14:textId="47C31FD6" w:rsidR="00951D31" w:rsidRPr="00682ACB" w:rsidRDefault="00951D31" w:rsidP="00951D31">
      <w:pPr>
        <w:rPr>
          <w:b/>
          <w:bCs/>
          <w:u w:val="single"/>
          <w:lang w:val="x-none"/>
        </w:rPr>
      </w:pPr>
      <w:bookmarkStart w:id="14" w:name="O5_2"/>
      <w:r w:rsidRPr="00682ACB">
        <w:rPr>
          <w:rFonts w:hint="eastAsia"/>
          <w:b/>
          <w:bCs/>
          <w:u w:val="single"/>
          <w:lang w:val="x-none"/>
        </w:rPr>
        <w:t>O</w:t>
      </w:r>
      <w:r w:rsidRPr="00682ACB">
        <w:rPr>
          <w:b/>
          <w:bCs/>
          <w:u w:val="single"/>
          <w:lang w:val="x-none"/>
        </w:rPr>
        <w:t>bservation 5-</w:t>
      </w:r>
      <w:r w:rsidR="00B4184F" w:rsidRPr="00682ACB">
        <w:rPr>
          <w:b/>
          <w:bCs/>
          <w:u w:val="single"/>
          <w:lang w:val="x-none"/>
        </w:rPr>
        <w:t>2</w:t>
      </w:r>
    </w:p>
    <w:p w14:paraId="64C1F3D6" w14:textId="4F985FEC" w:rsidR="002807C4" w:rsidRDefault="0046386D" w:rsidP="002807C4">
      <w:pPr>
        <w:pStyle w:val="Proposal-Observation"/>
        <w:ind w:left="660" w:right="240"/>
      </w:pPr>
      <w:r>
        <w:t xml:space="preserve">RAN1 can discuss </w:t>
      </w:r>
      <w:r w:rsidR="001A5120">
        <w:t xml:space="preserve">the </w:t>
      </w:r>
      <w:r w:rsidR="00B41B07">
        <w:t xml:space="preserve">detailed </w:t>
      </w:r>
      <w:r w:rsidR="00951D31">
        <w:rPr>
          <w:rFonts w:hint="eastAsia"/>
        </w:rPr>
        <w:t>U</w:t>
      </w:r>
      <w:r w:rsidR="00951D31">
        <w:t xml:space="preserve">E </w:t>
      </w:r>
      <w:r w:rsidR="00775EC6">
        <w:t>behavior</w:t>
      </w:r>
      <w:r w:rsidR="00951D31">
        <w:t xml:space="preserve"> before and after the </w:t>
      </w:r>
      <w:r w:rsidR="001A5120">
        <w:t xml:space="preserve">L1/L2 cell switch </w:t>
      </w:r>
      <w:r w:rsidR="00655F04">
        <w:t xml:space="preserve">command </w:t>
      </w:r>
      <w:r w:rsidR="001A5120">
        <w:t xml:space="preserve">reception </w:t>
      </w:r>
      <w:proofErr w:type="gramStart"/>
      <w:r w:rsidR="001A5120">
        <w:t xml:space="preserve">in order </w:t>
      </w:r>
      <w:r w:rsidR="00655F04">
        <w:t>to</w:t>
      </w:r>
      <w:proofErr w:type="gramEnd"/>
      <w:r w:rsidR="00655F04">
        <w:t xml:space="preserve"> reduce </w:t>
      </w:r>
      <w:r w:rsidR="001A5120">
        <w:t xml:space="preserve">the </w:t>
      </w:r>
      <w:r w:rsidR="00655F04">
        <w:t>latency</w:t>
      </w:r>
      <w:r w:rsidR="001A5120">
        <w:t>/interruption</w:t>
      </w:r>
    </w:p>
    <w:p w14:paraId="2DCF6360" w14:textId="02963F91" w:rsidR="002807C4" w:rsidRPr="002807C4" w:rsidRDefault="00B41B07" w:rsidP="002807C4">
      <w:pPr>
        <w:pStyle w:val="Proposal-Observation"/>
        <w:numPr>
          <w:ilvl w:val="1"/>
          <w:numId w:val="8"/>
        </w:numPr>
        <w:ind w:leftChars="0" w:right="240"/>
      </w:pPr>
      <w:r>
        <w:rPr>
          <w:rFonts w:eastAsiaTheme="minorEastAsia"/>
          <w:lang w:eastAsia="ja-JP"/>
        </w:rPr>
        <w:t xml:space="preserve">The discussion is performed based on the RAN2 LS </w:t>
      </w:r>
      <w:r w:rsidR="00E52279">
        <w:rPr>
          <w:rFonts w:eastAsiaTheme="minorEastAsia"/>
          <w:lang w:eastAsia="ja-JP"/>
        </w:rPr>
        <w:t xml:space="preserve">(request) </w:t>
      </w:r>
      <w:r>
        <w:rPr>
          <w:rFonts w:eastAsiaTheme="minorEastAsia"/>
          <w:lang w:eastAsia="ja-JP"/>
        </w:rPr>
        <w:t>on th</w:t>
      </w:r>
      <w:r w:rsidR="00133394">
        <w:rPr>
          <w:rFonts w:eastAsiaTheme="minorEastAsia"/>
          <w:lang w:eastAsia="ja-JP"/>
        </w:rPr>
        <w:t xml:space="preserve">e expected </w:t>
      </w:r>
      <w:r>
        <w:rPr>
          <w:rFonts w:eastAsiaTheme="minorEastAsia"/>
          <w:lang w:eastAsia="ja-JP"/>
        </w:rPr>
        <w:t xml:space="preserve">time chart for </w:t>
      </w:r>
      <w:r w:rsidR="00133394">
        <w:rPr>
          <w:rFonts w:eastAsiaTheme="minorEastAsia"/>
          <w:lang w:eastAsia="ja-JP"/>
        </w:rPr>
        <w:t xml:space="preserve">Rel-18 </w:t>
      </w:r>
      <w:r>
        <w:rPr>
          <w:rFonts w:eastAsiaTheme="minorEastAsia"/>
          <w:lang w:eastAsia="ja-JP"/>
        </w:rPr>
        <w:t>L1/L2 mobility</w:t>
      </w:r>
    </w:p>
    <w:bookmarkEnd w:id="14"/>
    <w:p w14:paraId="3D8CC83E" w14:textId="7D7E24DE" w:rsidR="0008148E" w:rsidRDefault="004B4DDA" w:rsidP="004B4DDA">
      <w:r>
        <w:rPr>
          <w:rFonts w:hint="eastAsia"/>
        </w:rPr>
        <w:t>G</w:t>
      </w:r>
      <w:r>
        <w:t xml:space="preserve">iven the observations above, </w:t>
      </w:r>
      <w:r w:rsidR="00480214">
        <w:t>our proposals in this section can be made as follows</w:t>
      </w:r>
      <w:r w:rsidR="00682ACB">
        <w:t>:</w:t>
      </w:r>
    </w:p>
    <w:p w14:paraId="37E6C88E" w14:textId="618B6DDF" w:rsidR="00682ACB" w:rsidRPr="00AA2CC9" w:rsidRDefault="00682ACB" w:rsidP="004B4DDA">
      <w:pPr>
        <w:rPr>
          <w:b/>
          <w:bCs/>
          <w:u w:val="single"/>
        </w:rPr>
      </w:pPr>
      <w:bookmarkStart w:id="15" w:name="P5"/>
      <w:r w:rsidRPr="00AA2CC9">
        <w:rPr>
          <w:rFonts w:hint="eastAsia"/>
          <w:b/>
          <w:bCs/>
          <w:u w:val="single"/>
        </w:rPr>
        <w:t>P</w:t>
      </w:r>
      <w:r w:rsidRPr="00AA2CC9">
        <w:rPr>
          <w:b/>
          <w:bCs/>
          <w:u w:val="single"/>
        </w:rPr>
        <w:t>roposal 5</w:t>
      </w:r>
    </w:p>
    <w:p w14:paraId="22ECA845" w14:textId="135F7CDF" w:rsidR="000133C2" w:rsidRPr="000133C2" w:rsidRDefault="000133C2" w:rsidP="000133C2">
      <w:pPr>
        <w:pStyle w:val="Proposal-Observation"/>
        <w:ind w:left="660" w:right="240"/>
      </w:pPr>
      <w:r w:rsidRPr="000133C2">
        <w:t>Consider the following as a potential Rel-18 work area on L1/L2 cell switch command</w:t>
      </w:r>
    </w:p>
    <w:p w14:paraId="6C003708" w14:textId="5C2CD38A" w:rsidR="000133C2" w:rsidRDefault="000133C2" w:rsidP="000133C2">
      <w:pPr>
        <w:pStyle w:val="Proposal-Observation"/>
        <w:numPr>
          <w:ilvl w:val="1"/>
          <w:numId w:val="8"/>
        </w:numPr>
        <w:ind w:leftChars="0" w:right="240"/>
      </w:pPr>
      <w:r w:rsidRPr="000133C2">
        <w:t>Detailed design of the command</w:t>
      </w:r>
    </w:p>
    <w:p w14:paraId="3EBC4B72" w14:textId="429A6F71" w:rsidR="001D1C59" w:rsidRPr="000133C2" w:rsidRDefault="001D1C59" w:rsidP="001D1C59">
      <w:pPr>
        <w:pStyle w:val="Proposal-Observation"/>
        <w:numPr>
          <w:ilvl w:val="2"/>
          <w:numId w:val="8"/>
        </w:numPr>
        <w:ind w:leftChars="0" w:right="240"/>
      </w:pPr>
      <w:r>
        <w:rPr>
          <w:rFonts w:eastAsiaTheme="minorEastAsia" w:hint="eastAsia"/>
          <w:lang w:eastAsia="ja-JP"/>
        </w:rPr>
        <w:t>R</w:t>
      </w:r>
      <w:r>
        <w:rPr>
          <w:rFonts w:eastAsiaTheme="minorEastAsia"/>
          <w:lang w:eastAsia="ja-JP"/>
        </w:rPr>
        <w:t>AN1 should firstly discuss which information should be included in the command from physical layer perspective.</w:t>
      </w:r>
    </w:p>
    <w:p w14:paraId="4FC2F998" w14:textId="028351A7" w:rsidR="00FF4D97" w:rsidRPr="000133C2" w:rsidRDefault="001A1617" w:rsidP="008E2BEB">
      <w:pPr>
        <w:pStyle w:val="Proposal-Observation"/>
        <w:numPr>
          <w:ilvl w:val="2"/>
          <w:numId w:val="8"/>
        </w:numPr>
        <w:ind w:leftChars="0" w:right="240"/>
        <w:rPr>
          <w:lang w:eastAsia="ja-JP"/>
        </w:rPr>
      </w:pPr>
      <w:r>
        <w:t>T</w:t>
      </w:r>
      <w:r w:rsidR="008E2BEB">
        <w:t>ight coordination with RAN2 is required</w:t>
      </w:r>
      <w:r w:rsidR="00924765">
        <w:rPr>
          <w:lang w:eastAsia="ja-JP"/>
        </w:rPr>
        <w:t xml:space="preserve"> </w:t>
      </w:r>
    </w:p>
    <w:p w14:paraId="58372A8F" w14:textId="6B594D29" w:rsidR="000133C2" w:rsidRPr="000133C2" w:rsidRDefault="000133C2" w:rsidP="000133C2">
      <w:pPr>
        <w:pStyle w:val="Proposal-Observation"/>
        <w:numPr>
          <w:ilvl w:val="1"/>
          <w:numId w:val="8"/>
        </w:numPr>
        <w:ind w:leftChars="0" w:right="240"/>
      </w:pPr>
      <w:r w:rsidRPr="000133C2">
        <w:t xml:space="preserve">Detailed UE procedure </w:t>
      </w:r>
      <w:r w:rsidR="00AA2CC9">
        <w:t xml:space="preserve">before and </w:t>
      </w:r>
      <w:r w:rsidRPr="000133C2">
        <w:t>after receiving the</w:t>
      </w:r>
      <w:r w:rsidR="00D836EE">
        <w:t xml:space="preserve"> cell switch </w:t>
      </w:r>
      <w:r w:rsidRPr="000133C2">
        <w:t>command</w:t>
      </w:r>
    </w:p>
    <w:p w14:paraId="57689002" w14:textId="0166142D" w:rsidR="000133C2" w:rsidRPr="000133C2" w:rsidRDefault="000133C2" w:rsidP="000133C2">
      <w:pPr>
        <w:pStyle w:val="Proposal-Observation"/>
        <w:numPr>
          <w:ilvl w:val="2"/>
          <w:numId w:val="8"/>
        </w:numPr>
        <w:ind w:leftChars="0" w:right="240"/>
      </w:pPr>
      <w:r w:rsidRPr="000133C2">
        <w:t>This includes beam indication/selection at target cell</w:t>
      </w:r>
      <w:r w:rsidR="00C7501E">
        <w:t>, DL synchronization, UL synchronization, TRS tracking and CSI acquisition</w:t>
      </w:r>
    </w:p>
    <w:p w14:paraId="3D02DCE1" w14:textId="5BF2091E" w:rsidR="00682ACB" w:rsidRPr="000133C2" w:rsidRDefault="000133C2" w:rsidP="000133C2">
      <w:pPr>
        <w:pStyle w:val="Proposal-Observation"/>
        <w:numPr>
          <w:ilvl w:val="2"/>
          <w:numId w:val="8"/>
        </w:numPr>
        <w:ind w:leftChars="0" w:right="240"/>
      </w:pPr>
      <w:r w:rsidRPr="000133C2">
        <w:t>Th</w:t>
      </w:r>
      <w:r w:rsidR="00843AF6">
        <w:t xml:space="preserve">e decision </w:t>
      </w:r>
      <w:r w:rsidR="007F7F92">
        <w:t>on the expected</w:t>
      </w:r>
      <w:r w:rsidR="00843AF6">
        <w:t xml:space="preserve"> time chart is</w:t>
      </w:r>
      <w:r w:rsidRPr="000133C2">
        <w:t xml:space="preserve"> RAN2 issue, </w:t>
      </w:r>
      <w:r w:rsidR="00843AF6">
        <w:t>and hence</w:t>
      </w:r>
      <w:r w:rsidRPr="000133C2">
        <w:t xml:space="preserve"> RAN1 </w:t>
      </w:r>
      <w:r w:rsidR="00574D47">
        <w:t>can start the detailed discussion</w:t>
      </w:r>
      <w:r w:rsidR="00843AF6">
        <w:t xml:space="preserve"> after </w:t>
      </w:r>
      <w:r w:rsidR="00574D47">
        <w:t xml:space="preserve">receiving </w:t>
      </w:r>
      <w:r w:rsidR="00843AF6">
        <w:t xml:space="preserve">their LS. </w:t>
      </w:r>
    </w:p>
    <w:bookmarkEnd w:id="15"/>
    <w:p w14:paraId="42ED5C2A" w14:textId="74E2CAB6" w:rsidR="00280DED" w:rsidRPr="00280DED" w:rsidRDefault="00280DED" w:rsidP="00D7212A">
      <w:pPr>
        <w:pStyle w:val="10"/>
        <w:spacing w:after="180"/>
        <w:rPr>
          <w:lang w:val="en-US"/>
        </w:rPr>
      </w:pPr>
      <w:r w:rsidRPr="00280DED">
        <w:rPr>
          <w:lang w:val="en-US"/>
        </w:rPr>
        <w:t>Conclusion</w:t>
      </w:r>
    </w:p>
    <w:p w14:paraId="3F988763" w14:textId="7D2D2AB0" w:rsidR="00564602" w:rsidRDefault="00564602" w:rsidP="00A543E6">
      <w:pPr>
        <w:rPr>
          <w:lang w:val="en-US"/>
        </w:rPr>
      </w:pPr>
      <w:r w:rsidRPr="00FE1205">
        <w:rPr>
          <w:lang w:val="en-US"/>
        </w:rPr>
        <w:t>Our observations and proposals in this contribution are summarized below:</w:t>
      </w:r>
    </w:p>
    <w:p w14:paraId="52737016" w14:textId="2796BBA7" w:rsidR="00564602" w:rsidRDefault="00564602" w:rsidP="00A543E6">
      <w:pPr>
        <w:rPr>
          <w:lang w:val="en-US"/>
        </w:rPr>
      </w:pPr>
    </w:p>
    <w:p w14:paraId="1FC6A99C" w14:textId="77777777" w:rsidR="007F7F92" w:rsidRPr="00C8509B" w:rsidRDefault="00E14858" w:rsidP="00F07286">
      <w:pPr>
        <w:rPr>
          <w:b/>
          <w:bCs/>
          <w:u w:val="single"/>
          <w:lang w:val="x-none"/>
        </w:rPr>
      </w:pPr>
      <w:r>
        <w:rPr>
          <w:lang w:val="en-US"/>
        </w:rPr>
        <w:fldChar w:fldCharType="begin"/>
      </w:r>
      <w:r>
        <w:rPr>
          <w:lang w:val="en-US"/>
        </w:rPr>
        <w:instrText xml:space="preserve"> </w:instrText>
      </w:r>
      <w:r>
        <w:rPr>
          <w:rFonts w:hint="eastAsia"/>
          <w:lang w:val="en-US"/>
        </w:rPr>
        <w:instrText>REF O1</w:instrText>
      </w:r>
      <w:r>
        <w:rPr>
          <w:lang w:val="en-US"/>
        </w:rPr>
        <w:instrText xml:space="preserve"> </w:instrText>
      </w:r>
      <w:r>
        <w:rPr>
          <w:lang w:val="en-US"/>
        </w:rPr>
        <w:fldChar w:fldCharType="separate"/>
      </w:r>
      <w:r w:rsidR="007F7F92" w:rsidRPr="00C8509B">
        <w:rPr>
          <w:b/>
          <w:bCs/>
          <w:u w:val="single"/>
          <w:lang w:val="x-none"/>
        </w:rPr>
        <w:t>Observation 1</w:t>
      </w:r>
    </w:p>
    <w:p w14:paraId="23659373" w14:textId="77777777" w:rsidR="007F7F92" w:rsidRDefault="007F7F92" w:rsidP="00F07286">
      <w:pPr>
        <w:pStyle w:val="Proposal-Observation"/>
        <w:ind w:left="660" w:right="240"/>
      </w:pPr>
      <w:r>
        <w:rPr>
          <w:rFonts w:hint="eastAsia"/>
          <w:lang w:eastAsia="ja-JP"/>
        </w:rPr>
        <w:t>T</w:t>
      </w:r>
      <w:r>
        <w:rPr>
          <w:lang w:eastAsia="ja-JP"/>
        </w:rPr>
        <w:t xml:space="preserve">he number of allocated TUs is quite limited for this WI </w:t>
      </w:r>
    </w:p>
    <w:p w14:paraId="0AD66B16" w14:textId="77777777" w:rsidR="007F7F92" w:rsidRDefault="007F7F92" w:rsidP="00285E46">
      <w:pPr>
        <w:pStyle w:val="Proposal-Observation"/>
        <w:numPr>
          <w:ilvl w:val="1"/>
          <w:numId w:val="8"/>
        </w:numPr>
        <w:ind w:leftChars="0" w:right="240"/>
      </w:pPr>
      <w:r>
        <w:rPr>
          <w:rFonts w:hint="eastAsia"/>
          <w:lang w:eastAsia="ja-JP"/>
        </w:rPr>
        <w:t>6</w:t>
      </w:r>
      <w:r>
        <w:rPr>
          <w:lang w:eastAsia="ja-JP"/>
        </w:rPr>
        <w:t xml:space="preserve"> TUs in total, and roughly 3 TUs in total for L1 enhancements</w:t>
      </w:r>
    </w:p>
    <w:p w14:paraId="0D61F2EA" w14:textId="77777777" w:rsidR="007F7F92" w:rsidRPr="00C8509B" w:rsidRDefault="00E14858" w:rsidP="00962AF1">
      <w:pPr>
        <w:rPr>
          <w:b/>
          <w:bCs/>
          <w:u w:val="single"/>
          <w:lang w:val="x-none"/>
        </w:rPr>
      </w:pPr>
      <w:r>
        <w:rPr>
          <w:lang w:val="en-US"/>
        </w:rPr>
        <w:fldChar w:fldCharType="end"/>
      </w:r>
      <w:r>
        <w:rPr>
          <w:lang w:val="en-US"/>
        </w:rPr>
        <w:fldChar w:fldCharType="begin"/>
      </w:r>
      <w:r>
        <w:rPr>
          <w:lang w:val="en-US"/>
        </w:rPr>
        <w:instrText xml:space="preserve"> REF O2_1 </w:instrText>
      </w:r>
      <w:r>
        <w:rPr>
          <w:lang w:val="en-US"/>
        </w:rPr>
        <w:fldChar w:fldCharType="separate"/>
      </w:r>
      <w:r w:rsidR="007F7F92" w:rsidRPr="00C8509B">
        <w:rPr>
          <w:b/>
          <w:bCs/>
          <w:u w:val="single"/>
          <w:lang w:val="x-none"/>
        </w:rPr>
        <w:t>Observation 2-1</w:t>
      </w:r>
    </w:p>
    <w:p w14:paraId="01B0C351" w14:textId="77777777" w:rsidR="007F7F92" w:rsidRPr="00453136" w:rsidRDefault="007F7F92" w:rsidP="006D68E0">
      <w:pPr>
        <w:pStyle w:val="Proposal-Observation"/>
        <w:ind w:left="660" w:right="240"/>
      </w:pPr>
      <w:r>
        <w:rPr>
          <w:lang w:eastAsia="ja-JP"/>
        </w:rPr>
        <w:t>L1 measurements specified until Rel-17 can be a baseline for Rel-18 L1/L2 mobility scenarios, and optimization (such as L3/cell level filtering) to avoid ping-pong needs more discussion</w:t>
      </w:r>
    </w:p>
    <w:p w14:paraId="7B62FEE2" w14:textId="77777777" w:rsidR="007F7F92" w:rsidRPr="00C8509B" w:rsidRDefault="00E14858" w:rsidP="000968E0">
      <w:pPr>
        <w:rPr>
          <w:b/>
          <w:bCs/>
          <w:u w:val="single"/>
          <w:lang w:val="x-none"/>
        </w:rPr>
      </w:pPr>
      <w:r>
        <w:rPr>
          <w:lang w:val="en-US"/>
        </w:rPr>
        <w:fldChar w:fldCharType="end"/>
      </w:r>
      <w:r>
        <w:rPr>
          <w:lang w:val="en-US"/>
        </w:rPr>
        <w:fldChar w:fldCharType="begin"/>
      </w:r>
      <w:r>
        <w:rPr>
          <w:lang w:val="en-US"/>
        </w:rPr>
        <w:instrText xml:space="preserve"> REF O2_2 </w:instrText>
      </w:r>
      <w:r>
        <w:rPr>
          <w:lang w:val="en-US"/>
        </w:rPr>
        <w:fldChar w:fldCharType="separate"/>
      </w:r>
      <w:r w:rsidR="007F7F92" w:rsidRPr="00C8509B">
        <w:rPr>
          <w:b/>
          <w:bCs/>
          <w:u w:val="single"/>
          <w:lang w:val="x-none"/>
        </w:rPr>
        <w:t>Observation 2-2</w:t>
      </w:r>
    </w:p>
    <w:p w14:paraId="1FD91219" w14:textId="77777777" w:rsidR="007F7F92" w:rsidRPr="00CC52E5" w:rsidRDefault="007F7F92" w:rsidP="00916B2B">
      <w:pPr>
        <w:pStyle w:val="Proposal-Observation"/>
        <w:spacing w:after="100"/>
        <w:ind w:left="660" w:right="240"/>
      </w:pPr>
      <w:r>
        <w:lastRenderedPageBreak/>
        <w:t>Depending on RAN2 decision on the necessity and RAN4 decision on the technical feasibility, the L1 measurement mechanisms needs to be extended to support inter-frequency aspects</w:t>
      </w:r>
    </w:p>
    <w:p w14:paraId="24BBBC57" w14:textId="77777777" w:rsidR="007F7F92" w:rsidRPr="000B5000" w:rsidRDefault="00E14858" w:rsidP="00C8509B">
      <w:pPr>
        <w:rPr>
          <w:b/>
          <w:bCs/>
          <w:u w:val="single"/>
          <w:lang w:val="x-none"/>
        </w:rPr>
      </w:pPr>
      <w:r>
        <w:rPr>
          <w:lang w:val="en-US"/>
        </w:rPr>
        <w:fldChar w:fldCharType="end"/>
      </w:r>
      <w:r>
        <w:rPr>
          <w:lang w:val="en-US"/>
        </w:rPr>
        <w:fldChar w:fldCharType="begin"/>
      </w:r>
      <w:r>
        <w:rPr>
          <w:lang w:val="en-US"/>
        </w:rPr>
        <w:instrText xml:space="preserve"> REF O3_1 </w:instrText>
      </w:r>
      <w:r>
        <w:rPr>
          <w:lang w:val="en-US"/>
        </w:rPr>
        <w:fldChar w:fldCharType="separate"/>
      </w:r>
      <w:r w:rsidR="007F7F92" w:rsidRPr="000B5000">
        <w:rPr>
          <w:rFonts w:hint="eastAsia"/>
          <w:b/>
          <w:bCs/>
          <w:u w:val="single"/>
          <w:lang w:val="x-none"/>
        </w:rPr>
        <w:t>O</w:t>
      </w:r>
      <w:r w:rsidR="007F7F92" w:rsidRPr="000B5000">
        <w:rPr>
          <w:b/>
          <w:bCs/>
          <w:u w:val="single"/>
          <w:lang w:val="x-none"/>
        </w:rPr>
        <w:t>bservation 3-1</w:t>
      </w:r>
    </w:p>
    <w:p w14:paraId="51350C87" w14:textId="77777777" w:rsidR="007F7F92" w:rsidRDefault="007F7F92" w:rsidP="00F30E6B">
      <w:pPr>
        <w:pStyle w:val="Proposal-Observation"/>
        <w:ind w:left="660" w:right="240"/>
      </w:pPr>
      <w:r>
        <w:rPr>
          <w:lang w:eastAsia="ja-JP"/>
        </w:rPr>
        <w:t>Event trigger report for L1 measurement can help to reduce/avoid the waste of UL feedback resources</w:t>
      </w:r>
    </w:p>
    <w:p w14:paraId="7B2E7659" w14:textId="77777777" w:rsidR="007F7F92" w:rsidRDefault="007F7F92" w:rsidP="006746C8">
      <w:pPr>
        <w:pStyle w:val="Proposal-Observation"/>
        <w:numPr>
          <w:ilvl w:val="1"/>
          <w:numId w:val="8"/>
        </w:numPr>
        <w:ind w:leftChars="0" w:right="240"/>
      </w:pPr>
      <w:r>
        <w:rPr>
          <w:lang w:eastAsia="ja-JP"/>
        </w:rPr>
        <w:t>RAN1 needs discussion whether this is essential or optimization for Rel-18 scenarios</w:t>
      </w:r>
    </w:p>
    <w:p w14:paraId="407F3655" w14:textId="77777777" w:rsidR="007F7F92" w:rsidRDefault="007F7F92" w:rsidP="006746C8">
      <w:pPr>
        <w:pStyle w:val="Proposal-Observation"/>
        <w:numPr>
          <w:ilvl w:val="1"/>
          <w:numId w:val="8"/>
        </w:numPr>
        <w:ind w:leftChars="0" w:right="240"/>
      </w:pPr>
      <w:r>
        <w:rPr>
          <w:rFonts w:hint="eastAsia"/>
          <w:lang w:eastAsia="ja-JP"/>
        </w:rPr>
        <w:t>I</w:t>
      </w:r>
      <w:r>
        <w:rPr>
          <w:lang w:eastAsia="ja-JP"/>
        </w:rPr>
        <w:t xml:space="preserve">f specified, exact definition of event(s) and </w:t>
      </w:r>
      <w:r>
        <w:rPr>
          <w:lang w:val="x-none"/>
        </w:rPr>
        <w:t>UE behavior when/how to start/stop the reporting need to be determined</w:t>
      </w:r>
    </w:p>
    <w:p w14:paraId="09713C7A" w14:textId="77777777" w:rsidR="007F7F92" w:rsidRPr="000B5000" w:rsidRDefault="00E14858" w:rsidP="00C8509B">
      <w:pPr>
        <w:rPr>
          <w:b/>
          <w:bCs/>
          <w:u w:val="single"/>
          <w:lang w:val="x-none"/>
        </w:rPr>
      </w:pPr>
      <w:r>
        <w:rPr>
          <w:lang w:val="en-US"/>
        </w:rPr>
        <w:fldChar w:fldCharType="end"/>
      </w:r>
      <w:r>
        <w:rPr>
          <w:lang w:val="en-US"/>
        </w:rPr>
        <w:fldChar w:fldCharType="begin"/>
      </w:r>
      <w:r>
        <w:rPr>
          <w:lang w:val="en-US"/>
        </w:rPr>
        <w:instrText xml:space="preserve"> REF O3_2 </w:instrText>
      </w:r>
      <w:r>
        <w:rPr>
          <w:lang w:val="en-US"/>
        </w:rPr>
        <w:fldChar w:fldCharType="separate"/>
      </w:r>
      <w:r w:rsidR="007F7F92" w:rsidRPr="000B5000">
        <w:rPr>
          <w:rFonts w:hint="eastAsia"/>
          <w:b/>
          <w:bCs/>
          <w:u w:val="single"/>
          <w:lang w:val="x-none"/>
        </w:rPr>
        <w:t>O</w:t>
      </w:r>
      <w:r w:rsidR="007F7F92" w:rsidRPr="000B5000">
        <w:rPr>
          <w:b/>
          <w:bCs/>
          <w:u w:val="single"/>
          <w:lang w:val="x-none"/>
        </w:rPr>
        <w:t>bservation 3-2</w:t>
      </w:r>
    </w:p>
    <w:p w14:paraId="5829C4DF" w14:textId="77777777" w:rsidR="007F7F92" w:rsidRPr="00E55938" w:rsidRDefault="007F7F92" w:rsidP="00E55938">
      <w:pPr>
        <w:pStyle w:val="Proposal-Observation"/>
        <w:ind w:left="660" w:right="240"/>
      </w:pPr>
      <w:r w:rsidRPr="00E55938">
        <w:rPr>
          <w:rFonts w:hint="eastAsia"/>
        </w:rPr>
        <w:t xml:space="preserve">Report optimization considering multi-frequency </w:t>
      </w:r>
      <w:r>
        <w:t xml:space="preserve">multi-cell </w:t>
      </w:r>
      <w:r w:rsidRPr="00E55938">
        <w:rPr>
          <w:rFonts w:hint="eastAsia"/>
        </w:rPr>
        <w:t>aspect</w:t>
      </w:r>
      <w:r>
        <w:t xml:space="preserve"> can be considered for Rel-18</w:t>
      </w:r>
    </w:p>
    <w:p w14:paraId="557293D3" w14:textId="77777777" w:rsidR="007F7F92" w:rsidRDefault="007F7F92" w:rsidP="00E55938">
      <w:pPr>
        <w:pStyle w:val="Proposal-Observation"/>
        <w:numPr>
          <w:ilvl w:val="1"/>
          <w:numId w:val="8"/>
        </w:numPr>
        <w:ind w:leftChars="0" w:right="240"/>
      </w:pPr>
      <w:r>
        <w:t>For non-</w:t>
      </w:r>
      <w:proofErr w:type="gramStart"/>
      <w:r>
        <w:t>group based</w:t>
      </w:r>
      <w:proofErr w:type="gramEnd"/>
      <w:r>
        <w:t xml:space="preserve"> report, </w:t>
      </w:r>
      <w:r w:rsidRPr="00E55938">
        <w:rPr>
          <w:rFonts w:hint="eastAsia"/>
        </w:rPr>
        <w:t xml:space="preserve">Rel-18 ICBM is optimized </w:t>
      </w:r>
      <w:r>
        <w:t>to choose the best beam in a frequency (i.e. intra-frequency)</w:t>
      </w:r>
      <w:r w:rsidRPr="00E55938">
        <w:rPr>
          <w:rFonts w:hint="eastAsia"/>
        </w:rPr>
        <w:t xml:space="preserve"> while L1/L2 mobility </w:t>
      </w:r>
      <w:r>
        <w:t xml:space="preserve">requires covering </w:t>
      </w:r>
      <w:r w:rsidRPr="00E55938">
        <w:rPr>
          <w:rFonts w:hint="eastAsia"/>
        </w:rPr>
        <w:t>different frequenc</w:t>
      </w:r>
      <w:r>
        <w:t>ies</w:t>
      </w:r>
    </w:p>
    <w:p w14:paraId="279DE650" w14:textId="77777777" w:rsidR="007F7F92" w:rsidRPr="00E55938" w:rsidRDefault="007F7F92" w:rsidP="00E55938">
      <w:pPr>
        <w:pStyle w:val="Proposal-Observation"/>
        <w:numPr>
          <w:ilvl w:val="1"/>
          <w:numId w:val="8"/>
        </w:numPr>
        <w:ind w:leftChars="0" w:right="240"/>
      </w:pPr>
      <w:r>
        <w:rPr>
          <w:lang w:eastAsia="ja-JP"/>
        </w:rPr>
        <w:t>Rel-18 mechanism can be optimized to find the best cell amongst all candidate cells in the same or different frequencies</w:t>
      </w:r>
    </w:p>
    <w:p w14:paraId="615D377A" w14:textId="77777777" w:rsidR="007F7F92" w:rsidRDefault="00E14858" w:rsidP="00297D99">
      <w:pPr>
        <w:rPr>
          <w:b/>
          <w:bCs/>
          <w:u w:val="single"/>
          <w:lang w:val="x-none"/>
        </w:rPr>
      </w:pPr>
      <w:r>
        <w:rPr>
          <w:lang w:val="en-US"/>
        </w:rPr>
        <w:fldChar w:fldCharType="end"/>
      </w:r>
      <w:r>
        <w:rPr>
          <w:lang w:val="en-US"/>
        </w:rPr>
        <w:fldChar w:fldCharType="begin"/>
      </w:r>
      <w:r>
        <w:rPr>
          <w:lang w:val="en-US"/>
        </w:rPr>
        <w:instrText xml:space="preserve"> REF O4_1 </w:instrText>
      </w:r>
      <w:r>
        <w:rPr>
          <w:lang w:val="en-US"/>
        </w:rPr>
        <w:fldChar w:fldCharType="separate"/>
      </w:r>
      <w:r w:rsidR="007F7F92">
        <w:rPr>
          <w:rFonts w:hint="eastAsia"/>
        </w:rPr>
        <w:t>A</w:t>
      </w:r>
      <w:r w:rsidR="007F7F92">
        <w:t xml:space="preserve"> common issue for these cases is whether another enhanced functionality such as Rel-17 unified TCI can be assumed as a prerequisite of L1/L2 mobility. If yes, the design of beam indication would be much easier and simpler, but a UE is required to implement unified TCI together with L1/L2 mobility, which may lead to the delay of market introduction. Otherwise, the indication of Tx/Rx beam would be more complicated. This is one area RAN1 or RAN2 should clarify at the beginning of the work. Our preference is to have a discussion in RAN2, and RAN1 works based on their LS. </w:t>
      </w:r>
    </w:p>
    <w:p w14:paraId="5026204E" w14:textId="77777777" w:rsidR="007F7F92" w:rsidRPr="00297D99" w:rsidRDefault="007F7F92" w:rsidP="00297D99">
      <w:pPr>
        <w:rPr>
          <w:b/>
          <w:bCs/>
          <w:u w:val="single"/>
          <w:lang w:val="x-none"/>
        </w:rPr>
      </w:pPr>
      <w:r w:rsidRPr="00297D99">
        <w:rPr>
          <w:rFonts w:hint="eastAsia"/>
          <w:b/>
          <w:bCs/>
          <w:u w:val="single"/>
          <w:lang w:val="x-none"/>
        </w:rPr>
        <w:t>O</w:t>
      </w:r>
      <w:r w:rsidRPr="00297D99">
        <w:rPr>
          <w:b/>
          <w:bCs/>
          <w:u w:val="single"/>
          <w:lang w:val="x-none"/>
        </w:rPr>
        <w:t>bservation 4</w:t>
      </w:r>
    </w:p>
    <w:p w14:paraId="61B23A22" w14:textId="77777777" w:rsidR="007F7F92" w:rsidRDefault="007F7F92" w:rsidP="00297D99">
      <w:pPr>
        <w:pStyle w:val="Proposal-Observation"/>
        <w:ind w:left="660" w:right="240"/>
      </w:pPr>
      <w:r>
        <w:rPr>
          <w:rFonts w:hint="eastAsia"/>
          <w:lang w:eastAsia="ja-JP"/>
        </w:rPr>
        <w:t>B</w:t>
      </w:r>
      <w:r>
        <w:rPr>
          <w:lang w:eastAsia="ja-JP"/>
        </w:rPr>
        <w:t>eam indication can occur before, after and/or together with L1/L2 cell switch command, and RAN1 can consider these 3 cases as possible scenarios</w:t>
      </w:r>
    </w:p>
    <w:p w14:paraId="0D6D167A" w14:textId="77777777" w:rsidR="007F7F92" w:rsidRDefault="007F7F92" w:rsidP="00FE1205">
      <w:pPr>
        <w:pStyle w:val="Proposal-Observation"/>
        <w:numPr>
          <w:ilvl w:val="1"/>
          <w:numId w:val="8"/>
        </w:numPr>
        <w:ind w:leftChars="0" w:right="240"/>
      </w:pPr>
      <w:r>
        <w:rPr>
          <w:lang w:eastAsia="ja-JP"/>
        </w:rPr>
        <w:t>This will impact on the design of beam indication signaling and L1/L2 cell switch command</w:t>
      </w:r>
    </w:p>
    <w:p w14:paraId="2D03FDEB" w14:textId="77777777" w:rsidR="007F7F92" w:rsidRPr="00ED1C1D" w:rsidRDefault="007F7F92" w:rsidP="008B0DD0">
      <w:pPr>
        <w:pStyle w:val="Proposal-Observation"/>
        <w:ind w:left="660" w:right="240"/>
      </w:pPr>
      <w:r>
        <w:rPr>
          <w:rFonts w:eastAsiaTheme="minorEastAsia" w:hint="eastAsia"/>
          <w:lang w:eastAsia="ja-JP"/>
        </w:rPr>
        <w:t>F</w:t>
      </w:r>
      <w:r>
        <w:rPr>
          <w:rFonts w:eastAsiaTheme="minorEastAsia"/>
          <w:lang w:eastAsia="ja-JP"/>
        </w:rPr>
        <w:t>urther down-selection of these cases will be done after receiving RAN2 LS on the time chart and the prerequisite UE features for L1/L2 mobility</w:t>
      </w:r>
    </w:p>
    <w:p w14:paraId="0D30F1AC" w14:textId="77777777" w:rsidR="007F7F92" w:rsidRDefault="007F7F92" w:rsidP="00590C98">
      <w:pPr>
        <w:pStyle w:val="Proposal-Observation"/>
        <w:numPr>
          <w:ilvl w:val="1"/>
          <w:numId w:val="8"/>
        </w:numPr>
        <w:ind w:leftChars="0" w:right="240"/>
      </w:pPr>
      <w:r>
        <w:rPr>
          <w:rFonts w:eastAsiaTheme="minorEastAsia"/>
          <w:lang w:eastAsia="ja-JP"/>
        </w:rPr>
        <w:t xml:space="preserve">Potential prerequisite UE feature includes </w:t>
      </w:r>
      <w:proofErr w:type="gramStart"/>
      <w:r>
        <w:rPr>
          <w:rFonts w:eastAsiaTheme="minorEastAsia"/>
          <w:lang w:eastAsia="ja-JP"/>
        </w:rPr>
        <w:t>e.g.</w:t>
      </w:r>
      <w:proofErr w:type="gramEnd"/>
      <w:r>
        <w:rPr>
          <w:rFonts w:eastAsiaTheme="minorEastAsia"/>
          <w:lang w:eastAsia="ja-JP"/>
        </w:rPr>
        <w:t xml:space="preserve"> ICBM (not a prerequisite according to RAN2 agreement), </w:t>
      </w:r>
      <w:r w:rsidRPr="00590C98">
        <w:rPr>
          <w:rFonts w:eastAsiaTheme="minorEastAsia"/>
          <w:lang w:eastAsia="ja-JP"/>
        </w:rPr>
        <w:t>interCell-mTRP</w:t>
      </w:r>
      <w:r>
        <w:rPr>
          <w:rFonts w:eastAsiaTheme="minorEastAsia"/>
          <w:lang w:eastAsia="ja-JP"/>
        </w:rPr>
        <w:t xml:space="preserve"> and </w:t>
      </w:r>
      <w:r w:rsidRPr="00590C98">
        <w:rPr>
          <w:rFonts w:eastAsiaTheme="minorEastAsia" w:hint="eastAsia"/>
          <w:lang w:eastAsia="ja-JP"/>
        </w:rPr>
        <w:t>U</w:t>
      </w:r>
      <w:r w:rsidRPr="00590C98">
        <w:rPr>
          <w:rFonts w:eastAsiaTheme="minorEastAsia"/>
          <w:lang w:eastAsia="ja-JP"/>
        </w:rPr>
        <w:t>nified TCI</w:t>
      </w:r>
    </w:p>
    <w:p w14:paraId="479F0A2C" w14:textId="77777777" w:rsidR="007F7F92" w:rsidRPr="002E0FFA" w:rsidRDefault="00E14858" w:rsidP="00A96DC5">
      <w:pPr>
        <w:rPr>
          <w:b/>
          <w:bCs/>
          <w:u w:val="single"/>
          <w:lang w:val="x-none"/>
        </w:rPr>
      </w:pPr>
      <w:r>
        <w:rPr>
          <w:lang w:val="en-US"/>
        </w:rPr>
        <w:fldChar w:fldCharType="end"/>
      </w:r>
      <w:r>
        <w:rPr>
          <w:lang w:val="en-US"/>
        </w:rPr>
        <w:fldChar w:fldCharType="begin"/>
      </w:r>
      <w:r>
        <w:rPr>
          <w:lang w:val="en-US"/>
        </w:rPr>
        <w:instrText xml:space="preserve"> REF O5_1 </w:instrText>
      </w:r>
      <w:r>
        <w:rPr>
          <w:lang w:val="en-US"/>
        </w:rPr>
        <w:fldChar w:fldCharType="separate"/>
      </w:r>
      <w:r w:rsidR="007F7F92" w:rsidRPr="002E0FFA">
        <w:rPr>
          <w:rFonts w:hint="eastAsia"/>
          <w:b/>
          <w:bCs/>
          <w:u w:val="single"/>
          <w:lang w:val="x-none"/>
        </w:rPr>
        <w:t>O</w:t>
      </w:r>
      <w:r w:rsidR="007F7F92" w:rsidRPr="002E0FFA">
        <w:rPr>
          <w:b/>
          <w:bCs/>
          <w:u w:val="single"/>
          <w:lang w:val="x-none"/>
        </w:rPr>
        <w:t>bservation 5-1</w:t>
      </w:r>
    </w:p>
    <w:p w14:paraId="3B5608A9" w14:textId="77777777" w:rsidR="007F7F92" w:rsidRDefault="007F7F92" w:rsidP="00A96DC5">
      <w:pPr>
        <w:pStyle w:val="Proposal-Observation"/>
        <w:ind w:left="660" w:right="240"/>
      </w:pPr>
      <w:r>
        <w:rPr>
          <w:lang w:eastAsia="ja-JP"/>
        </w:rPr>
        <w:lastRenderedPageBreak/>
        <w:t>RAN1 to discuss the design of L1/L2 cell switch command from necessary physical layer information perspective</w:t>
      </w:r>
    </w:p>
    <w:p w14:paraId="6E970A97" w14:textId="77777777" w:rsidR="007F7F92" w:rsidRDefault="007F7F92" w:rsidP="00366887">
      <w:pPr>
        <w:pStyle w:val="Proposal-Observation"/>
        <w:numPr>
          <w:ilvl w:val="1"/>
          <w:numId w:val="8"/>
        </w:numPr>
        <w:ind w:leftChars="0" w:right="240"/>
      </w:pPr>
      <w:r>
        <w:rPr>
          <w:lang w:eastAsia="ja-JP"/>
        </w:rPr>
        <w:t>which information can be included in the command, or which one can be pre-</w:t>
      </w:r>
      <w:proofErr w:type="gramStart"/>
      <w:r>
        <w:rPr>
          <w:lang w:eastAsia="ja-JP"/>
        </w:rPr>
        <w:t>configured</w:t>
      </w:r>
      <w:proofErr w:type="gramEnd"/>
    </w:p>
    <w:p w14:paraId="337E42D6" w14:textId="77777777" w:rsidR="007F7F92" w:rsidRDefault="007F7F92" w:rsidP="00A96DC5">
      <w:pPr>
        <w:pStyle w:val="Proposal-Observation"/>
        <w:ind w:left="660" w:right="240"/>
      </w:pPr>
      <w:r>
        <w:rPr>
          <w:lang w:eastAsia="ja-JP"/>
        </w:rPr>
        <w:t>Regarding the container, both DCI and MAC CE can be considered for further study</w:t>
      </w:r>
    </w:p>
    <w:p w14:paraId="0DD6C883" w14:textId="77777777" w:rsidR="007F7F92" w:rsidRPr="00B661FC" w:rsidRDefault="007F7F92" w:rsidP="00B661FC">
      <w:pPr>
        <w:pStyle w:val="Proposal-Observation"/>
        <w:numPr>
          <w:ilvl w:val="1"/>
          <w:numId w:val="8"/>
        </w:numPr>
        <w:ind w:leftChars="0" w:right="240"/>
      </w:pPr>
      <w:r>
        <w:rPr>
          <w:lang w:eastAsia="ja-JP"/>
        </w:rPr>
        <w:t>For DCI, the existing TCI field may be reused</w:t>
      </w:r>
      <w:r>
        <w:rPr>
          <w:rFonts w:eastAsiaTheme="minorEastAsia"/>
          <w:lang w:eastAsia="ja-JP"/>
        </w:rPr>
        <w:t>. Otherwise, new field or new DCI can be defined</w:t>
      </w:r>
    </w:p>
    <w:p w14:paraId="03D708FC" w14:textId="77777777" w:rsidR="007F7F92" w:rsidRDefault="007F7F92" w:rsidP="0062388E">
      <w:pPr>
        <w:pStyle w:val="Proposal-Observation"/>
        <w:numPr>
          <w:ilvl w:val="1"/>
          <w:numId w:val="8"/>
        </w:numPr>
        <w:ind w:leftChars="0" w:right="240"/>
      </w:pPr>
      <w:r>
        <w:t xml:space="preserve">The final decision should be done by RAN2, </w:t>
      </w:r>
      <w:proofErr w:type="gramStart"/>
      <w:r>
        <w:t>taking into account</w:t>
      </w:r>
      <w:proofErr w:type="gramEnd"/>
      <w:r>
        <w:t xml:space="preserve"> the size of information, etc. </w:t>
      </w:r>
    </w:p>
    <w:p w14:paraId="6F58FD90" w14:textId="77777777" w:rsidR="007F7F92" w:rsidRPr="00682ACB" w:rsidRDefault="00E14858" w:rsidP="00951D31">
      <w:pPr>
        <w:rPr>
          <w:b/>
          <w:bCs/>
          <w:u w:val="single"/>
          <w:lang w:val="x-none"/>
        </w:rPr>
      </w:pPr>
      <w:r>
        <w:rPr>
          <w:lang w:val="en-US"/>
        </w:rPr>
        <w:fldChar w:fldCharType="end"/>
      </w:r>
      <w:r>
        <w:rPr>
          <w:lang w:val="en-US"/>
        </w:rPr>
        <w:fldChar w:fldCharType="begin"/>
      </w:r>
      <w:r>
        <w:rPr>
          <w:lang w:val="en-US"/>
        </w:rPr>
        <w:instrText xml:space="preserve"> REF O5_2 </w:instrText>
      </w:r>
      <w:r>
        <w:rPr>
          <w:lang w:val="en-US"/>
        </w:rPr>
        <w:fldChar w:fldCharType="separate"/>
      </w:r>
      <w:r w:rsidR="007F7F92" w:rsidRPr="00682ACB">
        <w:rPr>
          <w:rFonts w:hint="eastAsia"/>
          <w:b/>
          <w:bCs/>
          <w:u w:val="single"/>
          <w:lang w:val="x-none"/>
        </w:rPr>
        <w:t>O</w:t>
      </w:r>
      <w:r w:rsidR="007F7F92" w:rsidRPr="00682ACB">
        <w:rPr>
          <w:b/>
          <w:bCs/>
          <w:u w:val="single"/>
          <w:lang w:val="x-none"/>
        </w:rPr>
        <w:t>bservation 5-2</w:t>
      </w:r>
    </w:p>
    <w:p w14:paraId="440481C9" w14:textId="77777777" w:rsidR="007F7F92" w:rsidRDefault="007F7F92" w:rsidP="002807C4">
      <w:pPr>
        <w:pStyle w:val="Proposal-Observation"/>
        <w:ind w:left="660" w:right="240"/>
      </w:pPr>
      <w:r>
        <w:t xml:space="preserve">RAN1 can discuss the detailed </w:t>
      </w:r>
      <w:r>
        <w:rPr>
          <w:rFonts w:hint="eastAsia"/>
        </w:rPr>
        <w:t>U</w:t>
      </w:r>
      <w:r>
        <w:t xml:space="preserve">E behavior before and after the L1/L2 cell switch command reception </w:t>
      </w:r>
      <w:proofErr w:type="gramStart"/>
      <w:r>
        <w:t>in order to</w:t>
      </w:r>
      <w:proofErr w:type="gramEnd"/>
      <w:r>
        <w:t xml:space="preserve"> reduce the latency/interruption</w:t>
      </w:r>
    </w:p>
    <w:p w14:paraId="7BF3DB40" w14:textId="77777777" w:rsidR="007F7F92" w:rsidRPr="002807C4" w:rsidRDefault="007F7F92" w:rsidP="002807C4">
      <w:pPr>
        <w:pStyle w:val="Proposal-Observation"/>
        <w:numPr>
          <w:ilvl w:val="1"/>
          <w:numId w:val="8"/>
        </w:numPr>
        <w:ind w:leftChars="0" w:right="240"/>
      </w:pPr>
      <w:r>
        <w:rPr>
          <w:rFonts w:eastAsiaTheme="minorEastAsia"/>
          <w:lang w:eastAsia="ja-JP"/>
        </w:rPr>
        <w:t>The discussion is performed based on the RAN2 LS (request) on the expected time chart for Rel-18 L1/L2 mobility</w:t>
      </w:r>
    </w:p>
    <w:p w14:paraId="5CA9C098" w14:textId="45D912EA" w:rsidR="000012F6" w:rsidRDefault="00E14858" w:rsidP="00A543E6">
      <w:pPr>
        <w:rPr>
          <w:lang w:val="en-US"/>
        </w:rPr>
      </w:pPr>
      <w:r>
        <w:rPr>
          <w:lang w:val="en-US"/>
        </w:rPr>
        <w:fldChar w:fldCharType="end"/>
      </w:r>
    </w:p>
    <w:p w14:paraId="7005E1D4" w14:textId="2BD1E8C0" w:rsidR="00E15F1E" w:rsidRDefault="00E15F1E" w:rsidP="00A543E6">
      <w:pPr>
        <w:rPr>
          <w:lang w:val="en-US"/>
        </w:rPr>
      </w:pPr>
    </w:p>
    <w:p w14:paraId="1B24C4BB" w14:textId="77777777" w:rsidR="007F7F92" w:rsidRPr="00C8509B" w:rsidRDefault="00564602" w:rsidP="00F07286">
      <w:pPr>
        <w:rPr>
          <w:b/>
          <w:bCs/>
          <w:u w:val="single"/>
          <w:lang w:val="en-US"/>
        </w:rPr>
      </w:pPr>
      <w:r>
        <w:rPr>
          <w:lang w:val="en-US"/>
        </w:rPr>
        <w:fldChar w:fldCharType="begin"/>
      </w:r>
      <w:r>
        <w:rPr>
          <w:lang w:val="en-US"/>
        </w:rPr>
        <w:instrText xml:space="preserve"> REF P1 </w:instrText>
      </w:r>
      <w:r>
        <w:rPr>
          <w:lang w:val="en-US"/>
        </w:rPr>
        <w:fldChar w:fldCharType="separate"/>
      </w:r>
      <w:r w:rsidR="007F7F92" w:rsidRPr="00C8509B">
        <w:rPr>
          <w:rFonts w:hint="eastAsia"/>
          <w:b/>
          <w:bCs/>
          <w:u w:val="single"/>
          <w:lang w:val="x-none"/>
        </w:rPr>
        <w:t>P</w:t>
      </w:r>
      <w:r w:rsidR="007F7F92" w:rsidRPr="00C8509B">
        <w:rPr>
          <w:b/>
          <w:bCs/>
          <w:u w:val="single"/>
          <w:lang w:val="x-none"/>
        </w:rPr>
        <w:t>roposal 1</w:t>
      </w:r>
    </w:p>
    <w:p w14:paraId="6C9C05AF" w14:textId="77777777" w:rsidR="007F7F92" w:rsidRPr="000511B5" w:rsidRDefault="007F7F92" w:rsidP="000511B5">
      <w:pPr>
        <w:pStyle w:val="Proposal-Observation"/>
        <w:ind w:left="660" w:right="240"/>
      </w:pPr>
      <w:r w:rsidRPr="000511B5">
        <w:t xml:space="preserve">RAN1 </w:t>
      </w:r>
      <w:r>
        <w:t xml:space="preserve">should </w:t>
      </w:r>
      <w:r w:rsidRPr="000511B5">
        <w:t xml:space="preserve">focus on essential functionalities to support L1/L2 </w:t>
      </w:r>
      <w:r>
        <w:rPr>
          <w:lang w:val="x-none"/>
        </w:rPr>
        <w:t>inter-cell mobility for intra- and inter-frequency</w:t>
      </w:r>
      <w:r>
        <w:rPr>
          <w:lang w:eastAsia="ja-JP"/>
        </w:rPr>
        <w:t xml:space="preserve"> scenarios given the limited number of allocated TUs in Rel-18. </w:t>
      </w:r>
    </w:p>
    <w:p w14:paraId="3892FCEA" w14:textId="77777777" w:rsidR="007F7F92" w:rsidRDefault="007F7F92" w:rsidP="000511B5">
      <w:pPr>
        <w:pStyle w:val="Proposal-Observation"/>
        <w:ind w:left="660" w:right="240"/>
      </w:pPr>
      <w:r>
        <w:t>Optimizations</w:t>
      </w:r>
      <w:r w:rsidRPr="000511B5">
        <w:t xml:space="preserve"> to existing functionality (on top of ICBM) shall be well justified</w:t>
      </w:r>
      <w:r>
        <w:t xml:space="preserve">. </w:t>
      </w:r>
    </w:p>
    <w:p w14:paraId="79FD7E09" w14:textId="77777777" w:rsidR="007F7F92" w:rsidRPr="000511B5" w:rsidRDefault="007F7F92" w:rsidP="00285E46">
      <w:pPr>
        <w:pStyle w:val="Proposal-Observation"/>
        <w:numPr>
          <w:ilvl w:val="1"/>
          <w:numId w:val="8"/>
        </w:numPr>
        <w:ind w:leftChars="0" w:right="240"/>
      </w:pPr>
      <w:r>
        <w:rPr>
          <w:lang w:val="x-none"/>
        </w:rPr>
        <w:t>RAN1 should decide which issues to address in Rel-18 at an early stage of Rel-18 timeline, i.e. November 2022.</w:t>
      </w:r>
    </w:p>
    <w:p w14:paraId="36063F39" w14:textId="77777777" w:rsidR="007F7F92" w:rsidRPr="00C8509B" w:rsidRDefault="00564602" w:rsidP="00F07286">
      <w:pPr>
        <w:rPr>
          <w:b/>
          <w:bCs/>
          <w:u w:val="single"/>
          <w:lang w:val="en-US"/>
        </w:rPr>
      </w:pPr>
      <w:r>
        <w:rPr>
          <w:lang w:val="en-US"/>
        </w:rPr>
        <w:fldChar w:fldCharType="end"/>
      </w:r>
      <w:r>
        <w:rPr>
          <w:lang w:val="en-US"/>
        </w:rPr>
        <w:fldChar w:fldCharType="begin"/>
      </w:r>
      <w:r>
        <w:rPr>
          <w:lang w:val="en-US"/>
        </w:rPr>
        <w:instrText xml:space="preserve"> </w:instrText>
      </w:r>
      <w:r>
        <w:rPr>
          <w:rFonts w:hint="eastAsia"/>
          <w:lang w:val="en-US"/>
        </w:rPr>
        <w:instrText>REF P1</w:instrText>
      </w:r>
      <w:r>
        <w:rPr>
          <w:lang w:val="en-US"/>
        </w:rPr>
        <w:instrText xml:space="preserve"> </w:instrText>
      </w:r>
      <w:r>
        <w:rPr>
          <w:lang w:val="en-US"/>
        </w:rPr>
        <w:fldChar w:fldCharType="separate"/>
      </w:r>
      <w:r w:rsidR="007F7F92" w:rsidRPr="00C8509B">
        <w:rPr>
          <w:rFonts w:hint="eastAsia"/>
          <w:b/>
          <w:bCs/>
          <w:u w:val="single"/>
          <w:lang w:val="x-none"/>
        </w:rPr>
        <w:t>P</w:t>
      </w:r>
      <w:r w:rsidR="007F7F92" w:rsidRPr="00C8509B">
        <w:rPr>
          <w:b/>
          <w:bCs/>
          <w:u w:val="single"/>
          <w:lang w:val="x-none"/>
        </w:rPr>
        <w:t>roposal 1</w:t>
      </w:r>
    </w:p>
    <w:p w14:paraId="28B435CA" w14:textId="77777777" w:rsidR="007F7F92" w:rsidRPr="000511B5" w:rsidRDefault="007F7F92" w:rsidP="000511B5">
      <w:pPr>
        <w:pStyle w:val="Proposal-Observation"/>
        <w:ind w:left="660" w:right="240"/>
      </w:pPr>
      <w:r w:rsidRPr="000511B5">
        <w:t xml:space="preserve">RAN1 </w:t>
      </w:r>
      <w:r>
        <w:t xml:space="preserve">should </w:t>
      </w:r>
      <w:r w:rsidRPr="000511B5">
        <w:t xml:space="preserve">focus on essential functionalities to support L1/L2 </w:t>
      </w:r>
      <w:r>
        <w:rPr>
          <w:lang w:val="x-none"/>
        </w:rPr>
        <w:t>inter-cell mobility for intra- and inter-frequency</w:t>
      </w:r>
      <w:r>
        <w:rPr>
          <w:lang w:eastAsia="ja-JP"/>
        </w:rPr>
        <w:t xml:space="preserve"> scenarios given the limited number of allocated TUs in Rel-18. </w:t>
      </w:r>
    </w:p>
    <w:p w14:paraId="2480562F" w14:textId="77777777" w:rsidR="007F7F92" w:rsidRDefault="007F7F92" w:rsidP="000511B5">
      <w:pPr>
        <w:pStyle w:val="Proposal-Observation"/>
        <w:ind w:left="660" w:right="240"/>
      </w:pPr>
      <w:r>
        <w:t>Optimizations</w:t>
      </w:r>
      <w:r w:rsidRPr="000511B5">
        <w:t xml:space="preserve"> to existing functionality (on top of ICBM) shall be well justified</w:t>
      </w:r>
      <w:r>
        <w:t xml:space="preserve">. </w:t>
      </w:r>
    </w:p>
    <w:p w14:paraId="6A770DB5" w14:textId="77777777" w:rsidR="007F7F92" w:rsidRPr="000511B5" w:rsidRDefault="007F7F92" w:rsidP="00285E46">
      <w:pPr>
        <w:pStyle w:val="Proposal-Observation"/>
        <w:numPr>
          <w:ilvl w:val="1"/>
          <w:numId w:val="8"/>
        </w:numPr>
        <w:ind w:leftChars="0" w:right="240"/>
      </w:pPr>
      <w:r>
        <w:rPr>
          <w:lang w:val="x-none"/>
        </w:rPr>
        <w:t>RAN1 should decide which issues to address in Rel-18 at an early stage of Rel-18 timeline, i.e. November 2022.</w:t>
      </w:r>
    </w:p>
    <w:p w14:paraId="2EDAEA40" w14:textId="1EAE196F" w:rsidR="00564602" w:rsidRDefault="00564602" w:rsidP="00A543E6">
      <w:pPr>
        <w:rPr>
          <w:lang w:val="en-US"/>
        </w:rPr>
      </w:pPr>
      <w:r>
        <w:rPr>
          <w:lang w:val="en-US"/>
        </w:rPr>
        <w:fldChar w:fldCharType="end"/>
      </w:r>
    </w:p>
    <w:p w14:paraId="4D3719D0" w14:textId="77777777" w:rsidR="007F7F92" w:rsidRPr="00C8509B" w:rsidRDefault="00564602" w:rsidP="00150EAD">
      <w:pPr>
        <w:pStyle w:val="Proposal-Observation"/>
        <w:numPr>
          <w:ilvl w:val="0"/>
          <w:numId w:val="0"/>
        </w:numPr>
        <w:ind w:left="186" w:right="240" w:hanging="186"/>
        <w:rPr>
          <w:i w:val="0"/>
          <w:iCs/>
          <w:u w:val="single"/>
          <w:lang w:eastAsia="ja-JP"/>
        </w:rPr>
      </w:pPr>
      <w:r>
        <w:fldChar w:fldCharType="begin"/>
      </w:r>
      <w:r>
        <w:instrText xml:space="preserve"> REF P2 </w:instrText>
      </w:r>
      <w:r>
        <w:fldChar w:fldCharType="separate"/>
      </w:r>
      <w:r w:rsidR="007F7F92" w:rsidRPr="00C8509B">
        <w:rPr>
          <w:rFonts w:hint="eastAsia"/>
          <w:i w:val="0"/>
          <w:iCs/>
          <w:u w:val="single"/>
          <w:lang w:eastAsia="ja-JP"/>
        </w:rPr>
        <w:t>P</w:t>
      </w:r>
      <w:r w:rsidR="007F7F92" w:rsidRPr="00C8509B">
        <w:rPr>
          <w:i w:val="0"/>
          <w:iCs/>
          <w:u w:val="single"/>
          <w:lang w:eastAsia="ja-JP"/>
        </w:rPr>
        <w:t>roposal 2</w:t>
      </w:r>
    </w:p>
    <w:p w14:paraId="55E6142F" w14:textId="77777777" w:rsidR="007F7F92" w:rsidRPr="003A0D4E" w:rsidRDefault="007F7F92" w:rsidP="003A0D4E">
      <w:pPr>
        <w:pStyle w:val="Proposal-Observation"/>
        <w:ind w:left="660" w:right="240"/>
      </w:pPr>
      <w:r w:rsidRPr="003A0D4E">
        <w:rPr>
          <w:rFonts w:hint="eastAsia"/>
        </w:rPr>
        <w:t xml:space="preserve">Consider the following as a potential Rel-18 work area on L1 beam measurement </w:t>
      </w:r>
    </w:p>
    <w:p w14:paraId="76A134D3" w14:textId="77777777" w:rsidR="007F7F92" w:rsidRPr="003A0D4E" w:rsidRDefault="007F7F92" w:rsidP="003A0D4E">
      <w:pPr>
        <w:pStyle w:val="Proposal-Observation"/>
        <w:numPr>
          <w:ilvl w:val="1"/>
          <w:numId w:val="8"/>
        </w:numPr>
        <w:ind w:leftChars="0" w:right="240"/>
      </w:pPr>
      <w:r w:rsidRPr="003A0D4E">
        <w:rPr>
          <w:rFonts w:hint="eastAsia"/>
        </w:rPr>
        <w:lastRenderedPageBreak/>
        <w:t>L3</w:t>
      </w:r>
      <w:r w:rsidRPr="003A0D4E">
        <w:t xml:space="preserve"> and/or </w:t>
      </w:r>
      <w:r w:rsidRPr="003A0D4E">
        <w:rPr>
          <w:rFonts w:hint="eastAsia"/>
        </w:rPr>
        <w:t>cell level Filtered beam measurement/reporting to avoid ping-pong</w:t>
      </w:r>
    </w:p>
    <w:p w14:paraId="2174761E" w14:textId="77777777" w:rsidR="007F7F92" w:rsidRDefault="007F7F92" w:rsidP="00916B2B">
      <w:pPr>
        <w:pStyle w:val="Proposal-Observation"/>
        <w:numPr>
          <w:ilvl w:val="2"/>
          <w:numId w:val="8"/>
        </w:numPr>
        <w:ind w:leftChars="0" w:right="240"/>
      </w:pPr>
      <w:r w:rsidRPr="003A0D4E">
        <w:rPr>
          <w:rFonts w:hint="eastAsia"/>
        </w:rPr>
        <w:t>Need discussion if ping-pong is really an issue for L1/L2 mobility</w:t>
      </w:r>
      <w:r w:rsidRPr="003A0D4E">
        <w:t xml:space="preserve">, given the interruption time is expected to be much smaller </w:t>
      </w:r>
      <w:r>
        <w:t>than that of L3</w:t>
      </w:r>
    </w:p>
    <w:p w14:paraId="0BE4334B" w14:textId="77777777" w:rsidR="007F7F92" w:rsidRPr="003A0D4E" w:rsidRDefault="007F7F92" w:rsidP="00CF4DA2">
      <w:pPr>
        <w:pStyle w:val="Proposal-Observation"/>
        <w:numPr>
          <w:ilvl w:val="2"/>
          <w:numId w:val="8"/>
        </w:numPr>
        <w:ind w:leftChars="0" w:right="240"/>
      </w:pPr>
      <w:r>
        <w:rPr>
          <w:rFonts w:eastAsiaTheme="minorEastAsia"/>
          <w:lang w:eastAsia="ja-JP"/>
        </w:rPr>
        <w:t>The decision shall be aligned with RAN2, thus RAN1 can wait for RAN2 LS</w:t>
      </w:r>
    </w:p>
    <w:p w14:paraId="4C908848" w14:textId="77777777" w:rsidR="007F7F92" w:rsidRDefault="007F7F92" w:rsidP="0018263F">
      <w:pPr>
        <w:pStyle w:val="Proposal-Observation"/>
        <w:numPr>
          <w:ilvl w:val="1"/>
          <w:numId w:val="8"/>
        </w:numPr>
        <w:ind w:leftChars="0" w:right="240"/>
      </w:pPr>
      <w:r>
        <w:t>Support of inter-frequency L1 measurements</w:t>
      </w:r>
    </w:p>
    <w:p w14:paraId="5FC9094C" w14:textId="77777777" w:rsidR="007F7F92" w:rsidRPr="00515032" w:rsidRDefault="007F7F92" w:rsidP="00DA44ED">
      <w:pPr>
        <w:pStyle w:val="Proposal-Observation"/>
        <w:numPr>
          <w:ilvl w:val="2"/>
          <w:numId w:val="8"/>
        </w:numPr>
        <w:ind w:leftChars="0" w:right="240"/>
      </w:pPr>
      <w:r>
        <w:rPr>
          <w:rFonts w:eastAsiaTheme="minorEastAsia"/>
          <w:lang w:eastAsia="ja-JP"/>
        </w:rPr>
        <w:t>It is up to RAN2 whether this scenario is supported in Rel-18 or not</w:t>
      </w:r>
    </w:p>
    <w:p w14:paraId="3E768BF7" w14:textId="77777777" w:rsidR="007F7F92" w:rsidRPr="003A0D4E" w:rsidRDefault="007F7F92" w:rsidP="00DA44ED">
      <w:pPr>
        <w:pStyle w:val="Proposal-Observation"/>
        <w:numPr>
          <w:ilvl w:val="2"/>
          <w:numId w:val="8"/>
        </w:numPr>
        <w:ind w:leftChars="0" w:right="240"/>
      </w:pPr>
      <w:r>
        <w:rPr>
          <w:rFonts w:eastAsiaTheme="minorEastAsia" w:hint="eastAsia"/>
          <w:lang w:eastAsia="ja-JP"/>
        </w:rPr>
        <w:t>R</w:t>
      </w:r>
      <w:r>
        <w:rPr>
          <w:rFonts w:eastAsiaTheme="minorEastAsia"/>
          <w:lang w:eastAsia="ja-JP"/>
        </w:rPr>
        <w:t>AN1 can discuss the potential spec impact until RAN2 decision is made</w:t>
      </w:r>
    </w:p>
    <w:p w14:paraId="6364FB64" w14:textId="77777777" w:rsidR="007F7F92" w:rsidRPr="00C8509B" w:rsidRDefault="00564602" w:rsidP="00453136">
      <w:pPr>
        <w:pStyle w:val="Proposal-Observation"/>
        <w:numPr>
          <w:ilvl w:val="0"/>
          <w:numId w:val="0"/>
        </w:numPr>
        <w:ind w:left="186" w:right="240" w:hanging="186"/>
        <w:rPr>
          <w:i w:val="0"/>
          <w:iCs/>
          <w:u w:val="single"/>
          <w:lang w:eastAsia="ja-JP"/>
        </w:rPr>
      </w:pPr>
      <w:r>
        <w:fldChar w:fldCharType="end"/>
      </w:r>
      <w:r>
        <w:fldChar w:fldCharType="begin"/>
      </w:r>
      <w:r>
        <w:instrText xml:space="preserve"> REF P3 </w:instrText>
      </w:r>
      <w:r>
        <w:fldChar w:fldCharType="separate"/>
      </w:r>
      <w:r w:rsidR="007F7F92" w:rsidRPr="00C8509B">
        <w:rPr>
          <w:rFonts w:hint="eastAsia"/>
          <w:i w:val="0"/>
          <w:iCs/>
          <w:u w:val="single"/>
          <w:lang w:eastAsia="ja-JP"/>
        </w:rPr>
        <w:t>P</w:t>
      </w:r>
      <w:r w:rsidR="007F7F92" w:rsidRPr="00C8509B">
        <w:rPr>
          <w:i w:val="0"/>
          <w:iCs/>
          <w:u w:val="single"/>
          <w:lang w:eastAsia="ja-JP"/>
        </w:rPr>
        <w:t>roposal 3</w:t>
      </w:r>
    </w:p>
    <w:p w14:paraId="340D0AF0" w14:textId="77777777" w:rsidR="007F7F92" w:rsidRPr="00453136" w:rsidRDefault="007F7F92" w:rsidP="00453136">
      <w:pPr>
        <w:pStyle w:val="Proposal-Observation"/>
        <w:ind w:left="660" w:right="240"/>
      </w:pPr>
      <w:r w:rsidRPr="00A438E8">
        <w:rPr>
          <w:rFonts w:hint="eastAsia"/>
        </w:rPr>
        <w:t xml:space="preserve">Consider the following as a potential Rel-18 work area on L1 beam </w:t>
      </w:r>
      <w:r>
        <w:t>reporting</w:t>
      </w:r>
      <w:r w:rsidRPr="00A438E8">
        <w:rPr>
          <w:rFonts w:hint="eastAsia"/>
        </w:rPr>
        <w:t xml:space="preserve"> </w:t>
      </w:r>
    </w:p>
    <w:p w14:paraId="73696A55" w14:textId="77777777" w:rsidR="007F7F92" w:rsidRPr="004E476D" w:rsidRDefault="007F7F92" w:rsidP="00453136">
      <w:pPr>
        <w:pStyle w:val="Proposal-Observation"/>
        <w:numPr>
          <w:ilvl w:val="1"/>
          <w:numId w:val="8"/>
        </w:numPr>
        <w:ind w:leftChars="0" w:right="240"/>
      </w:pPr>
      <w:r w:rsidRPr="004E476D">
        <w:rPr>
          <w:rFonts w:hint="eastAsia"/>
        </w:rPr>
        <w:t>Event triggered beam reporting to reduce/avoid the resource waste</w:t>
      </w:r>
      <w:r>
        <w:t>/overhead</w:t>
      </w:r>
    </w:p>
    <w:p w14:paraId="2E213438" w14:textId="77777777" w:rsidR="007F7F92" w:rsidRDefault="007F7F92" w:rsidP="005E2BA3">
      <w:pPr>
        <w:pStyle w:val="Proposal-Observation"/>
        <w:numPr>
          <w:ilvl w:val="2"/>
          <w:numId w:val="8"/>
        </w:numPr>
        <w:ind w:leftChars="0" w:right="240"/>
      </w:pPr>
      <w:r>
        <w:t>Detailed e</w:t>
      </w:r>
      <w:r w:rsidRPr="004E476D">
        <w:rPr>
          <w:rFonts w:hint="eastAsia"/>
        </w:rPr>
        <w:t xml:space="preserve">vent(s) </w:t>
      </w:r>
      <w:r>
        <w:t>needs to be defined</w:t>
      </w:r>
    </w:p>
    <w:p w14:paraId="4ADD0D34" w14:textId="77777777" w:rsidR="007F7F92" w:rsidRDefault="007F7F92" w:rsidP="005E2BA3">
      <w:pPr>
        <w:pStyle w:val="Proposal-Observation"/>
        <w:numPr>
          <w:ilvl w:val="2"/>
          <w:numId w:val="8"/>
        </w:numPr>
        <w:ind w:leftChars="0" w:right="240"/>
      </w:pPr>
      <w:r w:rsidRPr="004E476D">
        <w:rPr>
          <w:rFonts w:hint="eastAsia"/>
        </w:rPr>
        <w:t xml:space="preserve">UE behavior when the condition of configured event is met </w:t>
      </w:r>
      <w:r>
        <w:t>needs to</w:t>
      </w:r>
      <w:r w:rsidRPr="004E476D">
        <w:rPr>
          <w:rFonts w:hint="eastAsia"/>
        </w:rPr>
        <w:t xml:space="preserve"> be defined</w:t>
      </w:r>
    </w:p>
    <w:p w14:paraId="1D505AF6" w14:textId="77777777" w:rsidR="007F7F92" w:rsidRPr="00C8509B" w:rsidRDefault="007F7F92" w:rsidP="00C8509B">
      <w:pPr>
        <w:pStyle w:val="Proposal-Observation"/>
        <w:numPr>
          <w:ilvl w:val="1"/>
          <w:numId w:val="8"/>
        </w:numPr>
        <w:ind w:leftChars="0" w:right="240"/>
      </w:pPr>
      <w:r w:rsidRPr="00C8509B">
        <w:rPr>
          <w:rFonts w:hint="eastAsia"/>
        </w:rPr>
        <w:t>Optimization of L1 reporting considering inter-frequency/cross-frequency aspect</w:t>
      </w:r>
    </w:p>
    <w:p w14:paraId="2EBE4564" w14:textId="77777777" w:rsidR="007F7F92" w:rsidRPr="00C8509B" w:rsidRDefault="007F7F92" w:rsidP="00C8509B">
      <w:pPr>
        <w:pStyle w:val="Proposal-Observation"/>
        <w:numPr>
          <w:ilvl w:val="2"/>
          <w:numId w:val="8"/>
        </w:numPr>
        <w:ind w:leftChars="0" w:right="240"/>
      </w:pPr>
      <w:r>
        <w:t xml:space="preserve">How to obtain measurement results to find the best cell/beam among multiple frequencies with minimum overhead </w:t>
      </w:r>
    </w:p>
    <w:p w14:paraId="62414882" w14:textId="77777777" w:rsidR="007F7F92" w:rsidRPr="00297D99" w:rsidRDefault="00564602" w:rsidP="0056555C">
      <w:pPr>
        <w:rPr>
          <w:b/>
          <w:bCs/>
          <w:u w:val="single"/>
          <w:lang w:val="x-none"/>
        </w:rPr>
      </w:pPr>
      <w:r>
        <w:rPr>
          <w:lang w:val="en-US"/>
        </w:rPr>
        <w:fldChar w:fldCharType="end"/>
      </w:r>
      <w:r>
        <w:rPr>
          <w:lang w:val="en-US"/>
        </w:rPr>
        <w:fldChar w:fldCharType="begin"/>
      </w:r>
      <w:r>
        <w:rPr>
          <w:lang w:val="en-US"/>
        </w:rPr>
        <w:instrText xml:space="preserve"> REF P4 </w:instrText>
      </w:r>
      <w:r>
        <w:rPr>
          <w:lang w:val="en-US"/>
        </w:rPr>
        <w:fldChar w:fldCharType="separate"/>
      </w:r>
      <w:r w:rsidR="007F7F92" w:rsidRPr="00297D99">
        <w:rPr>
          <w:rFonts w:hint="eastAsia"/>
          <w:b/>
          <w:bCs/>
          <w:u w:val="single"/>
          <w:lang w:val="x-none"/>
        </w:rPr>
        <w:t>P</w:t>
      </w:r>
      <w:r w:rsidR="007F7F92" w:rsidRPr="00297D99">
        <w:rPr>
          <w:b/>
          <w:bCs/>
          <w:u w:val="single"/>
          <w:lang w:val="x-none"/>
        </w:rPr>
        <w:t>roposal 4</w:t>
      </w:r>
    </w:p>
    <w:p w14:paraId="7D879364" w14:textId="77777777" w:rsidR="007F7F92" w:rsidRDefault="007F7F92" w:rsidP="00F00146">
      <w:pPr>
        <w:pStyle w:val="Proposal-Observation"/>
        <w:ind w:left="660" w:right="240"/>
      </w:pPr>
      <w:r w:rsidRPr="00A438E8">
        <w:rPr>
          <w:rFonts w:hint="eastAsia"/>
        </w:rPr>
        <w:t xml:space="preserve">Consider the following as a potential Rel-18 work area on </w:t>
      </w:r>
      <w:r>
        <w:t>beam indication</w:t>
      </w:r>
    </w:p>
    <w:p w14:paraId="552E604F" w14:textId="77777777" w:rsidR="007F7F92" w:rsidRPr="00C856A2" w:rsidRDefault="007F7F92" w:rsidP="00F00146">
      <w:pPr>
        <w:pStyle w:val="Proposal-Observation"/>
        <w:numPr>
          <w:ilvl w:val="1"/>
          <w:numId w:val="8"/>
        </w:numPr>
        <w:ind w:leftChars="0" w:right="240"/>
      </w:pPr>
      <w:r w:rsidRPr="00C856A2">
        <w:t xml:space="preserve">How (or whether) to indicate a beam for the target </w:t>
      </w:r>
      <w:r>
        <w:t>cell</w:t>
      </w:r>
    </w:p>
    <w:p w14:paraId="6F318FA3" w14:textId="77777777" w:rsidR="007F7F92" w:rsidRPr="00C856A2" w:rsidRDefault="007F7F92" w:rsidP="00C856A2">
      <w:pPr>
        <w:pStyle w:val="Proposal-Observation"/>
        <w:numPr>
          <w:ilvl w:val="1"/>
          <w:numId w:val="8"/>
        </w:numPr>
        <w:ind w:leftChars="0" w:right="240"/>
      </w:pPr>
      <w:r w:rsidRPr="00C856A2">
        <w:t>When the beam is indicated</w:t>
      </w:r>
      <w:r>
        <w:t xml:space="preserve"> </w:t>
      </w:r>
      <w:r w:rsidRPr="00C856A2">
        <w:t>before</w:t>
      </w:r>
      <w:r>
        <w:t>, after and/or together with</w:t>
      </w:r>
      <w:r w:rsidRPr="00C856A2">
        <w:t xml:space="preserve"> cell switch</w:t>
      </w:r>
      <w:r>
        <w:t xml:space="preserve"> command</w:t>
      </w:r>
    </w:p>
    <w:p w14:paraId="5B60515B" w14:textId="77777777" w:rsidR="007F7F92" w:rsidRPr="00BD33D5" w:rsidRDefault="007F7F92" w:rsidP="00D32415">
      <w:pPr>
        <w:pStyle w:val="Proposal-Observation"/>
        <w:numPr>
          <w:ilvl w:val="2"/>
          <w:numId w:val="8"/>
        </w:numPr>
        <w:ind w:leftChars="0" w:right="240"/>
      </w:pPr>
      <w:r>
        <w:rPr>
          <w:rFonts w:eastAsiaTheme="minorEastAsia" w:hint="eastAsia"/>
          <w:lang w:eastAsia="ja-JP"/>
        </w:rPr>
        <w:t>d</w:t>
      </w:r>
      <w:r>
        <w:rPr>
          <w:rFonts w:eastAsiaTheme="minorEastAsia"/>
          <w:lang w:eastAsia="ja-JP"/>
        </w:rPr>
        <w:t>own-selection will be done based on RAN2 LS</w:t>
      </w:r>
    </w:p>
    <w:p w14:paraId="7D191147" w14:textId="77777777" w:rsidR="007F7F92" w:rsidRPr="00AA2CC9" w:rsidRDefault="00564602" w:rsidP="004B4DDA">
      <w:pPr>
        <w:rPr>
          <w:b/>
          <w:bCs/>
          <w:u w:val="single"/>
        </w:rPr>
      </w:pPr>
      <w:r>
        <w:rPr>
          <w:lang w:val="en-US"/>
        </w:rPr>
        <w:fldChar w:fldCharType="end"/>
      </w:r>
      <w:r>
        <w:rPr>
          <w:lang w:val="en-US"/>
        </w:rPr>
        <w:fldChar w:fldCharType="begin"/>
      </w:r>
      <w:r>
        <w:rPr>
          <w:lang w:val="en-US"/>
        </w:rPr>
        <w:instrText xml:space="preserve"> REF P5 </w:instrText>
      </w:r>
      <w:r>
        <w:rPr>
          <w:lang w:val="en-US"/>
        </w:rPr>
        <w:fldChar w:fldCharType="separate"/>
      </w:r>
      <w:r w:rsidR="007F7F92" w:rsidRPr="00AA2CC9">
        <w:rPr>
          <w:rFonts w:hint="eastAsia"/>
          <w:b/>
          <w:bCs/>
          <w:u w:val="single"/>
        </w:rPr>
        <w:t>P</w:t>
      </w:r>
      <w:r w:rsidR="007F7F92" w:rsidRPr="00AA2CC9">
        <w:rPr>
          <w:b/>
          <w:bCs/>
          <w:u w:val="single"/>
        </w:rPr>
        <w:t>roposal 5</w:t>
      </w:r>
    </w:p>
    <w:p w14:paraId="45B8BFE9" w14:textId="77777777" w:rsidR="007F7F92" w:rsidRPr="000133C2" w:rsidRDefault="007F7F92" w:rsidP="000133C2">
      <w:pPr>
        <w:pStyle w:val="Proposal-Observation"/>
        <w:ind w:left="660" w:right="240"/>
      </w:pPr>
      <w:r w:rsidRPr="000133C2">
        <w:t>Consider the following as a potential Rel-18 work area on L1/L2 cell switch command</w:t>
      </w:r>
    </w:p>
    <w:p w14:paraId="5BA735DE" w14:textId="77777777" w:rsidR="007F7F92" w:rsidRDefault="007F7F92" w:rsidP="000133C2">
      <w:pPr>
        <w:pStyle w:val="Proposal-Observation"/>
        <w:numPr>
          <w:ilvl w:val="1"/>
          <w:numId w:val="8"/>
        </w:numPr>
        <w:ind w:leftChars="0" w:right="240"/>
      </w:pPr>
      <w:r w:rsidRPr="000133C2">
        <w:t>Detailed design of the command</w:t>
      </w:r>
    </w:p>
    <w:p w14:paraId="38CA78E4" w14:textId="77777777" w:rsidR="007F7F92" w:rsidRPr="000133C2" w:rsidRDefault="007F7F92" w:rsidP="001D1C59">
      <w:pPr>
        <w:pStyle w:val="Proposal-Observation"/>
        <w:numPr>
          <w:ilvl w:val="2"/>
          <w:numId w:val="8"/>
        </w:numPr>
        <w:ind w:leftChars="0" w:right="240"/>
      </w:pPr>
      <w:r>
        <w:rPr>
          <w:rFonts w:eastAsiaTheme="minorEastAsia" w:hint="eastAsia"/>
          <w:lang w:eastAsia="ja-JP"/>
        </w:rPr>
        <w:t>R</w:t>
      </w:r>
      <w:r>
        <w:rPr>
          <w:rFonts w:eastAsiaTheme="minorEastAsia"/>
          <w:lang w:eastAsia="ja-JP"/>
        </w:rPr>
        <w:t>AN1 should firstly discuss which information should be included in the command from physical layer perspective.</w:t>
      </w:r>
    </w:p>
    <w:p w14:paraId="4A8C843D" w14:textId="77777777" w:rsidR="007F7F92" w:rsidRPr="000133C2" w:rsidRDefault="007F7F92" w:rsidP="008E2BEB">
      <w:pPr>
        <w:pStyle w:val="Proposal-Observation"/>
        <w:numPr>
          <w:ilvl w:val="2"/>
          <w:numId w:val="8"/>
        </w:numPr>
        <w:ind w:leftChars="0" w:right="240"/>
        <w:rPr>
          <w:lang w:eastAsia="ja-JP"/>
        </w:rPr>
      </w:pPr>
      <w:r>
        <w:t>Tight coordination with RAN2 is required</w:t>
      </w:r>
      <w:r>
        <w:rPr>
          <w:lang w:eastAsia="ja-JP"/>
        </w:rPr>
        <w:t xml:space="preserve"> </w:t>
      </w:r>
    </w:p>
    <w:p w14:paraId="0BBA07F5" w14:textId="77777777" w:rsidR="007F7F92" w:rsidRPr="000133C2" w:rsidRDefault="007F7F92" w:rsidP="000133C2">
      <w:pPr>
        <w:pStyle w:val="Proposal-Observation"/>
        <w:numPr>
          <w:ilvl w:val="1"/>
          <w:numId w:val="8"/>
        </w:numPr>
        <w:ind w:leftChars="0" w:right="240"/>
      </w:pPr>
      <w:r w:rsidRPr="000133C2">
        <w:t xml:space="preserve">Detailed UE procedure </w:t>
      </w:r>
      <w:r>
        <w:t xml:space="preserve">before and </w:t>
      </w:r>
      <w:r w:rsidRPr="000133C2">
        <w:t>after receiving the</w:t>
      </w:r>
      <w:r>
        <w:t xml:space="preserve"> cell switch </w:t>
      </w:r>
      <w:r w:rsidRPr="000133C2">
        <w:t>command</w:t>
      </w:r>
    </w:p>
    <w:p w14:paraId="7ACFF5C7" w14:textId="77777777" w:rsidR="007F7F92" w:rsidRPr="000133C2" w:rsidRDefault="007F7F92" w:rsidP="000133C2">
      <w:pPr>
        <w:pStyle w:val="Proposal-Observation"/>
        <w:numPr>
          <w:ilvl w:val="2"/>
          <w:numId w:val="8"/>
        </w:numPr>
        <w:ind w:leftChars="0" w:right="240"/>
      </w:pPr>
      <w:r w:rsidRPr="000133C2">
        <w:t>This includes beam indication/selection at target cell</w:t>
      </w:r>
      <w:r>
        <w:t>, DL synchronization, UL synchronization, TRS tracking and CSI acquisition</w:t>
      </w:r>
    </w:p>
    <w:p w14:paraId="1714C0D7" w14:textId="77777777" w:rsidR="007F7F92" w:rsidRPr="000133C2" w:rsidRDefault="007F7F92" w:rsidP="000133C2">
      <w:pPr>
        <w:pStyle w:val="Proposal-Observation"/>
        <w:numPr>
          <w:ilvl w:val="2"/>
          <w:numId w:val="8"/>
        </w:numPr>
        <w:ind w:leftChars="0" w:right="240"/>
      </w:pPr>
      <w:r w:rsidRPr="000133C2">
        <w:t>Th</w:t>
      </w:r>
      <w:r>
        <w:t>e decision on the expected time chart is</w:t>
      </w:r>
      <w:r w:rsidRPr="000133C2">
        <w:t xml:space="preserve"> RAN2 issue, </w:t>
      </w:r>
      <w:r>
        <w:t>and hence</w:t>
      </w:r>
      <w:r w:rsidRPr="000133C2">
        <w:t xml:space="preserve"> RAN1 </w:t>
      </w:r>
      <w:r>
        <w:t xml:space="preserve">can start the detailed discussion after receiving their LS. </w:t>
      </w:r>
    </w:p>
    <w:p w14:paraId="1359ACB5" w14:textId="660C6865" w:rsidR="00564602" w:rsidRPr="00564602" w:rsidRDefault="00564602" w:rsidP="00A543E6">
      <w:pPr>
        <w:rPr>
          <w:lang w:val="en-US"/>
        </w:rPr>
      </w:pPr>
      <w:r>
        <w:rPr>
          <w:lang w:val="en-US"/>
        </w:rPr>
        <w:fldChar w:fldCharType="end"/>
      </w:r>
    </w:p>
    <w:p w14:paraId="45E4E30B" w14:textId="78E709CA" w:rsidR="00E15F1E" w:rsidRDefault="00E15F1E" w:rsidP="00A543E6">
      <w:pPr>
        <w:rPr>
          <w:lang w:val="en-US"/>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7D469407" w14:textId="661499B2" w:rsidR="00FC3B66" w:rsidRPr="00D73089" w:rsidRDefault="00B20128" w:rsidP="00D73089">
      <w:pPr>
        <w:pStyle w:val="a"/>
        <w:numPr>
          <w:ilvl w:val="0"/>
          <w:numId w:val="30"/>
        </w:numPr>
        <w:ind w:leftChars="0"/>
        <w:rPr>
          <w:lang w:val="en-US"/>
        </w:rPr>
      </w:pPr>
      <w:bookmarkStart w:id="16" w:name="_Ref115183293"/>
      <w:r w:rsidRPr="00B20128">
        <w:rPr>
          <w:lang w:val="en-US"/>
        </w:rPr>
        <w:t>RP-222332</w:t>
      </w:r>
      <w:r>
        <w:rPr>
          <w:lang w:val="en-US"/>
        </w:rPr>
        <w:t>, “</w:t>
      </w:r>
      <w:r w:rsidR="00CB1E19" w:rsidRPr="00CB1E19">
        <w:rPr>
          <w:lang w:val="en-US"/>
        </w:rPr>
        <w:t>Revised WID on Further NR mobility enhancements</w:t>
      </w:r>
      <w:r w:rsidR="00CB1E19">
        <w:rPr>
          <w:lang w:val="en-US"/>
        </w:rPr>
        <w:t>”, MediaTek</w:t>
      </w:r>
      <w:bookmarkEnd w:id="16"/>
    </w:p>
    <w:p w14:paraId="53C1745E" w14:textId="36E76EBA" w:rsidR="00023944" w:rsidRDefault="00E15F1E" w:rsidP="00E15F1E">
      <w:pPr>
        <w:pStyle w:val="10"/>
        <w:numPr>
          <w:ilvl w:val="0"/>
          <w:numId w:val="29"/>
        </w:numPr>
        <w:spacing w:after="180"/>
        <w:rPr>
          <w:lang w:val="en-US" w:eastAsia="ja-JP"/>
        </w:rPr>
      </w:pPr>
      <w:r>
        <w:rPr>
          <w:rFonts w:hint="eastAsia"/>
          <w:lang w:val="en-US" w:eastAsia="ja-JP"/>
        </w:rPr>
        <w:t>An</w:t>
      </w:r>
      <w:r w:rsidR="00023944">
        <w:rPr>
          <w:rFonts w:hint="eastAsia"/>
          <w:lang w:val="en-US" w:eastAsia="ja-JP"/>
        </w:rPr>
        <w:t>n</w:t>
      </w:r>
      <w:r w:rsidR="00023944">
        <w:rPr>
          <w:lang w:val="en-US" w:eastAsia="ja-JP"/>
        </w:rPr>
        <w:t>ex</w:t>
      </w:r>
    </w:p>
    <w:p w14:paraId="1D0882B3" w14:textId="33258648" w:rsidR="00E15F1E" w:rsidRDefault="00023944" w:rsidP="004B5C2E">
      <w:pPr>
        <w:pStyle w:val="10"/>
        <w:numPr>
          <w:ilvl w:val="1"/>
          <w:numId w:val="29"/>
        </w:numPr>
        <w:tabs>
          <w:tab w:val="clear" w:pos="3403"/>
        </w:tabs>
        <w:spacing w:after="180"/>
        <w:ind w:left="993" w:hanging="993"/>
        <w:rPr>
          <w:lang w:val="en-US" w:eastAsia="ja-JP"/>
        </w:rPr>
      </w:pPr>
      <w:r>
        <w:rPr>
          <w:lang w:val="en-US" w:eastAsia="ja-JP"/>
        </w:rPr>
        <w:t xml:space="preserve">WID in </w:t>
      </w:r>
      <w:r w:rsidR="004B5C2E" w:rsidRPr="004B5C2E">
        <w:rPr>
          <w:rFonts w:hint="eastAsia"/>
          <w:lang w:eastAsia="ja-JP"/>
        </w:rPr>
        <w:t>RP-222332</w:t>
      </w:r>
    </w:p>
    <w:p w14:paraId="7C5F386F" w14:textId="77777777" w:rsidR="00E15F1E" w:rsidRPr="00311088" w:rsidRDefault="00E15F1E" w:rsidP="00E15F1E">
      <w:pPr>
        <w:rPr>
          <w:lang w:val="en-US" w:eastAsia="x-none"/>
        </w:rPr>
      </w:pPr>
    </w:p>
    <w:p w14:paraId="6AA34D39" w14:textId="3F593D25" w:rsidR="00311088" w:rsidRDefault="00311088" w:rsidP="00311088">
      <w:pPr>
        <w:rPr>
          <w:rFonts w:eastAsiaTheme="minorEastAsia"/>
          <w:bCs/>
          <w:sz w:val="21"/>
          <w:lang w:val="en-US"/>
        </w:rPr>
      </w:pPr>
      <w:r>
        <w:rPr>
          <w:bCs/>
        </w:rPr>
        <w:t xml:space="preserve">The detailed objective of this work item </w:t>
      </w:r>
      <w:r w:rsidR="008A7284">
        <w:rPr>
          <w:bCs/>
        </w:rPr>
        <w:t>is captured below</w:t>
      </w:r>
      <w:r>
        <w:rPr>
          <w:bCs/>
        </w:rPr>
        <w:t>:</w:t>
      </w:r>
    </w:p>
    <w:p w14:paraId="15D666EA" w14:textId="77777777" w:rsidR="00311088" w:rsidRDefault="00311088" w:rsidP="00311088"/>
    <w:p w14:paraId="5D36E55D" w14:textId="77777777" w:rsidR="00311088" w:rsidRPr="00311088" w:rsidRDefault="00311088" w:rsidP="00311088">
      <w:pPr>
        <w:widowControl w:val="0"/>
        <w:numPr>
          <w:ilvl w:val="0"/>
          <w:numId w:val="31"/>
        </w:numPr>
        <w:snapToGrid/>
        <w:spacing w:after="0" w:afterAutospacing="0"/>
        <w:rPr>
          <w:bCs/>
          <w:highlight w:val="yellow"/>
        </w:rPr>
      </w:pPr>
      <w:r w:rsidRPr="00311088">
        <w:rPr>
          <w:bCs/>
          <w:highlight w:val="yellow"/>
        </w:rPr>
        <w:t>To specify mechanism and procedures of L1/L2 based inter-cell mobility for mobility latency reduction:</w:t>
      </w:r>
    </w:p>
    <w:p w14:paraId="1E0A1022" w14:textId="77777777" w:rsidR="00311088" w:rsidRPr="00311088" w:rsidRDefault="00311088" w:rsidP="00311088">
      <w:pPr>
        <w:widowControl w:val="0"/>
        <w:numPr>
          <w:ilvl w:val="0"/>
          <w:numId w:val="32"/>
        </w:numPr>
        <w:snapToGrid/>
        <w:spacing w:after="0" w:afterAutospacing="0"/>
        <w:rPr>
          <w:bCs/>
          <w:highlight w:val="yellow"/>
        </w:rPr>
      </w:pPr>
      <w:r w:rsidRPr="00311088">
        <w:rPr>
          <w:bCs/>
          <w:highlight w:val="yellow"/>
        </w:rPr>
        <w:t>Configuration and maintenance for multiple candidate cells to allow fast application of configurations for candidate cells [RAN2, RAN3]</w:t>
      </w:r>
    </w:p>
    <w:p w14:paraId="031998AF" w14:textId="77777777" w:rsidR="00311088" w:rsidRPr="00311088" w:rsidRDefault="00311088" w:rsidP="00311088">
      <w:pPr>
        <w:widowControl w:val="0"/>
        <w:numPr>
          <w:ilvl w:val="0"/>
          <w:numId w:val="32"/>
        </w:numPr>
        <w:snapToGrid/>
        <w:spacing w:after="0" w:afterAutospacing="0"/>
        <w:rPr>
          <w:bCs/>
          <w:highlight w:val="yellow"/>
        </w:rPr>
      </w:pPr>
      <w:r w:rsidRPr="00311088">
        <w:rPr>
          <w:bCs/>
          <w:highlight w:val="yellow"/>
        </w:rPr>
        <w:t xml:space="preserve">Dynamic switch mechanism among candidate serving cells (including </w:t>
      </w:r>
      <w:proofErr w:type="spellStart"/>
      <w:r w:rsidRPr="00311088">
        <w:rPr>
          <w:bCs/>
          <w:highlight w:val="yellow"/>
        </w:rPr>
        <w:t>SpCell</w:t>
      </w:r>
      <w:proofErr w:type="spellEnd"/>
      <w:r w:rsidRPr="00311088">
        <w:rPr>
          <w:bCs/>
          <w:highlight w:val="yellow"/>
        </w:rPr>
        <w:t xml:space="preserve"> and </w:t>
      </w:r>
      <w:proofErr w:type="spellStart"/>
      <w:r w:rsidRPr="00311088">
        <w:rPr>
          <w:bCs/>
          <w:highlight w:val="yellow"/>
        </w:rPr>
        <w:t>SCell</w:t>
      </w:r>
      <w:proofErr w:type="spellEnd"/>
      <w:r w:rsidRPr="00311088">
        <w:rPr>
          <w:bCs/>
          <w:highlight w:val="yellow"/>
        </w:rPr>
        <w:t>) for the potential applicable scenarios based on L1/L2 signalling [RAN2, RAN1]</w:t>
      </w:r>
    </w:p>
    <w:p w14:paraId="08032B1F" w14:textId="77777777" w:rsidR="00311088" w:rsidRPr="00311088" w:rsidRDefault="00311088" w:rsidP="00311088">
      <w:pPr>
        <w:widowControl w:val="0"/>
        <w:numPr>
          <w:ilvl w:val="0"/>
          <w:numId w:val="32"/>
        </w:numPr>
        <w:snapToGrid/>
        <w:spacing w:after="0" w:afterAutospacing="0"/>
        <w:rPr>
          <w:bCs/>
          <w:highlight w:val="yellow"/>
        </w:rPr>
      </w:pPr>
      <w:r w:rsidRPr="00311088">
        <w:rPr>
          <w:bCs/>
          <w:highlight w:val="yellow"/>
        </w:rPr>
        <w:t>L1 enhancements for inter-cell beam management, including L1 measurement and reporting, and beam indication [RAN1, RAN2]</w:t>
      </w:r>
    </w:p>
    <w:p w14:paraId="7C9A0AEB" w14:textId="77777777" w:rsidR="00311088" w:rsidRPr="00311088" w:rsidRDefault="00311088" w:rsidP="00311088">
      <w:pPr>
        <w:widowControl w:val="0"/>
        <w:numPr>
          <w:ilvl w:val="1"/>
          <w:numId w:val="32"/>
        </w:numPr>
        <w:snapToGrid/>
        <w:spacing w:after="0" w:afterAutospacing="0"/>
        <w:rPr>
          <w:bCs/>
          <w:i/>
          <w:highlight w:val="yellow"/>
        </w:rPr>
      </w:pPr>
      <w:r w:rsidRPr="00311088">
        <w:rPr>
          <w:bCs/>
          <w:i/>
          <w:highlight w:val="yellow"/>
        </w:rPr>
        <w:t>Note 1: Early RAN2 involvement is necessary, including the possibility of further clarifying the interaction between this bullet with the previous bullet</w:t>
      </w:r>
    </w:p>
    <w:p w14:paraId="3CA1D538" w14:textId="77777777" w:rsidR="00311088" w:rsidRPr="00311088" w:rsidRDefault="00311088" w:rsidP="00311088">
      <w:pPr>
        <w:widowControl w:val="0"/>
        <w:numPr>
          <w:ilvl w:val="0"/>
          <w:numId w:val="32"/>
        </w:numPr>
        <w:snapToGrid/>
        <w:spacing w:after="0" w:afterAutospacing="0"/>
        <w:rPr>
          <w:bCs/>
          <w:highlight w:val="yellow"/>
        </w:rPr>
      </w:pPr>
      <w:r w:rsidRPr="00311088">
        <w:rPr>
          <w:bCs/>
          <w:highlight w:val="yellow"/>
        </w:rPr>
        <w:t>Timing Advance management [RAN1, RAN2]</w:t>
      </w:r>
    </w:p>
    <w:p w14:paraId="277D99A4" w14:textId="77777777" w:rsidR="00311088" w:rsidRPr="00311088" w:rsidRDefault="00311088" w:rsidP="00311088">
      <w:pPr>
        <w:widowControl w:val="0"/>
        <w:numPr>
          <w:ilvl w:val="0"/>
          <w:numId w:val="32"/>
        </w:numPr>
        <w:snapToGrid/>
        <w:spacing w:after="0" w:afterAutospacing="0"/>
        <w:rPr>
          <w:bCs/>
          <w:highlight w:val="yellow"/>
        </w:rPr>
      </w:pPr>
      <w:r w:rsidRPr="00311088">
        <w:rPr>
          <w:bCs/>
          <w:highlight w:val="yellow"/>
        </w:rPr>
        <w:t xml:space="preserve">CU-DU interface </w:t>
      </w:r>
      <w:proofErr w:type="spellStart"/>
      <w:r w:rsidRPr="00311088">
        <w:rPr>
          <w:bCs/>
          <w:highlight w:val="yellow"/>
        </w:rPr>
        <w:t>signaling</w:t>
      </w:r>
      <w:proofErr w:type="spellEnd"/>
      <w:r w:rsidRPr="00311088">
        <w:rPr>
          <w:bCs/>
          <w:highlight w:val="yellow"/>
        </w:rPr>
        <w:t xml:space="preserve"> to support L1/L2 mobility, if needed [RAN3]</w:t>
      </w:r>
    </w:p>
    <w:p w14:paraId="187BE952" w14:textId="77777777" w:rsidR="00311088" w:rsidRPr="00311088" w:rsidRDefault="00311088" w:rsidP="00311088">
      <w:pPr>
        <w:rPr>
          <w:bCs/>
          <w:highlight w:val="yellow"/>
        </w:rPr>
      </w:pPr>
    </w:p>
    <w:p w14:paraId="64B29FDD" w14:textId="77777777" w:rsidR="00311088" w:rsidRPr="00311088" w:rsidRDefault="00311088" w:rsidP="00311088">
      <w:pPr>
        <w:ind w:left="720"/>
        <w:rPr>
          <w:bCs/>
          <w:i/>
          <w:highlight w:val="yellow"/>
        </w:rPr>
      </w:pPr>
      <w:r w:rsidRPr="00311088">
        <w:rPr>
          <w:bCs/>
          <w:i/>
          <w:highlight w:val="yellow"/>
        </w:rPr>
        <w:t>Note 2: FR2 specific enhancements are not precluded, if any.</w:t>
      </w:r>
    </w:p>
    <w:p w14:paraId="33ABE084" w14:textId="77777777" w:rsidR="00311088" w:rsidRPr="00311088" w:rsidRDefault="00311088" w:rsidP="00311088">
      <w:pPr>
        <w:ind w:left="720"/>
        <w:rPr>
          <w:bCs/>
          <w:i/>
          <w:highlight w:val="yellow"/>
        </w:rPr>
      </w:pPr>
      <w:r w:rsidRPr="00311088">
        <w:rPr>
          <w:bCs/>
          <w:i/>
          <w:highlight w:val="yellow"/>
        </w:rPr>
        <w:t>Note 3: The procedure of L1/L2 based inter-cell mobility are applicable to the following scenarios:</w:t>
      </w:r>
    </w:p>
    <w:p w14:paraId="63D0EBC3" w14:textId="77777777" w:rsidR="00311088" w:rsidRPr="00311088" w:rsidRDefault="00311088" w:rsidP="00311088">
      <w:pPr>
        <w:widowControl w:val="0"/>
        <w:numPr>
          <w:ilvl w:val="2"/>
          <w:numId w:val="33"/>
        </w:numPr>
        <w:snapToGrid/>
        <w:spacing w:after="0" w:afterAutospacing="0"/>
        <w:ind w:left="1443"/>
        <w:rPr>
          <w:bCs/>
          <w:i/>
          <w:highlight w:val="yellow"/>
        </w:rPr>
      </w:pPr>
      <w:r w:rsidRPr="00311088">
        <w:rPr>
          <w:bCs/>
          <w:i/>
          <w:highlight w:val="yellow"/>
        </w:rPr>
        <w:t>Standalone, CA and NR-DC case with serving cell change within one CG</w:t>
      </w:r>
    </w:p>
    <w:p w14:paraId="60F18070" w14:textId="77777777" w:rsidR="00311088" w:rsidRPr="00311088" w:rsidRDefault="00311088" w:rsidP="00311088">
      <w:pPr>
        <w:widowControl w:val="0"/>
        <w:numPr>
          <w:ilvl w:val="2"/>
          <w:numId w:val="33"/>
        </w:numPr>
        <w:snapToGrid/>
        <w:spacing w:after="0" w:afterAutospacing="0"/>
        <w:ind w:left="1443"/>
        <w:rPr>
          <w:bCs/>
          <w:i/>
          <w:highlight w:val="yellow"/>
        </w:rPr>
      </w:pPr>
      <w:r w:rsidRPr="00311088">
        <w:rPr>
          <w:bCs/>
          <w:i/>
          <w:highlight w:val="yellow"/>
        </w:rPr>
        <w:t>Intra-DU case and intra-CU inter-DU case (applicable for Standalone and CA: no new RAN interfaces are expected)</w:t>
      </w:r>
    </w:p>
    <w:p w14:paraId="2BD93868" w14:textId="77777777" w:rsidR="00311088" w:rsidRPr="00311088" w:rsidRDefault="00311088" w:rsidP="00311088">
      <w:pPr>
        <w:widowControl w:val="0"/>
        <w:numPr>
          <w:ilvl w:val="2"/>
          <w:numId w:val="33"/>
        </w:numPr>
        <w:snapToGrid/>
        <w:spacing w:after="0" w:afterAutospacing="0"/>
        <w:ind w:left="1443"/>
        <w:rPr>
          <w:bCs/>
          <w:i/>
          <w:highlight w:val="yellow"/>
        </w:rPr>
      </w:pPr>
      <w:r w:rsidRPr="00311088">
        <w:rPr>
          <w:bCs/>
          <w:i/>
          <w:highlight w:val="yellow"/>
        </w:rPr>
        <w:t>Both intra-frequency and inter-frequency</w:t>
      </w:r>
    </w:p>
    <w:p w14:paraId="4755C0F4" w14:textId="77777777" w:rsidR="00311088" w:rsidRPr="00311088" w:rsidRDefault="00311088" w:rsidP="00311088">
      <w:pPr>
        <w:widowControl w:val="0"/>
        <w:numPr>
          <w:ilvl w:val="2"/>
          <w:numId w:val="33"/>
        </w:numPr>
        <w:snapToGrid/>
        <w:spacing w:after="0" w:afterAutospacing="0"/>
        <w:ind w:left="1443"/>
        <w:rPr>
          <w:bCs/>
          <w:i/>
          <w:highlight w:val="yellow"/>
        </w:rPr>
      </w:pPr>
      <w:r w:rsidRPr="00311088">
        <w:rPr>
          <w:bCs/>
          <w:i/>
          <w:highlight w:val="yellow"/>
        </w:rPr>
        <w:t>Both FR1 and FR2</w:t>
      </w:r>
    </w:p>
    <w:p w14:paraId="3FD81BF2" w14:textId="77777777" w:rsidR="00311088" w:rsidRPr="00311088" w:rsidRDefault="00311088" w:rsidP="00311088">
      <w:pPr>
        <w:widowControl w:val="0"/>
        <w:numPr>
          <w:ilvl w:val="2"/>
          <w:numId w:val="33"/>
        </w:numPr>
        <w:snapToGrid/>
        <w:spacing w:after="0" w:afterAutospacing="0"/>
        <w:ind w:left="1443"/>
        <w:rPr>
          <w:bCs/>
          <w:i/>
          <w:highlight w:val="yellow"/>
        </w:rPr>
      </w:pPr>
      <w:r w:rsidRPr="00311088">
        <w:rPr>
          <w:bCs/>
          <w:i/>
          <w:highlight w:val="yellow"/>
        </w:rPr>
        <w:t>Source and target cells may be synchronized or non-synchronized</w:t>
      </w:r>
    </w:p>
    <w:p w14:paraId="60B4DB71" w14:textId="77777777" w:rsidR="00311088" w:rsidRDefault="00311088" w:rsidP="00311088">
      <w:pPr>
        <w:ind w:left="720"/>
        <w:rPr>
          <w:bCs/>
        </w:rPr>
      </w:pPr>
    </w:p>
    <w:p w14:paraId="155377AA" w14:textId="77777777" w:rsidR="00311088" w:rsidRDefault="00311088" w:rsidP="00311088">
      <w:pPr>
        <w:widowControl w:val="0"/>
        <w:numPr>
          <w:ilvl w:val="0"/>
          <w:numId w:val="31"/>
        </w:numPr>
        <w:snapToGrid/>
        <w:spacing w:after="0" w:afterAutospacing="0"/>
        <w:rPr>
          <w:bCs/>
        </w:rPr>
      </w:pPr>
      <w:r>
        <w:rPr>
          <w:bCs/>
        </w:rPr>
        <w:lastRenderedPageBreak/>
        <w:t>To specify mechanism and procedures of NR-DC with selective activation of the cell groups (at least for SCG) via L3 enhancements:</w:t>
      </w:r>
    </w:p>
    <w:p w14:paraId="3E2260AB" w14:textId="77777777" w:rsidR="00311088" w:rsidRDefault="00311088" w:rsidP="00311088">
      <w:pPr>
        <w:widowControl w:val="0"/>
        <w:numPr>
          <w:ilvl w:val="0"/>
          <w:numId w:val="32"/>
        </w:numPr>
        <w:snapToGrid/>
        <w:spacing w:after="0" w:afterAutospacing="0"/>
        <w:rPr>
          <w:bCs/>
        </w:rPr>
      </w:pPr>
      <w:r>
        <w:rPr>
          <w:bCs/>
        </w:rPr>
        <w:t>To allow subsequent cell group change after changing CG without reconfiguration and re-initiation of CPC/CPA [RAN2, RAN3, RAN4]</w:t>
      </w:r>
    </w:p>
    <w:p w14:paraId="47E34488" w14:textId="77777777" w:rsidR="00311088" w:rsidRDefault="00311088" w:rsidP="00311088">
      <w:pPr>
        <w:ind w:left="720"/>
        <w:rPr>
          <w:bCs/>
          <w:i/>
        </w:rPr>
      </w:pPr>
      <w:r>
        <w:rPr>
          <w:bCs/>
          <w:i/>
        </w:rPr>
        <w:t>Note 4: A harmonized</w:t>
      </w:r>
      <w:r>
        <w:rPr>
          <w:rStyle w:val="aff"/>
        </w:rPr>
        <w:t xml:space="preserve"> RRC modelling approach for objectives 1 and 2 could be considered to minimize the workload in RAN2.</w:t>
      </w:r>
    </w:p>
    <w:p w14:paraId="74C8E906" w14:textId="77777777" w:rsidR="00311088" w:rsidRDefault="00311088" w:rsidP="00311088">
      <w:pPr>
        <w:rPr>
          <w:bCs/>
        </w:rPr>
      </w:pPr>
    </w:p>
    <w:p w14:paraId="5AA0804B" w14:textId="77777777" w:rsidR="00311088" w:rsidRDefault="00311088" w:rsidP="00311088">
      <w:pPr>
        <w:widowControl w:val="0"/>
        <w:numPr>
          <w:ilvl w:val="0"/>
          <w:numId w:val="31"/>
        </w:numPr>
        <w:snapToGrid/>
        <w:spacing w:after="0" w:afterAutospacing="0"/>
        <w:rPr>
          <w:bCs/>
        </w:rPr>
      </w:pPr>
      <w:r>
        <w:rPr>
          <w:bCs/>
        </w:rPr>
        <w:t xml:space="preserve">To specify data forwarding optimizations for CHO including target MCG and target SCG in NR-DC [RAN3]. </w:t>
      </w:r>
    </w:p>
    <w:p w14:paraId="5A66937D" w14:textId="77777777" w:rsidR="00311088" w:rsidRDefault="00311088" w:rsidP="00311088">
      <w:pPr>
        <w:ind w:firstLine="720"/>
        <w:rPr>
          <w:bCs/>
          <w:i/>
        </w:rPr>
      </w:pPr>
    </w:p>
    <w:p w14:paraId="2C34FEE0" w14:textId="77777777" w:rsidR="00311088" w:rsidRDefault="00311088" w:rsidP="00311088">
      <w:pPr>
        <w:rPr>
          <w:bCs/>
        </w:rPr>
      </w:pPr>
    </w:p>
    <w:p w14:paraId="08229066" w14:textId="77777777" w:rsidR="00311088" w:rsidRDefault="00311088" w:rsidP="00311088">
      <w:pPr>
        <w:widowControl w:val="0"/>
        <w:numPr>
          <w:ilvl w:val="0"/>
          <w:numId w:val="31"/>
        </w:numPr>
        <w:snapToGrid/>
        <w:spacing w:after="0" w:afterAutospacing="0"/>
        <w:rPr>
          <w:bCs/>
        </w:rPr>
      </w:pPr>
      <w:r>
        <w:rPr>
          <w:bCs/>
        </w:rPr>
        <w:t>To specify CHO including target MCG and candidate SCGs for CPC/CPA in NR-DC [RAN3, RAN2]</w:t>
      </w:r>
    </w:p>
    <w:p w14:paraId="310A554C" w14:textId="77777777" w:rsidR="00311088" w:rsidRDefault="00311088" w:rsidP="00311088">
      <w:pPr>
        <w:widowControl w:val="0"/>
        <w:numPr>
          <w:ilvl w:val="0"/>
          <w:numId w:val="32"/>
        </w:numPr>
        <w:snapToGrid/>
        <w:spacing w:after="0" w:afterAutospacing="0"/>
        <w:rPr>
          <w:bCs/>
        </w:rPr>
      </w:pPr>
      <w:r>
        <w:rPr>
          <w:bCs/>
        </w:rPr>
        <w:t>CHO including target MCG and target SCG is used as the baseline</w:t>
      </w:r>
    </w:p>
    <w:p w14:paraId="74771FF2" w14:textId="77777777" w:rsidR="00311088" w:rsidRDefault="00311088" w:rsidP="00311088">
      <w:pPr>
        <w:ind w:left="1500"/>
        <w:rPr>
          <w:bCs/>
        </w:rPr>
      </w:pPr>
    </w:p>
    <w:p w14:paraId="191170DE" w14:textId="77777777" w:rsidR="00311088" w:rsidRDefault="00311088" w:rsidP="00311088">
      <w:pPr>
        <w:widowControl w:val="0"/>
        <w:numPr>
          <w:ilvl w:val="0"/>
          <w:numId w:val="31"/>
        </w:numPr>
        <w:snapToGrid/>
        <w:spacing w:after="0" w:afterAutospacing="0"/>
        <w:rPr>
          <w:bCs/>
        </w:rPr>
      </w:pPr>
      <w:r>
        <w:rPr>
          <w:bCs/>
        </w:rPr>
        <w:t>To specify RRM core requirements for the following, as necessary [RAN4]:</w:t>
      </w:r>
    </w:p>
    <w:p w14:paraId="4D23A221" w14:textId="77777777" w:rsidR="00311088" w:rsidRDefault="00311088" w:rsidP="00311088">
      <w:pPr>
        <w:widowControl w:val="0"/>
        <w:numPr>
          <w:ilvl w:val="0"/>
          <w:numId w:val="34"/>
        </w:numPr>
        <w:snapToGrid/>
        <w:spacing w:after="0" w:afterAutospacing="0"/>
        <w:ind w:left="1140" w:hanging="420"/>
        <w:rPr>
          <w:bCs/>
        </w:rPr>
      </w:pPr>
      <w:r>
        <w:rPr>
          <w:bCs/>
        </w:rPr>
        <w:t>L1/L2-based inter-cell mobility</w:t>
      </w:r>
    </w:p>
    <w:p w14:paraId="6B0FAFA4" w14:textId="77777777" w:rsidR="00311088" w:rsidRDefault="00311088" w:rsidP="00311088">
      <w:pPr>
        <w:widowControl w:val="0"/>
        <w:numPr>
          <w:ilvl w:val="0"/>
          <w:numId w:val="34"/>
        </w:numPr>
        <w:snapToGrid/>
        <w:spacing w:after="0" w:afterAutospacing="0"/>
        <w:ind w:left="1140" w:hanging="420"/>
        <w:rPr>
          <w:bCs/>
        </w:rPr>
      </w:pPr>
      <w:r>
        <w:rPr>
          <w:bCs/>
        </w:rPr>
        <w:t>Enhanced CHO configurations addressed by this WI</w:t>
      </w:r>
    </w:p>
    <w:p w14:paraId="53D216BF" w14:textId="77777777" w:rsidR="00311088" w:rsidRDefault="00311088" w:rsidP="00311088">
      <w:pPr>
        <w:ind w:left="720"/>
        <w:rPr>
          <w:bCs/>
        </w:rPr>
      </w:pPr>
    </w:p>
    <w:p w14:paraId="3DBF7414" w14:textId="77777777" w:rsidR="00311088" w:rsidRDefault="00311088" w:rsidP="00311088">
      <w:pPr>
        <w:widowControl w:val="0"/>
        <w:numPr>
          <w:ilvl w:val="0"/>
          <w:numId w:val="31"/>
        </w:numPr>
        <w:snapToGrid/>
        <w:spacing w:after="0" w:afterAutospacing="0"/>
        <w:rPr>
          <w:bCs/>
        </w:rPr>
      </w:pPr>
      <w:r>
        <w:rPr>
          <w:bCs/>
        </w:rPr>
        <w:t>To specify RF requirements to cover inter-frequency L1/L2-based mobility, as necessary [RAN4].</w:t>
      </w:r>
    </w:p>
    <w:p w14:paraId="74D5032C" w14:textId="77777777" w:rsidR="00311088" w:rsidRDefault="00311088" w:rsidP="00311088">
      <w:pPr>
        <w:ind w:left="720"/>
        <w:rPr>
          <w:bCs/>
        </w:rPr>
      </w:pPr>
    </w:p>
    <w:p w14:paraId="2AE79C02" w14:textId="77777777" w:rsidR="00311088" w:rsidRDefault="00311088" w:rsidP="00311088">
      <w:pPr>
        <w:pStyle w:val="Web"/>
        <w:widowControl w:val="0"/>
        <w:numPr>
          <w:ilvl w:val="0"/>
          <w:numId w:val="31"/>
        </w:numPr>
        <w:spacing w:before="0" w:beforeAutospacing="0" w:after="0" w:afterAutospacing="0"/>
        <w:jc w:val="both"/>
        <w:rPr>
          <w:rStyle w:val="aff"/>
          <w:i w:val="0"/>
        </w:rPr>
      </w:pPr>
      <w:r>
        <w:rPr>
          <w:rStyle w:val="aff"/>
        </w:rPr>
        <w:t>To study the following, with completion targeted by RAN#98 meeting [RAN4]:</w:t>
      </w:r>
    </w:p>
    <w:p w14:paraId="1258B74B" w14:textId="77777777" w:rsidR="00311088" w:rsidRDefault="00311088" w:rsidP="00311088">
      <w:pPr>
        <w:pStyle w:val="Web"/>
        <w:widowControl w:val="0"/>
        <w:numPr>
          <w:ilvl w:val="0"/>
          <w:numId w:val="35"/>
        </w:numPr>
        <w:spacing w:before="0" w:beforeAutospacing="0" w:after="0" w:afterAutospacing="0"/>
        <w:ind w:left="1140" w:hanging="420"/>
        <w:jc w:val="both"/>
        <w:rPr>
          <w:rStyle w:val="aff"/>
          <w:i w:val="0"/>
        </w:rPr>
      </w:pPr>
      <w:r>
        <w:t xml:space="preserve">The </w:t>
      </w:r>
      <w:r>
        <w:rPr>
          <w:rStyle w:val="aff"/>
        </w:rPr>
        <w:t xml:space="preserve">impact of FR2 RRM mobility measurement acquisition and reporting on FR2 </w:t>
      </w:r>
      <w:proofErr w:type="spellStart"/>
      <w:r>
        <w:rPr>
          <w:rStyle w:val="aff"/>
        </w:rPr>
        <w:t>SCell</w:t>
      </w:r>
      <w:proofErr w:type="spellEnd"/>
      <w:r>
        <w:rPr>
          <w:rStyle w:val="aff"/>
        </w:rPr>
        <w:t xml:space="preserve">/SCG setup/resume delay for a UE connecting from idle/inactive mode. </w:t>
      </w:r>
    </w:p>
    <w:p w14:paraId="707C856B" w14:textId="77777777" w:rsidR="00311088" w:rsidRDefault="00311088" w:rsidP="00311088">
      <w:pPr>
        <w:pStyle w:val="Web"/>
        <w:widowControl w:val="0"/>
        <w:numPr>
          <w:ilvl w:val="0"/>
          <w:numId w:val="35"/>
        </w:numPr>
        <w:spacing w:before="0" w:beforeAutospacing="0" w:after="0" w:afterAutospacing="0"/>
        <w:ind w:left="1140" w:hanging="420"/>
        <w:jc w:val="both"/>
        <w:rPr>
          <w:rStyle w:val="aff"/>
          <w:i w:val="0"/>
          <w:iCs w:val="0"/>
        </w:rPr>
      </w:pPr>
      <w:r>
        <w:rPr>
          <w:rStyle w:val="aff"/>
        </w:rPr>
        <w:t xml:space="preserve">The level of feasible improvement in FR2 </w:t>
      </w:r>
      <w:proofErr w:type="spellStart"/>
      <w:r>
        <w:rPr>
          <w:rStyle w:val="aff"/>
        </w:rPr>
        <w:t>SCell</w:t>
      </w:r>
      <w:proofErr w:type="spellEnd"/>
      <w:r>
        <w:rPr>
          <w:rStyle w:val="aff"/>
        </w:rPr>
        <w:t>/SCG setup delay from defining new UE measurement procedures and RRM core requirements, and whether additional information from the network would help the UE to perform those measurements effectively. The following sequence of events should be assumed.</w:t>
      </w:r>
    </w:p>
    <w:p w14:paraId="74175D84" w14:textId="77777777" w:rsidR="00311088" w:rsidRDefault="00311088" w:rsidP="00311088">
      <w:pPr>
        <w:pStyle w:val="Web"/>
        <w:widowControl w:val="0"/>
        <w:numPr>
          <w:ilvl w:val="2"/>
          <w:numId w:val="31"/>
        </w:numPr>
        <w:spacing w:before="0" w:beforeAutospacing="0" w:after="0" w:afterAutospacing="0"/>
        <w:jc w:val="both"/>
      </w:pPr>
      <w:r>
        <w:rPr>
          <w:rStyle w:val="aff"/>
        </w:rPr>
        <w:t>The UE initiates and performs improved measurements when it requests RRC connection setup/resume.</w:t>
      </w:r>
    </w:p>
    <w:p w14:paraId="3F6B96B3" w14:textId="77777777" w:rsidR="00311088" w:rsidRDefault="00311088" w:rsidP="00311088">
      <w:pPr>
        <w:pStyle w:val="Web"/>
        <w:widowControl w:val="0"/>
        <w:numPr>
          <w:ilvl w:val="2"/>
          <w:numId w:val="31"/>
        </w:numPr>
        <w:spacing w:before="0" w:beforeAutospacing="0" w:after="0" w:afterAutospacing="0"/>
        <w:jc w:val="both"/>
      </w:pPr>
      <w:r>
        <w:rPr>
          <w:rStyle w:val="aff"/>
        </w:rPr>
        <w:t xml:space="preserve">After acquiring those improved measurements, the UE subsequently reports those measurements to the network to support </w:t>
      </w:r>
      <w:proofErr w:type="spellStart"/>
      <w:r>
        <w:rPr>
          <w:rStyle w:val="aff"/>
        </w:rPr>
        <w:t>SCell</w:t>
      </w:r>
      <w:proofErr w:type="spellEnd"/>
      <w:r>
        <w:rPr>
          <w:rStyle w:val="aff"/>
        </w:rPr>
        <w:t>/SCG setup.</w:t>
      </w:r>
    </w:p>
    <w:p w14:paraId="58F3D393" w14:textId="00FC9E34" w:rsidR="00E15F1E" w:rsidRDefault="00E15F1E" w:rsidP="00A543E6">
      <w:pPr>
        <w:rPr>
          <w:lang w:val="en-US"/>
        </w:rPr>
      </w:pPr>
    </w:p>
    <w:p w14:paraId="3B326F83" w14:textId="6BAB51E2" w:rsidR="004B5C2E" w:rsidRDefault="004B5C2E" w:rsidP="004B5C2E">
      <w:pPr>
        <w:pStyle w:val="10"/>
        <w:numPr>
          <w:ilvl w:val="1"/>
          <w:numId w:val="29"/>
        </w:numPr>
        <w:tabs>
          <w:tab w:val="clear" w:pos="3403"/>
        </w:tabs>
        <w:spacing w:after="180"/>
        <w:ind w:left="993" w:hanging="993"/>
        <w:rPr>
          <w:lang w:val="en-US" w:eastAsia="ja-JP"/>
        </w:rPr>
      </w:pPr>
      <w:bookmarkStart w:id="17" w:name="_Ref115180580"/>
      <w:r>
        <w:rPr>
          <w:lang w:eastAsia="ja-JP"/>
        </w:rPr>
        <w:lastRenderedPageBreak/>
        <w:t>TU allocation</w:t>
      </w:r>
      <w:bookmarkEnd w:id="17"/>
    </w:p>
    <w:p w14:paraId="764DD946" w14:textId="77777777" w:rsidR="004B5C2E" w:rsidRDefault="004B5C2E" w:rsidP="00A543E6">
      <w:pPr>
        <w:rPr>
          <w:lang w:val="en-US"/>
        </w:rPr>
      </w:pPr>
    </w:p>
    <w:p w14:paraId="63C5C6D5" w14:textId="3F710029" w:rsidR="00023944" w:rsidRDefault="00023944" w:rsidP="00A543E6">
      <w:pPr>
        <w:rPr>
          <w:lang w:val="en-US"/>
        </w:rPr>
      </w:pPr>
      <w:r w:rsidRPr="00023944">
        <w:rPr>
          <w:noProof/>
        </w:rPr>
        <w:drawing>
          <wp:anchor distT="0" distB="0" distL="114300" distR="114300" simplePos="0" relativeHeight="251659264" behindDoc="0" locked="0" layoutInCell="1" allowOverlap="1" wp14:anchorId="6D1FF72A" wp14:editId="7E59F107">
            <wp:simplePos x="0" y="0"/>
            <wp:positionH relativeFrom="column">
              <wp:posOffset>0</wp:posOffset>
            </wp:positionH>
            <wp:positionV relativeFrom="paragraph">
              <wp:posOffset>-635</wp:posOffset>
            </wp:positionV>
            <wp:extent cx="6327140" cy="449580"/>
            <wp:effectExtent l="0" t="0" r="0" b="7620"/>
            <wp:wrapNone/>
            <wp:docPr id="39" name="図 38">
              <a:extLst xmlns:a="http://schemas.openxmlformats.org/drawingml/2006/main">
                <a:ext uri="{FF2B5EF4-FFF2-40B4-BE49-F238E27FC236}">
                  <a16:creationId xmlns:a16="http://schemas.microsoft.com/office/drawing/2014/main" id="{B604F7BE-C5B7-4A0E-A092-6991D583B5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図 38">
                      <a:extLst>
                        <a:ext uri="{FF2B5EF4-FFF2-40B4-BE49-F238E27FC236}">
                          <a16:creationId xmlns:a16="http://schemas.microsoft.com/office/drawing/2014/main" id="{B604F7BE-C5B7-4A0E-A092-6991D583B522}"/>
                        </a:ext>
                      </a:extLst>
                    </pic:cNvPr>
                    <pic:cNvPicPr>
                      <a:picLocks noChangeAspect="1"/>
                    </pic:cNvPicPr>
                  </pic:nvPicPr>
                  <pic:blipFill>
                    <a:blip r:embed="rId11"/>
                    <a:stretch>
                      <a:fillRect/>
                    </a:stretch>
                  </pic:blipFill>
                  <pic:spPr>
                    <a:xfrm>
                      <a:off x="0" y="0"/>
                      <a:ext cx="6327140" cy="449580"/>
                    </a:xfrm>
                    <a:prstGeom prst="rect">
                      <a:avLst/>
                    </a:prstGeom>
                  </pic:spPr>
                </pic:pic>
              </a:graphicData>
            </a:graphic>
          </wp:anchor>
        </w:drawing>
      </w:r>
      <w:r w:rsidRPr="00023944">
        <w:rPr>
          <w:noProof/>
        </w:rPr>
        <w:drawing>
          <wp:anchor distT="0" distB="0" distL="114300" distR="114300" simplePos="0" relativeHeight="251660288" behindDoc="0" locked="0" layoutInCell="1" allowOverlap="1" wp14:anchorId="5B80939A" wp14:editId="6EAB50BC">
            <wp:simplePos x="0" y="0"/>
            <wp:positionH relativeFrom="column">
              <wp:posOffset>0</wp:posOffset>
            </wp:positionH>
            <wp:positionV relativeFrom="paragraph">
              <wp:posOffset>773430</wp:posOffset>
            </wp:positionV>
            <wp:extent cx="6327140" cy="396875"/>
            <wp:effectExtent l="0" t="0" r="0" b="3175"/>
            <wp:wrapNone/>
            <wp:docPr id="47" name="図 46">
              <a:extLst xmlns:a="http://schemas.openxmlformats.org/drawingml/2006/main">
                <a:ext uri="{FF2B5EF4-FFF2-40B4-BE49-F238E27FC236}">
                  <a16:creationId xmlns:a16="http://schemas.microsoft.com/office/drawing/2014/main" id="{411FF9ED-8B45-422E-8CDB-5F3025C447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図 46">
                      <a:extLst>
                        <a:ext uri="{FF2B5EF4-FFF2-40B4-BE49-F238E27FC236}">
                          <a16:creationId xmlns:a16="http://schemas.microsoft.com/office/drawing/2014/main" id="{411FF9ED-8B45-422E-8CDB-5F3025C4477A}"/>
                        </a:ext>
                      </a:extLst>
                    </pic:cNvPr>
                    <pic:cNvPicPr>
                      <a:picLocks noChangeAspect="1"/>
                    </pic:cNvPicPr>
                  </pic:nvPicPr>
                  <pic:blipFill>
                    <a:blip r:embed="rId12"/>
                    <a:stretch>
                      <a:fillRect/>
                    </a:stretch>
                  </pic:blipFill>
                  <pic:spPr>
                    <a:xfrm>
                      <a:off x="0" y="0"/>
                      <a:ext cx="6327140" cy="396875"/>
                    </a:xfrm>
                    <a:prstGeom prst="rect">
                      <a:avLst/>
                    </a:prstGeom>
                  </pic:spPr>
                </pic:pic>
              </a:graphicData>
            </a:graphic>
          </wp:anchor>
        </w:drawing>
      </w:r>
    </w:p>
    <w:p w14:paraId="576360D4" w14:textId="77777777" w:rsidR="00311088" w:rsidRPr="00311088" w:rsidRDefault="00311088" w:rsidP="00311088">
      <w:pPr>
        <w:pStyle w:val="10"/>
        <w:numPr>
          <w:ilvl w:val="0"/>
          <w:numId w:val="0"/>
        </w:numPr>
        <w:spacing w:after="180"/>
        <w:rPr>
          <w:lang w:val="en-US"/>
        </w:rPr>
      </w:pPr>
    </w:p>
    <w:sectPr w:rsidR="00311088" w:rsidRPr="00311088">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D911" w14:textId="77777777" w:rsidR="00F118FB" w:rsidRDefault="00F118FB" w:rsidP="005E4B6E">
      <w:pPr>
        <w:spacing w:before="120" w:after="120"/>
      </w:pPr>
      <w:r>
        <w:separator/>
      </w:r>
    </w:p>
    <w:p w14:paraId="5D411E51" w14:textId="77777777" w:rsidR="00F118FB" w:rsidRDefault="00F118FB"/>
  </w:endnote>
  <w:endnote w:type="continuationSeparator" w:id="0">
    <w:p w14:paraId="57416AE4" w14:textId="77777777" w:rsidR="00F118FB" w:rsidRDefault="00F118FB" w:rsidP="005E4B6E">
      <w:pPr>
        <w:spacing w:before="120" w:after="120"/>
      </w:pPr>
      <w:r>
        <w:continuationSeparator/>
      </w:r>
    </w:p>
    <w:p w14:paraId="03AE8506" w14:textId="77777777" w:rsidR="00F118FB" w:rsidRDefault="00F11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AE357" w14:textId="77777777" w:rsidR="00F118FB" w:rsidRDefault="00F118FB" w:rsidP="005E4B6E">
      <w:pPr>
        <w:spacing w:before="120" w:after="120"/>
      </w:pPr>
      <w:r>
        <w:separator/>
      </w:r>
    </w:p>
    <w:p w14:paraId="25B04385" w14:textId="77777777" w:rsidR="00F118FB" w:rsidRDefault="00F118FB"/>
  </w:footnote>
  <w:footnote w:type="continuationSeparator" w:id="0">
    <w:p w14:paraId="04F527D8" w14:textId="77777777" w:rsidR="00F118FB" w:rsidRDefault="00F118FB" w:rsidP="005E4B6E">
      <w:pPr>
        <w:spacing w:before="120" w:after="120"/>
      </w:pPr>
      <w:r>
        <w:continuationSeparator/>
      </w:r>
    </w:p>
    <w:p w14:paraId="4C0631DB" w14:textId="77777777" w:rsidR="00F118FB" w:rsidRDefault="00F118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B2F186D"/>
    <w:multiLevelType w:val="hybridMultilevel"/>
    <w:tmpl w:val="7A5A2ABE"/>
    <w:lvl w:ilvl="0" w:tplc="101C425E">
      <w:start w:val="1"/>
      <w:numFmt w:val="bullet"/>
      <w:lvlText w:val=""/>
      <w:lvlJc w:val="left"/>
      <w:pPr>
        <w:tabs>
          <w:tab w:val="num" w:pos="720"/>
        </w:tabs>
        <w:ind w:left="720" w:hanging="360"/>
      </w:pPr>
      <w:rPr>
        <w:rFonts w:ascii="Wingdings" w:hAnsi="Wingdings" w:hint="default"/>
      </w:rPr>
    </w:lvl>
    <w:lvl w:ilvl="1" w:tplc="7362E534" w:tentative="1">
      <w:start w:val="1"/>
      <w:numFmt w:val="bullet"/>
      <w:lvlText w:val=""/>
      <w:lvlJc w:val="left"/>
      <w:pPr>
        <w:tabs>
          <w:tab w:val="num" w:pos="1440"/>
        </w:tabs>
        <w:ind w:left="1440" w:hanging="360"/>
      </w:pPr>
      <w:rPr>
        <w:rFonts w:ascii="Wingdings" w:hAnsi="Wingdings" w:hint="default"/>
      </w:rPr>
    </w:lvl>
    <w:lvl w:ilvl="2" w:tplc="A65A71BA" w:tentative="1">
      <w:start w:val="1"/>
      <w:numFmt w:val="bullet"/>
      <w:lvlText w:val=""/>
      <w:lvlJc w:val="left"/>
      <w:pPr>
        <w:tabs>
          <w:tab w:val="num" w:pos="2160"/>
        </w:tabs>
        <w:ind w:left="2160" w:hanging="360"/>
      </w:pPr>
      <w:rPr>
        <w:rFonts w:ascii="Wingdings" w:hAnsi="Wingdings" w:hint="default"/>
      </w:rPr>
    </w:lvl>
    <w:lvl w:ilvl="3" w:tplc="76F0548C" w:tentative="1">
      <w:start w:val="1"/>
      <w:numFmt w:val="bullet"/>
      <w:lvlText w:val=""/>
      <w:lvlJc w:val="left"/>
      <w:pPr>
        <w:tabs>
          <w:tab w:val="num" w:pos="2880"/>
        </w:tabs>
        <w:ind w:left="2880" w:hanging="360"/>
      </w:pPr>
      <w:rPr>
        <w:rFonts w:ascii="Wingdings" w:hAnsi="Wingdings" w:hint="default"/>
      </w:rPr>
    </w:lvl>
    <w:lvl w:ilvl="4" w:tplc="DBA60BC8" w:tentative="1">
      <w:start w:val="1"/>
      <w:numFmt w:val="bullet"/>
      <w:lvlText w:val=""/>
      <w:lvlJc w:val="left"/>
      <w:pPr>
        <w:tabs>
          <w:tab w:val="num" w:pos="3600"/>
        </w:tabs>
        <w:ind w:left="3600" w:hanging="360"/>
      </w:pPr>
      <w:rPr>
        <w:rFonts w:ascii="Wingdings" w:hAnsi="Wingdings" w:hint="default"/>
      </w:rPr>
    </w:lvl>
    <w:lvl w:ilvl="5" w:tplc="320ECB90" w:tentative="1">
      <w:start w:val="1"/>
      <w:numFmt w:val="bullet"/>
      <w:lvlText w:val=""/>
      <w:lvlJc w:val="left"/>
      <w:pPr>
        <w:tabs>
          <w:tab w:val="num" w:pos="4320"/>
        </w:tabs>
        <w:ind w:left="4320" w:hanging="360"/>
      </w:pPr>
      <w:rPr>
        <w:rFonts w:ascii="Wingdings" w:hAnsi="Wingdings" w:hint="default"/>
      </w:rPr>
    </w:lvl>
    <w:lvl w:ilvl="6" w:tplc="D33C359E" w:tentative="1">
      <w:start w:val="1"/>
      <w:numFmt w:val="bullet"/>
      <w:lvlText w:val=""/>
      <w:lvlJc w:val="left"/>
      <w:pPr>
        <w:tabs>
          <w:tab w:val="num" w:pos="5040"/>
        </w:tabs>
        <w:ind w:left="5040" w:hanging="360"/>
      </w:pPr>
      <w:rPr>
        <w:rFonts w:ascii="Wingdings" w:hAnsi="Wingdings" w:hint="default"/>
      </w:rPr>
    </w:lvl>
    <w:lvl w:ilvl="7" w:tplc="68F4C3B2" w:tentative="1">
      <w:start w:val="1"/>
      <w:numFmt w:val="bullet"/>
      <w:lvlText w:val=""/>
      <w:lvlJc w:val="left"/>
      <w:pPr>
        <w:tabs>
          <w:tab w:val="num" w:pos="5760"/>
        </w:tabs>
        <w:ind w:left="5760" w:hanging="360"/>
      </w:pPr>
      <w:rPr>
        <w:rFonts w:ascii="Wingdings" w:hAnsi="Wingdings" w:hint="default"/>
      </w:rPr>
    </w:lvl>
    <w:lvl w:ilvl="8" w:tplc="19B6A6F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D3F376D"/>
    <w:multiLevelType w:val="hybridMultilevel"/>
    <w:tmpl w:val="3E20A7D8"/>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1" w15:restartNumberingAfterBreak="0">
    <w:nsid w:val="1DE104FB"/>
    <w:multiLevelType w:val="hybridMultilevel"/>
    <w:tmpl w:val="6B7025F0"/>
    <w:lvl w:ilvl="0" w:tplc="D9985F3E">
      <w:start w:val="1"/>
      <w:numFmt w:val="bullet"/>
      <w:lvlText w:val=""/>
      <w:lvlJc w:val="left"/>
      <w:pPr>
        <w:tabs>
          <w:tab w:val="num" w:pos="720"/>
        </w:tabs>
        <w:ind w:left="720" w:hanging="360"/>
      </w:pPr>
      <w:rPr>
        <w:rFonts w:ascii="Wingdings" w:hAnsi="Wingdings" w:hint="default"/>
      </w:rPr>
    </w:lvl>
    <w:lvl w:ilvl="1" w:tplc="366E909C">
      <w:start w:val="1"/>
      <w:numFmt w:val="bullet"/>
      <w:lvlText w:val=""/>
      <w:lvlJc w:val="left"/>
      <w:pPr>
        <w:tabs>
          <w:tab w:val="num" w:pos="1440"/>
        </w:tabs>
        <w:ind w:left="1440" w:hanging="360"/>
      </w:pPr>
      <w:rPr>
        <w:rFonts w:ascii="Wingdings" w:hAnsi="Wingdings" w:hint="default"/>
      </w:rPr>
    </w:lvl>
    <w:lvl w:ilvl="2" w:tplc="3482AD8E" w:tentative="1">
      <w:start w:val="1"/>
      <w:numFmt w:val="bullet"/>
      <w:lvlText w:val=""/>
      <w:lvlJc w:val="left"/>
      <w:pPr>
        <w:tabs>
          <w:tab w:val="num" w:pos="2160"/>
        </w:tabs>
        <w:ind w:left="2160" w:hanging="360"/>
      </w:pPr>
      <w:rPr>
        <w:rFonts w:ascii="Wingdings" w:hAnsi="Wingdings" w:hint="default"/>
      </w:rPr>
    </w:lvl>
    <w:lvl w:ilvl="3" w:tplc="B002F2B4" w:tentative="1">
      <w:start w:val="1"/>
      <w:numFmt w:val="bullet"/>
      <w:lvlText w:val=""/>
      <w:lvlJc w:val="left"/>
      <w:pPr>
        <w:tabs>
          <w:tab w:val="num" w:pos="2880"/>
        </w:tabs>
        <w:ind w:left="2880" w:hanging="360"/>
      </w:pPr>
      <w:rPr>
        <w:rFonts w:ascii="Wingdings" w:hAnsi="Wingdings" w:hint="default"/>
      </w:rPr>
    </w:lvl>
    <w:lvl w:ilvl="4" w:tplc="ADAE8708" w:tentative="1">
      <w:start w:val="1"/>
      <w:numFmt w:val="bullet"/>
      <w:lvlText w:val=""/>
      <w:lvlJc w:val="left"/>
      <w:pPr>
        <w:tabs>
          <w:tab w:val="num" w:pos="3600"/>
        </w:tabs>
        <w:ind w:left="3600" w:hanging="360"/>
      </w:pPr>
      <w:rPr>
        <w:rFonts w:ascii="Wingdings" w:hAnsi="Wingdings" w:hint="default"/>
      </w:rPr>
    </w:lvl>
    <w:lvl w:ilvl="5" w:tplc="BA723D28" w:tentative="1">
      <w:start w:val="1"/>
      <w:numFmt w:val="bullet"/>
      <w:lvlText w:val=""/>
      <w:lvlJc w:val="left"/>
      <w:pPr>
        <w:tabs>
          <w:tab w:val="num" w:pos="4320"/>
        </w:tabs>
        <w:ind w:left="4320" w:hanging="360"/>
      </w:pPr>
      <w:rPr>
        <w:rFonts w:ascii="Wingdings" w:hAnsi="Wingdings" w:hint="default"/>
      </w:rPr>
    </w:lvl>
    <w:lvl w:ilvl="6" w:tplc="71C63DAC" w:tentative="1">
      <w:start w:val="1"/>
      <w:numFmt w:val="bullet"/>
      <w:lvlText w:val=""/>
      <w:lvlJc w:val="left"/>
      <w:pPr>
        <w:tabs>
          <w:tab w:val="num" w:pos="5040"/>
        </w:tabs>
        <w:ind w:left="5040" w:hanging="360"/>
      </w:pPr>
      <w:rPr>
        <w:rFonts w:ascii="Wingdings" w:hAnsi="Wingdings" w:hint="default"/>
      </w:rPr>
    </w:lvl>
    <w:lvl w:ilvl="7" w:tplc="40A8C0AA" w:tentative="1">
      <w:start w:val="1"/>
      <w:numFmt w:val="bullet"/>
      <w:lvlText w:val=""/>
      <w:lvlJc w:val="left"/>
      <w:pPr>
        <w:tabs>
          <w:tab w:val="num" w:pos="5760"/>
        </w:tabs>
        <w:ind w:left="5760" w:hanging="360"/>
      </w:pPr>
      <w:rPr>
        <w:rFonts w:ascii="Wingdings" w:hAnsi="Wingdings" w:hint="default"/>
      </w:rPr>
    </w:lvl>
    <w:lvl w:ilvl="8" w:tplc="CFBAA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32C33"/>
    <w:multiLevelType w:val="hybridMultilevel"/>
    <w:tmpl w:val="A880B8B8"/>
    <w:lvl w:ilvl="0" w:tplc="04090001">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3" w15:restartNumberingAfterBreak="0">
    <w:nsid w:val="1F147972"/>
    <w:multiLevelType w:val="hybridMultilevel"/>
    <w:tmpl w:val="C91E24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190241"/>
    <w:multiLevelType w:val="hybridMultilevel"/>
    <w:tmpl w:val="387C593C"/>
    <w:lvl w:ilvl="0" w:tplc="AFAE5A1A">
      <w:start w:val="1"/>
      <w:numFmt w:val="bullet"/>
      <w:lvlText w:val=""/>
      <w:lvlJc w:val="left"/>
      <w:pPr>
        <w:tabs>
          <w:tab w:val="num" w:pos="720"/>
        </w:tabs>
        <w:ind w:left="720" w:hanging="360"/>
      </w:pPr>
      <w:rPr>
        <w:rFonts w:ascii="Wingdings" w:hAnsi="Wingdings" w:hint="default"/>
      </w:rPr>
    </w:lvl>
    <w:lvl w:ilvl="1" w:tplc="F912B490">
      <w:numFmt w:val="bullet"/>
      <w:lvlText w:val=""/>
      <w:lvlJc w:val="left"/>
      <w:pPr>
        <w:tabs>
          <w:tab w:val="num" w:pos="1440"/>
        </w:tabs>
        <w:ind w:left="1440" w:hanging="360"/>
      </w:pPr>
      <w:rPr>
        <w:rFonts w:ascii="Wingdings" w:hAnsi="Wingdings" w:hint="default"/>
      </w:rPr>
    </w:lvl>
    <w:lvl w:ilvl="2" w:tplc="A272784A">
      <w:numFmt w:val="bullet"/>
      <w:lvlText w:val=""/>
      <w:lvlJc w:val="left"/>
      <w:pPr>
        <w:tabs>
          <w:tab w:val="num" w:pos="2160"/>
        </w:tabs>
        <w:ind w:left="2160" w:hanging="360"/>
      </w:pPr>
      <w:rPr>
        <w:rFonts w:ascii="Wingdings" w:hAnsi="Wingdings" w:hint="default"/>
      </w:rPr>
    </w:lvl>
    <w:lvl w:ilvl="3" w:tplc="4648C4D8" w:tentative="1">
      <w:start w:val="1"/>
      <w:numFmt w:val="bullet"/>
      <w:lvlText w:val=""/>
      <w:lvlJc w:val="left"/>
      <w:pPr>
        <w:tabs>
          <w:tab w:val="num" w:pos="2880"/>
        </w:tabs>
        <w:ind w:left="2880" w:hanging="360"/>
      </w:pPr>
      <w:rPr>
        <w:rFonts w:ascii="Wingdings" w:hAnsi="Wingdings" w:hint="default"/>
      </w:rPr>
    </w:lvl>
    <w:lvl w:ilvl="4" w:tplc="0B447B64" w:tentative="1">
      <w:start w:val="1"/>
      <w:numFmt w:val="bullet"/>
      <w:lvlText w:val=""/>
      <w:lvlJc w:val="left"/>
      <w:pPr>
        <w:tabs>
          <w:tab w:val="num" w:pos="3600"/>
        </w:tabs>
        <w:ind w:left="3600" w:hanging="360"/>
      </w:pPr>
      <w:rPr>
        <w:rFonts w:ascii="Wingdings" w:hAnsi="Wingdings" w:hint="default"/>
      </w:rPr>
    </w:lvl>
    <w:lvl w:ilvl="5" w:tplc="1F346474" w:tentative="1">
      <w:start w:val="1"/>
      <w:numFmt w:val="bullet"/>
      <w:lvlText w:val=""/>
      <w:lvlJc w:val="left"/>
      <w:pPr>
        <w:tabs>
          <w:tab w:val="num" w:pos="4320"/>
        </w:tabs>
        <w:ind w:left="4320" w:hanging="360"/>
      </w:pPr>
      <w:rPr>
        <w:rFonts w:ascii="Wingdings" w:hAnsi="Wingdings" w:hint="default"/>
      </w:rPr>
    </w:lvl>
    <w:lvl w:ilvl="6" w:tplc="20FE2308" w:tentative="1">
      <w:start w:val="1"/>
      <w:numFmt w:val="bullet"/>
      <w:lvlText w:val=""/>
      <w:lvlJc w:val="left"/>
      <w:pPr>
        <w:tabs>
          <w:tab w:val="num" w:pos="5040"/>
        </w:tabs>
        <w:ind w:left="5040" w:hanging="360"/>
      </w:pPr>
      <w:rPr>
        <w:rFonts w:ascii="Wingdings" w:hAnsi="Wingdings" w:hint="default"/>
      </w:rPr>
    </w:lvl>
    <w:lvl w:ilvl="7" w:tplc="392A8678" w:tentative="1">
      <w:start w:val="1"/>
      <w:numFmt w:val="bullet"/>
      <w:lvlText w:val=""/>
      <w:lvlJc w:val="left"/>
      <w:pPr>
        <w:tabs>
          <w:tab w:val="num" w:pos="5760"/>
        </w:tabs>
        <w:ind w:left="5760" w:hanging="360"/>
      </w:pPr>
      <w:rPr>
        <w:rFonts w:ascii="Wingdings" w:hAnsi="Wingdings" w:hint="default"/>
      </w:rPr>
    </w:lvl>
    <w:lvl w:ilvl="8" w:tplc="215ABBA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2542E"/>
    <w:multiLevelType w:val="hybridMultilevel"/>
    <w:tmpl w:val="7F0C54D0"/>
    <w:lvl w:ilvl="0" w:tplc="3F703514">
      <w:start w:val="1"/>
      <w:numFmt w:val="bullet"/>
      <w:lvlText w:val=""/>
      <w:lvlJc w:val="left"/>
      <w:pPr>
        <w:tabs>
          <w:tab w:val="num" w:pos="720"/>
        </w:tabs>
        <w:ind w:left="720" w:hanging="360"/>
      </w:pPr>
      <w:rPr>
        <w:rFonts w:ascii="Wingdings" w:hAnsi="Wingdings" w:hint="default"/>
      </w:rPr>
    </w:lvl>
    <w:lvl w:ilvl="1" w:tplc="AC38682C" w:tentative="1">
      <w:start w:val="1"/>
      <w:numFmt w:val="bullet"/>
      <w:lvlText w:val=""/>
      <w:lvlJc w:val="left"/>
      <w:pPr>
        <w:tabs>
          <w:tab w:val="num" w:pos="1440"/>
        </w:tabs>
        <w:ind w:left="1440" w:hanging="360"/>
      </w:pPr>
      <w:rPr>
        <w:rFonts w:ascii="Wingdings" w:hAnsi="Wingdings" w:hint="default"/>
      </w:rPr>
    </w:lvl>
    <w:lvl w:ilvl="2" w:tplc="C5281F28">
      <w:start w:val="1"/>
      <w:numFmt w:val="bullet"/>
      <w:lvlText w:val=""/>
      <w:lvlJc w:val="left"/>
      <w:pPr>
        <w:tabs>
          <w:tab w:val="num" w:pos="2160"/>
        </w:tabs>
        <w:ind w:left="2160" w:hanging="360"/>
      </w:pPr>
      <w:rPr>
        <w:rFonts w:ascii="Wingdings" w:hAnsi="Wingdings" w:hint="default"/>
      </w:rPr>
    </w:lvl>
    <w:lvl w:ilvl="3" w:tplc="92A65FAC">
      <w:numFmt w:val="bullet"/>
      <w:lvlText w:val=""/>
      <w:lvlJc w:val="left"/>
      <w:pPr>
        <w:tabs>
          <w:tab w:val="num" w:pos="2880"/>
        </w:tabs>
        <w:ind w:left="2880" w:hanging="360"/>
      </w:pPr>
      <w:rPr>
        <w:rFonts w:ascii="Wingdings" w:hAnsi="Wingdings" w:hint="default"/>
      </w:rPr>
    </w:lvl>
    <w:lvl w:ilvl="4" w:tplc="E5101754">
      <w:numFmt w:val="bullet"/>
      <w:lvlText w:val=""/>
      <w:lvlJc w:val="left"/>
      <w:pPr>
        <w:tabs>
          <w:tab w:val="num" w:pos="3600"/>
        </w:tabs>
        <w:ind w:left="3600" w:hanging="360"/>
      </w:pPr>
      <w:rPr>
        <w:rFonts w:ascii="Wingdings" w:hAnsi="Wingdings" w:hint="default"/>
      </w:rPr>
    </w:lvl>
    <w:lvl w:ilvl="5" w:tplc="434AC188" w:tentative="1">
      <w:start w:val="1"/>
      <w:numFmt w:val="bullet"/>
      <w:lvlText w:val=""/>
      <w:lvlJc w:val="left"/>
      <w:pPr>
        <w:tabs>
          <w:tab w:val="num" w:pos="4320"/>
        </w:tabs>
        <w:ind w:left="4320" w:hanging="360"/>
      </w:pPr>
      <w:rPr>
        <w:rFonts w:ascii="Wingdings" w:hAnsi="Wingdings" w:hint="default"/>
      </w:rPr>
    </w:lvl>
    <w:lvl w:ilvl="6" w:tplc="257C877C" w:tentative="1">
      <w:start w:val="1"/>
      <w:numFmt w:val="bullet"/>
      <w:lvlText w:val=""/>
      <w:lvlJc w:val="left"/>
      <w:pPr>
        <w:tabs>
          <w:tab w:val="num" w:pos="5040"/>
        </w:tabs>
        <w:ind w:left="5040" w:hanging="360"/>
      </w:pPr>
      <w:rPr>
        <w:rFonts w:ascii="Wingdings" w:hAnsi="Wingdings" w:hint="default"/>
      </w:rPr>
    </w:lvl>
    <w:lvl w:ilvl="7" w:tplc="26B082F8" w:tentative="1">
      <w:start w:val="1"/>
      <w:numFmt w:val="bullet"/>
      <w:lvlText w:val=""/>
      <w:lvlJc w:val="left"/>
      <w:pPr>
        <w:tabs>
          <w:tab w:val="num" w:pos="5760"/>
        </w:tabs>
        <w:ind w:left="5760" w:hanging="360"/>
      </w:pPr>
      <w:rPr>
        <w:rFonts w:ascii="Wingdings" w:hAnsi="Wingdings" w:hint="default"/>
      </w:rPr>
    </w:lvl>
    <w:lvl w:ilvl="8" w:tplc="F0FA55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C956B27"/>
    <w:multiLevelType w:val="hybridMultilevel"/>
    <w:tmpl w:val="156E95FE"/>
    <w:lvl w:ilvl="0" w:tplc="D3B08F76">
      <w:start w:val="1"/>
      <w:numFmt w:val="bullet"/>
      <w:lvlText w:val=""/>
      <w:lvlJc w:val="left"/>
      <w:pPr>
        <w:tabs>
          <w:tab w:val="num" w:pos="720"/>
        </w:tabs>
        <w:ind w:left="720" w:hanging="360"/>
      </w:pPr>
      <w:rPr>
        <w:rFonts w:ascii="Wingdings" w:hAnsi="Wingdings" w:hint="default"/>
      </w:rPr>
    </w:lvl>
    <w:lvl w:ilvl="1" w:tplc="0C7E94EA" w:tentative="1">
      <w:start w:val="1"/>
      <w:numFmt w:val="bullet"/>
      <w:lvlText w:val=""/>
      <w:lvlJc w:val="left"/>
      <w:pPr>
        <w:tabs>
          <w:tab w:val="num" w:pos="1440"/>
        </w:tabs>
        <w:ind w:left="1440" w:hanging="360"/>
      </w:pPr>
      <w:rPr>
        <w:rFonts w:ascii="Wingdings" w:hAnsi="Wingdings" w:hint="default"/>
      </w:rPr>
    </w:lvl>
    <w:lvl w:ilvl="2" w:tplc="4E78C9EC">
      <w:start w:val="1"/>
      <w:numFmt w:val="bullet"/>
      <w:lvlText w:val=""/>
      <w:lvlJc w:val="left"/>
      <w:pPr>
        <w:tabs>
          <w:tab w:val="num" w:pos="2160"/>
        </w:tabs>
        <w:ind w:left="2160" w:hanging="360"/>
      </w:pPr>
      <w:rPr>
        <w:rFonts w:ascii="Wingdings" w:hAnsi="Wingdings" w:hint="default"/>
      </w:rPr>
    </w:lvl>
    <w:lvl w:ilvl="3" w:tplc="F62692BA" w:tentative="1">
      <w:start w:val="1"/>
      <w:numFmt w:val="bullet"/>
      <w:lvlText w:val=""/>
      <w:lvlJc w:val="left"/>
      <w:pPr>
        <w:tabs>
          <w:tab w:val="num" w:pos="2880"/>
        </w:tabs>
        <w:ind w:left="2880" w:hanging="360"/>
      </w:pPr>
      <w:rPr>
        <w:rFonts w:ascii="Wingdings" w:hAnsi="Wingdings" w:hint="default"/>
      </w:rPr>
    </w:lvl>
    <w:lvl w:ilvl="4" w:tplc="6A36074A" w:tentative="1">
      <w:start w:val="1"/>
      <w:numFmt w:val="bullet"/>
      <w:lvlText w:val=""/>
      <w:lvlJc w:val="left"/>
      <w:pPr>
        <w:tabs>
          <w:tab w:val="num" w:pos="3600"/>
        </w:tabs>
        <w:ind w:left="3600" w:hanging="360"/>
      </w:pPr>
      <w:rPr>
        <w:rFonts w:ascii="Wingdings" w:hAnsi="Wingdings" w:hint="default"/>
      </w:rPr>
    </w:lvl>
    <w:lvl w:ilvl="5" w:tplc="093202F2" w:tentative="1">
      <w:start w:val="1"/>
      <w:numFmt w:val="bullet"/>
      <w:lvlText w:val=""/>
      <w:lvlJc w:val="left"/>
      <w:pPr>
        <w:tabs>
          <w:tab w:val="num" w:pos="4320"/>
        </w:tabs>
        <w:ind w:left="4320" w:hanging="360"/>
      </w:pPr>
      <w:rPr>
        <w:rFonts w:ascii="Wingdings" w:hAnsi="Wingdings" w:hint="default"/>
      </w:rPr>
    </w:lvl>
    <w:lvl w:ilvl="6" w:tplc="3BBCE8DE" w:tentative="1">
      <w:start w:val="1"/>
      <w:numFmt w:val="bullet"/>
      <w:lvlText w:val=""/>
      <w:lvlJc w:val="left"/>
      <w:pPr>
        <w:tabs>
          <w:tab w:val="num" w:pos="5040"/>
        </w:tabs>
        <w:ind w:left="5040" w:hanging="360"/>
      </w:pPr>
      <w:rPr>
        <w:rFonts w:ascii="Wingdings" w:hAnsi="Wingdings" w:hint="default"/>
      </w:rPr>
    </w:lvl>
    <w:lvl w:ilvl="7" w:tplc="2698FCEE" w:tentative="1">
      <w:start w:val="1"/>
      <w:numFmt w:val="bullet"/>
      <w:lvlText w:val=""/>
      <w:lvlJc w:val="left"/>
      <w:pPr>
        <w:tabs>
          <w:tab w:val="num" w:pos="5760"/>
        </w:tabs>
        <w:ind w:left="5760" w:hanging="360"/>
      </w:pPr>
      <w:rPr>
        <w:rFonts w:ascii="Wingdings" w:hAnsi="Wingdings" w:hint="default"/>
      </w:rPr>
    </w:lvl>
    <w:lvl w:ilvl="8" w:tplc="F9AE3A7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BC3DF2"/>
    <w:multiLevelType w:val="hybridMultilevel"/>
    <w:tmpl w:val="386A95E0"/>
    <w:lvl w:ilvl="0" w:tplc="1BA052D0">
      <w:start w:val="1"/>
      <w:numFmt w:val="bullet"/>
      <w:lvlText w:val=""/>
      <w:lvlJc w:val="left"/>
      <w:pPr>
        <w:tabs>
          <w:tab w:val="num" w:pos="720"/>
        </w:tabs>
        <w:ind w:left="720" w:hanging="360"/>
      </w:pPr>
      <w:rPr>
        <w:rFonts w:ascii="Wingdings" w:hAnsi="Wingdings" w:hint="default"/>
      </w:rPr>
    </w:lvl>
    <w:lvl w:ilvl="1" w:tplc="49ACC5C6">
      <w:start w:val="1"/>
      <w:numFmt w:val="bullet"/>
      <w:lvlText w:val=""/>
      <w:lvlJc w:val="left"/>
      <w:pPr>
        <w:tabs>
          <w:tab w:val="num" w:pos="1440"/>
        </w:tabs>
        <w:ind w:left="1440" w:hanging="360"/>
      </w:pPr>
      <w:rPr>
        <w:rFonts w:ascii="Wingdings" w:hAnsi="Wingdings" w:hint="default"/>
      </w:rPr>
    </w:lvl>
    <w:lvl w:ilvl="2" w:tplc="C21C532E" w:tentative="1">
      <w:start w:val="1"/>
      <w:numFmt w:val="bullet"/>
      <w:lvlText w:val=""/>
      <w:lvlJc w:val="left"/>
      <w:pPr>
        <w:tabs>
          <w:tab w:val="num" w:pos="2160"/>
        </w:tabs>
        <w:ind w:left="2160" w:hanging="360"/>
      </w:pPr>
      <w:rPr>
        <w:rFonts w:ascii="Wingdings" w:hAnsi="Wingdings" w:hint="default"/>
      </w:rPr>
    </w:lvl>
    <w:lvl w:ilvl="3" w:tplc="7F0EC0E2" w:tentative="1">
      <w:start w:val="1"/>
      <w:numFmt w:val="bullet"/>
      <w:lvlText w:val=""/>
      <w:lvlJc w:val="left"/>
      <w:pPr>
        <w:tabs>
          <w:tab w:val="num" w:pos="2880"/>
        </w:tabs>
        <w:ind w:left="2880" w:hanging="360"/>
      </w:pPr>
      <w:rPr>
        <w:rFonts w:ascii="Wingdings" w:hAnsi="Wingdings" w:hint="default"/>
      </w:rPr>
    </w:lvl>
    <w:lvl w:ilvl="4" w:tplc="0EE85A86" w:tentative="1">
      <w:start w:val="1"/>
      <w:numFmt w:val="bullet"/>
      <w:lvlText w:val=""/>
      <w:lvlJc w:val="left"/>
      <w:pPr>
        <w:tabs>
          <w:tab w:val="num" w:pos="3600"/>
        </w:tabs>
        <w:ind w:left="3600" w:hanging="360"/>
      </w:pPr>
      <w:rPr>
        <w:rFonts w:ascii="Wingdings" w:hAnsi="Wingdings" w:hint="default"/>
      </w:rPr>
    </w:lvl>
    <w:lvl w:ilvl="5" w:tplc="28383A9E" w:tentative="1">
      <w:start w:val="1"/>
      <w:numFmt w:val="bullet"/>
      <w:lvlText w:val=""/>
      <w:lvlJc w:val="left"/>
      <w:pPr>
        <w:tabs>
          <w:tab w:val="num" w:pos="4320"/>
        </w:tabs>
        <w:ind w:left="4320" w:hanging="360"/>
      </w:pPr>
      <w:rPr>
        <w:rFonts w:ascii="Wingdings" w:hAnsi="Wingdings" w:hint="default"/>
      </w:rPr>
    </w:lvl>
    <w:lvl w:ilvl="6" w:tplc="44E8E5C4" w:tentative="1">
      <w:start w:val="1"/>
      <w:numFmt w:val="bullet"/>
      <w:lvlText w:val=""/>
      <w:lvlJc w:val="left"/>
      <w:pPr>
        <w:tabs>
          <w:tab w:val="num" w:pos="5040"/>
        </w:tabs>
        <w:ind w:left="5040" w:hanging="360"/>
      </w:pPr>
      <w:rPr>
        <w:rFonts w:ascii="Wingdings" w:hAnsi="Wingdings" w:hint="default"/>
      </w:rPr>
    </w:lvl>
    <w:lvl w:ilvl="7" w:tplc="411676EE" w:tentative="1">
      <w:start w:val="1"/>
      <w:numFmt w:val="bullet"/>
      <w:lvlText w:val=""/>
      <w:lvlJc w:val="left"/>
      <w:pPr>
        <w:tabs>
          <w:tab w:val="num" w:pos="5760"/>
        </w:tabs>
        <w:ind w:left="5760" w:hanging="360"/>
      </w:pPr>
      <w:rPr>
        <w:rFonts w:ascii="Wingdings" w:hAnsi="Wingdings" w:hint="default"/>
      </w:rPr>
    </w:lvl>
    <w:lvl w:ilvl="8" w:tplc="033674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4" w15:restartNumberingAfterBreak="0">
    <w:nsid w:val="5A7C0B9E"/>
    <w:multiLevelType w:val="multilevel"/>
    <w:tmpl w:val="DE82DB1A"/>
    <w:lvl w:ilvl="0">
      <w:start w:val="1"/>
      <w:numFmt w:val="upperLetter"/>
      <w:lvlText w:val="%1."/>
      <w:lvlJc w:val="left"/>
      <w:pPr>
        <w:tabs>
          <w:tab w:val="num" w:pos="709"/>
        </w:tabs>
        <w:ind w:left="709" w:hanging="709"/>
      </w:pPr>
      <w:rPr>
        <w:rFonts w:hint="eastAsia"/>
        <w:lang w:val="x-none"/>
      </w:rPr>
    </w:lvl>
    <w:lvl w:ilvl="1">
      <w:start w:val="1"/>
      <w:numFmt w:val="decimal"/>
      <w:lvlText w:val="%1.%2."/>
      <w:lvlJc w:val="left"/>
      <w:pPr>
        <w:tabs>
          <w:tab w:val="num" w:pos="3403"/>
        </w:tabs>
        <w:ind w:left="3403" w:hanging="567"/>
      </w:pPr>
      <w:rPr>
        <w:rFonts w:hint="eastAsia"/>
        <w:lang w:val="x-none"/>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618A25F0"/>
    <w:multiLevelType w:val="hybridMultilevel"/>
    <w:tmpl w:val="56E62A02"/>
    <w:lvl w:ilvl="0" w:tplc="F01E7290">
      <w:start w:val="1"/>
      <w:numFmt w:val="bullet"/>
      <w:lvlText w:val=""/>
      <w:lvlJc w:val="left"/>
      <w:pPr>
        <w:tabs>
          <w:tab w:val="num" w:pos="720"/>
        </w:tabs>
        <w:ind w:left="720" w:hanging="360"/>
      </w:pPr>
      <w:rPr>
        <w:rFonts w:ascii="Wingdings" w:hAnsi="Wingdings" w:hint="default"/>
      </w:rPr>
    </w:lvl>
    <w:lvl w:ilvl="1" w:tplc="8F923C36" w:tentative="1">
      <w:start w:val="1"/>
      <w:numFmt w:val="bullet"/>
      <w:lvlText w:val=""/>
      <w:lvlJc w:val="left"/>
      <w:pPr>
        <w:tabs>
          <w:tab w:val="num" w:pos="1440"/>
        </w:tabs>
        <w:ind w:left="1440" w:hanging="360"/>
      </w:pPr>
      <w:rPr>
        <w:rFonts w:ascii="Wingdings" w:hAnsi="Wingdings" w:hint="default"/>
      </w:rPr>
    </w:lvl>
    <w:lvl w:ilvl="2" w:tplc="45B0C17C" w:tentative="1">
      <w:start w:val="1"/>
      <w:numFmt w:val="bullet"/>
      <w:lvlText w:val=""/>
      <w:lvlJc w:val="left"/>
      <w:pPr>
        <w:tabs>
          <w:tab w:val="num" w:pos="2160"/>
        </w:tabs>
        <w:ind w:left="2160" w:hanging="360"/>
      </w:pPr>
      <w:rPr>
        <w:rFonts w:ascii="Wingdings" w:hAnsi="Wingdings" w:hint="default"/>
      </w:rPr>
    </w:lvl>
    <w:lvl w:ilvl="3" w:tplc="2A9AD8AA">
      <w:start w:val="1"/>
      <w:numFmt w:val="bullet"/>
      <w:lvlText w:val=""/>
      <w:lvlJc w:val="left"/>
      <w:pPr>
        <w:tabs>
          <w:tab w:val="num" w:pos="2880"/>
        </w:tabs>
        <w:ind w:left="2880" w:hanging="360"/>
      </w:pPr>
      <w:rPr>
        <w:rFonts w:ascii="Wingdings" w:hAnsi="Wingdings" w:hint="default"/>
      </w:rPr>
    </w:lvl>
    <w:lvl w:ilvl="4" w:tplc="7A2EBD5A">
      <w:numFmt w:val="bullet"/>
      <w:lvlText w:val=""/>
      <w:lvlJc w:val="left"/>
      <w:pPr>
        <w:tabs>
          <w:tab w:val="num" w:pos="3600"/>
        </w:tabs>
        <w:ind w:left="3600" w:hanging="360"/>
      </w:pPr>
      <w:rPr>
        <w:rFonts w:ascii="Wingdings" w:hAnsi="Wingdings" w:hint="default"/>
      </w:rPr>
    </w:lvl>
    <w:lvl w:ilvl="5" w:tplc="BAD28876" w:tentative="1">
      <w:start w:val="1"/>
      <w:numFmt w:val="bullet"/>
      <w:lvlText w:val=""/>
      <w:lvlJc w:val="left"/>
      <w:pPr>
        <w:tabs>
          <w:tab w:val="num" w:pos="4320"/>
        </w:tabs>
        <w:ind w:left="4320" w:hanging="360"/>
      </w:pPr>
      <w:rPr>
        <w:rFonts w:ascii="Wingdings" w:hAnsi="Wingdings" w:hint="default"/>
      </w:rPr>
    </w:lvl>
    <w:lvl w:ilvl="6" w:tplc="A03EE82C" w:tentative="1">
      <w:start w:val="1"/>
      <w:numFmt w:val="bullet"/>
      <w:lvlText w:val=""/>
      <w:lvlJc w:val="left"/>
      <w:pPr>
        <w:tabs>
          <w:tab w:val="num" w:pos="5040"/>
        </w:tabs>
        <w:ind w:left="5040" w:hanging="360"/>
      </w:pPr>
      <w:rPr>
        <w:rFonts w:ascii="Wingdings" w:hAnsi="Wingdings" w:hint="default"/>
      </w:rPr>
    </w:lvl>
    <w:lvl w:ilvl="7" w:tplc="9BE40B0C" w:tentative="1">
      <w:start w:val="1"/>
      <w:numFmt w:val="bullet"/>
      <w:lvlText w:val=""/>
      <w:lvlJc w:val="left"/>
      <w:pPr>
        <w:tabs>
          <w:tab w:val="num" w:pos="5760"/>
        </w:tabs>
        <w:ind w:left="5760" w:hanging="360"/>
      </w:pPr>
      <w:rPr>
        <w:rFonts w:ascii="Wingdings" w:hAnsi="Wingdings" w:hint="default"/>
      </w:rPr>
    </w:lvl>
    <w:lvl w:ilvl="8" w:tplc="19BA66C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C9E3BED"/>
    <w:multiLevelType w:val="hybridMultilevel"/>
    <w:tmpl w:val="5A144844"/>
    <w:lvl w:ilvl="0" w:tplc="C944B10E">
      <w:start w:val="1"/>
      <w:numFmt w:val="bullet"/>
      <w:lvlText w:val=""/>
      <w:lvlJc w:val="left"/>
      <w:pPr>
        <w:tabs>
          <w:tab w:val="num" w:pos="720"/>
        </w:tabs>
        <w:ind w:left="720" w:hanging="360"/>
      </w:pPr>
      <w:rPr>
        <w:rFonts w:ascii="Wingdings" w:hAnsi="Wingdings" w:hint="default"/>
      </w:rPr>
    </w:lvl>
    <w:lvl w:ilvl="1" w:tplc="1D3A8BFC" w:tentative="1">
      <w:start w:val="1"/>
      <w:numFmt w:val="bullet"/>
      <w:lvlText w:val=""/>
      <w:lvlJc w:val="left"/>
      <w:pPr>
        <w:tabs>
          <w:tab w:val="num" w:pos="1440"/>
        </w:tabs>
        <w:ind w:left="1440" w:hanging="360"/>
      </w:pPr>
      <w:rPr>
        <w:rFonts w:ascii="Wingdings" w:hAnsi="Wingdings" w:hint="default"/>
      </w:rPr>
    </w:lvl>
    <w:lvl w:ilvl="2" w:tplc="B01247B4">
      <w:start w:val="1"/>
      <w:numFmt w:val="bullet"/>
      <w:lvlText w:val=""/>
      <w:lvlJc w:val="left"/>
      <w:pPr>
        <w:tabs>
          <w:tab w:val="num" w:pos="2160"/>
        </w:tabs>
        <w:ind w:left="2160" w:hanging="360"/>
      </w:pPr>
      <w:rPr>
        <w:rFonts w:ascii="Wingdings" w:hAnsi="Wingdings" w:hint="default"/>
      </w:rPr>
    </w:lvl>
    <w:lvl w:ilvl="3" w:tplc="2CA2CE22">
      <w:numFmt w:val="bullet"/>
      <w:lvlText w:val=""/>
      <w:lvlJc w:val="left"/>
      <w:pPr>
        <w:tabs>
          <w:tab w:val="num" w:pos="2880"/>
        </w:tabs>
        <w:ind w:left="2880" w:hanging="360"/>
      </w:pPr>
      <w:rPr>
        <w:rFonts w:ascii="Wingdings" w:hAnsi="Wingdings" w:hint="default"/>
      </w:rPr>
    </w:lvl>
    <w:lvl w:ilvl="4" w:tplc="AB5EC574" w:tentative="1">
      <w:start w:val="1"/>
      <w:numFmt w:val="bullet"/>
      <w:lvlText w:val=""/>
      <w:lvlJc w:val="left"/>
      <w:pPr>
        <w:tabs>
          <w:tab w:val="num" w:pos="3600"/>
        </w:tabs>
        <w:ind w:left="3600" w:hanging="360"/>
      </w:pPr>
      <w:rPr>
        <w:rFonts w:ascii="Wingdings" w:hAnsi="Wingdings" w:hint="default"/>
      </w:rPr>
    </w:lvl>
    <w:lvl w:ilvl="5" w:tplc="A58ED634" w:tentative="1">
      <w:start w:val="1"/>
      <w:numFmt w:val="bullet"/>
      <w:lvlText w:val=""/>
      <w:lvlJc w:val="left"/>
      <w:pPr>
        <w:tabs>
          <w:tab w:val="num" w:pos="4320"/>
        </w:tabs>
        <w:ind w:left="4320" w:hanging="360"/>
      </w:pPr>
      <w:rPr>
        <w:rFonts w:ascii="Wingdings" w:hAnsi="Wingdings" w:hint="default"/>
      </w:rPr>
    </w:lvl>
    <w:lvl w:ilvl="6" w:tplc="1EA294B2" w:tentative="1">
      <w:start w:val="1"/>
      <w:numFmt w:val="bullet"/>
      <w:lvlText w:val=""/>
      <w:lvlJc w:val="left"/>
      <w:pPr>
        <w:tabs>
          <w:tab w:val="num" w:pos="5040"/>
        </w:tabs>
        <w:ind w:left="5040" w:hanging="360"/>
      </w:pPr>
      <w:rPr>
        <w:rFonts w:ascii="Wingdings" w:hAnsi="Wingdings" w:hint="default"/>
      </w:rPr>
    </w:lvl>
    <w:lvl w:ilvl="7" w:tplc="D584CA5E" w:tentative="1">
      <w:start w:val="1"/>
      <w:numFmt w:val="bullet"/>
      <w:lvlText w:val=""/>
      <w:lvlJc w:val="left"/>
      <w:pPr>
        <w:tabs>
          <w:tab w:val="num" w:pos="5760"/>
        </w:tabs>
        <w:ind w:left="5760" w:hanging="360"/>
      </w:pPr>
      <w:rPr>
        <w:rFonts w:ascii="Wingdings" w:hAnsi="Wingdings" w:hint="default"/>
      </w:rPr>
    </w:lvl>
    <w:lvl w:ilvl="8" w:tplc="3208AFE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157D4"/>
    <w:multiLevelType w:val="multilevel"/>
    <w:tmpl w:val="A30EE21A"/>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abstractNumId w:val="30"/>
  </w:num>
  <w:num w:numId="2">
    <w:abstractNumId w:val="5"/>
  </w:num>
  <w:num w:numId="3">
    <w:abstractNumId w:val="0"/>
  </w:num>
  <w:num w:numId="4">
    <w:abstractNumId w:val="2"/>
  </w:num>
  <w:num w:numId="5">
    <w:abstractNumId w:val="1"/>
  </w:num>
  <w:num w:numId="6">
    <w:abstractNumId w:val="22"/>
  </w:num>
  <w:num w:numId="7">
    <w:abstractNumId w:val="21"/>
  </w:num>
  <w:num w:numId="8">
    <w:abstractNumId w:val="10"/>
  </w:num>
  <w:num w:numId="9">
    <w:abstractNumId w:val="7"/>
  </w:num>
  <w:num w:numId="10">
    <w:abstractNumId w:val="28"/>
  </w:num>
  <w:num w:numId="11">
    <w:abstractNumId w:val="33"/>
  </w:num>
  <w:num w:numId="12">
    <w:abstractNumId w:val="27"/>
  </w:num>
  <w:num w:numId="13">
    <w:abstractNumId w:val="32"/>
  </w:num>
  <w:num w:numId="14">
    <w:abstractNumId w:val="9"/>
  </w:num>
  <w:num w:numId="15">
    <w:abstractNumId w:val="19"/>
  </w:num>
  <w:num w:numId="16">
    <w:abstractNumId w:val="19"/>
  </w:num>
  <w:num w:numId="17">
    <w:abstractNumId w:val="16"/>
  </w:num>
  <w:num w:numId="18">
    <w:abstractNumId w:val="31"/>
  </w:num>
  <w:num w:numId="19">
    <w:abstractNumId w:val="20"/>
  </w:num>
  <w:num w:numId="20">
    <w:abstractNumId w:val="18"/>
  </w:num>
  <w:num w:numId="21">
    <w:abstractNumId w:val="11"/>
  </w:num>
  <w:num w:numId="22">
    <w:abstractNumId w:val="29"/>
  </w:num>
  <w:num w:numId="23">
    <w:abstractNumId w:val="15"/>
  </w:num>
  <w:num w:numId="24">
    <w:abstractNumId w:val="13"/>
  </w:num>
  <w:num w:numId="25">
    <w:abstractNumId w:val="14"/>
  </w:num>
  <w:num w:numId="26">
    <w:abstractNumId w:val="8"/>
  </w:num>
  <w:num w:numId="27">
    <w:abstractNumId w:val="12"/>
  </w:num>
  <w:num w:numId="28">
    <w:abstractNumId w:val="25"/>
  </w:num>
  <w:num w:numId="29">
    <w:abstractNumId w:val="24"/>
  </w:num>
  <w:num w:numId="30">
    <w:abstractNumId w:val="3"/>
  </w:num>
  <w:num w:numId="31">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6"/>
  </w:num>
  <w:num w:numId="34">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2F6"/>
    <w:rsid w:val="00002279"/>
    <w:rsid w:val="000037F2"/>
    <w:rsid w:val="000040FA"/>
    <w:rsid w:val="000045CD"/>
    <w:rsid w:val="0000552D"/>
    <w:rsid w:val="00006080"/>
    <w:rsid w:val="00007B6C"/>
    <w:rsid w:val="00010959"/>
    <w:rsid w:val="000125BA"/>
    <w:rsid w:val="000133C2"/>
    <w:rsid w:val="00013D11"/>
    <w:rsid w:val="00013EC2"/>
    <w:rsid w:val="00013FD0"/>
    <w:rsid w:val="000146FA"/>
    <w:rsid w:val="00014F37"/>
    <w:rsid w:val="000150D0"/>
    <w:rsid w:val="00016A2B"/>
    <w:rsid w:val="000170B6"/>
    <w:rsid w:val="00017732"/>
    <w:rsid w:val="00020CE4"/>
    <w:rsid w:val="00022EBA"/>
    <w:rsid w:val="000237E4"/>
    <w:rsid w:val="00023944"/>
    <w:rsid w:val="00023CFA"/>
    <w:rsid w:val="0002408D"/>
    <w:rsid w:val="0002415E"/>
    <w:rsid w:val="00025116"/>
    <w:rsid w:val="00025535"/>
    <w:rsid w:val="0002600E"/>
    <w:rsid w:val="000271F9"/>
    <w:rsid w:val="000272F0"/>
    <w:rsid w:val="00027AED"/>
    <w:rsid w:val="00027EA7"/>
    <w:rsid w:val="000304F1"/>
    <w:rsid w:val="000306CE"/>
    <w:rsid w:val="00030DE7"/>
    <w:rsid w:val="000313F7"/>
    <w:rsid w:val="0003145C"/>
    <w:rsid w:val="00031D01"/>
    <w:rsid w:val="00032281"/>
    <w:rsid w:val="00034A3B"/>
    <w:rsid w:val="000364F4"/>
    <w:rsid w:val="000370C6"/>
    <w:rsid w:val="0003782B"/>
    <w:rsid w:val="000405D8"/>
    <w:rsid w:val="00040741"/>
    <w:rsid w:val="00040A3A"/>
    <w:rsid w:val="00040D96"/>
    <w:rsid w:val="00041145"/>
    <w:rsid w:val="00041FA6"/>
    <w:rsid w:val="00042628"/>
    <w:rsid w:val="00042841"/>
    <w:rsid w:val="00042843"/>
    <w:rsid w:val="00042ABB"/>
    <w:rsid w:val="00042E40"/>
    <w:rsid w:val="000431B8"/>
    <w:rsid w:val="0004345A"/>
    <w:rsid w:val="00043E87"/>
    <w:rsid w:val="000441D2"/>
    <w:rsid w:val="000444F2"/>
    <w:rsid w:val="00044C00"/>
    <w:rsid w:val="0004507A"/>
    <w:rsid w:val="000450CF"/>
    <w:rsid w:val="00046A44"/>
    <w:rsid w:val="00046E06"/>
    <w:rsid w:val="000475C3"/>
    <w:rsid w:val="00047AF0"/>
    <w:rsid w:val="00050473"/>
    <w:rsid w:val="000511B5"/>
    <w:rsid w:val="0005168A"/>
    <w:rsid w:val="00051B99"/>
    <w:rsid w:val="00052368"/>
    <w:rsid w:val="000529DE"/>
    <w:rsid w:val="00053117"/>
    <w:rsid w:val="000536EA"/>
    <w:rsid w:val="00053A12"/>
    <w:rsid w:val="000546BF"/>
    <w:rsid w:val="00054872"/>
    <w:rsid w:val="00054E50"/>
    <w:rsid w:val="000552BE"/>
    <w:rsid w:val="00057C94"/>
    <w:rsid w:val="00061D28"/>
    <w:rsid w:val="00061D81"/>
    <w:rsid w:val="000625F0"/>
    <w:rsid w:val="00062BD5"/>
    <w:rsid w:val="00063D32"/>
    <w:rsid w:val="0006541F"/>
    <w:rsid w:val="00067C45"/>
    <w:rsid w:val="00067E7E"/>
    <w:rsid w:val="000709E1"/>
    <w:rsid w:val="00070A36"/>
    <w:rsid w:val="00070CC4"/>
    <w:rsid w:val="00070F6B"/>
    <w:rsid w:val="00071242"/>
    <w:rsid w:val="000715FC"/>
    <w:rsid w:val="00071EE5"/>
    <w:rsid w:val="000749DF"/>
    <w:rsid w:val="00075005"/>
    <w:rsid w:val="00075F76"/>
    <w:rsid w:val="0007656C"/>
    <w:rsid w:val="00077D18"/>
    <w:rsid w:val="0008060B"/>
    <w:rsid w:val="00080D6E"/>
    <w:rsid w:val="00080D6F"/>
    <w:rsid w:val="000811D1"/>
    <w:rsid w:val="0008148E"/>
    <w:rsid w:val="00082E8F"/>
    <w:rsid w:val="000835E4"/>
    <w:rsid w:val="000836A7"/>
    <w:rsid w:val="00083720"/>
    <w:rsid w:val="00083A5A"/>
    <w:rsid w:val="00083E44"/>
    <w:rsid w:val="00083E92"/>
    <w:rsid w:val="0008477D"/>
    <w:rsid w:val="00084A68"/>
    <w:rsid w:val="00085E7A"/>
    <w:rsid w:val="0008675E"/>
    <w:rsid w:val="00087699"/>
    <w:rsid w:val="00087943"/>
    <w:rsid w:val="0009079B"/>
    <w:rsid w:val="00090EA0"/>
    <w:rsid w:val="00093343"/>
    <w:rsid w:val="0009393F"/>
    <w:rsid w:val="00095777"/>
    <w:rsid w:val="00095DD7"/>
    <w:rsid w:val="000965FE"/>
    <w:rsid w:val="000968E0"/>
    <w:rsid w:val="00097310"/>
    <w:rsid w:val="00097476"/>
    <w:rsid w:val="000A085B"/>
    <w:rsid w:val="000A0B74"/>
    <w:rsid w:val="000A0FBA"/>
    <w:rsid w:val="000A15BC"/>
    <w:rsid w:val="000A18FB"/>
    <w:rsid w:val="000A31A0"/>
    <w:rsid w:val="000A4657"/>
    <w:rsid w:val="000A4EF3"/>
    <w:rsid w:val="000A58A8"/>
    <w:rsid w:val="000A5FB7"/>
    <w:rsid w:val="000B01FD"/>
    <w:rsid w:val="000B0843"/>
    <w:rsid w:val="000B0FC3"/>
    <w:rsid w:val="000B11A2"/>
    <w:rsid w:val="000B2469"/>
    <w:rsid w:val="000B3238"/>
    <w:rsid w:val="000B39FD"/>
    <w:rsid w:val="000B3D5D"/>
    <w:rsid w:val="000B439E"/>
    <w:rsid w:val="000B4504"/>
    <w:rsid w:val="000B4509"/>
    <w:rsid w:val="000B4E4A"/>
    <w:rsid w:val="000B5000"/>
    <w:rsid w:val="000B550B"/>
    <w:rsid w:val="000B557E"/>
    <w:rsid w:val="000B6201"/>
    <w:rsid w:val="000B6644"/>
    <w:rsid w:val="000B6EEE"/>
    <w:rsid w:val="000B6FE5"/>
    <w:rsid w:val="000B7004"/>
    <w:rsid w:val="000B74E0"/>
    <w:rsid w:val="000B7A64"/>
    <w:rsid w:val="000C0088"/>
    <w:rsid w:val="000C04FE"/>
    <w:rsid w:val="000C0E30"/>
    <w:rsid w:val="000C20B9"/>
    <w:rsid w:val="000C2693"/>
    <w:rsid w:val="000C2C7F"/>
    <w:rsid w:val="000C4785"/>
    <w:rsid w:val="000C5209"/>
    <w:rsid w:val="000C562A"/>
    <w:rsid w:val="000C6857"/>
    <w:rsid w:val="000C785E"/>
    <w:rsid w:val="000D1C13"/>
    <w:rsid w:val="000D1D8C"/>
    <w:rsid w:val="000D2200"/>
    <w:rsid w:val="000D2541"/>
    <w:rsid w:val="000D4BD7"/>
    <w:rsid w:val="000D4FE4"/>
    <w:rsid w:val="000D5155"/>
    <w:rsid w:val="000D5AA8"/>
    <w:rsid w:val="000D60AF"/>
    <w:rsid w:val="000D6D44"/>
    <w:rsid w:val="000D71C8"/>
    <w:rsid w:val="000D7D4B"/>
    <w:rsid w:val="000E01B6"/>
    <w:rsid w:val="000E0D68"/>
    <w:rsid w:val="000E2670"/>
    <w:rsid w:val="000E31BB"/>
    <w:rsid w:val="000E4DDB"/>
    <w:rsid w:val="000E549C"/>
    <w:rsid w:val="000F03D8"/>
    <w:rsid w:val="000F0EF7"/>
    <w:rsid w:val="000F27EE"/>
    <w:rsid w:val="000F387D"/>
    <w:rsid w:val="000F3E32"/>
    <w:rsid w:val="000F503C"/>
    <w:rsid w:val="000F568D"/>
    <w:rsid w:val="000F5D09"/>
    <w:rsid w:val="000F654D"/>
    <w:rsid w:val="000F67FF"/>
    <w:rsid w:val="000F6FC1"/>
    <w:rsid w:val="000F701F"/>
    <w:rsid w:val="000F7032"/>
    <w:rsid w:val="000F7A8C"/>
    <w:rsid w:val="000F7BC5"/>
    <w:rsid w:val="000F7C0B"/>
    <w:rsid w:val="0010036B"/>
    <w:rsid w:val="001006A5"/>
    <w:rsid w:val="00100A05"/>
    <w:rsid w:val="001016BA"/>
    <w:rsid w:val="001034FA"/>
    <w:rsid w:val="00104878"/>
    <w:rsid w:val="00105628"/>
    <w:rsid w:val="00107292"/>
    <w:rsid w:val="001079E7"/>
    <w:rsid w:val="00107A04"/>
    <w:rsid w:val="001107A8"/>
    <w:rsid w:val="001107AA"/>
    <w:rsid w:val="0011125A"/>
    <w:rsid w:val="001113C8"/>
    <w:rsid w:val="00111625"/>
    <w:rsid w:val="00111671"/>
    <w:rsid w:val="001117EF"/>
    <w:rsid w:val="00111C01"/>
    <w:rsid w:val="00111E4A"/>
    <w:rsid w:val="00111F69"/>
    <w:rsid w:val="00112001"/>
    <w:rsid w:val="00112FBE"/>
    <w:rsid w:val="0011331E"/>
    <w:rsid w:val="0011418C"/>
    <w:rsid w:val="00114256"/>
    <w:rsid w:val="00114FD2"/>
    <w:rsid w:val="00115C25"/>
    <w:rsid w:val="00116085"/>
    <w:rsid w:val="00116E38"/>
    <w:rsid w:val="00117438"/>
    <w:rsid w:val="00117683"/>
    <w:rsid w:val="00117E2D"/>
    <w:rsid w:val="001209E0"/>
    <w:rsid w:val="00120A77"/>
    <w:rsid w:val="00120AAB"/>
    <w:rsid w:val="0012191E"/>
    <w:rsid w:val="00122C00"/>
    <w:rsid w:val="001259BD"/>
    <w:rsid w:val="00126185"/>
    <w:rsid w:val="001262DF"/>
    <w:rsid w:val="00127B9A"/>
    <w:rsid w:val="001302B8"/>
    <w:rsid w:val="00130791"/>
    <w:rsid w:val="00130E4A"/>
    <w:rsid w:val="00133394"/>
    <w:rsid w:val="00133A4E"/>
    <w:rsid w:val="00134168"/>
    <w:rsid w:val="00135638"/>
    <w:rsid w:val="00135BEE"/>
    <w:rsid w:val="001362E1"/>
    <w:rsid w:val="00136A25"/>
    <w:rsid w:val="00136FB1"/>
    <w:rsid w:val="00140310"/>
    <w:rsid w:val="00140931"/>
    <w:rsid w:val="001419FA"/>
    <w:rsid w:val="0014217F"/>
    <w:rsid w:val="00142360"/>
    <w:rsid w:val="00142A05"/>
    <w:rsid w:val="00143281"/>
    <w:rsid w:val="0014387A"/>
    <w:rsid w:val="0014434E"/>
    <w:rsid w:val="00144E6C"/>
    <w:rsid w:val="00145EBE"/>
    <w:rsid w:val="001461A4"/>
    <w:rsid w:val="0014748E"/>
    <w:rsid w:val="0014765A"/>
    <w:rsid w:val="00147ABB"/>
    <w:rsid w:val="00150A35"/>
    <w:rsid w:val="00150EAD"/>
    <w:rsid w:val="001512A4"/>
    <w:rsid w:val="00151D7F"/>
    <w:rsid w:val="00152082"/>
    <w:rsid w:val="00152199"/>
    <w:rsid w:val="0015263B"/>
    <w:rsid w:val="0015289E"/>
    <w:rsid w:val="0015427D"/>
    <w:rsid w:val="001563A8"/>
    <w:rsid w:val="00156FDD"/>
    <w:rsid w:val="00157BD0"/>
    <w:rsid w:val="00157F7F"/>
    <w:rsid w:val="00163D6B"/>
    <w:rsid w:val="00163F58"/>
    <w:rsid w:val="001644D7"/>
    <w:rsid w:val="001652D1"/>
    <w:rsid w:val="0016567B"/>
    <w:rsid w:val="00165AA9"/>
    <w:rsid w:val="001664E9"/>
    <w:rsid w:val="00167241"/>
    <w:rsid w:val="00167830"/>
    <w:rsid w:val="00167C33"/>
    <w:rsid w:val="001711B9"/>
    <w:rsid w:val="00171694"/>
    <w:rsid w:val="00171EA7"/>
    <w:rsid w:val="00171ED9"/>
    <w:rsid w:val="00173936"/>
    <w:rsid w:val="00173ED8"/>
    <w:rsid w:val="00174E49"/>
    <w:rsid w:val="001752B2"/>
    <w:rsid w:val="001758BA"/>
    <w:rsid w:val="00175CC1"/>
    <w:rsid w:val="00175D94"/>
    <w:rsid w:val="00176172"/>
    <w:rsid w:val="001766A9"/>
    <w:rsid w:val="00180CDF"/>
    <w:rsid w:val="00180D92"/>
    <w:rsid w:val="0018263F"/>
    <w:rsid w:val="00182728"/>
    <w:rsid w:val="0018277E"/>
    <w:rsid w:val="00182B32"/>
    <w:rsid w:val="001848D5"/>
    <w:rsid w:val="0018561F"/>
    <w:rsid w:val="00186761"/>
    <w:rsid w:val="001872F3"/>
    <w:rsid w:val="00191297"/>
    <w:rsid w:val="0019179B"/>
    <w:rsid w:val="00193EAE"/>
    <w:rsid w:val="00194037"/>
    <w:rsid w:val="001941EB"/>
    <w:rsid w:val="00195A5D"/>
    <w:rsid w:val="00195B24"/>
    <w:rsid w:val="00195E8E"/>
    <w:rsid w:val="0019649D"/>
    <w:rsid w:val="001964E9"/>
    <w:rsid w:val="00197457"/>
    <w:rsid w:val="00197810"/>
    <w:rsid w:val="001A00A6"/>
    <w:rsid w:val="001A02CD"/>
    <w:rsid w:val="001A03AC"/>
    <w:rsid w:val="001A0679"/>
    <w:rsid w:val="001A071C"/>
    <w:rsid w:val="001A1617"/>
    <w:rsid w:val="001A1856"/>
    <w:rsid w:val="001A2067"/>
    <w:rsid w:val="001A3B95"/>
    <w:rsid w:val="001A4F09"/>
    <w:rsid w:val="001A5120"/>
    <w:rsid w:val="001A536C"/>
    <w:rsid w:val="001A5BC4"/>
    <w:rsid w:val="001A6094"/>
    <w:rsid w:val="001A6CE7"/>
    <w:rsid w:val="001A7AE6"/>
    <w:rsid w:val="001A7B2D"/>
    <w:rsid w:val="001B14F6"/>
    <w:rsid w:val="001B16E5"/>
    <w:rsid w:val="001B2417"/>
    <w:rsid w:val="001B37F6"/>
    <w:rsid w:val="001B3E7A"/>
    <w:rsid w:val="001B3F3C"/>
    <w:rsid w:val="001B4CE4"/>
    <w:rsid w:val="001B577A"/>
    <w:rsid w:val="001B5FD2"/>
    <w:rsid w:val="001B64F4"/>
    <w:rsid w:val="001B6F87"/>
    <w:rsid w:val="001B7395"/>
    <w:rsid w:val="001B79F7"/>
    <w:rsid w:val="001C0633"/>
    <w:rsid w:val="001C1704"/>
    <w:rsid w:val="001C1B31"/>
    <w:rsid w:val="001C1BA3"/>
    <w:rsid w:val="001C1CA4"/>
    <w:rsid w:val="001C259A"/>
    <w:rsid w:val="001C2BDA"/>
    <w:rsid w:val="001C32FD"/>
    <w:rsid w:val="001C3BAD"/>
    <w:rsid w:val="001C3E17"/>
    <w:rsid w:val="001C49A4"/>
    <w:rsid w:val="001C5113"/>
    <w:rsid w:val="001C52C9"/>
    <w:rsid w:val="001C56EE"/>
    <w:rsid w:val="001C62EF"/>
    <w:rsid w:val="001C78F8"/>
    <w:rsid w:val="001C7F1B"/>
    <w:rsid w:val="001D02B7"/>
    <w:rsid w:val="001D02C3"/>
    <w:rsid w:val="001D14B3"/>
    <w:rsid w:val="001D15BC"/>
    <w:rsid w:val="001D1C59"/>
    <w:rsid w:val="001D267D"/>
    <w:rsid w:val="001D2BE4"/>
    <w:rsid w:val="001D2F6F"/>
    <w:rsid w:val="001D361F"/>
    <w:rsid w:val="001D3778"/>
    <w:rsid w:val="001D386C"/>
    <w:rsid w:val="001D3D11"/>
    <w:rsid w:val="001D40F2"/>
    <w:rsid w:val="001D424E"/>
    <w:rsid w:val="001D49AA"/>
    <w:rsid w:val="001D5095"/>
    <w:rsid w:val="001D6B42"/>
    <w:rsid w:val="001D7560"/>
    <w:rsid w:val="001D7B5F"/>
    <w:rsid w:val="001E02D2"/>
    <w:rsid w:val="001E02F1"/>
    <w:rsid w:val="001E043F"/>
    <w:rsid w:val="001E07C3"/>
    <w:rsid w:val="001E11EC"/>
    <w:rsid w:val="001E1462"/>
    <w:rsid w:val="001E163F"/>
    <w:rsid w:val="001E2661"/>
    <w:rsid w:val="001E2EE8"/>
    <w:rsid w:val="001E3E78"/>
    <w:rsid w:val="001E4CFA"/>
    <w:rsid w:val="001E51BB"/>
    <w:rsid w:val="001E70D6"/>
    <w:rsid w:val="001F04E8"/>
    <w:rsid w:val="001F281A"/>
    <w:rsid w:val="001F32D3"/>
    <w:rsid w:val="001F3FBE"/>
    <w:rsid w:val="001F4D96"/>
    <w:rsid w:val="001F632D"/>
    <w:rsid w:val="001F668D"/>
    <w:rsid w:val="001F6BDE"/>
    <w:rsid w:val="001F724A"/>
    <w:rsid w:val="001F72D0"/>
    <w:rsid w:val="001F785F"/>
    <w:rsid w:val="001F7FC0"/>
    <w:rsid w:val="002018A3"/>
    <w:rsid w:val="0020207F"/>
    <w:rsid w:val="0020249C"/>
    <w:rsid w:val="00202B5A"/>
    <w:rsid w:val="00204DA4"/>
    <w:rsid w:val="00204E69"/>
    <w:rsid w:val="00205DAD"/>
    <w:rsid w:val="00207998"/>
    <w:rsid w:val="00207B4D"/>
    <w:rsid w:val="002100CD"/>
    <w:rsid w:val="00210C01"/>
    <w:rsid w:val="00211586"/>
    <w:rsid w:val="002126B6"/>
    <w:rsid w:val="00212F52"/>
    <w:rsid w:val="00213D8D"/>
    <w:rsid w:val="002161E3"/>
    <w:rsid w:val="00216BC7"/>
    <w:rsid w:val="002172AC"/>
    <w:rsid w:val="00217943"/>
    <w:rsid w:val="002203C2"/>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5637"/>
    <w:rsid w:val="0022749E"/>
    <w:rsid w:val="00227A42"/>
    <w:rsid w:val="00230347"/>
    <w:rsid w:val="00230457"/>
    <w:rsid w:val="00230B79"/>
    <w:rsid w:val="002311E6"/>
    <w:rsid w:val="00231473"/>
    <w:rsid w:val="00231F57"/>
    <w:rsid w:val="00232B4B"/>
    <w:rsid w:val="00234122"/>
    <w:rsid w:val="00234D1A"/>
    <w:rsid w:val="00237762"/>
    <w:rsid w:val="00237901"/>
    <w:rsid w:val="00237A0F"/>
    <w:rsid w:val="0024018F"/>
    <w:rsid w:val="00240FF3"/>
    <w:rsid w:val="00243C64"/>
    <w:rsid w:val="002453AA"/>
    <w:rsid w:val="002462A7"/>
    <w:rsid w:val="0024639D"/>
    <w:rsid w:val="0024766C"/>
    <w:rsid w:val="00247AEB"/>
    <w:rsid w:val="0025152F"/>
    <w:rsid w:val="00251662"/>
    <w:rsid w:val="00252324"/>
    <w:rsid w:val="0025233A"/>
    <w:rsid w:val="00252368"/>
    <w:rsid w:val="00252ED2"/>
    <w:rsid w:val="00252F57"/>
    <w:rsid w:val="00253273"/>
    <w:rsid w:val="002537FA"/>
    <w:rsid w:val="00253954"/>
    <w:rsid w:val="00253ED7"/>
    <w:rsid w:val="00253F0F"/>
    <w:rsid w:val="00254081"/>
    <w:rsid w:val="002567E1"/>
    <w:rsid w:val="0025690E"/>
    <w:rsid w:val="00256A50"/>
    <w:rsid w:val="002604BE"/>
    <w:rsid w:val="0026074C"/>
    <w:rsid w:val="002615B9"/>
    <w:rsid w:val="0026270C"/>
    <w:rsid w:val="002646C3"/>
    <w:rsid w:val="0026474C"/>
    <w:rsid w:val="00264EDD"/>
    <w:rsid w:val="00265671"/>
    <w:rsid w:val="0026720F"/>
    <w:rsid w:val="00267446"/>
    <w:rsid w:val="00267B54"/>
    <w:rsid w:val="00270911"/>
    <w:rsid w:val="002722A8"/>
    <w:rsid w:val="00272725"/>
    <w:rsid w:val="002728FC"/>
    <w:rsid w:val="00272DB7"/>
    <w:rsid w:val="00272E94"/>
    <w:rsid w:val="0027473E"/>
    <w:rsid w:val="0027478F"/>
    <w:rsid w:val="00274E04"/>
    <w:rsid w:val="00275368"/>
    <w:rsid w:val="00275D50"/>
    <w:rsid w:val="0027643F"/>
    <w:rsid w:val="002804DE"/>
    <w:rsid w:val="002805A9"/>
    <w:rsid w:val="002807C4"/>
    <w:rsid w:val="002807C8"/>
    <w:rsid w:val="00280DED"/>
    <w:rsid w:val="00280F68"/>
    <w:rsid w:val="00281EB2"/>
    <w:rsid w:val="002822B0"/>
    <w:rsid w:val="002832FD"/>
    <w:rsid w:val="002850B3"/>
    <w:rsid w:val="00285605"/>
    <w:rsid w:val="00285C7D"/>
    <w:rsid w:val="00285E46"/>
    <w:rsid w:val="002860A3"/>
    <w:rsid w:val="00287BD4"/>
    <w:rsid w:val="00287F6C"/>
    <w:rsid w:val="0029004F"/>
    <w:rsid w:val="002915C7"/>
    <w:rsid w:val="00291C41"/>
    <w:rsid w:val="00293136"/>
    <w:rsid w:val="0029325C"/>
    <w:rsid w:val="00293A56"/>
    <w:rsid w:val="00293D13"/>
    <w:rsid w:val="00294258"/>
    <w:rsid w:val="002948DA"/>
    <w:rsid w:val="0029550C"/>
    <w:rsid w:val="00295BD0"/>
    <w:rsid w:val="002962BD"/>
    <w:rsid w:val="00297D99"/>
    <w:rsid w:val="002A0430"/>
    <w:rsid w:val="002A0934"/>
    <w:rsid w:val="002A0A2D"/>
    <w:rsid w:val="002A19DD"/>
    <w:rsid w:val="002A2392"/>
    <w:rsid w:val="002A37FC"/>
    <w:rsid w:val="002A5547"/>
    <w:rsid w:val="002A5988"/>
    <w:rsid w:val="002A5FD9"/>
    <w:rsid w:val="002A6CBE"/>
    <w:rsid w:val="002A6FDE"/>
    <w:rsid w:val="002A71BD"/>
    <w:rsid w:val="002A7205"/>
    <w:rsid w:val="002A75B8"/>
    <w:rsid w:val="002A78A8"/>
    <w:rsid w:val="002B0E9A"/>
    <w:rsid w:val="002B1BA4"/>
    <w:rsid w:val="002B1D64"/>
    <w:rsid w:val="002B3E5F"/>
    <w:rsid w:val="002B4CEA"/>
    <w:rsid w:val="002B55D8"/>
    <w:rsid w:val="002B63EA"/>
    <w:rsid w:val="002B6EDD"/>
    <w:rsid w:val="002C097C"/>
    <w:rsid w:val="002C1680"/>
    <w:rsid w:val="002C1993"/>
    <w:rsid w:val="002C27BF"/>
    <w:rsid w:val="002C3A2C"/>
    <w:rsid w:val="002C4A29"/>
    <w:rsid w:val="002C520C"/>
    <w:rsid w:val="002C52AE"/>
    <w:rsid w:val="002C7B45"/>
    <w:rsid w:val="002C7CF5"/>
    <w:rsid w:val="002C7E35"/>
    <w:rsid w:val="002D023F"/>
    <w:rsid w:val="002D19A2"/>
    <w:rsid w:val="002D2970"/>
    <w:rsid w:val="002D2E71"/>
    <w:rsid w:val="002D46CC"/>
    <w:rsid w:val="002D4A16"/>
    <w:rsid w:val="002D53AE"/>
    <w:rsid w:val="002D5551"/>
    <w:rsid w:val="002D5B6C"/>
    <w:rsid w:val="002D6DCB"/>
    <w:rsid w:val="002D7C63"/>
    <w:rsid w:val="002E0195"/>
    <w:rsid w:val="002E0FFA"/>
    <w:rsid w:val="002E1075"/>
    <w:rsid w:val="002E1A9B"/>
    <w:rsid w:val="002E2134"/>
    <w:rsid w:val="002E22CA"/>
    <w:rsid w:val="002E25AE"/>
    <w:rsid w:val="002E2BB6"/>
    <w:rsid w:val="002E2E19"/>
    <w:rsid w:val="002E2E32"/>
    <w:rsid w:val="002E36D8"/>
    <w:rsid w:val="002E3BB3"/>
    <w:rsid w:val="002E5033"/>
    <w:rsid w:val="002E58A0"/>
    <w:rsid w:val="002E654A"/>
    <w:rsid w:val="002E67A6"/>
    <w:rsid w:val="002E67FF"/>
    <w:rsid w:val="002E69DB"/>
    <w:rsid w:val="002E7CC5"/>
    <w:rsid w:val="002E7FCA"/>
    <w:rsid w:val="002F0A39"/>
    <w:rsid w:val="002F0FBC"/>
    <w:rsid w:val="002F1162"/>
    <w:rsid w:val="002F2DD2"/>
    <w:rsid w:val="002F2F63"/>
    <w:rsid w:val="002F3436"/>
    <w:rsid w:val="002F3A6A"/>
    <w:rsid w:val="002F3C82"/>
    <w:rsid w:val="002F4774"/>
    <w:rsid w:val="002F4785"/>
    <w:rsid w:val="002F5BFE"/>
    <w:rsid w:val="002F5F45"/>
    <w:rsid w:val="002F7F5F"/>
    <w:rsid w:val="003005CA"/>
    <w:rsid w:val="0030090B"/>
    <w:rsid w:val="00300AD8"/>
    <w:rsid w:val="00301174"/>
    <w:rsid w:val="00301AF8"/>
    <w:rsid w:val="00302E44"/>
    <w:rsid w:val="0030451B"/>
    <w:rsid w:val="003051C4"/>
    <w:rsid w:val="00305BE9"/>
    <w:rsid w:val="00307588"/>
    <w:rsid w:val="0030780A"/>
    <w:rsid w:val="0031000F"/>
    <w:rsid w:val="003107A6"/>
    <w:rsid w:val="00310BE4"/>
    <w:rsid w:val="00311088"/>
    <w:rsid w:val="003115B8"/>
    <w:rsid w:val="00311A87"/>
    <w:rsid w:val="00311AAD"/>
    <w:rsid w:val="00312071"/>
    <w:rsid w:val="00312512"/>
    <w:rsid w:val="00312C53"/>
    <w:rsid w:val="003141DA"/>
    <w:rsid w:val="003141E1"/>
    <w:rsid w:val="003157CE"/>
    <w:rsid w:val="003162F1"/>
    <w:rsid w:val="00316521"/>
    <w:rsid w:val="00316663"/>
    <w:rsid w:val="003166F6"/>
    <w:rsid w:val="00316705"/>
    <w:rsid w:val="00316FB6"/>
    <w:rsid w:val="003171A5"/>
    <w:rsid w:val="00321692"/>
    <w:rsid w:val="003217C5"/>
    <w:rsid w:val="0032435D"/>
    <w:rsid w:val="0032441C"/>
    <w:rsid w:val="0032601F"/>
    <w:rsid w:val="003267E5"/>
    <w:rsid w:val="0032726E"/>
    <w:rsid w:val="003273D0"/>
    <w:rsid w:val="00327ABB"/>
    <w:rsid w:val="003301CE"/>
    <w:rsid w:val="003302F5"/>
    <w:rsid w:val="003303D9"/>
    <w:rsid w:val="00331533"/>
    <w:rsid w:val="00332785"/>
    <w:rsid w:val="003327C2"/>
    <w:rsid w:val="00333F7E"/>
    <w:rsid w:val="003347E0"/>
    <w:rsid w:val="00334A63"/>
    <w:rsid w:val="00335597"/>
    <w:rsid w:val="00335A1E"/>
    <w:rsid w:val="00335F49"/>
    <w:rsid w:val="00335FBF"/>
    <w:rsid w:val="0033743F"/>
    <w:rsid w:val="003378D7"/>
    <w:rsid w:val="00340475"/>
    <w:rsid w:val="00341B46"/>
    <w:rsid w:val="003422FF"/>
    <w:rsid w:val="00343C1F"/>
    <w:rsid w:val="00343D5D"/>
    <w:rsid w:val="0034443F"/>
    <w:rsid w:val="00345CCF"/>
    <w:rsid w:val="003464C2"/>
    <w:rsid w:val="003468F8"/>
    <w:rsid w:val="0035076D"/>
    <w:rsid w:val="00350F89"/>
    <w:rsid w:val="003514B3"/>
    <w:rsid w:val="00351D1C"/>
    <w:rsid w:val="0035391B"/>
    <w:rsid w:val="00353F7E"/>
    <w:rsid w:val="0035405A"/>
    <w:rsid w:val="003548F1"/>
    <w:rsid w:val="0035546F"/>
    <w:rsid w:val="00355900"/>
    <w:rsid w:val="0035658D"/>
    <w:rsid w:val="0035721C"/>
    <w:rsid w:val="00357401"/>
    <w:rsid w:val="00360107"/>
    <w:rsid w:val="00361860"/>
    <w:rsid w:val="003623CB"/>
    <w:rsid w:val="00362938"/>
    <w:rsid w:val="00362D32"/>
    <w:rsid w:val="00364251"/>
    <w:rsid w:val="00364F87"/>
    <w:rsid w:val="003656A0"/>
    <w:rsid w:val="00366887"/>
    <w:rsid w:val="003668AD"/>
    <w:rsid w:val="00366D3F"/>
    <w:rsid w:val="00366E1B"/>
    <w:rsid w:val="0036735A"/>
    <w:rsid w:val="003675C0"/>
    <w:rsid w:val="00367A1E"/>
    <w:rsid w:val="00367BB2"/>
    <w:rsid w:val="003703A1"/>
    <w:rsid w:val="00370AF4"/>
    <w:rsid w:val="0037147B"/>
    <w:rsid w:val="00372464"/>
    <w:rsid w:val="003724A0"/>
    <w:rsid w:val="003725D9"/>
    <w:rsid w:val="003731E4"/>
    <w:rsid w:val="0037343D"/>
    <w:rsid w:val="00376382"/>
    <w:rsid w:val="00376848"/>
    <w:rsid w:val="003771AC"/>
    <w:rsid w:val="00377A32"/>
    <w:rsid w:val="00380184"/>
    <w:rsid w:val="0038021F"/>
    <w:rsid w:val="00382220"/>
    <w:rsid w:val="00382735"/>
    <w:rsid w:val="00382B08"/>
    <w:rsid w:val="003836B7"/>
    <w:rsid w:val="00383A87"/>
    <w:rsid w:val="00383BC4"/>
    <w:rsid w:val="003841FE"/>
    <w:rsid w:val="00384A78"/>
    <w:rsid w:val="00385142"/>
    <w:rsid w:val="0038565F"/>
    <w:rsid w:val="00386B4B"/>
    <w:rsid w:val="00386FDF"/>
    <w:rsid w:val="00387C19"/>
    <w:rsid w:val="00391304"/>
    <w:rsid w:val="0039196D"/>
    <w:rsid w:val="00391A22"/>
    <w:rsid w:val="00391C4D"/>
    <w:rsid w:val="00391D78"/>
    <w:rsid w:val="003923AE"/>
    <w:rsid w:val="0039302F"/>
    <w:rsid w:val="0039352D"/>
    <w:rsid w:val="00393BBC"/>
    <w:rsid w:val="0039409B"/>
    <w:rsid w:val="00395239"/>
    <w:rsid w:val="0039526C"/>
    <w:rsid w:val="00396528"/>
    <w:rsid w:val="003965F7"/>
    <w:rsid w:val="00397DC2"/>
    <w:rsid w:val="003A0C20"/>
    <w:rsid w:val="003A0CE0"/>
    <w:rsid w:val="003A0D4E"/>
    <w:rsid w:val="003A0FD8"/>
    <w:rsid w:val="003A1ED9"/>
    <w:rsid w:val="003A2337"/>
    <w:rsid w:val="003A2ACC"/>
    <w:rsid w:val="003A2BD1"/>
    <w:rsid w:val="003A2CF7"/>
    <w:rsid w:val="003A49E3"/>
    <w:rsid w:val="003A4B3B"/>
    <w:rsid w:val="003A5440"/>
    <w:rsid w:val="003A5ADF"/>
    <w:rsid w:val="003A63F4"/>
    <w:rsid w:val="003A7DBA"/>
    <w:rsid w:val="003B0A1E"/>
    <w:rsid w:val="003B0D42"/>
    <w:rsid w:val="003B1245"/>
    <w:rsid w:val="003B23A4"/>
    <w:rsid w:val="003B2A9A"/>
    <w:rsid w:val="003B3C7E"/>
    <w:rsid w:val="003B40D0"/>
    <w:rsid w:val="003B4BE1"/>
    <w:rsid w:val="003B59C5"/>
    <w:rsid w:val="003B60EB"/>
    <w:rsid w:val="003B69EB"/>
    <w:rsid w:val="003C0A2D"/>
    <w:rsid w:val="003C250F"/>
    <w:rsid w:val="003C34A3"/>
    <w:rsid w:val="003C37E9"/>
    <w:rsid w:val="003C3BD2"/>
    <w:rsid w:val="003C5AD8"/>
    <w:rsid w:val="003C65B6"/>
    <w:rsid w:val="003C6E7A"/>
    <w:rsid w:val="003C6F31"/>
    <w:rsid w:val="003C794E"/>
    <w:rsid w:val="003C795B"/>
    <w:rsid w:val="003C7B72"/>
    <w:rsid w:val="003D009F"/>
    <w:rsid w:val="003D0F5D"/>
    <w:rsid w:val="003D118F"/>
    <w:rsid w:val="003D137F"/>
    <w:rsid w:val="003D3671"/>
    <w:rsid w:val="003D4BAF"/>
    <w:rsid w:val="003D5423"/>
    <w:rsid w:val="003D64D6"/>
    <w:rsid w:val="003D6685"/>
    <w:rsid w:val="003D705B"/>
    <w:rsid w:val="003D75D9"/>
    <w:rsid w:val="003D7BF5"/>
    <w:rsid w:val="003E020C"/>
    <w:rsid w:val="003E15D8"/>
    <w:rsid w:val="003E2BAF"/>
    <w:rsid w:val="003E3B59"/>
    <w:rsid w:val="003E42BE"/>
    <w:rsid w:val="003E4646"/>
    <w:rsid w:val="003E4A69"/>
    <w:rsid w:val="003E5B19"/>
    <w:rsid w:val="003E5BB3"/>
    <w:rsid w:val="003E5BBD"/>
    <w:rsid w:val="003E5C04"/>
    <w:rsid w:val="003E7088"/>
    <w:rsid w:val="003E72C4"/>
    <w:rsid w:val="003F1C3D"/>
    <w:rsid w:val="003F1CEA"/>
    <w:rsid w:val="003F1F0B"/>
    <w:rsid w:val="003F25B2"/>
    <w:rsid w:val="003F271C"/>
    <w:rsid w:val="003F3047"/>
    <w:rsid w:val="003F31B7"/>
    <w:rsid w:val="003F3EB1"/>
    <w:rsid w:val="003F4494"/>
    <w:rsid w:val="00400779"/>
    <w:rsid w:val="00400B83"/>
    <w:rsid w:val="00401045"/>
    <w:rsid w:val="00401404"/>
    <w:rsid w:val="00401C34"/>
    <w:rsid w:val="0040291C"/>
    <w:rsid w:val="004032DB"/>
    <w:rsid w:val="004032F5"/>
    <w:rsid w:val="00404756"/>
    <w:rsid w:val="00404E38"/>
    <w:rsid w:val="00405034"/>
    <w:rsid w:val="00405869"/>
    <w:rsid w:val="00405B1B"/>
    <w:rsid w:val="004065C2"/>
    <w:rsid w:val="004067A1"/>
    <w:rsid w:val="00406FEC"/>
    <w:rsid w:val="004070FB"/>
    <w:rsid w:val="00407720"/>
    <w:rsid w:val="0041068D"/>
    <w:rsid w:val="004108EE"/>
    <w:rsid w:val="00411CC7"/>
    <w:rsid w:val="00411F81"/>
    <w:rsid w:val="0041382D"/>
    <w:rsid w:val="0041423D"/>
    <w:rsid w:val="004144CA"/>
    <w:rsid w:val="00415275"/>
    <w:rsid w:val="00416542"/>
    <w:rsid w:val="00416C95"/>
    <w:rsid w:val="00416E20"/>
    <w:rsid w:val="00417175"/>
    <w:rsid w:val="0041764B"/>
    <w:rsid w:val="0042000C"/>
    <w:rsid w:val="004205A4"/>
    <w:rsid w:val="00420E51"/>
    <w:rsid w:val="004210E2"/>
    <w:rsid w:val="004215AC"/>
    <w:rsid w:val="004216A4"/>
    <w:rsid w:val="0042319C"/>
    <w:rsid w:val="00424314"/>
    <w:rsid w:val="00424569"/>
    <w:rsid w:val="00424D31"/>
    <w:rsid w:val="004252D6"/>
    <w:rsid w:val="00427C0E"/>
    <w:rsid w:val="00427E7A"/>
    <w:rsid w:val="00430180"/>
    <w:rsid w:val="00430AC5"/>
    <w:rsid w:val="004313C1"/>
    <w:rsid w:val="00431617"/>
    <w:rsid w:val="00431BDE"/>
    <w:rsid w:val="004321C4"/>
    <w:rsid w:val="0043350E"/>
    <w:rsid w:val="00433BAF"/>
    <w:rsid w:val="00434169"/>
    <w:rsid w:val="004352FE"/>
    <w:rsid w:val="004353A7"/>
    <w:rsid w:val="00435F30"/>
    <w:rsid w:val="00437305"/>
    <w:rsid w:val="0044033D"/>
    <w:rsid w:val="00442F7A"/>
    <w:rsid w:val="00443540"/>
    <w:rsid w:val="00444111"/>
    <w:rsid w:val="004442AB"/>
    <w:rsid w:val="00444334"/>
    <w:rsid w:val="0044483E"/>
    <w:rsid w:val="00446C39"/>
    <w:rsid w:val="00447671"/>
    <w:rsid w:val="004500DC"/>
    <w:rsid w:val="004504F5"/>
    <w:rsid w:val="00451897"/>
    <w:rsid w:val="00453136"/>
    <w:rsid w:val="00454FFB"/>
    <w:rsid w:val="004552D2"/>
    <w:rsid w:val="004553F3"/>
    <w:rsid w:val="00455747"/>
    <w:rsid w:val="00456411"/>
    <w:rsid w:val="0045653D"/>
    <w:rsid w:val="00456882"/>
    <w:rsid w:val="00457483"/>
    <w:rsid w:val="00457F99"/>
    <w:rsid w:val="0046036C"/>
    <w:rsid w:val="00460682"/>
    <w:rsid w:val="004609FB"/>
    <w:rsid w:val="00460D7B"/>
    <w:rsid w:val="0046215D"/>
    <w:rsid w:val="0046386D"/>
    <w:rsid w:val="00464595"/>
    <w:rsid w:val="0046522D"/>
    <w:rsid w:val="00465419"/>
    <w:rsid w:val="0046716C"/>
    <w:rsid w:val="00467924"/>
    <w:rsid w:val="004709ED"/>
    <w:rsid w:val="00470DD2"/>
    <w:rsid w:val="00471140"/>
    <w:rsid w:val="00471572"/>
    <w:rsid w:val="00471949"/>
    <w:rsid w:val="0047259A"/>
    <w:rsid w:val="00472CE7"/>
    <w:rsid w:val="0047309C"/>
    <w:rsid w:val="004732C2"/>
    <w:rsid w:val="004733A2"/>
    <w:rsid w:val="00475EE0"/>
    <w:rsid w:val="0047602B"/>
    <w:rsid w:val="00476CE6"/>
    <w:rsid w:val="00476D50"/>
    <w:rsid w:val="00477C22"/>
    <w:rsid w:val="00480214"/>
    <w:rsid w:val="00480490"/>
    <w:rsid w:val="00482449"/>
    <w:rsid w:val="0048248C"/>
    <w:rsid w:val="00482781"/>
    <w:rsid w:val="0048502D"/>
    <w:rsid w:val="00485096"/>
    <w:rsid w:val="00486268"/>
    <w:rsid w:val="004862CE"/>
    <w:rsid w:val="004863E2"/>
    <w:rsid w:val="00487C57"/>
    <w:rsid w:val="00490574"/>
    <w:rsid w:val="004905E0"/>
    <w:rsid w:val="004913DF"/>
    <w:rsid w:val="00491CB5"/>
    <w:rsid w:val="00491FDB"/>
    <w:rsid w:val="004924BF"/>
    <w:rsid w:val="0049255C"/>
    <w:rsid w:val="0049448B"/>
    <w:rsid w:val="00494D5F"/>
    <w:rsid w:val="00496631"/>
    <w:rsid w:val="00497A95"/>
    <w:rsid w:val="00497AD0"/>
    <w:rsid w:val="004A1017"/>
    <w:rsid w:val="004A1F9E"/>
    <w:rsid w:val="004A289A"/>
    <w:rsid w:val="004A2B78"/>
    <w:rsid w:val="004A2F1B"/>
    <w:rsid w:val="004A41CA"/>
    <w:rsid w:val="004A60E8"/>
    <w:rsid w:val="004A6B3D"/>
    <w:rsid w:val="004A7A10"/>
    <w:rsid w:val="004B0F75"/>
    <w:rsid w:val="004B2D53"/>
    <w:rsid w:val="004B30EC"/>
    <w:rsid w:val="004B44A6"/>
    <w:rsid w:val="004B4DDA"/>
    <w:rsid w:val="004B5C2E"/>
    <w:rsid w:val="004B5F59"/>
    <w:rsid w:val="004B6B1B"/>
    <w:rsid w:val="004B74DD"/>
    <w:rsid w:val="004B76A1"/>
    <w:rsid w:val="004C0199"/>
    <w:rsid w:val="004C08E0"/>
    <w:rsid w:val="004C11CE"/>
    <w:rsid w:val="004C17B9"/>
    <w:rsid w:val="004C1D8F"/>
    <w:rsid w:val="004C2DAF"/>
    <w:rsid w:val="004C3FE1"/>
    <w:rsid w:val="004C4787"/>
    <w:rsid w:val="004C4EBD"/>
    <w:rsid w:val="004C5757"/>
    <w:rsid w:val="004C7336"/>
    <w:rsid w:val="004C74ED"/>
    <w:rsid w:val="004C79D1"/>
    <w:rsid w:val="004D0F06"/>
    <w:rsid w:val="004D1775"/>
    <w:rsid w:val="004D1915"/>
    <w:rsid w:val="004D1B99"/>
    <w:rsid w:val="004D23D1"/>
    <w:rsid w:val="004D2C88"/>
    <w:rsid w:val="004D525C"/>
    <w:rsid w:val="004D6690"/>
    <w:rsid w:val="004D69FD"/>
    <w:rsid w:val="004D6B40"/>
    <w:rsid w:val="004D6E13"/>
    <w:rsid w:val="004D6E23"/>
    <w:rsid w:val="004D73CD"/>
    <w:rsid w:val="004E10EF"/>
    <w:rsid w:val="004E1F08"/>
    <w:rsid w:val="004E21C2"/>
    <w:rsid w:val="004E2781"/>
    <w:rsid w:val="004E323B"/>
    <w:rsid w:val="004E358A"/>
    <w:rsid w:val="004E476D"/>
    <w:rsid w:val="004E5495"/>
    <w:rsid w:val="004E54CA"/>
    <w:rsid w:val="004E5B8E"/>
    <w:rsid w:val="004E614B"/>
    <w:rsid w:val="004E61F2"/>
    <w:rsid w:val="004E6216"/>
    <w:rsid w:val="004E6EC1"/>
    <w:rsid w:val="004E767B"/>
    <w:rsid w:val="004F04C2"/>
    <w:rsid w:val="004F0838"/>
    <w:rsid w:val="004F0FDE"/>
    <w:rsid w:val="004F1E41"/>
    <w:rsid w:val="004F1F28"/>
    <w:rsid w:val="004F2197"/>
    <w:rsid w:val="004F2293"/>
    <w:rsid w:val="004F243E"/>
    <w:rsid w:val="004F3D66"/>
    <w:rsid w:val="004F467F"/>
    <w:rsid w:val="004F6A3D"/>
    <w:rsid w:val="004F6AD7"/>
    <w:rsid w:val="004F7571"/>
    <w:rsid w:val="004F75DF"/>
    <w:rsid w:val="005017D8"/>
    <w:rsid w:val="0050282C"/>
    <w:rsid w:val="005032C2"/>
    <w:rsid w:val="005033B0"/>
    <w:rsid w:val="00503B11"/>
    <w:rsid w:val="00503B26"/>
    <w:rsid w:val="00504CA7"/>
    <w:rsid w:val="005059DD"/>
    <w:rsid w:val="005060D1"/>
    <w:rsid w:val="00506281"/>
    <w:rsid w:val="00506687"/>
    <w:rsid w:val="0050752E"/>
    <w:rsid w:val="005103D9"/>
    <w:rsid w:val="005112E9"/>
    <w:rsid w:val="005115E3"/>
    <w:rsid w:val="00511798"/>
    <w:rsid w:val="00511AD1"/>
    <w:rsid w:val="00512AD7"/>
    <w:rsid w:val="00513201"/>
    <w:rsid w:val="00513E37"/>
    <w:rsid w:val="00513EAA"/>
    <w:rsid w:val="00514C85"/>
    <w:rsid w:val="00514EE0"/>
    <w:rsid w:val="00514FA1"/>
    <w:rsid w:val="00515032"/>
    <w:rsid w:val="005159C1"/>
    <w:rsid w:val="00515B4F"/>
    <w:rsid w:val="00516A7E"/>
    <w:rsid w:val="0051769C"/>
    <w:rsid w:val="00520420"/>
    <w:rsid w:val="005215C7"/>
    <w:rsid w:val="00521CA4"/>
    <w:rsid w:val="00522D2F"/>
    <w:rsid w:val="0052344F"/>
    <w:rsid w:val="00523CA7"/>
    <w:rsid w:val="00524ABE"/>
    <w:rsid w:val="00524B26"/>
    <w:rsid w:val="00524FC1"/>
    <w:rsid w:val="0052539B"/>
    <w:rsid w:val="005254AB"/>
    <w:rsid w:val="00525DF5"/>
    <w:rsid w:val="00526846"/>
    <w:rsid w:val="00527F35"/>
    <w:rsid w:val="0053093C"/>
    <w:rsid w:val="0053126E"/>
    <w:rsid w:val="005319B6"/>
    <w:rsid w:val="00532369"/>
    <w:rsid w:val="00532D8B"/>
    <w:rsid w:val="00533AD1"/>
    <w:rsid w:val="00533D30"/>
    <w:rsid w:val="0053419B"/>
    <w:rsid w:val="005342DA"/>
    <w:rsid w:val="0053446D"/>
    <w:rsid w:val="00534616"/>
    <w:rsid w:val="0053575F"/>
    <w:rsid w:val="00535BDD"/>
    <w:rsid w:val="00535FB3"/>
    <w:rsid w:val="00536450"/>
    <w:rsid w:val="00536902"/>
    <w:rsid w:val="0053779F"/>
    <w:rsid w:val="00541129"/>
    <w:rsid w:val="0054169E"/>
    <w:rsid w:val="005424F2"/>
    <w:rsid w:val="0054354F"/>
    <w:rsid w:val="0054375D"/>
    <w:rsid w:val="00543BE2"/>
    <w:rsid w:val="005457A2"/>
    <w:rsid w:val="00545DBC"/>
    <w:rsid w:val="00547359"/>
    <w:rsid w:val="005475BE"/>
    <w:rsid w:val="00547BED"/>
    <w:rsid w:val="005505A1"/>
    <w:rsid w:val="00550A87"/>
    <w:rsid w:val="00550D3E"/>
    <w:rsid w:val="005529D0"/>
    <w:rsid w:val="00552F0D"/>
    <w:rsid w:val="00553F84"/>
    <w:rsid w:val="00554065"/>
    <w:rsid w:val="00555434"/>
    <w:rsid w:val="00556534"/>
    <w:rsid w:val="005579F8"/>
    <w:rsid w:val="00560F46"/>
    <w:rsid w:val="0056205E"/>
    <w:rsid w:val="00562121"/>
    <w:rsid w:val="00562812"/>
    <w:rsid w:val="00562F5C"/>
    <w:rsid w:val="005630E0"/>
    <w:rsid w:val="00563BB1"/>
    <w:rsid w:val="00564602"/>
    <w:rsid w:val="0056555C"/>
    <w:rsid w:val="00566A21"/>
    <w:rsid w:val="00566BF1"/>
    <w:rsid w:val="0057019F"/>
    <w:rsid w:val="00570420"/>
    <w:rsid w:val="00570ED1"/>
    <w:rsid w:val="00570ED6"/>
    <w:rsid w:val="00571DC7"/>
    <w:rsid w:val="00571F1B"/>
    <w:rsid w:val="005733A7"/>
    <w:rsid w:val="0057371E"/>
    <w:rsid w:val="00574591"/>
    <w:rsid w:val="00574BF0"/>
    <w:rsid w:val="00574D47"/>
    <w:rsid w:val="00574FDE"/>
    <w:rsid w:val="0057515B"/>
    <w:rsid w:val="00575FC3"/>
    <w:rsid w:val="00577599"/>
    <w:rsid w:val="00581B43"/>
    <w:rsid w:val="00582692"/>
    <w:rsid w:val="005846C6"/>
    <w:rsid w:val="00584B79"/>
    <w:rsid w:val="005850DC"/>
    <w:rsid w:val="005853C4"/>
    <w:rsid w:val="005861B7"/>
    <w:rsid w:val="005903D3"/>
    <w:rsid w:val="00590410"/>
    <w:rsid w:val="00590C98"/>
    <w:rsid w:val="0059128F"/>
    <w:rsid w:val="00593A31"/>
    <w:rsid w:val="00593E69"/>
    <w:rsid w:val="00594A62"/>
    <w:rsid w:val="005960ED"/>
    <w:rsid w:val="00597486"/>
    <w:rsid w:val="005A0247"/>
    <w:rsid w:val="005A1023"/>
    <w:rsid w:val="005A1C6A"/>
    <w:rsid w:val="005A2FC1"/>
    <w:rsid w:val="005A394B"/>
    <w:rsid w:val="005A41D5"/>
    <w:rsid w:val="005A4583"/>
    <w:rsid w:val="005A45CB"/>
    <w:rsid w:val="005A4FBA"/>
    <w:rsid w:val="005A4FE9"/>
    <w:rsid w:val="005A5291"/>
    <w:rsid w:val="005A60C8"/>
    <w:rsid w:val="005A6A48"/>
    <w:rsid w:val="005B001E"/>
    <w:rsid w:val="005B08A9"/>
    <w:rsid w:val="005B0982"/>
    <w:rsid w:val="005B0AB7"/>
    <w:rsid w:val="005B0D1D"/>
    <w:rsid w:val="005B1024"/>
    <w:rsid w:val="005B17CA"/>
    <w:rsid w:val="005B2BC2"/>
    <w:rsid w:val="005B2E79"/>
    <w:rsid w:val="005B34B0"/>
    <w:rsid w:val="005B43CB"/>
    <w:rsid w:val="005B4B7D"/>
    <w:rsid w:val="005B573C"/>
    <w:rsid w:val="005B5AA3"/>
    <w:rsid w:val="005B5D01"/>
    <w:rsid w:val="005B64EA"/>
    <w:rsid w:val="005B64EE"/>
    <w:rsid w:val="005B6808"/>
    <w:rsid w:val="005B68F8"/>
    <w:rsid w:val="005B750C"/>
    <w:rsid w:val="005C0799"/>
    <w:rsid w:val="005C180D"/>
    <w:rsid w:val="005C28F4"/>
    <w:rsid w:val="005C2C39"/>
    <w:rsid w:val="005C2D6A"/>
    <w:rsid w:val="005C2E5D"/>
    <w:rsid w:val="005C33F7"/>
    <w:rsid w:val="005C503F"/>
    <w:rsid w:val="005C5209"/>
    <w:rsid w:val="005C5ABD"/>
    <w:rsid w:val="005C5BB7"/>
    <w:rsid w:val="005C7135"/>
    <w:rsid w:val="005C71A6"/>
    <w:rsid w:val="005C7941"/>
    <w:rsid w:val="005C7E91"/>
    <w:rsid w:val="005D0137"/>
    <w:rsid w:val="005D0765"/>
    <w:rsid w:val="005D0D59"/>
    <w:rsid w:val="005D1E46"/>
    <w:rsid w:val="005D2547"/>
    <w:rsid w:val="005D2A5C"/>
    <w:rsid w:val="005D2C5F"/>
    <w:rsid w:val="005D3900"/>
    <w:rsid w:val="005D4E8B"/>
    <w:rsid w:val="005D4FC0"/>
    <w:rsid w:val="005D52A2"/>
    <w:rsid w:val="005D6109"/>
    <w:rsid w:val="005D691A"/>
    <w:rsid w:val="005E27D1"/>
    <w:rsid w:val="005E2BA3"/>
    <w:rsid w:val="005E3FC4"/>
    <w:rsid w:val="005E45E9"/>
    <w:rsid w:val="005E486F"/>
    <w:rsid w:val="005E4B6E"/>
    <w:rsid w:val="005E5415"/>
    <w:rsid w:val="005E61E3"/>
    <w:rsid w:val="005E64EB"/>
    <w:rsid w:val="005E6E98"/>
    <w:rsid w:val="005E7123"/>
    <w:rsid w:val="005E736E"/>
    <w:rsid w:val="005E7C1B"/>
    <w:rsid w:val="005E7DB9"/>
    <w:rsid w:val="005F0BCB"/>
    <w:rsid w:val="005F0EF2"/>
    <w:rsid w:val="005F100D"/>
    <w:rsid w:val="005F1225"/>
    <w:rsid w:val="005F126B"/>
    <w:rsid w:val="005F1487"/>
    <w:rsid w:val="005F1DC0"/>
    <w:rsid w:val="005F36B5"/>
    <w:rsid w:val="005F40D2"/>
    <w:rsid w:val="005F4141"/>
    <w:rsid w:val="005F546A"/>
    <w:rsid w:val="005F5BF7"/>
    <w:rsid w:val="005F6A77"/>
    <w:rsid w:val="005F79B5"/>
    <w:rsid w:val="005F7FE3"/>
    <w:rsid w:val="006001DA"/>
    <w:rsid w:val="006031D5"/>
    <w:rsid w:val="0060346B"/>
    <w:rsid w:val="00604A0A"/>
    <w:rsid w:val="00605107"/>
    <w:rsid w:val="00605216"/>
    <w:rsid w:val="00605492"/>
    <w:rsid w:val="0060555C"/>
    <w:rsid w:val="006061ED"/>
    <w:rsid w:val="0060651A"/>
    <w:rsid w:val="00607169"/>
    <w:rsid w:val="00610EF1"/>
    <w:rsid w:val="006115A7"/>
    <w:rsid w:val="006115EE"/>
    <w:rsid w:val="006117C4"/>
    <w:rsid w:val="00611BD6"/>
    <w:rsid w:val="006123B7"/>
    <w:rsid w:val="006127E8"/>
    <w:rsid w:val="00612895"/>
    <w:rsid w:val="00612B6C"/>
    <w:rsid w:val="00613230"/>
    <w:rsid w:val="0061382C"/>
    <w:rsid w:val="00613AAD"/>
    <w:rsid w:val="00614C4F"/>
    <w:rsid w:val="00614E76"/>
    <w:rsid w:val="00615995"/>
    <w:rsid w:val="00616FEB"/>
    <w:rsid w:val="00617B11"/>
    <w:rsid w:val="006209AF"/>
    <w:rsid w:val="006217E1"/>
    <w:rsid w:val="00622623"/>
    <w:rsid w:val="0062351C"/>
    <w:rsid w:val="0062388E"/>
    <w:rsid w:val="00625520"/>
    <w:rsid w:val="0062627B"/>
    <w:rsid w:val="00626B87"/>
    <w:rsid w:val="00626EEA"/>
    <w:rsid w:val="00631526"/>
    <w:rsid w:val="00631AE4"/>
    <w:rsid w:val="00631DDB"/>
    <w:rsid w:val="00632AD8"/>
    <w:rsid w:val="006332C6"/>
    <w:rsid w:val="006345AF"/>
    <w:rsid w:val="00634D65"/>
    <w:rsid w:val="006352A6"/>
    <w:rsid w:val="00635F6D"/>
    <w:rsid w:val="00636771"/>
    <w:rsid w:val="006400FC"/>
    <w:rsid w:val="006415AE"/>
    <w:rsid w:val="00641FC7"/>
    <w:rsid w:val="006424A8"/>
    <w:rsid w:val="0064257C"/>
    <w:rsid w:val="006429F4"/>
    <w:rsid w:val="00642C03"/>
    <w:rsid w:val="00642DF7"/>
    <w:rsid w:val="00643749"/>
    <w:rsid w:val="006456AE"/>
    <w:rsid w:val="00645F05"/>
    <w:rsid w:val="00647008"/>
    <w:rsid w:val="00647061"/>
    <w:rsid w:val="00647334"/>
    <w:rsid w:val="00647483"/>
    <w:rsid w:val="00647602"/>
    <w:rsid w:val="00647CA8"/>
    <w:rsid w:val="00647D2F"/>
    <w:rsid w:val="00647D68"/>
    <w:rsid w:val="006507DB"/>
    <w:rsid w:val="00650846"/>
    <w:rsid w:val="00650D2A"/>
    <w:rsid w:val="0065108E"/>
    <w:rsid w:val="006514BB"/>
    <w:rsid w:val="00651862"/>
    <w:rsid w:val="0065296E"/>
    <w:rsid w:val="00652BF2"/>
    <w:rsid w:val="00652F72"/>
    <w:rsid w:val="00653A31"/>
    <w:rsid w:val="0065473F"/>
    <w:rsid w:val="00655099"/>
    <w:rsid w:val="00655A66"/>
    <w:rsid w:val="00655F04"/>
    <w:rsid w:val="006577BB"/>
    <w:rsid w:val="00657FE8"/>
    <w:rsid w:val="00661E74"/>
    <w:rsid w:val="00662C29"/>
    <w:rsid w:val="00662DF6"/>
    <w:rsid w:val="006631E5"/>
    <w:rsid w:val="00663F5D"/>
    <w:rsid w:val="0066428D"/>
    <w:rsid w:val="006649DF"/>
    <w:rsid w:val="00664D67"/>
    <w:rsid w:val="00665296"/>
    <w:rsid w:val="006657BA"/>
    <w:rsid w:val="0066647B"/>
    <w:rsid w:val="00666766"/>
    <w:rsid w:val="00666C20"/>
    <w:rsid w:val="00666E2D"/>
    <w:rsid w:val="006673BE"/>
    <w:rsid w:val="00667C30"/>
    <w:rsid w:val="00667EA5"/>
    <w:rsid w:val="0067021A"/>
    <w:rsid w:val="006713EF"/>
    <w:rsid w:val="00671868"/>
    <w:rsid w:val="00672DE9"/>
    <w:rsid w:val="00672F63"/>
    <w:rsid w:val="006734C2"/>
    <w:rsid w:val="00673936"/>
    <w:rsid w:val="00674235"/>
    <w:rsid w:val="006746C8"/>
    <w:rsid w:val="006765EF"/>
    <w:rsid w:val="006772E0"/>
    <w:rsid w:val="00680067"/>
    <w:rsid w:val="00680075"/>
    <w:rsid w:val="0068055A"/>
    <w:rsid w:val="006805D0"/>
    <w:rsid w:val="0068062E"/>
    <w:rsid w:val="0068068A"/>
    <w:rsid w:val="00680CB8"/>
    <w:rsid w:val="0068197F"/>
    <w:rsid w:val="00681BE2"/>
    <w:rsid w:val="00682ACB"/>
    <w:rsid w:val="00682F26"/>
    <w:rsid w:val="00684DC5"/>
    <w:rsid w:val="006855A0"/>
    <w:rsid w:val="006855F0"/>
    <w:rsid w:val="00685D5F"/>
    <w:rsid w:val="00686213"/>
    <w:rsid w:val="00686B9F"/>
    <w:rsid w:val="00687ACA"/>
    <w:rsid w:val="0069084A"/>
    <w:rsid w:val="00690F57"/>
    <w:rsid w:val="00692D16"/>
    <w:rsid w:val="006937FE"/>
    <w:rsid w:val="00693831"/>
    <w:rsid w:val="00693A79"/>
    <w:rsid w:val="00694B38"/>
    <w:rsid w:val="00696C31"/>
    <w:rsid w:val="00697BD5"/>
    <w:rsid w:val="00697D3B"/>
    <w:rsid w:val="00697EF1"/>
    <w:rsid w:val="006A10CF"/>
    <w:rsid w:val="006A118B"/>
    <w:rsid w:val="006A11F1"/>
    <w:rsid w:val="006A1654"/>
    <w:rsid w:val="006A1DED"/>
    <w:rsid w:val="006A2515"/>
    <w:rsid w:val="006A2788"/>
    <w:rsid w:val="006A2963"/>
    <w:rsid w:val="006A3E0C"/>
    <w:rsid w:val="006A4038"/>
    <w:rsid w:val="006A41F5"/>
    <w:rsid w:val="006A4EE0"/>
    <w:rsid w:val="006A5D1C"/>
    <w:rsid w:val="006A6F2A"/>
    <w:rsid w:val="006A71DF"/>
    <w:rsid w:val="006B0A0E"/>
    <w:rsid w:val="006B1A6E"/>
    <w:rsid w:val="006B1B41"/>
    <w:rsid w:val="006B29B6"/>
    <w:rsid w:val="006B30E0"/>
    <w:rsid w:val="006B3227"/>
    <w:rsid w:val="006B39FC"/>
    <w:rsid w:val="006B4263"/>
    <w:rsid w:val="006B449F"/>
    <w:rsid w:val="006B52D0"/>
    <w:rsid w:val="006B5410"/>
    <w:rsid w:val="006B6397"/>
    <w:rsid w:val="006B6EA8"/>
    <w:rsid w:val="006B79D7"/>
    <w:rsid w:val="006C0091"/>
    <w:rsid w:val="006C16D4"/>
    <w:rsid w:val="006C1CC4"/>
    <w:rsid w:val="006C22ED"/>
    <w:rsid w:val="006C3449"/>
    <w:rsid w:val="006C5CAE"/>
    <w:rsid w:val="006C632C"/>
    <w:rsid w:val="006C63AA"/>
    <w:rsid w:val="006C71BA"/>
    <w:rsid w:val="006C7AD0"/>
    <w:rsid w:val="006D0058"/>
    <w:rsid w:val="006D01A1"/>
    <w:rsid w:val="006D0310"/>
    <w:rsid w:val="006D066D"/>
    <w:rsid w:val="006D1719"/>
    <w:rsid w:val="006D1E9A"/>
    <w:rsid w:val="006D1EBA"/>
    <w:rsid w:val="006D4698"/>
    <w:rsid w:val="006D4802"/>
    <w:rsid w:val="006D49E1"/>
    <w:rsid w:val="006D52C4"/>
    <w:rsid w:val="006D56FE"/>
    <w:rsid w:val="006D68E0"/>
    <w:rsid w:val="006D71E2"/>
    <w:rsid w:val="006D73A4"/>
    <w:rsid w:val="006D7F45"/>
    <w:rsid w:val="006E019E"/>
    <w:rsid w:val="006E1043"/>
    <w:rsid w:val="006E1EAD"/>
    <w:rsid w:val="006E2980"/>
    <w:rsid w:val="006E30DA"/>
    <w:rsid w:val="006E3453"/>
    <w:rsid w:val="006E4676"/>
    <w:rsid w:val="006E474C"/>
    <w:rsid w:val="006E4766"/>
    <w:rsid w:val="006E5950"/>
    <w:rsid w:val="006E5B79"/>
    <w:rsid w:val="006E6080"/>
    <w:rsid w:val="006E7025"/>
    <w:rsid w:val="006E739B"/>
    <w:rsid w:val="006E7497"/>
    <w:rsid w:val="006E7FAF"/>
    <w:rsid w:val="006F00C6"/>
    <w:rsid w:val="006F0C30"/>
    <w:rsid w:val="006F1810"/>
    <w:rsid w:val="006F21B6"/>
    <w:rsid w:val="006F2585"/>
    <w:rsid w:val="006F2D86"/>
    <w:rsid w:val="006F5634"/>
    <w:rsid w:val="006F57D3"/>
    <w:rsid w:val="006F65E2"/>
    <w:rsid w:val="006F7642"/>
    <w:rsid w:val="006F7A36"/>
    <w:rsid w:val="0070039C"/>
    <w:rsid w:val="00701161"/>
    <w:rsid w:val="007019A3"/>
    <w:rsid w:val="00703220"/>
    <w:rsid w:val="00703C89"/>
    <w:rsid w:val="007063A7"/>
    <w:rsid w:val="00706466"/>
    <w:rsid w:val="007064B5"/>
    <w:rsid w:val="0070705D"/>
    <w:rsid w:val="007108D3"/>
    <w:rsid w:val="00711510"/>
    <w:rsid w:val="007123B9"/>
    <w:rsid w:val="007126C0"/>
    <w:rsid w:val="007129FB"/>
    <w:rsid w:val="00712D82"/>
    <w:rsid w:val="0071437D"/>
    <w:rsid w:val="007145ED"/>
    <w:rsid w:val="0071494F"/>
    <w:rsid w:val="00714C87"/>
    <w:rsid w:val="007160C1"/>
    <w:rsid w:val="00716769"/>
    <w:rsid w:val="007171BD"/>
    <w:rsid w:val="00720176"/>
    <w:rsid w:val="0072037E"/>
    <w:rsid w:val="007211C5"/>
    <w:rsid w:val="00721D81"/>
    <w:rsid w:val="00722329"/>
    <w:rsid w:val="00723BB1"/>
    <w:rsid w:val="00725A51"/>
    <w:rsid w:val="00725E7B"/>
    <w:rsid w:val="00726571"/>
    <w:rsid w:val="00726EAA"/>
    <w:rsid w:val="007274B1"/>
    <w:rsid w:val="00727536"/>
    <w:rsid w:val="007275BC"/>
    <w:rsid w:val="007301DD"/>
    <w:rsid w:val="00732064"/>
    <w:rsid w:val="0073207D"/>
    <w:rsid w:val="0073271B"/>
    <w:rsid w:val="0073289A"/>
    <w:rsid w:val="00732F39"/>
    <w:rsid w:val="007330BB"/>
    <w:rsid w:val="007332D7"/>
    <w:rsid w:val="00733399"/>
    <w:rsid w:val="00733DEA"/>
    <w:rsid w:val="0073441F"/>
    <w:rsid w:val="00734C3F"/>
    <w:rsid w:val="00735E51"/>
    <w:rsid w:val="007368D3"/>
    <w:rsid w:val="00736B0F"/>
    <w:rsid w:val="0073788D"/>
    <w:rsid w:val="00740686"/>
    <w:rsid w:val="00740BB2"/>
    <w:rsid w:val="007411E6"/>
    <w:rsid w:val="00741A76"/>
    <w:rsid w:val="00741A7C"/>
    <w:rsid w:val="00741AAF"/>
    <w:rsid w:val="00741FF3"/>
    <w:rsid w:val="007428B6"/>
    <w:rsid w:val="00743111"/>
    <w:rsid w:val="00743823"/>
    <w:rsid w:val="007442E1"/>
    <w:rsid w:val="00744A6C"/>
    <w:rsid w:val="007457A8"/>
    <w:rsid w:val="00745A63"/>
    <w:rsid w:val="00745C4F"/>
    <w:rsid w:val="00746F41"/>
    <w:rsid w:val="007473E1"/>
    <w:rsid w:val="007476BF"/>
    <w:rsid w:val="00747821"/>
    <w:rsid w:val="00747E88"/>
    <w:rsid w:val="00750329"/>
    <w:rsid w:val="0075079B"/>
    <w:rsid w:val="00751A30"/>
    <w:rsid w:val="00752B21"/>
    <w:rsid w:val="00752B43"/>
    <w:rsid w:val="00753469"/>
    <w:rsid w:val="00754533"/>
    <w:rsid w:val="00754720"/>
    <w:rsid w:val="00754EF9"/>
    <w:rsid w:val="00755886"/>
    <w:rsid w:val="007561EB"/>
    <w:rsid w:val="00757707"/>
    <w:rsid w:val="007614F5"/>
    <w:rsid w:val="00761B16"/>
    <w:rsid w:val="007622F5"/>
    <w:rsid w:val="007636C0"/>
    <w:rsid w:val="00763E6F"/>
    <w:rsid w:val="0076414F"/>
    <w:rsid w:val="007647A5"/>
    <w:rsid w:val="00764FD0"/>
    <w:rsid w:val="007654FC"/>
    <w:rsid w:val="0076629A"/>
    <w:rsid w:val="00766335"/>
    <w:rsid w:val="00766F85"/>
    <w:rsid w:val="007671D1"/>
    <w:rsid w:val="0076750B"/>
    <w:rsid w:val="00767611"/>
    <w:rsid w:val="00767AEE"/>
    <w:rsid w:val="00767E8F"/>
    <w:rsid w:val="00770050"/>
    <w:rsid w:val="00772275"/>
    <w:rsid w:val="007738B2"/>
    <w:rsid w:val="007745DA"/>
    <w:rsid w:val="00775EC6"/>
    <w:rsid w:val="007772F3"/>
    <w:rsid w:val="00777AB5"/>
    <w:rsid w:val="00777DFB"/>
    <w:rsid w:val="00780854"/>
    <w:rsid w:val="00780E79"/>
    <w:rsid w:val="00780F9B"/>
    <w:rsid w:val="00781ED5"/>
    <w:rsid w:val="00782353"/>
    <w:rsid w:val="007823F1"/>
    <w:rsid w:val="007831A7"/>
    <w:rsid w:val="00783746"/>
    <w:rsid w:val="00783E34"/>
    <w:rsid w:val="00785C6E"/>
    <w:rsid w:val="007878DB"/>
    <w:rsid w:val="007879C5"/>
    <w:rsid w:val="00787ECB"/>
    <w:rsid w:val="0079070F"/>
    <w:rsid w:val="0079077E"/>
    <w:rsid w:val="0079084C"/>
    <w:rsid w:val="00790D2B"/>
    <w:rsid w:val="00790EC9"/>
    <w:rsid w:val="00790EF7"/>
    <w:rsid w:val="007918AE"/>
    <w:rsid w:val="00794610"/>
    <w:rsid w:val="007946FE"/>
    <w:rsid w:val="007947D2"/>
    <w:rsid w:val="00795427"/>
    <w:rsid w:val="00795500"/>
    <w:rsid w:val="0079567F"/>
    <w:rsid w:val="00795CD5"/>
    <w:rsid w:val="00796234"/>
    <w:rsid w:val="0079639E"/>
    <w:rsid w:val="007967F1"/>
    <w:rsid w:val="0079693C"/>
    <w:rsid w:val="00796B0B"/>
    <w:rsid w:val="00796B27"/>
    <w:rsid w:val="00797795"/>
    <w:rsid w:val="0079780C"/>
    <w:rsid w:val="007A0E60"/>
    <w:rsid w:val="007A20B2"/>
    <w:rsid w:val="007A23D4"/>
    <w:rsid w:val="007A2595"/>
    <w:rsid w:val="007A35A7"/>
    <w:rsid w:val="007A36FD"/>
    <w:rsid w:val="007A3753"/>
    <w:rsid w:val="007A5531"/>
    <w:rsid w:val="007A7207"/>
    <w:rsid w:val="007B050D"/>
    <w:rsid w:val="007B0ADB"/>
    <w:rsid w:val="007B1B7D"/>
    <w:rsid w:val="007B1E1A"/>
    <w:rsid w:val="007B35F0"/>
    <w:rsid w:val="007B3AB4"/>
    <w:rsid w:val="007B41C8"/>
    <w:rsid w:val="007B5468"/>
    <w:rsid w:val="007B5AB2"/>
    <w:rsid w:val="007B5C46"/>
    <w:rsid w:val="007B6534"/>
    <w:rsid w:val="007B6F56"/>
    <w:rsid w:val="007B73FB"/>
    <w:rsid w:val="007B7629"/>
    <w:rsid w:val="007B7972"/>
    <w:rsid w:val="007C06F4"/>
    <w:rsid w:val="007C0F2B"/>
    <w:rsid w:val="007C1125"/>
    <w:rsid w:val="007C1CA4"/>
    <w:rsid w:val="007C21B4"/>
    <w:rsid w:val="007C321B"/>
    <w:rsid w:val="007C32E4"/>
    <w:rsid w:val="007C402A"/>
    <w:rsid w:val="007C5873"/>
    <w:rsid w:val="007C7269"/>
    <w:rsid w:val="007C73D2"/>
    <w:rsid w:val="007D1351"/>
    <w:rsid w:val="007D1683"/>
    <w:rsid w:val="007D27FE"/>
    <w:rsid w:val="007D2BAB"/>
    <w:rsid w:val="007D2BB0"/>
    <w:rsid w:val="007D3737"/>
    <w:rsid w:val="007D3AF4"/>
    <w:rsid w:val="007D3D1A"/>
    <w:rsid w:val="007D5146"/>
    <w:rsid w:val="007D6254"/>
    <w:rsid w:val="007D6518"/>
    <w:rsid w:val="007D7BB8"/>
    <w:rsid w:val="007E0B75"/>
    <w:rsid w:val="007E1AA5"/>
    <w:rsid w:val="007E1C9C"/>
    <w:rsid w:val="007E2D88"/>
    <w:rsid w:val="007E3321"/>
    <w:rsid w:val="007E36EE"/>
    <w:rsid w:val="007E375A"/>
    <w:rsid w:val="007E43B6"/>
    <w:rsid w:val="007E5865"/>
    <w:rsid w:val="007E5A93"/>
    <w:rsid w:val="007E5BB8"/>
    <w:rsid w:val="007E5F9B"/>
    <w:rsid w:val="007E63CC"/>
    <w:rsid w:val="007E74AB"/>
    <w:rsid w:val="007F13EA"/>
    <w:rsid w:val="007F1AF3"/>
    <w:rsid w:val="007F1C0D"/>
    <w:rsid w:val="007F358D"/>
    <w:rsid w:val="007F533E"/>
    <w:rsid w:val="007F70CF"/>
    <w:rsid w:val="007F7271"/>
    <w:rsid w:val="007F766C"/>
    <w:rsid w:val="007F7F92"/>
    <w:rsid w:val="00800084"/>
    <w:rsid w:val="00800FF3"/>
    <w:rsid w:val="008017BE"/>
    <w:rsid w:val="00802C32"/>
    <w:rsid w:val="00802E33"/>
    <w:rsid w:val="0080333B"/>
    <w:rsid w:val="00803A59"/>
    <w:rsid w:val="00804FEE"/>
    <w:rsid w:val="008069DF"/>
    <w:rsid w:val="00807B54"/>
    <w:rsid w:val="00810B31"/>
    <w:rsid w:val="0081129F"/>
    <w:rsid w:val="008117C4"/>
    <w:rsid w:val="0081209F"/>
    <w:rsid w:val="00813728"/>
    <w:rsid w:val="00813E10"/>
    <w:rsid w:val="0081449F"/>
    <w:rsid w:val="008149C5"/>
    <w:rsid w:val="00815550"/>
    <w:rsid w:val="0081777C"/>
    <w:rsid w:val="00820362"/>
    <w:rsid w:val="0082054C"/>
    <w:rsid w:val="00820C69"/>
    <w:rsid w:val="00821361"/>
    <w:rsid w:val="00821442"/>
    <w:rsid w:val="00821886"/>
    <w:rsid w:val="00821CA3"/>
    <w:rsid w:val="00821DAF"/>
    <w:rsid w:val="008226B4"/>
    <w:rsid w:val="00822B5D"/>
    <w:rsid w:val="00823502"/>
    <w:rsid w:val="00824E15"/>
    <w:rsid w:val="00825E19"/>
    <w:rsid w:val="008264E9"/>
    <w:rsid w:val="00826690"/>
    <w:rsid w:val="00826DE0"/>
    <w:rsid w:val="008301E9"/>
    <w:rsid w:val="0083040E"/>
    <w:rsid w:val="00831321"/>
    <w:rsid w:val="0083185B"/>
    <w:rsid w:val="00831C0B"/>
    <w:rsid w:val="008328D4"/>
    <w:rsid w:val="00832F8B"/>
    <w:rsid w:val="0083349E"/>
    <w:rsid w:val="00833A93"/>
    <w:rsid w:val="0083429A"/>
    <w:rsid w:val="0083462C"/>
    <w:rsid w:val="00834DB4"/>
    <w:rsid w:val="00835430"/>
    <w:rsid w:val="0083656A"/>
    <w:rsid w:val="008367D5"/>
    <w:rsid w:val="00836801"/>
    <w:rsid w:val="00836C4C"/>
    <w:rsid w:val="00836FEF"/>
    <w:rsid w:val="00837441"/>
    <w:rsid w:val="008406BA"/>
    <w:rsid w:val="00841727"/>
    <w:rsid w:val="00841E21"/>
    <w:rsid w:val="008422BE"/>
    <w:rsid w:val="0084236B"/>
    <w:rsid w:val="008427CC"/>
    <w:rsid w:val="00842FA6"/>
    <w:rsid w:val="008434E0"/>
    <w:rsid w:val="00843AF6"/>
    <w:rsid w:val="00844100"/>
    <w:rsid w:val="00844655"/>
    <w:rsid w:val="00845024"/>
    <w:rsid w:val="00845D91"/>
    <w:rsid w:val="00845F9C"/>
    <w:rsid w:val="008460D8"/>
    <w:rsid w:val="00846988"/>
    <w:rsid w:val="00847DDB"/>
    <w:rsid w:val="00850C0B"/>
    <w:rsid w:val="00852D7E"/>
    <w:rsid w:val="008533AD"/>
    <w:rsid w:val="008536AD"/>
    <w:rsid w:val="00853760"/>
    <w:rsid w:val="00853878"/>
    <w:rsid w:val="008562D3"/>
    <w:rsid w:val="00856613"/>
    <w:rsid w:val="00857352"/>
    <w:rsid w:val="0085742B"/>
    <w:rsid w:val="0085794A"/>
    <w:rsid w:val="00857D48"/>
    <w:rsid w:val="00863C31"/>
    <w:rsid w:val="00863F61"/>
    <w:rsid w:val="0086431D"/>
    <w:rsid w:val="0086483B"/>
    <w:rsid w:val="00864EA9"/>
    <w:rsid w:val="00864F9A"/>
    <w:rsid w:val="00865CDC"/>
    <w:rsid w:val="00865EE3"/>
    <w:rsid w:val="00866923"/>
    <w:rsid w:val="00867BF1"/>
    <w:rsid w:val="00870E8A"/>
    <w:rsid w:val="008718FF"/>
    <w:rsid w:val="0087309F"/>
    <w:rsid w:val="008733FE"/>
    <w:rsid w:val="0087454E"/>
    <w:rsid w:val="00875E67"/>
    <w:rsid w:val="008764AE"/>
    <w:rsid w:val="00876771"/>
    <w:rsid w:val="00876E3A"/>
    <w:rsid w:val="00877B78"/>
    <w:rsid w:val="00877E2C"/>
    <w:rsid w:val="00877E3B"/>
    <w:rsid w:val="00880C07"/>
    <w:rsid w:val="00882191"/>
    <w:rsid w:val="008821E9"/>
    <w:rsid w:val="00882AC2"/>
    <w:rsid w:val="00883C85"/>
    <w:rsid w:val="008848F5"/>
    <w:rsid w:val="008850D0"/>
    <w:rsid w:val="0088552D"/>
    <w:rsid w:val="00885798"/>
    <w:rsid w:val="00886B32"/>
    <w:rsid w:val="00890972"/>
    <w:rsid w:val="00890FE0"/>
    <w:rsid w:val="008910B5"/>
    <w:rsid w:val="0089113F"/>
    <w:rsid w:val="008911B5"/>
    <w:rsid w:val="00892CCD"/>
    <w:rsid w:val="00893064"/>
    <w:rsid w:val="00893528"/>
    <w:rsid w:val="00893BC2"/>
    <w:rsid w:val="008946B3"/>
    <w:rsid w:val="00894870"/>
    <w:rsid w:val="008954B5"/>
    <w:rsid w:val="008956C4"/>
    <w:rsid w:val="008956DD"/>
    <w:rsid w:val="0089584F"/>
    <w:rsid w:val="00895C26"/>
    <w:rsid w:val="00896071"/>
    <w:rsid w:val="008961E1"/>
    <w:rsid w:val="00896733"/>
    <w:rsid w:val="00896AF1"/>
    <w:rsid w:val="00896AFD"/>
    <w:rsid w:val="00896C4F"/>
    <w:rsid w:val="00896E53"/>
    <w:rsid w:val="00897F39"/>
    <w:rsid w:val="008A0DBE"/>
    <w:rsid w:val="008A114D"/>
    <w:rsid w:val="008A2674"/>
    <w:rsid w:val="008A29F6"/>
    <w:rsid w:val="008A2A1F"/>
    <w:rsid w:val="008A2FAD"/>
    <w:rsid w:val="008A30DD"/>
    <w:rsid w:val="008A423B"/>
    <w:rsid w:val="008A4489"/>
    <w:rsid w:val="008A5D87"/>
    <w:rsid w:val="008A6837"/>
    <w:rsid w:val="008A7284"/>
    <w:rsid w:val="008B066D"/>
    <w:rsid w:val="008B098C"/>
    <w:rsid w:val="008B0DD0"/>
    <w:rsid w:val="008B1968"/>
    <w:rsid w:val="008B1A73"/>
    <w:rsid w:val="008B219A"/>
    <w:rsid w:val="008B3B02"/>
    <w:rsid w:val="008B4130"/>
    <w:rsid w:val="008B4663"/>
    <w:rsid w:val="008B595F"/>
    <w:rsid w:val="008B6176"/>
    <w:rsid w:val="008B72E8"/>
    <w:rsid w:val="008B78E4"/>
    <w:rsid w:val="008B7DE6"/>
    <w:rsid w:val="008C00EC"/>
    <w:rsid w:val="008C0109"/>
    <w:rsid w:val="008C08C7"/>
    <w:rsid w:val="008C09A6"/>
    <w:rsid w:val="008C109E"/>
    <w:rsid w:val="008C1CB5"/>
    <w:rsid w:val="008C477D"/>
    <w:rsid w:val="008C4FD5"/>
    <w:rsid w:val="008C5A59"/>
    <w:rsid w:val="008C65FE"/>
    <w:rsid w:val="008D09DF"/>
    <w:rsid w:val="008D0D89"/>
    <w:rsid w:val="008D0E0C"/>
    <w:rsid w:val="008D1528"/>
    <w:rsid w:val="008D157C"/>
    <w:rsid w:val="008D1F65"/>
    <w:rsid w:val="008D2A7A"/>
    <w:rsid w:val="008D2B8F"/>
    <w:rsid w:val="008D39A7"/>
    <w:rsid w:val="008D3F2C"/>
    <w:rsid w:val="008D4354"/>
    <w:rsid w:val="008D5A41"/>
    <w:rsid w:val="008D5D50"/>
    <w:rsid w:val="008D618B"/>
    <w:rsid w:val="008D67B9"/>
    <w:rsid w:val="008D75C6"/>
    <w:rsid w:val="008E0082"/>
    <w:rsid w:val="008E0890"/>
    <w:rsid w:val="008E11DB"/>
    <w:rsid w:val="008E13C6"/>
    <w:rsid w:val="008E21C2"/>
    <w:rsid w:val="008E21DD"/>
    <w:rsid w:val="008E2AAD"/>
    <w:rsid w:val="008E2BEB"/>
    <w:rsid w:val="008E392E"/>
    <w:rsid w:val="008E51A5"/>
    <w:rsid w:val="008E5D34"/>
    <w:rsid w:val="008E78EF"/>
    <w:rsid w:val="008F0145"/>
    <w:rsid w:val="008F0D2F"/>
    <w:rsid w:val="008F1956"/>
    <w:rsid w:val="008F3EAA"/>
    <w:rsid w:val="008F64AA"/>
    <w:rsid w:val="008F6DB2"/>
    <w:rsid w:val="008F75D6"/>
    <w:rsid w:val="008F7E88"/>
    <w:rsid w:val="0090059F"/>
    <w:rsid w:val="009025B2"/>
    <w:rsid w:val="009036A2"/>
    <w:rsid w:val="009044B6"/>
    <w:rsid w:val="00905C08"/>
    <w:rsid w:val="0090783B"/>
    <w:rsid w:val="00907C42"/>
    <w:rsid w:val="009103BA"/>
    <w:rsid w:val="009121CE"/>
    <w:rsid w:val="009129FA"/>
    <w:rsid w:val="00913C7D"/>
    <w:rsid w:val="00914009"/>
    <w:rsid w:val="0091453C"/>
    <w:rsid w:val="00915DAB"/>
    <w:rsid w:val="009163BB"/>
    <w:rsid w:val="00916463"/>
    <w:rsid w:val="00916B25"/>
    <w:rsid w:val="00916B2B"/>
    <w:rsid w:val="00916E0C"/>
    <w:rsid w:val="00917C2F"/>
    <w:rsid w:val="009208A7"/>
    <w:rsid w:val="00921246"/>
    <w:rsid w:val="00922711"/>
    <w:rsid w:val="00922A16"/>
    <w:rsid w:val="00923370"/>
    <w:rsid w:val="0092402A"/>
    <w:rsid w:val="00924765"/>
    <w:rsid w:val="00924774"/>
    <w:rsid w:val="00924F13"/>
    <w:rsid w:val="0092502F"/>
    <w:rsid w:val="00925F53"/>
    <w:rsid w:val="00926153"/>
    <w:rsid w:val="00926461"/>
    <w:rsid w:val="00927D60"/>
    <w:rsid w:val="0093013E"/>
    <w:rsid w:val="00930366"/>
    <w:rsid w:val="00930ABB"/>
    <w:rsid w:val="009318AF"/>
    <w:rsid w:val="00933932"/>
    <w:rsid w:val="009339D5"/>
    <w:rsid w:val="00933F2B"/>
    <w:rsid w:val="0093452A"/>
    <w:rsid w:val="00935D77"/>
    <w:rsid w:val="00936400"/>
    <w:rsid w:val="0093682D"/>
    <w:rsid w:val="00937E76"/>
    <w:rsid w:val="009414CF"/>
    <w:rsid w:val="009417F0"/>
    <w:rsid w:val="009428C9"/>
    <w:rsid w:val="009430E7"/>
    <w:rsid w:val="0094323C"/>
    <w:rsid w:val="009455CF"/>
    <w:rsid w:val="00946CBA"/>
    <w:rsid w:val="00947960"/>
    <w:rsid w:val="00947A1D"/>
    <w:rsid w:val="00947B5C"/>
    <w:rsid w:val="00950610"/>
    <w:rsid w:val="00950616"/>
    <w:rsid w:val="00950D0D"/>
    <w:rsid w:val="00951D31"/>
    <w:rsid w:val="00951E33"/>
    <w:rsid w:val="009535BB"/>
    <w:rsid w:val="009556DF"/>
    <w:rsid w:val="00955D38"/>
    <w:rsid w:val="00955D80"/>
    <w:rsid w:val="00956A4E"/>
    <w:rsid w:val="00956FA7"/>
    <w:rsid w:val="00957439"/>
    <w:rsid w:val="009579A9"/>
    <w:rsid w:val="00960728"/>
    <w:rsid w:val="00961B10"/>
    <w:rsid w:val="00962AF1"/>
    <w:rsid w:val="0096330C"/>
    <w:rsid w:val="00963E3C"/>
    <w:rsid w:val="00964B6F"/>
    <w:rsid w:val="00964E93"/>
    <w:rsid w:val="0096580A"/>
    <w:rsid w:val="00965FB1"/>
    <w:rsid w:val="0096722A"/>
    <w:rsid w:val="00967305"/>
    <w:rsid w:val="00967912"/>
    <w:rsid w:val="0097119F"/>
    <w:rsid w:val="00971CB2"/>
    <w:rsid w:val="009721D4"/>
    <w:rsid w:val="0097320C"/>
    <w:rsid w:val="00973E78"/>
    <w:rsid w:val="00976DB5"/>
    <w:rsid w:val="00977461"/>
    <w:rsid w:val="009779AD"/>
    <w:rsid w:val="00980545"/>
    <w:rsid w:val="00980635"/>
    <w:rsid w:val="0098095D"/>
    <w:rsid w:val="009810EB"/>
    <w:rsid w:val="00981563"/>
    <w:rsid w:val="009827AC"/>
    <w:rsid w:val="00982CA2"/>
    <w:rsid w:val="0098531D"/>
    <w:rsid w:val="00985563"/>
    <w:rsid w:val="009855B7"/>
    <w:rsid w:val="009867EC"/>
    <w:rsid w:val="00986849"/>
    <w:rsid w:val="00990C99"/>
    <w:rsid w:val="0099127A"/>
    <w:rsid w:val="009924F7"/>
    <w:rsid w:val="009929F1"/>
    <w:rsid w:val="00993BBE"/>
    <w:rsid w:val="00995E25"/>
    <w:rsid w:val="0099655B"/>
    <w:rsid w:val="009972CC"/>
    <w:rsid w:val="009979A2"/>
    <w:rsid w:val="009A023B"/>
    <w:rsid w:val="009A0897"/>
    <w:rsid w:val="009A094D"/>
    <w:rsid w:val="009A0B30"/>
    <w:rsid w:val="009A0EF5"/>
    <w:rsid w:val="009A1C2E"/>
    <w:rsid w:val="009A2D0D"/>
    <w:rsid w:val="009A2D6B"/>
    <w:rsid w:val="009A2E60"/>
    <w:rsid w:val="009A3339"/>
    <w:rsid w:val="009A3D31"/>
    <w:rsid w:val="009A43A9"/>
    <w:rsid w:val="009A4AA5"/>
    <w:rsid w:val="009A4FC9"/>
    <w:rsid w:val="009A5215"/>
    <w:rsid w:val="009A58B3"/>
    <w:rsid w:val="009A5FC6"/>
    <w:rsid w:val="009A7870"/>
    <w:rsid w:val="009A7C7A"/>
    <w:rsid w:val="009A7EA8"/>
    <w:rsid w:val="009B0459"/>
    <w:rsid w:val="009B0DD5"/>
    <w:rsid w:val="009B1424"/>
    <w:rsid w:val="009B1975"/>
    <w:rsid w:val="009B1C62"/>
    <w:rsid w:val="009B23A8"/>
    <w:rsid w:val="009B2E89"/>
    <w:rsid w:val="009B5740"/>
    <w:rsid w:val="009B63D3"/>
    <w:rsid w:val="009B6824"/>
    <w:rsid w:val="009B70FC"/>
    <w:rsid w:val="009B7F70"/>
    <w:rsid w:val="009C0B6E"/>
    <w:rsid w:val="009C0E7B"/>
    <w:rsid w:val="009C15C9"/>
    <w:rsid w:val="009C1ADE"/>
    <w:rsid w:val="009C2721"/>
    <w:rsid w:val="009C2ADB"/>
    <w:rsid w:val="009C327E"/>
    <w:rsid w:val="009C3C71"/>
    <w:rsid w:val="009C3D7F"/>
    <w:rsid w:val="009C3D8B"/>
    <w:rsid w:val="009C3DD0"/>
    <w:rsid w:val="009C486C"/>
    <w:rsid w:val="009C4BB0"/>
    <w:rsid w:val="009C58DA"/>
    <w:rsid w:val="009C5A15"/>
    <w:rsid w:val="009C5BDF"/>
    <w:rsid w:val="009C5E73"/>
    <w:rsid w:val="009C5F40"/>
    <w:rsid w:val="009C64DF"/>
    <w:rsid w:val="009C7D1E"/>
    <w:rsid w:val="009D11E9"/>
    <w:rsid w:val="009D1233"/>
    <w:rsid w:val="009D1465"/>
    <w:rsid w:val="009D31B2"/>
    <w:rsid w:val="009D31F1"/>
    <w:rsid w:val="009D38F7"/>
    <w:rsid w:val="009D3F9C"/>
    <w:rsid w:val="009D5991"/>
    <w:rsid w:val="009D66C1"/>
    <w:rsid w:val="009D697D"/>
    <w:rsid w:val="009D72E5"/>
    <w:rsid w:val="009D74FE"/>
    <w:rsid w:val="009E09B8"/>
    <w:rsid w:val="009E0AD7"/>
    <w:rsid w:val="009E2A2F"/>
    <w:rsid w:val="009E530B"/>
    <w:rsid w:val="009E7998"/>
    <w:rsid w:val="009E7CC0"/>
    <w:rsid w:val="009E7E31"/>
    <w:rsid w:val="009F01DF"/>
    <w:rsid w:val="009F0421"/>
    <w:rsid w:val="009F1375"/>
    <w:rsid w:val="009F165E"/>
    <w:rsid w:val="009F1810"/>
    <w:rsid w:val="009F1B83"/>
    <w:rsid w:val="009F6F32"/>
    <w:rsid w:val="009F7632"/>
    <w:rsid w:val="00A00ECB"/>
    <w:rsid w:val="00A01F44"/>
    <w:rsid w:val="00A04C4F"/>
    <w:rsid w:val="00A04C55"/>
    <w:rsid w:val="00A04E50"/>
    <w:rsid w:val="00A0511F"/>
    <w:rsid w:val="00A0528E"/>
    <w:rsid w:val="00A0732E"/>
    <w:rsid w:val="00A07466"/>
    <w:rsid w:val="00A118E6"/>
    <w:rsid w:val="00A1197A"/>
    <w:rsid w:val="00A133AE"/>
    <w:rsid w:val="00A1347D"/>
    <w:rsid w:val="00A1366A"/>
    <w:rsid w:val="00A13D09"/>
    <w:rsid w:val="00A14682"/>
    <w:rsid w:val="00A1477F"/>
    <w:rsid w:val="00A14EA1"/>
    <w:rsid w:val="00A16121"/>
    <w:rsid w:val="00A20980"/>
    <w:rsid w:val="00A20AD2"/>
    <w:rsid w:val="00A20AF7"/>
    <w:rsid w:val="00A20EAA"/>
    <w:rsid w:val="00A215A9"/>
    <w:rsid w:val="00A217A4"/>
    <w:rsid w:val="00A221C0"/>
    <w:rsid w:val="00A22C97"/>
    <w:rsid w:val="00A23553"/>
    <w:rsid w:val="00A236E1"/>
    <w:rsid w:val="00A25206"/>
    <w:rsid w:val="00A2602F"/>
    <w:rsid w:val="00A263B6"/>
    <w:rsid w:val="00A263ED"/>
    <w:rsid w:val="00A26690"/>
    <w:rsid w:val="00A2697A"/>
    <w:rsid w:val="00A300E2"/>
    <w:rsid w:val="00A3015F"/>
    <w:rsid w:val="00A30BCB"/>
    <w:rsid w:val="00A33F1D"/>
    <w:rsid w:val="00A3487F"/>
    <w:rsid w:val="00A34D4B"/>
    <w:rsid w:val="00A3586F"/>
    <w:rsid w:val="00A36639"/>
    <w:rsid w:val="00A366CD"/>
    <w:rsid w:val="00A36CFC"/>
    <w:rsid w:val="00A3705E"/>
    <w:rsid w:val="00A3744C"/>
    <w:rsid w:val="00A4037F"/>
    <w:rsid w:val="00A40BCD"/>
    <w:rsid w:val="00A4122F"/>
    <w:rsid w:val="00A42705"/>
    <w:rsid w:val="00A42C68"/>
    <w:rsid w:val="00A42EA9"/>
    <w:rsid w:val="00A438E8"/>
    <w:rsid w:val="00A43B01"/>
    <w:rsid w:val="00A44A38"/>
    <w:rsid w:val="00A44C00"/>
    <w:rsid w:val="00A44D74"/>
    <w:rsid w:val="00A45A20"/>
    <w:rsid w:val="00A46444"/>
    <w:rsid w:val="00A46EDB"/>
    <w:rsid w:val="00A476F6"/>
    <w:rsid w:val="00A478D9"/>
    <w:rsid w:val="00A47903"/>
    <w:rsid w:val="00A47AE8"/>
    <w:rsid w:val="00A527F7"/>
    <w:rsid w:val="00A529BE"/>
    <w:rsid w:val="00A52D88"/>
    <w:rsid w:val="00A53B44"/>
    <w:rsid w:val="00A540FB"/>
    <w:rsid w:val="00A543E6"/>
    <w:rsid w:val="00A54F2B"/>
    <w:rsid w:val="00A54F92"/>
    <w:rsid w:val="00A5517D"/>
    <w:rsid w:val="00A56296"/>
    <w:rsid w:val="00A56FE4"/>
    <w:rsid w:val="00A577C0"/>
    <w:rsid w:val="00A57A0F"/>
    <w:rsid w:val="00A57C2A"/>
    <w:rsid w:val="00A57C40"/>
    <w:rsid w:val="00A57D06"/>
    <w:rsid w:val="00A57EC7"/>
    <w:rsid w:val="00A6021C"/>
    <w:rsid w:val="00A606FB"/>
    <w:rsid w:val="00A60C39"/>
    <w:rsid w:val="00A61383"/>
    <w:rsid w:val="00A61A95"/>
    <w:rsid w:val="00A61E5B"/>
    <w:rsid w:val="00A61F15"/>
    <w:rsid w:val="00A624E1"/>
    <w:rsid w:val="00A6298B"/>
    <w:rsid w:val="00A6360B"/>
    <w:rsid w:val="00A63E3D"/>
    <w:rsid w:val="00A64AE7"/>
    <w:rsid w:val="00A64F31"/>
    <w:rsid w:val="00A65901"/>
    <w:rsid w:val="00A65FBC"/>
    <w:rsid w:val="00A661BD"/>
    <w:rsid w:val="00A66F3B"/>
    <w:rsid w:val="00A6710B"/>
    <w:rsid w:val="00A67367"/>
    <w:rsid w:val="00A675C9"/>
    <w:rsid w:val="00A67DA4"/>
    <w:rsid w:val="00A70A48"/>
    <w:rsid w:val="00A71032"/>
    <w:rsid w:val="00A72469"/>
    <w:rsid w:val="00A7290E"/>
    <w:rsid w:val="00A7384C"/>
    <w:rsid w:val="00A75079"/>
    <w:rsid w:val="00A75A44"/>
    <w:rsid w:val="00A75C85"/>
    <w:rsid w:val="00A76BE9"/>
    <w:rsid w:val="00A773A7"/>
    <w:rsid w:val="00A777C9"/>
    <w:rsid w:val="00A77EE6"/>
    <w:rsid w:val="00A80DAA"/>
    <w:rsid w:val="00A81608"/>
    <w:rsid w:val="00A827A9"/>
    <w:rsid w:val="00A82A5D"/>
    <w:rsid w:val="00A843A5"/>
    <w:rsid w:val="00A84709"/>
    <w:rsid w:val="00A86119"/>
    <w:rsid w:val="00A869AD"/>
    <w:rsid w:val="00A921B6"/>
    <w:rsid w:val="00A92CA0"/>
    <w:rsid w:val="00A9302A"/>
    <w:rsid w:val="00A9315C"/>
    <w:rsid w:val="00A934EF"/>
    <w:rsid w:val="00A93781"/>
    <w:rsid w:val="00A95302"/>
    <w:rsid w:val="00A95D3A"/>
    <w:rsid w:val="00A95EDA"/>
    <w:rsid w:val="00A96571"/>
    <w:rsid w:val="00A969DD"/>
    <w:rsid w:val="00A96A24"/>
    <w:rsid w:val="00A96B4C"/>
    <w:rsid w:val="00A96DC5"/>
    <w:rsid w:val="00A96F87"/>
    <w:rsid w:val="00AA03A7"/>
    <w:rsid w:val="00AA1F90"/>
    <w:rsid w:val="00AA2CC9"/>
    <w:rsid w:val="00AA30D8"/>
    <w:rsid w:val="00AA32F7"/>
    <w:rsid w:val="00AA3378"/>
    <w:rsid w:val="00AA3649"/>
    <w:rsid w:val="00AA3CE5"/>
    <w:rsid w:val="00AA3D16"/>
    <w:rsid w:val="00AA4074"/>
    <w:rsid w:val="00AA4514"/>
    <w:rsid w:val="00AA513E"/>
    <w:rsid w:val="00AA5267"/>
    <w:rsid w:val="00AA52A2"/>
    <w:rsid w:val="00AA674D"/>
    <w:rsid w:val="00AA7D91"/>
    <w:rsid w:val="00AB0617"/>
    <w:rsid w:val="00AB0F33"/>
    <w:rsid w:val="00AB16D1"/>
    <w:rsid w:val="00AB287C"/>
    <w:rsid w:val="00AB39C6"/>
    <w:rsid w:val="00AB3CC9"/>
    <w:rsid w:val="00AB4277"/>
    <w:rsid w:val="00AB562F"/>
    <w:rsid w:val="00AB60ED"/>
    <w:rsid w:val="00AB645C"/>
    <w:rsid w:val="00AB64FD"/>
    <w:rsid w:val="00AB71D2"/>
    <w:rsid w:val="00AB7F9C"/>
    <w:rsid w:val="00AC0336"/>
    <w:rsid w:val="00AC0752"/>
    <w:rsid w:val="00AC118F"/>
    <w:rsid w:val="00AC140D"/>
    <w:rsid w:val="00AC1669"/>
    <w:rsid w:val="00AC19D5"/>
    <w:rsid w:val="00AC2F13"/>
    <w:rsid w:val="00AC3368"/>
    <w:rsid w:val="00AC39DD"/>
    <w:rsid w:val="00AC5482"/>
    <w:rsid w:val="00AC5C5A"/>
    <w:rsid w:val="00AC5D36"/>
    <w:rsid w:val="00AC6A77"/>
    <w:rsid w:val="00AC727A"/>
    <w:rsid w:val="00AC73B1"/>
    <w:rsid w:val="00AD16E2"/>
    <w:rsid w:val="00AD1B69"/>
    <w:rsid w:val="00AD1F2A"/>
    <w:rsid w:val="00AD217F"/>
    <w:rsid w:val="00AD236B"/>
    <w:rsid w:val="00AD260F"/>
    <w:rsid w:val="00AD2F15"/>
    <w:rsid w:val="00AD32A7"/>
    <w:rsid w:val="00AD4405"/>
    <w:rsid w:val="00AD5520"/>
    <w:rsid w:val="00AD61C8"/>
    <w:rsid w:val="00AD62FF"/>
    <w:rsid w:val="00AD656C"/>
    <w:rsid w:val="00AD6D3E"/>
    <w:rsid w:val="00AD6DB2"/>
    <w:rsid w:val="00AD6FFB"/>
    <w:rsid w:val="00AE0D61"/>
    <w:rsid w:val="00AE5475"/>
    <w:rsid w:val="00AE5541"/>
    <w:rsid w:val="00AE5DD4"/>
    <w:rsid w:val="00AE62E0"/>
    <w:rsid w:val="00AE67C7"/>
    <w:rsid w:val="00AE6999"/>
    <w:rsid w:val="00AE6A82"/>
    <w:rsid w:val="00AF0649"/>
    <w:rsid w:val="00AF0E93"/>
    <w:rsid w:val="00AF1DDA"/>
    <w:rsid w:val="00AF2068"/>
    <w:rsid w:val="00AF2783"/>
    <w:rsid w:val="00AF31D9"/>
    <w:rsid w:val="00AF3308"/>
    <w:rsid w:val="00AF579E"/>
    <w:rsid w:val="00AF5898"/>
    <w:rsid w:val="00AF5A46"/>
    <w:rsid w:val="00AF5E7E"/>
    <w:rsid w:val="00AF63A1"/>
    <w:rsid w:val="00AF747A"/>
    <w:rsid w:val="00AF7E62"/>
    <w:rsid w:val="00B02215"/>
    <w:rsid w:val="00B0229D"/>
    <w:rsid w:val="00B0230B"/>
    <w:rsid w:val="00B02F25"/>
    <w:rsid w:val="00B03CFF"/>
    <w:rsid w:val="00B046D3"/>
    <w:rsid w:val="00B05D84"/>
    <w:rsid w:val="00B06967"/>
    <w:rsid w:val="00B069B3"/>
    <w:rsid w:val="00B06A91"/>
    <w:rsid w:val="00B072A2"/>
    <w:rsid w:val="00B07874"/>
    <w:rsid w:val="00B07E1C"/>
    <w:rsid w:val="00B07E1F"/>
    <w:rsid w:val="00B07E71"/>
    <w:rsid w:val="00B10125"/>
    <w:rsid w:val="00B10815"/>
    <w:rsid w:val="00B10B57"/>
    <w:rsid w:val="00B11BA1"/>
    <w:rsid w:val="00B12FE6"/>
    <w:rsid w:val="00B135B8"/>
    <w:rsid w:val="00B139AC"/>
    <w:rsid w:val="00B13A8A"/>
    <w:rsid w:val="00B142B7"/>
    <w:rsid w:val="00B144BC"/>
    <w:rsid w:val="00B149FC"/>
    <w:rsid w:val="00B1514C"/>
    <w:rsid w:val="00B15D6B"/>
    <w:rsid w:val="00B1645B"/>
    <w:rsid w:val="00B17C55"/>
    <w:rsid w:val="00B20128"/>
    <w:rsid w:val="00B2052F"/>
    <w:rsid w:val="00B206D2"/>
    <w:rsid w:val="00B20B71"/>
    <w:rsid w:val="00B2143A"/>
    <w:rsid w:val="00B2207C"/>
    <w:rsid w:val="00B230A4"/>
    <w:rsid w:val="00B235F5"/>
    <w:rsid w:val="00B2372B"/>
    <w:rsid w:val="00B255A7"/>
    <w:rsid w:val="00B2605A"/>
    <w:rsid w:val="00B27292"/>
    <w:rsid w:val="00B30ADF"/>
    <w:rsid w:val="00B32268"/>
    <w:rsid w:val="00B33473"/>
    <w:rsid w:val="00B33A10"/>
    <w:rsid w:val="00B34A4F"/>
    <w:rsid w:val="00B34D97"/>
    <w:rsid w:val="00B35391"/>
    <w:rsid w:val="00B35599"/>
    <w:rsid w:val="00B3724C"/>
    <w:rsid w:val="00B3728C"/>
    <w:rsid w:val="00B40150"/>
    <w:rsid w:val="00B40A24"/>
    <w:rsid w:val="00B4184F"/>
    <w:rsid w:val="00B41B07"/>
    <w:rsid w:val="00B423F0"/>
    <w:rsid w:val="00B43692"/>
    <w:rsid w:val="00B43CF7"/>
    <w:rsid w:val="00B44EB6"/>
    <w:rsid w:val="00B45765"/>
    <w:rsid w:val="00B45ECC"/>
    <w:rsid w:val="00B46C1C"/>
    <w:rsid w:val="00B50AD8"/>
    <w:rsid w:val="00B53C41"/>
    <w:rsid w:val="00B53F6A"/>
    <w:rsid w:val="00B5476C"/>
    <w:rsid w:val="00B54982"/>
    <w:rsid w:val="00B54C5D"/>
    <w:rsid w:val="00B56CA1"/>
    <w:rsid w:val="00B5722B"/>
    <w:rsid w:val="00B60C95"/>
    <w:rsid w:val="00B60CB3"/>
    <w:rsid w:val="00B60F13"/>
    <w:rsid w:val="00B612EC"/>
    <w:rsid w:val="00B6185D"/>
    <w:rsid w:val="00B61C03"/>
    <w:rsid w:val="00B62A19"/>
    <w:rsid w:val="00B63D5D"/>
    <w:rsid w:val="00B63EA6"/>
    <w:rsid w:val="00B64333"/>
    <w:rsid w:val="00B65312"/>
    <w:rsid w:val="00B65478"/>
    <w:rsid w:val="00B661FC"/>
    <w:rsid w:val="00B6638D"/>
    <w:rsid w:val="00B663AF"/>
    <w:rsid w:val="00B6686A"/>
    <w:rsid w:val="00B6741C"/>
    <w:rsid w:val="00B6794A"/>
    <w:rsid w:val="00B67AE3"/>
    <w:rsid w:val="00B67E97"/>
    <w:rsid w:val="00B70BEA"/>
    <w:rsid w:val="00B714D5"/>
    <w:rsid w:val="00B71E41"/>
    <w:rsid w:val="00B71FC4"/>
    <w:rsid w:val="00B72054"/>
    <w:rsid w:val="00B7267D"/>
    <w:rsid w:val="00B740CF"/>
    <w:rsid w:val="00B7462B"/>
    <w:rsid w:val="00B76B11"/>
    <w:rsid w:val="00B76D0B"/>
    <w:rsid w:val="00B77200"/>
    <w:rsid w:val="00B777AA"/>
    <w:rsid w:val="00B8120F"/>
    <w:rsid w:val="00B819D2"/>
    <w:rsid w:val="00B82504"/>
    <w:rsid w:val="00B834C4"/>
    <w:rsid w:val="00B8396F"/>
    <w:rsid w:val="00B848C8"/>
    <w:rsid w:val="00B84D42"/>
    <w:rsid w:val="00B84DFF"/>
    <w:rsid w:val="00B84E3C"/>
    <w:rsid w:val="00B84FF5"/>
    <w:rsid w:val="00B851F9"/>
    <w:rsid w:val="00B8524C"/>
    <w:rsid w:val="00B86B32"/>
    <w:rsid w:val="00B87AC3"/>
    <w:rsid w:val="00B87F4A"/>
    <w:rsid w:val="00B90A99"/>
    <w:rsid w:val="00B90BAA"/>
    <w:rsid w:val="00B912E3"/>
    <w:rsid w:val="00B91571"/>
    <w:rsid w:val="00B926AF"/>
    <w:rsid w:val="00B92E7C"/>
    <w:rsid w:val="00B9367B"/>
    <w:rsid w:val="00B94329"/>
    <w:rsid w:val="00B9491A"/>
    <w:rsid w:val="00B94A5B"/>
    <w:rsid w:val="00B95001"/>
    <w:rsid w:val="00B9528B"/>
    <w:rsid w:val="00B9530F"/>
    <w:rsid w:val="00B95624"/>
    <w:rsid w:val="00B959AF"/>
    <w:rsid w:val="00B95F06"/>
    <w:rsid w:val="00B9688F"/>
    <w:rsid w:val="00B97C28"/>
    <w:rsid w:val="00BA10D0"/>
    <w:rsid w:val="00BA162C"/>
    <w:rsid w:val="00BA1F62"/>
    <w:rsid w:val="00BA29D0"/>
    <w:rsid w:val="00BA29F9"/>
    <w:rsid w:val="00BA3A00"/>
    <w:rsid w:val="00BA3E8A"/>
    <w:rsid w:val="00BA4A61"/>
    <w:rsid w:val="00BA4DF6"/>
    <w:rsid w:val="00BA58FC"/>
    <w:rsid w:val="00BA65D4"/>
    <w:rsid w:val="00BA6880"/>
    <w:rsid w:val="00BA68BE"/>
    <w:rsid w:val="00BA6B5E"/>
    <w:rsid w:val="00BA76AE"/>
    <w:rsid w:val="00BB0504"/>
    <w:rsid w:val="00BB1C52"/>
    <w:rsid w:val="00BB1DCA"/>
    <w:rsid w:val="00BB202C"/>
    <w:rsid w:val="00BB2A81"/>
    <w:rsid w:val="00BB3A3D"/>
    <w:rsid w:val="00BB43CE"/>
    <w:rsid w:val="00BB464D"/>
    <w:rsid w:val="00BB49D0"/>
    <w:rsid w:val="00BB4FA9"/>
    <w:rsid w:val="00BB7547"/>
    <w:rsid w:val="00BB7D24"/>
    <w:rsid w:val="00BC02D0"/>
    <w:rsid w:val="00BC12D9"/>
    <w:rsid w:val="00BC387E"/>
    <w:rsid w:val="00BC433E"/>
    <w:rsid w:val="00BC5385"/>
    <w:rsid w:val="00BC5CF3"/>
    <w:rsid w:val="00BC642D"/>
    <w:rsid w:val="00BC6712"/>
    <w:rsid w:val="00BC6973"/>
    <w:rsid w:val="00BC7578"/>
    <w:rsid w:val="00BD0979"/>
    <w:rsid w:val="00BD0B15"/>
    <w:rsid w:val="00BD1036"/>
    <w:rsid w:val="00BD3228"/>
    <w:rsid w:val="00BD33D5"/>
    <w:rsid w:val="00BD3E0B"/>
    <w:rsid w:val="00BD4BF6"/>
    <w:rsid w:val="00BD649F"/>
    <w:rsid w:val="00BD683D"/>
    <w:rsid w:val="00BD6B9B"/>
    <w:rsid w:val="00BD6D47"/>
    <w:rsid w:val="00BD7961"/>
    <w:rsid w:val="00BD7D3A"/>
    <w:rsid w:val="00BE0859"/>
    <w:rsid w:val="00BE0F3C"/>
    <w:rsid w:val="00BE153D"/>
    <w:rsid w:val="00BE430C"/>
    <w:rsid w:val="00BE47FF"/>
    <w:rsid w:val="00BE5C17"/>
    <w:rsid w:val="00BE5F6D"/>
    <w:rsid w:val="00BE6060"/>
    <w:rsid w:val="00BE676A"/>
    <w:rsid w:val="00BE6C15"/>
    <w:rsid w:val="00BE6CD6"/>
    <w:rsid w:val="00BE7130"/>
    <w:rsid w:val="00BE72C7"/>
    <w:rsid w:val="00BE790D"/>
    <w:rsid w:val="00BE7EFD"/>
    <w:rsid w:val="00BF0221"/>
    <w:rsid w:val="00BF0B0A"/>
    <w:rsid w:val="00BF0FAC"/>
    <w:rsid w:val="00BF16BD"/>
    <w:rsid w:val="00BF1DED"/>
    <w:rsid w:val="00BF1E61"/>
    <w:rsid w:val="00BF2B14"/>
    <w:rsid w:val="00BF2CCB"/>
    <w:rsid w:val="00BF2FDF"/>
    <w:rsid w:val="00BF30AD"/>
    <w:rsid w:val="00BF31EA"/>
    <w:rsid w:val="00BF32A6"/>
    <w:rsid w:val="00BF3ABD"/>
    <w:rsid w:val="00BF41D8"/>
    <w:rsid w:val="00BF4319"/>
    <w:rsid w:val="00BF57A4"/>
    <w:rsid w:val="00BF5D62"/>
    <w:rsid w:val="00BF6FBE"/>
    <w:rsid w:val="00C01A2C"/>
    <w:rsid w:val="00C02AB5"/>
    <w:rsid w:val="00C030DA"/>
    <w:rsid w:val="00C0508E"/>
    <w:rsid w:val="00C073D0"/>
    <w:rsid w:val="00C10838"/>
    <w:rsid w:val="00C1115C"/>
    <w:rsid w:val="00C122AC"/>
    <w:rsid w:val="00C12FDC"/>
    <w:rsid w:val="00C13A88"/>
    <w:rsid w:val="00C13A9D"/>
    <w:rsid w:val="00C13FC1"/>
    <w:rsid w:val="00C15678"/>
    <w:rsid w:val="00C160DE"/>
    <w:rsid w:val="00C1636A"/>
    <w:rsid w:val="00C1694C"/>
    <w:rsid w:val="00C16997"/>
    <w:rsid w:val="00C16C25"/>
    <w:rsid w:val="00C17444"/>
    <w:rsid w:val="00C178FB"/>
    <w:rsid w:val="00C205D5"/>
    <w:rsid w:val="00C20F06"/>
    <w:rsid w:val="00C21A70"/>
    <w:rsid w:val="00C21E1A"/>
    <w:rsid w:val="00C2281F"/>
    <w:rsid w:val="00C22E1B"/>
    <w:rsid w:val="00C22F4B"/>
    <w:rsid w:val="00C23905"/>
    <w:rsid w:val="00C24001"/>
    <w:rsid w:val="00C24C9A"/>
    <w:rsid w:val="00C24F7F"/>
    <w:rsid w:val="00C25560"/>
    <w:rsid w:val="00C25615"/>
    <w:rsid w:val="00C274F6"/>
    <w:rsid w:val="00C27561"/>
    <w:rsid w:val="00C30E70"/>
    <w:rsid w:val="00C30F99"/>
    <w:rsid w:val="00C311DB"/>
    <w:rsid w:val="00C31BF1"/>
    <w:rsid w:val="00C320AE"/>
    <w:rsid w:val="00C32130"/>
    <w:rsid w:val="00C32529"/>
    <w:rsid w:val="00C336DD"/>
    <w:rsid w:val="00C33AA8"/>
    <w:rsid w:val="00C343E2"/>
    <w:rsid w:val="00C34FC0"/>
    <w:rsid w:val="00C35CD5"/>
    <w:rsid w:val="00C37B28"/>
    <w:rsid w:val="00C406C7"/>
    <w:rsid w:val="00C40756"/>
    <w:rsid w:val="00C40FD9"/>
    <w:rsid w:val="00C41722"/>
    <w:rsid w:val="00C41F5D"/>
    <w:rsid w:val="00C454C4"/>
    <w:rsid w:val="00C45829"/>
    <w:rsid w:val="00C45FD8"/>
    <w:rsid w:val="00C5002A"/>
    <w:rsid w:val="00C524B2"/>
    <w:rsid w:val="00C533FE"/>
    <w:rsid w:val="00C53C62"/>
    <w:rsid w:val="00C546FC"/>
    <w:rsid w:val="00C55E62"/>
    <w:rsid w:val="00C5690D"/>
    <w:rsid w:val="00C57A65"/>
    <w:rsid w:val="00C57D0C"/>
    <w:rsid w:val="00C6008C"/>
    <w:rsid w:val="00C60BE0"/>
    <w:rsid w:val="00C60D9B"/>
    <w:rsid w:val="00C61A43"/>
    <w:rsid w:val="00C6219D"/>
    <w:rsid w:val="00C625BF"/>
    <w:rsid w:val="00C62918"/>
    <w:rsid w:val="00C634A0"/>
    <w:rsid w:val="00C63B1E"/>
    <w:rsid w:val="00C664BD"/>
    <w:rsid w:val="00C66B86"/>
    <w:rsid w:val="00C677E7"/>
    <w:rsid w:val="00C705CF"/>
    <w:rsid w:val="00C71C78"/>
    <w:rsid w:val="00C72D4F"/>
    <w:rsid w:val="00C73921"/>
    <w:rsid w:val="00C73CCF"/>
    <w:rsid w:val="00C73DE0"/>
    <w:rsid w:val="00C73E95"/>
    <w:rsid w:val="00C7456A"/>
    <w:rsid w:val="00C7501E"/>
    <w:rsid w:val="00C755C7"/>
    <w:rsid w:val="00C7583F"/>
    <w:rsid w:val="00C76DD8"/>
    <w:rsid w:val="00C7724D"/>
    <w:rsid w:val="00C777F7"/>
    <w:rsid w:val="00C77C1D"/>
    <w:rsid w:val="00C77EDA"/>
    <w:rsid w:val="00C80BBA"/>
    <w:rsid w:val="00C814F3"/>
    <w:rsid w:val="00C81CF7"/>
    <w:rsid w:val="00C826DB"/>
    <w:rsid w:val="00C838A9"/>
    <w:rsid w:val="00C83F74"/>
    <w:rsid w:val="00C84555"/>
    <w:rsid w:val="00C84A79"/>
    <w:rsid w:val="00C8509B"/>
    <w:rsid w:val="00C856A2"/>
    <w:rsid w:val="00C8679D"/>
    <w:rsid w:val="00C875D0"/>
    <w:rsid w:val="00C876F2"/>
    <w:rsid w:val="00C87809"/>
    <w:rsid w:val="00C91464"/>
    <w:rsid w:val="00C91A83"/>
    <w:rsid w:val="00C91DD4"/>
    <w:rsid w:val="00C9215F"/>
    <w:rsid w:val="00C921F0"/>
    <w:rsid w:val="00C928AF"/>
    <w:rsid w:val="00C92E0F"/>
    <w:rsid w:val="00C9313A"/>
    <w:rsid w:val="00C935E1"/>
    <w:rsid w:val="00C93815"/>
    <w:rsid w:val="00C96282"/>
    <w:rsid w:val="00C96B12"/>
    <w:rsid w:val="00C972B8"/>
    <w:rsid w:val="00C97E86"/>
    <w:rsid w:val="00CA0B87"/>
    <w:rsid w:val="00CA1939"/>
    <w:rsid w:val="00CA1BEE"/>
    <w:rsid w:val="00CA4931"/>
    <w:rsid w:val="00CA496E"/>
    <w:rsid w:val="00CA4A3D"/>
    <w:rsid w:val="00CA5387"/>
    <w:rsid w:val="00CA5C19"/>
    <w:rsid w:val="00CA6F68"/>
    <w:rsid w:val="00CB00A4"/>
    <w:rsid w:val="00CB0AE1"/>
    <w:rsid w:val="00CB0DA5"/>
    <w:rsid w:val="00CB0E0D"/>
    <w:rsid w:val="00CB0F79"/>
    <w:rsid w:val="00CB1700"/>
    <w:rsid w:val="00CB1E19"/>
    <w:rsid w:val="00CB260B"/>
    <w:rsid w:val="00CB3C4D"/>
    <w:rsid w:val="00CB414C"/>
    <w:rsid w:val="00CB41FE"/>
    <w:rsid w:val="00CB4D09"/>
    <w:rsid w:val="00CB4D0B"/>
    <w:rsid w:val="00CB4DFC"/>
    <w:rsid w:val="00CB5760"/>
    <w:rsid w:val="00CB58CA"/>
    <w:rsid w:val="00CB5D95"/>
    <w:rsid w:val="00CB656C"/>
    <w:rsid w:val="00CB6C7F"/>
    <w:rsid w:val="00CC0EB5"/>
    <w:rsid w:val="00CC0F45"/>
    <w:rsid w:val="00CC119E"/>
    <w:rsid w:val="00CC14E2"/>
    <w:rsid w:val="00CC1ED0"/>
    <w:rsid w:val="00CC24F9"/>
    <w:rsid w:val="00CC3789"/>
    <w:rsid w:val="00CC4789"/>
    <w:rsid w:val="00CC4B29"/>
    <w:rsid w:val="00CC4D4C"/>
    <w:rsid w:val="00CC4D76"/>
    <w:rsid w:val="00CC52E5"/>
    <w:rsid w:val="00CC56A6"/>
    <w:rsid w:val="00CC5CC5"/>
    <w:rsid w:val="00CC5FBE"/>
    <w:rsid w:val="00CC6A66"/>
    <w:rsid w:val="00CC6F5A"/>
    <w:rsid w:val="00CC7139"/>
    <w:rsid w:val="00CC7313"/>
    <w:rsid w:val="00CC7489"/>
    <w:rsid w:val="00CC7E6A"/>
    <w:rsid w:val="00CD0AEB"/>
    <w:rsid w:val="00CD10E1"/>
    <w:rsid w:val="00CD11A7"/>
    <w:rsid w:val="00CD1489"/>
    <w:rsid w:val="00CD1C11"/>
    <w:rsid w:val="00CD1DA3"/>
    <w:rsid w:val="00CD1F00"/>
    <w:rsid w:val="00CD22C6"/>
    <w:rsid w:val="00CD33BB"/>
    <w:rsid w:val="00CD460E"/>
    <w:rsid w:val="00CD653A"/>
    <w:rsid w:val="00CD770A"/>
    <w:rsid w:val="00CE1177"/>
    <w:rsid w:val="00CE2005"/>
    <w:rsid w:val="00CE21E9"/>
    <w:rsid w:val="00CE2623"/>
    <w:rsid w:val="00CE2CF5"/>
    <w:rsid w:val="00CE3E87"/>
    <w:rsid w:val="00CE3F0E"/>
    <w:rsid w:val="00CE41A4"/>
    <w:rsid w:val="00CE467E"/>
    <w:rsid w:val="00CE4992"/>
    <w:rsid w:val="00CE62B6"/>
    <w:rsid w:val="00CE7047"/>
    <w:rsid w:val="00CF1F17"/>
    <w:rsid w:val="00CF2DBC"/>
    <w:rsid w:val="00CF497F"/>
    <w:rsid w:val="00CF4DA2"/>
    <w:rsid w:val="00CF5457"/>
    <w:rsid w:val="00CF55A1"/>
    <w:rsid w:val="00CF588F"/>
    <w:rsid w:val="00CF6B5F"/>
    <w:rsid w:val="00CF74C8"/>
    <w:rsid w:val="00D00730"/>
    <w:rsid w:val="00D00D83"/>
    <w:rsid w:val="00D01087"/>
    <w:rsid w:val="00D0179E"/>
    <w:rsid w:val="00D01883"/>
    <w:rsid w:val="00D031AD"/>
    <w:rsid w:val="00D03203"/>
    <w:rsid w:val="00D0486F"/>
    <w:rsid w:val="00D04B5B"/>
    <w:rsid w:val="00D05384"/>
    <w:rsid w:val="00D05EEB"/>
    <w:rsid w:val="00D0632D"/>
    <w:rsid w:val="00D105A2"/>
    <w:rsid w:val="00D11EAD"/>
    <w:rsid w:val="00D124C3"/>
    <w:rsid w:val="00D12697"/>
    <w:rsid w:val="00D12884"/>
    <w:rsid w:val="00D13FD7"/>
    <w:rsid w:val="00D142A9"/>
    <w:rsid w:val="00D14467"/>
    <w:rsid w:val="00D14CC8"/>
    <w:rsid w:val="00D156DE"/>
    <w:rsid w:val="00D15CEA"/>
    <w:rsid w:val="00D15DF9"/>
    <w:rsid w:val="00D16E42"/>
    <w:rsid w:val="00D20A48"/>
    <w:rsid w:val="00D20E13"/>
    <w:rsid w:val="00D21EC2"/>
    <w:rsid w:val="00D2282C"/>
    <w:rsid w:val="00D22D3D"/>
    <w:rsid w:val="00D2420F"/>
    <w:rsid w:val="00D257CF"/>
    <w:rsid w:val="00D25837"/>
    <w:rsid w:val="00D258F7"/>
    <w:rsid w:val="00D25CB2"/>
    <w:rsid w:val="00D265D7"/>
    <w:rsid w:val="00D2698D"/>
    <w:rsid w:val="00D3018C"/>
    <w:rsid w:val="00D30329"/>
    <w:rsid w:val="00D309EC"/>
    <w:rsid w:val="00D32415"/>
    <w:rsid w:val="00D33469"/>
    <w:rsid w:val="00D334BB"/>
    <w:rsid w:val="00D33F78"/>
    <w:rsid w:val="00D3578A"/>
    <w:rsid w:val="00D35DC5"/>
    <w:rsid w:val="00D360FC"/>
    <w:rsid w:val="00D36EF2"/>
    <w:rsid w:val="00D37386"/>
    <w:rsid w:val="00D37804"/>
    <w:rsid w:val="00D37992"/>
    <w:rsid w:val="00D40312"/>
    <w:rsid w:val="00D4103F"/>
    <w:rsid w:val="00D411FF"/>
    <w:rsid w:val="00D413C8"/>
    <w:rsid w:val="00D41FD5"/>
    <w:rsid w:val="00D424AC"/>
    <w:rsid w:val="00D44641"/>
    <w:rsid w:val="00D44B6C"/>
    <w:rsid w:val="00D45C82"/>
    <w:rsid w:val="00D472C4"/>
    <w:rsid w:val="00D47A46"/>
    <w:rsid w:val="00D47AE7"/>
    <w:rsid w:val="00D47F63"/>
    <w:rsid w:val="00D5113A"/>
    <w:rsid w:val="00D51BD1"/>
    <w:rsid w:val="00D53EEB"/>
    <w:rsid w:val="00D55EB7"/>
    <w:rsid w:val="00D600AE"/>
    <w:rsid w:val="00D60529"/>
    <w:rsid w:val="00D6065F"/>
    <w:rsid w:val="00D60ECC"/>
    <w:rsid w:val="00D61182"/>
    <w:rsid w:val="00D61EC5"/>
    <w:rsid w:val="00D621EB"/>
    <w:rsid w:val="00D636B6"/>
    <w:rsid w:val="00D65390"/>
    <w:rsid w:val="00D65900"/>
    <w:rsid w:val="00D65D30"/>
    <w:rsid w:val="00D66AA0"/>
    <w:rsid w:val="00D67890"/>
    <w:rsid w:val="00D711B5"/>
    <w:rsid w:val="00D719FA"/>
    <w:rsid w:val="00D71ACD"/>
    <w:rsid w:val="00D7212A"/>
    <w:rsid w:val="00D73089"/>
    <w:rsid w:val="00D730FA"/>
    <w:rsid w:val="00D731DD"/>
    <w:rsid w:val="00D73402"/>
    <w:rsid w:val="00D74365"/>
    <w:rsid w:val="00D7443E"/>
    <w:rsid w:val="00D74443"/>
    <w:rsid w:val="00D75889"/>
    <w:rsid w:val="00D769F5"/>
    <w:rsid w:val="00D76B19"/>
    <w:rsid w:val="00D76FCA"/>
    <w:rsid w:val="00D77462"/>
    <w:rsid w:val="00D77E68"/>
    <w:rsid w:val="00D80065"/>
    <w:rsid w:val="00D80818"/>
    <w:rsid w:val="00D80B14"/>
    <w:rsid w:val="00D80C98"/>
    <w:rsid w:val="00D80ECA"/>
    <w:rsid w:val="00D81874"/>
    <w:rsid w:val="00D81DA9"/>
    <w:rsid w:val="00D81E39"/>
    <w:rsid w:val="00D8363C"/>
    <w:rsid w:val="00D836EE"/>
    <w:rsid w:val="00D83D85"/>
    <w:rsid w:val="00D844CB"/>
    <w:rsid w:val="00D8549B"/>
    <w:rsid w:val="00D8563A"/>
    <w:rsid w:val="00D859D1"/>
    <w:rsid w:val="00D86BC0"/>
    <w:rsid w:val="00D909B0"/>
    <w:rsid w:val="00D90DA5"/>
    <w:rsid w:val="00D911B3"/>
    <w:rsid w:val="00D913B1"/>
    <w:rsid w:val="00D91800"/>
    <w:rsid w:val="00D9290C"/>
    <w:rsid w:val="00D92F3D"/>
    <w:rsid w:val="00D93D54"/>
    <w:rsid w:val="00D93E86"/>
    <w:rsid w:val="00D93F07"/>
    <w:rsid w:val="00D9433A"/>
    <w:rsid w:val="00D94374"/>
    <w:rsid w:val="00D9558A"/>
    <w:rsid w:val="00D95B85"/>
    <w:rsid w:val="00D976AB"/>
    <w:rsid w:val="00D97AC3"/>
    <w:rsid w:val="00DA08C6"/>
    <w:rsid w:val="00DA0BC0"/>
    <w:rsid w:val="00DA1230"/>
    <w:rsid w:val="00DA1E14"/>
    <w:rsid w:val="00DA27E8"/>
    <w:rsid w:val="00DA2ACD"/>
    <w:rsid w:val="00DA44ED"/>
    <w:rsid w:val="00DA459F"/>
    <w:rsid w:val="00DA56AE"/>
    <w:rsid w:val="00DA5EC0"/>
    <w:rsid w:val="00DA6651"/>
    <w:rsid w:val="00DA66FE"/>
    <w:rsid w:val="00DA7A18"/>
    <w:rsid w:val="00DA7A36"/>
    <w:rsid w:val="00DA7C37"/>
    <w:rsid w:val="00DA7D3F"/>
    <w:rsid w:val="00DB0CA2"/>
    <w:rsid w:val="00DB10D7"/>
    <w:rsid w:val="00DB2D17"/>
    <w:rsid w:val="00DB2DCC"/>
    <w:rsid w:val="00DB38F8"/>
    <w:rsid w:val="00DB424D"/>
    <w:rsid w:val="00DB4B26"/>
    <w:rsid w:val="00DB4EBE"/>
    <w:rsid w:val="00DB55CA"/>
    <w:rsid w:val="00DB5D88"/>
    <w:rsid w:val="00DB5D94"/>
    <w:rsid w:val="00DB6B0C"/>
    <w:rsid w:val="00DB6C79"/>
    <w:rsid w:val="00DB6CBE"/>
    <w:rsid w:val="00DB756A"/>
    <w:rsid w:val="00DB7696"/>
    <w:rsid w:val="00DC2A0D"/>
    <w:rsid w:val="00DC345F"/>
    <w:rsid w:val="00DC37C2"/>
    <w:rsid w:val="00DC44B7"/>
    <w:rsid w:val="00DC45C8"/>
    <w:rsid w:val="00DC615D"/>
    <w:rsid w:val="00DC6C27"/>
    <w:rsid w:val="00DC7F61"/>
    <w:rsid w:val="00DD01C4"/>
    <w:rsid w:val="00DD099B"/>
    <w:rsid w:val="00DD0EB9"/>
    <w:rsid w:val="00DD0EBB"/>
    <w:rsid w:val="00DD17BC"/>
    <w:rsid w:val="00DD2ABB"/>
    <w:rsid w:val="00DD3640"/>
    <w:rsid w:val="00DD3946"/>
    <w:rsid w:val="00DD3A8D"/>
    <w:rsid w:val="00DD42F7"/>
    <w:rsid w:val="00DD505B"/>
    <w:rsid w:val="00DD51D1"/>
    <w:rsid w:val="00DD5AF4"/>
    <w:rsid w:val="00DD63BE"/>
    <w:rsid w:val="00DD6CA8"/>
    <w:rsid w:val="00DE093B"/>
    <w:rsid w:val="00DE1345"/>
    <w:rsid w:val="00DE1B53"/>
    <w:rsid w:val="00DE1F27"/>
    <w:rsid w:val="00DE2802"/>
    <w:rsid w:val="00DE3814"/>
    <w:rsid w:val="00DE40F2"/>
    <w:rsid w:val="00DE4139"/>
    <w:rsid w:val="00DE4B0E"/>
    <w:rsid w:val="00DE5441"/>
    <w:rsid w:val="00DE645A"/>
    <w:rsid w:val="00DE7385"/>
    <w:rsid w:val="00DE7401"/>
    <w:rsid w:val="00DE77A1"/>
    <w:rsid w:val="00DF27AE"/>
    <w:rsid w:val="00DF305B"/>
    <w:rsid w:val="00DF376B"/>
    <w:rsid w:val="00DF4748"/>
    <w:rsid w:val="00DF57D7"/>
    <w:rsid w:val="00DF5A64"/>
    <w:rsid w:val="00DF5C3E"/>
    <w:rsid w:val="00DF6039"/>
    <w:rsid w:val="00DF689D"/>
    <w:rsid w:val="00DF7473"/>
    <w:rsid w:val="00DF7C77"/>
    <w:rsid w:val="00E007EA"/>
    <w:rsid w:val="00E00A6C"/>
    <w:rsid w:val="00E00EEF"/>
    <w:rsid w:val="00E016E2"/>
    <w:rsid w:val="00E01DA6"/>
    <w:rsid w:val="00E0370D"/>
    <w:rsid w:val="00E03C37"/>
    <w:rsid w:val="00E03CDF"/>
    <w:rsid w:val="00E05308"/>
    <w:rsid w:val="00E06B46"/>
    <w:rsid w:val="00E079D2"/>
    <w:rsid w:val="00E10DEB"/>
    <w:rsid w:val="00E11741"/>
    <w:rsid w:val="00E11A8B"/>
    <w:rsid w:val="00E11F85"/>
    <w:rsid w:val="00E1264F"/>
    <w:rsid w:val="00E12B1E"/>
    <w:rsid w:val="00E1361A"/>
    <w:rsid w:val="00E14858"/>
    <w:rsid w:val="00E14F54"/>
    <w:rsid w:val="00E15352"/>
    <w:rsid w:val="00E153C6"/>
    <w:rsid w:val="00E15572"/>
    <w:rsid w:val="00E1589F"/>
    <w:rsid w:val="00E15F1E"/>
    <w:rsid w:val="00E162D9"/>
    <w:rsid w:val="00E164A4"/>
    <w:rsid w:val="00E16AAC"/>
    <w:rsid w:val="00E1724B"/>
    <w:rsid w:val="00E20254"/>
    <w:rsid w:val="00E21C82"/>
    <w:rsid w:val="00E21EFA"/>
    <w:rsid w:val="00E224B3"/>
    <w:rsid w:val="00E22CFA"/>
    <w:rsid w:val="00E233F9"/>
    <w:rsid w:val="00E24061"/>
    <w:rsid w:val="00E24A28"/>
    <w:rsid w:val="00E24B7E"/>
    <w:rsid w:val="00E26BA8"/>
    <w:rsid w:val="00E279E8"/>
    <w:rsid w:val="00E27F09"/>
    <w:rsid w:val="00E30D17"/>
    <w:rsid w:val="00E310AD"/>
    <w:rsid w:val="00E31F00"/>
    <w:rsid w:val="00E33AB0"/>
    <w:rsid w:val="00E34A81"/>
    <w:rsid w:val="00E3556A"/>
    <w:rsid w:val="00E3620D"/>
    <w:rsid w:val="00E37936"/>
    <w:rsid w:val="00E37CD6"/>
    <w:rsid w:val="00E37DAE"/>
    <w:rsid w:val="00E42053"/>
    <w:rsid w:val="00E43A63"/>
    <w:rsid w:val="00E44380"/>
    <w:rsid w:val="00E44978"/>
    <w:rsid w:val="00E45B2A"/>
    <w:rsid w:val="00E471D8"/>
    <w:rsid w:val="00E4793B"/>
    <w:rsid w:val="00E47B32"/>
    <w:rsid w:val="00E503A9"/>
    <w:rsid w:val="00E509BB"/>
    <w:rsid w:val="00E518A6"/>
    <w:rsid w:val="00E52279"/>
    <w:rsid w:val="00E52329"/>
    <w:rsid w:val="00E534BF"/>
    <w:rsid w:val="00E53CB4"/>
    <w:rsid w:val="00E54EA0"/>
    <w:rsid w:val="00E55244"/>
    <w:rsid w:val="00E55938"/>
    <w:rsid w:val="00E5791A"/>
    <w:rsid w:val="00E579CF"/>
    <w:rsid w:val="00E57E50"/>
    <w:rsid w:val="00E602FD"/>
    <w:rsid w:val="00E623E1"/>
    <w:rsid w:val="00E62579"/>
    <w:rsid w:val="00E6283A"/>
    <w:rsid w:val="00E6360A"/>
    <w:rsid w:val="00E64636"/>
    <w:rsid w:val="00E64C60"/>
    <w:rsid w:val="00E64D61"/>
    <w:rsid w:val="00E64E5D"/>
    <w:rsid w:val="00E660DE"/>
    <w:rsid w:val="00E66AD6"/>
    <w:rsid w:val="00E672F6"/>
    <w:rsid w:val="00E674B9"/>
    <w:rsid w:val="00E67EBE"/>
    <w:rsid w:val="00E70CA9"/>
    <w:rsid w:val="00E70DA6"/>
    <w:rsid w:val="00E71945"/>
    <w:rsid w:val="00E71AD5"/>
    <w:rsid w:val="00E71F73"/>
    <w:rsid w:val="00E72561"/>
    <w:rsid w:val="00E72BEA"/>
    <w:rsid w:val="00E73B5D"/>
    <w:rsid w:val="00E7515B"/>
    <w:rsid w:val="00E7559E"/>
    <w:rsid w:val="00E757F9"/>
    <w:rsid w:val="00E77824"/>
    <w:rsid w:val="00E808CD"/>
    <w:rsid w:val="00E80F49"/>
    <w:rsid w:val="00E824A9"/>
    <w:rsid w:val="00E827D2"/>
    <w:rsid w:val="00E839D0"/>
    <w:rsid w:val="00E83B66"/>
    <w:rsid w:val="00E85E43"/>
    <w:rsid w:val="00E90520"/>
    <w:rsid w:val="00E92170"/>
    <w:rsid w:val="00E9262F"/>
    <w:rsid w:val="00E92983"/>
    <w:rsid w:val="00E930AA"/>
    <w:rsid w:val="00E9353E"/>
    <w:rsid w:val="00E93975"/>
    <w:rsid w:val="00E93AF6"/>
    <w:rsid w:val="00E952B5"/>
    <w:rsid w:val="00E97520"/>
    <w:rsid w:val="00E97DD8"/>
    <w:rsid w:val="00E97F38"/>
    <w:rsid w:val="00EA1139"/>
    <w:rsid w:val="00EA388E"/>
    <w:rsid w:val="00EA5171"/>
    <w:rsid w:val="00EA5D44"/>
    <w:rsid w:val="00EA5E0A"/>
    <w:rsid w:val="00EA6317"/>
    <w:rsid w:val="00EA6411"/>
    <w:rsid w:val="00EA6429"/>
    <w:rsid w:val="00EA6988"/>
    <w:rsid w:val="00EA6ABC"/>
    <w:rsid w:val="00EA7A84"/>
    <w:rsid w:val="00EB023D"/>
    <w:rsid w:val="00EB0333"/>
    <w:rsid w:val="00EB09A1"/>
    <w:rsid w:val="00EB2184"/>
    <w:rsid w:val="00EB27BA"/>
    <w:rsid w:val="00EB3201"/>
    <w:rsid w:val="00EB3C75"/>
    <w:rsid w:val="00EB4190"/>
    <w:rsid w:val="00EB420F"/>
    <w:rsid w:val="00EB5449"/>
    <w:rsid w:val="00EB6203"/>
    <w:rsid w:val="00EB6F60"/>
    <w:rsid w:val="00EB72EC"/>
    <w:rsid w:val="00EB7846"/>
    <w:rsid w:val="00EB7990"/>
    <w:rsid w:val="00EB7B41"/>
    <w:rsid w:val="00EC09F3"/>
    <w:rsid w:val="00EC2FEC"/>
    <w:rsid w:val="00EC32D1"/>
    <w:rsid w:val="00EC530B"/>
    <w:rsid w:val="00EC5682"/>
    <w:rsid w:val="00EC5FFF"/>
    <w:rsid w:val="00EC6EED"/>
    <w:rsid w:val="00EC7750"/>
    <w:rsid w:val="00EC78C2"/>
    <w:rsid w:val="00EC799D"/>
    <w:rsid w:val="00EC7DC4"/>
    <w:rsid w:val="00ED07E8"/>
    <w:rsid w:val="00ED1A46"/>
    <w:rsid w:val="00ED1C1D"/>
    <w:rsid w:val="00ED501D"/>
    <w:rsid w:val="00ED6F07"/>
    <w:rsid w:val="00ED73CA"/>
    <w:rsid w:val="00ED7967"/>
    <w:rsid w:val="00EE0641"/>
    <w:rsid w:val="00EE0772"/>
    <w:rsid w:val="00EE34CD"/>
    <w:rsid w:val="00EE37D4"/>
    <w:rsid w:val="00EE3A45"/>
    <w:rsid w:val="00EE416F"/>
    <w:rsid w:val="00EE465F"/>
    <w:rsid w:val="00EE5BE8"/>
    <w:rsid w:val="00EE6670"/>
    <w:rsid w:val="00EE6A5F"/>
    <w:rsid w:val="00EE7713"/>
    <w:rsid w:val="00EF220A"/>
    <w:rsid w:val="00EF3836"/>
    <w:rsid w:val="00EF5138"/>
    <w:rsid w:val="00EF5C63"/>
    <w:rsid w:val="00EF5EAB"/>
    <w:rsid w:val="00EF69F5"/>
    <w:rsid w:val="00EF6FAE"/>
    <w:rsid w:val="00EF72C0"/>
    <w:rsid w:val="00EF7AFA"/>
    <w:rsid w:val="00EF7AFB"/>
    <w:rsid w:val="00EF7DEF"/>
    <w:rsid w:val="00F00071"/>
    <w:rsid w:val="00F00146"/>
    <w:rsid w:val="00F00228"/>
    <w:rsid w:val="00F00E33"/>
    <w:rsid w:val="00F0275B"/>
    <w:rsid w:val="00F029F4"/>
    <w:rsid w:val="00F02E07"/>
    <w:rsid w:val="00F033F0"/>
    <w:rsid w:val="00F0345C"/>
    <w:rsid w:val="00F04633"/>
    <w:rsid w:val="00F07286"/>
    <w:rsid w:val="00F07678"/>
    <w:rsid w:val="00F07705"/>
    <w:rsid w:val="00F07751"/>
    <w:rsid w:val="00F1026A"/>
    <w:rsid w:val="00F107EC"/>
    <w:rsid w:val="00F112BE"/>
    <w:rsid w:val="00F11376"/>
    <w:rsid w:val="00F118FB"/>
    <w:rsid w:val="00F119D3"/>
    <w:rsid w:val="00F11CFB"/>
    <w:rsid w:val="00F124FE"/>
    <w:rsid w:val="00F12823"/>
    <w:rsid w:val="00F13017"/>
    <w:rsid w:val="00F1349A"/>
    <w:rsid w:val="00F13A07"/>
    <w:rsid w:val="00F142D7"/>
    <w:rsid w:val="00F148A3"/>
    <w:rsid w:val="00F149C5"/>
    <w:rsid w:val="00F14B37"/>
    <w:rsid w:val="00F14E69"/>
    <w:rsid w:val="00F16784"/>
    <w:rsid w:val="00F16C7C"/>
    <w:rsid w:val="00F170D6"/>
    <w:rsid w:val="00F17D89"/>
    <w:rsid w:val="00F2046E"/>
    <w:rsid w:val="00F2127E"/>
    <w:rsid w:val="00F2255B"/>
    <w:rsid w:val="00F2289C"/>
    <w:rsid w:val="00F22A18"/>
    <w:rsid w:val="00F22A74"/>
    <w:rsid w:val="00F23B37"/>
    <w:rsid w:val="00F240A7"/>
    <w:rsid w:val="00F24100"/>
    <w:rsid w:val="00F24970"/>
    <w:rsid w:val="00F24AFD"/>
    <w:rsid w:val="00F24E37"/>
    <w:rsid w:val="00F25425"/>
    <w:rsid w:val="00F2620D"/>
    <w:rsid w:val="00F278DE"/>
    <w:rsid w:val="00F27BCC"/>
    <w:rsid w:val="00F27DC1"/>
    <w:rsid w:val="00F3051D"/>
    <w:rsid w:val="00F30D67"/>
    <w:rsid w:val="00F30E6B"/>
    <w:rsid w:val="00F3164F"/>
    <w:rsid w:val="00F31FE8"/>
    <w:rsid w:val="00F32485"/>
    <w:rsid w:val="00F33755"/>
    <w:rsid w:val="00F3398F"/>
    <w:rsid w:val="00F346B0"/>
    <w:rsid w:val="00F3478A"/>
    <w:rsid w:val="00F353A3"/>
    <w:rsid w:val="00F35EC2"/>
    <w:rsid w:val="00F368AB"/>
    <w:rsid w:val="00F37CE5"/>
    <w:rsid w:val="00F40B36"/>
    <w:rsid w:val="00F41F54"/>
    <w:rsid w:val="00F424B6"/>
    <w:rsid w:val="00F43005"/>
    <w:rsid w:val="00F43BBC"/>
    <w:rsid w:val="00F43C10"/>
    <w:rsid w:val="00F45493"/>
    <w:rsid w:val="00F45CF5"/>
    <w:rsid w:val="00F47579"/>
    <w:rsid w:val="00F50CDE"/>
    <w:rsid w:val="00F51115"/>
    <w:rsid w:val="00F515EE"/>
    <w:rsid w:val="00F52A51"/>
    <w:rsid w:val="00F542BE"/>
    <w:rsid w:val="00F549E3"/>
    <w:rsid w:val="00F54DF3"/>
    <w:rsid w:val="00F55F46"/>
    <w:rsid w:val="00F56192"/>
    <w:rsid w:val="00F56D5C"/>
    <w:rsid w:val="00F57F9B"/>
    <w:rsid w:val="00F57FBB"/>
    <w:rsid w:val="00F610E0"/>
    <w:rsid w:val="00F617A2"/>
    <w:rsid w:val="00F6200B"/>
    <w:rsid w:val="00F62DE4"/>
    <w:rsid w:val="00F6309F"/>
    <w:rsid w:val="00F6327C"/>
    <w:rsid w:val="00F65BF0"/>
    <w:rsid w:val="00F65C6A"/>
    <w:rsid w:val="00F66549"/>
    <w:rsid w:val="00F67451"/>
    <w:rsid w:val="00F67C3D"/>
    <w:rsid w:val="00F67F3E"/>
    <w:rsid w:val="00F707FC"/>
    <w:rsid w:val="00F7298E"/>
    <w:rsid w:val="00F72B2B"/>
    <w:rsid w:val="00F73831"/>
    <w:rsid w:val="00F738B9"/>
    <w:rsid w:val="00F76CEA"/>
    <w:rsid w:val="00F778FB"/>
    <w:rsid w:val="00F80103"/>
    <w:rsid w:val="00F80333"/>
    <w:rsid w:val="00F811C2"/>
    <w:rsid w:val="00F824AA"/>
    <w:rsid w:val="00F82D80"/>
    <w:rsid w:val="00F84C7F"/>
    <w:rsid w:val="00F85CDC"/>
    <w:rsid w:val="00F93528"/>
    <w:rsid w:val="00F93777"/>
    <w:rsid w:val="00F941D0"/>
    <w:rsid w:val="00F94A75"/>
    <w:rsid w:val="00F951D1"/>
    <w:rsid w:val="00F96D66"/>
    <w:rsid w:val="00F96F9E"/>
    <w:rsid w:val="00F97565"/>
    <w:rsid w:val="00F97F3A"/>
    <w:rsid w:val="00FA01E8"/>
    <w:rsid w:val="00FA0360"/>
    <w:rsid w:val="00FA089D"/>
    <w:rsid w:val="00FA1BB8"/>
    <w:rsid w:val="00FA1F9E"/>
    <w:rsid w:val="00FA3508"/>
    <w:rsid w:val="00FA351D"/>
    <w:rsid w:val="00FA40CD"/>
    <w:rsid w:val="00FA4A63"/>
    <w:rsid w:val="00FA51C2"/>
    <w:rsid w:val="00FA5523"/>
    <w:rsid w:val="00FA59B3"/>
    <w:rsid w:val="00FA62E2"/>
    <w:rsid w:val="00FA6302"/>
    <w:rsid w:val="00FA638E"/>
    <w:rsid w:val="00FA6646"/>
    <w:rsid w:val="00FB1138"/>
    <w:rsid w:val="00FB160E"/>
    <w:rsid w:val="00FB271A"/>
    <w:rsid w:val="00FB29DC"/>
    <w:rsid w:val="00FB2C3C"/>
    <w:rsid w:val="00FB48A4"/>
    <w:rsid w:val="00FB4F2C"/>
    <w:rsid w:val="00FB55B7"/>
    <w:rsid w:val="00FB5A00"/>
    <w:rsid w:val="00FB5B56"/>
    <w:rsid w:val="00FB60BE"/>
    <w:rsid w:val="00FB6255"/>
    <w:rsid w:val="00FB63B5"/>
    <w:rsid w:val="00FB77C6"/>
    <w:rsid w:val="00FB7C2C"/>
    <w:rsid w:val="00FC1032"/>
    <w:rsid w:val="00FC1595"/>
    <w:rsid w:val="00FC160F"/>
    <w:rsid w:val="00FC1DA3"/>
    <w:rsid w:val="00FC1F41"/>
    <w:rsid w:val="00FC3AB8"/>
    <w:rsid w:val="00FC3B66"/>
    <w:rsid w:val="00FC6515"/>
    <w:rsid w:val="00FC6758"/>
    <w:rsid w:val="00FC6858"/>
    <w:rsid w:val="00FC69CF"/>
    <w:rsid w:val="00FC6F9A"/>
    <w:rsid w:val="00FC71B6"/>
    <w:rsid w:val="00FD07CE"/>
    <w:rsid w:val="00FD0D7F"/>
    <w:rsid w:val="00FD1C04"/>
    <w:rsid w:val="00FD1D67"/>
    <w:rsid w:val="00FD2719"/>
    <w:rsid w:val="00FD4F8B"/>
    <w:rsid w:val="00FD51A4"/>
    <w:rsid w:val="00FD5A2F"/>
    <w:rsid w:val="00FD6527"/>
    <w:rsid w:val="00FD6C47"/>
    <w:rsid w:val="00FD77E5"/>
    <w:rsid w:val="00FD7F51"/>
    <w:rsid w:val="00FE0011"/>
    <w:rsid w:val="00FE03D4"/>
    <w:rsid w:val="00FE04B6"/>
    <w:rsid w:val="00FE04DA"/>
    <w:rsid w:val="00FE09B7"/>
    <w:rsid w:val="00FE1205"/>
    <w:rsid w:val="00FE1B48"/>
    <w:rsid w:val="00FE3230"/>
    <w:rsid w:val="00FE3C74"/>
    <w:rsid w:val="00FE3C96"/>
    <w:rsid w:val="00FE3E16"/>
    <w:rsid w:val="00FE5248"/>
    <w:rsid w:val="00FE5B95"/>
    <w:rsid w:val="00FE5EB2"/>
    <w:rsid w:val="00FE617F"/>
    <w:rsid w:val="00FE6D0A"/>
    <w:rsid w:val="00FE6E98"/>
    <w:rsid w:val="00FE7084"/>
    <w:rsid w:val="00FE7222"/>
    <w:rsid w:val="00FE7267"/>
    <w:rsid w:val="00FF02DA"/>
    <w:rsid w:val="00FF0A8F"/>
    <w:rsid w:val="00FF0D2D"/>
    <w:rsid w:val="00FF17F9"/>
    <w:rsid w:val="00FF1922"/>
    <w:rsid w:val="00FF25C8"/>
    <w:rsid w:val="00FF306A"/>
    <w:rsid w:val="00FF3299"/>
    <w:rsid w:val="00FF3467"/>
    <w:rsid w:val="00FF379A"/>
    <w:rsid w:val="00FF39D9"/>
    <w:rsid w:val="00FF4BDF"/>
    <w:rsid w:val="00FF4D97"/>
    <w:rsid w:val="00FF536B"/>
    <w:rsid w:val="00FF5BF8"/>
    <w:rsid w:val="00FF61DF"/>
    <w:rsid w:val="00FF6791"/>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BC12D9"/>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
    <w:link w:val="10"/>
    <w:rPr>
      <w:rFonts w:ascii="Arial" w:eastAsia="ＭＳ ゴシック" w:hAnsi="Arial"/>
      <w:b/>
      <w:kern w:val="28"/>
      <w:sz w:val="32"/>
      <w:lang w:val="en-GB" w:eastAsia="x-none"/>
    </w:rPr>
  </w:style>
  <w:style w:type="character" w:customStyle="1" w:styleId="21">
    <w:name w:val="見出し 2 (文字)"/>
    <w:aliases w:val="DO NOT USE_h2 (文字),h2 (文字),h21 (文字),H2 (文字),Head2A (文字),2 (文字),UNDERRUBRIK 1-2 (文字)"/>
    <w:link w:val="20"/>
    <w:rsid w:val="00BC12D9"/>
    <w:rPr>
      <w:rFonts w:ascii="Arial" w:eastAsia="ＭＳ ゴシック" w:hAnsi="Arial"/>
      <w:b/>
      <w:sz w:val="28"/>
      <w:lang w:val="x-none"/>
    </w:rPr>
  </w:style>
  <w:style w:type="character" w:customStyle="1" w:styleId="50">
    <w:name w:val="見出し 5 (文字)"/>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ＭＳ 明朝" w:hAnsi="Arial"/>
      <w:b/>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図表番号 (文字)"/>
    <w:link w:val="a6"/>
    <w:qFormat/>
    <w:rPr>
      <w:rFonts w:ascii="Times New Roman" w:eastAsia="ＭＳ ゴシック" w:hAnsi="Times New Roman"/>
      <w:b/>
      <w:sz w:val="24"/>
      <w:lang w:val="en-GB"/>
    </w:rPr>
  </w:style>
  <w:style w:type="paragraph" w:customStyle="1" w:styleId="Reference">
    <w:name w:val="Reference"/>
    <w:basedOn w:val="a0"/>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コメント文字列 (文字)"/>
    <w:link w:val="aa"/>
    <w:semiHidden/>
    <w:rPr>
      <w:rFonts w:ascii="Times New Roman" w:eastAsia="ＭＳ ゴシック"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フッター (文字)"/>
    <w:link w:val="ae"/>
    <w:uiPriority w:val="99"/>
    <w:rPr>
      <w:rFonts w:ascii="Times New Roman" w:eastAsia="ＭＳ ゴシック" w:hAnsi="Times New Roman"/>
      <w:sz w:val="24"/>
      <w:lang w:val="en-GB"/>
    </w:rPr>
  </w:style>
  <w:style w:type="paragraph" w:customStyle="1" w:styleId="af0">
    <w:name w:val="スタイル 数式"/>
    <w:basedOn w:val="a0"/>
    <w:pPr>
      <w:ind w:firstLine="720"/>
    </w:pPr>
    <w:rPr>
      <w:rFonts w:cs="ＭＳ 明朝"/>
    </w:rPr>
  </w:style>
  <w:style w:type="table" w:styleId="af1">
    <w:name w:val="Table Grid"/>
    <w:basedOn w:val="a2"/>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ＭＳ 明朝"/>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文 (文字)"/>
    <w:link w:val="af3"/>
    <w:uiPriority w:val="29"/>
    <w:rPr>
      <w:rFonts w:ascii="Times New Roman" w:eastAsia="ＭＳ ゴシック"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ＭＳ Ｐ明朝"/>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ＭＳ ゴシック"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13">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afb">
    <w:name w:val="書式なし (文字)"/>
    <w:link w:val="afa"/>
    <w:uiPriority w:val="99"/>
    <w:semiHidden/>
    <w:rPr>
      <w:rFonts w:ascii="ＭＳ ゴシック" w:eastAsia="ＭＳ ゴシック" w:hAnsi="ＭＳ ゴシック" w:cs="ＭＳ Ｐゴシック"/>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0"/>
    <w:link w:val="afd"/>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ＭＳ ゴシック"/>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Web">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rsid w:val="00316521"/>
    <w:rPr>
      <w:rFonts w:ascii="Arial" w:eastAsia="SimSun" w:hAnsi="Arial"/>
      <w:b/>
      <w:lang w:val="en-GB" w:eastAsia="en-US"/>
    </w:rPr>
  </w:style>
  <w:style w:type="table" w:styleId="5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e">
    <w:name w:val="FollowedHyperlink"/>
    <w:basedOn w:val="a1"/>
    <w:uiPriority w:val="99"/>
    <w:semiHidden/>
    <w:unhideWhenUsed/>
    <w:rsid w:val="00B423F0"/>
    <w:rPr>
      <w:color w:val="800080" w:themeColor="followedHyperlink"/>
      <w:u w:val="single"/>
    </w:rPr>
  </w:style>
  <w:style w:type="character" w:styleId="aff">
    <w:name w:val="Emphasis"/>
    <w:uiPriority w:val="20"/>
    <w:qFormat/>
    <w:rsid w:val="00D67890"/>
    <w:rPr>
      <w:i/>
      <w:iCs/>
    </w:rPr>
  </w:style>
  <w:style w:type="character" w:customStyle="1" w:styleId="afd">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sid w:val="002D023F"/>
    <w:rPr>
      <w:rFonts w:ascii="Times New Roman" w:eastAsia="ＭＳ ゴシック" w:hAnsi="Times New Roman"/>
      <w:sz w:val="24"/>
      <w:lang w:val="en-GB"/>
    </w:rPr>
  </w:style>
  <w:style w:type="paragraph" w:customStyle="1" w:styleId="Proposal-Observation">
    <w:name w:val="Proposal-Observation"/>
    <w:basedOn w:val="a"/>
    <w:link w:val="Proposal-Observation0"/>
    <w:qFormat/>
    <w:rsid w:val="00F353A3"/>
    <w:pPr>
      <w:numPr>
        <w:numId w:val="8"/>
      </w:numPr>
      <w:spacing w:before="120" w:after="220"/>
      <w:ind w:leftChars="100" w:left="780"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ＭＳ ゴシック" w:hAnsi="Times New Roman"/>
      <w:b/>
      <w:bCs/>
      <w:i/>
      <w:sz w:val="24"/>
      <w:lang w:val="en-GB" w:eastAsia="zh-CN"/>
    </w:rPr>
  </w:style>
  <w:style w:type="character" w:customStyle="1" w:styleId="15">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5234004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3787</Words>
  <Characters>21589</Characters>
  <Application>Microsoft Office Word</Application>
  <DocSecurity>0</DocSecurity>
  <Lines>179</Lines>
  <Paragraphs>50</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25326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
  <cp:keywords/>
  <dc:description/>
  <cp:lastModifiedBy/>
  <cp:revision>1</cp:revision>
  <dcterms:created xsi:type="dcterms:W3CDTF">2013-08-09T08:26:00Z</dcterms:created>
  <dcterms:modified xsi:type="dcterms:W3CDTF">2022-09-29T08:51:00Z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ies>
</file>