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81CB1" w14:textId="78B3957E" w:rsidR="00EA14B4" w:rsidRPr="00A172AF" w:rsidRDefault="00EA14B4" w:rsidP="00EA14B4">
      <w:pPr>
        <w:rPr>
          <w:rFonts w:ascii="Arial" w:hAnsi="Arial" w:cs="Arial"/>
          <w:b/>
          <w:sz w:val="24"/>
        </w:rPr>
      </w:pPr>
      <w:bookmarkStart w:id="0" w:name="OLE_LINK1"/>
      <w:bookmarkStart w:id="1" w:name="OLE_LINK2"/>
      <w:r w:rsidRPr="00A172AF">
        <w:rPr>
          <w:rFonts w:ascii="Arial" w:hAnsi="Arial" w:cs="Arial"/>
          <w:b/>
          <w:sz w:val="24"/>
        </w:rPr>
        <w:t xml:space="preserve">3GPP TSG RAN WG1 #110bis-e   </w:t>
      </w:r>
      <w:r w:rsidRPr="00A172AF">
        <w:rPr>
          <w:rFonts w:ascii="Arial" w:hAnsi="Arial" w:cs="Arial"/>
          <w:b/>
          <w:sz w:val="24"/>
        </w:rPr>
        <w:tab/>
        <w:t xml:space="preserve">                        </w:t>
      </w:r>
      <w:r>
        <w:rPr>
          <w:rFonts w:ascii="Arial" w:hAnsi="Arial" w:cs="Arial"/>
          <w:b/>
          <w:sz w:val="24"/>
        </w:rPr>
        <w:t xml:space="preserve">   </w:t>
      </w:r>
      <w:r w:rsidRPr="00A172AF">
        <w:rPr>
          <w:rFonts w:ascii="Arial" w:hAnsi="Arial" w:cs="Arial"/>
          <w:b/>
          <w:sz w:val="24"/>
        </w:rPr>
        <w:t>R1-220</w:t>
      </w:r>
      <w:r>
        <w:rPr>
          <w:rFonts w:ascii="Arial" w:hAnsi="Arial" w:cs="Arial"/>
          <w:b/>
          <w:sz w:val="24"/>
        </w:rPr>
        <w:t>8899</w:t>
      </w:r>
    </w:p>
    <w:p w14:paraId="5BA190B6" w14:textId="77777777" w:rsidR="00EA14B4" w:rsidRPr="00A172AF" w:rsidRDefault="00EA14B4" w:rsidP="00EA14B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A172AF">
        <w:rPr>
          <w:rFonts w:ascii="Arial" w:hAnsi="Arial" w:cs="Arial"/>
          <w:b/>
          <w:sz w:val="24"/>
        </w:rPr>
        <w:t>e-Meeting, October 10th – 19th, 2022</w:t>
      </w:r>
      <w:r>
        <w:rPr>
          <w:rFonts w:ascii="Arial" w:hAnsi="Arial" w:cs="Arial"/>
          <w:b/>
          <w:sz w:val="24"/>
        </w:rPr>
        <w:t xml:space="preserve"> </w:t>
      </w:r>
    </w:p>
    <w:p w14:paraId="4EB9F59D" w14:textId="368F9876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9D4351">
        <w:rPr>
          <w:sz w:val="24"/>
          <w:szCs w:val="24"/>
        </w:rPr>
        <w:t>2.1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19216C49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bookmarkStart w:id="2" w:name="_GoBack"/>
      <w:r w:rsidR="001B4AD4" w:rsidRPr="001B4AD4">
        <w:rPr>
          <w:sz w:val="24"/>
          <w:szCs w:val="24"/>
        </w:rPr>
        <w:t>E</w:t>
      </w:r>
      <w:r w:rsidR="009D4351" w:rsidRPr="001B4AD4">
        <w:rPr>
          <w:sz w:val="24"/>
          <w:szCs w:val="24"/>
        </w:rPr>
        <w:t>v</w:t>
      </w:r>
      <w:r w:rsidR="009D4351" w:rsidRPr="009D4351">
        <w:rPr>
          <w:sz w:val="24"/>
          <w:szCs w:val="24"/>
        </w:rPr>
        <w:t>a</w:t>
      </w:r>
      <w:bookmarkEnd w:id="2"/>
      <w:r w:rsidR="009D4351" w:rsidRPr="009D4351">
        <w:rPr>
          <w:sz w:val="24"/>
          <w:szCs w:val="24"/>
        </w:rPr>
        <w:t>luation on AI/ML for CSI feedback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1C1AF111" w14:textId="30889E00" w:rsidR="00792929" w:rsidRPr="009D4351" w:rsidRDefault="00633317" w:rsidP="00F17169">
      <w:pPr>
        <w:spacing w:line="360" w:lineRule="auto"/>
        <w:ind w:firstLineChars="100" w:firstLine="220"/>
        <w:rPr>
          <w:rFonts w:eastAsiaTheme="minorEastAsia"/>
        </w:rPr>
      </w:pPr>
      <w:r>
        <w:rPr>
          <w:rFonts w:eastAsiaTheme="minorEastAsia"/>
        </w:rPr>
        <w:t>In the RAN1#1</w:t>
      </w:r>
      <w:r w:rsidR="00285E9A">
        <w:rPr>
          <w:rFonts w:eastAsiaTheme="minorEastAsia"/>
        </w:rPr>
        <w:t>10</w:t>
      </w:r>
      <w:r>
        <w:rPr>
          <w:rFonts w:eastAsiaTheme="minorEastAsia"/>
        </w:rPr>
        <w:t xml:space="preserve"> meeting, several agreement</w:t>
      </w:r>
      <w:r w:rsidR="00F17169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related to evaluation methodology and assumptions were made. Also, </w:t>
      </w:r>
      <w:r w:rsidR="00285E9A">
        <w:rPr>
          <w:rFonts w:eastAsiaTheme="minorEastAsia"/>
        </w:rPr>
        <w:t>some conclusions related to time-domain CSI prediction were made</w:t>
      </w:r>
      <w:r w:rsidR="00F17169">
        <w:rPr>
          <w:rFonts w:eastAsiaTheme="minorEastAsia"/>
        </w:rPr>
        <w:t xml:space="preserve">. </w:t>
      </w:r>
      <w:r w:rsidR="00792929">
        <w:rPr>
          <w:rFonts w:eastAsiaTheme="minorEastAsia"/>
        </w:rPr>
        <w:t>This contribution discusses</w:t>
      </w:r>
      <w:r w:rsidR="007E76B7">
        <w:rPr>
          <w:rFonts w:eastAsiaTheme="minorEastAsia"/>
        </w:rPr>
        <w:t xml:space="preserve"> on</w:t>
      </w:r>
      <w:r w:rsidR="0084734D">
        <w:rPr>
          <w:rFonts w:eastAsiaTheme="minorEastAsia"/>
        </w:rPr>
        <w:t xml:space="preserve"> evaluation </w:t>
      </w:r>
      <w:r w:rsidR="00F46B8E">
        <w:rPr>
          <w:rFonts w:eastAsiaTheme="minorEastAsia"/>
        </w:rPr>
        <w:t xml:space="preserve">methodology for </w:t>
      </w:r>
      <w:r w:rsidR="0084734D">
        <w:rPr>
          <w:rFonts w:eastAsiaTheme="minorEastAsia"/>
        </w:rPr>
        <w:t>AI/ML</w:t>
      </w:r>
      <w:r w:rsidR="00F46B8E">
        <w:rPr>
          <w:rFonts w:eastAsiaTheme="minorEastAsia"/>
        </w:rPr>
        <w:t xml:space="preserve"> based </w:t>
      </w:r>
      <w:r w:rsidR="0084734D">
        <w:rPr>
          <w:rFonts w:eastAsiaTheme="minorEastAsia"/>
        </w:rPr>
        <w:t xml:space="preserve">CSI feedback enhancement. </w:t>
      </w:r>
    </w:p>
    <w:p w14:paraId="0B16E772" w14:textId="77777777" w:rsidR="008D379A" w:rsidRPr="009754AE" w:rsidRDefault="008D379A" w:rsidP="009C1846">
      <w:pPr>
        <w:rPr>
          <w:rFonts w:eastAsiaTheme="minorEastAsia"/>
        </w:rPr>
      </w:pPr>
    </w:p>
    <w:p w14:paraId="352F30CF" w14:textId="5F4F192A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  <w:r w:rsidR="00D47D41">
        <w:t>on evaluation methodology</w:t>
      </w:r>
    </w:p>
    <w:p w14:paraId="054F6B4C" w14:textId="74E22628" w:rsidR="00013E18" w:rsidRPr="005D3C80" w:rsidRDefault="00013E18" w:rsidP="00013E18">
      <w:pPr>
        <w:pStyle w:val="a6"/>
        <w:numPr>
          <w:ilvl w:val="0"/>
          <w:numId w:val="16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 w:rsidRPr="00D95C6A">
        <w:rPr>
          <w:rFonts w:eastAsiaTheme="minorEastAsia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2D4079E" wp14:editId="33272740">
                <wp:simplePos x="0" y="0"/>
                <wp:positionH relativeFrom="column">
                  <wp:posOffset>-12700</wp:posOffset>
                </wp:positionH>
                <wp:positionV relativeFrom="paragraph">
                  <wp:posOffset>525145</wp:posOffset>
                </wp:positionV>
                <wp:extent cx="5829300" cy="2243455"/>
                <wp:effectExtent l="0" t="0" r="19050" b="23495"/>
                <wp:wrapTopAndBottom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2243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B5ADF" w14:textId="52053BF6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 </w:t>
                            </w:r>
                            <w:r w:rsidR="009A119C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@ RAN1#109e</w:t>
                            </w:r>
                          </w:p>
                          <w:p w14:paraId="0D2A0AA3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For the evaluation of the AI/ML based CSI feedback enhancement, if SLS is adopted, the ‘Baseline for performance evaluation’ in the baseline of EVM is captured as follows</w:t>
                            </w:r>
                          </w:p>
                          <w:tbl>
                            <w:tblPr>
                              <w:tblW w:w="8779" w:type="dxa"/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109"/>
                              <w:gridCol w:w="5670"/>
                            </w:tblGrid>
                            <w:tr w:rsidR="00013E18" w:rsidRPr="000372FA" w14:paraId="72284C2E" w14:textId="77777777" w:rsidTr="00013E18">
                              <w:trPr>
                                <w:trHeight w:val="1413"/>
                              </w:trPr>
                              <w:tc>
                                <w:tcPr>
                                  <w:tcW w:w="3109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hideMark/>
                                </w:tcPr>
                                <w:p w14:paraId="20E6B8BA" w14:textId="77777777" w:rsidR="00013E18" w:rsidRPr="000372FA" w:rsidRDefault="00013E18" w:rsidP="00013E18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before="100" w:beforeAutospacing="1" w:after="100" w:afterAutospacing="1" w:line="221" w:lineRule="atLeast"/>
                                    <w:ind w:left="563" w:hanging="400"/>
                                    <w:rPr>
                                      <w:rFonts w:ascii="Microsoft YaHei UI" w:eastAsia="Microsoft YaHei UI" w:hAnsi="Microsoft YaHei UI" w:cs="SimSun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 w:rsidRPr="000372FA">
                                    <w:rPr>
                                      <w:rFonts w:eastAsia="Microsoft YaHei UI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Baseline for performance evaluation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E49832C" w14:textId="77777777" w:rsidR="00013E18" w:rsidRPr="000372FA" w:rsidRDefault="00013E18" w:rsidP="00013E18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20" w:line="240" w:lineRule="auto"/>
                                    <w:rPr>
                                      <w:rFonts w:ascii="SimSun" w:eastAsia="SimSun" w:hAnsi="SimSun" w:cs="SimSun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Companies need to report which option is used between</w:t>
                                  </w:r>
                                </w:p>
                                <w:p w14:paraId="753A1363" w14:textId="77777777" w:rsidR="00013E18" w:rsidRPr="000372FA" w:rsidRDefault="00013E18" w:rsidP="00013E18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20" w:line="240" w:lineRule="auto"/>
                                    <w:ind w:left="360" w:hanging="360"/>
                                    <w:rPr>
                                      <w:rFonts w:ascii="SimSun" w:eastAsia="SimSun" w:hAnsi="SimSun" w:cs="SimSun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-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11"/>
                                      <w:szCs w:val="11"/>
                                      <w:lang w:eastAsia="zh-CN"/>
                                    </w:rPr>
                                    <w:t>        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Rel-16 TypeII Codebook as the baseline for performance and overhead evaluation.</w:t>
                                  </w:r>
                                </w:p>
                                <w:p w14:paraId="5006A617" w14:textId="77777777" w:rsidR="00013E18" w:rsidRPr="000372FA" w:rsidRDefault="00013E18" w:rsidP="00013E18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20" w:line="240" w:lineRule="auto"/>
                                    <w:ind w:left="360" w:hanging="360"/>
                                    <w:rPr>
                                      <w:rFonts w:ascii="SimSun" w:eastAsia="SimSun" w:hAnsi="SimSun" w:cs="SimSun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-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11"/>
                                      <w:szCs w:val="11"/>
                                      <w:lang w:eastAsia="zh-CN"/>
                                    </w:rPr>
                                    <w:t>         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Rel-17 TypeII Codebook as the baseline for performance and overhead evaluation.</w:t>
                                  </w:r>
                                </w:p>
                                <w:p w14:paraId="2A1E9434" w14:textId="77777777" w:rsidR="00013E18" w:rsidRPr="000372FA" w:rsidRDefault="00013E18" w:rsidP="00013E18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20" w:line="240" w:lineRule="auto"/>
                                    <w:ind w:left="360" w:hanging="360"/>
                                    <w:rPr>
                                      <w:rFonts w:ascii="SimSun" w:eastAsia="SimSun" w:hAnsi="SimSun" w:cs="SimSun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-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11"/>
                                      <w:szCs w:val="11"/>
                                      <w:lang w:eastAsia="zh-CN"/>
                                    </w:rPr>
                                    <w:t>         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FFS: Whether Type I Codebook can be optionally</w:t>
                                  </w:r>
                                  <w:r w:rsidRPr="000372FA">
                                    <w:rPr>
                                      <w:rFonts w:eastAsia="SimSun"/>
                                      <w:color w:val="FF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 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considered at least for performance evaluation</w:t>
                                  </w:r>
                                </w:p>
                              </w:tc>
                            </w:tr>
                          </w:tbl>
                          <w:p w14:paraId="0941B93E" w14:textId="77777777" w:rsidR="00013E18" w:rsidRPr="00D95C6A" w:rsidRDefault="00013E18" w:rsidP="00013E18">
                            <w:pPr>
                              <w:wordWrap/>
                              <w:spacing w:line="240" w:lineRule="atLeast"/>
                              <w:contextualSpacing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D4079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-1pt;margin-top:41.35pt;width:459pt;height:176.6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">
                <v:textbox>
                  <w:txbxContent>
                    <w:p w14:paraId="508B5ADF" w14:textId="52053BF6" w:rsidR="00013E18" w:rsidRPr="000372FA" w:rsidRDefault="00013E18" w:rsidP="00013E18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 </w:t>
                      </w:r>
                      <w:r w:rsidR="009A119C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@ RAN1#109e</w:t>
                      </w:r>
                    </w:p>
                    <w:p w14:paraId="0D2A0AA3" w14:textId="77777777" w:rsidR="00013E18" w:rsidRPr="000372FA" w:rsidRDefault="00013E18" w:rsidP="00013E18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For the evaluation of the AI/ML based CSI feedback enhancement, if SLS is adopted, the ‘Baseline for performance evaluation’ in the baseline of EVM is captured as follows</w:t>
                      </w:r>
                    </w:p>
                    <w:tbl>
                      <w:tblPr>
                        <w:tblW w:w="8779" w:type="dxa"/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109"/>
                        <w:gridCol w:w="5670"/>
                      </w:tblGrid>
                      <w:tr w:rsidR="00013E18" w:rsidRPr="000372FA" w14:paraId="72284C2E" w14:textId="77777777" w:rsidTr="00013E18">
                        <w:trPr>
                          <w:trHeight w:val="1413"/>
                        </w:trPr>
                        <w:tc>
                          <w:tcPr>
                            <w:tcW w:w="3109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FFFFFF"/>
                            <w:hideMark/>
                          </w:tcPr>
                          <w:p w14:paraId="20E6B8BA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before="100" w:beforeAutospacing="1" w:after="100" w:afterAutospacing="1" w:line="221" w:lineRule="atLeast"/>
                              <w:ind w:left="563" w:hanging="400"/>
                              <w:rPr>
                                <w:rFonts w:ascii="Microsoft YaHei UI" w:eastAsia="Microsoft YaHei UI" w:hAnsi="Microsoft YaHei UI" w:cs="SimSun"/>
                                <w:color w:val="000000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Microsoft YaHei UI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Baseline for performance evaluation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E49832C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uto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Companies need to report which option is used between</w:t>
                            </w:r>
                          </w:p>
                          <w:p w14:paraId="753A1363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uto"/>
                              <w:ind w:left="360" w:hanging="360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-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11"/>
                                <w:szCs w:val="11"/>
                                <w:lang w:eastAsia="zh-CN"/>
                              </w:rPr>
                              <w:t>        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Rel-16 TypeII Codebook as the baseline for performance and overhead evaluation.</w:t>
                            </w:r>
                          </w:p>
                          <w:p w14:paraId="5006A617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uto"/>
                              <w:ind w:left="360" w:hanging="360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-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11"/>
                                <w:szCs w:val="11"/>
                                <w:lang w:eastAsia="zh-CN"/>
                              </w:rPr>
                              <w:t>         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Rel-17 TypeII Codebook as the baseline for performance and overhead evaluation.</w:t>
                            </w:r>
                          </w:p>
                          <w:p w14:paraId="2A1E9434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uto"/>
                              <w:ind w:left="360" w:hanging="360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-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11"/>
                                <w:szCs w:val="11"/>
                                <w:lang w:eastAsia="zh-CN"/>
                              </w:rPr>
                              <w:t>         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FFS: Whether Type I Codebook can be optionally</w:t>
                            </w:r>
                            <w:r w:rsidRPr="000372FA">
                              <w:rPr>
                                <w:rFonts w:eastAsia="SimSun"/>
                                <w:color w:val="FF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considered at least for performance evaluation</w:t>
                            </w:r>
                          </w:p>
                        </w:tc>
                      </w:tr>
                    </w:tbl>
                    <w:p w14:paraId="0941B93E" w14:textId="77777777" w:rsidR="00013E18" w:rsidRPr="00D95C6A" w:rsidRDefault="00013E18" w:rsidP="00013E18">
                      <w:pPr>
                        <w:wordWrap/>
                        <w:spacing w:line="240" w:lineRule="atLeast"/>
                        <w:contextualSpacing/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/>
          <w:noProof/>
        </w:rPr>
        <w:t>Baseline scheme</w:t>
      </w:r>
      <w:r w:rsidRPr="00B80363">
        <w:rPr>
          <w:rFonts w:eastAsiaTheme="minorEastAsia"/>
        </w:rPr>
        <w:t xml:space="preserve"> </w:t>
      </w:r>
      <w:r>
        <w:rPr>
          <w:rFonts w:eastAsiaTheme="minorEastAsia"/>
        </w:rPr>
        <w:t>for evaluation</w:t>
      </w:r>
    </w:p>
    <w:p w14:paraId="59F227FB" w14:textId="4F051EA0" w:rsidR="00EC7BDD" w:rsidRDefault="00013E18" w:rsidP="00243E2C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  As </w:t>
      </w:r>
      <w:r>
        <w:rPr>
          <w:rFonts w:eastAsiaTheme="minorEastAsia"/>
        </w:rPr>
        <w:t>captured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above, Rel-16/17 Type II CSI are selected as baseline scheme if SLS is adopted. The FFS point is whether to optionally adopt Type I CSI or not. </w:t>
      </w:r>
      <w:r w:rsidR="00C6096F">
        <w:rPr>
          <w:rFonts w:eastAsiaTheme="minorEastAsia"/>
        </w:rPr>
        <w:t>Type I CSI consists of SD domain basis and selection matrix, and thereby it provides limited performance especially for MU-MIMO. However, required payload is relatively small (&lt;80bits for SB reporting). On the other hand, Rel-16/17 Type II CSI consists of SD / FD basis and combining matrix. The flexibility of linear combining of multiple SD / FD domain basis provides good MU-MIMO performance at the expense of high required payload.</w:t>
      </w:r>
      <w:r w:rsidR="00243E2C">
        <w:rPr>
          <w:rFonts w:eastAsiaTheme="minorEastAsia"/>
        </w:rPr>
        <w:t xml:space="preserve"> The spatial-frequency domain CSI compression using two-sided AI/ML model is targeting Rel-16/Rel-17 Type II CSI, and the state-of-art CSI feedback mechanism is normally selected as a baseline in order to fairly compare performance. If Type I CSI is optionally selected as a baseline, the performance benefit may be exaggerated. In that sense, Type I CSI is not preferred as a baseline scheme for performance </w:t>
      </w:r>
      <w:r w:rsidR="00243E2C">
        <w:rPr>
          <w:rFonts w:eastAsiaTheme="minorEastAsia"/>
        </w:rPr>
        <w:lastRenderedPageBreak/>
        <w:t>comparison purpose and Rel-16 and Rel-17 Type II CSI seem sufficient.</w:t>
      </w:r>
    </w:p>
    <w:p w14:paraId="764A527B" w14:textId="77777777" w:rsidR="00AE74A5" w:rsidRDefault="00AE74A5" w:rsidP="00013E18">
      <w:pPr>
        <w:rPr>
          <w:rFonts w:eastAsiaTheme="minorEastAsia"/>
          <w:b/>
        </w:rPr>
      </w:pPr>
    </w:p>
    <w:p w14:paraId="0D4AACD0" w14:textId="7D425F2E" w:rsidR="00013E18" w:rsidRPr="006F20C1" w:rsidRDefault="00013E18" w:rsidP="00013E18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 w:rsidR="009A119C"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 w:rsidRPr="00013E18">
        <w:rPr>
          <w:rFonts w:eastAsiaTheme="minorEastAsia"/>
          <w:b/>
        </w:rPr>
        <w:t>Type I C</w:t>
      </w:r>
      <w:r>
        <w:rPr>
          <w:rFonts w:eastAsiaTheme="minorEastAsia"/>
          <w:b/>
        </w:rPr>
        <w:t>SI</w:t>
      </w:r>
      <w:r w:rsidRPr="00013E18">
        <w:rPr>
          <w:rFonts w:eastAsiaTheme="minorEastAsia"/>
          <w:b/>
        </w:rPr>
        <w:t xml:space="preserve"> is not </w:t>
      </w:r>
      <w:r w:rsidR="00243E2C">
        <w:rPr>
          <w:rFonts w:eastAsiaTheme="minorEastAsia"/>
          <w:b/>
        </w:rPr>
        <w:t>preferred</w:t>
      </w:r>
      <w:r w:rsidRPr="00013E18">
        <w:rPr>
          <w:rFonts w:eastAsiaTheme="minorEastAsia"/>
          <w:b/>
        </w:rPr>
        <w:t xml:space="preserve"> as a </w:t>
      </w:r>
      <w:r w:rsidR="00243E2C">
        <w:rPr>
          <w:rFonts w:eastAsiaTheme="minorEastAsia"/>
          <w:b/>
        </w:rPr>
        <w:t>baseline</w:t>
      </w:r>
      <w:r w:rsidRPr="00013E18">
        <w:rPr>
          <w:rFonts w:eastAsiaTheme="minorEastAsia"/>
          <w:b/>
        </w:rPr>
        <w:t xml:space="preserve"> for the AI/ML based CSI reporting</w:t>
      </w:r>
      <w:r w:rsidR="00243E2C">
        <w:rPr>
          <w:rFonts w:eastAsiaTheme="minorEastAsia"/>
          <w:b/>
        </w:rPr>
        <w:t>.</w:t>
      </w:r>
    </w:p>
    <w:p w14:paraId="288E6CC9" w14:textId="2DDA406F" w:rsidR="00013E18" w:rsidRDefault="00013E18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4A23403A" w14:textId="1BF02751" w:rsidR="009A119C" w:rsidRPr="005D3C80" w:rsidRDefault="009A119C" w:rsidP="009A119C">
      <w:pPr>
        <w:pStyle w:val="a6"/>
        <w:numPr>
          <w:ilvl w:val="0"/>
          <w:numId w:val="16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 w:rsidRPr="00D95C6A">
        <w:rPr>
          <w:rFonts w:eastAsiaTheme="minorEastAsia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563CDFB" wp14:editId="0F0CC55D">
                <wp:simplePos x="0" y="0"/>
                <wp:positionH relativeFrom="column">
                  <wp:posOffset>-12700</wp:posOffset>
                </wp:positionH>
                <wp:positionV relativeFrom="paragraph">
                  <wp:posOffset>525145</wp:posOffset>
                </wp:positionV>
                <wp:extent cx="5829300" cy="3581400"/>
                <wp:effectExtent l="0" t="0" r="19050" b="19050"/>
                <wp:wrapTopAndBottom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358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D7ED9" w14:textId="77777777" w:rsidR="009A119C" w:rsidRPr="009A119C" w:rsidRDefault="009A119C" w:rsidP="009A119C">
                            <w:p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highlight w:val="green"/>
                                <w:lang w:eastAsia="en-US"/>
                              </w:rPr>
                            </w:pPr>
                            <w:r w:rsidRPr="009A119C">
                              <w:rPr>
                                <w:rFonts w:ascii="Times" w:eastAsia="바탕" w:hAnsi="Times" w:hint="eastAsia"/>
                                <w:b/>
                                <w:sz w:val="20"/>
                                <w:szCs w:val="24"/>
                                <w:highlight w:val="green"/>
                                <w:lang w:eastAsia="en-US"/>
                              </w:rPr>
                              <w:t>Agreement</w:t>
                            </w:r>
                          </w:p>
                          <w:p w14:paraId="48B834EE" w14:textId="77777777" w:rsidR="009A119C" w:rsidRPr="009A119C" w:rsidRDefault="009A119C" w:rsidP="009A119C">
                            <w:p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>The following cases are considered for verifying the generalization performance of an AI/ML model over various scenarios/configurations as a starting point:</w:t>
                            </w:r>
                          </w:p>
                          <w:p w14:paraId="5DD37017" w14:textId="77777777" w:rsidR="009A119C" w:rsidRPr="009A119C" w:rsidRDefault="009A119C" w:rsidP="009A119C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after="120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>Case 1: The AI/ML model is trained based on training dataset from one Scenario#A/Configuration#A, and then the AI/ML model performs inference/test on a dataset from the same Scenario#A/Configuration#A</w:t>
                            </w:r>
                          </w:p>
                          <w:p w14:paraId="13801633" w14:textId="77777777" w:rsidR="009A119C" w:rsidRPr="009A119C" w:rsidRDefault="009A119C" w:rsidP="009A119C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after="120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>Case 2: The AI/ML model is trained based on training dataset from one Scenario#A/Configuration#A, and then the AI/ML model performs inference/test on a different dataset than Scenario#A/Configuration#</w:t>
                            </w:r>
                            <w:r w:rsidRPr="009A119C">
                              <w:rPr>
                                <w:rFonts w:ascii="Times" w:eastAsia="바탕" w:hAnsi="Times" w:hint="eastAsia"/>
                                <w:sz w:val="20"/>
                                <w:szCs w:val="24"/>
                                <w:lang w:eastAsia="zh-CN"/>
                              </w:rPr>
                              <w:t>A,</w:t>
                            </w: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 xml:space="preserve"> e.g., Scenario#B/Configuration#B, Scenario#A/Configuration#B</w:t>
                            </w:r>
                          </w:p>
                          <w:p w14:paraId="33E04EF6" w14:textId="77777777" w:rsidR="009A119C" w:rsidRPr="009A119C" w:rsidRDefault="009A119C" w:rsidP="009A119C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after="120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>Case 3: The AI/ML model is trained based on training dataset constructed by mixing datasets from multiple scenarios/configurations including Scenario#A/Configuration#A and a different dataset than Scenario#A/Configuration#</w:t>
                            </w:r>
                            <w:r w:rsidRPr="009A119C">
                              <w:rPr>
                                <w:rFonts w:ascii="Times" w:eastAsia="바탕" w:hAnsi="Times" w:hint="eastAsia"/>
                                <w:sz w:val="20"/>
                                <w:szCs w:val="24"/>
                                <w:lang w:eastAsia="zh-CN"/>
                              </w:rPr>
                              <w:t>A,</w:t>
                            </w: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 xml:space="preserve"> e.g., Scenario#B/Configuration#B, Scenario#A/Configuration#B, and then the AI/ML model performs inference/test on a dataset from a single Scenario/Configuration from the multiple scenarios/configurations, e.g.,  Scenario#A/Configuration#A, Scenario#B/Configuration#B, Scenario#A/Configuration#B.</w:t>
                            </w:r>
                          </w:p>
                          <w:p w14:paraId="3F420231" w14:textId="77777777" w:rsidR="009A119C" w:rsidRPr="009A119C" w:rsidRDefault="009A119C" w:rsidP="009A119C">
                            <w:pPr>
                              <w:widowControl/>
                              <w:numPr>
                                <w:ilvl w:val="3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after="120" w:line="240" w:lineRule="auto"/>
                              <w:ind w:left="709"/>
                              <w:contextualSpacing/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>Note: Companies to report the ratio for dataset mixing</w:t>
                            </w:r>
                          </w:p>
                          <w:p w14:paraId="625AEEEF" w14:textId="77777777" w:rsidR="009A119C" w:rsidRPr="009A119C" w:rsidRDefault="009A119C" w:rsidP="009A119C">
                            <w:pPr>
                              <w:widowControl/>
                              <w:numPr>
                                <w:ilvl w:val="3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after="120" w:line="240" w:lineRule="auto"/>
                              <w:ind w:left="709"/>
                              <w:contextualSpacing/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>Note: number of the multiple scenarios/configurations can be larger than two</w:t>
                            </w:r>
                          </w:p>
                          <w:p w14:paraId="558D3E8F" w14:textId="77777777" w:rsidR="009A119C" w:rsidRPr="009A119C" w:rsidRDefault="009A119C" w:rsidP="009A119C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after="120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>FFS the detailed set of scenarios/configurations</w:t>
                            </w:r>
                          </w:p>
                          <w:p w14:paraId="26A5D7D5" w14:textId="77777777" w:rsidR="009A119C" w:rsidRPr="009A119C" w:rsidRDefault="009A119C" w:rsidP="009A119C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after="120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>FFS other cases for generalization verification, e.g.,</w:t>
                            </w:r>
                          </w:p>
                          <w:p w14:paraId="4355BEBA" w14:textId="77777777" w:rsidR="009A119C" w:rsidRPr="009A119C" w:rsidRDefault="009A119C" w:rsidP="009A119C">
                            <w:pPr>
                              <w:widowControl/>
                              <w:numPr>
                                <w:ilvl w:val="2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after="120" w:line="240" w:lineRule="auto"/>
                              <w:ind w:left="709"/>
                              <w:contextualSpacing/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>Case 2A: The AI/ML model is trained based on training dataset from one Scenario#A/Configuration#A, and then the AI/ML model is updated based on a fine-tuning dataset different than Scenario#A/Configuration#A, e.g., Scenario#B/Configuration#B, Scenario#A/Configuration#B. After that, the AI/ML model is tested on a different dataset than Scenario#A/Configuration#</w:t>
                            </w:r>
                            <w:r w:rsidRPr="009A119C">
                              <w:rPr>
                                <w:rFonts w:ascii="Times" w:eastAsia="바탕" w:hAnsi="Times" w:hint="eastAsia"/>
                                <w:sz w:val="20"/>
                                <w:szCs w:val="24"/>
                                <w:lang w:eastAsia="zh-CN"/>
                              </w:rPr>
                              <w:t>A,</w:t>
                            </w:r>
                            <w:r w:rsidRPr="009A119C"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  <w:t xml:space="preserve"> e.g., subject to Scenario#B/Configuration#B, Scenario#A/Configuration#B.</w:t>
                            </w:r>
                          </w:p>
                          <w:p w14:paraId="17699FC6" w14:textId="77777777" w:rsidR="009A119C" w:rsidRPr="009A119C" w:rsidRDefault="009A119C" w:rsidP="009A119C">
                            <w:pPr>
                              <w:wordWrap/>
                              <w:spacing w:line="240" w:lineRule="atLeast"/>
                              <w:contextualSpacing/>
                              <w:rPr>
                                <w:sz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3CDFB" id="_x0000_s1027" type="#_x0000_t202" style="position:absolute;left:0;text-align:left;margin-left:-1pt;margin-top:41.35pt;width:459pt;height:282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">
                <v:textbox>
                  <w:txbxContent>
                    <w:p w14:paraId="68BD7ED9" w14:textId="77777777" w:rsidR="009A119C" w:rsidRPr="009A119C" w:rsidRDefault="009A119C" w:rsidP="009A119C">
                      <w:p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sz w:val="20"/>
                          <w:szCs w:val="24"/>
                          <w:highlight w:val="green"/>
                          <w:lang w:eastAsia="en-US"/>
                        </w:rPr>
                      </w:pPr>
                      <w:r w:rsidRPr="009A119C">
                        <w:rPr>
                          <w:rFonts w:ascii="Times" w:eastAsia="바탕" w:hAnsi="Times" w:hint="eastAsia"/>
                          <w:b/>
                          <w:sz w:val="20"/>
                          <w:szCs w:val="24"/>
                          <w:highlight w:val="green"/>
                          <w:lang w:eastAsia="en-US"/>
                        </w:rPr>
                        <w:t>Agreement</w:t>
                      </w:r>
                    </w:p>
                    <w:p w14:paraId="48B834EE" w14:textId="77777777" w:rsidR="009A119C" w:rsidRPr="009A119C" w:rsidRDefault="009A119C" w:rsidP="009A119C">
                      <w:p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</w:pP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>The following cases are considered for verifying the generalization performance of an AI/ML model over various scenarios/configurations as a starting point:</w:t>
                      </w:r>
                    </w:p>
                    <w:p w14:paraId="5DD37017" w14:textId="77777777" w:rsidR="009A119C" w:rsidRPr="009A119C" w:rsidRDefault="009A119C" w:rsidP="009A119C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after="120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</w:pP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>Case 1: The AI/ML model is trained based on training dataset from one Scenario#A/Configuration#A, and then the AI/ML model performs inference/test on a dataset from the same Scenario#A/Configuration#A</w:t>
                      </w:r>
                    </w:p>
                    <w:p w14:paraId="13801633" w14:textId="77777777" w:rsidR="009A119C" w:rsidRPr="009A119C" w:rsidRDefault="009A119C" w:rsidP="009A119C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after="120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</w:pP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>Case 2: The AI/ML model is trained based on training dataset from one Scenario#A/Configuration#A, and then the AI/ML model performs inference/test on a different dataset than Scenario#A/Configuration#</w:t>
                      </w:r>
                      <w:r w:rsidRPr="009A119C">
                        <w:rPr>
                          <w:rFonts w:ascii="Times" w:eastAsia="바탕" w:hAnsi="Times" w:hint="eastAsia"/>
                          <w:sz w:val="20"/>
                          <w:szCs w:val="24"/>
                          <w:lang w:eastAsia="zh-CN"/>
                        </w:rPr>
                        <w:t>A,</w:t>
                      </w: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 xml:space="preserve"> e.g., Scenario#B/Configuration#B, Scenario#A/Configuration#B</w:t>
                      </w:r>
                    </w:p>
                    <w:p w14:paraId="33E04EF6" w14:textId="77777777" w:rsidR="009A119C" w:rsidRPr="009A119C" w:rsidRDefault="009A119C" w:rsidP="009A119C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after="120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</w:pP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>Case 3: The AI/ML model is trained based on training dataset constructed by mixing datasets from multiple scenarios/configurations including Scenario#A/Configuration#A and a different dataset than Scenario#A/Configuration#</w:t>
                      </w:r>
                      <w:r w:rsidRPr="009A119C">
                        <w:rPr>
                          <w:rFonts w:ascii="Times" w:eastAsia="바탕" w:hAnsi="Times" w:hint="eastAsia"/>
                          <w:sz w:val="20"/>
                          <w:szCs w:val="24"/>
                          <w:lang w:eastAsia="zh-CN"/>
                        </w:rPr>
                        <w:t>A,</w:t>
                      </w: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 xml:space="preserve"> e.g., Scenario#B/Configuration#B, Scenario#A/Configuration#B, and then the AI/ML model performs inference/test on a dataset from a single Scenario/Configuration from the multiple scenarios/configurations, e.g.,  Scenario#A/Configuration#A, Scenario#B/Configuration#B, Scenario#A/Configuration#B.</w:t>
                      </w:r>
                    </w:p>
                    <w:p w14:paraId="3F420231" w14:textId="77777777" w:rsidR="009A119C" w:rsidRPr="009A119C" w:rsidRDefault="009A119C" w:rsidP="009A119C">
                      <w:pPr>
                        <w:widowControl/>
                        <w:numPr>
                          <w:ilvl w:val="3"/>
                          <w:numId w:val="10"/>
                        </w:numPr>
                        <w:wordWrap/>
                        <w:autoSpaceDE/>
                        <w:autoSpaceDN/>
                        <w:spacing w:after="120" w:line="240" w:lineRule="auto"/>
                        <w:ind w:left="709"/>
                        <w:contextualSpacing/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</w:pP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>Note: Companies to report the ratio for dataset mixing</w:t>
                      </w:r>
                    </w:p>
                    <w:p w14:paraId="625AEEEF" w14:textId="77777777" w:rsidR="009A119C" w:rsidRPr="009A119C" w:rsidRDefault="009A119C" w:rsidP="009A119C">
                      <w:pPr>
                        <w:widowControl/>
                        <w:numPr>
                          <w:ilvl w:val="3"/>
                          <w:numId w:val="10"/>
                        </w:numPr>
                        <w:wordWrap/>
                        <w:autoSpaceDE/>
                        <w:autoSpaceDN/>
                        <w:spacing w:after="120" w:line="240" w:lineRule="auto"/>
                        <w:ind w:left="709"/>
                        <w:contextualSpacing/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</w:pP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>Note: number of the multiple scenarios/configurations can be larger than two</w:t>
                      </w:r>
                    </w:p>
                    <w:p w14:paraId="558D3E8F" w14:textId="77777777" w:rsidR="009A119C" w:rsidRPr="009A119C" w:rsidRDefault="009A119C" w:rsidP="009A119C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after="120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</w:pP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>FFS the detailed set of scenarios/configurations</w:t>
                      </w:r>
                    </w:p>
                    <w:p w14:paraId="26A5D7D5" w14:textId="77777777" w:rsidR="009A119C" w:rsidRPr="009A119C" w:rsidRDefault="009A119C" w:rsidP="009A119C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after="120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</w:pP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>FFS other cases for generalization verification, e.g.,</w:t>
                      </w:r>
                    </w:p>
                    <w:p w14:paraId="4355BEBA" w14:textId="77777777" w:rsidR="009A119C" w:rsidRPr="009A119C" w:rsidRDefault="009A119C" w:rsidP="009A119C">
                      <w:pPr>
                        <w:widowControl/>
                        <w:numPr>
                          <w:ilvl w:val="2"/>
                          <w:numId w:val="10"/>
                        </w:numPr>
                        <w:wordWrap/>
                        <w:autoSpaceDE/>
                        <w:autoSpaceDN/>
                        <w:spacing w:after="120" w:line="240" w:lineRule="auto"/>
                        <w:ind w:left="709"/>
                        <w:contextualSpacing/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</w:pP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>Case 2A: The AI/ML model is trained based on training dataset from one Scenario#A/Configuration#A, and then the AI/ML model is updated based on a fine-tuning dataset different than Scenario#A/Configuration#A, e.g., Scenario#B/Configuration#B, Scenario#A/Configuration#B. After that, the AI/ML model is tested on a different dataset than Scenario#A/Configuration#</w:t>
                      </w:r>
                      <w:r w:rsidRPr="009A119C">
                        <w:rPr>
                          <w:rFonts w:ascii="Times" w:eastAsia="바탕" w:hAnsi="Times" w:hint="eastAsia"/>
                          <w:sz w:val="20"/>
                          <w:szCs w:val="24"/>
                          <w:lang w:eastAsia="zh-CN"/>
                        </w:rPr>
                        <w:t>A,</w:t>
                      </w:r>
                      <w:r w:rsidRPr="009A119C"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  <w:t xml:space="preserve"> e.g., subject to Scenario#B/Configuration#B, Scenario#A/Configuration#B.</w:t>
                      </w:r>
                    </w:p>
                    <w:p w14:paraId="17699FC6" w14:textId="77777777" w:rsidR="009A119C" w:rsidRPr="009A119C" w:rsidRDefault="009A119C" w:rsidP="009A119C">
                      <w:pPr>
                        <w:wordWrap/>
                        <w:spacing w:line="240" w:lineRule="atLeast"/>
                        <w:contextualSpacing/>
                        <w:rPr>
                          <w:sz w:val="20"/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/>
          <w:noProof/>
        </w:rPr>
        <w:t>AI/ML model generalization</w:t>
      </w:r>
    </w:p>
    <w:p w14:paraId="28E6A3AA" w14:textId="641A6E35" w:rsidR="009A119C" w:rsidRDefault="009A119C" w:rsidP="00A11B66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As captured above, agreement related to AI/ML model generalization </w:t>
      </w:r>
      <w:r>
        <w:rPr>
          <w:rFonts w:eastAsiaTheme="minorEastAsia"/>
        </w:rPr>
        <w:t xml:space="preserve">were made in RAN1#110. </w:t>
      </w:r>
      <w:r w:rsidR="009E6D94">
        <w:rPr>
          <w:rFonts w:eastAsiaTheme="minorEastAsia"/>
        </w:rPr>
        <w:t xml:space="preserve">In Case 1, training dataset and inference/test dataset are the same, so it can be considered as a baseline. In Case 2, training dataset and inference/test dataset are different. </w:t>
      </w:r>
      <w:r w:rsidR="0032641A">
        <w:rPr>
          <w:rFonts w:eastAsiaTheme="minorEastAsia"/>
        </w:rPr>
        <w:t xml:space="preserve">Case 3 employs mixed datasets for training and conducts inference/test on one dataset from a single scenario/configuration. The FFS point is whether to include another case (i.e., Case 2A) </w:t>
      </w:r>
      <w:r w:rsidR="00555D1C">
        <w:rPr>
          <w:rFonts w:eastAsiaTheme="minorEastAsia"/>
        </w:rPr>
        <w:t>which</w:t>
      </w:r>
      <w:r w:rsidR="0032641A">
        <w:rPr>
          <w:rFonts w:eastAsiaTheme="minorEastAsia"/>
        </w:rPr>
        <w:t xml:space="preserve"> considers fine-tuning. </w:t>
      </w:r>
      <w:r w:rsidR="000C252D">
        <w:rPr>
          <w:rFonts w:eastAsiaTheme="minorEastAsia"/>
        </w:rPr>
        <w:t>In our view, the exact definition of fine-tuning is firstly needed before we discussing this issue. Moreover, in the generalization perspective</w:t>
      </w:r>
      <w:r w:rsidR="003A33FC">
        <w:rPr>
          <w:rFonts w:eastAsiaTheme="minorEastAsia"/>
        </w:rPr>
        <w:t>, Case 2A can be included in Case 3</w:t>
      </w:r>
      <w:r w:rsidR="000C252D">
        <w:rPr>
          <w:rFonts w:eastAsiaTheme="minorEastAsia"/>
        </w:rPr>
        <w:t xml:space="preserve">. </w:t>
      </w:r>
      <w:r w:rsidR="003A33FC">
        <w:rPr>
          <w:rFonts w:eastAsiaTheme="minorEastAsia"/>
        </w:rPr>
        <w:t xml:space="preserve">Therefore, Case 2A and Case 3 can be merged. </w:t>
      </w:r>
    </w:p>
    <w:p w14:paraId="4F720443" w14:textId="77777777" w:rsidR="00A11B66" w:rsidRDefault="00A11B66" w:rsidP="00A11B66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73F87038" w14:textId="68C240B4" w:rsidR="00A11B66" w:rsidRPr="006F20C1" w:rsidRDefault="00A11B66" w:rsidP="00A11B66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For AI/ML model generalization, C</w:t>
      </w:r>
      <w:r w:rsidRPr="00A11B66">
        <w:rPr>
          <w:rFonts w:eastAsiaTheme="minorEastAsia"/>
          <w:b/>
        </w:rPr>
        <w:t>ase 2A and Case 3 can be merged.</w:t>
      </w:r>
    </w:p>
    <w:p w14:paraId="2DC86CDE" w14:textId="371C0190" w:rsidR="003A33FC" w:rsidRPr="005D3C80" w:rsidRDefault="003A33FC" w:rsidP="003A33FC">
      <w:pPr>
        <w:pStyle w:val="a6"/>
        <w:numPr>
          <w:ilvl w:val="0"/>
          <w:numId w:val="16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 w:rsidRPr="00D95C6A">
        <w:rPr>
          <w:rFonts w:eastAsiaTheme="minorEastAsia"/>
          <w:noProof/>
          <w:lang w:val="en-US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D05552A" wp14:editId="4C0F9E11">
                <wp:simplePos x="0" y="0"/>
                <wp:positionH relativeFrom="column">
                  <wp:posOffset>-12700</wp:posOffset>
                </wp:positionH>
                <wp:positionV relativeFrom="paragraph">
                  <wp:posOffset>526415</wp:posOffset>
                </wp:positionV>
                <wp:extent cx="5829300" cy="4489450"/>
                <wp:effectExtent l="0" t="0" r="19050" b="25400"/>
                <wp:wrapTopAndBottom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48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436EB2" w14:textId="77777777" w:rsidR="00E577E1" w:rsidRPr="00314307" w:rsidRDefault="00E577E1" w:rsidP="00314307">
                            <w:p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" w:eastAsia="DengXian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DengXian" w:hAnsi="Times" w:hint="eastAsia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>C</w:t>
                            </w:r>
                            <w:r w:rsidRPr="00314307">
                              <w:rPr>
                                <w:rFonts w:ascii="Times" w:eastAsia="DengXian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>onclusion</w:t>
                            </w:r>
                          </w:p>
                          <w:p w14:paraId="1CFA5C49" w14:textId="77777777" w:rsidR="00E577E1" w:rsidRPr="00314307" w:rsidRDefault="00E577E1" w:rsidP="00314307">
                            <w:p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color w:val="FF0000"/>
                                <w:sz w:val="20"/>
                                <w:szCs w:val="24"/>
                                <w:lang w:eastAsia="zh-CN"/>
                              </w:rPr>
                              <w:t xml:space="preserve">If the </w:t>
                            </w:r>
                            <w:r w:rsidRPr="00314307">
                              <w:rPr>
                                <w:rFonts w:ascii="Times" w:eastAsia="바탕" w:hAnsi="Times"/>
                                <w:b/>
                                <w:bCs/>
                                <w:color w:val="FF0000"/>
                                <w:sz w:val="20"/>
                                <w:szCs w:val="24"/>
                                <w:lang w:eastAsia="zh-CN"/>
                              </w:rPr>
                              <w:t>AI/ML based CSI prediction sub use cases is to be selected as a sub use case</w:t>
                            </w:r>
                            <w:r w:rsidRPr="00314307"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 xml:space="preserve">, consider </w:t>
                            </w: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CSI prediction involving temporal domain as a starting point.</w:t>
                            </w:r>
                          </w:p>
                          <w:p w14:paraId="78E79C6C" w14:textId="77777777" w:rsidR="00A90DFF" w:rsidRDefault="00A90DFF" w:rsidP="00314307">
                            <w:p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</w:pPr>
                          </w:p>
                          <w:p w14:paraId="63E9929A" w14:textId="0F1D7A40" w:rsidR="00314307" w:rsidRPr="00314307" w:rsidRDefault="00314307" w:rsidP="00314307">
                            <w:p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" w:eastAsia="DengXian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Conclusion</w:t>
                            </w:r>
                          </w:p>
                          <w:p w14:paraId="12AA1C0D" w14:textId="77777777" w:rsidR="00314307" w:rsidRPr="00314307" w:rsidRDefault="00314307" w:rsidP="00314307">
                            <w:p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 xml:space="preserve">If the </w:t>
                            </w:r>
                            <w:r w:rsidRPr="00314307"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 xml:space="preserve">AI/ML based CSI prediction sub use case is to be selected as a sub use case, a </w:t>
                            </w: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one-sided structure is considered as a starting point, where the AI/ML inference is performed at either gNB or UE.</w:t>
                            </w:r>
                          </w:p>
                          <w:p w14:paraId="2302ED1A" w14:textId="77777777" w:rsidR="00314307" w:rsidRPr="00314307" w:rsidRDefault="00314307" w:rsidP="00314307">
                            <w:pPr>
                              <w:wordWrap/>
                              <w:spacing w:before="100" w:beforeAutospacing="1" w:after="100" w:afterAutospacing="1" w:line="240" w:lineRule="auto"/>
                              <w:ind w:left="402"/>
                              <w:contextualSpacing/>
                              <w:rPr>
                                <w:rFonts w:ascii="Times" w:eastAsia="DengXian" w:hAnsi="Times"/>
                                <w:b/>
                                <w:color w:val="FF0000"/>
                                <w:sz w:val="20"/>
                                <w:szCs w:val="24"/>
                                <w:lang w:eastAsia="zh-CN"/>
                              </w:rPr>
                            </w:pPr>
                          </w:p>
                          <w:p w14:paraId="424EB1C5" w14:textId="77777777" w:rsidR="00314307" w:rsidRPr="00314307" w:rsidRDefault="00314307" w:rsidP="00314307">
                            <w:p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Conclusion</w:t>
                            </w:r>
                          </w:p>
                          <w:p w14:paraId="6006BCAA" w14:textId="77777777" w:rsidR="00314307" w:rsidRPr="00314307" w:rsidRDefault="00314307" w:rsidP="00314307">
                            <w:p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 xml:space="preserve">If the </w:t>
                            </w:r>
                            <w:r w:rsidRPr="00314307"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>AI/ML based CSI prediction sub use case is to be selected as a sub use case</w:t>
                            </w: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, for evaluation,</w:t>
                            </w:r>
                          </w:p>
                          <w:p w14:paraId="7D80A763" w14:textId="77777777" w:rsidR="00314307" w:rsidRPr="00314307" w:rsidRDefault="00314307" w:rsidP="00314307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100% outdoor UE is assumed for UE distribution.</w:t>
                            </w:r>
                          </w:p>
                          <w:p w14:paraId="4BA274CE" w14:textId="77777777" w:rsidR="00314307" w:rsidRPr="00314307" w:rsidRDefault="00314307" w:rsidP="00314307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FFS: whether to add O2I carpenetration loss per TS 38.901 if the simulation assumes UEs inside vehicles</w:t>
                            </w:r>
                          </w:p>
                          <w:p w14:paraId="3267D5C8" w14:textId="77777777" w:rsidR="00314307" w:rsidRPr="00314307" w:rsidRDefault="00314307" w:rsidP="00314307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 w:hint="eastAsia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U</w:t>
                            </w: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E speed is assumed for evaluation with 10, 20, 30, 60, 120km/h</w:t>
                            </w:r>
                          </w:p>
                          <w:p w14:paraId="5481366B" w14:textId="77777777" w:rsidR="00314307" w:rsidRPr="00314307" w:rsidRDefault="00314307" w:rsidP="00314307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Note: Companies to report the set/subset of speeds</w:t>
                            </w:r>
                          </w:p>
                          <w:p w14:paraId="7C117BC3" w14:textId="77777777" w:rsidR="00314307" w:rsidRPr="00314307" w:rsidRDefault="00314307" w:rsidP="00314307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5ms CSI feedback periodicity is taken as baseline, while other CSI feedback periodicity values can be reported for the EVM</w:t>
                            </w:r>
                          </w:p>
                          <w:p w14:paraId="45C5E053" w14:textId="77777777" w:rsidR="00314307" w:rsidRPr="00314307" w:rsidRDefault="00314307" w:rsidP="00314307">
                            <w:pPr>
                              <w:wordWrap/>
                              <w:spacing w:before="100" w:beforeAutospacing="1" w:after="100" w:afterAutospacing="1" w:line="240" w:lineRule="auto"/>
                              <w:ind w:left="402"/>
                              <w:contextualSpacing/>
                              <w:rPr>
                                <w:rFonts w:ascii="Times" w:eastAsia="DengXian" w:hAnsi="Times"/>
                                <w:b/>
                                <w:color w:val="FF0000"/>
                                <w:sz w:val="20"/>
                                <w:szCs w:val="24"/>
                                <w:lang w:eastAsia="zh-CN"/>
                              </w:rPr>
                            </w:pPr>
                          </w:p>
                          <w:p w14:paraId="533BACFD" w14:textId="77777777" w:rsidR="00314307" w:rsidRPr="00314307" w:rsidRDefault="00314307" w:rsidP="00314307">
                            <w:p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sz w:val="20"/>
                                <w:szCs w:val="24"/>
                                <w:lang w:eastAsia="zh-CN"/>
                              </w:rPr>
                              <w:t>Conclusion</w:t>
                            </w:r>
                          </w:p>
                          <w:p w14:paraId="336841C6" w14:textId="77777777" w:rsidR="00314307" w:rsidRPr="00314307" w:rsidRDefault="00314307" w:rsidP="00314307">
                            <w:p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>If the AI/ML based CSI prediction sub use case is to be selected as a sub use case, companies are encouraged to report the details of their models for evaluation, including:</w:t>
                            </w:r>
                          </w:p>
                          <w:p w14:paraId="41B016EE" w14:textId="77777777" w:rsidR="00314307" w:rsidRPr="00314307" w:rsidRDefault="00314307" w:rsidP="00314307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>The structure of the AI/ML model, e.g., type (FCN, RNN, CNN,…), the number of layers, branches, format of parameters, etc.</w:t>
                            </w:r>
                          </w:p>
                          <w:p w14:paraId="1B6C85AD" w14:textId="77777777" w:rsidR="00314307" w:rsidRPr="00314307" w:rsidRDefault="00314307" w:rsidP="00314307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>The input CSI type, e.g., raw channel matrix, eigenvector(s) of the raw channel matrix, feedback CSI information, etc.</w:t>
                            </w:r>
                          </w:p>
                          <w:p w14:paraId="2D50EFD4" w14:textId="77777777" w:rsidR="00314307" w:rsidRPr="00314307" w:rsidRDefault="00314307" w:rsidP="00314307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>The output CSI type, e.g., channel matrix, eigenvector(s), feedback CSI information, etc.</w:t>
                            </w:r>
                          </w:p>
                          <w:p w14:paraId="150D516A" w14:textId="77777777" w:rsidR="00314307" w:rsidRPr="00314307" w:rsidRDefault="00314307" w:rsidP="00314307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>Data pre-processing/post-processing</w:t>
                            </w:r>
                          </w:p>
                          <w:p w14:paraId="3AF9083B" w14:textId="77777777" w:rsidR="00314307" w:rsidRPr="00314307" w:rsidRDefault="00314307" w:rsidP="00314307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ind w:left="402" w:hanging="402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>Loss function</w:t>
                            </w:r>
                          </w:p>
                          <w:p w14:paraId="11D1842D" w14:textId="521033EC" w:rsidR="003A33FC" w:rsidRPr="00314307" w:rsidRDefault="00314307" w:rsidP="00D31125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uto"/>
                              <w:ind w:left="402" w:hanging="402"/>
                              <w:contextualSpacing/>
                              <w:rPr>
                                <w:sz w:val="20"/>
                              </w:rPr>
                            </w:pPr>
                            <w:r w:rsidRPr="00314307"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zh-CN"/>
                              </w:rPr>
                              <w:t>Others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5552A" id="_x0000_s1028" type="#_x0000_t202" style="position:absolute;left:0;text-align:left;margin-left:-1pt;margin-top:41.45pt;width:459pt;height:353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">
                <v:textbox>
                  <w:txbxContent>
                    <w:p w14:paraId="13436EB2" w14:textId="77777777" w:rsidR="00E577E1" w:rsidRPr="00314307" w:rsidRDefault="00E577E1" w:rsidP="00314307">
                      <w:p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contextualSpacing/>
                        <w:rPr>
                          <w:rFonts w:ascii="Times" w:eastAsia="DengXian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DengXian" w:hAnsi="Times" w:hint="eastAsia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>C</w:t>
                      </w:r>
                      <w:r w:rsidRPr="00314307">
                        <w:rPr>
                          <w:rFonts w:ascii="Times" w:eastAsia="DengXian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>onclusion</w:t>
                      </w:r>
                    </w:p>
                    <w:p w14:paraId="1CFA5C49" w14:textId="77777777" w:rsidR="00E577E1" w:rsidRPr="00314307" w:rsidRDefault="00E577E1" w:rsidP="00314307">
                      <w:p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contextualSpacing/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color w:val="FF0000"/>
                          <w:sz w:val="20"/>
                          <w:szCs w:val="24"/>
                          <w:lang w:eastAsia="zh-CN"/>
                        </w:rPr>
                        <w:t xml:space="preserve">If the </w:t>
                      </w:r>
                      <w:r w:rsidRPr="00314307">
                        <w:rPr>
                          <w:rFonts w:ascii="Times" w:eastAsia="바탕" w:hAnsi="Times"/>
                          <w:b/>
                          <w:bCs/>
                          <w:color w:val="FF0000"/>
                          <w:sz w:val="20"/>
                          <w:szCs w:val="24"/>
                          <w:lang w:eastAsia="zh-CN"/>
                        </w:rPr>
                        <w:t>AI/ML based CSI prediction sub use cases is to be selected as a sub use case</w:t>
                      </w:r>
                      <w:r w:rsidRPr="00314307"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 xml:space="preserve">, consider </w:t>
                      </w: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>CSI prediction involving temporal domain as a starting point.</w:t>
                      </w:r>
                    </w:p>
                    <w:p w14:paraId="78E79C6C" w14:textId="77777777" w:rsidR="00A90DFF" w:rsidRDefault="00A90DFF" w:rsidP="00314307">
                      <w:p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contextualSpacing/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</w:pPr>
                    </w:p>
                    <w:p w14:paraId="63E9929A" w14:textId="0F1D7A40" w:rsidR="00314307" w:rsidRPr="00314307" w:rsidRDefault="00314307" w:rsidP="00314307">
                      <w:p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contextualSpacing/>
                        <w:rPr>
                          <w:rFonts w:ascii="Times" w:eastAsia="DengXian" w:hAnsi="Times"/>
                          <w:b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>Conclusion</w:t>
                      </w:r>
                    </w:p>
                    <w:p w14:paraId="12AA1C0D" w14:textId="77777777" w:rsidR="00314307" w:rsidRPr="00314307" w:rsidRDefault="00314307" w:rsidP="00314307">
                      <w:p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contextualSpacing/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 xml:space="preserve">If the </w:t>
                      </w:r>
                      <w:r w:rsidRPr="00314307"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 xml:space="preserve">AI/ML based CSI prediction sub use case is to be selected as a sub use case, a </w:t>
                      </w: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>one-sided structure is considered as a starting point, where the AI/ML inference is performed at either gNB or UE.</w:t>
                      </w:r>
                    </w:p>
                    <w:p w14:paraId="2302ED1A" w14:textId="77777777" w:rsidR="00314307" w:rsidRPr="00314307" w:rsidRDefault="00314307" w:rsidP="00314307">
                      <w:pPr>
                        <w:wordWrap/>
                        <w:spacing w:before="100" w:beforeAutospacing="1" w:after="100" w:afterAutospacing="1" w:line="240" w:lineRule="auto"/>
                        <w:ind w:left="402"/>
                        <w:contextualSpacing/>
                        <w:rPr>
                          <w:rFonts w:ascii="Times" w:eastAsia="DengXian" w:hAnsi="Times"/>
                          <w:b/>
                          <w:color w:val="FF0000"/>
                          <w:sz w:val="20"/>
                          <w:szCs w:val="24"/>
                          <w:lang w:eastAsia="zh-CN"/>
                        </w:rPr>
                      </w:pPr>
                    </w:p>
                    <w:p w14:paraId="424EB1C5" w14:textId="77777777" w:rsidR="00314307" w:rsidRPr="00314307" w:rsidRDefault="00314307" w:rsidP="00314307">
                      <w:p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contextualSpacing/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>Conclusion</w:t>
                      </w:r>
                    </w:p>
                    <w:p w14:paraId="6006BCAA" w14:textId="77777777" w:rsidR="00314307" w:rsidRPr="00314307" w:rsidRDefault="00314307" w:rsidP="00314307">
                      <w:p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contextualSpacing/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 xml:space="preserve">If the </w:t>
                      </w:r>
                      <w:r w:rsidRPr="00314307"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>AI/ML based CSI prediction sub use case is to be selected as a sub use case</w:t>
                      </w: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>, for evaluation,</w:t>
                      </w:r>
                    </w:p>
                    <w:p w14:paraId="7D80A763" w14:textId="77777777" w:rsidR="00314307" w:rsidRPr="00314307" w:rsidRDefault="00314307" w:rsidP="00314307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>100% outdoor UE is assumed for UE distribution.</w:t>
                      </w:r>
                    </w:p>
                    <w:p w14:paraId="4BA274CE" w14:textId="77777777" w:rsidR="00314307" w:rsidRPr="00314307" w:rsidRDefault="00314307" w:rsidP="00314307">
                      <w:pPr>
                        <w:widowControl/>
                        <w:numPr>
                          <w:ilvl w:val="2"/>
                          <w:numId w:val="21"/>
                        </w:num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contextualSpacing/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>FFS: whether to add O2I carpenetration loss per TS 38.901 if the simulation assumes UEs inside vehicles</w:t>
                      </w:r>
                    </w:p>
                    <w:p w14:paraId="3267D5C8" w14:textId="77777777" w:rsidR="00314307" w:rsidRPr="00314307" w:rsidRDefault="00314307" w:rsidP="00314307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 w:hint="eastAsia"/>
                          <w:b/>
                          <w:sz w:val="20"/>
                          <w:szCs w:val="24"/>
                          <w:lang w:eastAsia="zh-CN"/>
                        </w:rPr>
                        <w:t>U</w:t>
                      </w: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>E speed is assumed for evaluation with 10, 20, 30, 60, 120km/h</w:t>
                      </w:r>
                    </w:p>
                    <w:p w14:paraId="5481366B" w14:textId="77777777" w:rsidR="00314307" w:rsidRPr="00314307" w:rsidRDefault="00314307" w:rsidP="00314307">
                      <w:pPr>
                        <w:widowControl/>
                        <w:numPr>
                          <w:ilvl w:val="2"/>
                          <w:numId w:val="21"/>
                        </w:num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contextualSpacing/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>Note: Companies to report the set/subset of speeds</w:t>
                      </w:r>
                    </w:p>
                    <w:p w14:paraId="7C117BC3" w14:textId="77777777" w:rsidR="00314307" w:rsidRPr="00314307" w:rsidRDefault="00314307" w:rsidP="00314307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>5ms CSI feedback periodicity is taken as baseline, while other CSI feedback periodicity values can be reported for the EVM</w:t>
                      </w:r>
                    </w:p>
                    <w:p w14:paraId="45C5E053" w14:textId="77777777" w:rsidR="00314307" w:rsidRPr="00314307" w:rsidRDefault="00314307" w:rsidP="00314307">
                      <w:pPr>
                        <w:wordWrap/>
                        <w:spacing w:before="100" w:beforeAutospacing="1" w:after="100" w:afterAutospacing="1" w:line="240" w:lineRule="auto"/>
                        <w:ind w:left="402"/>
                        <w:contextualSpacing/>
                        <w:rPr>
                          <w:rFonts w:ascii="Times" w:eastAsia="DengXian" w:hAnsi="Times"/>
                          <w:b/>
                          <w:color w:val="FF0000"/>
                          <w:sz w:val="20"/>
                          <w:szCs w:val="24"/>
                          <w:lang w:eastAsia="zh-CN"/>
                        </w:rPr>
                      </w:pPr>
                    </w:p>
                    <w:p w14:paraId="533BACFD" w14:textId="77777777" w:rsidR="00314307" w:rsidRPr="00314307" w:rsidRDefault="00314307" w:rsidP="00314307">
                      <w:p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contextualSpacing/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sz w:val="20"/>
                          <w:szCs w:val="24"/>
                          <w:lang w:eastAsia="zh-CN"/>
                        </w:rPr>
                        <w:t>Conclusion</w:t>
                      </w:r>
                    </w:p>
                    <w:p w14:paraId="336841C6" w14:textId="77777777" w:rsidR="00314307" w:rsidRPr="00314307" w:rsidRDefault="00314307" w:rsidP="00314307">
                      <w:p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>If the AI/ML based CSI prediction sub use case is to be selected as a sub use case, companies are encouraged to report the details of their models for evaluation, including:</w:t>
                      </w:r>
                    </w:p>
                    <w:p w14:paraId="41B016EE" w14:textId="77777777" w:rsidR="00314307" w:rsidRPr="00314307" w:rsidRDefault="00314307" w:rsidP="00314307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>The structure of the AI/ML model, e.g., type (FCN, RNN, CNN,…), the number of layers, branches, format of parameters, etc.</w:t>
                      </w:r>
                    </w:p>
                    <w:p w14:paraId="1B6C85AD" w14:textId="77777777" w:rsidR="00314307" w:rsidRPr="00314307" w:rsidRDefault="00314307" w:rsidP="00314307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>The input CSI type, e.g., raw channel matrix, eigenvector(s) of the raw channel matrix, feedback CSI information, etc.</w:t>
                      </w:r>
                    </w:p>
                    <w:p w14:paraId="2D50EFD4" w14:textId="77777777" w:rsidR="00314307" w:rsidRPr="00314307" w:rsidRDefault="00314307" w:rsidP="00314307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>The output CSI type, e.g., channel matrix, eigenvector(s), feedback CSI information, etc.</w:t>
                      </w:r>
                    </w:p>
                    <w:p w14:paraId="150D516A" w14:textId="77777777" w:rsidR="00314307" w:rsidRPr="00314307" w:rsidRDefault="00314307" w:rsidP="00314307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>Data pre-processing/post-processing</w:t>
                      </w:r>
                    </w:p>
                    <w:p w14:paraId="3AF9083B" w14:textId="77777777" w:rsidR="00314307" w:rsidRPr="00314307" w:rsidRDefault="00314307" w:rsidP="00314307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ind w:left="402" w:hanging="402"/>
                        <w:contextualSpacing/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>Loss function</w:t>
                      </w:r>
                    </w:p>
                    <w:p w14:paraId="11D1842D" w14:textId="521033EC" w:rsidR="003A33FC" w:rsidRPr="00314307" w:rsidRDefault="00314307" w:rsidP="00D31125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utoSpaceDE/>
                        <w:autoSpaceDN/>
                        <w:spacing w:before="100" w:beforeAutospacing="1" w:after="100" w:afterAutospacing="1" w:line="240" w:lineRule="auto"/>
                        <w:ind w:left="402" w:hanging="402"/>
                        <w:contextualSpacing/>
                        <w:rPr>
                          <w:sz w:val="20"/>
                        </w:rPr>
                      </w:pPr>
                      <w:r w:rsidRPr="00314307"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zh-CN"/>
                        </w:rPr>
                        <w:t>Others are not precluded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/>
          <w:noProof/>
        </w:rPr>
        <w:t>Evaluation methodology for t</w:t>
      </w:r>
      <w:r w:rsidR="007065A9">
        <w:rPr>
          <w:rFonts w:eastAsiaTheme="minorEastAsia"/>
          <w:noProof/>
        </w:rPr>
        <w:t>emporal domain</w:t>
      </w:r>
      <w:r>
        <w:rPr>
          <w:rFonts w:eastAsiaTheme="minorEastAsia"/>
          <w:noProof/>
        </w:rPr>
        <w:t xml:space="preserve"> CSI prediction</w:t>
      </w:r>
    </w:p>
    <w:p w14:paraId="240AB93B" w14:textId="3AF3F849" w:rsidR="003A33FC" w:rsidRDefault="007065A9" w:rsidP="00660048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/>
        </w:rPr>
        <w:t xml:space="preserve">As captured above, some evaluation mythologies for temporal-domain CSI prediction were captured as a conclusion in the Chairman’s note, since this sub-use case </w:t>
      </w:r>
      <w:r w:rsidR="00F75576">
        <w:rPr>
          <w:rFonts w:eastAsiaTheme="minorEastAsia"/>
        </w:rPr>
        <w:t>was not chosen as another representative sub-use case. First</w:t>
      </w:r>
      <w:r w:rsidR="00CF32EB">
        <w:rPr>
          <w:rFonts w:eastAsiaTheme="minorEastAsia"/>
        </w:rPr>
        <w:t xml:space="preserve"> of all</w:t>
      </w:r>
      <w:r w:rsidR="00F75576">
        <w:rPr>
          <w:rFonts w:eastAsiaTheme="minorEastAsia"/>
        </w:rPr>
        <w:t xml:space="preserve">, as expressed in our companion contribution [1], </w:t>
      </w:r>
      <w:r w:rsidR="00660048">
        <w:rPr>
          <w:rFonts w:eastAsiaTheme="minorEastAsia"/>
        </w:rPr>
        <w:t xml:space="preserve">we are not supportive for temporal-domain CSI prediction. Instead, it is preferred to focus on the spatial-frequency domain compression considering limited time line. </w:t>
      </w:r>
    </w:p>
    <w:p w14:paraId="71CAB982" w14:textId="51A7EE8D" w:rsidR="003A33FC" w:rsidRDefault="00660048" w:rsidP="00420128">
      <w:pPr>
        <w:wordWrap/>
        <w:spacing w:before="100" w:beforeAutospacing="1" w:after="100" w:afterAutospacing="1" w:line="360" w:lineRule="auto"/>
        <w:ind w:firstLine="228"/>
        <w:contextualSpacing/>
      </w:pPr>
      <w:r>
        <w:rPr>
          <w:rFonts w:eastAsiaTheme="minorEastAsia"/>
        </w:rPr>
        <w:t xml:space="preserve">If the </w:t>
      </w:r>
      <w:r w:rsidRPr="00660048">
        <w:rPr>
          <w:rFonts w:eastAsiaTheme="minorEastAsia"/>
        </w:rPr>
        <w:t>AI/ML based CSI prediction sub</w:t>
      </w:r>
      <w:r>
        <w:rPr>
          <w:rFonts w:eastAsiaTheme="minorEastAsia"/>
        </w:rPr>
        <w:t>-</w:t>
      </w:r>
      <w:r w:rsidRPr="00660048">
        <w:rPr>
          <w:rFonts w:eastAsiaTheme="minorEastAsia"/>
        </w:rPr>
        <w:t>use case is to be selected as a sub use case</w:t>
      </w:r>
      <w:r>
        <w:rPr>
          <w:rFonts w:eastAsiaTheme="minorEastAsia"/>
        </w:rPr>
        <w:t xml:space="preserve">, </w:t>
      </w:r>
      <w:r w:rsidR="00925FBA">
        <w:rPr>
          <w:rFonts w:eastAsiaTheme="minorEastAsia"/>
        </w:rPr>
        <w:t xml:space="preserve">there are still remaining issues on the evaluation methodology. First issue is whether to </w:t>
      </w:r>
      <w:r w:rsidR="00CF32EB">
        <w:rPr>
          <w:rFonts w:eastAsiaTheme="minorEastAsia"/>
        </w:rPr>
        <w:t>add</w:t>
      </w:r>
      <w:r w:rsidR="00925FBA">
        <w:rPr>
          <w:rFonts w:eastAsiaTheme="minorEastAsia"/>
        </w:rPr>
        <w:t xml:space="preserve"> car-penetration loss. </w:t>
      </w:r>
      <w:r w:rsidR="00CC22F0">
        <w:rPr>
          <w:rFonts w:eastAsiaTheme="minorEastAsia"/>
        </w:rPr>
        <w:t xml:space="preserve">Normally, CSI prediction is applied for high mobility scenario. In this sense, </w:t>
      </w:r>
      <w:r w:rsidR="00CC22F0" w:rsidRPr="00CC22F0">
        <w:rPr>
          <w:rFonts w:eastAsiaTheme="minorEastAsia"/>
        </w:rPr>
        <w:t>10, 20, 30, 60</w:t>
      </w:r>
      <w:r w:rsidR="00CC22F0">
        <w:rPr>
          <w:rFonts w:eastAsiaTheme="minorEastAsia"/>
        </w:rPr>
        <w:t xml:space="preserve"> and</w:t>
      </w:r>
      <w:r w:rsidR="00CC22F0" w:rsidRPr="00CC22F0">
        <w:rPr>
          <w:rFonts w:eastAsiaTheme="minorEastAsia"/>
        </w:rPr>
        <w:t xml:space="preserve"> 120km/h</w:t>
      </w:r>
      <w:r w:rsidR="00CC22F0">
        <w:rPr>
          <w:rFonts w:eastAsiaTheme="minorEastAsia"/>
        </w:rPr>
        <w:t xml:space="preserve"> are assumed for UE speed. The assumption of such high speed is reasonable when UE is on the vehicle. Therefore, </w:t>
      </w:r>
      <w:r w:rsidR="00CC22F0" w:rsidRPr="00CC22F0">
        <w:rPr>
          <w:rFonts w:eastAsiaTheme="minorEastAsia"/>
        </w:rPr>
        <w:t>O2I car</w:t>
      </w:r>
      <w:r w:rsidR="00CC22F0">
        <w:rPr>
          <w:rFonts w:eastAsiaTheme="minorEastAsia"/>
        </w:rPr>
        <w:t>-</w:t>
      </w:r>
      <w:r w:rsidR="00CC22F0" w:rsidRPr="00CC22F0">
        <w:rPr>
          <w:rFonts w:eastAsiaTheme="minorEastAsia"/>
        </w:rPr>
        <w:t>penetration loss</w:t>
      </w:r>
      <w:r w:rsidR="00CC22F0">
        <w:rPr>
          <w:rFonts w:eastAsiaTheme="minorEastAsia"/>
        </w:rPr>
        <w:t xml:space="preserve"> in TR 38.901</w:t>
      </w:r>
      <w:r w:rsidR="00CC22F0" w:rsidRPr="00CC22F0">
        <w:rPr>
          <w:rFonts w:eastAsiaTheme="minorEastAsia"/>
        </w:rPr>
        <w:t xml:space="preserve"> </w:t>
      </w:r>
      <w:r w:rsidR="00CC22F0">
        <w:rPr>
          <w:rFonts w:eastAsiaTheme="minorEastAsia"/>
        </w:rPr>
        <w:t xml:space="preserve">should be taken into account for evaluation of CSI prediction. The exact model is </w:t>
      </w:r>
      <w:r w:rsidR="00CC22F0" w:rsidRPr="00147F39">
        <w:rPr>
          <w:position w:val="-12"/>
        </w:rPr>
        <w:object w:dxaOrig="1980" w:dyaOrig="380" w14:anchorId="685177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15pt;height:19.6pt" o:ole="">
            <v:imagedata r:id="rId8" o:title=""/>
          </v:shape>
          <o:OLEObject Type="Embed" ProgID="Equation.3" ShapeID="_x0000_i1025" DrawAspect="Content" ObjectID="_1725976155" r:id="rId9"/>
        </w:object>
      </w:r>
      <w:r w:rsidR="00CC22F0">
        <w:tab/>
      </w:r>
      <w:r w:rsidR="00420128">
        <w:t xml:space="preserve"> </w:t>
      </w:r>
      <w:r w:rsidR="00CC22F0" w:rsidRPr="00147F39">
        <w:rPr>
          <w:lang w:eastAsia="ja-JP"/>
        </w:rPr>
        <w:t xml:space="preserve">where </w:t>
      </w:r>
      <w:r w:rsidR="00CC22F0" w:rsidRPr="00147F39">
        <w:rPr>
          <w:position w:val="-12"/>
        </w:rPr>
        <w:object w:dxaOrig="440" w:dyaOrig="360" w14:anchorId="1856C342">
          <v:shape id="_x0000_i1026" type="#_x0000_t75" style="width:22.1pt;height:18.95pt" o:ole="">
            <v:imagedata r:id="rId10" o:title=""/>
          </v:shape>
          <o:OLEObject Type="Embed" ProgID="Equation.3" ShapeID="_x0000_i1026" DrawAspect="Content" ObjectID="_1725976156" r:id="rId11"/>
        </w:object>
      </w:r>
      <w:r w:rsidR="00CC22F0" w:rsidRPr="00147F39">
        <w:rPr>
          <w:lang w:eastAsia="ja-JP"/>
        </w:rPr>
        <w:t xml:space="preserve"> is the basic outdoor path loss</w:t>
      </w:r>
      <w:r w:rsidR="00420128">
        <w:rPr>
          <w:lang w:eastAsia="ja-JP"/>
        </w:rPr>
        <w:t xml:space="preserve">, </w:t>
      </w:r>
      <w:r w:rsidR="00CC22F0" w:rsidRPr="00147F39">
        <w:rPr>
          <w:rFonts w:hint="eastAsia"/>
        </w:rPr>
        <w:t xml:space="preserve"> </w:t>
      </w:r>
      <w:r w:rsidR="00CC22F0" w:rsidRPr="00147F39">
        <w:rPr>
          <w:i/>
        </w:rPr>
        <w:t>μ</w:t>
      </w:r>
      <w:r w:rsidR="00CC22F0" w:rsidRPr="00147F39">
        <w:rPr>
          <w:rFonts w:hint="eastAsia"/>
        </w:rPr>
        <w:t xml:space="preserve"> = 9, </w:t>
      </w:r>
      <w:r w:rsidR="00CC22F0" w:rsidRPr="00147F39">
        <w:rPr>
          <w:lang w:eastAsia="ja-JP"/>
        </w:rPr>
        <w:t>and σ</w:t>
      </w:r>
      <w:r w:rsidR="00CC22F0" w:rsidRPr="00147F39">
        <w:rPr>
          <w:rFonts w:cs="Arial"/>
          <w:i/>
          <w:szCs w:val="18"/>
          <w:vertAlign w:val="subscript"/>
        </w:rPr>
        <w:t>P</w:t>
      </w:r>
      <w:r w:rsidR="00CC22F0" w:rsidRPr="00147F39" w:rsidDel="00D5467C">
        <w:rPr>
          <w:lang w:eastAsia="ja-JP"/>
        </w:rPr>
        <w:t xml:space="preserve"> </w:t>
      </w:r>
      <w:r w:rsidR="00CC22F0" w:rsidRPr="00147F39">
        <w:rPr>
          <w:rFonts w:hint="eastAsia"/>
        </w:rPr>
        <w:t xml:space="preserve">= 5. </w:t>
      </w:r>
    </w:p>
    <w:p w14:paraId="3277775B" w14:textId="77777777" w:rsidR="004A73D5" w:rsidRDefault="004A73D5" w:rsidP="00420128">
      <w:pPr>
        <w:wordWrap/>
        <w:spacing w:before="100" w:beforeAutospacing="1" w:after="100" w:afterAutospacing="1" w:line="360" w:lineRule="auto"/>
        <w:ind w:firstLine="228"/>
        <w:contextualSpacing/>
      </w:pPr>
    </w:p>
    <w:p w14:paraId="0F93F5FF" w14:textId="61985F1E" w:rsidR="004A73D5" w:rsidRPr="006F20C1" w:rsidRDefault="004A73D5" w:rsidP="004A73D5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3</w:t>
      </w:r>
      <w:r w:rsidRPr="006F20C1">
        <w:rPr>
          <w:rFonts w:eastAsiaTheme="minorEastAsia"/>
          <w:b/>
        </w:rPr>
        <w:t xml:space="preserve">. </w:t>
      </w:r>
      <w:r w:rsidRPr="004A73D5">
        <w:rPr>
          <w:rFonts w:eastAsiaTheme="minorEastAsia"/>
          <w:b/>
        </w:rPr>
        <w:t>If the AI/ML based CSI prediction sub use case is to be selected as a sub use case</w:t>
      </w:r>
      <w:r>
        <w:rPr>
          <w:rFonts w:eastAsiaTheme="minorEastAsia"/>
          <w:b/>
        </w:rPr>
        <w:t>,</w:t>
      </w:r>
      <w:r w:rsidRPr="004A73D5">
        <w:t xml:space="preserve"> </w:t>
      </w:r>
      <w:r w:rsidRPr="004A73D5">
        <w:rPr>
          <w:rFonts w:eastAsiaTheme="minorEastAsia"/>
          <w:b/>
        </w:rPr>
        <w:t>O2I car-penetration loss in TR 38.901 should be taken into account for evaluation</w:t>
      </w:r>
      <w:r>
        <w:rPr>
          <w:rFonts w:eastAsiaTheme="minorEastAsia"/>
          <w:b/>
        </w:rPr>
        <w:t>.</w:t>
      </w:r>
    </w:p>
    <w:p w14:paraId="6DFDED1C" w14:textId="391BB7C2" w:rsidR="003A33FC" w:rsidRDefault="004A73D5" w:rsidP="00A11B66">
      <w:pPr>
        <w:wordWrap/>
        <w:spacing w:before="100" w:beforeAutospacing="1" w:after="100" w:afterAutospacing="1" w:line="360" w:lineRule="auto"/>
        <w:ind w:firstLine="228"/>
        <w:contextualSpacing/>
        <w:rPr>
          <w:rFonts w:eastAsia="맑은 고딕"/>
          <w:lang w:val="x-none"/>
        </w:rPr>
      </w:pPr>
      <w:r>
        <w:rPr>
          <w:rFonts w:eastAsiaTheme="minorEastAsia"/>
        </w:rPr>
        <w:lastRenderedPageBreak/>
        <w:t>I</w:t>
      </w:r>
      <w:r w:rsidR="00420128">
        <w:rPr>
          <w:rFonts w:eastAsiaTheme="minorEastAsia" w:hint="eastAsia"/>
        </w:rPr>
        <w:t>n Rel-18 MIMO session, spatial-frequency-time domain compression is under discu</w:t>
      </w:r>
      <w:r w:rsidR="00420128">
        <w:rPr>
          <w:rFonts w:eastAsiaTheme="minorEastAsia"/>
        </w:rPr>
        <w:t>ssion, and agreed evaluation methodology is captured in [2].</w:t>
      </w:r>
      <w:r w:rsidR="006B63B3">
        <w:rPr>
          <w:rFonts w:eastAsiaTheme="minorEastAsia"/>
        </w:rPr>
        <w:t xml:space="preserve"> Thus, it is preferred to re-use EVM in [2] as many as possible. First, for mobility modeling, spatial consistency procedure A and B can be considered for CSI prediction. Second, for the baseline scheme, it should be </w:t>
      </w:r>
      <w:r w:rsidR="006B63B3">
        <w:t xml:space="preserve">carefully determined by state-of-art scheme in order to avoid over-estimated performance gain. So, it needs to be discussed what is the reasonable baseline for the CSI predication. Lastly, assumptions on </w:t>
      </w:r>
      <w:r w:rsidR="00A11B66">
        <w:rPr>
          <w:rFonts w:eastAsia="맑은 고딕"/>
          <w:lang w:val="x-none"/>
        </w:rPr>
        <w:t>measurement</w:t>
      </w:r>
      <w:r w:rsidR="003A33FC">
        <w:rPr>
          <w:rFonts w:eastAsia="맑은 고딕" w:hint="eastAsia"/>
          <w:lang w:val="x-none"/>
        </w:rPr>
        <w:t xml:space="preserve"> / prediction window</w:t>
      </w:r>
      <w:r w:rsidR="006B63B3">
        <w:rPr>
          <w:rFonts w:eastAsia="맑은 고딕"/>
          <w:lang w:val="x-none"/>
        </w:rPr>
        <w:t xml:space="preserve"> needs to be aligned in order for </w:t>
      </w:r>
      <w:r w:rsidR="00A11B66">
        <w:rPr>
          <w:rFonts w:eastAsia="맑은 고딕"/>
          <w:lang w:val="x-none"/>
        </w:rPr>
        <w:t xml:space="preserve">fair </w:t>
      </w:r>
      <w:r w:rsidR="006B63B3">
        <w:rPr>
          <w:rFonts w:eastAsia="맑은 고딕"/>
          <w:lang w:val="x-none"/>
        </w:rPr>
        <w:t>performance c</w:t>
      </w:r>
      <w:r w:rsidR="00A11B66">
        <w:rPr>
          <w:rFonts w:eastAsia="맑은 고딕"/>
          <w:lang w:val="x-none"/>
        </w:rPr>
        <w:t>omparison among companies. Based on the above discussion, following is proposed.</w:t>
      </w:r>
    </w:p>
    <w:p w14:paraId="375E403A" w14:textId="00A1AE75" w:rsidR="00A11B66" w:rsidRDefault="00A11B66" w:rsidP="004A73D5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lang w:val="x-none"/>
        </w:rPr>
      </w:pPr>
    </w:p>
    <w:p w14:paraId="776554F5" w14:textId="1D0A1D6C" w:rsidR="004A73D5" w:rsidRDefault="004A73D5" w:rsidP="004A73D5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 w:rsidR="00AE74A5">
        <w:rPr>
          <w:rFonts w:eastAsiaTheme="minorEastAsia"/>
          <w:b/>
        </w:rPr>
        <w:t>4</w:t>
      </w:r>
      <w:r w:rsidRPr="006F20C1">
        <w:rPr>
          <w:rFonts w:eastAsiaTheme="minorEastAsia"/>
          <w:b/>
        </w:rPr>
        <w:t xml:space="preserve">. </w:t>
      </w:r>
      <w:r w:rsidRPr="004A73D5">
        <w:rPr>
          <w:rFonts w:eastAsiaTheme="minorEastAsia"/>
          <w:b/>
        </w:rPr>
        <w:t>If the AI/ML based CSI prediction sub use case is to be selected as a sub use case</w:t>
      </w:r>
      <w:r>
        <w:rPr>
          <w:rFonts w:eastAsiaTheme="minorEastAsia"/>
          <w:b/>
        </w:rPr>
        <w:t>,</w:t>
      </w:r>
      <w:r w:rsidR="00AE74A5">
        <w:rPr>
          <w:rFonts w:eastAsiaTheme="minorEastAsia"/>
          <w:b/>
        </w:rPr>
        <w:t xml:space="preserve"> at least followings need to be further discussed </w:t>
      </w:r>
    </w:p>
    <w:p w14:paraId="75276FE2" w14:textId="0F421C81" w:rsidR="00AE74A5" w:rsidRDefault="00AE74A5" w:rsidP="00AE74A5">
      <w:pPr>
        <w:pStyle w:val="a6"/>
        <w:numPr>
          <w:ilvl w:val="0"/>
          <w:numId w:val="2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</w:rPr>
        <w:t>Spatial consistency</w:t>
      </w:r>
    </w:p>
    <w:p w14:paraId="4774F958" w14:textId="764C3C6E" w:rsidR="00AE74A5" w:rsidRDefault="00AE74A5" w:rsidP="00AE74A5">
      <w:pPr>
        <w:pStyle w:val="a6"/>
        <w:numPr>
          <w:ilvl w:val="0"/>
          <w:numId w:val="2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</w:rPr>
        <w:t>Reasonable baseline scheme</w:t>
      </w:r>
    </w:p>
    <w:p w14:paraId="65B7314F" w14:textId="331A6668" w:rsidR="00AE74A5" w:rsidRPr="00AE74A5" w:rsidRDefault="00AE74A5" w:rsidP="00AE74A5">
      <w:pPr>
        <w:pStyle w:val="a6"/>
        <w:numPr>
          <w:ilvl w:val="0"/>
          <w:numId w:val="2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</w:rPr>
        <w:t>M</w:t>
      </w:r>
      <w:r w:rsidRPr="00AE74A5">
        <w:rPr>
          <w:rFonts w:eastAsiaTheme="minorEastAsia"/>
          <w:b/>
        </w:rPr>
        <w:t>easurement / prediction window</w:t>
      </w:r>
    </w:p>
    <w:p w14:paraId="7D966BBF" w14:textId="77777777" w:rsidR="003A33FC" w:rsidRPr="009A119C" w:rsidRDefault="003A33FC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67FCE980" w14:textId="327C2B3B" w:rsidR="00013E18" w:rsidRDefault="00013E18" w:rsidP="00013E18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6A8AC037" w14:textId="316DE642" w:rsidR="00013E18" w:rsidRPr="0084641A" w:rsidRDefault="0084641A" w:rsidP="0084641A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lang w:val="en-GB"/>
        </w:rPr>
      </w:pPr>
      <w:r w:rsidRPr="0084641A">
        <w:rPr>
          <w:rFonts w:eastAsiaTheme="minorEastAsia"/>
          <w:lang w:val="en-GB"/>
        </w:rPr>
        <w:t>This contribution discusse</w:t>
      </w:r>
      <w:r>
        <w:rPr>
          <w:rFonts w:eastAsiaTheme="minorEastAsia"/>
          <w:lang w:val="en-GB"/>
        </w:rPr>
        <w:t>d</w:t>
      </w:r>
      <w:r w:rsidRPr="0084641A">
        <w:rPr>
          <w:rFonts w:eastAsiaTheme="minorEastAsia"/>
          <w:lang w:val="en-GB"/>
        </w:rPr>
        <w:t xml:space="preserve"> on evaluation methodology for AI/ML based CSI feedback enhancement.</w:t>
      </w:r>
      <w:r>
        <w:rPr>
          <w:rFonts w:eastAsiaTheme="minorEastAsia"/>
          <w:lang w:val="en-GB"/>
        </w:rPr>
        <w:t xml:space="preserve"> Based on the above discussion, following three proposals are proposed. </w:t>
      </w:r>
    </w:p>
    <w:p w14:paraId="60141EA6" w14:textId="7EE8AF47" w:rsidR="00243E2C" w:rsidRPr="0084641A" w:rsidRDefault="00243E2C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lang w:val="en-GB"/>
        </w:rPr>
      </w:pPr>
    </w:p>
    <w:p w14:paraId="1EB7E098" w14:textId="53F3A06C" w:rsidR="00243E2C" w:rsidRDefault="00243E2C" w:rsidP="00243E2C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 w:rsidR="00AE74A5"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 w:rsidRPr="00013E18">
        <w:rPr>
          <w:rFonts w:eastAsiaTheme="minorEastAsia"/>
          <w:b/>
        </w:rPr>
        <w:t>Type I C</w:t>
      </w:r>
      <w:r>
        <w:rPr>
          <w:rFonts w:eastAsiaTheme="minorEastAsia"/>
          <w:b/>
        </w:rPr>
        <w:t>SI</w:t>
      </w:r>
      <w:r w:rsidRPr="00013E18">
        <w:rPr>
          <w:rFonts w:eastAsiaTheme="minorEastAsia"/>
          <w:b/>
        </w:rPr>
        <w:t xml:space="preserve"> is not </w:t>
      </w:r>
      <w:r>
        <w:rPr>
          <w:rFonts w:eastAsiaTheme="minorEastAsia"/>
          <w:b/>
        </w:rPr>
        <w:t>preferred</w:t>
      </w:r>
      <w:r w:rsidRPr="00013E18">
        <w:rPr>
          <w:rFonts w:eastAsiaTheme="minorEastAsia"/>
          <w:b/>
        </w:rPr>
        <w:t xml:space="preserve"> as a </w:t>
      </w:r>
      <w:r>
        <w:rPr>
          <w:rFonts w:eastAsiaTheme="minorEastAsia"/>
          <w:b/>
        </w:rPr>
        <w:t>baseline</w:t>
      </w:r>
      <w:r w:rsidRPr="00013E18">
        <w:rPr>
          <w:rFonts w:eastAsiaTheme="minorEastAsia"/>
          <w:b/>
        </w:rPr>
        <w:t xml:space="preserve"> for the AI/ML based CSI reporting</w:t>
      </w:r>
      <w:r>
        <w:rPr>
          <w:rFonts w:eastAsiaTheme="minorEastAsia"/>
          <w:b/>
        </w:rPr>
        <w:t>.</w:t>
      </w:r>
    </w:p>
    <w:p w14:paraId="5CE9DAC3" w14:textId="77777777" w:rsidR="00AE74A5" w:rsidRPr="006F20C1" w:rsidRDefault="00AE74A5" w:rsidP="00AE74A5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For AI/ML model generalization, C</w:t>
      </w:r>
      <w:r w:rsidRPr="00A11B66">
        <w:rPr>
          <w:rFonts w:eastAsiaTheme="minorEastAsia"/>
          <w:b/>
        </w:rPr>
        <w:t>ase 2A and Case 3 can be merged.</w:t>
      </w:r>
    </w:p>
    <w:p w14:paraId="78840F0D" w14:textId="77777777" w:rsidR="00AE74A5" w:rsidRPr="006F20C1" w:rsidRDefault="00AE74A5" w:rsidP="00AE74A5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3</w:t>
      </w:r>
      <w:r w:rsidRPr="006F20C1">
        <w:rPr>
          <w:rFonts w:eastAsiaTheme="minorEastAsia"/>
          <w:b/>
        </w:rPr>
        <w:t xml:space="preserve">. </w:t>
      </w:r>
      <w:r w:rsidRPr="004A73D5">
        <w:rPr>
          <w:rFonts w:eastAsiaTheme="minorEastAsia"/>
          <w:b/>
        </w:rPr>
        <w:t>If the AI/ML based CSI prediction sub use case is to be selected as a sub use case</w:t>
      </w:r>
      <w:r>
        <w:rPr>
          <w:rFonts w:eastAsiaTheme="minorEastAsia"/>
          <w:b/>
        </w:rPr>
        <w:t>,</w:t>
      </w:r>
      <w:r w:rsidRPr="004A73D5">
        <w:t xml:space="preserve"> </w:t>
      </w:r>
      <w:r w:rsidRPr="004A73D5">
        <w:rPr>
          <w:rFonts w:eastAsiaTheme="minorEastAsia"/>
          <w:b/>
        </w:rPr>
        <w:t>O2I car-penetration loss in TR 38.901 should be taken into account for evaluation</w:t>
      </w:r>
      <w:r>
        <w:rPr>
          <w:rFonts w:eastAsiaTheme="minorEastAsia"/>
          <w:b/>
        </w:rPr>
        <w:t>.</w:t>
      </w:r>
    </w:p>
    <w:p w14:paraId="130005BC" w14:textId="77777777" w:rsidR="00AE74A5" w:rsidRDefault="00AE74A5" w:rsidP="00AE74A5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4</w:t>
      </w:r>
      <w:r w:rsidRPr="006F20C1">
        <w:rPr>
          <w:rFonts w:eastAsiaTheme="minorEastAsia"/>
          <w:b/>
        </w:rPr>
        <w:t xml:space="preserve">. </w:t>
      </w:r>
      <w:r w:rsidRPr="004A73D5">
        <w:rPr>
          <w:rFonts w:eastAsiaTheme="minorEastAsia"/>
          <w:b/>
        </w:rPr>
        <w:t>If the AI/ML based CSI prediction sub use case is to be selected as a sub use case</w:t>
      </w:r>
      <w:r>
        <w:rPr>
          <w:rFonts w:eastAsiaTheme="minorEastAsia"/>
          <w:b/>
        </w:rPr>
        <w:t xml:space="preserve">, at least followings need to be further discussed </w:t>
      </w:r>
    </w:p>
    <w:p w14:paraId="02E8B9D8" w14:textId="77777777" w:rsidR="00AE74A5" w:rsidRDefault="00AE74A5" w:rsidP="00AE74A5">
      <w:pPr>
        <w:pStyle w:val="a6"/>
        <w:numPr>
          <w:ilvl w:val="0"/>
          <w:numId w:val="2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</w:rPr>
        <w:t>Spatial consistency</w:t>
      </w:r>
    </w:p>
    <w:p w14:paraId="352E3DF4" w14:textId="77777777" w:rsidR="00AE74A5" w:rsidRDefault="00AE74A5" w:rsidP="00AE74A5">
      <w:pPr>
        <w:pStyle w:val="a6"/>
        <w:numPr>
          <w:ilvl w:val="0"/>
          <w:numId w:val="2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</w:rPr>
        <w:t>Reasonable baseline scheme</w:t>
      </w:r>
    </w:p>
    <w:p w14:paraId="4A0B931B" w14:textId="77777777" w:rsidR="00AE74A5" w:rsidRPr="00AE74A5" w:rsidRDefault="00AE74A5" w:rsidP="00AE74A5">
      <w:pPr>
        <w:pStyle w:val="a6"/>
        <w:numPr>
          <w:ilvl w:val="0"/>
          <w:numId w:val="24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</w:rPr>
        <w:t>M</w:t>
      </w:r>
      <w:r w:rsidRPr="00AE74A5">
        <w:rPr>
          <w:rFonts w:eastAsiaTheme="minorEastAsia"/>
          <w:b/>
        </w:rPr>
        <w:t>easurement / prediction window</w:t>
      </w:r>
    </w:p>
    <w:p w14:paraId="628B8D48" w14:textId="652A0922" w:rsidR="00243E2C" w:rsidRDefault="00243E2C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482B2479" w14:textId="47FC9526" w:rsidR="00F75576" w:rsidRDefault="00F75576" w:rsidP="00F75576">
      <w:pPr>
        <w:pStyle w:val="1"/>
      </w:pPr>
      <w:r>
        <w:t>Reference</w:t>
      </w:r>
    </w:p>
    <w:p w14:paraId="18AD3731" w14:textId="68780EEB" w:rsidR="00F75576" w:rsidRDefault="00F75576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[1] </w:t>
      </w:r>
      <w:r w:rsidRPr="00F75576">
        <w:rPr>
          <w:rFonts w:eastAsiaTheme="minorEastAsia"/>
        </w:rPr>
        <w:t>R1-2208900</w:t>
      </w:r>
      <w:r>
        <w:rPr>
          <w:rFonts w:eastAsiaTheme="minorEastAsia"/>
        </w:rPr>
        <w:t>, “</w:t>
      </w:r>
      <w:r w:rsidRPr="00F75576">
        <w:rPr>
          <w:rFonts w:eastAsiaTheme="minorEastAsia"/>
        </w:rPr>
        <w:t>Other aspects on AI/ML for CSI feedback enhancement</w:t>
      </w:r>
      <w:r>
        <w:rPr>
          <w:rFonts w:eastAsiaTheme="minorEastAsia"/>
        </w:rPr>
        <w:t>”, LG Electronics</w:t>
      </w:r>
    </w:p>
    <w:p w14:paraId="03091054" w14:textId="5269A9C6" w:rsidR="00F75576" w:rsidRPr="00F75576" w:rsidRDefault="00420128" w:rsidP="00420128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[2] </w:t>
      </w:r>
      <w:r w:rsidRPr="00501E07">
        <w:rPr>
          <w:rFonts w:eastAsia="맑은 고딕"/>
          <w:lang w:val="x-none"/>
        </w:rPr>
        <w:t>R1-2205289</w:t>
      </w:r>
      <w:r>
        <w:rPr>
          <w:rFonts w:eastAsia="맑은 고딕"/>
          <w:lang w:val="x-none"/>
        </w:rPr>
        <w:t>, “</w:t>
      </w:r>
      <w:r w:rsidR="002C5465" w:rsidRPr="002C5465">
        <w:rPr>
          <w:rFonts w:eastAsia="맑은 고딕"/>
          <w:lang w:val="x-none"/>
        </w:rPr>
        <w:t>EVM for Rel-18 MIMO CSI enhancements</w:t>
      </w:r>
      <w:r w:rsidR="002C5465">
        <w:rPr>
          <w:rFonts w:eastAsia="맑은 고딕"/>
          <w:lang w:val="x-none"/>
        </w:rPr>
        <w:t>”, Samsung</w:t>
      </w:r>
    </w:p>
    <w:sectPr w:rsidR="00F75576" w:rsidRPr="00F7557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0B799" w14:textId="77777777" w:rsidR="00A9620F" w:rsidRDefault="00A9620F" w:rsidP="00D30654">
      <w:pPr>
        <w:spacing w:after="0" w:line="240" w:lineRule="auto"/>
      </w:pPr>
      <w:r>
        <w:separator/>
      </w:r>
    </w:p>
  </w:endnote>
  <w:endnote w:type="continuationSeparator" w:id="0">
    <w:p w14:paraId="56D166CE" w14:textId="77777777" w:rsidR="00A9620F" w:rsidRDefault="00A9620F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F8F99" w14:textId="77777777" w:rsidR="00A9620F" w:rsidRDefault="00A9620F" w:rsidP="00D30654">
      <w:pPr>
        <w:spacing w:after="0" w:line="240" w:lineRule="auto"/>
      </w:pPr>
      <w:r>
        <w:separator/>
      </w:r>
    </w:p>
  </w:footnote>
  <w:footnote w:type="continuationSeparator" w:id="0">
    <w:p w14:paraId="3EBD9814" w14:textId="77777777" w:rsidR="00A9620F" w:rsidRDefault="00A9620F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59AB"/>
    <w:multiLevelType w:val="hybridMultilevel"/>
    <w:tmpl w:val="5F7CA5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B5238E"/>
    <w:multiLevelType w:val="hybridMultilevel"/>
    <w:tmpl w:val="4BD0FDFA"/>
    <w:lvl w:ilvl="0" w:tplc="A59AA38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2" w15:restartNumberingAfterBreak="0">
    <w:nsid w:val="087F234F"/>
    <w:multiLevelType w:val="hybridMultilevel"/>
    <w:tmpl w:val="EE360FF6"/>
    <w:lvl w:ilvl="0" w:tplc="1E7A931A">
      <w:start w:val="2"/>
      <w:numFmt w:val="bullet"/>
      <w:lvlText w:val="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7C1730"/>
    <w:multiLevelType w:val="hybridMultilevel"/>
    <w:tmpl w:val="879047A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8161EC"/>
    <w:multiLevelType w:val="hybridMultilevel"/>
    <w:tmpl w:val="E5185640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C8347E"/>
    <w:multiLevelType w:val="hybridMultilevel"/>
    <w:tmpl w:val="0FCEA6C2"/>
    <w:lvl w:ilvl="0" w:tplc="E81298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98B8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C3F3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6190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E5B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B029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FEA9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5E3A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1638C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1DA6A41"/>
    <w:multiLevelType w:val="hybridMultilevel"/>
    <w:tmpl w:val="E168097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1" w15:restartNumberingAfterBreak="0">
    <w:nsid w:val="3F810354"/>
    <w:multiLevelType w:val="multilevel"/>
    <w:tmpl w:val="3F810354"/>
    <w:lvl w:ilvl="0">
      <w:numFmt w:val="bullet"/>
      <w:lvlText w:val=""/>
      <w:lvlJc w:val="left"/>
      <w:pPr>
        <w:ind w:left="420" w:hanging="420"/>
      </w:pPr>
      <w:rPr>
        <w:rFonts w:ascii="Symbol" w:eastAsia="맑은 고딕" w:hAnsi="Symbol" w:cs="Times New Roman" w:hint="default"/>
      </w:rPr>
    </w:lvl>
    <w:lvl w:ilvl="1"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18439A"/>
    <w:multiLevelType w:val="hybridMultilevel"/>
    <w:tmpl w:val="5D3E7238"/>
    <w:lvl w:ilvl="0" w:tplc="624A45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668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A007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CBE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60C6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9433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B0D3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3A74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226B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750AA"/>
    <w:multiLevelType w:val="multilevel"/>
    <w:tmpl w:val="AC9C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C5D46E5"/>
    <w:multiLevelType w:val="hybridMultilevel"/>
    <w:tmpl w:val="C6EABB1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6F6F3D2">
      <w:start w:val="5"/>
      <w:numFmt w:val="bullet"/>
      <w:lvlText w:val=""/>
      <w:lvlJc w:val="left"/>
      <w:pPr>
        <w:ind w:left="2520" w:hanging="420"/>
      </w:pPr>
      <w:rPr>
        <w:rFonts w:ascii="Symbol" w:eastAsia="SimSun" w:hAnsi="Symbol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7" w15:restartNumberingAfterBreak="0">
    <w:nsid w:val="61112497"/>
    <w:multiLevelType w:val="multilevel"/>
    <w:tmpl w:val="61112497"/>
    <w:lvl w:ilvl="0">
      <w:start w:val="10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C12D5"/>
    <w:multiLevelType w:val="hybridMultilevel"/>
    <w:tmpl w:val="616E4AE0"/>
    <w:lvl w:ilvl="0" w:tplc="24A67B2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FB1D83"/>
    <w:multiLevelType w:val="hybridMultilevel"/>
    <w:tmpl w:val="AA562022"/>
    <w:lvl w:ilvl="0" w:tplc="04090003">
      <w:start w:val="1"/>
      <w:numFmt w:val="bullet"/>
      <w:lvlText w:val=""/>
      <w:lvlJc w:val="left"/>
      <w:pPr>
        <w:ind w:left="102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3" w:hanging="400"/>
      </w:pPr>
      <w:rPr>
        <w:rFonts w:ascii="Wingdings" w:hAnsi="Wingdings" w:hint="default"/>
      </w:rPr>
    </w:lvl>
  </w:abstractNum>
  <w:abstractNum w:abstractNumId="20" w15:restartNumberingAfterBreak="0">
    <w:nsid w:val="7DB42D6E"/>
    <w:multiLevelType w:val="hybridMultilevel"/>
    <w:tmpl w:val="13B8D69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6"/>
  </w:num>
  <w:num w:numId="2">
    <w:abstractNumId w:val="10"/>
    <w:lvlOverride w:ilvl="0">
      <w:startOverride w:val="1"/>
    </w:lvlOverride>
  </w:num>
  <w:num w:numId="3">
    <w:abstractNumId w:val="8"/>
  </w:num>
  <w:num w:numId="4">
    <w:abstractNumId w:val="6"/>
  </w:num>
  <w:num w:numId="5">
    <w:abstractNumId w:val="15"/>
  </w:num>
  <w:num w:numId="6">
    <w:abstractNumId w:val="1"/>
  </w:num>
  <w:num w:numId="7">
    <w:abstractNumId w:val="8"/>
    <w:lvlOverride w:ilvl="0">
      <w:startOverride w:val="1"/>
    </w:lvlOverride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9"/>
  </w:num>
  <w:num w:numId="11">
    <w:abstractNumId w:val="3"/>
  </w:num>
  <w:num w:numId="12">
    <w:abstractNumId w:val="7"/>
  </w:num>
  <w:num w:numId="13">
    <w:abstractNumId w:val="13"/>
  </w:num>
  <w:num w:numId="14">
    <w:abstractNumId w:val="14"/>
  </w:num>
  <w:num w:numId="15">
    <w:abstractNumId w:val="4"/>
  </w:num>
  <w:num w:numId="16">
    <w:abstractNumId w:val="19"/>
  </w:num>
  <w:num w:numId="17">
    <w:abstractNumId w:val="12"/>
  </w:num>
  <w:num w:numId="18">
    <w:abstractNumId w:val="5"/>
  </w:num>
  <w:num w:numId="19">
    <w:abstractNumId w:val="17"/>
  </w:num>
  <w:num w:numId="20">
    <w:abstractNumId w:val="2"/>
  </w:num>
  <w:num w:numId="21">
    <w:abstractNumId w:val="11"/>
  </w:num>
  <w:num w:numId="22">
    <w:abstractNumId w:val="0"/>
  </w:num>
  <w:num w:numId="23">
    <w:abstractNumId w:val="20"/>
  </w:num>
  <w:num w:numId="24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A8A"/>
    <w:rsid w:val="00010F1E"/>
    <w:rsid w:val="00013E18"/>
    <w:rsid w:val="00015105"/>
    <w:rsid w:val="0001785F"/>
    <w:rsid w:val="000246EC"/>
    <w:rsid w:val="000260CF"/>
    <w:rsid w:val="000261E9"/>
    <w:rsid w:val="00026AE1"/>
    <w:rsid w:val="0003080C"/>
    <w:rsid w:val="00031F18"/>
    <w:rsid w:val="0003278D"/>
    <w:rsid w:val="000345C4"/>
    <w:rsid w:val="00034F87"/>
    <w:rsid w:val="0003679D"/>
    <w:rsid w:val="000372FA"/>
    <w:rsid w:val="00037F0D"/>
    <w:rsid w:val="0004170A"/>
    <w:rsid w:val="0004182F"/>
    <w:rsid w:val="000431A4"/>
    <w:rsid w:val="000445C7"/>
    <w:rsid w:val="00044777"/>
    <w:rsid w:val="00044A2D"/>
    <w:rsid w:val="00044E04"/>
    <w:rsid w:val="000467CC"/>
    <w:rsid w:val="00046ECE"/>
    <w:rsid w:val="00047C81"/>
    <w:rsid w:val="00047CD2"/>
    <w:rsid w:val="00047D2F"/>
    <w:rsid w:val="00051FC1"/>
    <w:rsid w:val="000528B9"/>
    <w:rsid w:val="00052A39"/>
    <w:rsid w:val="00053B0D"/>
    <w:rsid w:val="00054C71"/>
    <w:rsid w:val="00056054"/>
    <w:rsid w:val="00057A9B"/>
    <w:rsid w:val="00061B7D"/>
    <w:rsid w:val="0006209D"/>
    <w:rsid w:val="0006227C"/>
    <w:rsid w:val="00062F9A"/>
    <w:rsid w:val="0006357F"/>
    <w:rsid w:val="00065637"/>
    <w:rsid w:val="000749EB"/>
    <w:rsid w:val="00074AB3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72A1"/>
    <w:rsid w:val="00097BE8"/>
    <w:rsid w:val="000A00AE"/>
    <w:rsid w:val="000A3DF6"/>
    <w:rsid w:val="000A407B"/>
    <w:rsid w:val="000A429C"/>
    <w:rsid w:val="000A447E"/>
    <w:rsid w:val="000A4A4B"/>
    <w:rsid w:val="000A5252"/>
    <w:rsid w:val="000A56C1"/>
    <w:rsid w:val="000B1897"/>
    <w:rsid w:val="000B263D"/>
    <w:rsid w:val="000B4500"/>
    <w:rsid w:val="000B5357"/>
    <w:rsid w:val="000C16D9"/>
    <w:rsid w:val="000C17CD"/>
    <w:rsid w:val="000C24C7"/>
    <w:rsid w:val="000C252D"/>
    <w:rsid w:val="000C2EFD"/>
    <w:rsid w:val="000C45F7"/>
    <w:rsid w:val="000C6453"/>
    <w:rsid w:val="000D0EF1"/>
    <w:rsid w:val="000D279E"/>
    <w:rsid w:val="000D2DF7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1001BC"/>
    <w:rsid w:val="00100619"/>
    <w:rsid w:val="00102536"/>
    <w:rsid w:val="0010406A"/>
    <w:rsid w:val="001041A5"/>
    <w:rsid w:val="001042B2"/>
    <w:rsid w:val="001046B2"/>
    <w:rsid w:val="00104D33"/>
    <w:rsid w:val="00112F27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76"/>
    <w:rsid w:val="00136C0B"/>
    <w:rsid w:val="0013779D"/>
    <w:rsid w:val="00137FC8"/>
    <w:rsid w:val="0014039B"/>
    <w:rsid w:val="00145D4E"/>
    <w:rsid w:val="0015195A"/>
    <w:rsid w:val="00151D69"/>
    <w:rsid w:val="001523DF"/>
    <w:rsid w:val="0015356E"/>
    <w:rsid w:val="00154EE1"/>
    <w:rsid w:val="001554A0"/>
    <w:rsid w:val="00157A69"/>
    <w:rsid w:val="001605B4"/>
    <w:rsid w:val="001621BF"/>
    <w:rsid w:val="0016415D"/>
    <w:rsid w:val="0016449C"/>
    <w:rsid w:val="00170281"/>
    <w:rsid w:val="00171172"/>
    <w:rsid w:val="001712E0"/>
    <w:rsid w:val="001744DD"/>
    <w:rsid w:val="00175AA6"/>
    <w:rsid w:val="00176752"/>
    <w:rsid w:val="00181C60"/>
    <w:rsid w:val="001836AD"/>
    <w:rsid w:val="00184F56"/>
    <w:rsid w:val="00184F73"/>
    <w:rsid w:val="001850B8"/>
    <w:rsid w:val="00185E47"/>
    <w:rsid w:val="00186789"/>
    <w:rsid w:val="001902CD"/>
    <w:rsid w:val="00192CD9"/>
    <w:rsid w:val="00192DE4"/>
    <w:rsid w:val="00195087"/>
    <w:rsid w:val="001950B1"/>
    <w:rsid w:val="0019705D"/>
    <w:rsid w:val="00197950"/>
    <w:rsid w:val="00197C14"/>
    <w:rsid w:val="001A25E3"/>
    <w:rsid w:val="001A2BA7"/>
    <w:rsid w:val="001A3911"/>
    <w:rsid w:val="001B0EDE"/>
    <w:rsid w:val="001B1608"/>
    <w:rsid w:val="001B19FC"/>
    <w:rsid w:val="001B4AD4"/>
    <w:rsid w:val="001B59B6"/>
    <w:rsid w:val="001B7579"/>
    <w:rsid w:val="001B7A87"/>
    <w:rsid w:val="001C3FD4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4412"/>
    <w:rsid w:val="001F4FDE"/>
    <w:rsid w:val="001F54EB"/>
    <w:rsid w:val="00202E09"/>
    <w:rsid w:val="00203824"/>
    <w:rsid w:val="002055A8"/>
    <w:rsid w:val="00207E5B"/>
    <w:rsid w:val="00210656"/>
    <w:rsid w:val="00215C60"/>
    <w:rsid w:val="0021730E"/>
    <w:rsid w:val="00220250"/>
    <w:rsid w:val="00220389"/>
    <w:rsid w:val="002203A7"/>
    <w:rsid w:val="00221BFD"/>
    <w:rsid w:val="00222DA2"/>
    <w:rsid w:val="002263C6"/>
    <w:rsid w:val="00226721"/>
    <w:rsid w:val="00227692"/>
    <w:rsid w:val="00231363"/>
    <w:rsid w:val="00231C2D"/>
    <w:rsid w:val="00235BAE"/>
    <w:rsid w:val="0023756B"/>
    <w:rsid w:val="00237B71"/>
    <w:rsid w:val="00240DFD"/>
    <w:rsid w:val="00240F2A"/>
    <w:rsid w:val="00243E2C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817FB"/>
    <w:rsid w:val="00283CBC"/>
    <w:rsid w:val="0028599D"/>
    <w:rsid w:val="00285E9A"/>
    <w:rsid w:val="00290587"/>
    <w:rsid w:val="00291B1A"/>
    <w:rsid w:val="00293F9E"/>
    <w:rsid w:val="002951C3"/>
    <w:rsid w:val="00296669"/>
    <w:rsid w:val="002A3193"/>
    <w:rsid w:val="002A5D3F"/>
    <w:rsid w:val="002A7737"/>
    <w:rsid w:val="002B1AA5"/>
    <w:rsid w:val="002B1DA4"/>
    <w:rsid w:val="002B4D95"/>
    <w:rsid w:val="002B4EBB"/>
    <w:rsid w:val="002B58E2"/>
    <w:rsid w:val="002B710B"/>
    <w:rsid w:val="002C07D4"/>
    <w:rsid w:val="002C136B"/>
    <w:rsid w:val="002C14AD"/>
    <w:rsid w:val="002C435C"/>
    <w:rsid w:val="002C4C07"/>
    <w:rsid w:val="002C517E"/>
    <w:rsid w:val="002C5465"/>
    <w:rsid w:val="002C6577"/>
    <w:rsid w:val="002C6C10"/>
    <w:rsid w:val="002D2293"/>
    <w:rsid w:val="002D3980"/>
    <w:rsid w:val="002E0AA7"/>
    <w:rsid w:val="002E0FB4"/>
    <w:rsid w:val="002E1288"/>
    <w:rsid w:val="002E17DE"/>
    <w:rsid w:val="002E5D8A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1273A"/>
    <w:rsid w:val="00314307"/>
    <w:rsid w:val="00321B6F"/>
    <w:rsid w:val="00326037"/>
    <w:rsid w:val="0032641A"/>
    <w:rsid w:val="00326FF9"/>
    <w:rsid w:val="0033120F"/>
    <w:rsid w:val="003315A0"/>
    <w:rsid w:val="00331E4D"/>
    <w:rsid w:val="00332ADC"/>
    <w:rsid w:val="00332EA3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5163B"/>
    <w:rsid w:val="00351D6D"/>
    <w:rsid w:val="0035218C"/>
    <w:rsid w:val="00352A14"/>
    <w:rsid w:val="00353AA5"/>
    <w:rsid w:val="00353FC8"/>
    <w:rsid w:val="00354A80"/>
    <w:rsid w:val="00360A3A"/>
    <w:rsid w:val="0036733C"/>
    <w:rsid w:val="003705CE"/>
    <w:rsid w:val="0037122D"/>
    <w:rsid w:val="00372D3E"/>
    <w:rsid w:val="00377CDF"/>
    <w:rsid w:val="003816BA"/>
    <w:rsid w:val="00381B0B"/>
    <w:rsid w:val="00382CDA"/>
    <w:rsid w:val="0038670D"/>
    <w:rsid w:val="003872EE"/>
    <w:rsid w:val="003916F9"/>
    <w:rsid w:val="003946A8"/>
    <w:rsid w:val="00394DF7"/>
    <w:rsid w:val="00395FA0"/>
    <w:rsid w:val="00396966"/>
    <w:rsid w:val="00397F72"/>
    <w:rsid w:val="003A0628"/>
    <w:rsid w:val="003A091B"/>
    <w:rsid w:val="003A33FC"/>
    <w:rsid w:val="003A35E5"/>
    <w:rsid w:val="003A37AF"/>
    <w:rsid w:val="003A3A28"/>
    <w:rsid w:val="003A5407"/>
    <w:rsid w:val="003A568D"/>
    <w:rsid w:val="003B0CA9"/>
    <w:rsid w:val="003B1856"/>
    <w:rsid w:val="003B34D1"/>
    <w:rsid w:val="003B3D28"/>
    <w:rsid w:val="003B4EDD"/>
    <w:rsid w:val="003B5BD4"/>
    <w:rsid w:val="003B658B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4034"/>
    <w:rsid w:val="003E5074"/>
    <w:rsid w:val="003E73FD"/>
    <w:rsid w:val="003F39EF"/>
    <w:rsid w:val="003F3BF5"/>
    <w:rsid w:val="003F3F91"/>
    <w:rsid w:val="003F591D"/>
    <w:rsid w:val="004044F2"/>
    <w:rsid w:val="00404A52"/>
    <w:rsid w:val="00406183"/>
    <w:rsid w:val="00410BFD"/>
    <w:rsid w:val="00416BB4"/>
    <w:rsid w:val="0041723A"/>
    <w:rsid w:val="00420128"/>
    <w:rsid w:val="00420DEF"/>
    <w:rsid w:val="00427F68"/>
    <w:rsid w:val="00430379"/>
    <w:rsid w:val="0043106A"/>
    <w:rsid w:val="004336D3"/>
    <w:rsid w:val="0044216A"/>
    <w:rsid w:val="004441F5"/>
    <w:rsid w:val="00444582"/>
    <w:rsid w:val="004470F4"/>
    <w:rsid w:val="00447827"/>
    <w:rsid w:val="00447C7C"/>
    <w:rsid w:val="00450938"/>
    <w:rsid w:val="00451844"/>
    <w:rsid w:val="00451DA3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6625"/>
    <w:rsid w:val="00466A26"/>
    <w:rsid w:val="00467F25"/>
    <w:rsid w:val="00470138"/>
    <w:rsid w:val="00474462"/>
    <w:rsid w:val="0047524B"/>
    <w:rsid w:val="00476FEE"/>
    <w:rsid w:val="004772D1"/>
    <w:rsid w:val="0048137B"/>
    <w:rsid w:val="00484234"/>
    <w:rsid w:val="004923D1"/>
    <w:rsid w:val="00492BDF"/>
    <w:rsid w:val="00494474"/>
    <w:rsid w:val="00495EE0"/>
    <w:rsid w:val="00496242"/>
    <w:rsid w:val="004967DF"/>
    <w:rsid w:val="004A0633"/>
    <w:rsid w:val="004A0E9B"/>
    <w:rsid w:val="004A2A36"/>
    <w:rsid w:val="004A4C93"/>
    <w:rsid w:val="004A649E"/>
    <w:rsid w:val="004A6D8B"/>
    <w:rsid w:val="004A73D5"/>
    <w:rsid w:val="004B04BA"/>
    <w:rsid w:val="004B1E18"/>
    <w:rsid w:val="004B5AD0"/>
    <w:rsid w:val="004B7B9E"/>
    <w:rsid w:val="004C02EE"/>
    <w:rsid w:val="004C50BE"/>
    <w:rsid w:val="004C65C7"/>
    <w:rsid w:val="004C6957"/>
    <w:rsid w:val="004C7750"/>
    <w:rsid w:val="004D2D8F"/>
    <w:rsid w:val="004D4330"/>
    <w:rsid w:val="004D65BE"/>
    <w:rsid w:val="004E0B29"/>
    <w:rsid w:val="004E0B53"/>
    <w:rsid w:val="004E0DFD"/>
    <w:rsid w:val="004E1800"/>
    <w:rsid w:val="004E2AFA"/>
    <w:rsid w:val="004F21C0"/>
    <w:rsid w:val="004F60D7"/>
    <w:rsid w:val="004F6F02"/>
    <w:rsid w:val="00501539"/>
    <w:rsid w:val="0050353F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1C1"/>
    <w:rsid w:val="005373A2"/>
    <w:rsid w:val="00541331"/>
    <w:rsid w:val="00546BC0"/>
    <w:rsid w:val="00547287"/>
    <w:rsid w:val="00550F8C"/>
    <w:rsid w:val="00551816"/>
    <w:rsid w:val="0055418F"/>
    <w:rsid w:val="00554254"/>
    <w:rsid w:val="00554BC9"/>
    <w:rsid w:val="00555D1C"/>
    <w:rsid w:val="0055726C"/>
    <w:rsid w:val="00557B82"/>
    <w:rsid w:val="00557D9F"/>
    <w:rsid w:val="00561DC2"/>
    <w:rsid w:val="00565FB4"/>
    <w:rsid w:val="005660D8"/>
    <w:rsid w:val="00566F6A"/>
    <w:rsid w:val="00567AE8"/>
    <w:rsid w:val="00570571"/>
    <w:rsid w:val="00570FF9"/>
    <w:rsid w:val="0057179F"/>
    <w:rsid w:val="00571F3F"/>
    <w:rsid w:val="0057483D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6AD8"/>
    <w:rsid w:val="005A1F0E"/>
    <w:rsid w:val="005A4225"/>
    <w:rsid w:val="005A4499"/>
    <w:rsid w:val="005A45B1"/>
    <w:rsid w:val="005A4A9F"/>
    <w:rsid w:val="005A575F"/>
    <w:rsid w:val="005A73B7"/>
    <w:rsid w:val="005B0AE5"/>
    <w:rsid w:val="005B29C8"/>
    <w:rsid w:val="005B5D1E"/>
    <w:rsid w:val="005C645F"/>
    <w:rsid w:val="005C6DAE"/>
    <w:rsid w:val="005C7A77"/>
    <w:rsid w:val="005D03E5"/>
    <w:rsid w:val="005D05DB"/>
    <w:rsid w:val="005D333F"/>
    <w:rsid w:val="005D3702"/>
    <w:rsid w:val="005D3C80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4895"/>
    <w:rsid w:val="005F4A7C"/>
    <w:rsid w:val="005F552C"/>
    <w:rsid w:val="005F6D38"/>
    <w:rsid w:val="006016AC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3317"/>
    <w:rsid w:val="006338B9"/>
    <w:rsid w:val="00634E08"/>
    <w:rsid w:val="00635965"/>
    <w:rsid w:val="00636F85"/>
    <w:rsid w:val="00637305"/>
    <w:rsid w:val="00637C68"/>
    <w:rsid w:val="00640089"/>
    <w:rsid w:val="006420A8"/>
    <w:rsid w:val="00643C8B"/>
    <w:rsid w:val="00646034"/>
    <w:rsid w:val="00650614"/>
    <w:rsid w:val="00650841"/>
    <w:rsid w:val="00651AD0"/>
    <w:rsid w:val="006577A2"/>
    <w:rsid w:val="00660048"/>
    <w:rsid w:val="006605B6"/>
    <w:rsid w:val="00661B31"/>
    <w:rsid w:val="006622D7"/>
    <w:rsid w:val="00662A3F"/>
    <w:rsid w:val="00664324"/>
    <w:rsid w:val="00666B4A"/>
    <w:rsid w:val="006724AA"/>
    <w:rsid w:val="00672A46"/>
    <w:rsid w:val="00674A5F"/>
    <w:rsid w:val="00675AE3"/>
    <w:rsid w:val="00676B0A"/>
    <w:rsid w:val="0068027E"/>
    <w:rsid w:val="00680446"/>
    <w:rsid w:val="006823BA"/>
    <w:rsid w:val="006826B9"/>
    <w:rsid w:val="00683D8C"/>
    <w:rsid w:val="006860FB"/>
    <w:rsid w:val="006870A9"/>
    <w:rsid w:val="00691AF3"/>
    <w:rsid w:val="006926A9"/>
    <w:rsid w:val="006957D0"/>
    <w:rsid w:val="0069698E"/>
    <w:rsid w:val="006A30A8"/>
    <w:rsid w:val="006A35DA"/>
    <w:rsid w:val="006A4330"/>
    <w:rsid w:val="006A44DF"/>
    <w:rsid w:val="006A5BDB"/>
    <w:rsid w:val="006B1CB1"/>
    <w:rsid w:val="006B33A7"/>
    <w:rsid w:val="006B516C"/>
    <w:rsid w:val="006B63B3"/>
    <w:rsid w:val="006B640F"/>
    <w:rsid w:val="006C226F"/>
    <w:rsid w:val="006C262D"/>
    <w:rsid w:val="006C5AC4"/>
    <w:rsid w:val="006D0BA9"/>
    <w:rsid w:val="006D1608"/>
    <w:rsid w:val="006D21D0"/>
    <w:rsid w:val="006D5278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5A9"/>
    <w:rsid w:val="00706834"/>
    <w:rsid w:val="007070B3"/>
    <w:rsid w:val="00707105"/>
    <w:rsid w:val="0071069B"/>
    <w:rsid w:val="00711D55"/>
    <w:rsid w:val="007120D5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946"/>
    <w:rsid w:val="007230A4"/>
    <w:rsid w:val="0072563D"/>
    <w:rsid w:val="00727073"/>
    <w:rsid w:val="0073039F"/>
    <w:rsid w:val="00731F38"/>
    <w:rsid w:val="00734D8E"/>
    <w:rsid w:val="00735168"/>
    <w:rsid w:val="00735EEB"/>
    <w:rsid w:val="00736036"/>
    <w:rsid w:val="00736477"/>
    <w:rsid w:val="00736817"/>
    <w:rsid w:val="00737823"/>
    <w:rsid w:val="00742118"/>
    <w:rsid w:val="0074434F"/>
    <w:rsid w:val="00750079"/>
    <w:rsid w:val="00750C2D"/>
    <w:rsid w:val="00751115"/>
    <w:rsid w:val="00752C9F"/>
    <w:rsid w:val="007535A8"/>
    <w:rsid w:val="00753782"/>
    <w:rsid w:val="00757195"/>
    <w:rsid w:val="00770F79"/>
    <w:rsid w:val="00772D72"/>
    <w:rsid w:val="0078127D"/>
    <w:rsid w:val="00784301"/>
    <w:rsid w:val="00785E7A"/>
    <w:rsid w:val="00786A97"/>
    <w:rsid w:val="00786BB8"/>
    <w:rsid w:val="00790613"/>
    <w:rsid w:val="00790C04"/>
    <w:rsid w:val="00791235"/>
    <w:rsid w:val="00792929"/>
    <w:rsid w:val="00794E75"/>
    <w:rsid w:val="007A0F62"/>
    <w:rsid w:val="007A2989"/>
    <w:rsid w:val="007A4618"/>
    <w:rsid w:val="007A51B2"/>
    <w:rsid w:val="007A658E"/>
    <w:rsid w:val="007A6DEF"/>
    <w:rsid w:val="007A6DF4"/>
    <w:rsid w:val="007A716B"/>
    <w:rsid w:val="007B24CD"/>
    <w:rsid w:val="007B2CBA"/>
    <w:rsid w:val="007B7EE4"/>
    <w:rsid w:val="007C204C"/>
    <w:rsid w:val="007C2067"/>
    <w:rsid w:val="007C3131"/>
    <w:rsid w:val="007C4A5B"/>
    <w:rsid w:val="007C70DC"/>
    <w:rsid w:val="007C7454"/>
    <w:rsid w:val="007C79A3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E55D8"/>
    <w:rsid w:val="007E76B7"/>
    <w:rsid w:val="007F27A3"/>
    <w:rsid w:val="007F418A"/>
    <w:rsid w:val="00803532"/>
    <w:rsid w:val="00805AB7"/>
    <w:rsid w:val="00805CFC"/>
    <w:rsid w:val="00810D10"/>
    <w:rsid w:val="00812242"/>
    <w:rsid w:val="00814397"/>
    <w:rsid w:val="00814D3C"/>
    <w:rsid w:val="0081528E"/>
    <w:rsid w:val="00816D94"/>
    <w:rsid w:val="00817048"/>
    <w:rsid w:val="008203A6"/>
    <w:rsid w:val="00821576"/>
    <w:rsid w:val="008217E7"/>
    <w:rsid w:val="00822042"/>
    <w:rsid w:val="00822D10"/>
    <w:rsid w:val="00824D78"/>
    <w:rsid w:val="00824DFB"/>
    <w:rsid w:val="008269ED"/>
    <w:rsid w:val="0083115F"/>
    <w:rsid w:val="0083304C"/>
    <w:rsid w:val="00835159"/>
    <w:rsid w:val="00841E13"/>
    <w:rsid w:val="0084248D"/>
    <w:rsid w:val="00842B13"/>
    <w:rsid w:val="008445AD"/>
    <w:rsid w:val="00845420"/>
    <w:rsid w:val="0084641A"/>
    <w:rsid w:val="0084734D"/>
    <w:rsid w:val="00850922"/>
    <w:rsid w:val="008518E9"/>
    <w:rsid w:val="00851ACC"/>
    <w:rsid w:val="00854580"/>
    <w:rsid w:val="00854ED9"/>
    <w:rsid w:val="008552E2"/>
    <w:rsid w:val="008559C8"/>
    <w:rsid w:val="008560D4"/>
    <w:rsid w:val="0085798D"/>
    <w:rsid w:val="008614B5"/>
    <w:rsid w:val="0086227E"/>
    <w:rsid w:val="00865B16"/>
    <w:rsid w:val="00867B33"/>
    <w:rsid w:val="008726FE"/>
    <w:rsid w:val="00873A1B"/>
    <w:rsid w:val="0087462D"/>
    <w:rsid w:val="008758A8"/>
    <w:rsid w:val="008777CB"/>
    <w:rsid w:val="008826B2"/>
    <w:rsid w:val="00882A8E"/>
    <w:rsid w:val="0088707C"/>
    <w:rsid w:val="008918D6"/>
    <w:rsid w:val="0089258A"/>
    <w:rsid w:val="0089419C"/>
    <w:rsid w:val="00895A3D"/>
    <w:rsid w:val="00896AEB"/>
    <w:rsid w:val="008972FF"/>
    <w:rsid w:val="008A0473"/>
    <w:rsid w:val="008A2292"/>
    <w:rsid w:val="008A2C71"/>
    <w:rsid w:val="008A5685"/>
    <w:rsid w:val="008A5CEF"/>
    <w:rsid w:val="008B1A15"/>
    <w:rsid w:val="008B2637"/>
    <w:rsid w:val="008B340A"/>
    <w:rsid w:val="008B450E"/>
    <w:rsid w:val="008B4A17"/>
    <w:rsid w:val="008B6445"/>
    <w:rsid w:val="008B6AF2"/>
    <w:rsid w:val="008C04A7"/>
    <w:rsid w:val="008C1982"/>
    <w:rsid w:val="008C1C65"/>
    <w:rsid w:val="008C27FC"/>
    <w:rsid w:val="008D2A02"/>
    <w:rsid w:val="008D379A"/>
    <w:rsid w:val="008D5EA4"/>
    <w:rsid w:val="008D690D"/>
    <w:rsid w:val="008D6986"/>
    <w:rsid w:val="008E3BCB"/>
    <w:rsid w:val="008E4C38"/>
    <w:rsid w:val="008E74E4"/>
    <w:rsid w:val="008E7B5B"/>
    <w:rsid w:val="008F183B"/>
    <w:rsid w:val="008F258C"/>
    <w:rsid w:val="008F3D65"/>
    <w:rsid w:val="008F3EE1"/>
    <w:rsid w:val="008F40E0"/>
    <w:rsid w:val="00900B84"/>
    <w:rsid w:val="00901F37"/>
    <w:rsid w:val="00902114"/>
    <w:rsid w:val="009034DB"/>
    <w:rsid w:val="009036EF"/>
    <w:rsid w:val="0090396C"/>
    <w:rsid w:val="00904CAC"/>
    <w:rsid w:val="009050BF"/>
    <w:rsid w:val="00905837"/>
    <w:rsid w:val="00910179"/>
    <w:rsid w:val="00911E0F"/>
    <w:rsid w:val="0091388C"/>
    <w:rsid w:val="00915DAE"/>
    <w:rsid w:val="009217AB"/>
    <w:rsid w:val="00923276"/>
    <w:rsid w:val="00923DCB"/>
    <w:rsid w:val="00924049"/>
    <w:rsid w:val="00924591"/>
    <w:rsid w:val="00925FBA"/>
    <w:rsid w:val="00926E76"/>
    <w:rsid w:val="00927650"/>
    <w:rsid w:val="0093102E"/>
    <w:rsid w:val="009322E8"/>
    <w:rsid w:val="00932C5D"/>
    <w:rsid w:val="00932F71"/>
    <w:rsid w:val="00934208"/>
    <w:rsid w:val="00935281"/>
    <w:rsid w:val="00941D2D"/>
    <w:rsid w:val="0094397C"/>
    <w:rsid w:val="00943B2A"/>
    <w:rsid w:val="00944C70"/>
    <w:rsid w:val="00946549"/>
    <w:rsid w:val="00946FE9"/>
    <w:rsid w:val="009539AD"/>
    <w:rsid w:val="00953FCA"/>
    <w:rsid w:val="009541E5"/>
    <w:rsid w:val="00955824"/>
    <w:rsid w:val="00955BCB"/>
    <w:rsid w:val="00955D5E"/>
    <w:rsid w:val="00955E85"/>
    <w:rsid w:val="00960422"/>
    <w:rsid w:val="009607F9"/>
    <w:rsid w:val="00960BA6"/>
    <w:rsid w:val="00962965"/>
    <w:rsid w:val="00962F88"/>
    <w:rsid w:val="009639E5"/>
    <w:rsid w:val="0096432E"/>
    <w:rsid w:val="00964FC1"/>
    <w:rsid w:val="00966521"/>
    <w:rsid w:val="0096686E"/>
    <w:rsid w:val="00970F70"/>
    <w:rsid w:val="00974A56"/>
    <w:rsid w:val="009754AE"/>
    <w:rsid w:val="009825CA"/>
    <w:rsid w:val="009833A7"/>
    <w:rsid w:val="009846E7"/>
    <w:rsid w:val="00985689"/>
    <w:rsid w:val="0098595E"/>
    <w:rsid w:val="00987B8F"/>
    <w:rsid w:val="0099185D"/>
    <w:rsid w:val="009939B4"/>
    <w:rsid w:val="009964F7"/>
    <w:rsid w:val="00996F59"/>
    <w:rsid w:val="00997CC7"/>
    <w:rsid w:val="009A0C10"/>
    <w:rsid w:val="009A0F80"/>
    <w:rsid w:val="009A119C"/>
    <w:rsid w:val="009A586A"/>
    <w:rsid w:val="009A6121"/>
    <w:rsid w:val="009A7B26"/>
    <w:rsid w:val="009B1ADF"/>
    <w:rsid w:val="009B30A5"/>
    <w:rsid w:val="009B6B85"/>
    <w:rsid w:val="009C0BAB"/>
    <w:rsid w:val="009C116F"/>
    <w:rsid w:val="009C1846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CF4"/>
    <w:rsid w:val="009D41A6"/>
    <w:rsid w:val="009D4351"/>
    <w:rsid w:val="009D559C"/>
    <w:rsid w:val="009D6B12"/>
    <w:rsid w:val="009D7C62"/>
    <w:rsid w:val="009E10EF"/>
    <w:rsid w:val="009E25F2"/>
    <w:rsid w:val="009E3B3D"/>
    <w:rsid w:val="009E46F8"/>
    <w:rsid w:val="009E52A9"/>
    <w:rsid w:val="009E53E5"/>
    <w:rsid w:val="009E6D94"/>
    <w:rsid w:val="009E6FCD"/>
    <w:rsid w:val="009F1C3A"/>
    <w:rsid w:val="009F36A2"/>
    <w:rsid w:val="009F372B"/>
    <w:rsid w:val="009F414E"/>
    <w:rsid w:val="009F534A"/>
    <w:rsid w:val="009F54F3"/>
    <w:rsid w:val="009F671F"/>
    <w:rsid w:val="00A01AB7"/>
    <w:rsid w:val="00A02134"/>
    <w:rsid w:val="00A05E8D"/>
    <w:rsid w:val="00A07D07"/>
    <w:rsid w:val="00A10100"/>
    <w:rsid w:val="00A10134"/>
    <w:rsid w:val="00A11B66"/>
    <w:rsid w:val="00A12570"/>
    <w:rsid w:val="00A13508"/>
    <w:rsid w:val="00A17D70"/>
    <w:rsid w:val="00A2012D"/>
    <w:rsid w:val="00A21E43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CBC"/>
    <w:rsid w:val="00A47F28"/>
    <w:rsid w:val="00A5080A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800F3"/>
    <w:rsid w:val="00A90917"/>
    <w:rsid w:val="00A90B99"/>
    <w:rsid w:val="00A90DFF"/>
    <w:rsid w:val="00A91906"/>
    <w:rsid w:val="00A92A6F"/>
    <w:rsid w:val="00A942AC"/>
    <w:rsid w:val="00A9620F"/>
    <w:rsid w:val="00A978AF"/>
    <w:rsid w:val="00A9795D"/>
    <w:rsid w:val="00AA1907"/>
    <w:rsid w:val="00AA22AF"/>
    <w:rsid w:val="00AB0F85"/>
    <w:rsid w:val="00AB1AA7"/>
    <w:rsid w:val="00AB3018"/>
    <w:rsid w:val="00AB6A5F"/>
    <w:rsid w:val="00AB6DDF"/>
    <w:rsid w:val="00AC3232"/>
    <w:rsid w:val="00AC3B86"/>
    <w:rsid w:val="00AD6741"/>
    <w:rsid w:val="00AE0133"/>
    <w:rsid w:val="00AE0715"/>
    <w:rsid w:val="00AE1CF1"/>
    <w:rsid w:val="00AE2890"/>
    <w:rsid w:val="00AE5249"/>
    <w:rsid w:val="00AE55F7"/>
    <w:rsid w:val="00AE74A5"/>
    <w:rsid w:val="00AF148D"/>
    <w:rsid w:val="00AF1DCC"/>
    <w:rsid w:val="00AF3983"/>
    <w:rsid w:val="00AF6CB8"/>
    <w:rsid w:val="00B0116C"/>
    <w:rsid w:val="00B043E1"/>
    <w:rsid w:val="00B05EB4"/>
    <w:rsid w:val="00B10FD9"/>
    <w:rsid w:val="00B12621"/>
    <w:rsid w:val="00B12E1A"/>
    <w:rsid w:val="00B13172"/>
    <w:rsid w:val="00B13723"/>
    <w:rsid w:val="00B20925"/>
    <w:rsid w:val="00B22327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7780"/>
    <w:rsid w:val="00B4159E"/>
    <w:rsid w:val="00B424DD"/>
    <w:rsid w:val="00B42DDE"/>
    <w:rsid w:val="00B4727F"/>
    <w:rsid w:val="00B53DAB"/>
    <w:rsid w:val="00B55568"/>
    <w:rsid w:val="00B5614B"/>
    <w:rsid w:val="00B56287"/>
    <w:rsid w:val="00B563C0"/>
    <w:rsid w:val="00B568D2"/>
    <w:rsid w:val="00B56D08"/>
    <w:rsid w:val="00B60C07"/>
    <w:rsid w:val="00B70D25"/>
    <w:rsid w:val="00B71C76"/>
    <w:rsid w:val="00B76A54"/>
    <w:rsid w:val="00B77767"/>
    <w:rsid w:val="00B80363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A2392"/>
    <w:rsid w:val="00BA2F3E"/>
    <w:rsid w:val="00BA3688"/>
    <w:rsid w:val="00BA584F"/>
    <w:rsid w:val="00BA5E7B"/>
    <w:rsid w:val="00BA6413"/>
    <w:rsid w:val="00BA6434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EC9"/>
    <w:rsid w:val="00BE0E0C"/>
    <w:rsid w:val="00BE144D"/>
    <w:rsid w:val="00BE1967"/>
    <w:rsid w:val="00BE1CD6"/>
    <w:rsid w:val="00BE5CA8"/>
    <w:rsid w:val="00BE73C5"/>
    <w:rsid w:val="00BF07B8"/>
    <w:rsid w:val="00BF1E6C"/>
    <w:rsid w:val="00BF30BC"/>
    <w:rsid w:val="00BF3E3D"/>
    <w:rsid w:val="00BF405A"/>
    <w:rsid w:val="00BF4D8E"/>
    <w:rsid w:val="00BF506D"/>
    <w:rsid w:val="00C00745"/>
    <w:rsid w:val="00C00823"/>
    <w:rsid w:val="00C0093B"/>
    <w:rsid w:val="00C01B81"/>
    <w:rsid w:val="00C06972"/>
    <w:rsid w:val="00C0748B"/>
    <w:rsid w:val="00C105EC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127D"/>
    <w:rsid w:val="00C35D61"/>
    <w:rsid w:val="00C36796"/>
    <w:rsid w:val="00C37823"/>
    <w:rsid w:val="00C37A39"/>
    <w:rsid w:val="00C43340"/>
    <w:rsid w:val="00C44D3E"/>
    <w:rsid w:val="00C450BE"/>
    <w:rsid w:val="00C46AC5"/>
    <w:rsid w:val="00C47117"/>
    <w:rsid w:val="00C471B5"/>
    <w:rsid w:val="00C52337"/>
    <w:rsid w:val="00C5545F"/>
    <w:rsid w:val="00C5735F"/>
    <w:rsid w:val="00C57E4F"/>
    <w:rsid w:val="00C6096F"/>
    <w:rsid w:val="00C60E76"/>
    <w:rsid w:val="00C62646"/>
    <w:rsid w:val="00C63331"/>
    <w:rsid w:val="00C63F98"/>
    <w:rsid w:val="00C655CA"/>
    <w:rsid w:val="00C6637A"/>
    <w:rsid w:val="00C668F3"/>
    <w:rsid w:val="00C70638"/>
    <w:rsid w:val="00C70AD6"/>
    <w:rsid w:val="00C734C7"/>
    <w:rsid w:val="00C73D23"/>
    <w:rsid w:val="00C76679"/>
    <w:rsid w:val="00C77399"/>
    <w:rsid w:val="00C82AD0"/>
    <w:rsid w:val="00C82BFE"/>
    <w:rsid w:val="00C8393D"/>
    <w:rsid w:val="00C8404D"/>
    <w:rsid w:val="00C85F37"/>
    <w:rsid w:val="00C90B0B"/>
    <w:rsid w:val="00C91ABB"/>
    <w:rsid w:val="00C92271"/>
    <w:rsid w:val="00C92590"/>
    <w:rsid w:val="00C9407C"/>
    <w:rsid w:val="00CA03C3"/>
    <w:rsid w:val="00CA0D3C"/>
    <w:rsid w:val="00CA2B68"/>
    <w:rsid w:val="00CA2F64"/>
    <w:rsid w:val="00CA3879"/>
    <w:rsid w:val="00CA4C5D"/>
    <w:rsid w:val="00CA5970"/>
    <w:rsid w:val="00CA6AF8"/>
    <w:rsid w:val="00CA7A4B"/>
    <w:rsid w:val="00CB15B3"/>
    <w:rsid w:val="00CB3219"/>
    <w:rsid w:val="00CB5B2B"/>
    <w:rsid w:val="00CB6937"/>
    <w:rsid w:val="00CB6B03"/>
    <w:rsid w:val="00CC1607"/>
    <w:rsid w:val="00CC1C59"/>
    <w:rsid w:val="00CC22F0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6F6D"/>
    <w:rsid w:val="00CE78F5"/>
    <w:rsid w:val="00CF08E3"/>
    <w:rsid w:val="00CF1DCE"/>
    <w:rsid w:val="00CF2CCE"/>
    <w:rsid w:val="00CF3019"/>
    <w:rsid w:val="00CF32EB"/>
    <w:rsid w:val="00CF479F"/>
    <w:rsid w:val="00CF5E44"/>
    <w:rsid w:val="00CF6651"/>
    <w:rsid w:val="00D0393F"/>
    <w:rsid w:val="00D03BF9"/>
    <w:rsid w:val="00D03E6D"/>
    <w:rsid w:val="00D072C6"/>
    <w:rsid w:val="00D078DF"/>
    <w:rsid w:val="00D1036E"/>
    <w:rsid w:val="00D103DA"/>
    <w:rsid w:val="00D11110"/>
    <w:rsid w:val="00D21759"/>
    <w:rsid w:val="00D21BD9"/>
    <w:rsid w:val="00D21CD0"/>
    <w:rsid w:val="00D229A9"/>
    <w:rsid w:val="00D23227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6C4A"/>
    <w:rsid w:val="00D47D41"/>
    <w:rsid w:val="00D51804"/>
    <w:rsid w:val="00D52134"/>
    <w:rsid w:val="00D5447A"/>
    <w:rsid w:val="00D546FA"/>
    <w:rsid w:val="00D563AC"/>
    <w:rsid w:val="00D56D70"/>
    <w:rsid w:val="00D57B97"/>
    <w:rsid w:val="00D60505"/>
    <w:rsid w:val="00D60D65"/>
    <w:rsid w:val="00D6143B"/>
    <w:rsid w:val="00D63975"/>
    <w:rsid w:val="00D667CD"/>
    <w:rsid w:val="00D707AB"/>
    <w:rsid w:val="00D715BE"/>
    <w:rsid w:val="00D72CE5"/>
    <w:rsid w:val="00D75276"/>
    <w:rsid w:val="00D75BCB"/>
    <w:rsid w:val="00D77BB4"/>
    <w:rsid w:val="00D80039"/>
    <w:rsid w:val="00D82135"/>
    <w:rsid w:val="00D82938"/>
    <w:rsid w:val="00D8465F"/>
    <w:rsid w:val="00D84C99"/>
    <w:rsid w:val="00D861F1"/>
    <w:rsid w:val="00D9036F"/>
    <w:rsid w:val="00D90DAB"/>
    <w:rsid w:val="00D91BA9"/>
    <w:rsid w:val="00D9563D"/>
    <w:rsid w:val="00D95C6A"/>
    <w:rsid w:val="00D9716E"/>
    <w:rsid w:val="00D97530"/>
    <w:rsid w:val="00D97C76"/>
    <w:rsid w:val="00DA0C25"/>
    <w:rsid w:val="00DA533F"/>
    <w:rsid w:val="00DA58FD"/>
    <w:rsid w:val="00DA67C6"/>
    <w:rsid w:val="00DB0203"/>
    <w:rsid w:val="00DB1306"/>
    <w:rsid w:val="00DB4F79"/>
    <w:rsid w:val="00DB6AF1"/>
    <w:rsid w:val="00DC3C63"/>
    <w:rsid w:val="00DC3D77"/>
    <w:rsid w:val="00DC4A98"/>
    <w:rsid w:val="00DC4FC8"/>
    <w:rsid w:val="00DC51E5"/>
    <w:rsid w:val="00DD0F0A"/>
    <w:rsid w:val="00DD176A"/>
    <w:rsid w:val="00DD189F"/>
    <w:rsid w:val="00DD358A"/>
    <w:rsid w:val="00DD4667"/>
    <w:rsid w:val="00DD7D67"/>
    <w:rsid w:val="00DE0F7D"/>
    <w:rsid w:val="00DE406C"/>
    <w:rsid w:val="00DE601D"/>
    <w:rsid w:val="00DE63A0"/>
    <w:rsid w:val="00DF0A56"/>
    <w:rsid w:val="00DF1125"/>
    <w:rsid w:val="00DF27A6"/>
    <w:rsid w:val="00DF38F9"/>
    <w:rsid w:val="00DF475B"/>
    <w:rsid w:val="00E0046E"/>
    <w:rsid w:val="00E01D89"/>
    <w:rsid w:val="00E0393C"/>
    <w:rsid w:val="00E0548C"/>
    <w:rsid w:val="00E11E2B"/>
    <w:rsid w:val="00E14BBE"/>
    <w:rsid w:val="00E15348"/>
    <w:rsid w:val="00E1546D"/>
    <w:rsid w:val="00E15CE1"/>
    <w:rsid w:val="00E21C05"/>
    <w:rsid w:val="00E2305D"/>
    <w:rsid w:val="00E24003"/>
    <w:rsid w:val="00E26372"/>
    <w:rsid w:val="00E30138"/>
    <w:rsid w:val="00E34A10"/>
    <w:rsid w:val="00E378EE"/>
    <w:rsid w:val="00E440CA"/>
    <w:rsid w:val="00E46412"/>
    <w:rsid w:val="00E47787"/>
    <w:rsid w:val="00E47818"/>
    <w:rsid w:val="00E51AFA"/>
    <w:rsid w:val="00E52C71"/>
    <w:rsid w:val="00E52D76"/>
    <w:rsid w:val="00E54D2F"/>
    <w:rsid w:val="00E55659"/>
    <w:rsid w:val="00E577E1"/>
    <w:rsid w:val="00E61F4F"/>
    <w:rsid w:val="00E672F4"/>
    <w:rsid w:val="00E6747E"/>
    <w:rsid w:val="00E71DD7"/>
    <w:rsid w:val="00E75DAE"/>
    <w:rsid w:val="00E77749"/>
    <w:rsid w:val="00E80467"/>
    <w:rsid w:val="00E82CF6"/>
    <w:rsid w:val="00E84165"/>
    <w:rsid w:val="00E86776"/>
    <w:rsid w:val="00E90FE2"/>
    <w:rsid w:val="00E91C81"/>
    <w:rsid w:val="00E9409C"/>
    <w:rsid w:val="00E94E51"/>
    <w:rsid w:val="00E9620E"/>
    <w:rsid w:val="00EA14B4"/>
    <w:rsid w:val="00EA3011"/>
    <w:rsid w:val="00EA3D13"/>
    <w:rsid w:val="00EA4915"/>
    <w:rsid w:val="00EA5F45"/>
    <w:rsid w:val="00EB0BEF"/>
    <w:rsid w:val="00EB61A1"/>
    <w:rsid w:val="00EC0B4F"/>
    <w:rsid w:val="00EC15C4"/>
    <w:rsid w:val="00EC2538"/>
    <w:rsid w:val="00EC4995"/>
    <w:rsid w:val="00EC7118"/>
    <w:rsid w:val="00EC7BDD"/>
    <w:rsid w:val="00ED1CF7"/>
    <w:rsid w:val="00ED1ECD"/>
    <w:rsid w:val="00ED230D"/>
    <w:rsid w:val="00ED3EDD"/>
    <w:rsid w:val="00ED4606"/>
    <w:rsid w:val="00ED500C"/>
    <w:rsid w:val="00ED78DC"/>
    <w:rsid w:val="00EE14D0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B15"/>
    <w:rsid w:val="00F00F7A"/>
    <w:rsid w:val="00F041CB"/>
    <w:rsid w:val="00F04565"/>
    <w:rsid w:val="00F0659E"/>
    <w:rsid w:val="00F07EA9"/>
    <w:rsid w:val="00F13AD7"/>
    <w:rsid w:val="00F14912"/>
    <w:rsid w:val="00F153DA"/>
    <w:rsid w:val="00F17169"/>
    <w:rsid w:val="00F17B34"/>
    <w:rsid w:val="00F205EA"/>
    <w:rsid w:val="00F20B9D"/>
    <w:rsid w:val="00F223B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0AED"/>
    <w:rsid w:val="00F41914"/>
    <w:rsid w:val="00F420A6"/>
    <w:rsid w:val="00F4439C"/>
    <w:rsid w:val="00F44B4E"/>
    <w:rsid w:val="00F457E0"/>
    <w:rsid w:val="00F46B8E"/>
    <w:rsid w:val="00F50376"/>
    <w:rsid w:val="00F5129B"/>
    <w:rsid w:val="00F51770"/>
    <w:rsid w:val="00F51946"/>
    <w:rsid w:val="00F576EA"/>
    <w:rsid w:val="00F61EA8"/>
    <w:rsid w:val="00F63902"/>
    <w:rsid w:val="00F64F36"/>
    <w:rsid w:val="00F70A65"/>
    <w:rsid w:val="00F71AE5"/>
    <w:rsid w:val="00F752E5"/>
    <w:rsid w:val="00F75576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40C1"/>
    <w:rsid w:val="00F96E26"/>
    <w:rsid w:val="00F97B97"/>
    <w:rsid w:val="00FA090D"/>
    <w:rsid w:val="00FA7123"/>
    <w:rsid w:val="00FB1905"/>
    <w:rsid w:val="00FB2291"/>
    <w:rsid w:val="00FB27D7"/>
    <w:rsid w:val="00FC2ED3"/>
    <w:rsid w:val="00FC3B47"/>
    <w:rsid w:val="00FC431D"/>
    <w:rsid w:val="00FC54AC"/>
    <w:rsid w:val="00FD14E4"/>
    <w:rsid w:val="00FD2E02"/>
    <w:rsid w:val="00FD46A0"/>
    <w:rsid w:val="00FD5A41"/>
    <w:rsid w:val="00FD7D0E"/>
    <w:rsid w:val="00FE010F"/>
    <w:rsid w:val="00FE157D"/>
    <w:rsid w:val="00FE2826"/>
    <w:rsid w:val="00FE6173"/>
    <w:rsid w:val="00FF255F"/>
    <w:rsid w:val="00FF320E"/>
    <w:rsid w:val="00FF5EE1"/>
    <w:rsid w:val="00FF5F42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04DEC6F5-CFB0-4079-8E58-7F9275BD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B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rsid w:val="009D4351"/>
  </w:style>
  <w:style w:type="paragraph" w:customStyle="1" w:styleId="0Maintext">
    <w:name w:val="0 Main text"/>
    <w:basedOn w:val="a"/>
    <w:link w:val="0MaintextChar"/>
    <w:qFormat/>
    <w:rsid w:val="00CA3879"/>
    <w:pPr>
      <w:widowControl/>
      <w:wordWrap/>
      <w:autoSpaceDE/>
      <w:autoSpaceDN/>
      <w:spacing w:after="100" w:afterAutospacing="1" w:line="288" w:lineRule="auto"/>
      <w:ind w:firstLine="360"/>
    </w:pPr>
    <w:rPr>
      <w:rFonts w:cs="바탕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CA3879"/>
    <w:rPr>
      <w:rFonts w:ascii="Times New Roman" w:eastAsia="Times New Roman" w:hAnsi="Times New Roman" w:cs="바탕"/>
      <w:kern w:val="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CC22F0"/>
    <w:pPr>
      <w:keepLines/>
      <w:widowControl/>
      <w:tabs>
        <w:tab w:val="center" w:pos="4536"/>
        <w:tab w:val="right" w:pos="9639"/>
      </w:tabs>
      <w:wordWrap/>
      <w:autoSpaceDE/>
      <w:autoSpaceDN/>
      <w:spacing w:after="180" w:line="240" w:lineRule="auto"/>
      <w:jc w:val="left"/>
    </w:pPr>
    <w:rPr>
      <w:rFonts w:eastAsia="맑은 고딕"/>
      <w:noProof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5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A3BAE-C9C4-4C48-8EDA-1207E790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박해욱/책임연구원/미래기술센터 C&amp;M표준(연)5G무선통신표준Task(haewook.park@lge.com)</dc:creator>
  <cp:keywords/>
  <dc:description/>
  <cp:lastModifiedBy>박해욱/책임연구원/ICT기술센터 C&amp;M표준(연)5G무선접속표준Task(haewook.park@lge.com)</cp:lastModifiedBy>
  <cp:revision>21</cp:revision>
  <cp:lastPrinted>2019-08-16T03:53:00Z</cp:lastPrinted>
  <dcterms:created xsi:type="dcterms:W3CDTF">2022-08-11T06:40:00Z</dcterms:created>
  <dcterms:modified xsi:type="dcterms:W3CDTF">2022-09-29T08:03:00Z</dcterms:modified>
</cp:coreProperties>
</file>